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F5C52" w14:textId="77777777" w:rsidR="00447909" w:rsidRPr="00A271D9" w:rsidRDefault="00447909" w:rsidP="00447909">
      <w:pPr>
        <w:tabs>
          <w:tab w:val="left" w:pos="709"/>
        </w:tabs>
        <w:jc w:val="center"/>
        <w:rPr>
          <w:b/>
          <w:bCs/>
          <w:sz w:val="26"/>
          <w:szCs w:val="26"/>
          <w:lang w:val="uk-UA"/>
        </w:rPr>
      </w:pPr>
      <w:r w:rsidRPr="00A271D9">
        <w:rPr>
          <w:b/>
          <w:bCs/>
          <w:sz w:val="26"/>
          <w:szCs w:val="26"/>
          <w:lang w:val="uk-UA"/>
        </w:rPr>
        <w:t>АНАЛІЗ ВПЛИВУ</w:t>
      </w:r>
    </w:p>
    <w:p w14:paraId="3E61CE8D" w14:textId="77777777" w:rsidR="008A3632" w:rsidRPr="00A271D9" w:rsidRDefault="006A499E" w:rsidP="0069499D">
      <w:pPr>
        <w:tabs>
          <w:tab w:val="left" w:pos="709"/>
        </w:tabs>
        <w:jc w:val="center"/>
        <w:rPr>
          <w:b/>
          <w:bCs/>
          <w:sz w:val="26"/>
          <w:szCs w:val="26"/>
          <w:lang w:val="uk-UA"/>
        </w:rPr>
      </w:pPr>
      <w:r w:rsidRPr="00A271D9">
        <w:rPr>
          <w:b/>
          <w:bCs/>
          <w:sz w:val="26"/>
          <w:szCs w:val="26"/>
          <w:lang w:val="uk-UA"/>
        </w:rPr>
        <w:t>проєкту рішення, що має ознаки регуляторного акта</w:t>
      </w:r>
      <w:r w:rsidR="001B3E00" w:rsidRPr="00A271D9">
        <w:rPr>
          <w:b/>
          <w:bCs/>
          <w:sz w:val="26"/>
          <w:szCs w:val="26"/>
          <w:lang w:val="uk-UA"/>
        </w:rPr>
        <w:t>,</w:t>
      </w:r>
      <w:r w:rsidRPr="00A271D9">
        <w:rPr>
          <w:b/>
          <w:bCs/>
          <w:sz w:val="26"/>
          <w:szCs w:val="26"/>
          <w:lang w:val="uk-UA"/>
        </w:rPr>
        <w:t xml:space="preserve"> –  </w:t>
      </w:r>
    </w:p>
    <w:p w14:paraId="56DD3AE2" w14:textId="72F0E58F" w:rsidR="002D34BB" w:rsidRPr="00A271D9" w:rsidRDefault="00447909" w:rsidP="0069499D">
      <w:pPr>
        <w:tabs>
          <w:tab w:val="left" w:pos="709"/>
        </w:tabs>
        <w:jc w:val="center"/>
        <w:rPr>
          <w:b/>
          <w:sz w:val="26"/>
          <w:szCs w:val="26"/>
          <w:lang w:val="uk-UA"/>
        </w:rPr>
      </w:pPr>
      <w:r w:rsidRPr="00A271D9">
        <w:rPr>
          <w:b/>
          <w:bCs/>
          <w:sz w:val="26"/>
          <w:szCs w:val="26"/>
          <w:lang w:val="uk-UA"/>
        </w:rPr>
        <w:t>постанови Національної комісії, що здійснює державне регулювання у сферах ен</w:t>
      </w:r>
      <w:r w:rsidR="0007200E" w:rsidRPr="00A271D9">
        <w:rPr>
          <w:b/>
          <w:bCs/>
          <w:sz w:val="26"/>
          <w:szCs w:val="26"/>
          <w:lang w:val="uk-UA"/>
        </w:rPr>
        <w:t>ергетики та комунальних послуг,</w:t>
      </w:r>
      <w:r w:rsidR="00A03C34" w:rsidRPr="00A271D9">
        <w:rPr>
          <w:b/>
          <w:bCs/>
          <w:sz w:val="26"/>
          <w:szCs w:val="26"/>
          <w:lang w:val="uk-UA"/>
        </w:rPr>
        <w:t xml:space="preserve"> </w:t>
      </w:r>
      <w:r w:rsidR="00C8128C" w:rsidRPr="00A271D9">
        <w:rPr>
          <w:b/>
          <w:sz w:val="26"/>
          <w:szCs w:val="26"/>
          <w:lang w:val="uk-UA"/>
        </w:rPr>
        <w:t>«</w:t>
      </w:r>
      <w:r w:rsidR="008A3632" w:rsidRPr="00A271D9">
        <w:rPr>
          <w:b/>
          <w:sz w:val="26"/>
          <w:szCs w:val="26"/>
          <w:lang w:val="uk-UA"/>
        </w:rPr>
        <w:t>Про затвердження Змін до Правил роздрібного ринку електричної енергії</w:t>
      </w:r>
      <w:r w:rsidR="00C8128C" w:rsidRPr="00A271D9">
        <w:rPr>
          <w:b/>
          <w:sz w:val="26"/>
          <w:szCs w:val="26"/>
          <w:lang w:val="uk-UA"/>
        </w:rPr>
        <w:t>»</w:t>
      </w:r>
    </w:p>
    <w:p w14:paraId="38C6897D" w14:textId="77777777" w:rsidR="00581D4A" w:rsidRPr="00A271D9" w:rsidRDefault="00581D4A" w:rsidP="0007200E">
      <w:pPr>
        <w:rPr>
          <w:b/>
          <w:sz w:val="26"/>
          <w:szCs w:val="26"/>
          <w:lang w:val="uk-UA"/>
        </w:rPr>
      </w:pPr>
    </w:p>
    <w:p w14:paraId="33955D06" w14:textId="77777777" w:rsidR="00447909" w:rsidRPr="00A271D9" w:rsidRDefault="00F03495" w:rsidP="00CB4735">
      <w:pPr>
        <w:jc w:val="center"/>
        <w:rPr>
          <w:b/>
          <w:sz w:val="26"/>
          <w:szCs w:val="26"/>
          <w:lang w:val="uk-UA"/>
        </w:rPr>
      </w:pPr>
      <w:r w:rsidRPr="00A271D9">
        <w:rPr>
          <w:b/>
          <w:sz w:val="26"/>
          <w:szCs w:val="26"/>
          <w:lang w:val="uk-UA"/>
        </w:rPr>
        <w:t>І. Визначення проблеми</w:t>
      </w:r>
    </w:p>
    <w:p w14:paraId="041E8487" w14:textId="77777777" w:rsidR="00DE2961" w:rsidRPr="00A271D9" w:rsidRDefault="00DE2961" w:rsidP="00CB4735">
      <w:pPr>
        <w:jc w:val="center"/>
        <w:rPr>
          <w:b/>
          <w:sz w:val="26"/>
          <w:szCs w:val="26"/>
          <w:lang w:val="uk-UA"/>
        </w:rPr>
      </w:pPr>
    </w:p>
    <w:p w14:paraId="21CEDE40" w14:textId="77777777" w:rsidR="008640C2" w:rsidRPr="00A271D9" w:rsidRDefault="008640C2" w:rsidP="00A271D9">
      <w:pPr>
        <w:ind w:firstLine="851"/>
        <w:jc w:val="both"/>
        <w:rPr>
          <w:sz w:val="26"/>
          <w:szCs w:val="26"/>
          <w:lang w:val="uk-UA"/>
        </w:rPr>
      </w:pPr>
      <w:r w:rsidRPr="00A271D9">
        <w:rPr>
          <w:sz w:val="26"/>
          <w:szCs w:val="26"/>
          <w:lang w:val="uk-UA"/>
        </w:rPr>
        <w:t xml:space="preserve">Згідно </w:t>
      </w:r>
      <w:r w:rsidR="00434CA5" w:rsidRPr="00A271D9">
        <w:rPr>
          <w:sz w:val="26"/>
          <w:szCs w:val="26"/>
          <w:lang w:val="uk-UA"/>
        </w:rPr>
        <w:t>і</w:t>
      </w:r>
      <w:r w:rsidRPr="00A271D9">
        <w:rPr>
          <w:sz w:val="26"/>
          <w:szCs w:val="26"/>
          <w:lang w:val="uk-UA"/>
        </w:rPr>
        <w:t>з законами України «Про Національну комісію, що здійснює державне регулювання у сферах енергетики та комунальних послу</w:t>
      </w:r>
      <w:r w:rsidR="008319C6" w:rsidRPr="00A271D9">
        <w:rPr>
          <w:sz w:val="26"/>
          <w:szCs w:val="26"/>
          <w:lang w:val="uk-UA"/>
        </w:rPr>
        <w:t>г</w:t>
      </w:r>
      <w:r w:rsidRPr="00A271D9">
        <w:rPr>
          <w:sz w:val="26"/>
          <w:szCs w:val="26"/>
          <w:lang w:val="uk-UA"/>
        </w:rPr>
        <w:t>», «Про ринок електричної енергії» Національна комісія, що здійснює державне регулювання у сферах енергетики та комунальних послу</w:t>
      </w:r>
      <w:r w:rsidR="008319C6" w:rsidRPr="00A271D9">
        <w:rPr>
          <w:sz w:val="26"/>
          <w:szCs w:val="26"/>
          <w:lang w:val="uk-UA"/>
        </w:rPr>
        <w:t>г</w:t>
      </w:r>
      <w:r w:rsidRPr="00A271D9">
        <w:rPr>
          <w:sz w:val="26"/>
          <w:szCs w:val="26"/>
          <w:lang w:val="uk-UA"/>
        </w:rPr>
        <w:t xml:space="preserve"> (далі – НКРЕКП, Регулятор), здійснює державне регулювання ринку електричної енергії.</w:t>
      </w:r>
    </w:p>
    <w:p w14:paraId="1831015D" w14:textId="4033F644" w:rsidR="00C51199" w:rsidRPr="00A271D9" w:rsidRDefault="008640C2" w:rsidP="00A271D9">
      <w:pPr>
        <w:ind w:firstLine="851"/>
        <w:jc w:val="both"/>
        <w:rPr>
          <w:sz w:val="26"/>
          <w:szCs w:val="26"/>
          <w:lang w:val="uk-UA"/>
        </w:rPr>
      </w:pPr>
      <w:r w:rsidRPr="00A271D9">
        <w:rPr>
          <w:sz w:val="26"/>
          <w:szCs w:val="26"/>
          <w:lang w:val="uk-UA"/>
        </w:rPr>
        <w:t xml:space="preserve">Відповідно до положень </w:t>
      </w:r>
      <w:r w:rsidR="004362A8" w:rsidRPr="00A271D9">
        <w:rPr>
          <w:sz w:val="26"/>
          <w:szCs w:val="26"/>
          <w:lang w:val="uk-UA"/>
        </w:rPr>
        <w:t>статей</w:t>
      </w:r>
      <w:r w:rsidRPr="00A271D9">
        <w:rPr>
          <w:sz w:val="26"/>
          <w:szCs w:val="26"/>
          <w:lang w:val="uk-UA"/>
        </w:rPr>
        <w:t xml:space="preserve"> 2 та 6 Закону України «Про ринок електричної енергії» до повноважень Регулятора на ринку електричної енергії належ</w:t>
      </w:r>
      <w:r w:rsidR="00F805A2" w:rsidRPr="00A271D9">
        <w:rPr>
          <w:sz w:val="26"/>
          <w:szCs w:val="26"/>
          <w:lang w:val="uk-UA"/>
        </w:rPr>
        <w:t>и</w:t>
      </w:r>
      <w:r w:rsidRPr="00A271D9">
        <w:rPr>
          <w:sz w:val="26"/>
          <w:szCs w:val="26"/>
          <w:lang w:val="uk-UA"/>
        </w:rPr>
        <w:t>ть, зокрема, затвердження правил роздрібно</w:t>
      </w:r>
      <w:r w:rsidR="00434CA5" w:rsidRPr="00A271D9">
        <w:rPr>
          <w:sz w:val="26"/>
          <w:szCs w:val="26"/>
          <w:lang w:val="uk-UA"/>
        </w:rPr>
        <w:t>го ринку, які мають передбачати</w:t>
      </w:r>
      <w:r w:rsidRPr="00A271D9">
        <w:rPr>
          <w:sz w:val="26"/>
          <w:szCs w:val="26"/>
          <w:lang w:val="uk-UA"/>
        </w:rPr>
        <w:t xml:space="preserve"> </w:t>
      </w:r>
      <w:bookmarkStart w:id="0" w:name="_Hlk106658810"/>
      <w:r w:rsidR="001077DD" w:rsidRPr="00A271D9">
        <w:rPr>
          <w:sz w:val="26"/>
          <w:szCs w:val="26"/>
          <w:lang w:val="uk-UA"/>
        </w:rPr>
        <w:t>загальні умови постачання електричної енергії споживачам, систему договірних відносин між учасниками роздрібного ринку, права та обов’язки учасників ринку, умови та порядок припинення та відновлення постачання електричної енергії споживачу</w:t>
      </w:r>
      <w:r w:rsidR="00C51199" w:rsidRPr="00A271D9">
        <w:rPr>
          <w:sz w:val="26"/>
          <w:szCs w:val="26"/>
          <w:lang w:val="uk-UA"/>
        </w:rPr>
        <w:t xml:space="preserve">. </w:t>
      </w:r>
    </w:p>
    <w:p w14:paraId="6E1118AF" w14:textId="27C3FC94" w:rsidR="00A271D9" w:rsidRPr="00C300D7" w:rsidRDefault="005C57FE" w:rsidP="00A271D9">
      <w:pPr>
        <w:ind w:firstLine="851"/>
        <w:jc w:val="both"/>
        <w:rPr>
          <w:rFonts w:eastAsia="Calibri"/>
          <w:iCs/>
          <w:sz w:val="26"/>
          <w:szCs w:val="26"/>
          <w:lang w:val="uk-UA" w:eastAsia="en-US"/>
        </w:rPr>
      </w:pPr>
      <w:r w:rsidRPr="00A271D9">
        <w:rPr>
          <w:sz w:val="26"/>
          <w:szCs w:val="26"/>
          <w:lang w:val="uk-UA" w:eastAsia="uk-UA"/>
        </w:rPr>
        <w:t>З метою реалізації підпункту 7 пункту 7 розділу II «Прикінцеві та перехідні положення» Закону України від 07.04.2026 № 4834-IX «Про внесення змін до деяких законів України щодо імплементації норм європейського права з інтеграції енергетичних ринків, підвищення безпеки постачання та конкурентоспроможності у сфері енергетики» щодо приведення Національною комісі</w:t>
      </w:r>
      <w:r w:rsidR="00F025FE">
        <w:rPr>
          <w:sz w:val="26"/>
          <w:szCs w:val="26"/>
          <w:lang w:val="uk-UA" w:eastAsia="uk-UA"/>
        </w:rPr>
        <w:t>єю</w:t>
      </w:r>
      <w:r w:rsidRPr="00A271D9">
        <w:rPr>
          <w:sz w:val="26"/>
          <w:szCs w:val="26"/>
          <w:lang w:val="uk-UA" w:eastAsia="uk-UA"/>
        </w:rPr>
        <w:t>, що здійснює державне регулювання у сферах енергетики та комунальних послуг, своїх нормативно-правових актів у відповідність із цим Закон</w:t>
      </w:r>
      <w:r w:rsidR="00987BAC">
        <w:rPr>
          <w:sz w:val="26"/>
          <w:szCs w:val="26"/>
          <w:lang w:val="uk-UA" w:eastAsia="uk-UA"/>
        </w:rPr>
        <w:t>ом</w:t>
      </w:r>
      <w:r w:rsidRPr="00A271D9">
        <w:rPr>
          <w:sz w:val="26"/>
          <w:szCs w:val="26"/>
          <w:lang w:val="uk-UA" w:eastAsia="uk-UA"/>
        </w:rPr>
        <w:t>, зокрема Правил роздрібного ринку електричної енергії, затверджених постановою НКРЕКП від 14.03.2018 №</w:t>
      </w:r>
      <w:r w:rsidR="00987BAC">
        <w:rPr>
          <w:sz w:val="26"/>
          <w:szCs w:val="26"/>
          <w:lang w:val="uk-UA" w:eastAsia="uk-UA"/>
        </w:rPr>
        <w:t> </w:t>
      </w:r>
      <w:r w:rsidRPr="00A271D9">
        <w:rPr>
          <w:sz w:val="26"/>
          <w:szCs w:val="26"/>
          <w:lang w:val="uk-UA" w:eastAsia="uk-UA"/>
        </w:rPr>
        <w:t xml:space="preserve">312, Регулятором розроблено проєкт рішення, що має ознаки регуляторного акта, – постанови НКРЕКП </w:t>
      </w:r>
      <w:r w:rsidR="00A271D9" w:rsidRPr="00A271D9">
        <w:rPr>
          <w:sz w:val="26"/>
          <w:szCs w:val="26"/>
          <w:lang w:val="uk-UA" w:eastAsia="uk-UA"/>
        </w:rPr>
        <w:t xml:space="preserve">«Про затвердження Змін до Правил роздрібного ринку електричної енергії» </w:t>
      </w:r>
      <w:r w:rsidRPr="00A271D9">
        <w:rPr>
          <w:sz w:val="26"/>
          <w:szCs w:val="26"/>
          <w:lang w:val="uk-UA" w:eastAsia="uk-UA"/>
        </w:rPr>
        <w:t>(далі – проєкт Постанови),</w:t>
      </w:r>
      <w:r w:rsidR="00385BF2" w:rsidRPr="00A271D9">
        <w:rPr>
          <w:sz w:val="26"/>
          <w:szCs w:val="26"/>
          <w:lang w:val="uk-UA" w:eastAsia="uk-UA"/>
        </w:rPr>
        <w:t> </w:t>
      </w:r>
      <w:r w:rsidRPr="00C300D7">
        <w:rPr>
          <w:sz w:val="26"/>
          <w:szCs w:val="26"/>
          <w:lang w:val="uk-UA" w:eastAsia="uk-UA"/>
        </w:rPr>
        <w:t xml:space="preserve">який передбачає </w:t>
      </w:r>
      <w:bookmarkEnd w:id="0"/>
      <w:r w:rsidR="00A271D9" w:rsidRPr="00C300D7">
        <w:rPr>
          <w:rFonts w:eastAsia="Calibri"/>
          <w:iCs/>
          <w:sz w:val="26"/>
          <w:szCs w:val="26"/>
          <w:lang w:val="uk-UA" w:eastAsia="en-US"/>
        </w:rPr>
        <w:t>визначення понят</w:t>
      </w:r>
      <w:r w:rsidR="00C300D7" w:rsidRPr="00C300D7">
        <w:rPr>
          <w:rFonts w:eastAsia="Calibri"/>
          <w:iCs/>
          <w:sz w:val="26"/>
          <w:szCs w:val="26"/>
          <w:lang w:val="uk-UA" w:eastAsia="en-US"/>
        </w:rPr>
        <w:t>тя</w:t>
      </w:r>
      <w:r w:rsidR="00A271D9" w:rsidRPr="00C300D7">
        <w:rPr>
          <w:rFonts w:eastAsia="Calibri"/>
          <w:iCs/>
          <w:sz w:val="26"/>
          <w:szCs w:val="26"/>
          <w:lang w:val="uk-UA" w:eastAsia="en-US"/>
        </w:rPr>
        <w:t xml:space="preserve"> «динамічної ціни»</w:t>
      </w:r>
      <w:r w:rsidR="00C300D7" w:rsidRPr="00C300D7">
        <w:rPr>
          <w:rFonts w:eastAsia="Calibri"/>
          <w:iCs/>
          <w:sz w:val="26"/>
          <w:szCs w:val="26"/>
          <w:lang w:val="uk-UA" w:eastAsia="en-US"/>
        </w:rPr>
        <w:t xml:space="preserve">, </w:t>
      </w:r>
      <w:r w:rsidR="00A271D9" w:rsidRPr="00C300D7">
        <w:rPr>
          <w:rFonts w:eastAsia="Calibri"/>
          <w:iCs/>
          <w:sz w:val="26"/>
          <w:szCs w:val="26"/>
          <w:lang w:val="uk-UA" w:eastAsia="en-US"/>
        </w:rPr>
        <w:t xml:space="preserve">закріплює право споживача з інтелектуальним лічильником на укладення такого договору, встановлює обов'язок великих електропостачальників (понад 200 тисяч споживачів) забезпечити можливість для споживачів на укладення договору з динамічною ціною, встановлює право споживача обирати платіжний інструмент з переліку, визначеного Законом України «Про платіжні послуги», який запропоновано електропостачальником, передбачає заборону дискримінації між споживачами за методом здійснення платіжних операцій, заборону стягнення плати за зміну електропостачальника з побутових і малих непобутових споживачів. </w:t>
      </w:r>
    </w:p>
    <w:p w14:paraId="53D0B4A4" w14:textId="1BD24E43" w:rsidR="00C51199" w:rsidRPr="00C300D7" w:rsidRDefault="00A271D9" w:rsidP="00A271D9">
      <w:pPr>
        <w:ind w:firstLine="851"/>
        <w:jc w:val="both"/>
        <w:rPr>
          <w:sz w:val="26"/>
          <w:szCs w:val="26"/>
          <w:lang w:val="uk-UA"/>
        </w:rPr>
      </w:pPr>
      <w:r w:rsidRPr="00C300D7">
        <w:rPr>
          <w:rFonts w:eastAsia="Calibri"/>
          <w:iCs/>
          <w:sz w:val="26"/>
          <w:szCs w:val="26"/>
          <w:lang w:val="uk-UA" w:eastAsia="en-US"/>
        </w:rPr>
        <w:t xml:space="preserve">Окрім того, проєкт Постанови закріплює право споживача обирати електропостачальника, зареєстрованого в державі-члені ЄС або державі-стороні Енергетичного Співтовариства, за умови отримання ним права участі на ринку електричної енергії України.  </w:t>
      </w:r>
      <w:r w:rsidR="00281937" w:rsidRPr="00C300D7">
        <w:rPr>
          <w:rStyle w:val="fontstyle01"/>
          <w:rFonts w:ascii="Times New Roman" w:hAnsi="Times New Roman"/>
          <w:color w:val="auto"/>
          <w:sz w:val="26"/>
          <w:szCs w:val="26"/>
          <w:lang w:val="uk-UA"/>
        </w:rPr>
        <w:t xml:space="preserve">Проєкт </w:t>
      </w:r>
      <w:r w:rsidR="00590C3D" w:rsidRPr="00C300D7">
        <w:rPr>
          <w:rStyle w:val="fontstyle01"/>
          <w:rFonts w:ascii="Times New Roman" w:hAnsi="Times New Roman"/>
          <w:color w:val="auto"/>
          <w:sz w:val="26"/>
          <w:szCs w:val="26"/>
          <w:lang w:val="uk-UA"/>
        </w:rPr>
        <w:t xml:space="preserve">постанови </w:t>
      </w:r>
      <w:r w:rsidR="00281937" w:rsidRPr="00C300D7">
        <w:rPr>
          <w:rStyle w:val="fontstyle01"/>
          <w:rFonts w:ascii="Times New Roman" w:hAnsi="Times New Roman"/>
          <w:color w:val="auto"/>
          <w:sz w:val="26"/>
          <w:szCs w:val="26"/>
          <w:lang w:val="uk-UA"/>
        </w:rPr>
        <w:t>містить ознаки регуляторного акта та потребує проходження регуляторної процедури відповідно до частини першої</w:t>
      </w:r>
      <w:r w:rsidR="00281937" w:rsidRPr="00C300D7">
        <w:rPr>
          <w:sz w:val="26"/>
          <w:szCs w:val="26"/>
          <w:lang w:val="uk-UA"/>
        </w:rPr>
        <w:t xml:space="preserve"> </w:t>
      </w:r>
      <w:r w:rsidR="00281937" w:rsidRPr="00C300D7">
        <w:rPr>
          <w:rStyle w:val="fontstyle01"/>
          <w:rFonts w:ascii="Times New Roman" w:hAnsi="Times New Roman"/>
          <w:color w:val="auto"/>
          <w:sz w:val="26"/>
          <w:szCs w:val="26"/>
          <w:lang w:val="uk-UA"/>
        </w:rPr>
        <w:t>статті 15 Закону України «Про Національну комісію, що здійснює державне</w:t>
      </w:r>
      <w:r w:rsidR="00281937" w:rsidRPr="00C300D7">
        <w:rPr>
          <w:sz w:val="26"/>
          <w:szCs w:val="26"/>
          <w:lang w:val="uk-UA"/>
        </w:rPr>
        <w:t xml:space="preserve"> </w:t>
      </w:r>
      <w:r w:rsidR="00281937" w:rsidRPr="00C300D7">
        <w:rPr>
          <w:rStyle w:val="fontstyle01"/>
          <w:rFonts w:ascii="Times New Roman" w:hAnsi="Times New Roman"/>
          <w:color w:val="auto"/>
          <w:sz w:val="26"/>
          <w:szCs w:val="26"/>
          <w:lang w:val="uk-UA"/>
        </w:rPr>
        <w:t>регулювання у сферах енергетики та комунальних послуг».</w:t>
      </w:r>
    </w:p>
    <w:p w14:paraId="34DE7078" w14:textId="77777777" w:rsidR="00335777" w:rsidRPr="00A271D9" w:rsidRDefault="00447909" w:rsidP="00A271D9">
      <w:pPr>
        <w:pStyle w:val="a3"/>
        <w:spacing w:before="0" w:beforeAutospacing="0" w:after="0" w:afterAutospacing="0"/>
        <w:ind w:firstLine="851"/>
        <w:rPr>
          <w:bCs/>
          <w:sz w:val="26"/>
          <w:szCs w:val="26"/>
          <w:lang w:val="uk-UA"/>
        </w:rPr>
      </w:pPr>
      <w:r w:rsidRPr="00C300D7">
        <w:rPr>
          <w:bCs/>
          <w:sz w:val="26"/>
          <w:szCs w:val="26"/>
          <w:lang w:val="uk-UA"/>
        </w:rPr>
        <w:t>Визначення основних груп (підгруп), на які проблема</w:t>
      </w:r>
      <w:r w:rsidRPr="00A271D9">
        <w:rPr>
          <w:bCs/>
          <w:sz w:val="26"/>
          <w:szCs w:val="26"/>
          <w:lang w:val="uk-UA"/>
        </w:rPr>
        <w:t xml:space="preserve"> справляє вплив:</w:t>
      </w:r>
    </w:p>
    <w:p w14:paraId="548D6E6E" w14:textId="77777777" w:rsidR="00447909" w:rsidRPr="00A271D9" w:rsidRDefault="00447909" w:rsidP="00447909">
      <w:pPr>
        <w:pStyle w:val="a3"/>
        <w:spacing w:before="0" w:beforeAutospacing="0" w:after="0" w:afterAutospacing="0"/>
        <w:ind w:firstLine="709"/>
        <w:rPr>
          <w:bCs/>
          <w:sz w:val="26"/>
          <w:szCs w:val="26"/>
          <w:lang w:val="uk-U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126"/>
      </w:tblGrid>
      <w:tr w:rsidR="00335777" w:rsidRPr="00A271D9" w14:paraId="730BA109" w14:textId="77777777" w:rsidTr="005D6D50">
        <w:tc>
          <w:tcPr>
            <w:tcW w:w="3227" w:type="dxa"/>
          </w:tcPr>
          <w:p w14:paraId="50D24CB3" w14:textId="77777777" w:rsidR="00335777" w:rsidRPr="00A271D9" w:rsidRDefault="00335777" w:rsidP="001F27E5">
            <w:pPr>
              <w:pStyle w:val="a3"/>
              <w:spacing w:before="0" w:beforeAutospacing="0" w:after="0" w:afterAutospacing="0"/>
              <w:jc w:val="center"/>
              <w:rPr>
                <w:sz w:val="26"/>
                <w:szCs w:val="26"/>
                <w:lang w:val="uk-UA"/>
              </w:rPr>
            </w:pPr>
            <w:r w:rsidRPr="00A271D9">
              <w:rPr>
                <w:sz w:val="26"/>
                <w:szCs w:val="26"/>
                <w:lang w:val="uk-UA"/>
              </w:rPr>
              <w:t>Групи (підгрупи)</w:t>
            </w:r>
          </w:p>
        </w:tc>
        <w:tc>
          <w:tcPr>
            <w:tcW w:w="4111" w:type="dxa"/>
          </w:tcPr>
          <w:p w14:paraId="2ED54798" w14:textId="77777777" w:rsidR="00335777" w:rsidRPr="00A271D9" w:rsidRDefault="00335777" w:rsidP="008319C6">
            <w:pPr>
              <w:pStyle w:val="a3"/>
              <w:spacing w:before="0" w:beforeAutospacing="0" w:after="0" w:afterAutospacing="0"/>
              <w:jc w:val="center"/>
              <w:rPr>
                <w:sz w:val="26"/>
                <w:szCs w:val="26"/>
                <w:lang w:val="uk-UA"/>
              </w:rPr>
            </w:pPr>
            <w:r w:rsidRPr="00A271D9">
              <w:rPr>
                <w:sz w:val="26"/>
                <w:szCs w:val="26"/>
                <w:lang w:val="uk-UA"/>
              </w:rPr>
              <w:t>Так</w:t>
            </w:r>
          </w:p>
        </w:tc>
        <w:tc>
          <w:tcPr>
            <w:tcW w:w="2126" w:type="dxa"/>
          </w:tcPr>
          <w:p w14:paraId="47286085" w14:textId="77777777" w:rsidR="00335777" w:rsidRPr="00A271D9" w:rsidRDefault="00335777" w:rsidP="001F27E5">
            <w:pPr>
              <w:pStyle w:val="a3"/>
              <w:spacing w:before="0" w:beforeAutospacing="0" w:after="0" w:afterAutospacing="0"/>
              <w:jc w:val="center"/>
              <w:rPr>
                <w:sz w:val="26"/>
                <w:szCs w:val="26"/>
                <w:lang w:val="uk-UA"/>
              </w:rPr>
            </w:pPr>
            <w:r w:rsidRPr="00A271D9">
              <w:rPr>
                <w:sz w:val="26"/>
                <w:szCs w:val="26"/>
                <w:lang w:val="uk-UA"/>
              </w:rPr>
              <w:t>Ні</w:t>
            </w:r>
          </w:p>
        </w:tc>
      </w:tr>
      <w:tr w:rsidR="00335777" w:rsidRPr="00A271D9" w14:paraId="0F172D32" w14:textId="77777777" w:rsidTr="005D6D50">
        <w:tc>
          <w:tcPr>
            <w:tcW w:w="3227" w:type="dxa"/>
          </w:tcPr>
          <w:p w14:paraId="202DC47E" w14:textId="77777777" w:rsidR="00335777" w:rsidRPr="00A271D9" w:rsidRDefault="00335777" w:rsidP="001F27E5">
            <w:pPr>
              <w:pStyle w:val="a3"/>
              <w:spacing w:before="0" w:beforeAutospacing="0" w:after="0" w:afterAutospacing="0"/>
              <w:jc w:val="both"/>
              <w:rPr>
                <w:sz w:val="26"/>
                <w:szCs w:val="26"/>
                <w:lang w:val="uk-UA"/>
              </w:rPr>
            </w:pPr>
            <w:r w:rsidRPr="00A271D9">
              <w:rPr>
                <w:sz w:val="26"/>
                <w:szCs w:val="26"/>
                <w:lang w:val="uk-UA"/>
              </w:rPr>
              <w:t>Громадяни</w:t>
            </w:r>
          </w:p>
        </w:tc>
        <w:tc>
          <w:tcPr>
            <w:tcW w:w="4111" w:type="dxa"/>
          </w:tcPr>
          <w:p w14:paraId="16D7D0BF" w14:textId="77777777" w:rsidR="00D053DC" w:rsidRPr="00A271D9" w:rsidRDefault="008319C6" w:rsidP="008319C6">
            <w:pPr>
              <w:jc w:val="center"/>
              <w:rPr>
                <w:sz w:val="26"/>
                <w:szCs w:val="26"/>
                <w:lang w:val="uk-UA"/>
              </w:rPr>
            </w:pPr>
            <w:r w:rsidRPr="00A271D9">
              <w:rPr>
                <w:sz w:val="26"/>
                <w:szCs w:val="26"/>
                <w:lang w:val="uk-UA"/>
              </w:rPr>
              <w:t>+</w:t>
            </w:r>
          </w:p>
        </w:tc>
        <w:tc>
          <w:tcPr>
            <w:tcW w:w="2126" w:type="dxa"/>
          </w:tcPr>
          <w:p w14:paraId="706FE0FD" w14:textId="77777777" w:rsidR="00335777" w:rsidRPr="00A271D9" w:rsidRDefault="00335777" w:rsidP="00EF060F">
            <w:pPr>
              <w:pStyle w:val="a3"/>
              <w:spacing w:before="0" w:beforeAutospacing="0" w:after="0" w:afterAutospacing="0"/>
              <w:jc w:val="center"/>
              <w:rPr>
                <w:sz w:val="26"/>
                <w:szCs w:val="26"/>
                <w:lang w:val="uk-UA"/>
              </w:rPr>
            </w:pPr>
          </w:p>
        </w:tc>
      </w:tr>
      <w:tr w:rsidR="00335777" w:rsidRPr="00A271D9" w14:paraId="60110F38" w14:textId="77777777" w:rsidTr="005D6D50">
        <w:tc>
          <w:tcPr>
            <w:tcW w:w="3227" w:type="dxa"/>
          </w:tcPr>
          <w:p w14:paraId="072D7E35" w14:textId="77777777" w:rsidR="00335777" w:rsidRPr="00A271D9" w:rsidRDefault="00335777" w:rsidP="001F27E5">
            <w:pPr>
              <w:pStyle w:val="a3"/>
              <w:spacing w:before="0" w:beforeAutospacing="0" w:after="0" w:afterAutospacing="0"/>
              <w:jc w:val="both"/>
              <w:rPr>
                <w:sz w:val="26"/>
                <w:szCs w:val="26"/>
                <w:lang w:val="uk-UA"/>
              </w:rPr>
            </w:pPr>
            <w:r w:rsidRPr="00A271D9">
              <w:rPr>
                <w:sz w:val="26"/>
                <w:szCs w:val="26"/>
                <w:lang w:val="uk-UA"/>
              </w:rPr>
              <w:lastRenderedPageBreak/>
              <w:t>Держава</w:t>
            </w:r>
          </w:p>
        </w:tc>
        <w:tc>
          <w:tcPr>
            <w:tcW w:w="4111" w:type="dxa"/>
          </w:tcPr>
          <w:p w14:paraId="774F5CB7" w14:textId="77777777" w:rsidR="007D7441" w:rsidRPr="00A271D9" w:rsidRDefault="008319C6" w:rsidP="008319C6">
            <w:pPr>
              <w:jc w:val="center"/>
              <w:rPr>
                <w:sz w:val="26"/>
                <w:szCs w:val="26"/>
                <w:lang w:val="uk-UA"/>
              </w:rPr>
            </w:pPr>
            <w:r w:rsidRPr="00A271D9">
              <w:rPr>
                <w:sz w:val="26"/>
                <w:szCs w:val="26"/>
                <w:lang w:val="uk-UA"/>
              </w:rPr>
              <w:t>+</w:t>
            </w:r>
          </w:p>
        </w:tc>
        <w:tc>
          <w:tcPr>
            <w:tcW w:w="2126" w:type="dxa"/>
          </w:tcPr>
          <w:p w14:paraId="3AA4D1CA" w14:textId="77777777" w:rsidR="00335777" w:rsidRPr="00A271D9" w:rsidRDefault="00335777" w:rsidP="00EF060F">
            <w:pPr>
              <w:pStyle w:val="a3"/>
              <w:spacing w:before="0" w:beforeAutospacing="0" w:after="0" w:afterAutospacing="0"/>
              <w:jc w:val="center"/>
              <w:rPr>
                <w:sz w:val="26"/>
                <w:szCs w:val="26"/>
                <w:lang w:val="uk-UA"/>
              </w:rPr>
            </w:pPr>
          </w:p>
        </w:tc>
      </w:tr>
      <w:tr w:rsidR="00335777" w:rsidRPr="00A271D9" w14:paraId="6EEBDEFE" w14:textId="77777777" w:rsidTr="005D6D50">
        <w:tc>
          <w:tcPr>
            <w:tcW w:w="3227" w:type="dxa"/>
          </w:tcPr>
          <w:p w14:paraId="0981B336" w14:textId="77777777" w:rsidR="00335777" w:rsidRPr="00A271D9" w:rsidRDefault="00335777" w:rsidP="00341A47">
            <w:pPr>
              <w:pStyle w:val="a3"/>
              <w:spacing w:before="0" w:beforeAutospacing="0" w:after="0" w:afterAutospacing="0"/>
              <w:jc w:val="both"/>
              <w:rPr>
                <w:sz w:val="26"/>
                <w:szCs w:val="26"/>
                <w:lang w:val="uk-UA"/>
              </w:rPr>
            </w:pPr>
            <w:r w:rsidRPr="00A271D9">
              <w:rPr>
                <w:sz w:val="26"/>
                <w:szCs w:val="26"/>
                <w:lang w:val="uk-UA"/>
              </w:rPr>
              <w:t xml:space="preserve">Суб’єкти господарювання </w:t>
            </w:r>
          </w:p>
        </w:tc>
        <w:tc>
          <w:tcPr>
            <w:tcW w:w="4111" w:type="dxa"/>
          </w:tcPr>
          <w:p w14:paraId="4FC4C641" w14:textId="77777777" w:rsidR="007D7441" w:rsidRPr="00A271D9" w:rsidRDefault="008319C6" w:rsidP="008319C6">
            <w:pPr>
              <w:pStyle w:val="a3"/>
              <w:spacing w:before="0" w:beforeAutospacing="0" w:after="0" w:afterAutospacing="0"/>
              <w:jc w:val="center"/>
              <w:rPr>
                <w:sz w:val="26"/>
                <w:szCs w:val="26"/>
                <w:lang w:val="uk-UA"/>
              </w:rPr>
            </w:pPr>
            <w:r w:rsidRPr="00A271D9">
              <w:rPr>
                <w:sz w:val="26"/>
                <w:szCs w:val="26"/>
                <w:lang w:val="uk-UA"/>
              </w:rPr>
              <w:t>+</w:t>
            </w:r>
          </w:p>
        </w:tc>
        <w:tc>
          <w:tcPr>
            <w:tcW w:w="2126" w:type="dxa"/>
          </w:tcPr>
          <w:p w14:paraId="4AF688D3" w14:textId="77777777" w:rsidR="00335777" w:rsidRPr="00A271D9" w:rsidRDefault="00335777" w:rsidP="00EF060F">
            <w:pPr>
              <w:pStyle w:val="a3"/>
              <w:spacing w:before="0" w:beforeAutospacing="0" w:after="0" w:afterAutospacing="0"/>
              <w:jc w:val="center"/>
              <w:rPr>
                <w:sz w:val="26"/>
                <w:szCs w:val="26"/>
                <w:lang w:val="uk-UA"/>
              </w:rPr>
            </w:pPr>
          </w:p>
        </w:tc>
      </w:tr>
    </w:tbl>
    <w:p w14:paraId="69D69608" w14:textId="77777777" w:rsidR="000C1CFA" w:rsidRPr="00A271D9" w:rsidRDefault="000C1CFA" w:rsidP="00447909">
      <w:pPr>
        <w:ind w:firstLine="708"/>
        <w:rPr>
          <w:bCs/>
          <w:sz w:val="26"/>
          <w:szCs w:val="26"/>
          <w:lang w:val="uk-UA"/>
        </w:rPr>
      </w:pPr>
    </w:p>
    <w:p w14:paraId="68469023" w14:textId="77777777" w:rsidR="005A08AE" w:rsidRPr="00A271D9" w:rsidRDefault="005A08AE" w:rsidP="00CB4735">
      <w:pPr>
        <w:jc w:val="center"/>
        <w:rPr>
          <w:b/>
          <w:sz w:val="26"/>
          <w:szCs w:val="26"/>
          <w:lang w:val="uk-UA"/>
        </w:rPr>
      </w:pPr>
      <w:r w:rsidRPr="00A271D9">
        <w:rPr>
          <w:b/>
          <w:sz w:val="26"/>
          <w:szCs w:val="26"/>
          <w:lang w:val="uk-UA"/>
        </w:rPr>
        <w:t>II. Цілі державного регулювання</w:t>
      </w:r>
    </w:p>
    <w:p w14:paraId="761489BE" w14:textId="77777777" w:rsidR="00DE2961" w:rsidRPr="00A271D9" w:rsidRDefault="00DE2961" w:rsidP="00434CA5">
      <w:pPr>
        <w:widowControl w:val="0"/>
        <w:ind w:firstLine="709"/>
        <w:jc w:val="both"/>
        <w:rPr>
          <w:sz w:val="26"/>
          <w:szCs w:val="26"/>
          <w:lang w:val="uk-UA"/>
        </w:rPr>
      </w:pPr>
    </w:p>
    <w:p w14:paraId="644F1746" w14:textId="4B1CC8B2" w:rsidR="00053399" w:rsidRPr="00A271D9" w:rsidRDefault="00F10853" w:rsidP="00A271D9">
      <w:pPr>
        <w:widowControl w:val="0"/>
        <w:ind w:firstLine="851"/>
        <w:jc w:val="both"/>
        <w:rPr>
          <w:sz w:val="26"/>
          <w:szCs w:val="26"/>
          <w:lang w:val="uk-UA"/>
        </w:rPr>
      </w:pPr>
      <w:r w:rsidRPr="00A271D9">
        <w:rPr>
          <w:sz w:val="26"/>
          <w:szCs w:val="26"/>
          <w:lang w:val="uk-UA"/>
        </w:rPr>
        <w:t xml:space="preserve">Метою прийняття постанови НКРЕКП </w:t>
      </w:r>
      <w:r w:rsidR="00EC5CB0" w:rsidRPr="00A271D9">
        <w:rPr>
          <w:sz w:val="26"/>
          <w:szCs w:val="26"/>
          <w:lang w:val="uk-UA"/>
        </w:rPr>
        <w:t>«</w:t>
      </w:r>
      <w:r w:rsidR="00503794" w:rsidRPr="00A271D9">
        <w:rPr>
          <w:bCs/>
          <w:sz w:val="26"/>
          <w:szCs w:val="26"/>
          <w:lang w:val="uk-UA"/>
        </w:rPr>
        <w:t>Про затвердження Змін до Правил роздрібного ринку електричної енергії</w:t>
      </w:r>
      <w:r w:rsidR="00EC5CB0" w:rsidRPr="00A271D9">
        <w:rPr>
          <w:bCs/>
          <w:sz w:val="26"/>
          <w:szCs w:val="26"/>
          <w:lang w:val="uk-UA"/>
        </w:rPr>
        <w:t>»</w:t>
      </w:r>
      <w:r w:rsidR="00914C8A" w:rsidRPr="00A271D9">
        <w:rPr>
          <w:sz w:val="26"/>
          <w:szCs w:val="26"/>
          <w:lang w:val="uk-UA"/>
        </w:rPr>
        <w:t xml:space="preserve"> </w:t>
      </w:r>
      <w:r w:rsidR="006A499E" w:rsidRPr="00A271D9">
        <w:rPr>
          <w:sz w:val="26"/>
          <w:szCs w:val="26"/>
          <w:lang w:val="uk-UA"/>
        </w:rPr>
        <w:t xml:space="preserve">є </w:t>
      </w:r>
      <w:r w:rsidR="00053399" w:rsidRPr="00A271D9">
        <w:rPr>
          <w:sz w:val="26"/>
          <w:szCs w:val="26"/>
          <w:lang w:val="uk-UA"/>
        </w:rPr>
        <w:t>реалізація підпункту 7 пункту 7 розділу II «Прикінцеві та перехідні положення» Закону України від 07.04.2026 № 4834-IX «Про внесення змін до деяких законів України щодо імплементації норм європейського права з інтеграції енергетичних ринків, підвищення безпеки постачання та конкурентоспроможності у сфері енергетики» щодо приведення Національною комісі</w:t>
      </w:r>
      <w:r w:rsidR="00F025FE">
        <w:rPr>
          <w:sz w:val="26"/>
          <w:szCs w:val="26"/>
          <w:lang w:val="uk-UA"/>
        </w:rPr>
        <w:t>єю</w:t>
      </w:r>
      <w:r w:rsidR="00053399" w:rsidRPr="00A271D9">
        <w:rPr>
          <w:sz w:val="26"/>
          <w:szCs w:val="26"/>
          <w:lang w:val="uk-UA"/>
        </w:rPr>
        <w:t>, що здійснює державне регулювання у сферах енергетики та комунальних послуг, своїх нормативно-правових актів у відповідність із цим Закон</w:t>
      </w:r>
      <w:r w:rsidR="00E1248A" w:rsidRPr="00A271D9">
        <w:rPr>
          <w:sz w:val="26"/>
          <w:szCs w:val="26"/>
          <w:lang w:val="uk-UA"/>
        </w:rPr>
        <w:t>ом</w:t>
      </w:r>
      <w:r w:rsidR="00053399" w:rsidRPr="00A271D9">
        <w:rPr>
          <w:sz w:val="26"/>
          <w:szCs w:val="26"/>
          <w:lang w:val="uk-UA"/>
        </w:rPr>
        <w:t xml:space="preserve">, зокрема Правил роздрібного ринку електричної енергії, затверджених постановою НКРЕКП від 14.03.2018 № 312, </w:t>
      </w:r>
      <w:r w:rsidR="00E1248A" w:rsidRPr="00A271D9">
        <w:rPr>
          <w:sz w:val="26"/>
          <w:szCs w:val="26"/>
          <w:lang w:val="uk-UA"/>
        </w:rPr>
        <w:t xml:space="preserve">що передбачає </w:t>
      </w:r>
      <w:r w:rsidR="00053399" w:rsidRPr="00A271D9">
        <w:rPr>
          <w:sz w:val="26"/>
          <w:szCs w:val="26"/>
          <w:lang w:val="uk-UA"/>
        </w:rPr>
        <w:t xml:space="preserve">встановлення </w:t>
      </w:r>
      <w:r w:rsidR="00053399" w:rsidRPr="00A271D9">
        <w:rPr>
          <w:iCs/>
          <w:sz w:val="26"/>
          <w:szCs w:val="26"/>
          <w:lang w:val="uk-UA"/>
        </w:rPr>
        <w:t>можливості  для споживачів укладати договори з динамічною ціною на електричну енергію, прав</w:t>
      </w:r>
      <w:r w:rsidR="00A271D9" w:rsidRPr="00A271D9">
        <w:rPr>
          <w:iCs/>
          <w:sz w:val="26"/>
          <w:szCs w:val="26"/>
          <w:lang w:val="uk-UA"/>
        </w:rPr>
        <w:t>о</w:t>
      </w:r>
      <w:r w:rsidR="00053399" w:rsidRPr="00A271D9">
        <w:rPr>
          <w:iCs/>
          <w:sz w:val="26"/>
          <w:szCs w:val="26"/>
          <w:lang w:val="uk-UA"/>
        </w:rPr>
        <w:t xml:space="preserve"> споживача на вибір електропостачальника</w:t>
      </w:r>
      <w:r w:rsidR="00053399" w:rsidRPr="00A271D9">
        <w:rPr>
          <w:sz w:val="26"/>
          <w:szCs w:val="26"/>
          <w:lang w:val="uk-UA"/>
        </w:rPr>
        <w:t>, створеного (зареєстрованого) у державі - члені Європейського Союзу або державі - стороні Енергетичного Співтовариства (за умови отримання права брати участь у ринку електричної енергії України), який здійснює продаж електричної енергії за договором постачання електричної енергії споживачу, встановл</w:t>
      </w:r>
      <w:r w:rsidR="00A271D9" w:rsidRPr="00A271D9">
        <w:rPr>
          <w:sz w:val="26"/>
          <w:szCs w:val="26"/>
          <w:lang w:val="uk-UA"/>
        </w:rPr>
        <w:t>ює</w:t>
      </w:r>
      <w:r w:rsidR="00053399" w:rsidRPr="00A271D9">
        <w:rPr>
          <w:sz w:val="26"/>
          <w:szCs w:val="26"/>
          <w:lang w:val="uk-UA"/>
        </w:rPr>
        <w:t xml:space="preserve"> обов’язок  </w:t>
      </w:r>
      <w:r w:rsidR="00053399" w:rsidRPr="00A70779">
        <w:rPr>
          <w:sz w:val="26"/>
          <w:szCs w:val="26"/>
          <w:lang w:val="uk-UA"/>
        </w:rPr>
        <w:t xml:space="preserve">електропостачальника розміщувати у відкритому доступі інформацію про методи здійснення платіжних операцій за електричну енергію з використанням різних платіжних інструментів, </w:t>
      </w:r>
      <w:r w:rsidR="00053399" w:rsidRPr="00A271D9">
        <w:rPr>
          <w:sz w:val="26"/>
          <w:szCs w:val="26"/>
          <w:lang w:val="uk-UA"/>
        </w:rPr>
        <w:t>динамічні ціни та фактори які впливають на зміну динамічних цін.</w:t>
      </w:r>
    </w:p>
    <w:p w14:paraId="32251338" w14:textId="77777777" w:rsidR="00CF35E4" w:rsidRPr="00A271D9" w:rsidRDefault="00CF35E4" w:rsidP="00053399">
      <w:pPr>
        <w:widowControl w:val="0"/>
        <w:jc w:val="both"/>
        <w:rPr>
          <w:b/>
          <w:sz w:val="26"/>
          <w:szCs w:val="26"/>
          <w:lang w:val="uk-UA"/>
        </w:rPr>
      </w:pPr>
    </w:p>
    <w:p w14:paraId="205DE012" w14:textId="77777777" w:rsidR="00C918F0" w:rsidRPr="00A271D9" w:rsidRDefault="00C918F0" w:rsidP="00914C8A">
      <w:pPr>
        <w:jc w:val="center"/>
        <w:rPr>
          <w:b/>
          <w:sz w:val="26"/>
          <w:szCs w:val="26"/>
          <w:lang w:val="uk-UA"/>
        </w:rPr>
      </w:pPr>
      <w:r w:rsidRPr="00A271D9">
        <w:rPr>
          <w:b/>
          <w:sz w:val="26"/>
          <w:szCs w:val="26"/>
          <w:lang w:val="uk-UA"/>
        </w:rPr>
        <w:t xml:space="preserve">ІІІ. Визначення та оцінка альтернативних способів досягнення </w:t>
      </w:r>
      <w:r w:rsidR="00914C8A" w:rsidRPr="00A271D9">
        <w:rPr>
          <w:b/>
          <w:sz w:val="26"/>
          <w:szCs w:val="26"/>
          <w:lang w:val="uk-UA"/>
        </w:rPr>
        <w:t>цілей</w:t>
      </w:r>
    </w:p>
    <w:p w14:paraId="4C69E6FC" w14:textId="77777777" w:rsidR="00C918F0" w:rsidRPr="00A271D9" w:rsidRDefault="00C918F0" w:rsidP="00C918F0">
      <w:pPr>
        <w:jc w:val="both"/>
        <w:rPr>
          <w:sz w:val="26"/>
          <w:szCs w:val="26"/>
          <w:lang w:val="uk-UA"/>
        </w:rPr>
      </w:pPr>
    </w:p>
    <w:p w14:paraId="15CF2039" w14:textId="77777777" w:rsidR="00C918F0" w:rsidRPr="00A271D9" w:rsidRDefault="00C918F0" w:rsidP="0018292F">
      <w:pPr>
        <w:ind w:firstLine="709"/>
        <w:jc w:val="both"/>
        <w:rPr>
          <w:sz w:val="26"/>
          <w:szCs w:val="26"/>
          <w:lang w:val="uk-UA"/>
        </w:rPr>
      </w:pPr>
      <w:r w:rsidRPr="00A271D9">
        <w:rPr>
          <w:sz w:val="26"/>
          <w:szCs w:val="26"/>
          <w:lang w:val="uk-UA"/>
        </w:rPr>
        <w:t>1. Виз</w:t>
      </w:r>
      <w:r w:rsidR="00633DCD" w:rsidRPr="00A271D9">
        <w:rPr>
          <w:sz w:val="26"/>
          <w:szCs w:val="26"/>
          <w:lang w:val="uk-UA"/>
        </w:rPr>
        <w:t>начення альтернативних способів:</w:t>
      </w:r>
    </w:p>
    <w:p w14:paraId="4613F9E8" w14:textId="77777777" w:rsidR="0018292F" w:rsidRPr="00A271D9" w:rsidRDefault="0018292F" w:rsidP="0018292F">
      <w:pPr>
        <w:ind w:firstLine="709"/>
        <w:jc w:val="both"/>
        <w:rPr>
          <w:sz w:val="26"/>
          <w:szCs w:val="26"/>
          <w:lang w:val="uk-UA"/>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6237"/>
      </w:tblGrid>
      <w:tr w:rsidR="00C918F0" w:rsidRPr="00A271D9" w14:paraId="532E358A" w14:textId="77777777" w:rsidTr="005D6D50">
        <w:trPr>
          <w:trHeight w:val="631"/>
        </w:trPr>
        <w:tc>
          <w:tcPr>
            <w:tcW w:w="3261" w:type="dxa"/>
            <w:vAlign w:val="center"/>
          </w:tcPr>
          <w:p w14:paraId="076712E6" w14:textId="77777777" w:rsidR="00C918F0" w:rsidRPr="00A271D9" w:rsidRDefault="00C918F0" w:rsidP="00B63360">
            <w:pPr>
              <w:pStyle w:val="21"/>
              <w:spacing w:after="0" w:line="240" w:lineRule="auto"/>
              <w:jc w:val="center"/>
              <w:rPr>
                <w:b/>
                <w:sz w:val="26"/>
                <w:szCs w:val="26"/>
              </w:rPr>
            </w:pPr>
            <w:r w:rsidRPr="00A271D9">
              <w:rPr>
                <w:b/>
                <w:sz w:val="26"/>
                <w:szCs w:val="26"/>
              </w:rPr>
              <w:t>Вид альтернативи</w:t>
            </w:r>
          </w:p>
        </w:tc>
        <w:tc>
          <w:tcPr>
            <w:tcW w:w="6237" w:type="dxa"/>
            <w:vAlign w:val="center"/>
          </w:tcPr>
          <w:p w14:paraId="184CBE53" w14:textId="77777777" w:rsidR="00C918F0" w:rsidRPr="00A271D9" w:rsidRDefault="00C918F0" w:rsidP="00B63360">
            <w:pPr>
              <w:pStyle w:val="21"/>
              <w:spacing w:after="0" w:line="240" w:lineRule="auto"/>
              <w:jc w:val="center"/>
              <w:rPr>
                <w:b/>
                <w:sz w:val="26"/>
                <w:szCs w:val="26"/>
              </w:rPr>
            </w:pPr>
            <w:r w:rsidRPr="00A271D9">
              <w:rPr>
                <w:b/>
                <w:sz w:val="26"/>
                <w:szCs w:val="26"/>
              </w:rPr>
              <w:t>Опис</w:t>
            </w:r>
            <w:r w:rsidR="00F066FE" w:rsidRPr="00A271D9">
              <w:rPr>
                <w:b/>
                <w:sz w:val="26"/>
                <w:szCs w:val="26"/>
              </w:rPr>
              <w:t xml:space="preserve"> </w:t>
            </w:r>
            <w:r w:rsidRPr="00A271D9">
              <w:rPr>
                <w:b/>
                <w:sz w:val="26"/>
                <w:szCs w:val="26"/>
              </w:rPr>
              <w:t>альтернативи</w:t>
            </w:r>
          </w:p>
        </w:tc>
      </w:tr>
      <w:tr w:rsidR="00C918F0" w:rsidRPr="00A271D9" w14:paraId="5649D5E2" w14:textId="77777777" w:rsidTr="005D6D50">
        <w:tc>
          <w:tcPr>
            <w:tcW w:w="3261" w:type="dxa"/>
          </w:tcPr>
          <w:p w14:paraId="2EC8E299" w14:textId="77777777" w:rsidR="00C918F0" w:rsidRPr="00A271D9" w:rsidRDefault="00C918F0" w:rsidP="00B63360">
            <w:pPr>
              <w:pStyle w:val="21"/>
              <w:spacing w:after="0" w:line="240" w:lineRule="auto"/>
              <w:jc w:val="both"/>
              <w:rPr>
                <w:b/>
                <w:sz w:val="26"/>
                <w:szCs w:val="26"/>
              </w:rPr>
            </w:pPr>
            <w:r w:rsidRPr="00A271D9">
              <w:rPr>
                <w:b/>
                <w:sz w:val="26"/>
                <w:szCs w:val="26"/>
              </w:rPr>
              <w:t>Альтернатива 1</w:t>
            </w:r>
          </w:p>
          <w:p w14:paraId="6BA9DDE6" w14:textId="77777777" w:rsidR="00C918F0" w:rsidRPr="00A271D9" w:rsidRDefault="00C918F0" w:rsidP="00B63360">
            <w:pPr>
              <w:pStyle w:val="21"/>
              <w:spacing w:after="0" w:line="240" w:lineRule="auto"/>
              <w:rPr>
                <w:sz w:val="26"/>
                <w:szCs w:val="26"/>
              </w:rPr>
            </w:pPr>
            <w:r w:rsidRPr="00A271D9">
              <w:rPr>
                <w:sz w:val="26"/>
                <w:szCs w:val="26"/>
              </w:rPr>
              <w:t>Збереження чинного регулю</w:t>
            </w:r>
            <w:r w:rsidR="0007200E" w:rsidRPr="00A271D9">
              <w:rPr>
                <w:sz w:val="26"/>
                <w:szCs w:val="26"/>
              </w:rPr>
              <w:t>вання</w:t>
            </w:r>
          </w:p>
        </w:tc>
        <w:tc>
          <w:tcPr>
            <w:tcW w:w="6237" w:type="dxa"/>
          </w:tcPr>
          <w:p w14:paraId="310631DF" w14:textId="77777777" w:rsidR="00053399" w:rsidRPr="00A271D9" w:rsidRDefault="00C51199" w:rsidP="0072173E">
            <w:pPr>
              <w:pStyle w:val="rvps2"/>
              <w:spacing w:before="0" w:beforeAutospacing="0" w:after="0" w:afterAutospacing="0"/>
              <w:jc w:val="both"/>
              <w:rPr>
                <w:sz w:val="26"/>
                <w:szCs w:val="26"/>
              </w:rPr>
            </w:pPr>
            <w:r w:rsidRPr="00A271D9">
              <w:rPr>
                <w:sz w:val="26"/>
                <w:szCs w:val="26"/>
              </w:rPr>
              <w:t xml:space="preserve">Чинна редакція Правил </w:t>
            </w:r>
            <w:r w:rsidR="00B07F14" w:rsidRPr="00A271D9">
              <w:rPr>
                <w:sz w:val="26"/>
                <w:szCs w:val="26"/>
              </w:rPr>
              <w:t xml:space="preserve">не </w:t>
            </w:r>
            <w:r w:rsidR="00053399" w:rsidRPr="00A271D9">
              <w:rPr>
                <w:sz w:val="26"/>
                <w:szCs w:val="26"/>
              </w:rPr>
              <w:t>містить положень щодо:</w:t>
            </w:r>
          </w:p>
          <w:p w14:paraId="3024AAC0" w14:textId="56BDA7BC" w:rsidR="00053399" w:rsidRPr="00A271D9" w:rsidRDefault="00053399" w:rsidP="00053399">
            <w:pPr>
              <w:pStyle w:val="rvps2"/>
              <w:numPr>
                <w:ilvl w:val="0"/>
                <w:numId w:val="5"/>
              </w:numPr>
              <w:spacing w:before="0" w:beforeAutospacing="0" w:after="0" w:afterAutospacing="0"/>
              <w:ind w:left="0" w:firstLine="0"/>
              <w:jc w:val="both"/>
              <w:rPr>
                <w:sz w:val="26"/>
                <w:szCs w:val="26"/>
              </w:rPr>
            </w:pPr>
            <w:r w:rsidRPr="00A271D9">
              <w:rPr>
                <w:sz w:val="26"/>
                <w:szCs w:val="26"/>
              </w:rPr>
              <w:t>встановлення можливості для споживачів укладати договори з динамічною ціною на електричну енергію; права споживача на вибір електропостачальника, створеного (зареєстрованого) у державі - члені Європейського Союзу або державі - стороні Енергетичного Співтовариства (за умови отримання права брати участь у ринку електричної енергії України), який здійснює продаж електричної енергії за договором постачання електричної енергії споживачу;</w:t>
            </w:r>
          </w:p>
          <w:p w14:paraId="6EB2A3FB" w14:textId="382A7B59" w:rsidR="00B63360" w:rsidRPr="00A271D9" w:rsidRDefault="00053399" w:rsidP="00053399">
            <w:pPr>
              <w:pStyle w:val="rvps2"/>
              <w:numPr>
                <w:ilvl w:val="0"/>
                <w:numId w:val="5"/>
              </w:numPr>
              <w:spacing w:before="0" w:beforeAutospacing="0" w:after="0" w:afterAutospacing="0"/>
              <w:ind w:left="0" w:firstLine="0"/>
              <w:jc w:val="both"/>
              <w:rPr>
                <w:sz w:val="26"/>
                <w:szCs w:val="26"/>
              </w:rPr>
            </w:pPr>
            <w:r w:rsidRPr="00A271D9">
              <w:rPr>
                <w:sz w:val="26"/>
                <w:szCs w:val="26"/>
              </w:rPr>
              <w:t xml:space="preserve">обов’язку електропостачальника розміщувати у відкритому доступі інформацію про методи здійснення платіжних операцій за електричну енергію з використанням різних платіжних інструментів, </w:t>
            </w:r>
            <w:r w:rsidRPr="00A271D9">
              <w:rPr>
                <w:sz w:val="26"/>
                <w:szCs w:val="26"/>
              </w:rPr>
              <w:lastRenderedPageBreak/>
              <w:t>динамічні ціни та фактори</w:t>
            </w:r>
            <w:r w:rsidR="00937B66">
              <w:rPr>
                <w:sz w:val="26"/>
                <w:szCs w:val="26"/>
              </w:rPr>
              <w:t>,</w:t>
            </w:r>
            <w:r w:rsidRPr="00A271D9">
              <w:rPr>
                <w:sz w:val="26"/>
                <w:szCs w:val="26"/>
              </w:rPr>
              <w:t xml:space="preserve"> які впливають на зміну динамічних цін.</w:t>
            </w:r>
          </w:p>
        </w:tc>
      </w:tr>
      <w:tr w:rsidR="00C918F0" w:rsidRPr="00A271D9" w14:paraId="54CBAC1B" w14:textId="77777777" w:rsidTr="005D6D50">
        <w:tc>
          <w:tcPr>
            <w:tcW w:w="3261" w:type="dxa"/>
          </w:tcPr>
          <w:p w14:paraId="699F291F" w14:textId="77777777" w:rsidR="00043C8E" w:rsidRPr="00A271D9" w:rsidRDefault="00043C8E" w:rsidP="00B63360">
            <w:pPr>
              <w:pStyle w:val="21"/>
              <w:spacing w:after="0" w:line="240" w:lineRule="auto"/>
              <w:jc w:val="both"/>
              <w:rPr>
                <w:b/>
                <w:sz w:val="26"/>
                <w:szCs w:val="26"/>
              </w:rPr>
            </w:pPr>
            <w:r w:rsidRPr="00A271D9">
              <w:rPr>
                <w:b/>
                <w:sz w:val="26"/>
                <w:szCs w:val="26"/>
              </w:rPr>
              <w:lastRenderedPageBreak/>
              <w:t>Альтернатива 2</w:t>
            </w:r>
          </w:p>
          <w:p w14:paraId="19F98B4A" w14:textId="77777777" w:rsidR="00C918F0" w:rsidRPr="00A271D9" w:rsidRDefault="00D87875" w:rsidP="00B63360">
            <w:pPr>
              <w:pStyle w:val="21"/>
              <w:spacing w:after="0" w:line="240" w:lineRule="auto"/>
              <w:rPr>
                <w:sz w:val="26"/>
                <w:szCs w:val="26"/>
              </w:rPr>
            </w:pPr>
            <w:r w:rsidRPr="00A271D9">
              <w:rPr>
                <w:sz w:val="26"/>
                <w:szCs w:val="26"/>
              </w:rPr>
              <w:t xml:space="preserve">Прийняття </w:t>
            </w:r>
            <w:r w:rsidR="00AD33D3" w:rsidRPr="00A271D9">
              <w:rPr>
                <w:sz w:val="26"/>
                <w:szCs w:val="26"/>
              </w:rPr>
              <w:t>нового регуляторного акта</w:t>
            </w:r>
          </w:p>
        </w:tc>
        <w:tc>
          <w:tcPr>
            <w:tcW w:w="6237" w:type="dxa"/>
          </w:tcPr>
          <w:p w14:paraId="1561677C" w14:textId="42120027" w:rsidR="00B63360" w:rsidRPr="00A271D9" w:rsidRDefault="00D87875" w:rsidP="00B63360">
            <w:pPr>
              <w:pStyle w:val="21"/>
              <w:spacing w:after="0" w:line="240" w:lineRule="auto"/>
              <w:jc w:val="both"/>
              <w:rPr>
                <w:sz w:val="26"/>
                <w:szCs w:val="26"/>
              </w:rPr>
            </w:pPr>
            <w:r w:rsidRPr="00A271D9">
              <w:rPr>
                <w:sz w:val="26"/>
                <w:szCs w:val="26"/>
              </w:rPr>
              <w:t>Прийняття нового регуляторного акта є недоцільним, оскільки на сьогодні є чинний регуляторний акт, яким регулюються відносини на роздрібному ринку електричної енергії.</w:t>
            </w:r>
          </w:p>
        </w:tc>
      </w:tr>
      <w:tr w:rsidR="00C918F0" w:rsidRPr="00A271D9" w14:paraId="692C210A" w14:textId="77777777" w:rsidTr="005D6D50">
        <w:tc>
          <w:tcPr>
            <w:tcW w:w="3261" w:type="dxa"/>
          </w:tcPr>
          <w:p w14:paraId="24965A28" w14:textId="77777777" w:rsidR="00C918F0" w:rsidRPr="00A271D9" w:rsidRDefault="0007200E" w:rsidP="00B63360">
            <w:pPr>
              <w:pStyle w:val="21"/>
              <w:spacing w:after="0" w:line="240" w:lineRule="auto"/>
              <w:jc w:val="both"/>
              <w:rPr>
                <w:b/>
                <w:sz w:val="26"/>
                <w:szCs w:val="26"/>
              </w:rPr>
            </w:pPr>
            <w:r w:rsidRPr="00A271D9">
              <w:rPr>
                <w:b/>
                <w:sz w:val="26"/>
                <w:szCs w:val="26"/>
              </w:rPr>
              <w:t>А</w:t>
            </w:r>
            <w:r w:rsidR="00C918F0" w:rsidRPr="00A271D9">
              <w:rPr>
                <w:b/>
                <w:sz w:val="26"/>
                <w:szCs w:val="26"/>
              </w:rPr>
              <w:t>льтернатива 3</w:t>
            </w:r>
          </w:p>
          <w:p w14:paraId="370D7BE9" w14:textId="77777777" w:rsidR="00C918F0" w:rsidRPr="00A271D9" w:rsidRDefault="00CA5308" w:rsidP="00B63360">
            <w:pPr>
              <w:pStyle w:val="21"/>
              <w:spacing w:after="0" w:line="240" w:lineRule="auto"/>
              <w:rPr>
                <w:sz w:val="26"/>
                <w:szCs w:val="26"/>
              </w:rPr>
            </w:pPr>
            <w:r w:rsidRPr="00A271D9">
              <w:rPr>
                <w:sz w:val="26"/>
                <w:szCs w:val="26"/>
              </w:rPr>
              <w:t>Внесення змін до чинного регуляторного акта</w:t>
            </w:r>
          </w:p>
        </w:tc>
        <w:tc>
          <w:tcPr>
            <w:tcW w:w="6237" w:type="dxa"/>
          </w:tcPr>
          <w:p w14:paraId="4C4BA18C" w14:textId="03B8CCE7" w:rsidR="00053399" w:rsidRPr="00A271D9" w:rsidRDefault="00AA640E" w:rsidP="00053399">
            <w:pPr>
              <w:jc w:val="both"/>
              <w:rPr>
                <w:sz w:val="26"/>
                <w:szCs w:val="26"/>
                <w:lang w:val="uk-UA"/>
              </w:rPr>
            </w:pPr>
            <w:bookmarkStart w:id="1" w:name="_Hlk204950994"/>
            <w:r w:rsidRPr="00A271D9">
              <w:rPr>
                <w:sz w:val="26"/>
                <w:szCs w:val="26"/>
                <w:lang w:val="uk-UA"/>
              </w:rPr>
              <w:t>Вн</w:t>
            </w:r>
            <w:r w:rsidR="001F63BD" w:rsidRPr="00A271D9">
              <w:rPr>
                <w:sz w:val="26"/>
                <w:szCs w:val="26"/>
                <w:lang w:val="uk-UA"/>
              </w:rPr>
              <w:t xml:space="preserve">есення змін до Правил </w:t>
            </w:r>
            <w:bookmarkEnd w:id="1"/>
            <w:r w:rsidR="00053399" w:rsidRPr="00A271D9">
              <w:rPr>
                <w:sz w:val="26"/>
                <w:szCs w:val="26"/>
                <w:lang w:val="uk-UA"/>
              </w:rPr>
              <w:t>сприятиме реалізації підпункту 7 пункту 7 розділу II «Прикінцеві та перехідні положення» Закону України від 07.04.2026 № 4834-IX «Про внесення змін до деяких законів України щодо імплементації норм європейського права з інтеграції енергетичних ринків, підвищення безпеки постачання та конкурентоспроможності у сфері енергетики» щодо приведення Національною комісі</w:t>
            </w:r>
            <w:r w:rsidR="00F025FE">
              <w:rPr>
                <w:sz w:val="26"/>
                <w:szCs w:val="26"/>
                <w:lang w:val="uk-UA"/>
              </w:rPr>
              <w:t>єю</w:t>
            </w:r>
            <w:r w:rsidR="00053399" w:rsidRPr="00A271D9">
              <w:rPr>
                <w:sz w:val="26"/>
                <w:szCs w:val="26"/>
                <w:lang w:val="uk-UA"/>
              </w:rPr>
              <w:t>, що здійснює державне регулювання у сферах енергетики та комунальних послуг, своїх нормативно-правових актів у відповідність із цим Закон</w:t>
            </w:r>
            <w:r w:rsidR="00E1248A" w:rsidRPr="00A271D9">
              <w:rPr>
                <w:sz w:val="26"/>
                <w:szCs w:val="26"/>
                <w:lang w:val="uk-UA"/>
              </w:rPr>
              <w:t>ом</w:t>
            </w:r>
            <w:r w:rsidR="00053399" w:rsidRPr="00A271D9">
              <w:rPr>
                <w:sz w:val="26"/>
                <w:szCs w:val="26"/>
                <w:lang w:val="uk-UA"/>
              </w:rPr>
              <w:t>, зокрема Правил роздрібного ринку електричної енергії, затверджених постановою НКРЕКП від 14.03.2018 № 312, зокрема:</w:t>
            </w:r>
          </w:p>
          <w:p w14:paraId="1068E91E" w14:textId="77777777" w:rsidR="00A271D9" w:rsidRPr="00A271D9" w:rsidRDefault="00053399" w:rsidP="00053399">
            <w:pPr>
              <w:pStyle w:val="af2"/>
              <w:numPr>
                <w:ilvl w:val="0"/>
                <w:numId w:val="5"/>
              </w:numPr>
              <w:ind w:left="64" w:firstLine="0"/>
              <w:jc w:val="both"/>
              <w:rPr>
                <w:sz w:val="26"/>
                <w:szCs w:val="26"/>
                <w:lang w:val="uk-UA"/>
              </w:rPr>
            </w:pPr>
            <w:r w:rsidRPr="00A271D9">
              <w:rPr>
                <w:sz w:val="26"/>
                <w:szCs w:val="26"/>
                <w:lang w:val="uk-UA"/>
              </w:rPr>
              <w:t xml:space="preserve">встановленню </w:t>
            </w:r>
            <w:r w:rsidRPr="00A271D9">
              <w:rPr>
                <w:iCs/>
                <w:sz w:val="26"/>
                <w:szCs w:val="26"/>
                <w:lang w:val="uk-UA"/>
              </w:rPr>
              <w:t>можливості  для споживачів укладати договори з динамічною ціною на електричну енергію</w:t>
            </w:r>
            <w:r w:rsidR="00A271D9" w:rsidRPr="00A271D9">
              <w:rPr>
                <w:iCs/>
                <w:sz w:val="26"/>
                <w:szCs w:val="26"/>
                <w:lang w:val="uk-UA"/>
              </w:rPr>
              <w:t>;</w:t>
            </w:r>
          </w:p>
          <w:p w14:paraId="0DB092DB" w14:textId="09A6E67E" w:rsidR="00053399" w:rsidRPr="00A271D9" w:rsidRDefault="00A271D9" w:rsidP="00053399">
            <w:pPr>
              <w:pStyle w:val="af2"/>
              <w:numPr>
                <w:ilvl w:val="0"/>
                <w:numId w:val="5"/>
              </w:numPr>
              <w:ind w:left="64" w:firstLine="0"/>
              <w:jc w:val="both"/>
              <w:rPr>
                <w:sz w:val="26"/>
                <w:szCs w:val="26"/>
                <w:lang w:val="uk-UA"/>
              </w:rPr>
            </w:pPr>
            <w:r w:rsidRPr="00A271D9">
              <w:rPr>
                <w:iCs/>
                <w:sz w:val="26"/>
                <w:szCs w:val="26"/>
                <w:lang w:val="uk-UA"/>
              </w:rPr>
              <w:t>встановленн</w:t>
            </w:r>
            <w:r w:rsidR="00403BDC">
              <w:rPr>
                <w:iCs/>
                <w:sz w:val="26"/>
                <w:szCs w:val="26"/>
                <w:lang w:val="uk-UA"/>
              </w:rPr>
              <w:t>ю</w:t>
            </w:r>
            <w:r w:rsidRPr="00A271D9">
              <w:rPr>
                <w:iCs/>
                <w:sz w:val="26"/>
                <w:szCs w:val="26"/>
                <w:lang w:val="uk-UA"/>
              </w:rPr>
              <w:t xml:space="preserve"> </w:t>
            </w:r>
            <w:r w:rsidR="00053399" w:rsidRPr="00A271D9">
              <w:rPr>
                <w:iCs/>
                <w:sz w:val="26"/>
                <w:szCs w:val="26"/>
                <w:lang w:val="uk-UA"/>
              </w:rPr>
              <w:t>права споживача на вибір електропостачальника</w:t>
            </w:r>
            <w:r w:rsidR="00053399" w:rsidRPr="00A271D9">
              <w:rPr>
                <w:sz w:val="26"/>
                <w:szCs w:val="26"/>
                <w:lang w:val="uk-UA"/>
              </w:rPr>
              <w:t>, створеного (зареєстрованого) у державі - члені Європейського Союзу або державі - стороні Енергетичного Співтовариства (за умови отримання права брати участь у ринку електричної енергії України), який здійснює продаж електричної енергії за договором постачання електричної енергії споживачу;</w:t>
            </w:r>
          </w:p>
          <w:p w14:paraId="014FB053" w14:textId="3575E745" w:rsidR="00C8128C" w:rsidRPr="00A271D9" w:rsidRDefault="00053399" w:rsidP="000114E0">
            <w:pPr>
              <w:pStyle w:val="af2"/>
              <w:numPr>
                <w:ilvl w:val="0"/>
                <w:numId w:val="5"/>
              </w:numPr>
              <w:ind w:left="64" w:firstLine="0"/>
              <w:jc w:val="both"/>
              <w:rPr>
                <w:sz w:val="26"/>
                <w:szCs w:val="26"/>
                <w:lang w:val="uk-UA"/>
              </w:rPr>
            </w:pPr>
            <w:r w:rsidRPr="00A271D9">
              <w:rPr>
                <w:sz w:val="26"/>
                <w:szCs w:val="26"/>
                <w:lang w:val="uk-UA"/>
              </w:rPr>
              <w:t xml:space="preserve">встановленню обов’язку  </w:t>
            </w:r>
            <w:r w:rsidRPr="00A70779">
              <w:rPr>
                <w:sz w:val="26"/>
                <w:szCs w:val="26"/>
                <w:lang w:val="uk-UA"/>
              </w:rPr>
              <w:t xml:space="preserve">електропостачальника розміщувати у відкритому доступі інформацію про методи здійснення платіжних операцій за електричну енергію з використанням різних платіжних інструментів, </w:t>
            </w:r>
            <w:r w:rsidRPr="00A271D9">
              <w:rPr>
                <w:sz w:val="26"/>
                <w:szCs w:val="26"/>
                <w:lang w:val="uk-UA"/>
              </w:rPr>
              <w:t>динамічні ціни та фактори</w:t>
            </w:r>
            <w:r w:rsidR="00203D5C">
              <w:rPr>
                <w:sz w:val="26"/>
                <w:szCs w:val="26"/>
                <w:lang w:val="uk-UA"/>
              </w:rPr>
              <w:t>,</w:t>
            </w:r>
            <w:r w:rsidRPr="00A271D9">
              <w:rPr>
                <w:sz w:val="26"/>
                <w:szCs w:val="26"/>
                <w:lang w:val="uk-UA"/>
              </w:rPr>
              <w:t xml:space="preserve"> які впливають на зміну динамічних цін.</w:t>
            </w:r>
          </w:p>
        </w:tc>
      </w:tr>
    </w:tbl>
    <w:p w14:paraId="5CFC6203" w14:textId="77777777" w:rsidR="00181D4E" w:rsidRPr="00A271D9" w:rsidRDefault="00181D4E" w:rsidP="00C918F0">
      <w:pPr>
        <w:pStyle w:val="a5"/>
        <w:spacing w:after="0"/>
        <w:ind w:left="0" w:firstLine="709"/>
        <w:jc w:val="both"/>
        <w:rPr>
          <w:sz w:val="26"/>
          <w:szCs w:val="26"/>
        </w:rPr>
      </w:pPr>
    </w:p>
    <w:p w14:paraId="5948E92D" w14:textId="77777777" w:rsidR="00C918F0" w:rsidRPr="00A271D9" w:rsidRDefault="00C918F0" w:rsidP="00C918F0">
      <w:pPr>
        <w:pStyle w:val="a5"/>
        <w:spacing w:after="0"/>
        <w:ind w:left="0" w:firstLine="709"/>
        <w:jc w:val="both"/>
        <w:rPr>
          <w:sz w:val="26"/>
          <w:szCs w:val="26"/>
        </w:rPr>
      </w:pPr>
      <w:r w:rsidRPr="00A271D9">
        <w:rPr>
          <w:sz w:val="26"/>
          <w:szCs w:val="26"/>
        </w:rPr>
        <w:t>2. Оцінка вибраних альтернативних способів досягнення цілей.</w:t>
      </w:r>
    </w:p>
    <w:p w14:paraId="5D264640" w14:textId="77777777" w:rsidR="00C918F0" w:rsidRPr="00A271D9" w:rsidRDefault="00C918F0" w:rsidP="00C918F0">
      <w:pPr>
        <w:pStyle w:val="a5"/>
        <w:spacing w:after="0"/>
        <w:ind w:left="0"/>
        <w:jc w:val="both"/>
        <w:rPr>
          <w:sz w:val="26"/>
          <w:szCs w:val="26"/>
        </w:rPr>
      </w:pPr>
    </w:p>
    <w:p w14:paraId="2061FC77" w14:textId="77777777" w:rsidR="00C918F0" w:rsidRPr="00A271D9" w:rsidRDefault="00C918F0" w:rsidP="0007200E">
      <w:pPr>
        <w:pStyle w:val="a5"/>
        <w:numPr>
          <w:ilvl w:val="0"/>
          <w:numId w:val="2"/>
        </w:numPr>
        <w:spacing w:after="0"/>
        <w:jc w:val="both"/>
        <w:rPr>
          <w:sz w:val="26"/>
          <w:szCs w:val="26"/>
        </w:rPr>
      </w:pPr>
      <w:r w:rsidRPr="00A271D9">
        <w:rPr>
          <w:sz w:val="26"/>
          <w:szCs w:val="26"/>
        </w:rPr>
        <w:t>Оцінка вп</w:t>
      </w:r>
      <w:r w:rsidR="0007200E" w:rsidRPr="00A271D9">
        <w:rPr>
          <w:sz w:val="26"/>
          <w:szCs w:val="26"/>
        </w:rPr>
        <w:t>ливу на сферу інтересів держави:</w:t>
      </w:r>
    </w:p>
    <w:p w14:paraId="6A1F1454" w14:textId="77777777" w:rsidR="00C918F0" w:rsidRPr="00A271D9" w:rsidRDefault="00C918F0" w:rsidP="00C918F0">
      <w:pPr>
        <w:pStyle w:val="a5"/>
        <w:spacing w:after="0"/>
        <w:ind w:left="0"/>
        <w:jc w:val="both"/>
        <w:rPr>
          <w:sz w:val="26"/>
          <w:szCs w:val="26"/>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4485"/>
        <w:gridCol w:w="1985"/>
      </w:tblGrid>
      <w:tr w:rsidR="00C918F0" w:rsidRPr="00A271D9" w14:paraId="0D04D4B3" w14:textId="77777777" w:rsidTr="00CF35E4">
        <w:trPr>
          <w:trHeight w:val="496"/>
        </w:trPr>
        <w:tc>
          <w:tcPr>
            <w:tcW w:w="2915" w:type="dxa"/>
            <w:vAlign w:val="center"/>
          </w:tcPr>
          <w:p w14:paraId="455BD613" w14:textId="77777777" w:rsidR="00C918F0" w:rsidRPr="00A271D9" w:rsidRDefault="00C918F0" w:rsidP="001F27E5">
            <w:pPr>
              <w:pStyle w:val="21"/>
              <w:spacing w:after="0" w:line="240" w:lineRule="auto"/>
              <w:jc w:val="center"/>
              <w:rPr>
                <w:b/>
                <w:sz w:val="26"/>
                <w:szCs w:val="26"/>
              </w:rPr>
            </w:pPr>
            <w:r w:rsidRPr="00A271D9">
              <w:rPr>
                <w:b/>
                <w:sz w:val="26"/>
                <w:szCs w:val="26"/>
              </w:rPr>
              <w:t>Вид альтернативи</w:t>
            </w:r>
          </w:p>
        </w:tc>
        <w:tc>
          <w:tcPr>
            <w:tcW w:w="4485" w:type="dxa"/>
            <w:vAlign w:val="center"/>
          </w:tcPr>
          <w:p w14:paraId="6F305E88" w14:textId="77777777" w:rsidR="00C918F0" w:rsidRPr="00A271D9" w:rsidRDefault="00C918F0" w:rsidP="001F27E5">
            <w:pPr>
              <w:pStyle w:val="21"/>
              <w:spacing w:after="0" w:line="240" w:lineRule="auto"/>
              <w:jc w:val="center"/>
              <w:rPr>
                <w:b/>
                <w:sz w:val="26"/>
                <w:szCs w:val="26"/>
              </w:rPr>
            </w:pPr>
            <w:r w:rsidRPr="00A271D9">
              <w:rPr>
                <w:b/>
                <w:sz w:val="26"/>
                <w:szCs w:val="26"/>
              </w:rPr>
              <w:t>Вигоди</w:t>
            </w:r>
          </w:p>
        </w:tc>
        <w:tc>
          <w:tcPr>
            <w:tcW w:w="1985" w:type="dxa"/>
            <w:vAlign w:val="center"/>
          </w:tcPr>
          <w:p w14:paraId="2DA77A1F" w14:textId="77777777" w:rsidR="00C918F0" w:rsidRPr="00A271D9" w:rsidRDefault="00C918F0" w:rsidP="001F27E5">
            <w:pPr>
              <w:pStyle w:val="21"/>
              <w:spacing w:after="0" w:line="240" w:lineRule="auto"/>
              <w:jc w:val="center"/>
              <w:rPr>
                <w:b/>
                <w:sz w:val="26"/>
                <w:szCs w:val="26"/>
              </w:rPr>
            </w:pPr>
            <w:r w:rsidRPr="00A271D9">
              <w:rPr>
                <w:b/>
                <w:sz w:val="26"/>
                <w:szCs w:val="26"/>
              </w:rPr>
              <w:t>Витрати</w:t>
            </w:r>
          </w:p>
        </w:tc>
      </w:tr>
      <w:tr w:rsidR="00330363" w:rsidRPr="00A271D9" w14:paraId="41392D96" w14:textId="77777777" w:rsidTr="00CF35E4">
        <w:tc>
          <w:tcPr>
            <w:tcW w:w="2915" w:type="dxa"/>
          </w:tcPr>
          <w:p w14:paraId="0D609DEA" w14:textId="77777777" w:rsidR="00330363" w:rsidRPr="00A271D9" w:rsidRDefault="00330363" w:rsidP="001F27E5">
            <w:pPr>
              <w:pStyle w:val="21"/>
              <w:spacing w:after="0" w:line="240" w:lineRule="auto"/>
              <w:jc w:val="both"/>
              <w:rPr>
                <w:b/>
                <w:sz w:val="26"/>
                <w:szCs w:val="26"/>
              </w:rPr>
            </w:pPr>
            <w:r w:rsidRPr="00A271D9">
              <w:rPr>
                <w:b/>
                <w:sz w:val="26"/>
                <w:szCs w:val="26"/>
              </w:rPr>
              <w:t>Альтернатива 1</w:t>
            </w:r>
          </w:p>
          <w:p w14:paraId="4E96C70A" w14:textId="77777777" w:rsidR="00330363" w:rsidRPr="00A271D9" w:rsidRDefault="0007200E" w:rsidP="0066606E">
            <w:pPr>
              <w:pStyle w:val="21"/>
              <w:spacing w:after="0" w:line="240" w:lineRule="auto"/>
              <w:rPr>
                <w:sz w:val="26"/>
                <w:szCs w:val="26"/>
              </w:rPr>
            </w:pPr>
            <w:r w:rsidRPr="00A271D9">
              <w:rPr>
                <w:sz w:val="26"/>
                <w:szCs w:val="26"/>
              </w:rPr>
              <w:t>Збереження чинного регулювання</w:t>
            </w:r>
          </w:p>
        </w:tc>
        <w:tc>
          <w:tcPr>
            <w:tcW w:w="4485" w:type="dxa"/>
          </w:tcPr>
          <w:p w14:paraId="095EAAD8" w14:textId="77777777" w:rsidR="00330363" w:rsidRPr="00A271D9" w:rsidRDefault="0007200E" w:rsidP="001F27E5">
            <w:pPr>
              <w:pStyle w:val="21"/>
              <w:spacing w:after="0" w:line="240" w:lineRule="auto"/>
              <w:jc w:val="both"/>
              <w:rPr>
                <w:sz w:val="26"/>
                <w:szCs w:val="26"/>
              </w:rPr>
            </w:pPr>
            <w:r w:rsidRPr="00A271D9">
              <w:rPr>
                <w:sz w:val="26"/>
                <w:szCs w:val="26"/>
              </w:rPr>
              <w:t>Відсутні</w:t>
            </w:r>
            <w:r w:rsidR="0085193E" w:rsidRPr="00A271D9">
              <w:rPr>
                <w:sz w:val="26"/>
                <w:szCs w:val="26"/>
              </w:rPr>
              <w:t>.</w:t>
            </w:r>
          </w:p>
        </w:tc>
        <w:tc>
          <w:tcPr>
            <w:tcW w:w="1985" w:type="dxa"/>
          </w:tcPr>
          <w:p w14:paraId="0FCCDCA4" w14:textId="77777777" w:rsidR="00330363" w:rsidRPr="00A271D9" w:rsidRDefault="005D3B10" w:rsidP="00D20A10">
            <w:pPr>
              <w:pStyle w:val="21"/>
              <w:spacing w:after="0" w:line="240" w:lineRule="auto"/>
              <w:rPr>
                <w:sz w:val="26"/>
                <w:szCs w:val="26"/>
              </w:rPr>
            </w:pPr>
            <w:r w:rsidRPr="00A271D9">
              <w:rPr>
                <w:sz w:val="26"/>
                <w:szCs w:val="26"/>
              </w:rPr>
              <w:t>Відсутні.</w:t>
            </w:r>
          </w:p>
        </w:tc>
      </w:tr>
      <w:tr w:rsidR="00AE4E72" w:rsidRPr="00A271D9" w14:paraId="5D296CCB" w14:textId="77777777" w:rsidTr="00CF35E4">
        <w:tc>
          <w:tcPr>
            <w:tcW w:w="2915" w:type="dxa"/>
          </w:tcPr>
          <w:p w14:paraId="49969B33" w14:textId="77777777" w:rsidR="00AE4E72" w:rsidRPr="00A271D9" w:rsidRDefault="00AE4E72" w:rsidP="00AE4E72">
            <w:pPr>
              <w:pStyle w:val="21"/>
              <w:spacing w:after="0" w:line="240" w:lineRule="auto"/>
              <w:jc w:val="both"/>
              <w:rPr>
                <w:b/>
                <w:sz w:val="26"/>
                <w:szCs w:val="26"/>
              </w:rPr>
            </w:pPr>
            <w:r w:rsidRPr="00A271D9">
              <w:rPr>
                <w:b/>
                <w:sz w:val="26"/>
                <w:szCs w:val="26"/>
              </w:rPr>
              <w:t>Альтернатива 2</w:t>
            </w:r>
          </w:p>
          <w:p w14:paraId="31CCC6D9" w14:textId="77777777" w:rsidR="00AE4E72" w:rsidRPr="00A271D9" w:rsidRDefault="00CE0DE8" w:rsidP="0066606E">
            <w:pPr>
              <w:pStyle w:val="21"/>
              <w:spacing w:after="0" w:line="240" w:lineRule="auto"/>
              <w:rPr>
                <w:sz w:val="26"/>
                <w:szCs w:val="26"/>
              </w:rPr>
            </w:pPr>
            <w:r w:rsidRPr="00A271D9">
              <w:rPr>
                <w:sz w:val="26"/>
                <w:szCs w:val="26"/>
              </w:rPr>
              <w:lastRenderedPageBreak/>
              <w:t>Прийняття нового регуляторного акта</w:t>
            </w:r>
          </w:p>
        </w:tc>
        <w:tc>
          <w:tcPr>
            <w:tcW w:w="4485" w:type="dxa"/>
          </w:tcPr>
          <w:p w14:paraId="17F54C13" w14:textId="77777777" w:rsidR="00AE4E72" w:rsidRPr="00A271D9" w:rsidRDefault="00AE4E72" w:rsidP="00AE4E72">
            <w:pPr>
              <w:pStyle w:val="21"/>
              <w:spacing w:after="0" w:line="240" w:lineRule="auto"/>
              <w:jc w:val="both"/>
              <w:rPr>
                <w:sz w:val="26"/>
                <w:szCs w:val="26"/>
              </w:rPr>
            </w:pPr>
            <w:r w:rsidRPr="00A271D9">
              <w:rPr>
                <w:sz w:val="26"/>
                <w:szCs w:val="26"/>
              </w:rPr>
              <w:lastRenderedPageBreak/>
              <w:t>Відсутні</w:t>
            </w:r>
            <w:r w:rsidR="0085193E" w:rsidRPr="00A271D9">
              <w:rPr>
                <w:sz w:val="26"/>
                <w:szCs w:val="26"/>
              </w:rPr>
              <w:t>.</w:t>
            </w:r>
          </w:p>
        </w:tc>
        <w:tc>
          <w:tcPr>
            <w:tcW w:w="1985" w:type="dxa"/>
          </w:tcPr>
          <w:p w14:paraId="38743531" w14:textId="77777777" w:rsidR="00AE4E72" w:rsidRPr="00A271D9" w:rsidRDefault="005D3B10" w:rsidP="00AE4E72">
            <w:pPr>
              <w:pStyle w:val="21"/>
              <w:spacing w:after="0" w:line="240" w:lineRule="auto"/>
              <w:rPr>
                <w:sz w:val="26"/>
                <w:szCs w:val="26"/>
              </w:rPr>
            </w:pPr>
            <w:r w:rsidRPr="00A271D9">
              <w:rPr>
                <w:sz w:val="26"/>
                <w:szCs w:val="26"/>
              </w:rPr>
              <w:t>Відсутні.</w:t>
            </w:r>
          </w:p>
        </w:tc>
      </w:tr>
      <w:tr w:rsidR="00AE4E72" w:rsidRPr="00A271D9" w14:paraId="30E5EE37" w14:textId="77777777" w:rsidTr="00CF35E4">
        <w:tc>
          <w:tcPr>
            <w:tcW w:w="2915" w:type="dxa"/>
          </w:tcPr>
          <w:p w14:paraId="193F9957" w14:textId="77777777" w:rsidR="00AE4E72" w:rsidRPr="00A271D9" w:rsidRDefault="00AE4E72" w:rsidP="00AE4E72">
            <w:pPr>
              <w:pStyle w:val="21"/>
              <w:spacing w:after="0" w:line="240" w:lineRule="auto"/>
              <w:jc w:val="both"/>
              <w:rPr>
                <w:b/>
                <w:sz w:val="26"/>
                <w:szCs w:val="26"/>
              </w:rPr>
            </w:pPr>
            <w:r w:rsidRPr="00A271D9">
              <w:rPr>
                <w:b/>
                <w:sz w:val="26"/>
                <w:szCs w:val="26"/>
              </w:rPr>
              <w:t>Альтернатива 3</w:t>
            </w:r>
          </w:p>
          <w:p w14:paraId="37EA602B" w14:textId="77777777" w:rsidR="00AE4E72" w:rsidRPr="00A271D9" w:rsidRDefault="00CE0DE8" w:rsidP="0066606E">
            <w:pPr>
              <w:pStyle w:val="21"/>
              <w:spacing w:after="0" w:line="240" w:lineRule="auto"/>
              <w:rPr>
                <w:sz w:val="26"/>
                <w:szCs w:val="26"/>
              </w:rPr>
            </w:pPr>
            <w:r w:rsidRPr="00A271D9">
              <w:rPr>
                <w:sz w:val="26"/>
                <w:szCs w:val="26"/>
              </w:rPr>
              <w:t>Внесення змін до чинного регуляторного акта</w:t>
            </w:r>
          </w:p>
        </w:tc>
        <w:tc>
          <w:tcPr>
            <w:tcW w:w="4485" w:type="dxa"/>
          </w:tcPr>
          <w:p w14:paraId="5DC943CE" w14:textId="56722B4E" w:rsidR="00251C40" w:rsidRPr="00A271D9" w:rsidRDefault="0016192C" w:rsidP="00AE4E72">
            <w:pPr>
              <w:rPr>
                <w:sz w:val="26"/>
                <w:szCs w:val="26"/>
                <w:lang w:val="uk-UA"/>
              </w:rPr>
            </w:pPr>
            <w:r w:rsidRPr="00A271D9">
              <w:rPr>
                <w:sz w:val="26"/>
                <w:szCs w:val="26"/>
                <w:lang w:val="uk-UA"/>
              </w:rPr>
              <w:t>Удосконалення державного регулювання у сфері електроенергетики та договірних взаємовідносин.</w:t>
            </w:r>
          </w:p>
        </w:tc>
        <w:tc>
          <w:tcPr>
            <w:tcW w:w="1985" w:type="dxa"/>
          </w:tcPr>
          <w:p w14:paraId="0D3B2422" w14:textId="02FE3FB9" w:rsidR="00AE4E72" w:rsidRPr="00A271D9" w:rsidRDefault="00AE4E72" w:rsidP="00AE4E72">
            <w:pPr>
              <w:pStyle w:val="21"/>
              <w:spacing w:after="0" w:line="240" w:lineRule="auto"/>
              <w:jc w:val="both"/>
              <w:rPr>
                <w:sz w:val="26"/>
                <w:szCs w:val="26"/>
              </w:rPr>
            </w:pPr>
            <w:r w:rsidRPr="00A271D9">
              <w:rPr>
                <w:sz w:val="26"/>
                <w:szCs w:val="26"/>
              </w:rPr>
              <w:t>Відсутні</w:t>
            </w:r>
            <w:r w:rsidR="001B3E00" w:rsidRPr="00A271D9">
              <w:rPr>
                <w:sz w:val="26"/>
                <w:szCs w:val="26"/>
              </w:rPr>
              <w:t>.</w:t>
            </w:r>
          </w:p>
        </w:tc>
      </w:tr>
    </w:tbl>
    <w:p w14:paraId="1A09257B" w14:textId="77777777" w:rsidR="00B63360" w:rsidRPr="00A271D9" w:rsidRDefault="00B63360" w:rsidP="00B63360">
      <w:pPr>
        <w:pStyle w:val="a5"/>
        <w:spacing w:after="0"/>
        <w:ind w:left="1069"/>
        <w:jc w:val="both"/>
        <w:rPr>
          <w:sz w:val="26"/>
          <w:szCs w:val="26"/>
        </w:rPr>
      </w:pPr>
    </w:p>
    <w:p w14:paraId="7FF080DA" w14:textId="28E9525B" w:rsidR="00C918F0" w:rsidRPr="00A271D9" w:rsidRDefault="00C918F0" w:rsidP="0007200E">
      <w:pPr>
        <w:pStyle w:val="a5"/>
        <w:numPr>
          <w:ilvl w:val="0"/>
          <w:numId w:val="2"/>
        </w:numPr>
        <w:spacing w:after="0"/>
        <w:jc w:val="both"/>
        <w:rPr>
          <w:sz w:val="26"/>
          <w:szCs w:val="26"/>
        </w:rPr>
      </w:pPr>
      <w:r w:rsidRPr="00A271D9">
        <w:rPr>
          <w:sz w:val="26"/>
          <w:szCs w:val="26"/>
        </w:rPr>
        <w:t>Оцінка впл</w:t>
      </w:r>
      <w:r w:rsidR="0007200E" w:rsidRPr="00A271D9">
        <w:rPr>
          <w:sz w:val="26"/>
          <w:szCs w:val="26"/>
        </w:rPr>
        <w:t>иву на сферу інтересів громадян:</w:t>
      </w:r>
    </w:p>
    <w:p w14:paraId="488C3956" w14:textId="77777777" w:rsidR="00C918F0" w:rsidRPr="00A271D9" w:rsidRDefault="00C918F0" w:rsidP="00C918F0">
      <w:pPr>
        <w:pStyle w:val="a5"/>
        <w:spacing w:after="0"/>
        <w:ind w:left="0"/>
        <w:jc w:val="both"/>
        <w:rPr>
          <w:sz w:val="26"/>
          <w:szCs w:val="26"/>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4490"/>
        <w:gridCol w:w="1986"/>
      </w:tblGrid>
      <w:tr w:rsidR="00C918F0" w:rsidRPr="00A271D9" w14:paraId="442291CF" w14:textId="77777777" w:rsidTr="00CF35E4">
        <w:trPr>
          <w:trHeight w:val="496"/>
        </w:trPr>
        <w:tc>
          <w:tcPr>
            <w:tcW w:w="2909" w:type="dxa"/>
            <w:vAlign w:val="center"/>
          </w:tcPr>
          <w:p w14:paraId="468061BF" w14:textId="77777777" w:rsidR="00C918F0" w:rsidRPr="00A271D9" w:rsidRDefault="00C918F0" w:rsidP="001F27E5">
            <w:pPr>
              <w:pStyle w:val="21"/>
              <w:spacing w:after="0" w:line="240" w:lineRule="auto"/>
              <w:jc w:val="center"/>
              <w:rPr>
                <w:b/>
                <w:sz w:val="26"/>
                <w:szCs w:val="26"/>
              </w:rPr>
            </w:pPr>
            <w:r w:rsidRPr="00A271D9">
              <w:rPr>
                <w:b/>
                <w:sz w:val="26"/>
                <w:szCs w:val="26"/>
              </w:rPr>
              <w:t>Вид альтернативи</w:t>
            </w:r>
          </w:p>
        </w:tc>
        <w:tc>
          <w:tcPr>
            <w:tcW w:w="4491" w:type="dxa"/>
            <w:vAlign w:val="center"/>
          </w:tcPr>
          <w:p w14:paraId="4632BD7E" w14:textId="77777777" w:rsidR="00C918F0" w:rsidRPr="00A271D9" w:rsidRDefault="00C918F0" w:rsidP="001F27E5">
            <w:pPr>
              <w:pStyle w:val="21"/>
              <w:spacing w:after="0" w:line="240" w:lineRule="auto"/>
              <w:jc w:val="center"/>
              <w:rPr>
                <w:b/>
                <w:sz w:val="26"/>
                <w:szCs w:val="26"/>
              </w:rPr>
            </w:pPr>
            <w:r w:rsidRPr="00A271D9">
              <w:rPr>
                <w:b/>
                <w:sz w:val="26"/>
                <w:szCs w:val="26"/>
              </w:rPr>
              <w:t>Вигоди</w:t>
            </w:r>
          </w:p>
        </w:tc>
        <w:tc>
          <w:tcPr>
            <w:tcW w:w="1985" w:type="dxa"/>
            <w:vAlign w:val="center"/>
          </w:tcPr>
          <w:p w14:paraId="239C7433" w14:textId="77777777" w:rsidR="00C918F0" w:rsidRPr="00A271D9" w:rsidRDefault="00C918F0" w:rsidP="001F27E5">
            <w:pPr>
              <w:pStyle w:val="21"/>
              <w:spacing w:after="0" w:line="240" w:lineRule="auto"/>
              <w:jc w:val="center"/>
              <w:rPr>
                <w:b/>
                <w:sz w:val="26"/>
                <w:szCs w:val="26"/>
              </w:rPr>
            </w:pPr>
            <w:r w:rsidRPr="00A271D9">
              <w:rPr>
                <w:b/>
                <w:sz w:val="26"/>
                <w:szCs w:val="26"/>
              </w:rPr>
              <w:t>Витрати</w:t>
            </w:r>
          </w:p>
        </w:tc>
      </w:tr>
      <w:tr w:rsidR="00330363" w:rsidRPr="00A271D9" w14:paraId="1A458BB5" w14:textId="77777777" w:rsidTr="00CF35E4">
        <w:tc>
          <w:tcPr>
            <w:tcW w:w="2909" w:type="dxa"/>
          </w:tcPr>
          <w:p w14:paraId="7D407E66" w14:textId="77777777" w:rsidR="00330363" w:rsidRPr="00A271D9" w:rsidRDefault="00330363" w:rsidP="001F27E5">
            <w:pPr>
              <w:pStyle w:val="21"/>
              <w:spacing w:after="0" w:line="240" w:lineRule="auto"/>
              <w:jc w:val="both"/>
              <w:rPr>
                <w:b/>
                <w:sz w:val="26"/>
                <w:szCs w:val="26"/>
              </w:rPr>
            </w:pPr>
            <w:r w:rsidRPr="00A271D9">
              <w:rPr>
                <w:b/>
                <w:sz w:val="26"/>
                <w:szCs w:val="26"/>
              </w:rPr>
              <w:t>Альтернатива 1</w:t>
            </w:r>
          </w:p>
          <w:p w14:paraId="2E3E04D8" w14:textId="77777777" w:rsidR="00330363" w:rsidRPr="00A271D9" w:rsidRDefault="00330363" w:rsidP="0066606E">
            <w:pPr>
              <w:pStyle w:val="21"/>
              <w:spacing w:after="0" w:line="240" w:lineRule="auto"/>
              <w:rPr>
                <w:sz w:val="26"/>
                <w:szCs w:val="26"/>
              </w:rPr>
            </w:pPr>
            <w:r w:rsidRPr="00A271D9">
              <w:rPr>
                <w:sz w:val="26"/>
                <w:szCs w:val="26"/>
              </w:rPr>
              <w:t>Збереження чинного регулювання</w:t>
            </w:r>
          </w:p>
        </w:tc>
        <w:tc>
          <w:tcPr>
            <w:tcW w:w="4491" w:type="dxa"/>
          </w:tcPr>
          <w:p w14:paraId="1C4C9AA1" w14:textId="77777777" w:rsidR="00330363" w:rsidRPr="00A271D9" w:rsidRDefault="0007200E" w:rsidP="001F27E5">
            <w:pPr>
              <w:pStyle w:val="21"/>
              <w:spacing w:after="0" w:line="240" w:lineRule="auto"/>
              <w:jc w:val="both"/>
              <w:rPr>
                <w:sz w:val="26"/>
                <w:szCs w:val="26"/>
              </w:rPr>
            </w:pPr>
            <w:r w:rsidRPr="00A271D9">
              <w:rPr>
                <w:sz w:val="26"/>
                <w:szCs w:val="26"/>
              </w:rPr>
              <w:t>Відсутні</w:t>
            </w:r>
            <w:r w:rsidR="0085193E" w:rsidRPr="00A271D9">
              <w:rPr>
                <w:sz w:val="26"/>
                <w:szCs w:val="26"/>
              </w:rPr>
              <w:t>.</w:t>
            </w:r>
          </w:p>
        </w:tc>
        <w:tc>
          <w:tcPr>
            <w:tcW w:w="1985" w:type="dxa"/>
          </w:tcPr>
          <w:p w14:paraId="41D4C2E4" w14:textId="77777777" w:rsidR="00330363" w:rsidRPr="00A271D9" w:rsidRDefault="00CE0DE8" w:rsidP="00320ED9">
            <w:pPr>
              <w:pStyle w:val="21"/>
              <w:spacing w:after="0" w:line="240" w:lineRule="auto"/>
              <w:rPr>
                <w:sz w:val="26"/>
                <w:szCs w:val="26"/>
              </w:rPr>
            </w:pPr>
            <w:r w:rsidRPr="00A271D9">
              <w:rPr>
                <w:sz w:val="26"/>
                <w:szCs w:val="26"/>
              </w:rPr>
              <w:t>Відсутні.</w:t>
            </w:r>
          </w:p>
        </w:tc>
      </w:tr>
      <w:tr w:rsidR="00330363" w:rsidRPr="00A271D9" w14:paraId="71C54205" w14:textId="77777777" w:rsidTr="00CF35E4">
        <w:tc>
          <w:tcPr>
            <w:tcW w:w="2909" w:type="dxa"/>
          </w:tcPr>
          <w:p w14:paraId="790D6149" w14:textId="77777777" w:rsidR="00330363" w:rsidRPr="00A271D9" w:rsidRDefault="00330363" w:rsidP="001F27E5">
            <w:pPr>
              <w:pStyle w:val="21"/>
              <w:spacing w:after="0" w:line="240" w:lineRule="auto"/>
              <w:jc w:val="both"/>
              <w:rPr>
                <w:b/>
                <w:sz w:val="26"/>
                <w:szCs w:val="26"/>
              </w:rPr>
            </w:pPr>
            <w:r w:rsidRPr="00A271D9">
              <w:rPr>
                <w:b/>
                <w:sz w:val="26"/>
                <w:szCs w:val="26"/>
              </w:rPr>
              <w:t>Альтернатива 2</w:t>
            </w:r>
          </w:p>
          <w:p w14:paraId="4D4DD04C" w14:textId="138B5F0B" w:rsidR="005D6D50" w:rsidRPr="00A271D9" w:rsidRDefault="00CE0DE8" w:rsidP="00B63360">
            <w:pPr>
              <w:pStyle w:val="21"/>
              <w:spacing w:after="0" w:line="240" w:lineRule="auto"/>
              <w:rPr>
                <w:b/>
                <w:sz w:val="26"/>
                <w:szCs w:val="26"/>
              </w:rPr>
            </w:pPr>
            <w:r w:rsidRPr="00A271D9">
              <w:rPr>
                <w:sz w:val="26"/>
                <w:szCs w:val="26"/>
              </w:rPr>
              <w:t>Прийняття нового регуляторного акта</w:t>
            </w:r>
          </w:p>
        </w:tc>
        <w:tc>
          <w:tcPr>
            <w:tcW w:w="4491" w:type="dxa"/>
          </w:tcPr>
          <w:p w14:paraId="3D3CC761" w14:textId="77777777" w:rsidR="00330363" w:rsidRPr="00A271D9" w:rsidRDefault="0007200E" w:rsidP="001F27E5">
            <w:pPr>
              <w:pStyle w:val="21"/>
              <w:spacing w:after="0" w:line="240" w:lineRule="auto"/>
              <w:jc w:val="both"/>
              <w:rPr>
                <w:sz w:val="26"/>
                <w:szCs w:val="26"/>
              </w:rPr>
            </w:pPr>
            <w:r w:rsidRPr="00A271D9">
              <w:rPr>
                <w:sz w:val="26"/>
                <w:szCs w:val="26"/>
              </w:rPr>
              <w:t>Відсутні</w:t>
            </w:r>
            <w:r w:rsidR="0085193E" w:rsidRPr="00A271D9">
              <w:rPr>
                <w:sz w:val="26"/>
                <w:szCs w:val="26"/>
              </w:rPr>
              <w:t>.</w:t>
            </w:r>
          </w:p>
        </w:tc>
        <w:tc>
          <w:tcPr>
            <w:tcW w:w="1985" w:type="dxa"/>
          </w:tcPr>
          <w:p w14:paraId="5FB9B0EC" w14:textId="77777777" w:rsidR="00330363" w:rsidRPr="00A271D9" w:rsidRDefault="00CE0DE8" w:rsidP="00320ED9">
            <w:pPr>
              <w:overflowPunct w:val="0"/>
              <w:autoSpaceDE w:val="0"/>
              <w:autoSpaceDN w:val="0"/>
              <w:adjustRightInd w:val="0"/>
              <w:textAlignment w:val="baseline"/>
              <w:rPr>
                <w:sz w:val="26"/>
                <w:szCs w:val="26"/>
                <w:lang w:val="uk-UA"/>
              </w:rPr>
            </w:pPr>
            <w:r w:rsidRPr="00A271D9">
              <w:rPr>
                <w:sz w:val="26"/>
                <w:szCs w:val="26"/>
                <w:lang w:val="uk-UA"/>
              </w:rPr>
              <w:t>Відсутні.</w:t>
            </w:r>
          </w:p>
        </w:tc>
      </w:tr>
      <w:tr w:rsidR="00330363" w:rsidRPr="00A271D9" w14:paraId="0B2A1E46" w14:textId="77777777" w:rsidTr="00CF35E4">
        <w:tc>
          <w:tcPr>
            <w:tcW w:w="2909" w:type="dxa"/>
          </w:tcPr>
          <w:p w14:paraId="3782B66C" w14:textId="77777777" w:rsidR="00330363" w:rsidRPr="00A271D9" w:rsidRDefault="0007200E" w:rsidP="001F27E5">
            <w:pPr>
              <w:pStyle w:val="21"/>
              <w:spacing w:after="0" w:line="240" w:lineRule="auto"/>
              <w:jc w:val="both"/>
              <w:rPr>
                <w:b/>
                <w:sz w:val="26"/>
                <w:szCs w:val="26"/>
              </w:rPr>
            </w:pPr>
            <w:r w:rsidRPr="00A271D9">
              <w:rPr>
                <w:b/>
                <w:sz w:val="26"/>
                <w:szCs w:val="26"/>
              </w:rPr>
              <w:t>А</w:t>
            </w:r>
            <w:r w:rsidR="00330363" w:rsidRPr="00A271D9">
              <w:rPr>
                <w:b/>
                <w:sz w:val="26"/>
                <w:szCs w:val="26"/>
              </w:rPr>
              <w:t>льтернатива 3</w:t>
            </w:r>
          </w:p>
          <w:p w14:paraId="2C9D29C6" w14:textId="77777777" w:rsidR="00330363" w:rsidRPr="00A271D9" w:rsidRDefault="00CE0DE8" w:rsidP="0066606E">
            <w:pPr>
              <w:pStyle w:val="21"/>
              <w:spacing w:after="0" w:line="240" w:lineRule="auto"/>
              <w:rPr>
                <w:sz w:val="26"/>
                <w:szCs w:val="26"/>
              </w:rPr>
            </w:pPr>
            <w:r w:rsidRPr="00A271D9">
              <w:rPr>
                <w:sz w:val="26"/>
                <w:szCs w:val="26"/>
              </w:rPr>
              <w:t>Внесення змін до чинного регуляторного акта</w:t>
            </w:r>
          </w:p>
        </w:tc>
        <w:tc>
          <w:tcPr>
            <w:tcW w:w="4491" w:type="dxa"/>
          </w:tcPr>
          <w:p w14:paraId="245850EC" w14:textId="1BE20D84" w:rsidR="00963B75" w:rsidRPr="00A271D9" w:rsidRDefault="0016192C" w:rsidP="00D053DC">
            <w:pPr>
              <w:overflowPunct w:val="0"/>
              <w:autoSpaceDE w:val="0"/>
              <w:autoSpaceDN w:val="0"/>
              <w:adjustRightInd w:val="0"/>
              <w:textAlignment w:val="baseline"/>
              <w:rPr>
                <w:sz w:val="26"/>
                <w:szCs w:val="26"/>
                <w:lang w:val="uk-UA"/>
              </w:rPr>
            </w:pPr>
            <w:r w:rsidRPr="00A271D9">
              <w:rPr>
                <w:sz w:val="26"/>
                <w:szCs w:val="26"/>
                <w:lang w:val="uk-UA"/>
              </w:rPr>
              <w:t>Удосконалення взаємовідносин на роздрібному ринку електричної енергії.</w:t>
            </w:r>
          </w:p>
        </w:tc>
        <w:tc>
          <w:tcPr>
            <w:tcW w:w="1985" w:type="dxa"/>
          </w:tcPr>
          <w:p w14:paraId="6B2525DA" w14:textId="77777777" w:rsidR="00330363" w:rsidRPr="00A271D9" w:rsidRDefault="00276984" w:rsidP="00320ED9">
            <w:pPr>
              <w:overflowPunct w:val="0"/>
              <w:autoSpaceDE w:val="0"/>
              <w:autoSpaceDN w:val="0"/>
              <w:adjustRightInd w:val="0"/>
              <w:textAlignment w:val="baseline"/>
              <w:rPr>
                <w:sz w:val="26"/>
                <w:szCs w:val="26"/>
                <w:lang w:val="uk-UA"/>
              </w:rPr>
            </w:pPr>
            <w:r w:rsidRPr="00A271D9">
              <w:rPr>
                <w:sz w:val="26"/>
                <w:szCs w:val="26"/>
                <w:lang w:val="uk-UA"/>
              </w:rPr>
              <w:t>Додаткових витрат не передбачається</w:t>
            </w:r>
            <w:r w:rsidR="0085193E" w:rsidRPr="00A271D9">
              <w:rPr>
                <w:sz w:val="26"/>
                <w:szCs w:val="26"/>
                <w:lang w:val="uk-UA"/>
              </w:rPr>
              <w:t>.</w:t>
            </w:r>
          </w:p>
        </w:tc>
      </w:tr>
    </w:tbl>
    <w:p w14:paraId="69D8237E" w14:textId="77777777" w:rsidR="00C918F0" w:rsidRPr="00A271D9" w:rsidRDefault="00C918F0" w:rsidP="00C918F0">
      <w:pPr>
        <w:pStyle w:val="a5"/>
        <w:spacing w:after="0"/>
        <w:ind w:left="0"/>
        <w:jc w:val="both"/>
        <w:rPr>
          <w:sz w:val="26"/>
          <w:szCs w:val="26"/>
        </w:rPr>
      </w:pPr>
    </w:p>
    <w:p w14:paraId="68293FFB" w14:textId="77777777" w:rsidR="00CF35E4" w:rsidRPr="00A271D9" w:rsidRDefault="00CF35E4" w:rsidP="00C918F0">
      <w:pPr>
        <w:pStyle w:val="a5"/>
        <w:spacing w:after="0"/>
        <w:ind w:left="0"/>
        <w:jc w:val="both"/>
        <w:rPr>
          <w:sz w:val="26"/>
          <w:szCs w:val="26"/>
        </w:rPr>
      </w:pPr>
    </w:p>
    <w:p w14:paraId="39149148" w14:textId="77777777" w:rsidR="00CF35E4" w:rsidRPr="00A271D9" w:rsidRDefault="00CF35E4" w:rsidP="00C918F0">
      <w:pPr>
        <w:pStyle w:val="a5"/>
        <w:spacing w:after="0"/>
        <w:ind w:left="0"/>
        <w:jc w:val="both"/>
        <w:rPr>
          <w:sz w:val="26"/>
          <w:szCs w:val="26"/>
        </w:rPr>
      </w:pPr>
    </w:p>
    <w:p w14:paraId="21C1343F" w14:textId="77777777" w:rsidR="00CF35E4" w:rsidRPr="00A271D9" w:rsidRDefault="00CF35E4" w:rsidP="00C918F0">
      <w:pPr>
        <w:pStyle w:val="a5"/>
        <w:spacing w:after="0"/>
        <w:ind w:left="0"/>
        <w:jc w:val="both"/>
        <w:rPr>
          <w:sz w:val="26"/>
          <w:szCs w:val="26"/>
        </w:rPr>
      </w:pPr>
    </w:p>
    <w:p w14:paraId="23D67E3A" w14:textId="77777777" w:rsidR="00C918F0" w:rsidRPr="00A271D9" w:rsidRDefault="00C918F0" w:rsidP="0007200E">
      <w:pPr>
        <w:pStyle w:val="a5"/>
        <w:numPr>
          <w:ilvl w:val="0"/>
          <w:numId w:val="2"/>
        </w:numPr>
        <w:spacing w:after="0"/>
        <w:jc w:val="both"/>
        <w:rPr>
          <w:sz w:val="26"/>
          <w:szCs w:val="26"/>
        </w:rPr>
      </w:pPr>
      <w:r w:rsidRPr="00A271D9">
        <w:rPr>
          <w:sz w:val="26"/>
          <w:szCs w:val="26"/>
        </w:rPr>
        <w:t>Оцінка впливу на сферу інт</w:t>
      </w:r>
      <w:r w:rsidR="00633DCD" w:rsidRPr="00A271D9">
        <w:rPr>
          <w:sz w:val="26"/>
          <w:szCs w:val="26"/>
        </w:rPr>
        <w:t>ересів суб'єктів господарювання:</w:t>
      </w:r>
    </w:p>
    <w:p w14:paraId="76B54EA9" w14:textId="77777777" w:rsidR="0007200E" w:rsidRPr="00A271D9" w:rsidRDefault="0007200E" w:rsidP="00C918F0">
      <w:pPr>
        <w:pStyle w:val="a5"/>
        <w:spacing w:after="0"/>
        <w:ind w:left="0"/>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1"/>
        <w:gridCol w:w="3918"/>
        <w:gridCol w:w="2217"/>
      </w:tblGrid>
      <w:tr w:rsidR="00C918F0" w:rsidRPr="00A271D9" w14:paraId="20AFDEDA" w14:textId="77777777" w:rsidTr="00251C40">
        <w:trPr>
          <w:trHeight w:val="496"/>
        </w:trPr>
        <w:tc>
          <w:tcPr>
            <w:tcW w:w="3181" w:type="dxa"/>
            <w:vAlign w:val="center"/>
          </w:tcPr>
          <w:p w14:paraId="24979033" w14:textId="77777777" w:rsidR="00C918F0" w:rsidRPr="00A271D9" w:rsidRDefault="00C918F0" w:rsidP="001F27E5">
            <w:pPr>
              <w:pStyle w:val="21"/>
              <w:spacing w:after="0" w:line="240" w:lineRule="auto"/>
              <w:jc w:val="center"/>
              <w:rPr>
                <w:b/>
                <w:sz w:val="26"/>
                <w:szCs w:val="26"/>
              </w:rPr>
            </w:pPr>
            <w:r w:rsidRPr="00A271D9">
              <w:rPr>
                <w:sz w:val="26"/>
                <w:szCs w:val="26"/>
              </w:rPr>
              <w:br w:type="page"/>
            </w:r>
            <w:r w:rsidRPr="00A271D9">
              <w:rPr>
                <w:b/>
                <w:sz w:val="26"/>
                <w:szCs w:val="26"/>
              </w:rPr>
              <w:t>Вид альтернативи</w:t>
            </w:r>
          </w:p>
        </w:tc>
        <w:tc>
          <w:tcPr>
            <w:tcW w:w="4049" w:type="dxa"/>
            <w:vAlign w:val="center"/>
          </w:tcPr>
          <w:p w14:paraId="6583B018" w14:textId="77777777" w:rsidR="00C918F0" w:rsidRPr="00A271D9" w:rsidRDefault="00C918F0" w:rsidP="001F27E5">
            <w:pPr>
              <w:pStyle w:val="21"/>
              <w:spacing w:after="0" w:line="240" w:lineRule="auto"/>
              <w:jc w:val="center"/>
              <w:rPr>
                <w:b/>
                <w:sz w:val="26"/>
                <w:szCs w:val="26"/>
              </w:rPr>
            </w:pPr>
            <w:r w:rsidRPr="00A271D9">
              <w:rPr>
                <w:b/>
                <w:sz w:val="26"/>
                <w:szCs w:val="26"/>
              </w:rPr>
              <w:t>Вигоди</w:t>
            </w:r>
          </w:p>
        </w:tc>
        <w:tc>
          <w:tcPr>
            <w:tcW w:w="2232" w:type="dxa"/>
            <w:vAlign w:val="center"/>
          </w:tcPr>
          <w:p w14:paraId="08077212" w14:textId="77777777" w:rsidR="00C918F0" w:rsidRPr="00A271D9" w:rsidRDefault="00C918F0" w:rsidP="001F27E5">
            <w:pPr>
              <w:pStyle w:val="21"/>
              <w:spacing w:after="0" w:line="240" w:lineRule="auto"/>
              <w:jc w:val="center"/>
              <w:rPr>
                <w:b/>
                <w:sz w:val="26"/>
                <w:szCs w:val="26"/>
              </w:rPr>
            </w:pPr>
            <w:r w:rsidRPr="00A271D9">
              <w:rPr>
                <w:b/>
                <w:sz w:val="26"/>
                <w:szCs w:val="26"/>
              </w:rPr>
              <w:t>Витрати</w:t>
            </w:r>
          </w:p>
        </w:tc>
      </w:tr>
      <w:tr w:rsidR="001C6DC1" w:rsidRPr="00A271D9" w14:paraId="22B2382F" w14:textId="77777777" w:rsidTr="00251C40">
        <w:tc>
          <w:tcPr>
            <w:tcW w:w="3181" w:type="dxa"/>
          </w:tcPr>
          <w:p w14:paraId="16052185" w14:textId="77777777" w:rsidR="001C6DC1" w:rsidRPr="00A271D9" w:rsidRDefault="001C6DC1" w:rsidP="00283A88">
            <w:pPr>
              <w:pStyle w:val="21"/>
              <w:spacing w:after="0" w:line="240" w:lineRule="auto"/>
              <w:rPr>
                <w:b/>
                <w:sz w:val="26"/>
                <w:szCs w:val="26"/>
              </w:rPr>
            </w:pPr>
            <w:r w:rsidRPr="00A271D9">
              <w:rPr>
                <w:b/>
                <w:sz w:val="26"/>
                <w:szCs w:val="26"/>
              </w:rPr>
              <w:t>Альтернатива 1</w:t>
            </w:r>
          </w:p>
          <w:p w14:paraId="5DE3BA5D" w14:textId="77777777" w:rsidR="001C6DC1" w:rsidRPr="00A271D9" w:rsidRDefault="0007200E" w:rsidP="00283A88">
            <w:pPr>
              <w:pStyle w:val="21"/>
              <w:spacing w:after="0" w:line="240" w:lineRule="auto"/>
              <w:rPr>
                <w:sz w:val="26"/>
                <w:szCs w:val="26"/>
              </w:rPr>
            </w:pPr>
            <w:r w:rsidRPr="00A271D9">
              <w:rPr>
                <w:sz w:val="26"/>
                <w:szCs w:val="26"/>
              </w:rPr>
              <w:t>Збереження чинного регулювання</w:t>
            </w:r>
            <w:r w:rsidR="00AD33D3" w:rsidRPr="00A271D9">
              <w:rPr>
                <w:sz w:val="26"/>
                <w:szCs w:val="26"/>
              </w:rPr>
              <w:t>.</w:t>
            </w:r>
          </w:p>
        </w:tc>
        <w:tc>
          <w:tcPr>
            <w:tcW w:w="4049" w:type="dxa"/>
          </w:tcPr>
          <w:p w14:paraId="047173D4" w14:textId="77777777" w:rsidR="001C6DC1" w:rsidRPr="00A271D9" w:rsidRDefault="0007200E" w:rsidP="001F27E5">
            <w:pPr>
              <w:pStyle w:val="21"/>
              <w:spacing w:after="0" w:line="240" w:lineRule="auto"/>
              <w:jc w:val="both"/>
              <w:rPr>
                <w:sz w:val="26"/>
                <w:szCs w:val="26"/>
              </w:rPr>
            </w:pPr>
            <w:r w:rsidRPr="00A271D9">
              <w:rPr>
                <w:sz w:val="26"/>
                <w:szCs w:val="26"/>
              </w:rPr>
              <w:t>Відсутні</w:t>
            </w:r>
            <w:r w:rsidR="0085193E" w:rsidRPr="00A271D9">
              <w:rPr>
                <w:sz w:val="26"/>
                <w:szCs w:val="26"/>
              </w:rPr>
              <w:t>.</w:t>
            </w:r>
          </w:p>
        </w:tc>
        <w:tc>
          <w:tcPr>
            <w:tcW w:w="2232" w:type="dxa"/>
          </w:tcPr>
          <w:p w14:paraId="0F755107" w14:textId="77777777" w:rsidR="001C6DC1" w:rsidRPr="00A271D9" w:rsidRDefault="00D053DC" w:rsidP="00980923">
            <w:pPr>
              <w:pStyle w:val="21"/>
              <w:spacing w:after="0" w:line="240" w:lineRule="auto"/>
              <w:rPr>
                <w:sz w:val="26"/>
                <w:szCs w:val="26"/>
              </w:rPr>
            </w:pPr>
            <w:r w:rsidRPr="00A271D9">
              <w:rPr>
                <w:sz w:val="26"/>
                <w:szCs w:val="26"/>
              </w:rPr>
              <w:t>Відсутні.</w:t>
            </w:r>
          </w:p>
        </w:tc>
      </w:tr>
      <w:tr w:rsidR="00276984" w:rsidRPr="00A271D9" w14:paraId="574D1FA3" w14:textId="77777777" w:rsidTr="00251C40">
        <w:tc>
          <w:tcPr>
            <w:tcW w:w="3181" w:type="dxa"/>
          </w:tcPr>
          <w:p w14:paraId="2A223738" w14:textId="77777777" w:rsidR="00276984" w:rsidRPr="00A271D9" w:rsidRDefault="00276984" w:rsidP="00283A88">
            <w:pPr>
              <w:pStyle w:val="21"/>
              <w:spacing w:after="0" w:line="240" w:lineRule="auto"/>
              <w:rPr>
                <w:b/>
                <w:sz w:val="26"/>
                <w:szCs w:val="26"/>
              </w:rPr>
            </w:pPr>
            <w:r w:rsidRPr="00A271D9">
              <w:rPr>
                <w:b/>
                <w:sz w:val="26"/>
                <w:szCs w:val="26"/>
              </w:rPr>
              <w:t>Альтернатива 2</w:t>
            </w:r>
          </w:p>
          <w:p w14:paraId="7DAD3881" w14:textId="77777777" w:rsidR="00276984" w:rsidRPr="00A271D9" w:rsidRDefault="00D053DC" w:rsidP="00283A88">
            <w:pPr>
              <w:pStyle w:val="21"/>
              <w:spacing w:after="0" w:line="240" w:lineRule="auto"/>
              <w:rPr>
                <w:b/>
                <w:sz w:val="26"/>
                <w:szCs w:val="26"/>
              </w:rPr>
            </w:pPr>
            <w:r w:rsidRPr="00A271D9">
              <w:rPr>
                <w:sz w:val="26"/>
                <w:szCs w:val="26"/>
              </w:rPr>
              <w:t>Прийняття нового регуляторного акта</w:t>
            </w:r>
            <w:r w:rsidR="00AD33D3" w:rsidRPr="00A271D9">
              <w:rPr>
                <w:sz w:val="26"/>
                <w:szCs w:val="26"/>
              </w:rPr>
              <w:t>.</w:t>
            </w:r>
          </w:p>
        </w:tc>
        <w:tc>
          <w:tcPr>
            <w:tcW w:w="4049" w:type="dxa"/>
          </w:tcPr>
          <w:p w14:paraId="795DB2E8" w14:textId="77777777" w:rsidR="00276984" w:rsidRPr="00A271D9" w:rsidRDefault="00276984" w:rsidP="001F27E5">
            <w:pPr>
              <w:pStyle w:val="21"/>
              <w:spacing w:after="0" w:line="240" w:lineRule="auto"/>
              <w:jc w:val="both"/>
              <w:rPr>
                <w:sz w:val="26"/>
                <w:szCs w:val="26"/>
              </w:rPr>
            </w:pPr>
            <w:r w:rsidRPr="00A271D9">
              <w:rPr>
                <w:sz w:val="26"/>
                <w:szCs w:val="26"/>
              </w:rPr>
              <w:t>Відсутні</w:t>
            </w:r>
            <w:r w:rsidR="0085193E" w:rsidRPr="00A271D9">
              <w:rPr>
                <w:sz w:val="26"/>
                <w:szCs w:val="26"/>
              </w:rPr>
              <w:t>.</w:t>
            </w:r>
          </w:p>
        </w:tc>
        <w:tc>
          <w:tcPr>
            <w:tcW w:w="2232" w:type="dxa"/>
          </w:tcPr>
          <w:p w14:paraId="1AA56CD6" w14:textId="77777777" w:rsidR="00276984" w:rsidRPr="00A271D9" w:rsidRDefault="00D053DC" w:rsidP="0039071F">
            <w:pPr>
              <w:pStyle w:val="21"/>
              <w:spacing w:after="0" w:line="240" w:lineRule="auto"/>
              <w:jc w:val="both"/>
              <w:rPr>
                <w:sz w:val="26"/>
                <w:szCs w:val="26"/>
              </w:rPr>
            </w:pPr>
            <w:r w:rsidRPr="00A271D9">
              <w:rPr>
                <w:sz w:val="26"/>
                <w:szCs w:val="26"/>
              </w:rPr>
              <w:t>Відсутні.</w:t>
            </w:r>
          </w:p>
        </w:tc>
      </w:tr>
      <w:tr w:rsidR="001C6DC1" w:rsidRPr="00A271D9" w14:paraId="1AC951DE" w14:textId="77777777" w:rsidTr="00251C40">
        <w:tc>
          <w:tcPr>
            <w:tcW w:w="3181" w:type="dxa"/>
          </w:tcPr>
          <w:p w14:paraId="44C39E82" w14:textId="77777777" w:rsidR="001C6DC1" w:rsidRPr="00A271D9" w:rsidRDefault="0007200E" w:rsidP="00283A88">
            <w:pPr>
              <w:pStyle w:val="21"/>
              <w:spacing w:after="0" w:line="240" w:lineRule="auto"/>
              <w:rPr>
                <w:b/>
                <w:sz w:val="26"/>
                <w:szCs w:val="26"/>
              </w:rPr>
            </w:pPr>
            <w:r w:rsidRPr="00A271D9">
              <w:rPr>
                <w:b/>
                <w:sz w:val="26"/>
                <w:szCs w:val="26"/>
              </w:rPr>
              <w:t>А</w:t>
            </w:r>
            <w:r w:rsidR="001C6DC1" w:rsidRPr="00A271D9">
              <w:rPr>
                <w:b/>
                <w:sz w:val="26"/>
                <w:szCs w:val="26"/>
              </w:rPr>
              <w:t>льтернатива 3</w:t>
            </w:r>
          </w:p>
          <w:p w14:paraId="1FA4C974" w14:textId="77777777" w:rsidR="001C6DC1" w:rsidRPr="00A271D9" w:rsidRDefault="00D053DC" w:rsidP="00283A88">
            <w:pPr>
              <w:pStyle w:val="21"/>
              <w:spacing w:after="0" w:line="240" w:lineRule="auto"/>
              <w:rPr>
                <w:sz w:val="26"/>
                <w:szCs w:val="26"/>
              </w:rPr>
            </w:pPr>
            <w:r w:rsidRPr="00A271D9">
              <w:rPr>
                <w:sz w:val="26"/>
                <w:szCs w:val="26"/>
              </w:rPr>
              <w:t>Внесення змін до чинного регуляторного акта</w:t>
            </w:r>
          </w:p>
        </w:tc>
        <w:tc>
          <w:tcPr>
            <w:tcW w:w="4049" w:type="dxa"/>
          </w:tcPr>
          <w:p w14:paraId="0FD13405" w14:textId="03549DA4" w:rsidR="001C6DC1" w:rsidRPr="00A271D9" w:rsidRDefault="0016192C" w:rsidP="00AD33D3">
            <w:pPr>
              <w:overflowPunct w:val="0"/>
              <w:autoSpaceDE w:val="0"/>
              <w:autoSpaceDN w:val="0"/>
              <w:adjustRightInd w:val="0"/>
              <w:textAlignment w:val="baseline"/>
              <w:rPr>
                <w:sz w:val="26"/>
                <w:szCs w:val="26"/>
                <w:lang w:val="uk-UA"/>
              </w:rPr>
            </w:pPr>
            <w:r w:rsidRPr="00A271D9">
              <w:rPr>
                <w:sz w:val="26"/>
                <w:szCs w:val="26"/>
                <w:lang w:val="uk-UA"/>
              </w:rPr>
              <w:t>Удосконалення взаємовідносин на роздрібному ринку електричної енергії.</w:t>
            </w:r>
          </w:p>
        </w:tc>
        <w:tc>
          <w:tcPr>
            <w:tcW w:w="2232" w:type="dxa"/>
          </w:tcPr>
          <w:p w14:paraId="67C5653A" w14:textId="77777777" w:rsidR="001C6DC1" w:rsidRPr="00A271D9" w:rsidRDefault="001C6DC1" w:rsidP="00320ED9">
            <w:pPr>
              <w:overflowPunct w:val="0"/>
              <w:autoSpaceDE w:val="0"/>
              <w:autoSpaceDN w:val="0"/>
              <w:adjustRightInd w:val="0"/>
              <w:textAlignment w:val="baseline"/>
              <w:rPr>
                <w:sz w:val="26"/>
                <w:szCs w:val="26"/>
                <w:lang w:val="uk-UA"/>
              </w:rPr>
            </w:pPr>
            <w:r w:rsidRPr="00A271D9">
              <w:rPr>
                <w:sz w:val="26"/>
                <w:szCs w:val="26"/>
                <w:lang w:val="uk-UA"/>
              </w:rPr>
              <w:t>Дода</w:t>
            </w:r>
            <w:r w:rsidR="0007200E" w:rsidRPr="00A271D9">
              <w:rPr>
                <w:sz w:val="26"/>
                <w:szCs w:val="26"/>
                <w:lang w:val="uk-UA"/>
              </w:rPr>
              <w:t>ткових витрат не передбачається</w:t>
            </w:r>
            <w:r w:rsidR="00CA5B01" w:rsidRPr="00A271D9">
              <w:rPr>
                <w:sz w:val="26"/>
                <w:szCs w:val="26"/>
                <w:lang w:val="uk-UA"/>
              </w:rPr>
              <w:t>.</w:t>
            </w:r>
          </w:p>
        </w:tc>
      </w:tr>
    </w:tbl>
    <w:p w14:paraId="3856656D" w14:textId="77777777" w:rsidR="00E95445" w:rsidRPr="00A271D9" w:rsidRDefault="00E95445" w:rsidP="00C918F0">
      <w:pPr>
        <w:pStyle w:val="a5"/>
        <w:spacing w:after="0"/>
        <w:ind w:left="0" w:firstLine="709"/>
        <w:jc w:val="both"/>
        <w:rPr>
          <w:b/>
          <w:sz w:val="26"/>
          <w:szCs w:val="26"/>
        </w:rPr>
      </w:pPr>
    </w:p>
    <w:p w14:paraId="657DCDC7" w14:textId="77777777" w:rsidR="00C918F0" w:rsidRPr="00A271D9" w:rsidRDefault="00C918F0" w:rsidP="00914C8A">
      <w:pPr>
        <w:pStyle w:val="a5"/>
        <w:spacing w:after="0"/>
        <w:ind w:left="0"/>
        <w:jc w:val="center"/>
        <w:rPr>
          <w:b/>
          <w:spacing w:val="-6"/>
          <w:sz w:val="26"/>
          <w:szCs w:val="26"/>
        </w:rPr>
      </w:pPr>
      <w:r w:rsidRPr="00A271D9">
        <w:rPr>
          <w:b/>
          <w:spacing w:val="-6"/>
          <w:sz w:val="26"/>
          <w:szCs w:val="26"/>
        </w:rPr>
        <w:t xml:space="preserve">ІV. Вибір найбільш оптимального альтернативного способу досягнення </w:t>
      </w:r>
      <w:r w:rsidR="00914C8A" w:rsidRPr="00A271D9">
        <w:rPr>
          <w:b/>
          <w:spacing w:val="-6"/>
          <w:sz w:val="26"/>
          <w:szCs w:val="26"/>
        </w:rPr>
        <w:t>цілей</w:t>
      </w:r>
    </w:p>
    <w:p w14:paraId="264C3A90" w14:textId="77777777" w:rsidR="00C918F0" w:rsidRPr="00A271D9" w:rsidRDefault="00C918F0" w:rsidP="00C918F0">
      <w:pPr>
        <w:pStyle w:val="a5"/>
        <w:spacing w:after="0"/>
        <w:ind w:left="0"/>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7"/>
        <w:gridCol w:w="2516"/>
        <w:gridCol w:w="3577"/>
      </w:tblGrid>
      <w:tr w:rsidR="00C918F0" w:rsidRPr="00A271D9" w14:paraId="7E7A0CCB" w14:textId="77777777" w:rsidTr="00774DD2">
        <w:trPr>
          <w:trHeight w:val="985"/>
        </w:trPr>
        <w:tc>
          <w:tcPr>
            <w:tcW w:w="3261" w:type="dxa"/>
            <w:tcBorders>
              <w:top w:val="outset" w:sz="6" w:space="0" w:color="auto"/>
              <w:left w:val="outset" w:sz="6" w:space="0" w:color="auto"/>
              <w:bottom w:val="outset" w:sz="6" w:space="0" w:color="auto"/>
              <w:right w:val="outset" w:sz="6" w:space="0" w:color="auto"/>
            </w:tcBorders>
            <w:vAlign w:val="center"/>
          </w:tcPr>
          <w:p w14:paraId="556F7609" w14:textId="77777777" w:rsidR="00C918F0" w:rsidRPr="00A271D9" w:rsidRDefault="00C918F0" w:rsidP="001F27E5">
            <w:pPr>
              <w:pStyle w:val="a3"/>
              <w:spacing w:before="0" w:beforeAutospacing="0" w:after="0" w:afterAutospacing="0"/>
              <w:jc w:val="center"/>
              <w:rPr>
                <w:b/>
                <w:sz w:val="26"/>
                <w:szCs w:val="26"/>
                <w:lang w:val="uk-UA"/>
              </w:rPr>
            </w:pPr>
            <w:r w:rsidRPr="00A271D9">
              <w:rPr>
                <w:b/>
                <w:sz w:val="26"/>
                <w:szCs w:val="26"/>
                <w:lang w:val="uk-UA"/>
              </w:rPr>
              <w:t>Рейтинг результативності (досягнення цілей під час вирішення проблеми)</w:t>
            </w:r>
          </w:p>
        </w:tc>
        <w:tc>
          <w:tcPr>
            <w:tcW w:w="2551" w:type="dxa"/>
            <w:tcBorders>
              <w:top w:val="outset" w:sz="6" w:space="0" w:color="auto"/>
              <w:left w:val="outset" w:sz="6" w:space="0" w:color="auto"/>
              <w:bottom w:val="outset" w:sz="6" w:space="0" w:color="auto"/>
              <w:right w:val="outset" w:sz="6" w:space="0" w:color="auto"/>
            </w:tcBorders>
            <w:vAlign w:val="center"/>
          </w:tcPr>
          <w:p w14:paraId="30101B4D" w14:textId="77777777" w:rsidR="00C918F0" w:rsidRPr="00A271D9" w:rsidRDefault="00C918F0" w:rsidP="001F27E5">
            <w:pPr>
              <w:pStyle w:val="a3"/>
              <w:spacing w:before="0" w:beforeAutospacing="0" w:after="0" w:afterAutospacing="0"/>
              <w:jc w:val="center"/>
              <w:rPr>
                <w:b/>
                <w:sz w:val="26"/>
                <w:szCs w:val="26"/>
                <w:lang w:val="uk-UA"/>
              </w:rPr>
            </w:pPr>
            <w:r w:rsidRPr="00A271D9">
              <w:rPr>
                <w:b/>
                <w:sz w:val="26"/>
                <w:szCs w:val="26"/>
                <w:lang w:val="uk-UA"/>
              </w:rPr>
              <w:t>Бал результативності</w:t>
            </w:r>
          </w:p>
          <w:p w14:paraId="74F41F41" w14:textId="77777777" w:rsidR="00C918F0" w:rsidRPr="00A271D9" w:rsidRDefault="00C918F0" w:rsidP="001F27E5">
            <w:pPr>
              <w:pStyle w:val="a3"/>
              <w:spacing w:before="0" w:beforeAutospacing="0" w:after="0" w:afterAutospacing="0"/>
              <w:jc w:val="center"/>
              <w:rPr>
                <w:b/>
                <w:sz w:val="26"/>
                <w:szCs w:val="26"/>
                <w:lang w:val="uk-UA"/>
              </w:rPr>
            </w:pPr>
            <w:r w:rsidRPr="00A271D9">
              <w:rPr>
                <w:b/>
                <w:sz w:val="26"/>
                <w:szCs w:val="26"/>
                <w:lang w:val="uk-UA"/>
              </w:rPr>
              <w:t>(за чотирибальною системою оцінки)</w:t>
            </w:r>
          </w:p>
        </w:tc>
        <w:tc>
          <w:tcPr>
            <w:tcW w:w="3650" w:type="dxa"/>
            <w:tcBorders>
              <w:top w:val="outset" w:sz="6" w:space="0" w:color="auto"/>
              <w:left w:val="outset" w:sz="6" w:space="0" w:color="auto"/>
              <w:bottom w:val="outset" w:sz="6" w:space="0" w:color="auto"/>
              <w:right w:val="outset" w:sz="6" w:space="0" w:color="auto"/>
            </w:tcBorders>
            <w:vAlign w:val="center"/>
          </w:tcPr>
          <w:p w14:paraId="545FE8FD" w14:textId="77777777" w:rsidR="00C918F0" w:rsidRPr="00A271D9" w:rsidRDefault="00C918F0" w:rsidP="001F27E5">
            <w:pPr>
              <w:pStyle w:val="a3"/>
              <w:spacing w:before="0" w:beforeAutospacing="0" w:after="0" w:afterAutospacing="0"/>
              <w:jc w:val="center"/>
              <w:rPr>
                <w:b/>
                <w:sz w:val="26"/>
                <w:szCs w:val="26"/>
                <w:lang w:val="uk-UA"/>
              </w:rPr>
            </w:pPr>
            <w:r w:rsidRPr="00A271D9">
              <w:rPr>
                <w:b/>
                <w:sz w:val="26"/>
                <w:szCs w:val="26"/>
                <w:lang w:val="uk-UA"/>
              </w:rPr>
              <w:t>Коментарі щодо присвоєння відповідного бала</w:t>
            </w:r>
          </w:p>
        </w:tc>
      </w:tr>
      <w:tr w:rsidR="00BC053E" w:rsidRPr="00A271D9" w14:paraId="47117E72" w14:textId="77777777" w:rsidTr="00982FA3">
        <w:tc>
          <w:tcPr>
            <w:tcW w:w="3261" w:type="dxa"/>
          </w:tcPr>
          <w:p w14:paraId="2B49D49D" w14:textId="77777777" w:rsidR="00BC053E" w:rsidRPr="00A271D9" w:rsidRDefault="00BC053E" w:rsidP="00E71CB2">
            <w:pPr>
              <w:pStyle w:val="21"/>
              <w:spacing w:after="0" w:line="240" w:lineRule="auto"/>
              <w:jc w:val="both"/>
              <w:rPr>
                <w:b/>
                <w:sz w:val="26"/>
                <w:szCs w:val="26"/>
              </w:rPr>
            </w:pPr>
            <w:r w:rsidRPr="00A271D9">
              <w:rPr>
                <w:b/>
                <w:sz w:val="26"/>
                <w:szCs w:val="26"/>
              </w:rPr>
              <w:t>Альтернатива 1</w:t>
            </w:r>
          </w:p>
          <w:p w14:paraId="4A6E5118" w14:textId="77777777" w:rsidR="00BC053E" w:rsidRPr="00A271D9" w:rsidRDefault="0007200E" w:rsidP="00EC0CCB">
            <w:pPr>
              <w:pStyle w:val="21"/>
              <w:spacing w:after="0" w:line="240" w:lineRule="auto"/>
              <w:rPr>
                <w:sz w:val="26"/>
                <w:szCs w:val="26"/>
              </w:rPr>
            </w:pPr>
            <w:r w:rsidRPr="00A271D9">
              <w:rPr>
                <w:sz w:val="26"/>
                <w:szCs w:val="26"/>
              </w:rPr>
              <w:lastRenderedPageBreak/>
              <w:t>Збереження чинного регулювання</w:t>
            </w:r>
          </w:p>
        </w:tc>
        <w:tc>
          <w:tcPr>
            <w:tcW w:w="2551" w:type="dxa"/>
          </w:tcPr>
          <w:p w14:paraId="0529D931" w14:textId="77777777" w:rsidR="00BC053E" w:rsidRPr="00A271D9" w:rsidRDefault="00CA5B01" w:rsidP="001F27E5">
            <w:pPr>
              <w:jc w:val="center"/>
              <w:rPr>
                <w:sz w:val="26"/>
                <w:szCs w:val="26"/>
                <w:lang w:val="uk-UA"/>
              </w:rPr>
            </w:pPr>
            <w:r w:rsidRPr="00A271D9">
              <w:rPr>
                <w:sz w:val="26"/>
                <w:szCs w:val="26"/>
                <w:lang w:val="uk-UA"/>
              </w:rPr>
              <w:lastRenderedPageBreak/>
              <w:t>1</w:t>
            </w:r>
          </w:p>
        </w:tc>
        <w:tc>
          <w:tcPr>
            <w:tcW w:w="3650" w:type="dxa"/>
          </w:tcPr>
          <w:p w14:paraId="317DED9D" w14:textId="0F10FA8E" w:rsidR="00BC053E" w:rsidRPr="00A271D9" w:rsidRDefault="001B3E00" w:rsidP="00320ED9">
            <w:pPr>
              <w:rPr>
                <w:sz w:val="26"/>
                <w:szCs w:val="26"/>
                <w:lang w:val="uk-UA"/>
              </w:rPr>
            </w:pPr>
            <w:r w:rsidRPr="00A271D9">
              <w:rPr>
                <w:sz w:val="26"/>
                <w:szCs w:val="26"/>
                <w:lang w:val="uk-UA"/>
              </w:rPr>
              <w:t>Ч</w:t>
            </w:r>
            <w:r w:rsidR="008319C6" w:rsidRPr="00A271D9">
              <w:rPr>
                <w:sz w:val="26"/>
                <w:szCs w:val="26"/>
                <w:lang w:val="uk-UA"/>
              </w:rPr>
              <w:t>инн</w:t>
            </w:r>
            <w:r w:rsidRPr="00A271D9">
              <w:rPr>
                <w:sz w:val="26"/>
                <w:szCs w:val="26"/>
                <w:lang w:val="uk-UA"/>
              </w:rPr>
              <w:t>им</w:t>
            </w:r>
            <w:r w:rsidR="008319C6" w:rsidRPr="00A271D9">
              <w:rPr>
                <w:sz w:val="26"/>
                <w:szCs w:val="26"/>
                <w:lang w:val="uk-UA"/>
              </w:rPr>
              <w:t xml:space="preserve"> законодавств</w:t>
            </w:r>
            <w:r w:rsidRPr="00A271D9">
              <w:rPr>
                <w:sz w:val="26"/>
                <w:szCs w:val="26"/>
                <w:lang w:val="uk-UA"/>
              </w:rPr>
              <w:t xml:space="preserve">ом не </w:t>
            </w:r>
            <w:r w:rsidR="0016192C" w:rsidRPr="00A271D9">
              <w:rPr>
                <w:sz w:val="26"/>
                <w:szCs w:val="26"/>
                <w:lang w:val="uk-UA"/>
              </w:rPr>
              <w:t>врегульоване питання</w:t>
            </w:r>
            <w:r w:rsidR="00FD101A" w:rsidRPr="00A271D9">
              <w:rPr>
                <w:sz w:val="26"/>
                <w:szCs w:val="26"/>
                <w:lang w:val="uk-UA"/>
              </w:rPr>
              <w:t>.</w:t>
            </w:r>
          </w:p>
        </w:tc>
      </w:tr>
      <w:tr w:rsidR="00BC053E" w:rsidRPr="00A271D9" w14:paraId="74A83AAB" w14:textId="77777777" w:rsidTr="00982FA3">
        <w:tc>
          <w:tcPr>
            <w:tcW w:w="3261" w:type="dxa"/>
          </w:tcPr>
          <w:p w14:paraId="052CB029" w14:textId="77777777" w:rsidR="00BC053E" w:rsidRPr="00A271D9" w:rsidRDefault="00BC053E" w:rsidP="00E71CB2">
            <w:pPr>
              <w:pStyle w:val="21"/>
              <w:spacing w:after="0" w:line="240" w:lineRule="auto"/>
              <w:jc w:val="both"/>
              <w:rPr>
                <w:b/>
                <w:sz w:val="26"/>
                <w:szCs w:val="26"/>
              </w:rPr>
            </w:pPr>
            <w:r w:rsidRPr="00A271D9">
              <w:rPr>
                <w:b/>
                <w:sz w:val="26"/>
                <w:szCs w:val="26"/>
              </w:rPr>
              <w:t>Альтернатива 2</w:t>
            </w:r>
          </w:p>
          <w:p w14:paraId="1E6ED915" w14:textId="77777777" w:rsidR="00BC053E" w:rsidRPr="00A271D9" w:rsidRDefault="00AD33D3" w:rsidP="00EC0CCB">
            <w:pPr>
              <w:pStyle w:val="21"/>
              <w:spacing w:after="0" w:line="240" w:lineRule="auto"/>
              <w:rPr>
                <w:b/>
                <w:sz w:val="26"/>
                <w:szCs w:val="26"/>
              </w:rPr>
            </w:pPr>
            <w:r w:rsidRPr="00A271D9">
              <w:rPr>
                <w:sz w:val="26"/>
                <w:szCs w:val="26"/>
              </w:rPr>
              <w:t>Прийняття нового регуляторного акта</w:t>
            </w:r>
          </w:p>
        </w:tc>
        <w:tc>
          <w:tcPr>
            <w:tcW w:w="2551" w:type="dxa"/>
          </w:tcPr>
          <w:p w14:paraId="1D8AB959" w14:textId="77777777" w:rsidR="00BC053E" w:rsidRPr="00A271D9" w:rsidRDefault="00CA5B01" w:rsidP="001F27E5">
            <w:pPr>
              <w:jc w:val="center"/>
              <w:rPr>
                <w:sz w:val="26"/>
                <w:szCs w:val="26"/>
                <w:lang w:val="uk-UA"/>
              </w:rPr>
            </w:pPr>
            <w:r w:rsidRPr="00A271D9">
              <w:rPr>
                <w:sz w:val="26"/>
                <w:szCs w:val="26"/>
                <w:lang w:val="uk-UA"/>
              </w:rPr>
              <w:t>2</w:t>
            </w:r>
          </w:p>
        </w:tc>
        <w:tc>
          <w:tcPr>
            <w:tcW w:w="3650" w:type="dxa"/>
          </w:tcPr>
          <w:p w14:paraId="6DF54014" w14:textId="77777777" w:rsidR="00BC053E" w:rsidRPr="00A271D9" w:rsidRDefault="00AC2793" w:rsidP="00320ED9">
            <w:pPr>
              <w:rPr>
                <w:sz w:val="26"/>
                <w:szCs w:val="26"/>
                <w:lang w:val="uk-UA"/>
              </w:rPr>
            </w:pPr>
            <w:r w:rsidRPr="00A271D9">
              <w:rPr>
                <w:sz w:val="26"/>
                <w:szCs w:val="26"/>
                <w:lang w:val="uk-UA"/>
              </w:rPr>
              <w:t>Недоцільність прийняття нового регуляторного акта, який буде дублювати чинний регуляторний акт.</w:t>
            </w:r>
          </w:p>
        </w:tc>
      </w:tr>
      <w:tr w:rsidR="00BC053E" w:rsidRPr="00A271D9" w14:paraId="51712BD1" w14:textId="77777777" w:rsidTr="00982FA3">
        <w:tc>
          <w:tcPr>
            <w:tcW w:w="3261" w:type="dxa"/>
          </w:tcPr>
          <w:p w14:paraId="74DFB89D" w14:textId="77777777" w:rsidR="00BC053E" w:rsidRPr="00A271D9" w:rsidRDefault="0007200E" w:rsidP="00E71CB2">
            <w:pPr>
              <w:pStyle w:val="21"/>
              <w:spacing w:after="0" w:line="240" w:lineRule="auto"/>
              <w:jc w:val="both"/>
              <w:rPr>
                <w:b/>
                <w:sz w:val="26"/>
                <w:szCs w:val="26"/>
              </w:rPr>
            </w:pPr>
            <w:r w:rsidRPr="00A271D9">
              <w:rPr>
                <w:b/>
                <w:sz w:val="26"/>
                <w:szCs w:val="26"/>
              </w:rPr>
              <w:t>Обрана а</w:t>
            </w:r>
            <w:r w:rsidR="00BC053E" w:rsidRPr="00A271D9">
              <w:rPr>
                <w:b/>
                <w:sz w:val="26"/>
                <w:szCs w:val="26"/>
              </w:rPr>
              <w:t>льтернатива 3</w:t>
            </w:r>
          </w:p>
          <w:p w14:paraId="45BA6109" w14:textId="77777777" w:rsidR="00AD33D3" w:rsidRPr="00A271D9" w:rsidRDefault="00AD33D3" w:rsidP="00EC0CCB">
            <w:pPr>
              <w:pStyle w:val="21"/>
              <w:spacing w:after="0" w:line="240" w:lineRule="auto"/>
              <w:rPr>
                <w:sz w:val="26"/>
                <w:szCs w:val="26"/>
              </w:rPr>
            </w:pPr>
            <w:r w:rsidRPr="00A271D9">
              <w:rPr>
                <w:sz w:val="26"/>
                <w:szCs w:val="26"/>
              </w:rPr>
              <w:t>Внесення змін до чинного регуляторного акта</w:t>
            </w:r>
          </w:p>
        </w:tc>
        <w:tc>
          <w:tcPr>
            <w:tcW w:w="2551" w:type="dxa"/>
          </w:tcPr>
          <w:p w14:paraId="1A2975CE" w14:textId="77777777" w:rsidR="00BC053E" w:rsidRPr="00937B66" w:rsidRDefault="00BC053E" w:rsidP="001F27E5">
            <w:pPr>
              <w:jc w:val="center"/>
              <w:rPr>
                <w:sz w:val="26"/>
                <w:szCs w:val="26"/>
                <w:lang w:val="uk-UA"/>
              </w:rPr>
            </w:pPr>
            <w:r w:rsidRPr="00937B66">
              <w:rPr>
                <w:sz w:val="26"/>
                <w:szCs w:val="26"/>
                <w:lang w:val="uk-UA"/>
              </w:rPr>
              <w:t>4</w:t>
            </w:r>
          </w:p>
        </w:tc>
        <w:tc>
          <w:tcPr>
            <w:tcW w:w="3650" w:type="dxa"/>
          </w:tcPr>
          <w:p w14:paraId="43992A04" w14:textId="77777777" w:rsidR="00E0302F" w:rsidRPr="00A271D9" w:rsidRDefault="00276984" w:rsidP="00D22881">
            <w:pPr>
              <w:jc w:val="both"/>
              <w:rPr>
                <w:sz w:val="26"/>
                <w:szCs w:val="26"/>
                <w:lang w:val="uk-UA"/>
              </w:rPr>
            </w:pPr>
            <w:r w:rsidRPr="00A271D9">
              <w:rPr>
                <w:sz w:val="26"/>
                <w:szCs w:val="26"/>
                <w:lang w:val="uk-UA"/>
              </w:rPr>
              <w:t xml:space="preserve">Дозволяє вирішити проблему самим ефективним шляхом. </w:t>
            </w:r>
          </w:p>
          <w:p w14:paraId="65EDAE8C" w14:textId="55069CF8" w:rsidR="00AC2793" w:rsidRPr="00A271D9" w:rsidRDefault="00AC2793" w:rsidP="00D22881">
            <w:pPr>
              <w:jc w:val="both"/>
              <w:rPr>
                <w:sz w:val="26"/>
                <w:szCs w:val="26"/>
                <w:lang w:val="uk-UA"/>
              </w:rPr>
            </w:pPr>
            <w:r w:rsidRPr="00A271D9">
              <w:rPr>
                <w:sz w:val="26"/>
                <w:szCs w:val="26"/>
                <w:lang w:val="uk-UA"/>
              </w:rPr>
              <w:t xml:space="preserve">Забезпечує </w:t>
            </w:r>
            <w:r w:rsidR="00E36378" w:rsidRPr="00A271D9">
              <w:rPr>
                <w:sz w:val="26"/>
                <w:szCs w:val="26"/>
                <w:lang w:val="uk-UA"/>
              </w:rPr>
              <w:t>удосконалення норм та процедур</w:t>
            </w:r>
            <w:r w:rsidR="0072173E" w:rsidRPr="00A271D9">
              <w:rPr>
                <w:sz w:val="26"/>
                <w:szCs w:val="26"/>
                <w:lang w:val="uk-UA"/>
              </w:rPr>
              <w:t>,</w:t>
            </w:r>
            <w:r w:rsidR="00E36378" w:rsidRPr="00A271D9">
              <w:rPr>
                <w:sz w:val="26"/>
                <w:szCs w:val="26"/>
                <w:lang w:val="uk-UA"/>
              </w:rPr>
              <w:t xml:space="preserve"> визначених Правилами</w:t>
            </w:r>
            <w:r w:rsidRPr="00A271D9">
              <w:rPr>
                <w:sz w:val="26"/>
                <w:szCs w:val="26"/>
                <w:lang w:val="uk-UA"/>
              </w:rPr>
              <w:t>.</w:t>
            </w:r>
          </w:p>
          <w:p w14:paraId="5184099A" w14:textId="3705355B" w:rsidR="00B07F14" w:rsidRPr="00A271D9" w:rsidRDefault="00AC2793" w:rsidP="006705BC">
            <w:pPr>
              <w:jc w:val="both"/>
              <w:rPr>
                <w:sz w:val="26"/>
                <w:szCs w:val="26"/>
                <w:lang w:val="uk-UA"/>
              </w:rPr>
            </w:pPr>
            <w:r w:rsidRPr="00A271D9">
              <w:rPr>
                <w:sz w:val="26"/>
                <w:szCs w:val="26"/>
                <w:lang w:val="uk-UA"/>
              </w:rPr>
              <w:t xml:space="preserve">Внесення відповідних змін до </w:t>
            </w:r>
            <w:r w:rsidR="0077128A" w:rsidRPr="00A271D9">
              <w:rPr>
                <w:sz w:val="26"/>
                <w:szCs w:val="26"/>
                <w:lang w:val="uk-UA"/>
              </w:rPr>
              <w:t xml:space="preserve">Правил сприятиме </w:t>
            </w:r>
            <w:r w:rsidR="00753B3B" w:rsidRPr="00A271D9">
              <w:rPr>
                <w:sz w:val="26"/>
                <w:szCs w:val="26"/>
                <w:lang w:val="uk-UA"/>
              </w:rPr>
              <w:t>реалізації підпункту 7 пункту 7 розділу II «Прикінцеві та перехідні положення» Закону України від 07.04.2026 № 4834-IX «Про внесення змін до деяких законів України щодо імплементації норм європейського права з інтеграції енергетичних ринків, підвищення безпеки постачання та конкурентоспроможності у сфері енергетики» щодо приведення Національною комісі</w:t>
            </w:r>
            <w:r w:rsidR="00F025FE">
              <w:rPr>
                <w:sz w:val="26"/>
                <w:szCs w:val="26"/>
                <w:lang w:val="uk-UA"/>
              </w:rPr>
              <w:t>єю</w:t>
            </w:r>
            <w:r w:rsidR="00753B3B" w:rsidRPr="00A271D9">
              <w:rPr>
                <w:sz w:val="26"/>
                <w:szCs w:val="26"/>
                <w:lang w:val="uk-UA"/>
              </w:rPr>
              <w:t>, що здійснює державне регулювання у сферах енергетики та комунальних послуг, своїх нормативно-правових актів у відповідність із цим Закон</w:t>
            </w:r>
            <w:r w:rsidR="00342C1B" w:rsidRPr="00A271D9">
              <w:rPr>
                <w:sz w:val="26"/>
                <w:szCs w:val="26"/>
                <w:lang w:val="uk-UA"/>
              </w:rPr>
              <w:t>ом</w:t>
            </w:r>
            <w:r w:rsidR="00753B3B" w:rsidRPr="00A271D9">
              <w:rPr>
                <w:sz w:val="26"/>
                <w:szCs w:val="26"/>
                <w:lang w:val="uk-UA"/>
              </w:rPr>
              <w:t>, зокрема Правил роздрібного ринку електричної енергії, затверджених постановою НКРЕКП від 14.03.2018 №</w:t>
            </w:r>
            <w:r w:rsidR="0072164F">
              <w:rPr>
                <w:sz w:val="26"/>
                <w:szCs w:val="26"/>
                <w:lang w:val="uk-UA"/>
              </w:rPr>
              <w:t> </w:t>
            </w:r>
            <w:r w:rsidR="00753B3B" w:rsidRPr="00A271D9">
              <w:rPr>
                <w:sz w:val="26"/>
                <w:szCs w:val="26"/>
                <w:lang w:val="uk-UA"/>
              </w:rPr>
              <w:t>312.</w:t>
            </w:r>
          </w:p>
        </w:tc>
      </w:tr>
    </w:tbl>
    <w:p w14:paraId="7DAAC6B7" w14:textId="77777777" w:rsidR="00C918F0" w:rsidRPr="00A271D9" w:rsidRDefault="00C918F0" w:rsidP="00C918F0">
      <w:pPr>
        <w:pStyle w:val="a5"/>
        <w:spacing w:after="0"/>
        <w:ind w:left="0"/>
        <w:jc w:val="both"/>
        <w:rPr>
          <w:sz w:val="26"/>
          <w:szCs w:val="26"/>
        </w:rPr>
      </w:pPr>
    </w:p>
    <w:p w14:paraId="1B9659DC" w14:textId="77777777" w:rsidR="00EC0CCB" w:rsidRPr="00A271D9" w:rsidRDefault="00EC0CCB" w:rsidP="00C918F0">
      <w:pPr>
        <w:pStyle w:val="a5"/>
        <w:spacing w:after="0"/>
        <w:ind w:left="0"/>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1924"/>
        <w:gridCol w:w="1750"/>
        <w:gridCol w:w="3186"/>
      </w:tblGrid>
      <w:tr w:rsidR="00C918F0" w:rsidRPr="00A271D9" w14:paraId="244060D4" w14:textId="77777777" w:rsidTr="005D6D50">
        <w:tc>
          <w:tcPr>
            <w:tcW w:w="2410" w:type="dxa"/>
            <w:vAlign w:val="center"/>
          </w:tcPr>
          <w:p w14:paraId="72021EAA" w14:textId="77777777" w:rsidR="00C918F0" w:rsidRPr="00A271D9" w:rsidRDefault="00C918F0" w:rsidP="001F27E5">
            <w:pPr>
              <w:pStyle w:val="a3"/>
              <w:jc w:val="center"/>
              <w:rPr>
                <w:b/>
                <w:sz w:val="26"/>
                <w:szCs w:val="26"/>
                <w:lang w:val="uk-UA"/>
              </w:rPr>
            </w:pPr>
            <w:r w:rsidRPr="00A271D9">
              <w:rPr>
                <w:sz w:val="26"/>
                <w:szCs w:val="26"/>
                <w:lang w:val="uk-UA"/>
              </w:rPr>
              <w:br w:type="page"/>
            </w:r>
            <w:r w:rsidRPr="00A271D9">
              <w:rPr>
                <w:b/>
                <w:sz w:val="26"/>
                <w:szCs w:val="26"/>
                <w:lang w:val="uk-UA"/>
              </w:rPr>
              <w:t>Рейтинг результативності</w:t>
            </w:r>
          </w:p>
        </w:tc>
        <w:tc>
          <w:tcPr>
            <w:tcW w:w="1985" w:type="dxa"/>
            <w:vAlign w:val="center"/>
          </w:tcPr>
          <w:p w14:paraId="565F667A" w14:textId="77777777" w:rsidR="00C918F0" w:rsidRPr="00A271D9" w:rsidRDefault="00C918F0" w:rsidP="001F27E5">
            <w:pPr>
              <w:pStyle w:val="a3"/>
              <w:jc w:val="center"/>
              <w:rPr>
                <w:b/>
                <w:sz w:val="26"/>
                <w:szCs w:val="26"/>
                <w:lang w:val="uk-UA"/>
              </w:rPr>
            </w:pPr>
            <w:r w:rsidRPr="00A271D9">
              <w:rPr>
                <w:b/>
                <w:sz w:val="26"/>
                <w:szCs w:val="26"/>
                <w:lang w:val="uk-UA"/>
              </w:rPr>
              <w:t>Вигоди (підсумок)</w:t>
            </w:r>
          </w:p>
        </w:tc>
        <w:tc>
          <w:tcPr>
            <w:tcW w:w="1842" w:type="dxa"/>
            <w:vAlign w:val="center"/>
          </w:tcPr>
          <w:p w14:paraId="24EB46F1" w14:textId="77777777" w:rsidR="00C918F0" w:rsidRPr="00A271D9" w:rsidRDefault="00C918F0" w:rsidP="001F27E5">
            <w:pPr>
              <w:pStyle w:val="a3"/>
              <w:jc w:val="center"/>
              <w:rPr>
                <w:b/>
                <w:sz w:val="26"/>
                <w:szCs w:val="26"/>
                <w:lang w:val="uk-UA"/>
              </w:rPr>
            </w:pPr>
            <w:r w:rsidRPr="00A271D9">
              <w:rPr>
                <w:b/>
                <w:sz w:val="26"/>
                <w:szCs w:val="26"/>
                <w:lang w:val="uk-UA"/>
              </w:rPr>
              <w:t>Витрати (підсумок)</w:t>
            </w:r>
          </w:p>
        </w:tc>
        <w:tc>
          <w:tcPr>
            <w:tcW w:w="3225" w:type="dxa"/>
            <w:vAlign w:val="center"/>
          </w:tcPr>
          <w:p w14:paraId="710D3F40" w14:textId="77777777" w:rsidR="00C918F0" w:rsidRPr="00A271D9" w:rsidRDefault="00C918F0" w:rsidP="001F27E5">
            <w:pPr>
              <w:pStyle w:val="a3"/>
              <w:jc w:val="center"/>
              <w:rPr>
                <w:b/>
                <w:sz w:val="26"/>
                <w:szCs w:val="26"/>
                <w:lang w:val="uk-UA"/>
              </w:rPr>
            </w:pPr>
            <w:r w:rsidRPr="00A271D9">
              <w:rPr>
                <w:b/>
                <w:sz w:val="26"/>
                <w:szCs w:val="26"/>
                <w:lang w:val="uk-UA"/>
              </w:rPr>
              <w:t>Обґрунтування відповідного місця альтернативи у рейтингу</w:t>
            </w:r>
          </w:p>
        </w:tc>
      </w:tr>
      <w:tr w:rsidR="00E969B9" w:rsidRPr="00A271D9" w14:paraId="028ECBA9" w14:textId="77777777" w:rsidTr="005D6D50">
        <w:tc>
          <w:tcPr>
            <w:tcW w:w="2410" w:type="dxa"/>
          </w:tcPr>
          <w:p w14:paraId="54CF721E" w14:textId="77777777" w:rsidR="00E969B9" w:rsidRPr="00A271D9" w:rsidRDefault="00E969B9" w:rsidP="00E71CB2">
            <w:pPr>
              <w:pStyle w:val="21"/>
              <w:spacing w:after="0" w:line="240" w:lineRule="auto"/>
              <w:jc w:val="both"/>
              <w:rPr>
                <w:b/>
                <w:sz w:val="26"/>
                <w:szCs w:val="26"/>
              </w:rPr>
            </w:pPr>
            <w:r w:rsidRPr="00A271D9">
              <w:rPr>
                <w:b/>
                <w:sz w:val="26"/>
                <w:szCs w:val="26"/>
              </w:rPr>
              <w:t>Альтернатива 1</w:t>
            </w:r>
          </w:p>
          <w:p w14:paraId="3559BF38" w14:textId="77777777" w:rsidR="00E969B9" w:rsidRPr="00A271D9" w:rsidRDefault="00E969B9" w:rsidP="00EC0CCB">
            <w:pPr>
              <w:pStyle w:val="21"/>
              <w:spacing w:after="0" w:line="240" w:lineRule="auto"/>
              <w:rPr>
                <w:sz w:val="26"/>
                <w:szCs w:val="26"/>
              </w:rPr>
            </w:pPr>
            <w:r w:rsidRPr="00A271D9">
              <w:rPr>
                <w:sz w:val="26"/>
                <w:szCs w:val="26"/>
              </w:rPr>
              <w:t>Збереження чинного регулювання</w:t>
            </w:r>
          </w:p>
        </w:tc>
        <w:tc>
          <w:tcPr>
            <w:tcW w:w="1985" w:type="dxa"/>
          </w:tcPr>
          <w:p w14:paraId="4F098469" w14:textId="77777777" w:rsidR="00E969B9" w:rsidRPr="00A271D9" w:rsidRDefault="00E969B9" w:rsidP="0007200E">
            <w:pPr>
              <w:rPr>
                <w:sz w:val="26"/>
                <w:szCs w:val="26"/>
                <w:lang w:val="uk-UA"/>
              </w:rPr>
            </w:pPr>
            <w:r w:rsidRPr="00A271D9">
              <w:rPr>
                <w:sz w:val="26"/>
                <w:szCs w:val="26"/>
                <w:lang w:val="uk-UA"/>
              </w:rPr>
              <w:t>Відсутні</w:t>
            </w:r>
            <w:r w:rsidR="00291610" w:rsidRPr="00A271D9">
              <w:rPr>
                <w:sz w:val="26"/>
                <w:szCs w:val="26"/>
                <w:lang w:val="uk-UA"/>
              </w:rPr>
              <w:t>.</w:t>
            </w:r>
          </w:p>
        </w:tc>
        <w:tc>
          <w:tcPr>
            <w:tcW w:w="1842" w:type="dxa"/>
          </w:tcPr>
          <w:p w14:paraId="3B298B68" w14:textId="77777777" w:rsidR="00E969B9" w:rsidRPr="00A271D9" w:rsidRDefault="00AC2793" w:rsidP="00DA0283">
            <w:pPr>
              <w:jc w:val="both"/>
              <w:rPr>
                <w:sz w:val="26"/>
                <w:szCs w:val="26"/>
                <w:lang w:val="uk-UA"/>
              </w:rPr>
            </w:pPr>
            <w:r w:rsidRPr="00A271D9">
              <w:rPr>
                <w:sz w:val="26"/>
                <w:szCs w:val="26"/>
                <w:lang w:val="uk-UA"/>
              </w:rPr>
              <w:t>Відсутні.</w:t>
            </w:r>
          </w:p>
        </w:tc>
        <w:tc>
          <w:tcPr>
            <w:tcW w:w="3225" w:type="dxa"/>
          </w:tcPr>
          <w:p w14:paraId="43D5F7C3" w14:textId="1E2DBCBE" w:rsidR="00E969B9" w:rsidRPr="008B6B8C" w:rsidRDefault="008B6B8C" w:rsidP="00320ED9">
            <w:pPr>
              <w:rPr>
                <w:sz w:val="26"/>
                <w:szCs w:val="26"/>
                <w:lang w:val="en-US"/>
              </w:rPr>
            </w:pPr>
            <w:r w:rsidRPr="008B6B8C">
              <w:rPr>
                <w:sz w:val="26"/>
                <w:szCs w:val="26"/>
                <w:lang w:val="uk-UA"/>
              </w:rPr>
              <w:t>Чинним законодавством не врегульоване питання</w:t>
            </w:r>
          </w:p>
        </w:tc>
      </w:tr>
      <w:tr w:rsidR="00E969B9" w:rsidRPr="00A271D9" w14:paraId="6F9C6850" w14:textId="77777777" w:rsidTr="005D6D50">
        <w:tc>
          <w:tcPr>
            <w:tcW w:w="2410" w:type="dxa"/>
          </w:tcPr>
          <w:p w14:paraId="3B27C160" w14:textId="77777777" w:rsidR="00E969B9" w:rsidRPr="00A271D9" w:rsidRDefault="00E969B9" w:rsidP="00E71CB2">
            <w:pPr>
              <w:pStyle w:val="21"/>
              <w:spacing w:after="0" w:line="240" w:lineRule="auto"/>
              <w:jc w:val="both"/>
              <w:rPr>
                <w:b/>
                <w:sz w:val="26"/>
                <w:szCs w:val="26"/>
              </w:rPr>
            </w:pPr>
            <w:r w:rsidRPr="00A271D9">
              <w:rPr>
                <w:b/>
                <w:sz w:val="26"/>
                <w:szCs w:val="26"/>
              </w:rPr>
              <w:lastRenderedPageBreak/>
              <w:t>Альтернатива 2</w:t>
            </w:r>
          </w:p>
          <w:p w14:paraId="7F325571" w14:textId="77777777" w:rsidR="00E969B9" w:rsidRPr="00A271D9" w:rsidRDefault="00AC2793" w:rsidP="00EC0CCB">
            <w:pPr>
              <w:pStyle w:val="21"/>
              <w:spacing w:after="0" w:line="240" w:lineRule="auto"/>
              <w:rPr>
                <w:b/>
                <w:sz w:val="26"/>
                <w:szCs w:val="26"/>
              </w:rPr>
            </w:pPr>
            <w:r w:rsidRPr="00A271D9">
              <w:rPr>
                <w:sz w:val="26"/>
                <w:szCs w:val="26"/>
              </w:rPr>
              <w:t>Прийняття нового регуляторного акта</w:t>
            </w:r>
          </w:p>
        </w:tc>
        <w:tc>
          <w:tcPr>
            <w:tcW w:w="1985" w:type="dxa"/>
          </w:tcPr>
          <w:p w14:paraId="4904D187" w14:textId="77777777" w:rsidR="00E969B9" w:rsidRPr="00A271D9" w:rsidRDefault="0007200E" w:rsidP="001F27E5">
            <w:pPr>
              <w:pStyle w:val="21"/>
              <w:spacing w:after="0" w:line="240" w:lineRule="auto"/>
              <w:jc w:val="both"/>
              <w:rPr>
                <w:sz w:val="26"/>
                <w:szCs w:val="26"/>
              </w:rPr>
            </w:pPr>
            <w:r w:rsidRPr="00A271D9">
              <w:rPr>
                <w:sz w:val="26"/>
                <w:szCs w:val="26"/>
              </w:rPr>
              <w:t>Відсутні</w:t>
            </w:r>
            <w:r w:rsidR="00291610" w:rsidRPr="00A271D9">
              <w:rPr>
                <w:sz w:val="26"/>
                <w:szCs w:val="26"/>
              </w:rPr>
              <w:t>.</w:t>
            </w:r>
          </w:p>
        </w:tc>
        <w:tc>
          <w:tcPr>
            <w:tcW w:w="1842" w:type="dxa"/>
          </w:tcPr>
          <w:p w14:paraId="58E6FD16" w14:textId="77777777" w:rsidR="00E969B9" w:rsidRPr="00A271D9" w:rsidRDefault="00AC2793" w:rsidP="00320ED9">
            <w:pPr>
              <w:pStyle w:val="21"/>
              <w:spacing w:after="0" w:line="240" w:lineRule="auto"/>
              <w:jc w:val="both"/>
              <w:rPr>
                <w:sz w:val="26"/>
                <w:szCs w:val="26"/>
              </w:rPr>
            </w:pPr>
            <w:r w:rsidRPr="00A271D9">
              <w:rPr>
                <w:sz w:val="26"/>
                <w:szCs w:val="26"/>
              </w:rPr>
              <w:t>Відсутні.</w:t>
            </w:r>
          </w:p>
        </w:tc>
        <w:tc>
          <w:tcPr>
            <w:tcW w:w="3225" w:type="dxa"/>
          </w:tcPr>
          <w:p w14:paraId="3088150D" w14:textId="777550C5" w:rsidR="00E969B9" w:rsidRPr="00A271D9" w:rsidRDefault="00AC2793" w:rsidP="002A7652">
            <w:pPr>
              <w:rPr>
                <w:sz w:val="26"/>
                <w:szCs w:val="26"/>
                <w:lang w:val="uk-UA"/>
              </w:rPr>
            </w:pPr>
            <w:r w:rsidRPr="00A271D9">
              <w:rPr>
                <w:sz w:val="26"/>
                <w:szCs w:val="26"/>
                <w:lang w:val="uk-UA"/>
              </w:rPr>
              <w:t>Недоцільність прийняття нового регуляторного акта</w:t>
            </w:r>
            <w:r w:rsidR="001B3E00" w:rsidRPr="00A271D9">
              <w:rPr>
                <w:sz w:val="26"/>
                <w:szCs w:val="26"/>
                <w:lang w:val="uk-UA"/>
              </w:rPr>
              <w:t>.</w:t>
            </w:r>
            <w:r w:rsidRPr="00A271D9">
              <w:rPr>
                <w:sz w:val="26"/>
                <w:szCs w:val="26"/>
                <w:lang w:val="uk-UA"/>
              </w:rPr>
              <w:t xml:space="preserve"> </w:t>
            </w:r>
          </w:p>
        </w:tc>
      </w:tr>
      <w:tr w:rsidR="00AC2793" w:rsidRPr="00A271D9" w14:paraId="194B519B" w14:textId="77777777" w:rsidTr="005D6D50">
        <w:tc>
          <w:tcPr>
            <w:tcW w:w="2410" w:type="dxa"/>
          </w:tcPr>
          <w:p w14:paraId="5E5AC809" w14:textId="77777777" w:rsidR="00AC2793" w:rsidRPr="00A271D9" w:rsidRDefault="00AC2793" w:rsidP="00AC2793">
            <w:pPr>
              <w:pStyle w:val="21"/>
              <w:spacing w:after="0" w:line="240" w:lineRule="auto"/>
              <w:jc w:val="both"/>
              <w:rPr>
                <w:b/>
                <w:sz w:val="26"/>
                <w:szCs w:val="26"/>
              </w:rPr>
            </w:pPr>
            <w:r w:rsidRPr="00A271D9">
              <w:rPr>
                <w:b/>
                <w:sz w:val="26"/>
                <w:szCs w:val="26"/>
              </w:rPr>
              <w:t>Обрана альтернатива 3</w:t>
            </w:r>
          </w:p>
          <w:p w14:paraId="5BB8EE97" w14:textId="77777777" w:rsidR="00AC2793" w:rsidRPr="00A271D9" w:rsidRDefault="00AC2793" w:rsidP="00EC0CCB">
            <w:pPr>
              <w:pStyle w:val="21"/>
              <w:spacing w:after="0" w:line="240" w:lineRule="auto"/>
              <w:rPr>
                <w:sz w:val="26"/>
                <w:szCs w:val="26"/>
              </w:rPr>
            </w:pPr>
            <w:r w:rsidRPr="00A271D9">
              <w:rPr>
                <w:sz w:val="26"/>
                <w:szCs w:val="26"/>
              </w:rPr>
              <w:t>Внесення змін до чинного регуляторного акта</w:t>
            </w:r>
          </w:p>
        </w:tc>
        <w:tc>
          <w:tcPr>
            <w:tcW w:w="1985" w:type="dxa"/>
          </w:tcPr>
          <w:p w14:paraId="60A5F138" w14:textId="77777777" w:rsidR="00AC2793" w:rsidRPr="00A271D9" w:rsidRDefault="00AC2793" w:rsidP="00AC2793">
            <w:pPr>
              <w:rPr>
                <w:sz w:val="26"/>
                <w:szCs w:val="26"/>
                <w:lang w:val="uk-UA"/>
              </w:rPr>
            </w:pPr>
            <w:r w:rsidRPr="00A271D9">
              <w:rPr>
                <w:sz w:val="26"/>
                <w:szCs w:val="26"/>
                <w:lang w:val="uk-UA"/>
              </w:rPr>
              <w:t>Забезпечує досягнення цілей державного регулювання.</w:t>
            </w:r>
          </w:p>
        </w:tc>
        <w:tc>
          <w:tcPr>
            <w:tcW w:w="1842" w:type="dxa"/>
          </w:tcPr>
          <w:p w14:paraId="5923CD6E" w14:textId="77777777" w:rsidR="00AC2793" w:rsidRPr="00A271D9" w:rsidRDefault="00D22881" w:rsidP="00AC2793">
            <w:pPr>
              <w:rPr>
                <w:sz w:val="26"/>
                <w:szCs w:val="26"/>
                <w:lang w:val="uk-UA"/>
              </w:rPr>
            </w:pPr>
            <w:r w:rsidRPr="00A271D9">
              <w:rPr>
                <w:sz w:val="26"/>
                <w:szCs w:val="26"/>
                <w:lang w:val="uk-UA"/>
              </w:rPr>
              <w:t>Відсутні.</w:t>
            </w:r>
          </w:p>
        </w:tc>
        <w:tc>
          <w:tcPr>
            <w:tcW w:w="3225" w:type="dxa"/>
          </w:tcPr>
          <w:p w14:paraId="2F42307F" w14:textId="15F217E1" w:rsidR="00461DF2" w:rsidRPr="00A271D9" w:rsidRDefault="00AC2793" w:rsidP="0072173E">
            <w:pPr>
              <w:jc w:val="both"/>
              <w:rPr>
                <w:sz w:val="26"/>
                <w:szCs w:val="26"/>
                <w:lang w:val="uk-UA"/>
              </w:rPr>
            </w:pPr>
            <w:r w:rsidRPr="00A271D9">
              <w:rPr>
                <w:sz w:val="26"/>
                <w:szCs w:val="26"/>
                <w:lang w:val="uk-UA"/>
              </w:rPr>
              <w:t xml:space="preserve">Дозволяє вирішити проблему самим ефективним шляхом. </w:t>
            </w:r>
            <w:r w:rsidR="00B1639E" w:rsidRPr="00A271D9">
              <w:rPr>
                <w:sz w:val="26"/>
                <w:szCs w:val="26"/>
                <w:lang w:val="uk-UA"/>
              </w:rPr>
              <w:t xml:space="preserve">Забезпечує </w:t>
            </w:r>
            <w:r w:rsidR="00753B3B" w:rsidRPr="00A271D9">
              <w:rPr>
                <w:sz w:val="26"/>
                <w:szCs w:val="26"/>
                <w:lang w:val="uk-UA"/>
              </w:rPr>
              <w:t>реалізацію підпункту 7 пункту 7 розділу II «Прикінцеві та перехідні положення» Закону України від 07.04.2026 № 4834-IX «Про внесення змін до деяких законів України щодо імплементації норм європейського права з інтеграції енергетичних ринків, підвищення безпеки постачання та конкурентоспроможності у сфері енергетики» щодо приведення Національною комісі</w:t>
            </w:r>
            <w:r w:rsidR="00F025FE">
              <w:rPr>
                <w:sz w:val="26"/>
                <w:szCs w:val="26"/>
                <w:lang w:val="uk-UA"/>
              </w:rPr>
              <w:t>єю</w:t>
            </w:r>
            <w:r w:rsidR="00753B3B" w:rsidRPr="00A271D9">
              <w:rPr>
                <w:sz w:val="26"/>
                <w:szCs w:val="26"/>
                <w:lang w:val="uk-UA"/>
              </w:rPr>
              <w:t>, що здійснює державне регулювання у сферах енергетики та комунальних послуг, своїх нормативно-правових актів у відповідність із цим Закон</w:t>
            </w:r>
            <w:r w:rsidR="00342C1B" w:rsidRPr="00A271D9">
              <w:rPr>
                <w:sz w:val="26"/>
                <w:szCs w:val="26"/>
                <w:lang w:val="uk-UA"/>
              </w:rPr>
              <w:t>ом</w:t>
            </w:r>
            <w:r w:rsidR="00753B3B" w:rsidRPr="00A271D9">
              <w:rPr>
                <w:sz w:val="26"/>
                <w:szCs w:val="26"/>
                <w:lang w:val="uk-UA"/>
              </w:rPr>
              <w:t>, зокрема Правил роздрібного ринку електричної енергії, затверджених постановою НКРЕКП від 14.03.2018 № 312.</w:t>
            </w:r>
          </w:p>
        </w:tc>
      </w:tr>
    </w:tbl>
    <w:p w14:paraId="1FE99CF5" w14:textId="32821717" w:rsidR="0077128A" w:rsidRPr="00A271D9" w:rsidRDefault="0077128A" w:rsidP="00C918F0">
      <w:pPr>
        <w:pStyle w:val="a5"/>
        <w:spacing w:after="0"/>
        <w:ind w:left="0"/>
        <w:jc w:val="both"/>
        <w:rPr>
          <w:sz w:val="26"/>
          <w:szCs w:val="26"/>
        </w:rPr>
      </w:pPr>
    </w:p>
    <w:p w14:paraId="43BCA925" w14:textId="77777777" w:rsidR="00FF02B0" w:rsidRPr="00A271D9" w:rsidRDefault="00FF02B0" w:rsidP="00C918F0">
      <w:pPr>
        <w:pStyle w:val="a5"/>
        <w:spacing w:after="0"/>
        <w:ind w:left="0"/>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2"/>
        <w:gridCol w:w="3994"/>
        <w:gridCol w:w="2630"/>
      </w:tblGrid>
      <w:tr w:rsidR="00C918F0" w:rsidRPr="00A271D9" w14:paraId="2FADC5AA" w14:textId="77777777" w:rsidTr="00AE5E9D">
        <w:tc>
          <w:tcPr>
            <w:tcW w:w="2661" w:type="dxa"/>
            <w:vAlign w:val="center"/>
          </w:tcPr>
          <w:p w14:paraId="603722EB" w14:textId="77777777" w:rsidR="00C918F0" w:rsidRPr="00A271D9" w:rsidRDefault="00C918F0" w:rsidP="001F27E5">
            <w:pPr>
              <w:pStyle w:val="a3"/>
              <w:jc w:val="center"/>
              <w:rPr>
                <w:b/>
                <w:sz w:val="26"/>
                <w:szCs w:val="26"/>
                <w:lang w:val="uk-UA"/>
              </w:rPr>
            </w:pPr>
            <w:r w:rsidRPr="00A271D9">
              <w:rPr>
                <w:b/>
                <w:sz w:val="26"/>
                <w:szCs w:val="26"/>
                <w:lang w:val="uk-UA"/>
              </w:rPr>
              <w:t>Рейтинг</w:t>
            </w:r>
          </w:p>
        </w:tc>
        <w:tc>
          <w:tcPr>
            <w:tcW w:w="4143" w:type="dxa"/>
            <w:vAlign w:val="center"/>
          </w:tcPr>
          <w:p w14:paraId="3E4368E3" w14:textId="77777777" w:rsidR="00C918F0" w:rsidRPr="00A271D9" w:rsidRDefault="00C918F0" w:rsidP="001F27E5">
            <w:pPr>
              <w:pStyle w:val="a3"/>
              <w:jc w:val="center"/>
              <w:rPr>
                <w:b/>
                <w:sz w:val="26"/>
                <w:szCs w:val="26"/>
                <w:lang w:val="uk-UA"/>
              </w:rPr>
            </w:pPr>
            <w:r w:rsidRPr="00A271D9">
              <w:rPr>
                <w:b/>
                <w:sz w:val="26"/>
                <w:szCs w:val="26"/>
                <w:lang w:val="uk-UA"/>
              </w:rPr>
              <w:t>Аргументи щодо переваги обраної альтернативи / причини відмови від альтернативи</w:t>
            </w:r>
          </w:p>
        </w:tc>
        <w:tc>
          <w:tcPr>
            <w:tcW w:w="2658" w:type="dxa"/>
            <w:vAlign w:val="center"/>
          </w:tcPr>
          <w:p w14:paraId="3B1BAC4C" w14:textId="77777777" w:rsidR="00DE2961" w:rsidRPr="00A271D9" w:rsidRDefault="00C918F0" w:rsidP="00DE2961">
            <w:pPr>
              <w:pStyle w:val="a3"/>
              <w:jc w:val="center"/>
              <w:rPr>
                <w:b/>
                <w:sz w:val="26"/>
                <w:szCs w:val="26"/>
                <w:lang w:val="uk-UA"/>
              </w:rPr>
            </w:pPr>
            <w:r w:rsidRPr="00A271D9">
              <w:rPr>
                <w:b/>
                <w:sz w:val="26"/>
                <w:szCs w:val="26"/>
                <w:lang w:val="uk-UA"/>
              </w:rPr>
              <w:t>Оцінка ризику зовнішніх чинників на дію запропонованого регуляторного акта</w:t>
            </w:r>
          </w:p>
        </w:tc>
      </w:tr>
      <w:tr w:rsidR="00105307" w:rsidRPr="00A271D9" w14:paraId="6DA7B238" w14:textId="77777777" w:rsidTr="00AE5E9D">
        <w:tc>
          <w:tcPr>
            <w:tcW w:w="2661" w:type="dxa"/>
          </w:tcPr>
          <w:p w14:paraId="3884CD5F" w14:textId="77777777" w:rsidR="00105307" w:rsidRPr="00A271D9" w:rsidRDefault="00105307" w:rsidP="00E71CB2">
            <w:pPr>
              <w:pStyle w:val="21"/>
              <w:spacing w:after="0" w:line="240" w:lineRule="auto"/>
              <w:jc w:val="both"/>
              <w:rPr>
                <w:b/>
                <w:sz w:val="26"/>
                <w:szCs w:val="26"/>
              </w:rPr>
            </w:pPr>
            <w:r w:rsidRPr="00A271D9">
              <w:rPr>
                <w:b/>
                <w:sz w:val="26"/>
                <w:szCs w:val="26"/>
              </w:rPr>
              <w:t>Альтернатива 1</w:t>
            </w:r>
          </w:p>
          <w:p w14:paraId="59C77B58" w14:textId="77777777" w:rsidR="00105307" w:rsidRPr="00A271D9" w:rsidRDefault="0007200E" w:rsidP="00E95445">
            <w:pPr>
              <w:pStyle w:val="21"/>
              <w:spacing w:after="0" w:line="240" w:lineRule="auto"/>
              <w:rPr>
                <w:sz w:val="26"/>
                <w:szCs w:val="26"/>
              </w:rPr>
            </w:pPr>
            <w:r w:rsidRPr="00A271D9">
              <w:rPr>
                <w:sz w:val="26"/>
                <w:szCs w:val="26"/>
              </w:rPr>
              <w:t>Збереження чинного регулювання</w:t>
            </w:r>
          </w:p>
        </w:tc>
        <w:tc>
          <w:tcPr>
            <w:tcW w:w="4143" w:type="dxa"/>
          </w:tcPr>
          <w:p w14:paraId="54D3C3E5" w14:textId="77777777" w:rsidR="00105307" w:rsidRPr="00A271D9" w:rsidRDefault="008319C6" w:rsidP="0007200E">
            <w:pPr>
              <w:rPr>
                <w:sz w:val="26"/>
                <w:szCs w:val="26"/>
                <w:lang w:val="uk-UA"/>
              </w:rPr>
            </w:pPr>
            <w:r w:rsidRPr="00A271D9">
              <w:rPr>
                <w:sz w:val="26"/>
                <w:szCs w:val="26"/>
                <w:lang w:val="uk-UA"/>
              </w:rPr>
              <w:t>Не дозволяє виконувати вимоги чинного законодавства</w:t>
            </w:r>
          </w:p>
        </w:tc>
        <w:tc>
          <w:tcPr>
            <w:tcW w:w="2658" w:type="dxa"/>
          </w:tcPr>
          <w:p w14:paraId="5B0F1BBB" w14:textId="77777777" w:rsidR="00105307" w:rsidRPr="00A271D9" w:rsidRDefault="00105307" w:rsidP="001F27E5">
            <w:pPr>
              <w:rPr>
                <w:sz w:val="26"/>
                <w:szCs w:val="26"/>
                <w:lang w:val="uk-UA"/>
              </w:rPr>
            </w:pPr>
            <w:r w:rsidRPr="00A271D9">
              <w:rPr>
                <w:sz w:val="26"/>
                <w:szCs w:val="26"/>
                <w:lang w:val="uk-UA"/>
              </w:rPr>
              <w:t>Відсутні</w:t>
            </w:r>
            <w:r w:rsidR="00291610" w:rsidRPr="00A271D9">
              <w:rPr>
                <w:sz w:val="26"/>
                <w:szCs w:val="26"/>
                <w:lang w:val="uk-UA"/>
              </w:rPr>
              <w:t>.</w:t>
            </w:r>
          </w:p>
        </w:tc>
      </w:tr>
      <w:tr w:rsidR="00105307" w:rsidRPr="00A271D9" w14:paraId="18E63002" w14:textId="77777777" w:rsidTr="00AE5E9D">
        <w:tc>
          <w:tcPr>
            <w:tcW w:w="2661" w:type="dxa"/>
          </w:tcPr>
          <w:p w14:paraId="556CEDA7" w14:textId="77777777" w:rsidR="00105307" w:rsidRPr="00A271D9" w:rsidRDefault="00105307" w:rsidP="00E71CB2">
            <w:pPr>
              <w:pStyle w:val="21"/>
              <w:spacing w:after="0" w:line="240" w:lineRule="auto"/>
              <w:jc w:val="both"/>
              <w:rPr>
                <w:b/>
                <w:sz w:val="26"/>
                <w:szCs w:val="26"/>
              </w:rPr>
            </w:pPr>
            <w:r w:rsidRPr="00A271D9">
              <w:rPr>
                <w:b/>
                <w:sz w:val="26"/>
                <w:szCs w:val="26"/>
              </w:rPr>
              <w:t>Альтернатива 2</w:t>
            </w:r>
          </w:p>
          <w:p w14:paraId="4EE5FB4E" w14:textId="77777777" w:rsidR="00105307" w:rsidRPr="00A271D9" w:rsidRDefault="00FD097E" w:rsidP="00E95445">
            <w:pPr>
              <w:pStyle w:val="21"/>
              <w:spacing w:after="0" w:line="240" w:lineRule="auto"/>
              <w:rPr>
                <w:sz w:val="26"/>
                <w:szCs w:val="26"/>
              </w:rPr>
            </w:pPr>
            <w:r w:rsidRPr="00A271D9">
              <w:rPr>
                <w:sz w:val="26"/>
                <w:szCs w:val="26"/>
              </w:rPr>
              <w:t>Прийняття нового регуляторного акта</w:t>
            </w:r>
          </w:p>
        </w:tc>
        <w:tc>
          <w:tcPr>
            <w:tcW w:w="4143" w:type="dxa"/>
          </w:tcPr>
          <w:p w14:paraId="67E6BECB" w14:textId="77777777" w:rsidR="00105307" w:rsidRPr="00A271D9" w:rsidRDefault="00FD097E" w:rsidP="001F27E5">
            <w:pPr>
              <w:rPr>
                <w:sz w:val="26"/>
                <w:szCs w:val="26"/>
                <w:lang w:val="uk-UA"/>
              </w:rPr>
            </w:pPr>
            <w:r w:rsidRPr="00A271D9">
              <w:rPr>
                <w:sz w:val="26"/>
                <w:szCs w:val="26"/>
                <w:lang w:val="uk-UA"/>
              </w:rPr>
              <w:t>Недоцільність прийняття нового регуляторного акта, який буде дублювати чинний регуляторний акт.</w:t>
            </w:r>
          </w:p>
        </w:tc>
        <w:tc>
          <w:tcPr>
            <w:tcW w:w="2658" w:type="dxa"/>
          </w:tcPr>
          <w:p w14:paraId="1A325B53" w14:textId="77777777" w:rsidR="00105307" w:rsidRPr="00A271D9" w:rsidRDefault="00105307" w:rsidP="001F27E5">
            <w:pPr>
              <w:rPr>
                <w:sz w:val="26"/>
                <w:szCs w:val="26"/>
                <w:lang w:val="uk-UA"/>
              </w:rPr>
            </w:pPr>
            <w:r w:rsidRPr="00A271D9">
              <w:rPr>
                <w:sz w:val="26"/>
                <w:szCs w:val="26"/>
                <w:lang w:val="uk-UA"/>
              </w:rPr>
              <w:t>Відсутні</w:t>
            </w:r>
            <w:r w:rsidR="00291610" w:rsidRPr="00A271D9">
              <w:rPr>
                <w:sz w:val="26"/>
                <w:szCs w:val="26"/>
                <w:lang w:val="uk-UA"/>
              </w:rPr>
              <w:t>.</w:t>
            </w:r>
          </w:p>
        </w:tc>
      </w:tr>
      <w:tr w:rsidR="00105307" w:rsidRPr="00A271D9" w14:paraId="44CD5F4E" w14:textId="77777777" w:rsidTr="00AE5E9D">
        <w:tc>
          <w:tcPr>
            <w:tcW w:w="2661" w:type="dxa"/>
          </w:tcPr>
          <w:p w14:paraId="51CC80B0" w14:textId="77777777" w:rsidR="00AE4E72" w:rsidRPr="00A271D9" w:rsidRDefault="00105307" w:rsidP="00E71CB2">
            <w:pPr>
              <w:pStyle w:val="21"/>
              <w:spacing w:after="0" w:line="240" w:lineRule="auto"/>
              <w:jc w:val="both"/>
              <w:rPr>
                <w:b/>
                <w:sz w:val="26"/>
                <w:szCs w:val="26"/>
              </w:rPr>
            </w:pPr>
            <w:r w:rsidRPr="00A271D9">
              <w:rPr>
                <w:b/>
                <w:sz w:val="26"/>
                <w:szCs w:val="26"/>
              </w:rPr>
              <w:lastRenderedPageBreak/>
              <w:t xml:space="preserve">Обрана </w:t>
            </w:r>
          </w:p>
          <w:p w14:paraId="2D71B01D" w14:textId="77777777" w:rsidR="00105307" w:rsidRPr="00A271D9" w:rsidRDefault="00105307" w:rsidP="00E71CB2">
            <w:pPr>
              <w:pStyle w:val="21"/>
              <w:spacing w:after="0" w:line="240" w:lineRule="auto"/>
              <w:jc w:val="both"/>
              <w:rPr>
                <w:b/>
                <w:sz w:val="26"/>
                <w:szCs w:val="26"/>
              </w:rPr>
            </w:pPr>
            <w:r w:rsidRPr="00A271D9">
              <w:rPr>
                <w:b/>
                <w:sz w:val="26"/>
                <w:szCs w:val="26"/>
              </w:rPr>
              <w:t>альтернатива 3</w:t>
            </w:r>
          </w:p>
          <w:p w14:paraId="7D7E09A5" w14:textId="77777777" w:rsidR="00105307" w:rsidRPr="00A271D9" w:rsidRDefault="00FD097E" w:rsidP="00E95445">
            <w:pPr>
              <w:pStyle w:val="21"/>
              <w:spacing w:after="0" w:line="240" w:lineRule="auto"/>
              <w:rPr>
                <w:sz w:val="26"/>
                <w:szCs w:val="26"/>
              </w:rPr>
            </w:pPr>
            <w:r w:rsidRPr="00A271D9">
              <w:rPr>
                <w:sz w:val="26"/>
                <w:szCs w:val="26"/>
              </w:rPr>
              <w:t>Внесення змін до чинного регуляторного акта</w:t>
            </w:r>
          </w:p>
        </w:tc>
        <w:tc>
          <w:tcPr>
            <w:tcW w:w="4143" w:type="dxa"/>
          </w:tcPr>
          <w:p w14:paraId="6744F939" w14:textId="77777777" w:rsidR="00FD097E" w:rsidRPr="00A271D9" w:rsidRDefault="00FD097E" w:rsidP="00FD097E">
            <w:pPr>
              <w:rPr>
                <w:sz w:val="26"/>
                <w:szCs w:val="26"/>
                <w:lang w:val="uk-UA"/>
              </w:rPr>
            </w:pPr>
            <w:r w:rsidRPr="00A271D9">
              <w:rPr>
                <w:sz w:val="26"/>
                <w:szCs w:val="26"/>
                <w:lang w:val="uk-UA"/>
              </w:rPr>
              <w:t xml:space="preserve">Дозволяє вирішити проблему самим ефективним шляхом. </w:t>
            </w:r>
          </w:p>
          <w:p w14:paraId="5C19EA54" w14:textId="77777777" w:rsidR="00461DF2" w:rsidRPr="00A271D9" w:rsidRDefault="00461DF2" w:rsidP="00B7334A">
            <w:pPr>
              <w:jc w:val="both"/>
              <w:rPr>
                <w:sz w:val="26"/>
                <w:szCs w:val="26"/>
                <w:lang w:val="uk-UA"/>
              </w:rPr>
            </w:pPr>
          </w:p>
        </w:tc>
        <w:tc>
          <w:tcPr>
            <w:tcW w:w="2658" w:type="dxa"/>
          </w:tcPr>
          <w:p w14:paraId="693F848F" w14:textId="77777777" w:rsidR="00105307" w:rsidRPr="00A271D9" w:rsidRDefault="00105307" w:rsidP="001F27E5">
            <w:pPr>
              <w:rPr>
                <w:sz w:val="26"/>
                <w:szCs w:val="26"/>
                <w:lang w:val="uk-UA"/>
              </w:rPr>
            </w:pPr>
            <w:r w:rsidRPr="00A271D9">
              <w:rPr>
                <w:sz w:val="26"/>
                <w:szCs w:val="26"/>
                <w:lang w:val="uk-UA"/>
              </w:rPr>
              <w:t>Відсутні</w:t>
            </w:r>
            <w:r w:rsidR="00291610" w:rsidRPr="00A271D9">
              <w:rPr>
                <w:sz w:val="26"/>
                <w:szCs w:val="26"/>
                <w:lang w:val="uk-UA"/>
              </w:rPr>
              <w:t>.</w:t>
            </w:r>
          </w:p>
        </w:tc>
      </w:tr>
    </w:tbl>
    <w:p w14:paraId="15CE08C2" w14:textId="77777777" w:rsidR="00EC0CCB" w:rsidRPr="00A271D9" w:rsidRDefault="00EC0CCB" w:rsidP="0018292F">
      <w:pPr>
        <w:pStyle w:val="a5"/>
        <w:spacing w:after="0"/>
        <w:ind w:left="0" w:firstLine="709"/>
        <w:jc w:val="both"/>
        <w:rPr>
          <w:bCs/>
          <w:sz w:val="26"/>
          <w:szCs w:val="26"/>
        </w:rPr>
      </w:pPr>
    </w:p>
    <w:p w14:paraId="1C32B0A7" w14:textId="77777777" w:rsidR="00C918F0" w:rsidRPr="00A271D9" w:rsidRDefault="00C918F0" w:rsidP="000677E4">
      <w:pPr>
        <w:pStyle w:val="a5"/>
        <w:spacing w:after="0"/>
        <w:ind w:left="0"/>
        <w:jc w:val="center"/>
        <w:rPr>
          <w:b/>
          <w:sz w:val="26"/>
          <w:szCs w:val="26"/>
        </w:rPr>
      </w:pPr>
      <w:r w:rsidRPr="00A271D9">
        <w:rPr>
          <w:b/>
          <w:sz w:val="26"/>
          <w:szCs w:val="26"/>
        </w:rPr>
        <w:t>V. Механізми та заходи, які забезпечать розв'язання визначеної проблеми</w:t>
      </w:r>
    </w:p>
    <w:p w14:paraId="5FAFB6A8" w14:textId="77777777" w:rsidR="0018292F" w:rsidRPr="00A271D9" w:rsidRDefault="0018292F" w:rsidP="0018292F">
      <w:pPr>
        <w:pStyle w:val="a5"/>
        <w:spacing w:after="0"/>
        <w:ind w:left="0" w:firstLine="709"/>
        <w:jc w:val="both"/>
        <w:rPr>
          <w:b/>
          <w:sz w:val="26"/>
          <w:szCs w:val="26"/>
        </w:rPr>
      </w:pPr>
    </w:p>
    <w:p w14:paraId="501FCEE4" w14:textId="2029768C" w:rsidR="0072173E" w:rsidRPr="00403BDC" w:rsidRDefault="00C918F0" w:rsidP="00403BDC">
      <w:pPr>
        <w:ind w:firstLine="851"/>
        <w:jc w:val="both"/>
        <w:rPr>
          <w:sz w:val="26"/>
          <w:szCs w:val="26"/>
          <w:lang w:val="uk-UA"/>
        </w:rPr>
      </w:pPr>
      <w:r w:rsidRPr="00403BDC">
        <w:rPr>
          <w:sz w:val="26"/>
          <w:szCs w:val="26"/>
          <w:lang w:val="uk-UA"/>
        </w:rPr>
        <w:t>Про</w:t>
      </w:r>
      <w:r w:rsidR="00651390" w:rsidRPr="00403BDC">
        <w:rPr>
          <w:sz w:val="26"/>
          <w:szCs w:val="26"/>
          <w:lang w:val="uk-UA"/>
        </w:rPr>
        <w:t>є</w:t>
      </w:r>
      <w:r w:rsidRPr="00403BDC">
        <w:rPr>
          <w:sz w:val="26"/>
          <w:szCs w:val="26"/>
          <w:lang w:val="uk-UA"/>
        </w:rPr>
        <w:t xml:space="preserve">ктом </w:t>
      </w:r>
      <w:r w:rsidR="00A96A97" w:rsidRPr="00403BDC">
        <w:rPr>
          <w:sz w:val="26"/>
          <w:szCs w:val="26"/>
          <w:lang w:val="uk-UA"/>
        </w:rPr>
        <w:t xml:space="preserve">постанови </w:t>
      </w:r>
      <w:r w:rsidRPr="00403BDC">
        <w:rPr>
          <w:sz w:val="26"/>
          <w:szCs w:val="26"/>
          <w:lang w:val="uk-UA"/>
        </w:rPr>
        <w:t xml:space="preserve">пропонується </w:t>
      </w:r>
      <w:r w:rsidR="006705BC" w:rsidRPr="00403BDC">
        <w:rPr>
          <w:sz w:val="26"/>
          <w:szCs w:val="26"/>
          <w:lang w:val="uk-UA"/>
        </w:rPr>
        <w:t>внести</w:t>
      </w:r>
      <w:r w:rsidR="00774DD2" w:rsidRPr="00403BDC">
        <w:rPr>
          <w:sz w:val="26"/>
          <w:szCs w:val="26"/>
          <w:lang w:val="uk-UA"/>
        </w:rPr>
        <w:t xml:space="preserve"> змін</w:t>
      </w:r>
      <w:r w:rsidR="006705BC" w:rsidRPr="00403BDC">
        <w:rPr>
          <w:sz w:val="26"/>
          <w:szCs w:val="26"/>
          <w:lang w:val="uk-UA"/>
        </w:rPr>
        <w:t>и</w:t>
      </w:r>
      <w:r w:rsidR="00774DD2" w:rsidRPr="00403BDC">
        <w:rPr>
          <w:sz w:val="26"/>
          <w:szCs w:val="26"/>
          <w:lang w:val="uk-UA"/>
        </w:rPr>
        <w:t xml:space="preserve"> до </w:t>
      </w:r>
      <w:r w:rsidR="0072173E" w:rsidRPr="00403BDC">
        <w:rPr>
          <w:sz w:val="26"/>
          <w:szCs w:val="26"/>
          <w:lang w:val="uk-UA"/>
        </w:rPr>
        <w:t xml:space="preserve">Правил </w:t>
      </w:r>
      <w:r w:rsidR="00774DD2" w:rsidRPr="00403BDC">
        <w:rPr>
          <w:sz w:val="26"/>
          <w:szCs w:val="26"/>
          <w:lang w:val="uk-UA"/>
        </w:rPr>
        <w:t xml:space="preserve">роздрібного ринку </w:t>
      </w:r>
      <w:r w:rsidR="0016192C" w:rsidRPr="00403BDC">
        <w:rPr>
          <w:sz w:val="26"/>
          <w:szCs w:val="26"/>
          <w:lang w:val="uk-UA"/>
        </w:rPr>
        <w:t>з метою удосконалення норм та процедур визначених Правилами.</w:t>
      </w:r>
    </w:p>
    <w:p w14:paraId="14169ABC" w14:textId="7A7C3549" w:rsidR="00753B3B" w:rsidRPr="00403BDC" w:rsidRDefault="00335668" w:rsidP="00403BDC">
      <w:pPr>
        <w:widowControl w:val="0"/>
        <w:ind w:firstLine="851"/>
        <w:jc w:val="both"/>
        <w:rPr>
          <w:sz w:val="26"/>
          <w:szCs w:val="26"/>
          <w:lang w:val="uk-UA"/>
        </w:rPr>
      </w:pPr>
      <w:r w:rsidRPr="00403BDC">
        <w:rPr>
          <w:sz w:val="26"/>
          <w:szCs w:val="26"/>
          <w:lang w:val="uk-UA"/>
        </w:rPr>
        <w:t xml:space="preserve">Прийняття </w:t>
      </w:r>
      <w:r w:rsidR="007626FF" w:rsidRPr="00403BDC">
        <w:rPr>
          <w:sz w:val="26"/>
          <w:szCs w:val="26"/>
          <w:lang w:val="uk-UA"/>
        </w:rPr>
        <w:t>Про</w:t>
      </w:r>
      <w:r w:rsidR="0077582C" w:rsidRPr="00403BDC">
        <w:rPr>
          <w:sz w:val="26"/>
          <w:szCs w:val="26"/>
          <w:lang w:val="uk-UA"/>
        </w:rPr>
        <w:t>є</w:t>
      </w:r>
      <w:r w:rsidR="007626FF" w:rsidRPr="00403BDC">
        <w:rPr>
          <w:sz w:val="26"/>
          <w:szCs w:val="26"/>
          <w:lang w:val="uk-UA"/>
        </w:rPr>
        <w:t xml:space="preserve">кту </w:t>
      </w:r>
      <w:r w:rsidR="00A96A97" w:rsidRPr="00403BDC">
        <w:rPr>
          <w:sz w:val="26"/>
          <w:szCs w:val="26"/>
          <w:lang w:val="uk-UA"/>
        </w:rPr>
        <w:t xml:space="preserve">постанови </w:t>
      </w:r>
      <w:r w:rsidR="007626FF" w:rsidRPr="00403BDC">
        <w:rPr>
          <w:sz w:val="26"/>
          <w:szCs w:val="26"/>
          <w:lang w:val="uk-UA"/>
        </w:rPr>
        <w:t xml:space="preserve">забезпечить </w:t>
      </w:r>
      <w:r w:rsidR="00753B3B" w:rsidRPr="00403BDC">
        <w:rPr>
          <w:sz w:val="26"/>
          <w:szCs w:val="26"/>
          <w:lang w:val="uk-UA"/>
        </w:rPr>
        <w:t>реалізацію підпункту 7 пункту 7 розділу II «Прикінцеві та перехідні положення» Закону України від 07.04.2026 № 4834-IX «Про внесення змін до деяких законів України щодо імплементації норм європейського права з інтеграції енергетичних ринків, підвищення безпеки постачання та конкурентоспроможності у сфері енергетики» щодо приведення Національною комісі</w:t>
      </w:r>
      <w:r w:rsidR="00F025FE">
        <w:rPr>
          <w:sz w:val="26"/>
          <w:szCs w:val="26"/>
          <w:lang w:val="uk-UA"/>
        </w:rPr>
        <w:t>єю</w:t>
      </w:r>
      <w:r w:rsidR="00753B3B" w:rsidRPr="00403BDC">
        <w:rPr>
          <w:sz w:val="26"/>
          <w:szCs w:val="26"/>
          <w:lang w:val="uk-UA"/>
        </w:rPr>
        <w:t>, що здійснює державне регулювання у сферах енергетики та комунальних послуг, своїх нормативно-правових актів у відповідність із цим Закон</w:t>
      </w:r>
      <w:r w:rsidRPr="00403BDC">
        <w:rPr>
          <w:sz w:val="26"/>
          <w:szCs w:val="26"/>
          <w:lang w:val="uk-UA"/>
        </w:rPr>
        <w:t>ом</w:t>
      </w:r>
      <w:r w:rsidR="00753B3B" w:rsidRPr="00403BDC">
        <w:rPr>
          <w:sz w:val="26"/>
          <w:szCs w:val="26"/>
          <w:lang w:val="uk-UA"/>
        </w:rPr>
        <w:t>, зокрема Правил роздрібного ринку електричної енергії, затверджених постановою НКРЕКП від 14.03.2018 № 312</w:t>
      </w:r>
      <w:r w:rsidRPr="00403BDC">
        <w:rPr>
          <w:sz w:val="26"/>
          <w:szCs w:val="26"/>
          <w:lang w:val="uk-UA"/>
        </w:rPr>
        <w:t>. Проєктом постанови передбачено</w:t>
      </w:r>
      <w:r w:rsidR="00753B3B" w:rsidRPr="00403BDC">
        <w:rPr>
          <w:sz w:val="26"/>
          <w:szCs w:val="26"/>
          <w:lang w:val="uk-UA"/>
        </w:rPr>
        <w:t>:</w:t>
      </w:r>
    </w:p>
    <w:p w14:paraId="499CB7F4" w14:textId="77777777" w:rsidR="00A271D9" w:rsidRPr="00403BDC" w:rsidRDefault="00753B3B" w:rsidP="00403BDC">
      <w:pPr>
        <w:pStyle w:val="af2"/>
        <w:widowControl w:val="0"/>
        <w:numPr>
          <w:ilvl w:val="0"/>
          <w:numId w:val="6"/>
        </w:numPr>
        <w:ind w:left="0" w:firstLine="851"/>
        <w:jc w:val="both"/>
        <w:rPr>
          <w:sz w:val="26"/>
          <w:szCs w:val="26"/>
          <w:lang w:val="uk-UA"/>
        </w:rPr>
      </w:pPr>
      <w:r w:rsidRPr="00403BDC">
        <w:rPr>
          <w:sz w:val="26"/>
          <w:szCs w:val="26"/>
          <w:lang w:val="uk-UA"/>
        </w:rPr>
        <w:t>встановлен</w:t>
      </w:r>
      <w:r w:rsidR="00335668" w:rsidRPr="00403BDC">
        <w:rPr>
          <w:sz w:val="26"/>
          <w:szCs w:val="26"/>
          <w:lang w:val="uk-UA"/>
        </w:rPr>
        <w:t>ня</w:t>
      </w:r>
      <w:r w:rsidRPr="00403BDC">
        <w:rPr>
          <w:sz w:val="26"/>
          <w:szCs w:val="26"/>
          <w:lang w:val="uk-UA"/>
        </w:rPr>
        <w:t xml:space="preserve"> </w:t>
      </w:r>
      <w:r w:rsidRPr="00403BDC">
        <w:rPr>
          <w:iCs/>
          <w:sz w:val="26"/>
          <w:szCs w:val="26"/>
          <w:lang w:val="uk-UA"/>
        </w:rPr>
        <w:t>можливості  для споживачів укладати договори з динамічною ціною на електричну енергію</w:t>
      </w:r>
      <w:r w:rsidR="00A271D9" w:rsidRPr="00403BDC">
        <w:rPr>
          <w:iCs/>
          <w:sz w:val="26"/>
          <w:szCs w:val="26"/>
          <w:lang w:val="uk-UA"/>
        </w:rPr>
        <w:t>;</w:t>
      </w:r>
    </w:p>
    <w:p w14:paraId="423AE481" w14:textId="087847B4" w:rsidR="00753B3B" w:rsidRPr="00403BDC" w:rsidRDefault="00A271D9" w:rsidP="00403BDC">
      <w:pPr>
        <w:pStyle w:val="af2"/>
        <w:widowControl w:val="0"/>
        <w:numPr>
          <w:ilvl w:val="0"/>
          <w:numId w:val="6"/>
        </w:numPr>
        <w:ind w:left="0" w:firstLine="851"/>
        <w:jc w:val="both"/>
        <w:rPr>
          <w:sz w:val="26"/>
          <w:szCs w:val="26"/>
          <w:lang w:val="uk-UA"/>
        </w:rPr>
      </w:pPr>
      <w:r w:rsidRPr="00403BDC">
        <w:rPr>
          <w:iCs/>
          <w:sz w:val="26"/>
          <w:szCs w:val="26"/>
          <w:lang w:val="uk-UA"/>
        </w:rPr>
        <w:t xml:space="preserve">встановлення </w:t>
      </w:r>
      <w:r w:rsidR="00753B3B" w:rsidRPr="00403BDC">
        <w:rPr>
          <w:iCs/>
          <w:sz w:val="26"/>
          <w:szCs w:val="26"/>
          <w:lang w:val="uk-UA"/>
        </w:rPr>
        <w:t>права споживача на вибір електропостачальника</w:t>
      </w:r>
      <w:r w:rsidR="00753B3B" w:rsidRPr="00403BDC">
        <w:rPr>
          <w:sz w:val="26"/>
          <w:szCs w:val="26"/>
          <w:lang w:val="uk-UA"/>
        </w:rPr>
        <w:t>, створеного (зареєстрованого) у державі - члені Європейського Союзу або державі - стороні Енергетичного Співтовариства (за умови отримання права брати участь у ринку електричної енергії України), який здійснює продаж електричної енергії за договором постачання електричної енергії споживачу;</w:t>
      </w:r>
    </w:p>
    <w:p w14:paraId="1A033CFB" w14:textId="1FA23804" w:rsidR="00774DD2" w:rsidRPr="00403BDC" w:rsidRDefault="00753B3B" w:rsidP="00403BDC">
      <w:pPr>
        <w:pStyle w:val="af2"/>
        <w:widowControl w:val="0"/>
        <w:numPr>
          <w:ilvl w:val="0"/>
          <w:numId w:val="6"/>
        </w:numPr>
        <w:ind w:left="0" w:firstLine="851"/>
        <w:jc w:val="both"/>
        <w:rPr>
          <w:sz w:val="26"/>
          <w:szCs w:val="26"/>
          <w:lang w:val="uk-UA"/>
        </w:rPr>
      </w:pPr>
      <w:r w:rsidRPr="00403BDC">
        <w:rPr>
          <w:sz w:val="26"/>
          <w:szCs w:val="26"/>
          <w:lang w:val="uk-UA"/>
        </w:rPr>
        <w:t>встановленн</w:t>
      </w:r>
      <w:r w:rsidR="00335668" w:rsidRPr="00403BDC">
        <w:rPr>
          <w:sz w:val="26"/>
          <w:szCs w:val="26"/>
          <w:lang w:val="uk-UA"/>
        </w:rPr>
        <w:t>я</w:t>
      </w:r>
      <w:r w:rsidRPr="00403BDC">
        <w:rPr>
          <w:sz w:val="26"/>
          <w:szCs w:val="26"/>
          <w:lang w:val="uk-UA"/>
        </w:rPr>
        <w:t xml:space="preserve"> обов’язку  </w:t>
      </w:r>
      <w:r w:rsidRPr="00A70779">
        <w:rPr>
          <w:sz w:val="26"/>
          <w:szCs w:val="26"/>
          <w:lang w:val="uk-UA"/>
        </w:rPr>
        <w:t xml:space="preserve">електропостачальника розміщувати у відкритому доступі інформацію про методи здійснення платіжних операцій за електричну енергію з використанням різних платіжних інструментів, </w:t>
      </w:r>
      <w:r w:rsidRPr="00403BDC">
        <w:rPr>
          <w:sz w:val="26"/>
          <w:szCs w:val="26"/>
          <w:lang w:val="uk-UA"/>
        </w:rPr>
        <w:t>динамічні ціни та</w:t>
      </w:r>
      <w:r w:rsidR="00BE322D" w:rsidRPr="00403BDC">
        <w:rPr>
          <w:sz w:val="26"/>
          <w:szCs w:val="26"/>
          <w:lang w:val="uk-UA"/>
        </w:rPr>
        <w:t xml:space="preserve"> </w:t>
      </w:r>
      <w:r w:rsidRPr="00403BDC">
        <w:rPr>
          <w:sz w:val="26"/>
          <w:szCs w:val="26"/>
          <w:lang w:val="uk-UA"/>
        </w:rPr>
        <w:t>фактори</w:t>
      </w:r>
      <w:r w:rsidR="0072164F">
        <w:rPr>
          <w:sz w:val="26"/>
          <w:szCs w:val="26"/>
          <w:lang w:val="uk-UA"/>
        </w:rPr>
        <w:t>,</w:t>
      </w:r>
      <w:r w:rsidRPr="00403BDC">
        <w:rPr>
          <w:sz w:val="26"/>
          <w:szCs w:val="26"/>
          <w:lang w:val="uk-UA"/>
        </w:rPr>
        <w:t xml:space="preserve"> які впливають на зміну динамічних цін.</w:t>
      </w:r>
    </w:p>
    <w:p w14:paraId="2EC5697B" w14:textId="77777777" w:rsidR="0072173E" w:rsidRPr="00A271D9" w:rsidRDefault="0072173E" w:rsidP="0072173E">
      <w:pPr>
        <w:widowControl w:val="0"/>
        <w:ind w:firstLine="709"/>
        <w:jc w:val="both"/>
        <w:rPr>
          <w:sz w:val="26"/>
          <w:szCs w:val="26"/>
          <w:lang w:val="uk-UA"/>
        </w:rPr>
      </w:pPr>
    </w:p>
    <w:p w14:paraId="19076B06" w14:textId="77777777" w:rsidR="00BE322D" w:rsidRPr="00A271D9" w:rsidRDefault="00BE322D" w:rsidP="0072173E">
      <w:pPr>
        <w:widowControl w:val="0"/>
        <w:ind w:firstLine="709"/>
        <w:jc w:val="both"/>
        <w:rPr>
          <w:sz w:val="26"/>
          <w:szCs w:val="26"/>
          <w:lang w:val="uk-UA"/>
        </w:rPr>
      </w:pPr>
    </w:p>
    <w:p w14:paraId="0E3F9888" w14:textId="77777777" w:rsidR="00C918F0" w:rsidRPr="00A271D9" w:rsidRDefault="00C918F0" w:rsidP="00283A88">
      <w:pPr>
        <w:jc w:val="center"/>
        <w:rPr>
          <w:b/>
          <w:sz w:val="26"/>
          <w:szCs w:val="26"/>
          <w:lang w:val="uk-UA"/>
        </w:rPr>
      </w:pPr>
      <w:r w:rsidRPr="00A271D9">
        <w:rPr>
          <w:b/>
          <w:sz w:val="26"/>
          <w:szCs w:val="26"/>
          <w:lang w:val="uk-UA"/>
        </w:rPr>
        <w:t>VI. Обґрунтування запропонованог</w:t>
      </w:r>
      <w:r w:rsidR="00283A88" w:rsidRPr="00A271D9">
        <w:rPr>
          <w:b/>
          <w:sz w:val="26"/>
          <w:szCs w:val="26"/>
          <w:lang w:val="uk-UA"/>
        </w:rPr>
        <w:t>о строку дії регуляторного акта</w:t>
      </w:r>
    </w:p>
    <w:p w14:paraId="38CB4AA3" w14:textId="77777777" w:rsidR="0018292F" w:rsidRPr="00A271D9" w:rsidRDefault="0018292F" w:rsidP="00283A88">
      <w:pPr>
        <w:jc w:val="center"/>
        <w:rPr>
          <w:sz w:val="26"/>
          <w:szCs w:val="26"/>
          <w:lang w:val="uk-UA"/>
        </w:rPr>
      </w:pPr>
    </w:p>
    <w:p w14:paraId="69FB0FA7" w14:textId="77777777" w:rsidR="00C918F0" w:rsidRPr="00A271D9" w:rsidRDefault="00C918F0" w:rsidP="00C918F0">
      <w:pPr>
        <w:ind w:firstLine="709"/>
        <w:jc w:val="both"/>
        <w:rPr>
          <w:sz w:val="26"/>
          <w:szCs w:val="26"/>
          <w:lang w:val="uk-UA"/>
        </w:rPr>
      </w:pPr>
      <w:r w:rsidRPr="00A271D9">
        <w:rPr>
          <w:sz w:val="26"/>
          <w:szCs w:val="26"/>
          <w:lang w:val="uk-UA"/>
        </w:rPr>
        <w:t>Термін дії акта необмежений та може бути змінений у разі внесення відповідних змін до чинного законодавства.</w:t>
      </w:r>
    </w:p>
    <w:p w14:paraId="5F945B99" w14:textId="77777777" w:rsidR="0018292F" w:rsidRPr="00A271D9" w:rsidRDefault="0018292F" w:rsidP="00C918F0">
      <w:pPr>
        <w:ind w:firstLine="709"/>
        <w:jc w:val="both"/>
        <w:rPr>
          <w:b/>
          <w:sz w:val="26"/>
          <w:szCs w:val="26"/>
          <w:lang w:val="uk-UA"/>
        </w:rPr>
      </w:pPr>
    </w:p>
    <w:p w14:paraId="0503478B" w14:textId="77777777" w:rsidR="009D4B7C" w:rsidRPr="00A271D9" w:rsidRDefault="009D4B7C" w:rsidP="00C918F0">
      <w:pPr>
        <w:ind w:firstLine="709"/>
        <w:jc w:val="both"/>
        <w:rPr>
          <w:b/>
          <w:sz w:val="26"/>
          <w:szCs w:val="26"/>
          <w:lang w:val="uk-UA"/>
        </w:rPr>
      </w:pPr>
    </w:p>
    <w:p w14:paraId="598AE5EE" w14:textId="77777777" w:rsidR="00C918F0" w:rsidRPr="00A271D9" w:rsidRDefault="00C918F0" w:rsidP="00283A88">
      <w:pPr>
        <w:jc w:val="center"/>
        <w:rPr>
          <w:b/>
          <w:sz w:val="26"/>
          <w:szCs w:val="26"/>
          <w:lang w:val="uk-UA"/>
        </w:rPr>
      </w:pPr>
      <w:r w:rsidRPr="00A271D9">
        <w:rPr>
          <w:b/>
          <w:sz w:val="26"/>
          <w:szCs w:val="26"/>
          <w:lang w:val="uk-UA"/>
        </w:rPr>
        <w:t>VII. Визначення показників результа</w:t>
      </w:r>
      <w:r w:rsidR="00283A88" w:rsidRPr="00A271D9">
        <w:rPr>
          <w:b/>
          <w:sz w:val="26"/>
          <w:szCs w:val="26"/>
          <w:lang w:val="uk-UA"/>
        </w:rPr>
        <w:t>тивності дії регуляторного акта</w:t>
      </w:r>
    </w:p>
    <w:p w14:paraId="40A3C423" w14:textId="77777777" w:rsidR="00455503" w:rsidRPr="00A271D9" w:rsidRDefault="00455503" w:rsidP="00C918F0">
      <w:pPr>
        <w:ind w:firstLine="709"/>
        <w:jc w:val="both"/>
        <w:rPr>
          <w:sz w:val="26"/>
          <w:szCs w:val="26"/>
          <w:lang w:val="uk-UA"/>
        </w:rPr>
      </w:pPr>
    </w:p>
    <w:p w14:paraId="65A84309" w14:textId="77777777" w:rsidR="00C918F0" w:rsidRPr="00A271D9" w:rsidRDefault="00C918F0" w:rsidP="00C918F0">
      <w:pPr>
        <w:ind w:firstLine="709"/>
        <w:jc w:val="both"/>
        <w:rPr>
          <w:sz w:val="26"/>
          <w:szCs w:val="26"/>
          <w:lang w:val="uk-UA"/>
        </w:rPr>
      </w:pPr>
      <w:r w:rsidRPr="00A271D9">
        <w:rPr>
          <w:sz w:val="26"/>
          <w:szCs w:val="26"/>
          <w:lang w:val="uk-UA"/>
        </w:rPr>
        <w:t>За результатами дії регуляторного акта:</w:t>
      </w:r>
    </w:p>
    <w:p w14:paraId="0320A5B0" w14:textId="77777777" w:rsidR="00C918F0" w:rsidRPr="00A271D9" w:rsidRDefault="00C918F0" w:rsidP="00674E41">
      <w:pPr>
        <w:ind w:firstLine="709"/>
        <w:jc w:val="both"/>
        <w:rPr>
          <w:sz w:val="26"/>
          <w:szCs w:val="26"/>
          <w:lang w:val="uk-UA"/>
        </w:rPr>
      </w:pPr>
      <w:r w:rsidRPr="00A271D9">
        <w:rPr>
          <w:sz w:val="26"/>
          <w:szCs w:val="26"/>
          <w:lang w:val="uk-UA"/>
        </w:rPr>
        <w:t>дія акта не передбачає надходжень та/або видатків з/до державного та/або місцевих бюджетів і державних цільових фондів, пов'язаних із дією акта;</w:t>
      </w:r>
    </w:p>
    <w:p w14:paraId="1680F641" w14:textId="77777777" w:rsidR="006B3402" w:rsidRPr="00A271D9" w:rsidRDefault="00C918F0" w:rsidP="00674E41">
      <w:pPr>
        <w:ind w:firstLine="709"/>
        <w:jc w:val="both"/>
        <w:rPr>
          <w:sz w:val="26"/>
          <w:szCs w:val="26"/>
          <w:lang w:val="uk-UA"/>
        </w:rPr>
      </w:pPr>
      <w:r w:rsidRPr="00A271D9">
        <w:rPr>
          <w:sz w:val="26"/>
          <w:szCs w:val="26"/>
          <w:lang w:val="uk-UA"/>
        </w:rPr>
        <w:t xml:space="preserve">дія акта розповсюджується на </w:t>
      </w:r>
      <w:r w:rsidR="00877D48" w:rsidRPr="00A271D9">
        <w:rPr>
          <w:sz w:val="26"/>
          <w:szCs w:val="26"/>
          <w:lang w:val="uk-UA"/>
        </w:rPr>
        <w:t>електропостачальників</w:t>
      </w:r>
      <w:r w:rsidR="00BC7215" w:rsidRPr="00A271D9">
        <w:rPr>
          <w:sz w:val="26"/>
          <w:szCs w:val="26"/>
          <w:lang w:val="uk-UA"/>
        </w:rPr>
        <w:t xml:space="preserve">, </w:t>
      </w:r>
      <w:r w:rsidR="00B739AD" w:rsidRPr="00A271D9">
        <w:rPr>
          <w:sz w:val="26"/>
          <w:szCs w:val="26"/>
          <w:lang w:val="uk-UA"/>
        </w:rPr>
        <w:t>оператора</w:t>
      </w:r>
      <w:r w:rsidR="002A7652" w:rsidRPr="00A271D9">
        <w:rPr>
          <w:sz w:val="26"/>
          <w:szCs w:val="26"/>
          <w:lang w:val="uk-UA"/>
        </w:rPr>
        <w:t xml:space="preserve"> системи передачі</w:t>
      </w:r>
      <w:r w:rsidR="003C3D28" w:rsidRPr="00A271D9">
        <w:rPr>
          <w:sz w:val="26"/>
          <w:szCs w:val="26"/>
          <w:lang w:val="uk-UA"/>
        </w:rPr>
        <w:t>, операторів систем розподілу</w:t>
      </w:r>
      <w:r w:rsidR="00B739AD" w:rsidRPr="00A271D9">
        <w:rPr>
          <w:sz w:val="26"/>
          <w:szCs w:val="26"/>
          <w:lang w:val="uk-UA"/>
        </w:rPr>
        <w:t>, а також на</w:t>
      </w:r>
      <w:r w:rsidRPr="00A271D9">
        <w:rPr>
          <w:sz w:val="26"/>
          <w:szCs w:val="26"/>
          <w:lang w:val="uk-UA"/>
        </w:rPr>
        <w:t xml:space="preserve"> </w:t>
      </w:r>
      <w:r w:rsidR="00E56F07" w:rsidRPr="00A271D9">
        <w:rPr>
          <w:sz w:val="26"/>
          <w:szCs w:val="26"/>
          <w:lang w:val="uk-UA"/>
        </w:rPr>
        <w:t>споживачів електричної енергії</w:t>
      </w:r>
      <w:r w:rsidR="00DE2961" w:rsidRPr="00A271D9">
        <w:rPr>
          <w:sz w:val="26"/>
          <w:szCs w:val="26"/>
          <w:lang w:val="uk-UA"/>
        </w:rPr>
        <w:t>;</w:t>
      </w:r>
    </w:p>
    <w:p w14:paraId="6C73E09F" w14:textId="20C24D19" w:rsidR="00CC2006" w:rsidRPr="00A271D9" w:rsidRDefault="00CC2006" w:rsidP="00674E41">
      <w:pPr>
        <w:pStyle w:val="a9"/>
        <w:widowControl w:val="0"/>
        <w:spacing w:after="0"/>
        <w:ind w:firstLine="709"/>
        <w:jc w:val="both"/>
        <w:rPr>
          <w:b/>
          <w:bCs/>
          <w:sz w:val="26"/>
          <w:szCs w:val="26"/>
          <w:u w:val="single"/>
          <w:lang w:val="uk-UA"/>
        </w:rPr>
      </w:pPr>
      <w:r w:rsidRPr="00A271D9">
        <w:rPr>
          <w:bCs/>
          <w:sz w:val="26"/>
          <w:szCs w:val="26"/>
          <w:lang w:val="uk-UA"/>
        </w:rPr>
        <w:t>рів</w:t>
      </w:r>
      <w:r w:rsidR="00336EB1">
        <w:rPr>
          <w:bCs/>
          <w:sz w:val="26"/>
          <w:szCs w:val="26"/>
          <w:lang w:val="uk-UA"/>
        </w:rPr>
        <w:t>ень</w:t>
      </w:r>
      <w:r w:rsidRPr="00A271D9">
        <w:rPr>
          <w:bCs/>
          <w:sz w:val="26"/>
          <w:szCs w:val="26"/>
          <w:lang w:val="uk-UA"/>
        </w:rPr>
        <w:t xml:space="preserve"> поінформованості суб’єктів господарювання</w:t>
      </w:r>
      <w:r w:rsidR="00B739AD" w:rsidRPr="00A271D9">
        <w:rPr>
          <w:bCs/>
          <w:sz w:val="26"/>
          <w:szCs w:val="26"/>
          <w:lang w:val="uk-UA"/>
        </w:rPr>
        <w:t xml:space="preserve"> та фізичних осіб </w:t>
      </w:r>
      <w:r w:rsidRPr="00A271D9">
        <w:rPr>
          <w:bCs/>
          <w:sz w:val="26"/>
          <w:szCs w:val="26"/>
          <w:lang w:val="uk-UA"/>
        </w:rPr>
        <w:t>з основних положень акта</w:t>
      </w:r>
      <w:r w:rsidR="00B739AD" w:rsidRPr="00A271D9">
        <w:rPr>
          <w:bCs/>
          <w:sz w:val="26"/>
          <w:szCs w:val="26"/>
          <w:lang w:val="uk-UA"/>
        </w:rPr>
        <w:t xml:space="preserve"> – середній</w:t>
      </w:r>
      <w:r w:rsidRPr="00A271D9">
        <w:rPr>
          <w:sz w:val="26"/>
          <w:szCs w:val="26"/>
          <w:lang w:val="uk-UA"/>
        </w:rPr>
        <w:t>.</w:t>
      </w:r>
    </w:p>
    <w:p w14:paraId="347D2FC5" w14:textId="12798109" w:rsidR="006E650E" w:rsidRPr="00A271D9" w:rsidRDefault="00CC2006" w:rsidP="00674E41">
      <w:pPr>
        <w:pStyle w:val="a9"/>
        <w:widowControl w:val="0"/>
        <w:spacing w:after="0"/>
        <w:ind w:firstLine="709"/>
        <w:jc w:val="both"/>
        <w:rPr>
          <w:bCs/>
          <w:sz w:val="26"/>
          <w:szCs w:val="26"/>
          <w:lang w:val="en-US"/>
        </w:rPr>
      </w:pPr>
      <w:r w:rsidRPr="00A271D9">
        <w:rPr>
          <w:bCs/>
          <w:sz w:val="26"/>
          <w:szCs w:val="26"/>
          <w:lang w:val="uk-UA"/>
        </w:rPr>
        <w:t xml:space="preserve">Відповідно до </w:t>
      </w:r>
      <w:r w:rsidR="00B739AD" w:rsidRPr="00A271D9">
        <w:rPr>
          <w:bCs/>
          <w:sz w:val="26"/>
          <w:szCs w:val="26"/>
          <w:lang w:val="uk-UA"/>
        </w:rPr>
        <w:t>вимог</w:t>
      </w:r>
      <w:r w:rsidRPr="00A271D9">
        <w:rPr>
          <w:bCs/>
          <w:sz w:val="26"/>
          <w:szCs w:val="26"/>
          <w:lang w:val="uk-UA"/>
        </w:rPr>
        <w:t xml:space="preserve"> статті 15 Закону України «Про Національну комісію, що </w:t>
      </w:r>
      <w:r w:rsidRPr="00A271D9">
        <w:rPr>
          <w:bCs/>
          <w:sz w:val="26"/>
          <w:szCs w:val="26"/>
          <w:lang w:val="uk-UA"/>
        </w:rPr>
        <w:lastRenderedPageBreak/>
        <w:t xml:space="preserve">здійснює державне регулювання у сферах енергетики та комунальних послуг» </w:t>
      </w:r>
      <w:r w:rsidR="00677F94" w:rsidRPr="00A271D9">
        <w:rPr>
          <w:bCs/>
          <w:sz w:val="26"/>
          <w:szCs w:val="26"/>
          <w:lang w:val="uk-UA"/>
        </w:rPr>
        <w:t>проєкт</w:t>
      </w:r>
      <w:r w:rsidRPr="00A271D9">
        <w:rPr>
          <w:bCs/>
          <w:sz w:val="26"/>
          <w:szCs w:val="26"/>
          <w:lang w:val="uk-UA"/>
        </w:rPr>
        <w:t xml:space="preserve"> постанови</w:t>
      </w:r>
      <w:r w:rsidR="00E853A2" w:rsidRPr="00A271D9">
        <w:rPr>
          <w:bCs/>
          <w:sz w:val="26"/>
          <w:szCs w:val="26"/>
          <w:lang w:val="uk-UA"/>
        </w:rPr>
        <w:t xml:space="preserve"> </w:t>
      </w:r>
      <w:r w:rsidR="00E853A2" w:rsidRPr="00A271D9">
        <w:rPr>
          <w:sz w:val="26"/>
          <w:szCs w:val="26"/>
          <w:lang w:val="uk-UA"/>
        </w:rPr>
        <w:t xml:space="preserve">НКРЕКП </w:t>
      </w:r>
      <w:r w:rsidR="005D6D50" w:rsidRPr="00A271D9">
        <w:rPr>
          <w:sz w:val="26"/>
          <w:szCs w:val="26"/>
          <w:lang w:val="uk-UA"/>
        </w:rPr>
        <w:t>«</w:t>
      </w:r>
      <w:r w:rsidR="00FF02B0" w:rsidRPr="00A271D9">
        <w:rPr>
          <w:sz w:val="26"/>
          <w:szCs w:val="26"/>
          <w:lang w:val="uk-UA"/>
        </w:rPr>
        <w:t>Про затвердження Змін до Правил роздрібного ринку електричної енергії</w:t>
      </w:r>
      <w:r w:rsidR="005D6D50" w:rsidRPr="00A271D9">
        <w:rPr>
          <w:sz w:val="26"/>
          <w:szCs w:val="26"/>
          <w:lang w:val="uk-UA"/>
        </w:rPr>
        <w:t>»</w:t>
      </w:r>
      <w:r w:rsidRPr="00A271D9">
        <w:rPr>
          <w:bCs/>
          <w:sz w:val="26"/>
          <w:szCs w:val="26"/>
          <w:lang w:val="uk-UA"/>
        </w:rPr>
        <w:t xml:space="preserve">, що має ознаки регуляторного акта, аналіз впливу та повідомлення про оприлюднення розміщено на офіційному вебсайті НКРЕКП в мережі Інтернет </w:t>
      </w:r>
      <w:hyperlink r:id="rId8" w:history="1">
        <w:r w:rsidRPr="00A271D9">
          <w:rPr>
            <w:rStyle w:val="ab"/>
            <w:bCs/>
            <w:color w:val="auto"/>
            <w:sz w:val="26"/>
            <w:szCs w:val="26"/>
            <w:lang w:val="uk-UA"/>
          </w:rPr>
          <w:t>www.nerc.gov.ua</w:t>
        </w:r>
      </w:hyperlink>
      <w:r w:rsidRPr="00A271D9">
        <w:rPr>
          <w:rStyle w:val="ab"/>
          <w:bCs/>
          <w:color w:val="auto"/>
          <w:sz w:val="26"/>
          <w:szCs w:val="26"/>
          <w:lang w:val="uk-UA"/>
        </w:rPr>
        <w:t>.</w:t>
      </w:r>
      <w:r w:rsidRPr="00A271D9">
        <w:rPr>
          <w:bCs/>
          <w:sz w:val="26"/>
          <w:szCs w:val="26"/>
          <w:lang w:val="uk-UA"/>
        </w:rPr>
        <w:t xml:space="preserve"> </w:t>
      </w:r>
    </w:p>
    <w:p w14:paraId="419E63B8" w14:textId="77777777" w:rsidR="00455503" w:rsidRPr="00A271D9" w:rsidRDefault="00CC2006" w:rsidP="00674E41">
      <w:pPr>
        <w:pStyle w:val="a9"/>
        <w:widowControl w:val="0"/>
        <w:spacing w:after="0"/>
        <w:ind w:firstLine="709"/>
        <w:jc w:val="both"/>
        <w:rPr>
          <w:bCs/>
          <w:sz w:val="26"/>
          <w:szCs w:val="26"/>
          <w:lang w:val="uk-UA"/>
        </w:rPr>
      </w:pPr>
      <w:r w:rsidRPr="00A271D9">
        <w:rPr>
          <w:bCs/>
          <w:sz w:val="26"/>
          <w:szCs w:val="26"/>
          <w:lang w:val="uk-UA"/>
        </w:rPr>
        <w:t>НКРЕКП у межах компетенції надає необхідні роз’яснення щодо норм про</w:t>
      </w:r>
      <w:r w:rsidR="00BC7215" w:rsidRPr="00A271D9">
        <w:rPr>
          <w:bCs/>
          <w:sz w:val="26"/>
          <w:szCs w:val="26"/>
          <w:lang w:val="uk-UA"/>
        </w:rPr>
        <w:t>є</w:t>
      </w:r>
      <w:r w:rsidRPr="00A271D9">
        <w:rPr>
          <w:bCs/>
          <w:sz w:val="26"/>
          <w:szCs w:val="26"/>
          <w:lang w:val="uk-UA"/>
        </w:rPr>
        <w:t>кту регуляторного акта і надаватиме роз’яснення щодо застосування акта, який буде опубліковано в засобах масової інформації після його прийняття.</w:t>
      </w:r>
    </w:p>
    <w:p w14:paraId="74646ACC" w14:textId="77777777" w:rsidR="00455503" w:rsidRPr="00A271D9" w:rsidRDefault="00455503" w:rsidP="00455503">
      <w:pPr>
        <w:pStyle w:val="a9"/>
        <w:widowControl w:val="0"/>
        <w:spacing w:after="0"/>
        <w:ind w:firstLine="709"/>
        <w:jc w:val="both"/>
        <w:rPr>
          <w:bCs/>
          <w:sz w:val="26"/>
          <w:szCs w:val="26"/>
          <w:lang w:val="uk-UA"/>
        </w:rPr>
      </w:pPr>
    </w:p>
    <w:p w14:paraId="4B6215F6" w14:textId="77777777" w:rsidR="00C918F0" w:rsidRPr="00A271D9" w:rsidRDefault="00447909" w:rsidP="00283A88">
      <w:pPr>
        <w:jc w:val="center"/>
        <w:rPr>
          <w:b/>
          <w:sz w:val="26"/>
          <w:szCs w:val="26"/>
          <w:lang w:val="uk-UA"/>
        </w:rPr>
      </w:pPr>
      <w:r w:rsidRPr="00A271D9">
        <w:rPr>
          <w:b/>
          <w:sz w:val="26"/>
          <w:szCs w:val="26"/>
          <w:lang w:val="uk-UA"/>
        </w:rPr>
        <w:t>VIII</w:t>
      </w:r>
      <w:r w:rsidR="00C918F0" w:rsidRPr="00A271D9">
        <w:rPr>
          <w:b/>
          <w:sz w:val="26"/>
          <w:szCs w:val="26"/>
          <w:lang w:val="uk-UA"/>
        </w:rPr>
        <w:t xml:space="preserve">. </w:t>
      </w:r>
      <w:r w:rsidRPr="00A271D9">
        <w:rPr>
          <w:b/>
          <w:sz w:val="26"/>
          <w:szCs w:val="26"/>
          <w:lang w:val="uk-UA"/>
        </w:rPr>
        <w:t>Очікувані результати прийняття регуляторного акта</w:t>
      </w:r>
    </w:p>
    <w:p w14:paraId="0CF14FF8" w14:textId="77777777" w:rsidR="007626FF" w:rsidRPr="00A271D9" w:rsidRDefault="007626FF" w:rsidP="00283A88">
      <w:pPr>
        <w:jc w:val="center"/>
        <w:rPr>
          <w:b/>
          <w:sz w:val="26"/>
          <w:szCs w:val="26"/>
          <w:lang w:val="uk-UA"/>
        </w:rPr>
      </w:pPr>
    </w:p>
    <w:p w14:paraId="0BDE1A62" w14:textId="2005D421" w:rsidR="00C918F0" w:rsidRDefault="00CC2006" w:rsidP="00403BDC">
      <w:pPr>
        <w:ind w:firstLine="709"/>
        <w:jc w:val="both"/>
        <w:rPr>
          <w:sz w:val="26"/>
          <w:szCs w:val="26"/>
          <w:lang w:val="uk-UA"/>
        </w:rPr>
      </w:pPr>
      <w:r w:rsidRPr="00A271D9">
        <w:rPr>
          <w:sz w:val="26"/>
          <w:szCs w:val="26"/>
          <w:lang w:val="uk-UA"/>
        </w:rPr>
        <w:t>Результатом прийняття про</w:t>
      </w:r>
      <w:r w:rsidR="007628C8" w:rsidRPr="00A271D9">
        <w:rPr>
          <w:sz w:val="26"/>
          <w:szCs w:val="26"/>
          <w:lang w:val="uk-UA"/>
        </w:rPr>
        <w:t>є</w:t>
      </w:r>
      <w:r w:rsidRPr="00A271D9">
        <w:rPr>
          <w:sz w:val="26"/>
          <w:szCs w:val="26"/>
          <w:lang w:val="uk-UA"/>
        </w:rPr>
        <w:t xml:space="preserve">кту постанови НКРЕКП </w:t>
      </w:r>
      <w:r w:rsidR="00EC5CB0" w:rsidRPr="00A271D9">
        <w:rPr>
          <w:sz w:val="26"/>
          <w:szCs w:val="26"/>
          <w:lang w:val="uk-UA"/>
        </w:rPr>
        <w:t>«</w:t>
      </w:r>
      <w:r w:rsidR="00FF02B0" w:rsidRPr="00A271D9">
        <w:rPr>
          <w:sz w:val="26"/>
          <w:szCs w:val="26"/>
          <w:lang w:val="uk-UA"/>
        </w:rPr>
        <w:t>Про затвердження Змін до Правил роздрібного ринку електричної енергії</w:t>
      </w:r>
      <w:r w:rsidR="00EC5CB0" w:rsidRPr="00A271D9">
        <w:rPr>
          <w:sz w:val="26"/>
          <w:szCs w:val="26"/>
          <w:lang w:val="uk-UA"/>
        </w:rPr>
        <w:t xml:space="preserve">» </w:t>
      </w:r>
      <w:r w:rsidR="00DE2961" w:rsidRPr="00A271D9">
        <w:rPr>
          <w:sz w:val="26"/>
          <w:szCs w:val="26"/>
          <w:lang w:val="uk-UA"/>
        </w:rPr>
        <w:t xml:space="preserve">є удосконалення норм Правил </w:t>
      </w:r>
      <w:r w:rsidR="00CF35E4" w:rsidRPr="00A271D9">
        <w:rPr>
          <w:sz w:val="26"/>
          <w:szCs w:val="26"/>
          <w:lang w:val="uk-UA"/>
        </w:rPr>
        <w:t xml:space="preserve">роздрібного ринку </w:t>
      </w:r>
      <w:r w:rsidR="00335668" w:rsidRPr="00A271D9">
        <w:rPr>
          <w:sz w:val="26"/>
          <w:szCs w:val="26"/>
          <w:lang w:val="uk-UA"/>
        </w:rPr>
        <w:t>з метою реалізації підпункту 7 пункту 7 розділу II «Прикінцеві та перехідні положення» Закону України від 07.04.2026 № 4834-IX «Про внесення змін до деяких законів України щодо імплементації норм європейського права з інтеграції енергетичних ринків, підвищення безпеки постачання та конкурентоспроможності у сфері енергетики» щодо приведення Національною комісі</w:t>
      </w:r>
      <w:r w:rsidR="00F025FE">
        <w:rPr>
          <w:sz w:val="26"/>
          <w:szCs w:val="26"/>
          <w:lang w:val="uk-UA"/>
        </w:rPr>
        <w:t>єю</w:t>
      </w:r>
      <w:r w:rsidR="00335668" w:rsidRPr="00A271D9">
        <w:rPr>
          <w:sz w:val="26"/>
          <w:szCs w:val="26"/>
          <w:lang w:val="uk-UA"/>
        </w:rPr>
        <w:t>, що здійснює державне регулювання у сферах енергетики та комунальних послуг, своїх нормативно-правових актів у відповідність із цим Законом</w:t>
      </w:r>
      <w:r w:rsidR="00A271D9" w:rsidRPr="00A271D9">
        <w:rPr>
          <w:sz w:val="26"/>
          <w:szCs w:val="26"/>
          <w:lang w:val="uk-UA"/>
        </w:rPr>
        <w:t xml:space="preserve">, створення нормативного механізму запровадження договорів з динамічною ціною для споживачів з інтелектуальними лічильниками, посилення захисту прав споживачів у сфері оплати (недискримінаційність платіжних інструментів, справедливість систем передоплати), </w:t>
      </w:r>
      <w:r w:rsidR="00403BDC" w:rsidRPr="00403BDC">
        <w:rPr>
          <w:iCs/>
          <w:sz w:val="26"/>
          <w:szCs w:val="26"/>
          <w:lang w:val="uk-UA"/>
        </w:rPr>
        <w:t>встановлення права споживача на вибір електропостачальника</w:t>
      </w:r>
      <w:r w:rsidR="00403BDC" w:rsidRPr="00403BDC">
        <w:rPr>
          <w:sz w:val="26"/>
          <w:szCs w:val="26"/>
          <w:lang w:val="uk-UA"/>
        </w:rPr>
        <w:t>, створеного (зареєстрованого) у державі - члені Європейського Союзу або державі - стороні Енергетичного Співтовариства (за умови отримання права брати участь у ринку електричної енергії України), який здійснює продаж електричної енергії за договором постачання електричної енергії споживачу</w:t>
      </w:r>
      <w:r w:rsidR="00403BDC">
        <w:rPr>
          <w:sz w:val="26"/>
          <w:szCs w:val="26"/>
          <w:lang w:val="uk-UA"/>
        </w:rPr>
        <w:t>.</w:t>
      </w:r>
    </w:p>
    <w:p w14:paraId="69F767CA" w14:textId="77777777" w:rsidR="00403BDC" w:rsidRDefault="00403BDC" w:rsidP="00C918F0">
      <w:pPr>
        <w:jc w:val="both"/>
        <w:rPr>
          <w:sz w:val="26"/>
          <w:szCs w:val="26"/>
          <w:lang w:val="uk-UA"/>
        </w:rPr>
      </w:pPr>
    </w:p>
    <w:p w14:paraId="1924FF03" w14:textId="77777777" w:rsidR="00403BDC" w:rsidRDefault="00403BDC" w:rsidP="00C918F0">
      <w:pPr>
        <w:jc w:val="both"/>
        <w:rPr>
          <w:sz w:val="26"/>
          <w:szCs w:val="26"/>
          <w:lang w:val="uk-UA"/>
        </w:rPr>
      </w:pPr>
    </w:p>
    <w:p w14:paraId="44A45638" w14:textId="77777777" w:rsidR="00403BDC" w:rsidRPr="00A271D9" w:rsidRDefault="00403BDC" w:rsidP="00C918F0">
      <w:pPr>
        <w:jc w:val="both"/>
        <w:rPr>
          <w:sz w:val="26"/>
          <w:szCs w:val="26"/>
          <w:lang w:val="uk-UA"/>
        </w:rPr>
      </w:pPr>
    </w:p>
    <w:p w14:paraId="62A6CA5C" w14:textId="38A55DB5" w:rsidR="003E6D2F" w:rsidRPr="00A271D9" w:rsidRDefault="003E6D2F" w:rsidP="00B82691">
      <w:pPr>
        <w:jc w:val="both"/>
        <w:rPr>
          <w:sz w:val="26"/>
          <w:szCs w:val="26"/>
          <w:lang w:val="uk-UA"/>
        </w:rPr>
      </w:pPr>
      <w:r w:rsidRPr="00A271D9">
        <w:rPr>
          <w:b/>
          <w:sz w:val="26"/>
          <w:szCs w:val="26"/>
          <w:lang w:val="uk-UA"/>
        </w:rPr>
        <w:t>Голов</w:t>
      </w:r>
      <w:r w:rsidR="00461DF2" w:rsidRPr="00A271D9">
        <w:rPr>
          <w:b/>
          <w:sz w:val="26"/>
          <w:szCs w:val="26"/>
          <w:lang w:val="uk-UA"/>
        </w:rPr>
        <w:t>а</w:t>
      </w:r>
      <w:r w:rsidRPr="00A271D9">
        <w:rPr>
          <w:b/>
          <w:sz w:val="26"/>
          <w:szCs w:val="26"/>
          <w:lang w:val="uk-UA"/>
        </w:rPr>
        <w:t xml:space="preserve"> НКРЕКП</w:t>
      </w:r>
      <w:r w:rsidRPr="00A271D9">
        <w:rPr>
          <w:b/>
          <w:sz w:val="26"/>
          <w:szCs w:val="26"/>
          <w:lang w:val="uk-UA"/>
        </w:rPr>
        <w:tab/>
      </w:r>
      <w:r w:rsidRPr="00A271D9">
        <w:rPr>
          <w:b/>
          <w:sz w:val="26"/>
          <w:szCs w:val="26"/>
          <w:lang w:val="uk-UA"/>
        </w:rPr>
        <w:tab/>
      </w:r>
      <w:r w:rsidR="00DE2961" w:rsidRPr="00A271D9">
        <w:rPr>
          <w:b/>
          <w:sz w:val="26"/>
          <w:szCs w:val="26"/>
          <w:lang w:val="uk-UA"/>
        </w:rPr>
        <w:tab/>
      </w:r>
      <w:r w:rsidR="00DE2961" w:rsidRPr="00A271D9">
        <w:rPr>
          <w:b/>
          <w:sz w:val="26"/>
          <w:szCs w:val="26"/>
          <w:lang w:val="uk-UA"/>
        </w:rPr>
        <w:tab/>
      </w:r>
      <w:r w:rsidRPr="00A271D9">
        <w:rPr>
          <w:b/>
          <w:sz w:val="26"/>
          <w:szCs w:val="26"/>
          <w:lang w:val="uk-UA"/>
        </w:rPr>
        <w:tab/>
      </w:r>
      <w:r w:rsidR="00B82691" w:rsidRPr="00A271D9">
        <w:rPr>
          <w:b/>
          <w:sz w:val="26"/>
          <w:szCs w:val="26"/>
          <w:lang w:val="uk-UA"/>
        </w:rPr>
        <w:t xml:space="preserve">        </w:t>
      </w:r>
      <w:r w:rsidR="00FF02B0" w:rsidRPr="00A271D9">
        <w:rPr>
          <w:b/>
          <w:sz w:val="26"/>
          <w:szCs w:val="26"/>
          <w:lang w:val="uk-UA"/>
        </w:rPr>
        <w:t xml:space="preserve">                </w:t>
      </w:r>
      <w:r w:rsidR="00B82691" w:rsidRPr="00A271D9">
        <w:rPr>
          <w:b/>
          <w:sz w:val="26"/>
          <w:szCs w:val="26"/>
          <w:lang w:val="uk-UA"/>
        </w:rPr>
        <w:t xml:space="preserve">         </w:t>
      </w:r>
      <w:r w:rsidR="00DE2961" w:rsidRPr="00A271D9">
        <w:rPr>
          <w:b/>
          <w:sz w:val="26"/>
          <w:szCs w:val="26"/>
          <w:lang w:val="uk-UA"/>
        </w:rPr>
        <w:t>Юрій ВЛАСЕНКО</w:t>
      </w:r>
      <w:r w:rsidR="00896EE7" w:rsidRPr="00A271D9">
        <w:rPr>
          <w:b/>
          <w:sz w:val="26"/>
          <w:szCs w:val="26"/>
          <w:lang w:val="uk-UA"/>
        </w:rPr>
        <w:t xml:space="preserve"> </w:t>
      </w:r>
    </w:p>
    <w:p w14:paraId="3E0AC11D" w14:textId="77777777" w:rsidR="00896EE7" w:rsidRDefault="00896EE7" w:rsidP="003E6D2F">
      <w:pPr>
        <w:jc w:val="both"/>
        <w:rPr>
          <w:sz w:val="26"/>
          <w:szCs w:val="26"/>
          <w:lang w:val="uk-UA"/>
        </w:rPr>
      </w:pPr>
    </w:p>
    <w:p w14:paraId="33E1FA12" w14:textId="77777777" w:rsidR="00403BDC" w:rsidRDefault="00403BDC" w:rsidP="003E6D2F">
      <w:pPr>
        <w:jc w:val="both"/>
        <w:rPr>
          <w:sz w:val="26"/>
          <w:szCs w:val="26"/>
          <w:lang w:val="uk-UA"/>
        </w:rPr>
      </w:pPr>
    </w:p>
    <w:p w14:paraId="5488D7EE" w14:textId="77777777" w:rsidR="00403BDC" w:rsidRDefault="00403BDC" w:rsidP="003E6D2F">
      <w:pPr>
        <w:jc w:val="both"/>
        <w:rPr>
          <w:sz w:val="26"/>
          <w:szCs w:val="26"/>
          <w:lang w:val="uk-UA"/>
        </w:rPr>
      </w:pPr>
    </w:p>
    <w:p w14:paraId="7F1D1766" w14:textId="77777777" w:rsidR="00403BDC" w:rsidRPr="00A271D9" w:rsidRDefault="00403BDC" w:rsidP="003E6D2F">
      <w:pPr>
        <w:jc w:val="both"/>
        <w:rPr>
          <w:sz w:val="26"/>
          <w:szCs w:val="26"/>
          <w:lang w:val="uk-UA"/>
        </w:rPr>
      </w:pPr>
    </w:p>
    <w:p w14:paraId="3D9F3C0B" w14:textId="77777777" w:rsidR="003E6D2F" w:rsidRPr="00A271D9" w:rsidRDefault="003E6D2F" w:rsidP="003E6D2F">
      <w:pPr>
        <w:jc w:val="both"/>
        <w:rPr>
          <w:sz w:val="26"/>
          <w:szCs w:val="26"/>
          <w:lang w:val="uk-UA"/>
        </w:rPr>
      </w:pPr>
    </w:p>
    <w:p w14:paraId="20CF48EA" w14:textId="69257382" w:rsidR="00E057A6" w:rsidRPr="00A271D9" w:rsidRDefault="00455503" w:rsidP="00251C40">
      <w:pPr>
        <w:jc w:val="both"/>
        <w:rPr>
          <w:sz w:val="26"/>
          <w:szCs w:val="26"/>
          <w:u w:val="single"/>
          <w:lang w:val="uk-UA"/>
        </w:rPr>
      </w:pPr>
      <w:r w:rsidRPr="00A271D9">
        <w:rPr>
          <w:sz w:val="26"/>
          <w:szCs w:val="26"/>
          <w:u w:val="single"/>
          <w:lang w:val="uk-UA"/>
        </w:rPr>
        <w:t>«</w:t>
      </w:r>
      <w:r w:rsidR="00774DD2" w:rsidRPr="00A271D9">
        <w:rPr>
          <w:sz w:val="26"/>
          <w:szCs w:val="26"/>
          <w:u w:val="single"/>
          <w:lang w:val="uk-UA"/>
        </w:rPr>
        <w:t xml:space="preserve"> </w:t>
      </w:r>
      <w:r w:rsidR="000D3BDF" w:rsidRPr="00A271D9">
        <w:rPr>
          <w:sz w:val="26"/>
          <w:szCs w:val="26"/>
          <w:u w:val="single"/>
          <w:lang w:val="uk-UA"/>
        </w:rPr>
        <w:t xml:space="preserve"> </w:t>
      </w:r>
      <w:r w:rsidRPr="00A271D9">
        <w:rPr>
          <w:sz w:val="26"/>
          <w:szCs w:val="26"/>
          <w:u w:val="single"/>
          <w:lang w:val="uk-UA"/>
        </w:rPr>
        <w:t>»</w:t>
      </w:r>
      <w:r w:rsidR="0056753A" w:rsidRPr="00A271D9">
        <w:rPr>
          <w:sz w:val="26"/>
          <w:szCs w:val="26"/>
          <w:u w:val="single"/>
          <w:lang w:val="uk-UA"/>
        </w:rPr>
        <w:t xml:space="preserve">  </w:t>
      </w:r>
      <w:r w:rsidR="00403BDC">
        <w:rPr>
          <w:sz w:val="26"/>
          <w:szCs w:val="26"/>
          <w:u w:val="single"/>
          <w:lang w:val="uk-UA"/>
        </w:rPr>
        <w:t>вересня</w:t>
      </w:r>
      <w:r w:rsidR="0056753A" w:rsidRPr="00A271D9">
        <w:rPr>
          <w:sz w:val="26"/>
          <w:szCs w:val="26"/>
          <w:u w:val="single"/>
          <w:lang w:val="uk-UA"/>
        </w:rPr>
        <w:t xml:space="preserve"> </w:t>
      </w:r>
      <w:r w:rsidR="00FF02B0" w:rsidRPr="00A271D9">
        <w:rPr>
          <w:sz w:val="26"/>
          <w:szCs w:val="26"/>
          <w:u w:val="single"/>
          <w:lang w:val="uk-UA"/>
        </w:rPr>
        <w:t xml:space="preserve"> </w:t>
      </w:r>
      <w:r w:rsidR="003E6D2F" w:rsidRPr="00A271D9">
        <w:rPr>
          <w:sz w:val="26"/>
          <w:szCs w:val="26"/>
          <w:u w:val="single"/>
          <w:lang w:val="uk-UA"/>
        </w:rPr>
        <w:t>20</w:t>
      </w:r>
      <w:r w:rsidR="00E54061" w:rsidRPr="00A271D9">
        <w:rPr>
          <w:sz w:val="26"/>
          <w:szCs w:val="26"/>
          <w:u w:val="single"/>
          <w:lang w:val="uk-UA"/>
        </w:rPr>
        <w:t>2</w:t>
      </w:r>
      <w:r w:rsidR="0056753A" w:rsidRPr="00A271D9">
        <w:rPr>
          <w:sz w:val="26"/>
          <w:szCs w:val="26"/>
          <w:u w:val="single"/>
          <w:lang w:val="uk-UA"/>
        </w:rPr>
        <w:t>6</w:t>
      </w:r>
      <w:r w:rsidR="003E6D2F" w:rsidRPr="00A271D9">
        <w:rPr>
          <w:sz w:val="26"/>
          <w:szCs w:val="26"/>
          <w:u w:val="single"/>
          <w:lang w:val="uk-UA"/>
        </w:rPr>
        <w:t xml:space="preserve"> р.</w:t>
      </w:r>
    </w:p>
    <w:p w14:paraId="4362254F" w14:textId="77777777" w:rsidR="00C517EF" w:rsidRPr="00A271D9" w:rsidRDefault="00C517EF" w:rsidP="00251C40">
      <w:pPr>
        <w:jc w:val="both"/>
        <w:rPr>
          <w:sz w:val="26"/>
          <w:szCs w:val="26"/>
          <w:u w:val="single"/>
          <w:lang w:val="uk-UA"/>
        </w:rPr>
      </w:pPr>
    </w:p>
    <w:sectPr w:rsidR="00C517EF" w:rsidRPr="00A271D9" w:rsidSect="008751A2">
      <w:headerReference w:type="default" r:id="rId9"/>
      <w:pgSz w:w="11906" w:h="16838" w:code="9"/>
      <w:pgMar w:top="709"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132C2" w14:textId="77777777" w:rsidR="00A024C7" w:rsidRDefault="00A024C7">
      <w:r>
        <w:separator/>
      </w:r>
    </w:p>
  </w:endnote>
  <w:endnote w:type="continuationSeparator" w:id="0">
    <w:p w14:paraId="5429AA9E" w14:textId="77777777" w:rsidR="00A024C7" w:rsidRDefault="00A02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CC"/>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99FD8" w14:textId="77777777" w:rsidR="00A024C7" w:rsidRDefault="00A024C7">
      <w:r>
        <w:separator/>
      </w:r>
    </w:p>
  </w:footnote>
  <w:footnote w:type="continuationSeparator" w:id="0">
    <w:p w14:paraId="17695BF9" w14:textId="77777777" w:rsidR="00A024C7" w:rsidRDefault="00A024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96244" w14:textId="2B41FEE5" w:rsidR="007028BF" w:rsidRDefault="007028BF" w:rsidP="009149DB">
    <w:pPr>
      <w:pStyle w:val="a6"/>
      <w:jc w:val="center"/>
    </w:pPr>
    <w:r>
      <w:rPr>
        <w:rStyle w:val="a8"/>
      </w:rPr>
      <w:fldChar w:fldCharType="begin"/>
    </w:r>
    <w:r>
      <w:rPr>
        <w:rStyle w:val="a8"/>
      </w:rPr>
      <w:instrText xml:space="preserve"> PAGE </w:instrText>
    </w:r>
    <w:r>
      <w:rPr>
        <w:rStyle w:val="a8"/>
      </w:rPr>
      <w:fldChar w:fldCharType="separate"/>
    </w:r>
    <w:r w:rsidR="0056753A">
      <w:rPr>
        <w:rStyle w:val="a8"/>
        <w:noProof/>
      </w:rPr>
      <w:t>5</w:t>
    </w:r>
    <w:r>
      <w:rPr>
        <w:rStyle w:val="a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ED1E6F"/>
    <w:multiLevelType w:val="multilevel"/>
    <w:tmpl w:val="7752E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1E56871"/>
    <w:multiLevelType w:val="hybridMultilevel"/>
    <w:tmpl w:val="1F429A0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39BF258C"/>
    <w:multiLevelType w:val="hybridMultilevel"/>
    <w:tmpl w:val="4FA267A6"/>
    <w:lvl w:ilvl="0" w:tplc="4BCEB61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3CFA73E0"/>
    <w:multiLevelType w:val="hybridMultilevel"/>
    <w:tmpl w:val="3E3AB80C"/>
    <w:lvl w:ilvl="0" w:tplc="3F2A83B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 w15:restartNumberingAfterBreak="0">
    <w:nsid w:val="67CD019F"/>
    <w:multiLevelType w:val="hybridMultilevel"/>
    <w:tmpl w:val="6A18B04E"/>
    <w:lvl w:ilvl="0" w:tplc="13F4F57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726B4FC9"/>
    <w:multiLevelType w:val="hybridMultilevel"/>
    <w:tmpl w:val="5BBA4B6C"/>
    <w:lvl w:ilvl="0" w:tplc="685625E6">
      <w:start w:val="1"/>
      <w:numFmt w:val="upperRoman"/>
      <w:lvlText w:val="%1."/>
      <w:lvlJc w:val="left"/>
      <w:pPr>
        <w:ind w:left="1077" w:hanging="720"/>
      </w:pPr>
      <w:rPr>
        <w:rFonts w:hint="default"/>
      </w:rPr>
    </w:lvl>
    <w:lvl w:ilvl="1" w:tplc="04220019" w:tentative="1">
      <w:start w:val="1"/>
      <w:numFmt w:val="lowerLetter"/>
      <w:lvlText w:val="%2."/>
      <w:lvlJc w:val="left"/>
      <w:pPr>
        <w:ind w:left="1437" w:hanging="360"/>
      </w:pPr>
    </w:lvl>
    <w:lvl w:ilvl="2" w:tplc="0422001B" w:tentative="1">
      <w:start w:val="1"/>
      <w:numFmt w:val="lowerRoman"/>
      <w:lvlText w:val="%3."/>
      <w:lvlJc w:val="right"/>
      <w:pPr>
        <w:ind w:left="2157" w:hanging="180"/>
      </w:pPr>
    </w:lvl>
    <w:lvl w:ilvl="3" w:tplc="0422000F" w:tentative="1">
      <w:start w:val="1"/>
      <w:numFmt w:val="decimal"/>
      <w:lvlText w:val="%4."/>
      <w:lvlJc w:val="left"/>
      <w:pPr>
        <w:ind w:left="2877" w:hanging="360"/>
      </w:pPr>
    </w:lvl>
    <w:lvl w:ilvl="4" w:tplc="04220019" w:tentative="1">
      <w:start w:val="1"/>
      <w:numFmt w:val="lowerLetter"/>
      <w:lvlText w:val="%5."/>
      <w:lvlJc w:val="left"/>
      <w:pPr>
        <w:ind w:left="3597" w:hanging="360"/>
      </w:pPr>
    </w:lvl>
    <w:lvl w:ilvl="5" w:tplc="0422001B" w:tentative="1">
      <w:start w:val="1"/>
      <w:numFmt w:val="lowerRoman"/>
      <w:lvlText w:val="%6."/>
      <w:lvlJc w:val="right"/>
      <w:pPr>
        <w:ind w:left="4317" w:hanging="180"/>
      </w:pPr>
    </w:lvl>
    <w:lvl w:ilvl="6" w:tplc="0422000F" w:tentative="1">
      <w:start w:val="1"/>
      <w:numFmt w:val="decimal"/>
      <w:lvlText w:val="%7."/>
      <w:lvlJc w:val="left"/>
      <w:pPr>
        <w:ind w:left="5037" w:hanging="360"/>
      </w:pPr>
    </w:lvl>
    <w:lvl w:ilvl="7" w:tplc="04220019" w:tentative="1">
      <w:start w:val="1"/>
      <w:numFmt w:val="lowerLetter"/>
      <w:lvlText w:val="%8."/>
      <w:lvlJc w:val="left"/>
      <w:pPr>
        <w:ind w:left="5757" w:hanging="360"/>
      </w:pPr>
    </w:lvl>
    <w:lvl w:ilvl="8" w:tplc="0422001B" w:tentative="1">
      <w:start w:val="1"/>
      <w:numFmt w:val="lowerRoman"/>
      <w:lvlText w:val="%9."/>
      <w:lvlJc w:val="right"/>
      <w:pPr>
        <w:ind w:left="6477" w:hanging="180"/>
      </w:pPr>
    </w:lvl>
  </w:abstractNum>
  <w:abstractNum w:abstractNumId="6" w15:restartNumberingAfterBreak="0">
    <w:nsid w:val="794B0D3A"/>
    <w:multiLevelType w:val="hybridMultilevel"/>
    <w:tmpl w:val="48F2D6D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149712523">
    <w:abstractNumId w:val="5"/>
  </w:num>
  <w:num w:numId="2" w16cid:durableId="971977409">
    <w:abstractNumId w:val="3"/>
  </w:num>
  <w:num w:numId="3" w16cid:durableId="1784105250">
    <w:abstractNumId w:val="2"/>
  </w:num>
  <w:num w:numId="4" w16cid:durableId="1920139722">
    <w:abstractNumId w:val="4"/>
  </w:num>
  <w:num w:numId="5" w16cid:durableId="1253781037">
    <w:abstractNumId w:val="1"/>
  </w:num>
  <w:num w:numId="6" w16cid:durableId="1687360876">
    <w:abstractNumId w:val="6"/>
  </w:num>
  <w:num w:numId="7" w16cid:durableId="14936420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08AE"/>
    <w:rsid w:val="00004EF5"/>
    <w:rsid w:val="000114E0"/>
    <w:rsid w:val="000247DD"/>
    <w:rsid w:val="000362F3"/>
    <w:rsid w:val="000378B9"/>
    <w:rsid w:val="00037943"/>
    <w:rsid w:val="00043C8E"/>
    <w:rsid w:val="00053399"/>
    <w:rsid w:val="00062C48"/>
    <w:rsid w:val="00066578"/>
    <w:rsid w:val="000677E4"/>
    <w:rsid w:val="0007200E"/>
    <w:rsid w:val="0007611E"/>
    <w:rsid w:val="00081C72"/>
    <w:rsid w:val="00093C6A"/>
    <w:rsid w:val="0009698F"/>
    <w:rsid w:val="000A3B54"/>
    <w:rsid w:val="000C05B8"/>
    <w:rsid w:val="000C1CFA"/>
    <w:rsid w:val="000C4F37"/>
    <w:rsid w:val="000D3BDF"/>
    <w:rsid w:val="000E3E3E"/>
    <w:rsid w:val="000E78E5"/>
    <w:rsid w:val="000F7FF4"/>
    <w:rsid w:val="00105307"/>
    <w:rsid w:val="00105E0C"/>
    <w:rsid w:val="001077DD"/>
    <w:rsid w:val="0012166E"/>
    <w:rsid w:val="00127472"/>
    <w:rsid w:val="00131482"/>
    <w:rsid w:val="001528EE"/>
    <w:rsid w:val="00156D6D"/>
    <w:rsid w:val="0016192C"/>
    <w:rsid w:val="00161F39"/>
    <w:rsid w:val="00181D4E"/>
    <w:rsid w:val="0018292F"/>
    <w:rsid w:val="00182EFD"/>
    <w:rsid w:val="00187DEC"/>
    <w:rsid w:val="00190E89"/>
    <w:rsid w:val="00191B0D"/>
    <w:rsid w:val="001B0B34"/>
    <w:rsid w:val="001B34DB"/>
    <w:rsid w:val="001B3E00"/>
    <w:rsid w:val="001C1AF4"/>
    <w:rsid w:val="001C6DC1"/>
    <w:rsid w:val="001D103A"/>
    <w:rsid w:val="001F27E5"/>
    <w:rsid w:val="001F63BD"/>
    <w:rsid w:val="0020198A"/>
    <w:rsid w:val="00203D5C"/>
    <w:rsid w:val="0023524A"/>
    <w:rsid w:val="00251C40"/>
    <w:rsid w:val="002626B7"/>
    <w:rsid w:val="0026711D"/>
    <w:rsid w:val="00272DBB"/>
    <w:rsid w:val="00276984"/>
    <w:rsid w:val="00281937"/>
    <w:rsid w:val="00283A88"/>
    <w:rsid w:val="0028536B"/>
    <w:rsid w:val="002853F5"/>
    <w:rsid w:val="002864B6"/>
    <w:rsid w:val="00291610"/>
    <w:rsid w:val="00292F23"/>
    <w:rsid w:val="002948A9"/>
    <w:rsid w:val="002A7652"/>
    <w:rsid w:val="002B2EDD"/>
    <w:rsid w:val="002C03C8"/>
    <w:rsid w:val="002C0905"/>
    <w:rsid w:val="002C7E95"/>
    <w:rsid w:val="002D34BB"/>
    <w:rsid w:val="002D7DCB"/>
    <w:rsid w:val="002E20A0"/>
    <w:rsid w:val="002E5A64"/>
    <w:rsid w:val="002E7030"/>
    <w:rsid w:val="002F12F6"/>
    <w:rsid w:val="002F5A50"/>
    <w:rsid w:val="00300E64"/>
    <w:rsid w:val="00302641"/>
    <w:rsid w:val="00302E83"/>
    <w:rsid w:val="00313BD9"/>
    <w:rsid w:val="00320ED9"/>
    <w:rsid w:val="00321920"/>
    <w:rsid w:val="00330363"/>
    <w:rsid w:val="00335668"/>
    <w:rsid w:val="00335777"/>
    <w:rsid w:val="00335AFC"/>
    <w:rsid w:val="00336EB1"/>
    <w:rsid w:val="00341A47"/>
    <w:rsid w:val="00342C1B"/>
    <w:rsid w:val="003506BA"/>
    <w:rsid w:val="00352BA4"/>
    <w:rsid w:val="00356F5E"/>
    <w:rsid w:val="00381709"/>
    <w:rsid w:val="00383347"/>
    <w:rsid w:val="00385BF2"/>
    <w:rsid w:val="00387BB7"/>
    <w:rsid w:val="0039071F"/>
    <w:rsid w:val="003908EF"/>
    <w:rsid w:val="003B5723"/>
    <w:rsid w:val="003C1E67"/>
    <w:rsid w:val="003C3D28"/>
    <w:rsid w:val="003D05F3"/>
    <w:rsid w:val="003D13E9"/>
    <w:rsid w:val="003D6A80"/>
    <w:rsid w:val="003D70BF"/>
    <w:rsid w:val="003E251D"/>
    <w:rsid w:val="003E378D"/>
    <w:rsid w:val="003E4D02"/>
    <w:rsid w:val="003E6D2F"/>
    <w:rsid w:val="003F2068"/>
    <w:rsid w:val="00400DDD"/>
    <w:rsid w:val="00402979"/>
    <w:rsid w:val="00403BDC"/>
    <w:rsid w:val="00405B08"/>
    <w:rsid w:val="00420301"/>
    <w:rsid w:val="00424B1B"/>
    <w:rsid w:val="00427DA8"/>
    <w:rsid w:val="00433350"/>
    <w:rsid w:val="00434CA5"/>
    <w:rsid w:val="004362A8"/>
    <w:rsid w:val="00437919"/>
    <w:rsid w:val="004469D7"/>
    <w:rsid w:val="00447909"/>
    <w:rsid w:val="00455503"/>
    <w:rsid w:val="00461DF2"/>
    <w:rsid w:val="004720DD"/>
    <w:rsid w:val="00473027"/>
    <w:rsid w:val="00480815"/>
    <w:rsid w:val="004A58B7"/>
    <w:rsid w:val="004B3043"/>
    <w:rsid w:val="004B343D"/>
    <w:rsid w:val="004B7846"/>
    <w:rsid w:val="004C0CF6"/>
    <w:rsid w:val="004D2C9D"/>
    <w:rsid w:val="004E47B4"/>
    <w:rsid w:val="004E5048"/>
    <w:rsid w:val="00503794"/>
    <w:rsid w:val="005076BD"/>
    <w:rsid w:val="0052248C"/>
    <w:rsid w:val="00543133"/>
    <w:rsid w:val="00546646"/>
    <w:rsid w:val="00546F41"/>
    <w:rsid w:val="00554D76"/>
    <w:rsid w:val="0056753A"/>
    <w:rsid w:val="00573B46"/>
    <w:rsid w:val="00581D4A"/>
    <w:rsid w:val="00590C3D"/>
    <w:rsid w:val="0059277B"/>
    <w:rsid w:val="005A08AE"/>
    <w:rsid w:val="005A7862"/>
    <w:rsid w:val="005B08B7"/>
    <w:rsid w:val="005B4586"/>
    <w:rsid w:val="005C3246"/>
    <w:rsid w:val="005C57FE"/>
    <w:rsid w:val="005D3B10"/>
    <w:rsid w:val="005D6D50"/>
    <w:rsid w:val="005E64AE"/>
    <w:rsid w:val="005F3760"/>
    <w:rsid w:val="006002EE"/>
    <w:rsid w:val="006136A0"/>
    <w:rsid w:val="00625FA2"/>
    <w:rsid w:val="00626967"/>
    <w:rsid w:val="006320A8"/>
    <w:rsid w:val="00633DCD"/>
    <w:rsid w:val="00635742"/>
    <w:rsid w:val="00636E5D"/>
    <w:rsid w:val="00651390"/>
    <w:rsid w:val="00655B7C"/>
    <w:rsid w:val="006571BA"/>
    <w:rsid w:val="0066598A"/>
    <w:rsid w:val="0066606E"/>
    <w:rsid w:val="006705BC"/>
    <w:rsid w:val="00670D55"/>
    <w:rsid w:val="006748E4"/>
    <w:rsid w:val="00674E41"/>
    <w:rsid w:val="00677F94"/>
    <w:rsid w:val="00680CAF"/>
    <w:rsid w:val="00692E62"/>
    <w:rsid w:val="0069499D"/>
    <w:rsid w:val="006A499E"/>
    <w:rsid w:val="006A5670"/>
    <w:rsid w:val="006B3402"/>
    <w:rsid w:val="006C1A01"/>
    <w:rsid w:val="006C3A22"/>
    <w:rsid w:val="006C5FE4"/>
    <w:rsid w:val="006D7ACD"/>
    <w:rsid w:val="006E3A46"/>
    <w:rsid w:val="006E5C38"/>
    <w:rsid w:val="006E650E"/>
    <w:rsid w:val="006E7534"/>
    <w:rsid w:val="007028BF"/>
    <w:rsid w:val="0072164F"/>
    <w:rsid w:val="0072173E"/>
    <w:rsid w:val="00722E54"/>
    <w:rsid w:val="0072471C"/>
    <w:rsid w:val="00734F47"/>
    <w:rsid w:val="00737CDE"/>
    <w:rsid w:val="00744705"/>
    <w:rsid w:val="007479F5"/>
    <w:rsid w:val="00752915"/>
    <w:rsid w:val="00753B3B"/>
    <w:rsid w:val="007626FF"/>
    <w:rsid w:val="007628C8"/>
    <w:rsid w:val="00763FF0"/>
    <w:rsid w:val="00764553"/>
    <w:rsid w:val="007661A2"/>
    <w:rsid w:val="00766596"/>
    <w:rsid w:val="0077128A"/>
    <w:rsid w:val="007735F9"/>
    <w:rsid w:val="00774DD2"/>
    <w:rsid w:val="0077582C"/>
    <w:rsid w:val="007805AB"/>
    <w:rsid w:val="007842C3"/>
    <w:rsid w:val="00786EFF"/>
    <w:rsid w:val="0079503B"/>
    <w:rsid w:val="00796338"/>
    <w:rsid w:val="007A4FFA"/>
    <w:rsid w:val="007B2FB4"/>
    <w:rsid w:val="007B771E"/>
    <w:rsid w:val="007C0141"/>
    <w:rsid w:val="007C636E"/>
    <w:rsid w:val="007D1C95"/>
    <w:rsid w:val="007D7441"/>
    <w:rsid w:val="007D7F96"/>
    <w:rsid w:val="007E7EA9"/>
    <w:rsid w:val="007F0235"/>
    <w:rsid w:val="007F3BF1"/>
    <w:rsid w:val="008116CD"/>
    <w:rsid w:val="00811AE7"/>
    <w:rsid w:val="008319C6"/>
    <w:rsid w:val="0083466B"/>
    <w:rsid w:val="00843EFB"/>
    <w:rsid w:val="0085193E"/>
    <w:rsid w:val="008541FF"/>
    <w:rsid w:val="008555B4"/>
    <w:rsid w:val="00857ED1"/>
    <w:rsid w:val="0086133F"/>
    <w:rsid w:val="008640C2"/>
    <w:rsid w:val="00871618"/>
    <w:rsid w:val="008751A2"/>
    <w:rsid w:val="00876BD7"/>
    <w:rsid w:val="00877D48"/>
    <w:rsid w:val="00881D67"/>
    <w:rsid w:val="0089592B"/>
    <w:rsid w:val="00896EE7"/>
    <w:rsid w:val="008A3632"/>
    <w:rsid w:val="008B6B8C"/>
    <w:rsid w:val="008B72C3"/>
    <w:rsid w:val="008C05CC"/>
    <w:rsid w:val="008C6EF2"/>
    <w:rsid w:val="008D4DE8"/>
    <w:rsid w:val="008F4432"/>
    <w:rsid w:val="008F65C6"/>
    <w:rsid w:val="00901DFB"/>
    <w:rsid w:val="009149DB"/>
    <w:rsid w:val="00914C8A"/>
    <w:rsid w:val="0093256F"/>
    <w:rsid w:val="00932F03"/>
    <w:rsid w:val="00937B66"/>
    <w:rsid w:val="00942D5F"/>
    <w:rsid w:val="0094479C"/>
    <w:rsid w:val="00962C19"/>
    <w:rsid w:val="00963B75"/>
    <w:rsid w:val="00967DEC"/>
    <w:rsid w:val="00980923"/>
    <w:rsid w:val="00982FA3"/>
    <w:rsid w:val="00987BAC"/>
    <w:rsid w:val="009B2078"/>
    <w:rsid w:val="009C0B2B"/>
    <w:rsid w:val="009C75A9"/>
    <w:rsid w:val="009D3D2B"/>
    <w:rsid w:val="009D4B7C"/>
    <w:rsid w:val="009D5BB1"/>
    <w:rsid w:val="009D650A"/>
    <w:rsid w:val="009E60E4"/>
    <w:rsid w:val="00A024C7"/>
    <w:rsid w:val="00A03C34"/>
    <w:rsid w:val="00A15040"/>
    <w:rsid w:val="00A16EB5"/>
    <w:rsid w:val="00A21741"/>
    <w:rsid w:val="00A271D9"/>
    <w:rsid w:val="00A33E12"/>
    <w:rsid w:val="00A51193"/>
    <w:rsid w:val="00A5328B"/>
    <w:rsid w:val="00A535A8"/>
    <w:rsid w:val="00A53BFC"/>
    <w:rsid w:val="00A673AC"/>
    <w:rsid w:val="00A70779"/>
    <w:rsid w:val="00A709F4"/>
    <w:rsid w:val="00A736C7"/>
    <w:rsid w:val="00A76177"/>
    <w:rsid w:val="00A91575"/>
    <w:rsid w:val="00A94FFC"/>
    <w:rsid w:val="00A95B8B"/>
    <w:rsid w:val="00A96A97"/>
    <w:rsid w:val="00AA0764"/>
    <w:rsid w:val="00AA2D8B"/>
    <w:rsid w:val="00AA640E"/>
    <w:rsid w:val="00AA7012"/>
    <w:rsid w:val="00AC2793"/>
    <w:rsid w:val="00AC73CD"/>
    <w:rsid w:val="00AD0453"/>
    <w:rsid w:val="00AD1736"/>
    <w:rsid w:val="00AD24B4"/>
    <w:rsid w:val="00AD33D3"/>
    <w:rsid w:val="00AE0CF8"/>
    <w:rsid w:val="00AE4E72"/>
    <w:rsid w:val="00AE5E9D"/>
    <w:rsid w:val="00B038A2"/>
    <w:rsid w:val="00B07F14"/>
    <w:rsid w:val="00B1639E"/>
    <w:rsid w:val="00B1651A"/>
    <w:rsid w:val="00B23CC3"/>
    <w:rsid w:val="00B4039E"/>
    <w:rsid w:val="00B41D9F"/>
    <w:rsid w:val="00B51A73"/>
    <w:rsid w:val="00B52B48"/>
    <w:rsid w:val="00B53F31"/>
    <w:rsid w:val="00B63360"/>
    <w:rsid w:val="00B7334A"/>
    <w:rsid w:val="00B739AD"/>
    <w:rsid w:val="00B82691"/>
    <w:rsid w:val="00B84143"/>
    <w:rsid w:val="00B86EF6"/>
    <w:rsid w:val="00B928C1"/>
    <w:rsid w:val="00BA3DF3"/>
    <w:rsid w:val="00BB0C72"/>
    <w:rsid w:val="00BC053E"/>
    <w:rsid w:val="00BC1902"/>
    <w:rsid w:val="00BC5A2F"/>
    <w:rsid w:val="00BC7215"/>
    <w:rsid w:val="00BD5778"/>
    <w:rsid w:val="00BE286D"/>
    <w:rsid w:val="00BE322D"/>
    <w:rsid w:val="00BF59B1"/>
    <w:rsid w:val="00C02402"/>
    <w:rsid w:val="00C03380"/>
    <w:rsid w:val="00C21E36"/>
    <w:rsid w:val="00C24CF9"/>
    <w:rsid w:val="00C300D7"/>
    <w:rsid w:val="00C334A6"/>
    <w:rsid w:val="00C40A1E"/>
    <w:rsid w:val="00C422EA"/>
    <w:rsid w:val="00C51199"/>
    <w:rsid w:val="00C517EF"/>
    <w:rsid w:val="00C6282E"/>
    <w:rsid w:val="00C8128C"/>
    <w:rsid w:val="00C86E09"/>
    <w:rsid w:val="00C87663"/>
    <w:rsid w:val="00C918F0"/>
    <w:rsid w:val="00C962D1"/>
    <w:rsid w:val="00C97BFA"/>
    <w:rsid w:val="00CA5308"/>
    <w:rsid w:val="00CA5B01"/>
    <w:rsid w:val="00CB22DC"/>
    <w:rsid w:val="00CB351C"/>
    <w:rsid w:val="00CB4735"/>
    <w:rsid w:val="00CC2006"/>
    <w:rsid w:val="00CD04C1"/>
    <w:rsid w:val="00CE0DE8"/>
    <w:rsid w:val="00CF35E4"/>
    <w:rsid w:val="00D048CF"/>
    <w:rsid w:val="00D053DC"/>
    <w:rsid w:val="00D20A10"/>
    <w:rsid w:val="00D22881"/>
    <w:rsid w:val="00D31715"/>
    <w:rsid w:val="00D348E6"/>
    <w:rsid w:val="00D51957"/>
    <w:rsid w:val="00D660EF"/>
    <w:rsid w:val="00D70231"/>
    <w:rsid w:val="00D73C31"/>
    <w:rsid w:val="00D87875"/>
    <w:rsid w:val="00D94289"/>
    <w:rsid w:val="00D95CFD"/>
    <w:rsid w:val="00D977A1"/>
    <w:rsid w:val="00DA0283"/>
    <w:rsid w:val="00DA2156"/>
    <w:rsid w:val="00DA479A"/>
    <w:rsid w:val="00DA6D2B"/>
    <w:rsid w:val="00DA7F50"/>
    <w:rsid w:val="00DD28D3"/>
    <w:rsid w:val="00DD7FDF"/>
    <w:rsid w:val="00DE0B9D"/>
    <w:rsid w:val="00DE2961"/>
    <w:rsid w:val="00DF0B70"/>
    <w:rsid w:val="00DF57D0"/>
    <w:rsid w:val="00E0302F"/>
    <w:rsid w:val="00E057A6"/>
    <w:rsid w:val="00E1248A"/>
    <w:rsid w:val="00E20EAD"/>
    <w:rsid w:val="00E346C2"/>
    <w:rsid w:val="00E34FF0"/>
    <w:rsid w:val="00E36378"/>
    <w:rsid w:val="00E50E1C"/>
    <w:rsid w:val="00E51449"/>
    <w:rsid w:val="00E5164A"/>
    <w:rsid w:val="00E54061"/>
    <w:rsid w:val="00E56F07"/>
    <w:rsid w:val="00E71CB2"/>
    <w:rsid w:val="00E8116E"/>
    <w:rsid w:val="00E825AC"/>
    <w:rsid w:val="00E853A2"/>
    <w:rsid w:val="00E87789"/>
    <w:rsid w:val="00E92971"/>
    <w:rsid w:val="00E946A2"/>
    <w:rsid w:val="00E95445"/>
    <w:rsid w:val="00E969B9"/>
    <w:rsid w:val="00EA4B0F"/>
    <w:rsid w:val="00EB1056"/>
    <w:rsid w:val="00EB6BA0"/>
    <w:rsid w:val="00EC0CCB"/>
    <w:rsid w:val="00EC458D"/>
    <w:rsid w:val="00EC5CB0"/>
    <w:rsid w:val="00EC5FE5"/>
    <w:rsid w:val="00EE063F"/>
    <w:rsid w:val="00EE2691"/>
    <w:rsid w:val="00EF060F"/>
    <w:rsid w:val="00F0240C"/>
    <w:rsid w:val="00F025FE"/>
    <w:rsid w:val="00F03495"/>
    <w:rsid w:val="00F066FE"/>
    <w:rsid w:val="00F10853"/>
    <w:rsid w:val="00F150C4"/>
    <w:rsid w:val="00F20834"/>
    <w:rsid w:val="00F22DCB"/>
    <w:rsid w:val="00F2491D"/>
    <w:rsid w:val="00F3159C"/>
    <w:rsid w:val="00F3191B"/>
    <w:rsid w:val="00F535AC"/>
    <w:rsid w:val="00F55CC9"/>
    <w:rsid w:val="00F56E11"/>
    <w:rsid w:val="00F64254"/>
    <w:rsid w:val="00F66C4E"/>
    <w:rsid w:val="00F76067"/>
    <w:rsid w:val="00F805A2"/>
    <w:rsid w:val="00F83687"/>
    <w:rsid w:val="00FA56FC"/>
    <w:rsid w:val="00FA7E6D"/>
    <w:rsid w:val="00FA7F25"/>
    <w:rsid w:val="00FB4482"/>
    <w:rsid w:val="00FB5B61"/>
    <w:rsid w:val="00FB7DA7"/>
    <w:rsid w:val="00FD037D"/>
    <w:rsid w:val="00FD097E"/>
    <w:rsid w:val="00FD101A"/>
    <w:rsid w:val="00FD118D"/>
    <w:rsid w:val="00FE2C3B"/>
    <w:rsid w:val="00FF02B0"/>
    <w:rsid w:val="00FF0984"/>
    <w:rsid w:val="00FF227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F4214"/>
  <w15:chartTrackingRefBased/>
  <w15:docId w15:val="{6615DDF8-7161-47F9-8061-FCC83A21A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E2C3B"/>
    <w:rPr>
      <w:sz w:val="24"/>
      <w:szCs w:val="24"/>
      <w:lang w:val="ru-RU" w:eastAsia="ru-RU"/>
    </w:rPr>
  </w:style>
  <w:style w:type="paragraph" w:styleId="2">
    <w:name w:val="heading 2"/>
    <w:basedOn w:val="a"/>
    <w:next w:val="a"/>
    <w:link w:val="20"/>
    <w:qFormat/>
    <w:rsid w:val="00C918F0"/>
    <w:pPr>
      <w:keepNext/>
      <w:spacing w:before="240" w:after="60"/>
      <w:outlineLvl w:val="1"/>
    </w:pPr>
    <w:rPr>
      <w:rFonts w:ascii="Arial" w:hAnsi="Arial" w:cs="Arial"/>
      <w:b/>
      <w:bCs/>
      <w:i/>
      <w:iCs/>
      <w:sz w:val="28"/>
      <w:szCs w:val="28"/>
      <w:lang w:val="uk-UA"/>
    </w:rPr>
  </w:style>
  <w:style w:type="paragraph" w:styleId="3">
    <w:name w:val="heading 3"/>
    <w:basedOn w:val="a"/>
    <w:next w:val="a"/>
    <w:link w:val="30"/>
    <w:semiHidden/>
    <w:unhideWhenUsed/>
    <w:qFormat/>
    <w:rsid w:val="00C517EF"/>
    <w:pPr>
      <w:keepNext/>
      <w:keepLines/>
      <w:spacing w:before="40"/>
      <w:outlineLvl w:val="2"/>
    </w:pPr>
    <w:rPr>
      <w:rFonts w:asciiTheme="majorHAnsi" w:eastAsiaTheme="majorEastAsia" w:hAnsiTheme="majorHAnsi" w:cstheme="majorBidi"/>
      <w:color w:val="0A2F4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Шрифт абзацу за промовчанням1"/>
    <w:semiHidden/>
  </w:style>
  <w:style w:type="paragraph" w:styleId="a3">
    <w:name w:val="Normal (Web)"/>
    <w:aliases w:val="Обычный (веб) Знак Знак,Знак1 Знак Знак1,Знак1 Знак1,Знак1 Знак Знак Знак Знак Знак Знак Знак Знак,Знак1 Знак Знак Знак Знак,Обычный (веб) Знак2 Знак,Обычный (веб) Знак1 Знак Знак,Обычный (веб) Знак Знак Знак Знак,Знак1 Знак,Знак1"/>
    <w:basedOn w:val="a"/>
    <w:link w:val="a4"/>
    <w:rsid w:val="00335777"/>
    <w:pPr>
      <w:spacing w:before="100" w:beforeAutospacing="1" w:after="100" w:afterAutospacing="1"/>
    </w:pPr>
  </w:style>
  <w:style w:type="paragraph" w:styleId="21">
    <w:name w:val="Body Text 2"/>
    <w:basedOn w:val="a"/>
    <w:link w:val="22"/>
    <w:rsid w:val="00C918F0"/>
    <w:pPr>
      <w:spacing w:after="120" w:line="480" w:lineRule="auto"/>
    </w:pPr>
    <w:rPr>
      <w:lang w:val="uk-UA"/>
    </w:rPr>
  </w:style>
  <w:style w:type="paragraph" w:styleId="a5">
    <w:name w:val="Body Text Indent"/>
    <w:basedOn w:val="a"/>
    <w:rsid w:val="00C918F0"/>
    <w:pPr>
      <w:spacing w:after="120"/>
      <w:ind w:left="283"/>
    </w:pPr>
    <w:rPr>
      <w:sz w:val="20"/>
      <w:szCs w:val="20"/>
      <w:lang w:val="uk-UA"/>
    </w:rPr>
  </w:style>
  <w:style w:type="paragraph" w:styleId="23">
    <w:name w:val="Body Text Indent 2"/>
    <w:basedOn w:val="a"/>
    <w:link w:val="24"/>
    <w:rsid w:val="00C918F0"/>
    <w:pPr>
      <w:spacing w:after="120" w:line="480" w:lineRule="auto"/>
      <w:ind w:left="283"/>
    </w:pPr>
    <w:rPr>
      <w:sz w:val="20"/>
      <w:szCs w:val="20"/>
      <w:lang w:val="uk-UA"/>
    </w:rPr>
  </w:style>
  <w:style w:type="character" w:customStyle="1" w:styleId="24">
    <w:name w:val="Основний текст з відступом 2 Знак"/>
    <w:link w:val="23"/>
    <w:rsid w:val="00C918F0"/>
    <w:rPr>
      <w:lang w:val="uk-UA" w:eastAsia="ru-RU" w:bidi="ar-SA"/>
    </w:rPr>
  </w:style>
  <w:style w:type="character" w:customStyle="1" w:styleId="22">
    <w:name w:val="Основний текст 2 Знак"/>
    <w:link w:val="21"/>
    <w:rsid w:val="00C918F0"/>
    <w:rPr>
      <w:sz w:val="24"/>
      <w:szCs w:val="24"/>
      <w:lang w:val="uk-UA" w:eastAsia="ru-RU" w:bidi="ar-SA"/>
    </w:rPr>
  </w:style>
  <w:style w:type="character" w:customStyle="1" w:styleId="spelle">
    <w:name w:val="spelle"/>
    <w:basedOn w:val="1"/>
    <w:rsid w:val="00C918F0"/>
  </w:style>
  <w:style w:type="character" w:customStyle="1" w:styleId="20">
    <w:name w:val="Заголовок 2 Знак"/>
    <w:link w:val="2"/>
    <w:rsid w:val="00C918F0"/>
    <w:rPr>
      <w:rFonts w:ascii="Arial" w:hAnsi="Arial" w:cs="Arial"/>
      <w:b/>
      <w:bCs/>
      <w:i/>
      <w:iCs/>
      <w:sz w:val="28"/>
      <w:szCs w:val="28"/>
      <w:lang w:val="uk-UA" w:eastAsia="ru-RU" w:bidi="ar-SA"/>
    </w:rPr>
  </w:style>
  <w:style w:type="paragraph" w:styleId="a6">
    <w:name w:val="header"/>
    <w:basedOn w:val="a"/>
    <w:rsid w:val="009149DB"/>
    <w:pPr>
      <w:tabs>
        <w:tab w:val="center" w:pos="4677"/>
        <w:tab w:val="right" w:pos="9355"/>
      </w:tabs>
    </w:pPr>
  </w:style>
  <w:style w:type="paragraph" w:styleId="a7">
    <w:name w:val="footer"/>
    <w:basedOn w:val="a"/>
    <w:rsid w:val="009149DB"/>
    <w:pPr>
      <w:tabs>
        <w:tab w:val="center" w:pos="4677"/>
        <w:tab w:val="right" w:pos="9355"/>
      </w:tabs>
    </w:pPr>
  </w:style>
  <w:style w:type="character" w:styleId="a8">
    <w:name w:val="page number"/>
    <w:basedOn w:val="1"/>
    <w:rsid w:val="009149DB"/>
  </w:style>
  <w:style w:type="paragraph" w:styleId="a9">
    <w:name w:val="Body Text"/>
    <w:basedOn w:val="a"/>
    <w:link w:val="aa"/>
    <w:rsid w:val="00CC2006"/>
    <w:pPr>
      <w:spacing w:after="120"/>
    </w:pPr>
  </w:style>
  <w:style w:type="character" w:customStyle="1" w:styleId="aa">
    <w:name w:val="Основний текст Знак"/>
    <w:link w:val="a9"/>
    <w:rsid w:val="00CC2006"/>
    <w:rPr>
      <w:sz w:val="24"/>
      <w:szCs w:val="24"/>
      <w:lang w:val="ru-RU" w:eastAsia="ru-RU"/>
    </w:rPr>
  </w:style>
  <w:style w:type="character" w:styleId="ab">
    <w:name w:val="Hyperlink"/>
    <w:unhideWhenUsed/>
    <w:rsid w:val="00CC2006"/>
    <w:rPr>
      <w:color w:val="0000FF"/>
      <w:u w:val="single"/>
    </w:rPr>
  </w:style>
  <w:style w:type="paragraph" w:customStyle="1" w:styleId="ac">
    <w:name w:val="Знак Знак Знак Знак Знак Знак Знак"/>
    <w:basedOn w:val="a"/>
    <w:rsid w:val="000F7FF4"/>
    <w:rPr>
      <w:rFonts w:ascii="Verdana" w:hAnsi="Verdana" w:cs="Verdana"/>
      <w:sz w:val="20"/>
      <w:szCs w:val="20"/>
      <w:lang w:val="en-US" w:eastAsia="en-US"/>
    </w:rPr>
  </w:style>
  <w:style w:type="paragraph" w:styleId="ad">
    <w:name w:val="Balloon Text"/>
    <w:basedOn w:val="a"/>
    <w:link w:val="ae"/>
    <w:rsid w:val="00932F03"/>
    <w:rPr>
      <w:rFonts w:ascii="Tahoma" w:hAnsi="Tahoma" w:cs="Tahoma"/>
      <w:sz w:val="16"/>
      <w:szCs w:val="16"/>
    </w:rPr>
  </w:style>
  <w:style w:type="character" w:customStyle="1" w:styleId="ae">
    <w:name w:val="Текст у виносці Знак"/>
    <w:link w:val="ad"/>
    <w:rsid w:val="00932F03"/>
    <w:rPr>
      <w:rFonts w:ascii="Tahoma" w:hAnsi="Tahoma" w:cs="Tahoma"/>
      <w:sz w:val="16"/>
      <w:szCs w:val="16"/>
      <w:lang w:val="ru-RU" w:eastAsia="ru-RU"/>
    </w:rPr>
  </w:style>
  <w:style w:type="paragraph" w:customStyle="1" w:styleId="af">
    <w:name w:val="Знак Знак Знак Знак"/>
    <w:basedOn w:val="a"/>
    <w:rsid w:val="00387BB7"/>
    <w:rPr>
      <w:rFonts w:ascii="Verdana" w:hAnsi="Verdana" w:cs="Verdana"/>
      <w:sz w:val="20"/>
      <w:szCs w:val="20"/>
      <w:lang w:val="en-US" w:eastAsia="en-US"/>
    </w:rPr>
  </w:style>
  <w:style w:type="paragraph" w:customStyle="1" w:styleId="af0">
    <w:name w:val="Знак Знак"/>
    <w:basedOn w:val="a"/>
    <w:rsid w:val="008319C6"/>
    <w:rPr>
      <w:rFonts w:ascii="Verdana" w:hAnsi="Verdana" w:cs="Verdana"/>
      <w:sz w:val="20"/>
      <w:szCs w:val="20"/>
      <w:lang w:val="en-US" w:eastAsia="en-US"/>
    </w:rPr>
  </w:style>
  <w:style w:type="character" w:customStyle="1" w:styleId="a4">
    <w:name w:val="Звичайний (веб) Знак"/>
    <w:aliases w:val="Обычный (веб) Знак Знак Знак,Знак1 Знак Знак1 Знак,Знак1 Знак1 Знак,Знак1 Знак Знак Знак Знак Знак Знак Знак Знак Знак,Знак1 Знак Знак Знак Знак Знак,Обычный (веб) Знак2 Знак Знак,Обычный (веб) Знак1 Знак Знак Знак,Знак1 Знак Знак"/>
    <w:link w:val="a3"/>
    <w:locked/>
    <w:rsid w:val="008319C6"/>
    <w:rPr>
      <w:sz w:val="24"/>
      <w:szCs w:val="24"/>
      <w:lang w:val="ru-RU" w:eastAsia="ru-RU"/>
    </w:rPr>
  </w:style>
  <w:style w:type="paragraph" w:customStyle="1" w:styleId="rvps2">
    <w:name w:val="rvps2"/>
    <w:basedOn w:val="a"/>
    <w:qFormat/>
    <w:rsid w:val="00105E0C"/>
    <w:pPr>
      <w:spacing w:before="100" w:beforeAutospacing="1" w:after="100" w:afterAutospacing="1"/>
    </w:pPr>
    <w:rPr>
      <w:lang w:val="uk-UA" w:eastAsia="uk-UA"/>
    </w:rPr>
  </w:style>
  <w:style w:type="character" w:customStyle="1" w:styleId="fontstyle01">
    <w:name w:val="fontstyle01"/>
    <w:rsid w:val="00281937"/>
    <w:rPr>
      <w:rFonts w:ascii="TimesNewRomanPSMT" w:hAnsi="TimesNewRomanPSMT" w:hint="default"/>
      <w:b w:val="0"/>
      <w:bCs w:val="0"/>
      <w:i w:val="0"/>
      <w:iCs w:val="0"/>
      <w:color w:val="000000"/>
      <w:sz w:val="28"/>
      <w:szCs w:val="28"/>
    </w:rPr>
  </w:style>
  <w:style w:type="character" w:styleId="af1">
    <w:name w:val="Unresolved Mention"/>
    <w:basedOn w:val="a0"/>
    <w:uiPriority w:val="99"/>
    <w:semiHidden/>
    <w:unhideWhenUsed/>
    <w:rsid w:val="00053399"/>
    <w:rPr>
      <w:color w:val="605E5C"/>
      <w:shd w:val="clear" w:color="auto" w:fill="E1DFDD"/>
    </w:rPr>
  </w:style>
  <w:style w:type="paragraph" w:styleId="af2">
    <w:name w:val="List Paragraph"/>
    <w:basedOn w:val="a"/>
    <w:uiPriority w:val="34"/>
    <w:qFormat/>
    <w:rsid w:val="00053399"/>
    <w:pPr>
      <w:ind w:left="720"/>
      <w:contextualSpacing/>
    </w:pPr>
  </w:style>
  <w:style w:type="character" w:customStyle="1" w:styleId="30">
    <w:name w:val="Заголовок 3 Знак"/>
    <w:basedOn w:val="a0"/>
    <w:link w:val="3"/>
    <w:semiHidden/>
    <w:rsid w:val="00C517EF"/>
    <w:rPr>
      <w:rFonts w:asciiTheme="majorHAnsi" w:eastAsiaTheme="majorEastAsia" w:hAnsiTheme="majorHAnsi" w:cstheme="majorBidi"/>
      <w:color w:val="0A2F40" w:themeColor="accent1" w:themeShade="7F"/>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7633">
      <w:bodyDiv w:val="1"/>
      <w:marLeft w:val="0"/>
      <w:marRight w:val="0"/>
      <w:marTop w:val="0"/>
      <w:marBottom w:val="0"/>
      <w:divBdr>
        <w:top w:val="none" w:sz="0" w:space="0" w:color="auto"/>
        <w:left w:val="none" w:sz="0" w:space="0" w:color="auto"/>
        <w:bottom w:val="none" w:sz="0" w:space="0" w:color="auto"/>
        <w:right w:val="none" w:sz="0" w:space="0" w:color="auto"/>
      </w:divBdr>
    </w:div>
    <w:div w:id="10572386">
      <w:bodyDiv w:val="1"/>
      <w:marLeft w:val="0"/>
      <w:marRight w:val="0"/>
      <w:marTop w:val="0"/>
      <w:marBottom w:val="0"/>
      <w:divBdr>
        <w:top w:val="none" w:sz="0" w:space="0" w:color="auto"/>
        <w:left w:val="none" w:sz="0" w:space="0" w:color="auto"/>
        <w:bottom w:val="none" w:sz="0" w:space="0" w:color="auto"/>
        <w:right w:val="none" w:sz="0" w:space="0" w:color="auto"/>
      </w:divBdr>
    </w:div>
    <w:div w:id="11689949">
      <w:bodyDiv w:val="1"/>
      <w:marLeft w:val="0"/>
      <w:marRight w:val="0"/>
      <w:marTop w:val="0"/>
      <w:marBottom w:val="0"/>
      <w:divBdr>
        <w:top w:val="none" w:sz="0" w:space="0" w:color="auto"/>
        <w:left w:val="none" w:sz="0" w:space="0" w:color="auto"/>
        <w:bottom w:val="none" w:sz="0" w:space="0" w:color="auto"/>
        <w:right w:val="none" w:sz="0" w:space="0" w:color="auto"/>
      </w:divBdr>
    </w:div>
    <w:div w:id="70543211">
      <w:bodyDiv w:val="1"/>
      <w:marLeft w:val="0"/>
      <w:marRight w:val="0"/>
      <w:marTop w:val="0"/>
      <w:marBottom w:val="0"/>
      <w:divBdr>
        <w:top w:val="none" w:sz="0" w:space="0" w:color="auto"/>
        <w:left w:val="none" w:sz="0" w:space="0" w:color="auto"/>
        <w:bottom w:val="none" w:sz="0" w:space="0" w:color="auto"/>
        <w:right w:val="none" w:sz="0" w:space="0" w:color="auto"/>
      </w:divBdr>
    </w:div>
    <w:div w:id="382682132">
      <w:bodyDiv w:val="1"/>
      <w:marLeft w:val="0"/>
      <w:marRight w:val="0"/>
      <w:marTop w:val="0"/>
      <w:marBottom w:val="0"/>
      <w:divBdr>
        <w:top w:val="none" w:sz="0" w:space="0" w:color="auto"/>
        <w:left w:val="none" w:sz="0" w:space="0" w:color="auto"/>
        <w:bottom w:val="none" w:sz="0" w:space="0" w:color="auto"/>
        <w:right w:val="none" w:sz="0" w:space="0" w:color="auto"/>
      </w:divBdr>
    </w:div>
    <w:div w:id="501622973">
      <w:bodyDiv w:val="1"/>
      <w:marLeft w:val="0"/>
      <w:marRight w:val="0"/>
      <w:marTop w:val="0"/>
      <w:marBottom w:val="0"/>
      <w:divBdr>
        <w:top w:val="none" w:sz="0" w:space="0" w:color="auto"/>
        <w:left w:val="none" w:sz="0" w:space="0" w:color="auto"/>
        <w:bottom w:val="none" w:sz="0" w:space="0" w:color="auto"/>
        <w:right w:val="none" w:sz="0" w:space="0" w:color="auto"/>
      </w:divBdr>
    </w:div>
    <w:div w:id="608005076">
      <w:bodyDiv w:val="1"/>
      <w:marLeft w:val="0"/>
      <w:marRight w:val="0"/>
      <w:marTop w:val="0"/>
      <w:marBottom w:val="0"/>
      <w:divBdr>
        <w:top w:val="none" w:sz="0" w:space="0" w:color="auto"/>
        <w:left w:val="none" w:sz="0" w:space="0" w:color="auto"/>
        <w:bottom w:val="none" w:sz="0" w:space="0" w:color="auto"/>
        <w:right w:val="none" w:sz="0" w:space="0" w:color="auto"/>
      </w:divBdr>
    </w:div>
    <w:div w:id="628783926">
      <w:bodyDiv w:val="1"/>
      <w:marLeft w:val="0"/>
      <w:marRight w:val="0"/>
      <w:marTop w:val="0"/>
      <w:marBottom w:val="0"/>
      <w:divBdr>
        <w:top w:val="none" w:sz="0" w:space="0" w:color="auto"/>
        <w:left w:val="none" w:sz="0" w:space="0" w:color="auto"/>
        <w:bottom w:val="none" w:sz="0" w:space="0" w:color="auto"/>
        <w:right w:val="none" w:sz="0" w:space="0" w:color="auto"/>
      </w:divBdr>
    </w:div>
    <w:div w:id="1016078178">
      <w:bodyDiv w:val="1"/>
      <w:marLeft w:val="0"/>
      <w:marRight w:val="0"/>
      <w:marTop w:val="0"/>
      <w:marBottom w:val="0"/>
      <w:divBdr>
        <w:top w:val="none" w:sz="0" w:space="0" w:color="auto"/>
        <w:left w:val="none" w:sz="0" w:space="0" w:color="auto"/>
        <w:bottom w:val="none" w:sz="0" w:space="0" w:color="auto"/>
        <w:right w:val="none" w:sz="0" w:space="0" w:color="auto"/>
      </w:divBdr>
    </w:div>
    <w:div w:id="1328170704">
      <w:bodyDiv w:val="1"/>
      <w:marLeft w:val="0"/>
      <w:marRight w:val="0"/>
      <w:marTop w:val="0"/>
      <w:marBottom w:val="0"/>
      <w:divBdr>
        <w:top w:val="none" w:sz="0" w:space="0" w:color="auto"/>
        <w:left w:val="none" w:sz="0" w:space="0" w:color="auto"/>
        <w:bottom w:val="none" w:sz="0" w:space="0" w:color="auto"/>
        <w:right w:val="none" w:sz="0" w:space="0" w:color="auto"/>
      </w:divBdr>
    </w:div>
    <w:div w:id="1736396476">
      <w:bodyDiv w:val="1"/>
      <w:marLeft w:val="0"/>
      <w:marRight w:val="0"/>
      <w:marTop w:val="0"/>
      <w:marBottom w:val="0"/>
      <w:divBdr>
        <w:top w:val="none" w:sz="0" w:space="0" w:color="auto"/>
        <w:left w:val="none" w:sz="0" w:space="0" w:color="auto"/>
        <w:bottom w:val="none" w:sz="0" w:space="0" w:color="auto"/>
        <w:right w:val="none" w:sz="0" w:space="0" w:color="auto"/>
      </w:divBdr>
    </w:div>
    <w:div w:id="1861160049">
      <w:bodyDiv w:val="1"/>
      <w:marLeft w:val="0"/>
      <w:marRight w:val="0"/>
      <w:marTop w:val="0"/>
      <w:marBottom w:val="0"/>
      <w:divBdr>
        <w:top w:val="none" w:sz="0" w:space="0" w:color="auto"/>
        <w:left w:val="none" w:sz="0" w:space="0" w:color="auto"/>
        <w:bottom w:val="none" w:sz="0" w:space="0" w:color="auto"/>
        <w:right w:val="none" w:sz="0" w:space="0" w:color="auto"/>
      </w:divBdr>
    </w:div>
    <w:div w:id="2018458126">
      <w:bodyDiv w:val="1"/>
      <w:marLeft w:val="0"/>
      <w:marRight w:val="0"/>
      <w:marTop w:val="0"/>
      <w:marBottom w:val="0"/>
      <w:divBdr>
        <w:top w:val="none" w:sz="0" w:space="0" w:color="auto"/>
        <w:left w:val="none" w:sz="0" w:space="0" w:color="auto"/>
        <w:bottom w:val="none" w:sz="0" w:space="0" w:color="auto"/>
        <w:right w:val="none" w:sz="0" w:space="0" w:color="auto"/>
      </w:divBdr>
    </w:div>
    <w:div w:id="203957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gov.u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7B0CAC-BC17-45C2-8726-8BCE0E6DE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8</Pages>
  <Words>10108</Words>
  <Characters>5762</Characters>
  <Application>Microsoft Office Word</Application>
  <DocSecurity>0</DocSecurity>
  <Lines>48</Lines>
  <Paragraphs>31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НАЦІОНАЛЬНА КОМІСІЯ, ЩО ЗДІЙСНЮЄ ДЕРЖАВНЕ РЕГУЛЮВАННЯ У СФЕРАХ ЕНЕРГЕТИКИ ТА КОМУНАЛЬНИХ ПОСЛУГ</vt:lpstr>
      <vt:lpstr>НАЦІОНАЛЬНА КОМІСІЯ, ЩО ЗДІЙСНЮЄ ДЕРЖАВНЕ РЕГУЛЮВАННЯ У СФЕРАХ ЕНЕРГЕТИКИ ТА КОМУНАЛЬНИХ ПОСЛУГ</vt:lpstr>
    </vt:vector>
  </TitlesOfParts>
  <Company>NCRE</Company>
  <LinksUpToDate>false</LinksUpToDate>
  <CharactersWithSpaces>15839</CharactersWithSpaces>
  <SharedDoc>false</SharedDoc>
  <HLinks>
    <vt:vector size="6" baseType="variant">
      <vt:variant>
        <vt:i4>3735602</vt:i4>
      </vt:variant>
      <vt:variant>
        <vt:i4>0</vt:i4>
      </vt:variant>
      <vt:variant>
        <vt:i4>0</vt:i4>
      </vt:variant>
      <vt:variant>
        <vt:i4>5</vt:i4>
      </vt:variant>
      <vt:variant>
        <vt:lpwstr>http://www.nerc.gov.ua/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НАЦІОНАЛЬНА КОМІСІЯ, ЩО ЗДІЙСНЮЄ ДЕРЖАВНЕ РЕГУЛЮВАННЯ У СФЕРАХ ЕНЕРГЕТИКИ ТА КОМУНАЛЬНИХ ПОСЛУГ</dc:title>
  <dc:subject/>
  <dc:creator>Gorodysky</dc:creator>
  <cp:keywords/>
  <cp:lastModifiedBy>Наталія Максименко</cp:lastModifiedBy>
  <cp:revision>22</cp:revision>
  <cp:lastPrinted>2025-09-23T09:08:00Z</cp:lastPrinted>
  <dcterms:created xsi:type="dcterms:W3CDTF">2026-08-17T12:46:00Z</dcterms:created>
  <dcterms:modified xsi:type="dcterms:W3CDTF">2026-09-15T09:56:00Z</dcterms:modified>
</cp:coreProperties>
</file>