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8D09B" w14:textId="1662D175" w:rsidR="001E389A" w:rsidRPr="00535CBD" w:rsidRDefault="001E389A" w:rsidP="001E389A">
      <w:pPr>
        <w:widowControl w:val="0"/>
        <w:ind w:left="7080"/>
        <w:jc w:val="center"/>
        <w:rPr>
          <w:b/>
          <w:sz w:val="26"/>
          <w:szCs w:val="26"/>
        </w:rPr>
      </w:pPr>
      <w:r w:rsidRPr="00535CBD">
        <w:rPr>
          <w:b/>
          <w:sz w:val="26"/>
          <w:szCs w:val="26"/>
        </w:rPr>
        <w:t>Голові НКРЕКП</w:t>
      </w:r>
    </w:p>
    <w:p w14:paraId="75E7A87E" w14:textId="77777777" w:rsidR="001E389A" w:rsidRPr="00535CBD" w:rsidRDefault="001E389A" w:rsidP="001E389A">
      <w:pPr>
        <w:widowControl w:val="0"/>
        <w:jc w:val="right"/>
        <w:rPr>
          <w:b/>
          <w:sz w:val="26"/>
          <w:szCs w:val="26"/>
        </w:rPr>
      </w:pPr>
      <w:r w:rsidRPr="00535CBD">
        <w:rPr>
          <w:b/>
          <w:sz w:val="26"/>
          <w:szCs w:val="26"/>
        </w:rPr>
        <w:t>Членам НКРЕКП</w:t>
      </w:r>
    </w:p>
    <w:p w14:paraId="2255794B" w14:textId="77777777" w:rsidR="00F702DC" w:rsidRPr="00752B99" w:rsidRDefault="00F702DC" w:rsidP="00F32A8D">
      <w:pPr>
        <w:widowControl w:val="0"/>
        <w:jc w:val="center"/>
        <w:rPr>
          <w:b/>
        </w:rPr>
      </w:pPr>
    </w:p>
    <w:p w14:paraId="4E28640A" w14:textId="77777777" w:rsidR="0053742C" w:rsidRPr="00752B99" w:rsidRDefault="0053742C" w:rsidP="0053742C">
      <w:pPr>
        <w:widowControl w:val="0"/>
        <w:jc w:val="center"/>
        <w:rPr>
          <w:b/>
          <w:sz w:val="26"/>
          <w:szCs w:val="26"/>
        </w:rPr>
      </w:pPr>
      <w:r w:rsidRPr="00752B99">
        <w:rPr>
          <w:b/>
          <w:sz w:val="26"/>
          <w:szCs w:val="26"/>
        </w:rPr>
        <w:t>Обґрунтування</w:t>
      </w:r>
    </w:p>
    <w:p w14:paraId="17DF583C" w14:textId="1854C872" w:rsidR="001E389A" w:rsidRPr="00752B99" w:rsidRDefault="0053742C" w:rsidP="00752B99">
      <w:pPr>
        <w:widowControl w:val="0"/>
        <w:jc w:val="center"/>
        <w:rPr>
          <w:b/>
          <w:sz w:val="26"/>
          <w:szCs w:val="26"/>
        </w:rPr>
      </w:pPr>
      <w:r w:rsidRPr="00752B99">
        <w:rPr>
          <w:b/>
          <w:sz w:val="26"/>
          <w:szCs w:val="26"/>
        </w:rPr>
        <w:t xml:space="preserve">до питання </w:t>
      </w:r>
      <w:r w:rsidR="00AE05D5" w:rsidRPr="00752B99">
        <w:rPr>
          <w:b/>
          <w:sz w:val="26"/>
          <w:szCs w:val="26"/>
        </w:rPr>
        <w:t xml:space="preserve">про схвалення проєкту рішення, </w:t>
      </w:r>
      <w:r w:rsidR="00AE05D5" w:rsidRPr="00752B99">
        <w:rPr>
          <w:b/>
          <w:bCs/>
          <w:sz w:val="26"/>
          <w:szCs w:val="26"/>
        </w:rPr>
        <w:t xml:space="preserve">що має ознаки регуляторного </w:t>
      </w:r>
      <w:proofErr w:type="spellStart"/>
      <w:r w:rsidR="00AE05D5" w:rsidRPr="00752B99">
        <w:rPr>
          <w:b/>
          <w:bCs/>
          <w:sz w:val="26"/>
          <w:szCs w:val="26"/>
        </w:rPr>
        <w:t>акта</w:t>
      </w:r>
      <w:proofErr w:type="spellEnd"/>
      <w:r w:rsidR="00AE05D5" w:rsidRPr="00752B99">
        <w:rPr>
          <w:b/>
          <w:bCs/>
          <w:sz w:val="26"/>
          <w:szCs w:val="26"/>
        </w:rPr>
        <w:t xml:space="preserve">, </w:t>
      </w:r>
      <w:r w:rsidR="001E1BDD" w:rsidRPr="00752B99">
        <w:rPr>
          <w:b/>
          <w:bCs/>
          <w:sz w:val="26"/>
          <w:szCs w:val="26"/>
        </w:rPr>
        <w:t xml:space="preserve">- </w:t>
      </w:r>
      <w:r w:rsidRPr="00752B99">
        <w:rPr>
          <w:b/>
          <w:sz w:val="26"/>
          <w:szCs w:val="26"/>
        </w:rPr>
        <w:t xml:space="preserve">постанови </w:t>
      </w:r>
      <w:r w:rsidRPr="00752B99">
        <w:rPr>
          <w:b/>
          <w:bCs/>
          <w:sz w:val="26"/>
          <w:szCs w:val="26"/>
        </w:rPr>
        <w:t>Національної комісії, що</w:t>
      </w:r>
      <w:r w:rsidR="00752B99">
        <w:rPr>
          <w:b/>
          <w:bCs/>
          <w:sz w:val="26"/>
          <w:szCs w:val="26"/>
        </w:rPr>
        <w:t xml:space="preserve"> </w:t>
      </w:r>
      <w:r w:rsidRPr="00752B99">
        <w:rPr>
          <w:b/>
          <w:bCs/>
          <w:sz w:val="26"/>
          <w:szCs w:val="26"/>
        </w:rPr>
        <w:t xml:space="preserve">здійснює державне </w:t>
      </w:r>
      <w:r w:rsidR="00DD2C97">
        <w:rPr>
          <w:b/>
          <w:bCs/>
          <w:sz w:val="26"/>
          <w:szCs w:val="26"/>
        </w:rPr>
        <w:br/>
      </w:r>
      <w:r w:rsidRPr="00752B99">
        <w:rPr>
          <w:b/>
          <w:bCs/>
          <w:sz w:val="26"/>
          <w:szCs w:val="26"/>
        </w:rPr>
        <w:t xml:space="preserve">регулювання у сферах енергетики та комунальних послуг, </w:t>
      </w:r>
      <w:r w:rsidR="00054862">
        <w:rPr>
          <w:b/>
          <w:bCs/>
          <w:sz w:val="26"/>
          <w:szCs w:val="26"/>
        </w:rPr>
        <w:br/>
      </w:r>
      <w:r w:rsidRPr="00752B99">
        <w:rPr>
          <w:b/>
          <w:sz w:val="26"/>
          <w:szCs w:val="26"/>
        </w:rPr>
        <w:t>«</w:t>
      </w:r>
      <w:r w:rsidR="00054862" w:rsidRPr="00054862">
        <w:rPr>
          <w:b/>
          <w:sz w:val="26"/>
          <w:szCs w:val="26"/>
        </w:rPr>
        <w:t xml:space="preserve">Про </w:t>
      </w:r>
      <w:r w:rsidR="00054862">
        <w:rPr>
          <w:b/>
          <w:sz w:val="26"/>
          <w:szCs w:val="26"/>
        </w:rPr>
        <w:t>затвердження</w:t>
      </w:r>
      <w:r w:rsidR="00054862" w:rsidRPr="00054862">
        <w:rPr>
          <w:b/>
          <w:sz w:val="26"/>
          <w:szCs w:val="26"/>
        </w:rPr>
        <w:t xml:space="preserve"> Змін до деяких постанов НКРЕКП</w:t>
      </w:r>
      <w:r w:rsidRPr="00752B99">
        <w:rPr>
          <w:b/>
          <w:sz w:val="26"/>
          <w:szCs w:val="26"/>
        </w:rPr>
        <w:t>»</w:t>
      </w:r>
      <w:r w:rsidR="00D92E79" w:rsidRPr="00752B99">
        <w:rPr>
          <w:b/>
          <w:sz w:val="26"/>
          <w:szCs w:val="26"/>
        </w:rPr>
        <w:t xml:space="preserve"> </w:t>
      </w:r>
      <w:r w:rsidR="00054862">
        <w:rPr>
          <w:b/>
          <w:sz w:val="26"/>
          <w:szCs w:val="26"/>
        </w:rPr>
        <w:br/>
      </w:r>
      <w:r w:rsidR="00D92E79" w:rsidRPr="00752B99">
        <w:rPr>
          <w:bCs/>
          <w:i/>
          <w:iCs/>
          <w:sz w:val="26"/>
          <w:szCs w:val="26"/>
        </w:rPr>
        <w:t>(</w:t>
      </w:r>
      <w:r w:rsidR="00054862" w:rsidRPr="00054862">
        <w:rPr>
          <w:bCs/>
          <w:i/>
          <w:iCs/>
          <w:sz w:val="26"/>
          <w:szCs w:val="26"/>
        </w:rPr>
        <w:t>на виконання положень Закон</w:t>
      </w:r>
      <w:r w:rsidR="009F0100">
        <w:rPr>
          <w:bCs/>
          <w:i/>
          <w:iCs/>
          <w:sz w:val="26"/>
          <w:szCs w:val="26"/>
        </w:rPr>
        <w:t>у</w:t>
      </w:r>
      <w:r w:rsidR="00054862" w:rsidRPr="00054862">
        <w:rPr>
          <w:bCs/>
          <w:i/>
          <w:iCs/>
          <w:sz w:val="26"/>
          <w:szCs w:val="26"/>
        </w:rPr>
        <w:t xml:space="preserve"> України від 1</w:t>
      </w:r>
      <w:r w:rsidR="009F0100">
        <w:rPr>
          <w:bCs/>
          <w:i/>
          <w:iCs/>
          <w:sz w:val="26"/>
          <w:szCs w:val="26"/>
        </w:rPr>
        <w:t>5</w:t>
      </w:r>
      <w:r w:rsidR="00054862" w:rsidRPr="00054862">
        <w:rPr>
          <w:bCs/>
          <w:i/>
          <w:iCs/>
          <w:sz w:val="26"/>
          <w:szCs w:val="26"/>
        </w:rPr>
        <w:t>.0</w:t>
      </w:r>
      <w:r w:rsidR="009F0100">
        <w:rPr>
          <w:bCs/>
          <w:i/>
          <w:iCs/>
          <w:sz w:val="26"/>
          <w:szCs w:val="26"/>
        </w:rPr>
        <w:t>7</w:t>
      </w:r>
      <w:r w:rsidR="00054862" w:rsidRPr="00054862">
        <w:rPr>
          <w:bCs/>
          <w:i/>
          <w:iCs/>
          <w:sz w:val="26"/>
          <w:szCs w:val="26"/>
        </w:rPr>
        <w:t>.2026 № 4</w:t>
      </w:r>
      <w:r w:rsidR="009F0100">
        <w:rPr>
          <w:bCs/>
          <w:i/>
          <w:iCs/>
          <w:sz w:val="26"/>
          <w:szCs w:val="26"/>
        </w:rPr>
        <w:t>93</w:t>
      </w:r>
      <w:r w:rsidR="00054862" w:rsidRPr="00054862">
        <w:rPr>
          <w:bCs/>
          <w:i/>
          <w:iCs/>
          <w:sz w:val="26"/>
          <w:szCs w:val="26"/>
        </w:rPr>
        <w:t>7-IX</w:t>
      </w:r>
      <w:r w:rsidR="00D92E79" w:rsidRPr="00752B99">
        <w:rPr>
          <w:bCs/>
          <w:i/>
          <w:iCs/>
          <w:sz w:val="26"/>
          <w:szCs w:val="26"/>
        </w:rPr>
        <w:t>)</w:t>
      </w:r>
    </w:p>
    <w:p w14:paraId="08EA865B" w14:textId="77777777" w:rsidR="00752B99" w:rsidRPr="00752B99" w:rsidRDefault="00752B99" w:rsidP="001E389A">
      <w:pPr>
        <w:ind w:left="-142"/>
        <w:jc w:val="center"/>
        <w:rPr>
          <w:b/>
          <w:bCs/>
        </w:rPr>
      </w:pPr>
    </w:p>
    <w:p w14:paraId="65E248D7" w14:textId="02F1B97D" w:rsidR="00674E27" w:rsidRDefault="000832C6" w:rsidP="000832C6">
      <w:pPr>
        <w:ind w:firstLine="851"/>
        <w:jc w:val="both"/>
        <w:rPr>
          <w:sz w:val="26"/>
          <w:szCs w:val="26"/>
        </w:rPr>
      </w:pPr>
      <w:r w:rsidRPr="000832C6">
        <w:rPr>
          <w:sz w:val="26"/>
          <w:szCs w:val="26"/>
        </w:rPr>
        <w:t>Відносини на роздрібному ринку електр</w:t>
      </w:r>
      <w:r w:rsidR="00127E87">
        <w:rPr>
          <w:sz w:val="26"/>
          <w:szCs w:val="26"/>
        </w:rPr>
        <w:t xml:space="preserve">ичної </w:t>
      </w:r>
      <w:r w:rsidRPr="000832C6">
        <w:rPr>
          <w:sz w:val="26"/>
          <w:szCs w:val="26"/>
        </w:rPr>
        <w:t>енергії регулюються Законом України «Про ринок електричної енергії» (далі – Закон) та іншими нормативно-правовими актами, зокрема Правилами роздрібного ринку електричної енергії, затвердженими постановою НКРЕКП від 14.03.2018 № 312 (далі – Правила), а також Порядком продажу та обліку електричної енергії, виробленої активними споживачами, та розрахунків за неї, затвердженим постановою НКРЕКП від</w:t>
      </w:r>
      <w:r w:rsidR="00DD2C97">
        <w:rPr>
          <w:sz w:val="26"/>
          <w:szCs w:val="26"/>
        </w:rPr>
        <w:t> </w:t>
      </w:r>
      <w:r w:rsidRPr="000832C6">
        <w:rPr>
          <w:sz w:val="26"/>
          <w:szCs w:val="26"/>
        </w:rPr>
        <w:t xml:space="preserve">29.12.2023 № 2651 (далі – Порядок). </w:t>
      </w:r>
    </w:p>
    <w:p w14:paraId="39E78F3B" w14:textId="2F215293" w:rsidR="000832C6" w:rsidRPr="000832C6" w:rsidRDefault="00054862" w:rsidP="000832C6">
      <w:pPr>
        <w:ind w:firstLine="851"/>
        <w:jc w:val="both"/>
        <w:rPr>
          <w:sz w:val="26"/>
          <w:szCs w:val="26"/>
        </w:rPr>
      </w:pPr>
      <w:r w:rsidRPr="00054862">
        <w:rPr>
          <w:sz w:val="26"/>
          <w:szCs w:val="26"/>
        </w:rPr>
        <w:t xml:space="preserve">Правила передбачають, зокрема </w:t>
      </w:r>
      <w:r w:rsidR="00550DF5" w:rsidRPr="00550DF5">
        <w:rPr>
          <w:sz w:val="26"/>
          <w:szCs w:val="26"/>
        </w:rPr>
        <w:t xml:space="preserve">загальні умови постачання електричної енергії споживачам, систему договірних відносин між учасниками роздрібного ринку, права та </w:t>
      </w:r>
      <w:proofErr w:type="spellStart"/>
      <w:r w:rsidR="00550DF5" w:rsidRPr="00550DF5">
        <w:rPr>
          <w:sz w:val="26"/>
          <w:szCs w:val="26"/>
        </w:rPr>
        <w:t>обов</w:t>
      </w:r>
      <w:proofErr w:type="spellEnd"/>
      <w:r w:rsidR="00135AF2">
        <w:rPr>
          <w:sz w:val="26"/>
          <w:szCs w:val="26"/>
          <w:lang w:val="en-US"/>
        </w:rPr>
        <w:t>’</w:t>
      </w:r>
      <w:proofErr w:type="spellStart"/>
      <w:r w:rsidR="00550DF5" w:rsidRPr="00550DF5">
        <w:rPr>
          <w:sz w:val="26"/>
          <w:szCs w:val="26"/>
        </w:rPr>
        <w:t>язки</w:t>
      </w:r>
      <w:proofErr w:type="spellEnd"/>
      <w:r w:rsidR="00550DF5" w:rsidRPr="00550DF5">
        <w:rPr>
          <w:sz w:val="26"/>
          <w:szCs w:val="26"/>
        </w:rPr>
        <w:t xml:space="preserve"> учасників ринку, особливості постачання електричної енергії постачальником </w:t>
      </w:r>
      <w:r w:rsidR="00550DF5">
        <w:rPr>
          <w:sz w:val="26"/>
          <w:szCs w:val="26"/>
        </w:rPr>
        <w:t>«</w:t>
      </w:r>
      <w:r w:rsidR="00550DF5" w:rsidRPr="00550DF5">
        <w:rPr>
          <w:sz w:val="26"/>
          <w:szCs w:val="26"/>
        </w:rPr>
        <w:t>останньої надії</w:t>
      </w:r>
      <w:r w:rsidR="00550DF5">
        <w:rPr>
          <w:sz w:val="26"/>
          <w:szCs w:val="26"/>
        </w:rPr>
        <w:t>»</w:t>
      </w:r>
      <w:r w:rsidR="002D1C98">
        <w:rPr>
          <w:sz w:val="26"/>
          <w:szCs w:val="26"/>
        </w:rPr>
        <w:t xml:space="preserve"> (далі – ПОН)</w:t>
      </w:r>
      <w:r w:rsidR="00550DF5">
        <w:rPr>
          <w:sz w:val="26"/>
          <w:szCs w:val="26"/>
        </w:rPr>
        <w:t>. Слід</w:t>
      </w:r>
      <w:r w:rsidR="00DD2C97">
        <w:rPr>
          <w:sz w:val="26"/>
          <w:szCs w:val="26"/>
        </w:rPr>
        <w:t> </w:t>
      </w:r>
      <w:r w:rsidR="00550DF5">
        <w:rPr>
          <w:sz w:val="26"/>
          <w:szCs w:val="26"/>
        </w:rPr>
        <w:t>зазначити, що н</w:t>
      </w:r>
      <w:r w:rsidR="000832C6" w:rsidRPr="000832C6">
        <w:rPr>
          <w:sz w:val="26"/>
          <w:szCs w:val="26"/>
        </w:rPr>
        <w:t>ормами Правил та Порядку</w:t>
      </w:r>
      <w:r w:rsidR="00550DF5">
        <w:rPr>
          <w:sz w:val="26"/>
          <w:szCs w:val="26"/>
        </w:rPr>
        <w:t xml:space="preserve"> також </w:t>
      </w:r>
      <w:r w:rsidR="000832C6" w:rsidRPr="000832C6">
        <w:rPr>
          <w:sz w:val="26"/>
          <w:szCs w:val="26"/>
        </w:rPr>
        <w:t>встановлюються особливості договірних відносин учасників роздрібного ринку електричної енергії</w:t>
      </w:r>
      <w:r w:rsidR="00550DF5">
        <w:rPr>
          <w:sz w:val="26"/>
          <w:szCs w:val="26"/>
        </w:rPr>
        <w:t xml:space="preserve"> у частині </w:t>
      </w:r>
      <w:r w:rsidR="000832C6" w:rsidRPr="000832C6">
        <w:rPr>
          <w:sz w:val="26"/>
          <w:szCs w:val="26"/>
        </w:rPr>
        <w:t>діяльності активних споживачів на роздрібному ринку електричної енергії.</w:t>
      </w:r>
    </w:p>
    <w:p w14:paraId="0A400EAE" w14:textId="24806125" w:rsidR="009F0100" w:rsidRDefault="002D1C98" w:rsidP="009F0100">
      <w:pPr>
        <w:ind w:firstLine="851"/>
        <w:jc w:val="both"/>
        <w:rPr>
          <w:sz w:val="26"/>
          <w:szCs w:val="26"/>
        </w:rPr>
      </w:pPr>
      <w:r w:rsidRPr="000832C6">
        <w:rPr>
          <w:sz w:val="26"/>
          <w:szCs w:val="26"/>
        </w:rPr>
        <w:t xml:space="preserve">Законом України </w:t>
      </w:r>
      <w:r w:rsidRPr="002D1C98">
        <w:rPr>
          <w:sz w:val="26"/>
          <w:szCs w:val="26"/>
        </w:rPr>
        <w:t xml:space="preserve">від </w:t>
      </w:r>
      <w:r w:rsidR="009F0100">
        <w:rPr>
          <w:sz w:val="26"/>
          <w:szCs w:val="26"/>
        </w:rPr>
        <w:t>15</w:t>
      </w:r>
      <w:r w:rsidRPr="002D1C98">
        <w:rPr>
          <w:sz w:val="26"/>
          <w:szCs w:val="26"/>
        </w:rPr>
        <w:t>.0</w:t>
      </w:r>
      <w:r w:rsidR="009F0100">
        <w:rPr>
          <w:sz w:val="26"/>
          <w:szCs w:val="26"/>
        </w:rPr>
        <w:t>7</w:t>
      </w:r>
      <w:r w:rsidRPr="002D1C98">
        <w:rPr>
          <w:sz w:val="26"/>
          <w:szCs w:val="26"/>
        </w:rPr>
        <w:t>.2026 №</w:t>
      </w:r>
      <w:r w:rsidR="0093202A">
        <w:rPr>
          <w:sz w:val="26"/>
          <w:szCs w:val="26"/>
        </w:rPr>
        <w:t> </w:t>
      </w:r>
      <w:r w:rsidRPr="002D1C98">
        <w:rPr>
          <w:sz w:val="26"/>
          <w:szCs w:val="26"/>
        </w:rPr>
        <w:t>4</w:t>
      </w:r>
      <w:r w:rsidR="009F0100">
        <w:rPr>
          <w:sz w:val="26"/>
          <w:szCs w:val="26"/>
        </w:rPr>
        <w:t>93</w:t>
      </w:r>
      <w:r w:rsidRPr="002D1C98">
        <w:rPr>
          <w:sz w:val="26"/>
          <w:szCs w:val="26"/>
        </w:rPr>
        <w:t>7-IX «</w:t>
      </w:r>
      <w:r w:rsidR="009F0100" w:rsidRPr="009F0100">
        <w:rPr>
          <w:sz w:val="26"/>
          <w:szCs w:val="26"/>
        </w:rPr>
        <w:t>Про внесення змін до деяких законів України щодо підтримки розвитку ефективного та сталого централізованого теплопостачання</w:t>
      </w:r>
      <w:r w:rsidRPr="002D1C98">
        <w:rPr>
          <w:sz w:val="26"/>
          <w:szCs w:val="26"/>
        </w:rPr>
        <w:t>»</w:t>
      </w:r>
      <w:r>
        <w:rPr>
          <w:sz w:val="26"/>
          <w:szCs w:val="26"/>
        </w:rPr>
        <w:t xml:space="preserve"> </w:t>
      </w:r>
      <w:r w:rsidR="000E16C1">
        <w:rPr>
          <w:sz w:val="26"/>
          <w:szCs w:val="26"/>
        </w:rPr>
        <w:t>(далі – Закон № 4</w:t>
      </w:r>
      <w:r w:rsidR="00135AF2">
        <w:rPr>
          <w:sz w:val="26"/>
          <w:szCs w:val="26"/>
        </w:rPr>
        <w:t>937</w:t>
      </w:r>
      <w:r w:rsidR="000E16C1">
        <w:rPr>
          <w:sz w:val="26"/>
          <w:szCs w:val="26"/>
        </w:rPr>
        <w:t xml:space="preserve">) </w:t>
      </w:r>
      <w:proofErr w:type="spellStart"/>
      <w:r w:rsidRPr="000832C6">
        <w:rPr>
          <w:sz w:val="26"/>
          <w:szCs w:val="26"/>
        </w:rPr>
        <w:t>внесено</w:t>
      </w:r>
      <w:proofErr w:type="spellEnd"/>
      <w:r w:rsidRPr="000832C6">
        <w:rPr>
          <w:sz w:val="26"/>
          <w:szCs w:val="26"/>
        </w:rPr>
        <w:t xml:space="preserve"> зміни</w:t>
      </w:r>
      <w:r w:rsidR="009F0100">
        <w:rPr>
          <w:sz w:val="26"/>
          <w:szCs w:val="26"/>
        </w:rPr>
        <w:t xml:space="preserve"> до Закону України «Про ринок електричної енергії»</w:t>
      </w:r>
      <w:r w:rsidR="00A17948">
        <w:rPr>
          <w:sz w:val="26"/>
          <w:szCs w:val="26"/>
        </w:rPr>
        <w:t xml:space="preserve">, зокрема </w:t>
      </w:r>
      <w:r w:rsidR="009F0100">
        <w:rPr>
          <w:sz w:val="26"/>
          <w:szCs w:val="26"/>
        </w:rPr>
        <w:t>у частині</w:t>
      </w:r>
      <w:r w:rsidR="00A17948">
        <w:rPr>
          <w:sz w:val="26"/>
          <w:szCs w:val="26"/>
        </w:rPr>
        <w:t xml:space="preserve"> </w:t>
      </w:r>
      <w:r w:rsidR="009F0100">
        <w:rPr>
          <w:sz w:val="26"/>
          <w:szCs w:val="26"/>
        </w:rPr>
        <w:t xml:space="preserve">визначення </w:t>
      </w:r>
      <w:r w:rsidR="009F0100" w:rsidRPr="009F0100">
        <w:rPr>
          <w:sz w:val="26"/>
          <w:szCs w:val="26"/>
        </w:rPr>
        <w:t>цін</w:t>
      </w:r>
      <w:r w:rsidR="009F0100">
        <w:rPr>
          <w:sz w:val="26"/>
          <w:szCs w:val="26"/>
        </w:rPr>
        <w:t>и</w:t>
      </w:r>
      <w:r w:rsidR="009F0100" w:rsidRPr="009F0100">
        <w:rPr>
          <w:sz w:val="26"/>
          <w:szCs w:val="26"/>
        </w:rPr>
        <w:t xml:space="preserve"> за якою </w:t>
      </w:r>
      <w:r w:rsidR="00D43D83">
        <w:rPr>
          <w:sz w:val="26"/>
          <w:szCs w:val="26"/>
        </w:rPr>
        <w:t>поста</w:t>
      </w:r>
      <w:r w:rsidR="009F0100">
        <w:rPr>
          <w:sz w:val="26"/>
          <w:szCs w:val="26"/>
        </w:rPr>
        <w:t xml:space="preserve">чальник універсальних послуг </w:t>
      </w:r>
      <w:r w:rsidR="009F0100" w:rsidRPr="009F0100">
        <w:rPr>
          <w:sz w:val="26"/>
          <w:szCs w:val="26"/>
        </w:rPr>
        <w:t>здійснює придбання</w:t>
      </w:r>
      <w:r w:rsidR="009F0100">
        <w:rPr>
          <w:sz w:val="26"/>
          <w:szCs w:val="26"/>
        </w:rPr>
        <w:t xml:space="preserve"> </w:t>
      </w:r>
      <w:r w:rsidR="009F0100" w:rsidRPr="009F0100">
        <w:rPr>
          <w:sz w:val="26"/>
          <w:szCs w:val="26"/>
        </w:rPr>
        <w:t>перевищення обсягу електричної енергії, який може бути відпущений генеруючими установками приватних домогосподарств, у кожному розрахунковому періоді (годині) згідно із встановленою потужністю, визначеною для відповідних категорій генеруючих установок приватних домогосподарств відповідно до частини двадцять третьої статті 9</w:t>
      </w:r>
      <w:r w:rsidR="009F0100" w:rsidRPr="009F0100">
        <w:rPr>
          <w:sz w:val="26"/>
          <w:szCs w:val="26"/>
          <w:vertAlign w:val="superscript"/>
        </w:rPr>
        <w:t>1</w:t>
      </w:r>
      <w:r w:rsidR="009F0100" w:rsidRPr="009F0100">
        <w:rPr>
          <w:sz w:val="26"/>
          <w:szCs w:val="26"/>
        </w:rPr>
        <w:t xml:space="preserve"> Закону України </w:t>
      </w:r>
      <w:r w:rsidR="009F0100">
        <w:rPr>
          <w:sz w:val="26"/>
          <w:szCs w:val="26"/>
        </w:rPr>
        <w:t>«</w:t>
      </w:r>
      <w:r w:rsidR="009F0100" w:rsidRPr="009F0100">
        <w:rPr>
          <w:sz w:val="26"/>
          <w:szCs w:val="26"/>
        </w:rPr>
        <w:t>Про альтернативні джерела енергії</w:t>
      </w:r>
      <w:r w:rsidR="009F0100">
        <w:rPr>
          <w:sz w:val="26"/>
          <w:szCs w:val="26"/>
        </w:rPr>
        <w:t>»</w:t>
      </w:r>
      <w:r w:rsidR="009F0100" w:rsidRPr="009F0100">
        <w:rPr>
          <w:sz w:val="26"/>
          <w:szCs w:val="26"/>
        </w:rPr>
        <w:t>,</w:t>
      </w:r>
      <w:r w:rsidR="009F0100">
        <w:rPr>
          <w:sz w:val="26"/>
          <w:szCs w:val="26"/>
        </w:rPr>
        <w:t xml:space="preserve"> та </w:t>
      </w:r>
      <w:r w:rsidR="009F0100" w:rsidRPr="009F0100">
        <w:rPr>
          <w:sz w:val="26"/>
          <w:szCs w:val="26"/>
        </w:rPr>
        <w:t>у разі відпуску електричної енергії приватним домогосподарством, що здійснює виробництво електричної енергії з енергії сонячного випромінювання, у період з 23 години до 04</w:t>
      </w:r>
      <w:r w:rsidR="009F0100">
        <w:rPr>
          <w:sz w:val="26"/>
          <w:szCs w:val="26"/>
        </w:rPr>
        <w:t> </w:t>
      </w:r>
      <w:r w:rsidR="009F0100" w:rsidRPr="009F0100">
        <w:rPr>
          <w:sz w:val="26"/>
          <w:szCs w:val="26"/>
        </w:rPr>
        <w:t>години з 01 квітня по 31 жовтня та з 21 години до 06 години з 01 листопада по 31</w:t>
      </w:r>
      <w:r w:rsidR="009F0100">
        <w:rPr>
          <w:sz w:val="26"/>
          <w:szCs w:val="26"/>
        </w:rPr>
        <w:t> </w:t>
      </w:r>
      <w:r w:rsidR="009F0100" w:rsidRPr="009F0100">
        <w:rPr>
          <w:sz w:val="26"/>
          <w:szCs w:val="26"/>
        </w:rPr>
        <w:t>березня</w:t>
      </w:r>
      <w:r w:rsidR="009F0100">
        <w:rPr>
          <w:sz w:val="26"/>
          <w:szCs w:val="26"/>
        </w:rPr>
        <w:t xml:space="preserve"> </w:t>
      </w:r>
      <w:r w:rsidR="009F0100" w:rsidRPr="009F0100">
        <w:rPr>
          <w:sz w:val="26"/>
          <w:szCs w:val="26"/>
        </w:rPr>
        <w:t>(крім електричної енергії, відпущеної з установки зберігання енергії)</w:t>
      </w:r>
      <w:r w:rsidR="009F0100">
        <w:rPr>
          <w:sz w:val="26"/>
          <w:szCs w:val="26"/>
        </w:rPr>
        <w:t>.</w:t>
      </w:r>
    </w:p>
    <w:p w14:paraId="559FD80E" w14:textId="4268B9E5" w:rsidR="006F26CE" w:rsidRDefault="006F26CE" w:rsidP="009F0100">
      <w:pPr>
        <w:ind w:firstLine="851"/>
        <w:jc w:val="both"/>
        <w:rPr>
          <w:sz w:val="26"/>
          <w:szCs w:val="26"/>
        </w:rPr>
      </w:pPr>
      <w:r>
        <w:rPr>
          <w:sz w:val="26"/>
          <w:szCs w:val="26"/>
        </w:rPr>
        <w:t xml:space="preserve">Крім того, пунктом 3 статті 17 Закону України від 09.01.2025 № </w:t>
      </w:r>
      <w:r w:rsidRPr="006F26CE">
        <w:rPr>
          <w:sz w:val="26"/>
          <w:szCs w:val="26"/>
        </w:rPr>
        <w:t>4196-IX «Про особливості регулювання діяльності юридичних осіб окремих організаційно-правових форм у перехідний період та об</w:t>
      </w:r>
      <w:r>
        <w:rPr>
          <w:sz w:val="26"/>
          <w:szCs w:val="26"/>
          <w:lang w:val="en-US"/>
        </w:rPr>
        <w:t>’</w:t>
      </w:r>
      <w:r w:rsidRPr="006F26CE">
        <w:rPr>
          <w:sz w:val="26"/>
          <w:szCs w:val="26"/>
        </w:rPr>
        <w:t>єднань юридичних осіб</w:t>
      </w:r>
      <w:r>
        <w:rPr>
          <w:sz w:val="26"/>
          <w:szCs w:val="26"/>
        </w:rPr>
        <w:t>»</w:t>
      </w:r>
      <w:r w:rsidR="005E1660">
        <w:rPr>
          <w:sz w:val="26"/>
          <w:szCs w:val="26"/>
        </w:rPr>
        <w:t>,</w:t>
      </w:r>
      <w:r>
        <w:rPr>
          <w:sz w:val="26"/>
          <w:szCs w:val="26"/>
        </w:rPr>
        <w:t xml:space="preserve"> </w:t>
      </w:r>
      <w:r w:rsidR="005E1660" w:rsidRPr="00135AF2">
        <w:rPr>
          <w:sz w:val="26"/>
          <w:szCs w:val="26"/>
        </w:rPr>
        <w:t>Господарський кодекс України</w:t>
      </w:r>
      <w:r w:rsidR="005E1660">
        <w:rPr>
          <w:sz w:val="26"/>
          <w:szCs w:val="26"/>
        </w:rPr>
        <w:t>, визнавано таким, що втратив чинність</w:t>
      </w:r>
      <w:r w:rsidR="00135AF2">
        <w:rPr>
          <w:sz w:val="26"/>
          <w:szCs w:val="26"/>
        </w:rPr>
        <w:t xml:space="preserve">. </w:t>
      </w:r>
    </w:p>
    <w:p w14:paraId="616EA40F" w14:textId="6F952C8A" w:rsidR="000E16C1" w:rsidRDefault="000E16C1" w:rsidP="000E16C1">
      <w:pPr>
        <w:ind w:firstLine="851"/>
        <w:jc w:val="both"/>
        <w:rPr>
          <w:sz w:val="26"/>
          <w:szCs w:val="26"/>
        </w:rPr>
      </w:pPr>
      <w:r>
        <w:rPr>
          <w:sz w:val="26"/>
          <w:szCs w:val="26"/>
        </w:rPr>
        <w:t>На виконання Закон</w:t>
      </w:r>
      <w:r w:rsidR="009F0100">
        <w:rPr>
          <w:sz w:val="26"/>
          <w:szCs w:val="26"/>
        </w:rPr>
        <w:t>у</w:t>
      </w:r>
      <w:r>
        <w:rPr>
          <w:sz w:val="26"/>
          <w:szCs w:val="26"/>
        </w:rPr>
        <w:t xml:space="preserve"> № 4</w:t>
      </w:r>
      <w:r w:rsidR="009F0100">
        <w:rPr>
          <w:sz w:val="26"/>
          <w:szCs w:val="26"/>
        </w:rPr>
        <w:t>93</w:t>
      </w:r>
      <w:r>
        <w:rPr>
          <w:sz w:val="26"/>
          <w:szCs w:val="26"/>
        </w:rPr>
        <w:t>7 та з</w:t>
      </w:r>
      <w:r w:rsidRPr="000832C6">
        <w:rPr>
          <w:sz w:val="26"/>
          <w:szCs w:val="26"/>
        </w:rPr>
        <w:t xml:space="preserve"> метою удосконалення та приведення у відповідність окремих положень Правил та Порядку,</w:t>
      </w:r>
      <w:r w:rsidR="00E12223">
        <w:rPr>
          <w:sz w:val="26"/>
          <w:szCs w:val="26"/>
        </w:rPr>
        <w:t xml:space="preserve"> </w:t>
      </w:r>
      <w:r w:rsidRPr="000832C6">
        <w:rPr>
          <w:sz w:val="26"/>
          <w:szCs w:val="26"/>
        </w:rPr>
        <w:t xml:space="preserve">Департаментом із регулювання відносин та захисту прав споживачів на роздрібному ринку електричної енергії </w:t>
      </w:r>
      <w:r w:rsidRPr="000832C6">
        <w:rPr>
          <w:sz w:val="26"/>
          <w:szCs w:val="26"/>
        </w:rPr>
        <w:lastRenderedPageBreak/>
        <w:t xml:space="preserve">розроблено проєкт постанови НКРЕКП «Про затвердження Змін до деяких постанов </w:t>
      </w:r>
      <w:r w:rsidR="00E12223">
        <w:rPr>
          <w:sz w:val="26"/>
          <w:szCs w:val="26"/>
        </w:rPr>
        <w:t>НКРЕ</w:t>
      </w:r>
      <w:bookmarkStart w:id="0" w:name="_GoBack"/>
      <w:bookmarkEnd w:id="0"/>
      <w:r w:rsidR="00E12223">
        <w:rPr>
          <w:sz w:val="26"/>
          <w:szCs w:val="26"/>
        </w:rPr>
        <w:t>КП</w:t>
      </w:r>
      <w:r w:rsidRPr="000832C6">
        <w:rPr>
          <w:sz w:val="26"/>
          <w:szCs w:val="26"/>
        </w:rPr>
        <w:t>».</w:t>
      </w:r>
    </w:p>
    <w:p w14:paraId="023B844B" w14:textId="6F4FA565" w:rsidR="00AE10C3" w:rsidRPr="00752B99" w:rsidRDefault="00AE10C3" w:rsidP="001E389A">
      <w:pPr>
        <w:ind w:firstLine="851"/>
        <w:jc w:val="both"/>
        <w:rPr>
          <w:sz w:val="26"/>
          <w:szCs w:val="26"/>
        </w:rPr>
      </w:pPr>
      <w:r w:rsidRPr="00752B99">
        <w:rPr>
          <w:sz w:val="26"/>
          <w:szCs w:val="26"/>
        </w:rPr>
        <w:t xml:space="preserve">Зазначений Проєкт містить ознаки регуляторного </w:t>
      </w:r>
      <w:proofErr w:type="spellStart"/>
      <w:r w:rsidRPr="00752B99">
        <w:rPr>
          <w:sz w:val="26"/>
          <w:szCs w:val="26"/>
        </w:rPr>
        <w:t>акта</w:t>
      </w:r>
      <w:proofErr w:type="spellEnd"/>
      <w:r w:rsidRPr="00752B99">
        <w:rPr>
          <w:sz w:val="26"/>
          <w:szCs w:val="26"/>
        </w:rPr>
        <w:t xml:space="preserve"> та</w:t>
      </w:r>
      <w:r w:rsidRPr="00752B99">
        <w:rPr>
          <w:sz w:val="26"/>
          <w:szCs w:val="26"/>
          <w:lang w:val="ru-RU"/>
        </w:rPr>
        <w:t xml:space="preserve"> </w:t>
      </w:r>
      <w:r w:rsidRPr="00752B99">
        <w:rPr>
          <w:sz w:val="26"/>
          <w:szCs w:val="26"/>
        </w:rPr>
        <w:t>потребує проходження</w:t>
      </w:r>
      <w:r w:rsidR="00191147" w:rsidRPr="00752B99">
        <w:rPr>
          <w:sz w:val="26"/>
          <w:szCs w:val="26"/>
        </w:rPr>
        <w:t xml:space="preserve"> регуляторної </w:t>
      </w:r>
      <w:r w:rsidRPr="00752B99">
        <w:rPr>
          <w:sz w:val="26"/>
          <w:szCs w:val="26"/>
        </w:rPr>
        <w:t>процедури підготовки відповідно до частини першої статті 15 Закону України «Про Національну комісію, що здійснює державне регулювання у сферах енергетики та комунальних послуг».</w:t>
      </w:r>
    </w:p>
    <w:p w14:paraId="404EEAF1" w14:textId="77777777" w:rsidR="00AE10C3" w:rsidRPr="00752B99" w:rsidRDefault="00AE10C3" w:rsidP="00AE10C3">
      <w:pPr>
        <w:ind w:right="-2" w:firstLine="709"/>
        <w:jc w:val="both"/>
        <w:rPr>
          <w:sz w:val="26"/>
          <w:szCs w:val="26"/>
        </w:rPr>
      </w:pPr>
      <w:r w:rsidRPr="00752B99">
        <w:rPr>
          <w:sz w:val="26"/>
          <w:szCs w:val="26"/>
        </w:rPr>
        <w:t>Враховуючи вищевикладене, Департамент із регулювання відносин та захисту прав споживачів на роздрібному ринку електричної енергії пропонує:</w:t>
      </w:r>
    </w:p>
    <w:p w14:paraId="2E980285" w14:textId="21C4E3E4" w:rsidR="00AE10C3" w:rsidRPr="00752B99" w:rsidRDefault="00AE10C3" w:rsidP="00AE10C3">
      <w:pPr>
        <w:ind w:right="-2" w:firstLine="709"/>
        <w:jc w:val="both"/>
        <w:rPr>
          <w:sz w:val="26"/>
          <w:szCs w:val="26"/>
        </w:rPr>
      </w:pPr>
      <w:r w:rsidRPr="00752B99">
        <w:rPr>
          <w:sz w:val="26"/>
          <w:szCs w:val="26"/>
        </w:rPr>
        <w:t>1. Схвалити проєкт постанови НКРЕКП «</w:t>
      </w:r>
      <w:r w:rsidR="00E12223" w:rsidRPr="00E12223">
        <w:rPr>
          <w:sz w:val="26"/>
          <w:szCs w:val="26"/>
        </w:rPr>
        <w:t>Про затвердження Змін до деяких постанов НКРЕКП</w:t>
      </w:r>
      <w:r w:rsidRPr="00752B99">
        <w:rPr>
          <w:sz w:val="26"/>
          <w:szCs w:val="26"/>
        </w:rPr>
        <w:t>».</w:t>
      </w:r>
    </w:p>
    <w:p w14:paraId="18A58036" w14:textId="411EDAAE" w:rsidR="00AE10C3" w:rsidRPr="00752B99" w:rsidRDefault="00AE10C3" w:rsidP="00AE10C3">
      <w:pPr>
        <w:ind w:right="-2" w:firstLine="709"/>
        <w:jc w:val="both"/>
        <w:rPr>
          <w:sz w:val="26"/>
          <w:szCs w:val="26"/>
        </w:rPr>
      </w:pPr>
      <w:r w:rsidRPr="00752B99">
        <w:rPr>
          <w:sz w:val="26"/>
          <w:szCs w:val="26"/>
        </w:rPr>
        <w:t>2. Оприлюднити проєкт постанови НКРЕКП «</w:t>
      </w:r>
      <w:r w:rsidR="00E12223" w:rsidRPr="00E12223">
        <w:rPr>
          <w:sz w:val="26"/>
          <w:szCs w:val="26"/>
        </w:rPr>
        <w:t>Про затвердження Змін до деяких постанов НКРЕКП</w:t>
      </w:r>
      <w:r w:rsidRPr="00752B99">
        <w:rPr>
          <w:sz w:val="26"/>
          <w:szCs w:val="26"/>
        </w:rPr>
        <w:t>» на офіційному вебсайті НКРЕКП з метою одержання зауважень і пропозицій</w:t>
      </w:r>
      <w:r w:rsidR="00F80F74">
        <w:rPr>
          <w:sz w:val="26"/>
          <w:szCs w:val="26"/>
        </w:rPr>
        <w:t xml:space="preserve"> до нього</w:t>
      </w:r>
      <w:r w:rsidRPr="00752B99">
        <w:rPr>
          <w:sz w:val="26"/>
          <w:szCs w:val="26"/>
        </w:rPr>
        <w:t xml:space="preserve"> та </w:t>
      </w:r>
      <w:r w:rsidR="00B31E19" w:rsidRPr="00752B99">
        <w:rPr>
          <w:sz w:val="26"/>
          <w:szCs w:val="26"/>
        </w:rPr>
        <w:t xml:space="preserve">проведення </w:t>
      </w:r>
      <w:r w:rsidRPr="00752B99">
        <w:rPr>
          <w:sz w:val="26"/>
          <w:szCs w:val="26"/>
        </w:rPr>
        <w:t>подальших відкритих обговорень.</w:t>
      </w:r>
    </w:p>
    <w:p w14:paraId="13EDFD5E" w14:textId="77777777" w:rsidR="00752B99" w:rsidRDefault="00752B99" w:rsidP="00F32A8D">
      <w:pPr>
        <w:jc w:val="both"/>
        <w:rPr>
          <w:b/>
          <w:sz w:val="26"/>
          <w:szCs w:val="26"/>
        </w:rPr>
      </w:pPr>
    </w:p>
    <w:p w14:paraId="02F53E93" w14:textId="77777777" w:rsidR="00DD2C97" w:rsidRDefault="00DD2C97" w:rsidP="00F32A8D">
      <w:pPr>
        <w:jc w:val="both"/>
        <w:rPr>
          <w:b/>
          <w:sz w:val="26"/>
          <w:szCs w:val="26"/>
        </w:rPr>
      </w:pPr>
    </w:p>
    <w:p w14:paraId="712F5154" w14:textId="77777777" w:rsidR="00F80F74" w:rsidRPr="00752B99" w:rsidRDefault="00F80F74" w:rsidP="00F32A8D">
      <w:pPr>
        <w:jc w:val="both"/>
        <w:rPr>
          <w:b/>
          <w:sz w:val="26"/>
          <w:szCs w:val="26"/>
        </w:rPr>
      </w:pPr>
    </w:p>
    <w:p w14:paraId="5B1B5C66" w14:textId="77777777" w:rsidR="00C447D6" w:rsidRPr="00752B99" w:rsidRDefault="004B10E2" w:rsidP="00F32A8D">
      <w:pPr>
        <w:jc w:val="both"/>
        <w:rPr>
          <w:b/>
          <w:sz w:val="26"/>
          <w:szCs w:val="26"/>
        </w:rPr>
      </w:pPr>
      <w:r w:rsidRPr="00752B99">
        <w:rPr>
          <w:b/>
          <w:sz w:val="26"/>
          <w:szCs w:val="26"/>
        </w:rPr>
        <w:t xml:space="preserve">Директор </w:t>
      </w:r>
      <w:r w:rsidR="00C447D6" w:rsidRPr="00752B99">
        <w:rPr>
          <w:b/>
          <w:sz w:val="26"/>
          <w:szCs w:val="26"/>
        </w:rPr>
        <w:t xml:space="preserve">Департаменту із регулювання </w:t>
      </w:r>
    </w:p>
    <w:p w14:paraId="43B4A1C7" w14:textId="77777777" w:rsidR="00C447D6" w:rsidRPr="00752B99" w:rsidRDefault="003916DF" w:rsidP="00F32A8D">
      <w:pPr>
        <w:jc w:val="both"/>
        <w:rPr>
          <w:b/>
          <w:sz w:val="26"/>
          <w:szCs w:val="26"/>
        </w:rPr>
      </w:pPr>
      <w:r w:rsidRPr="00752B99">
        <w:rPr>
          <w:b/>
          <w:sz w:val="26"/>
          <w:szCs w:val="26"/>
        </w:rPr>
        <w:t xml:space="preserve">відносин </w:t>
      </w:r>
      <w:r w:rsidR="00C447D6" w:rsidRPr="00752B99">
        <w:rPr>
          <w:b/>
          <w:sz w:val="26"/>
          <w:szCs w:val="26"/>
        </w:rPr>
        <w:t>та захисту прав споживачів на</w:t>
      </w:r>
    </w:p>
    <w:p w14:paraId="03AF1847" w14:textId="6EBA52EC" w:rsidR="0058765D" w:rsidRPr="00740D6D" w:rsidRDefault="00C447D6" w:rsidP="00F32A8D">
      <w:pPr>
        <w:jc w:val="both"/>
        <w:rPr>
          <w:b/>
          <w:sz w:val="28"/>
          <w:szCs w:val="28"/>
        </w:rPr>
      </w:pPr>
      <w:r w:rsidRPr="00752B99">
        <w:rPr>
          <w:b/>
          <w:sz w:val="26"/>
          <w:szCs w:val="26"/>
        </w:rPr>
        <w:t>роздрібному ринку електричної енергії</w:t>
      </w:r>
      <w:r w:rsidR="0069179C" w:rsidRPr="00752B99">
        <w:rPr>
          <w:b/>
          <w:sz w:val="26"/>
          <w:szCs w:val="26"/>
        </w:rPr>
        <w:tab/>
      </w:r>
      <w:r w:rsidR="0069179C" w:rsidRPr="00752B99">
        <w:rPr>
          <w:b/>
          <w:sz w:val="26"/>
          <w:szCs w:val="26"/>
        </w:rPr>
        <w:tab/>
      </w:r>
      <w:r w:rsidRPr="00752B99">
        <w:rPr>
          <w:b/>
          <w:sz w:val="26"/>
          <w:szCs w:val="26"/>
        </w:rPr>
        <w:t xml:space="preserve">   </w:t>
      </w:r>
      <w:r w:rsidR="0063492C" w:rsidRPr="00752B99">
        <w:rPr>
          <w:b/>
          <w:sz w:val="26"/>
          <w:szCs w:val="26"/>
        </w:rPr>
        <w:t xml:space="preserve">        </w:t>
      </w:r>
      <w:r w:rsidR="00A379A9" w:rsidRPr="00752B99">
        <w:rPr>
          <w:b/>
          <w:sz w:val="26"/>
          <w:szCs w:val="26"/>
        </w:rPr>
        <w:t xml:space="preserve">       Олег КОСТРИКІН</w:t>
      </w:r>
    </w:p>
    <w:sectPr w:rsidR="0058765D" w:rsidRPr="00740D6D" w:rsidSect="00E01BFC">
      <w:pgSz w:w="11906" w:h="16838"/>
      <w:pgMar w:top="1134" w:right="1133"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1722E1"/>
    <w:multiLevelType w:val="hybridMultilevel"/>
    <w:tmpl w:val="D496F544"/>
    <w:lvl w:ilvl="0" w:tplc="E730AEF0">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1" w15:restartNumberingAfterBreak="0">
    <w:nsid w:val="399D0562"/>
    <w:multiLevelType w:val="hybridMultilevel"/>
    <w:tmpl w:val="25440EA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A02126C"/>
    <w:multiLevelType w:val="hybridMultilevel"/>
    <w:tmpl w:val="C352A7E6"/>
    <w:lvl w:ilvl="0" w:tplc="CEF8975A">
      <w:start w:val="1"/>
      <w:numFmt w:val="decimal"/>
      <w:lvlText w:val="%1)"/>
      <w:lvlJc w:val="left"/>
      <w:pPr>
        <w:ind w:left="1144" w:hanging="435"/>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 w15:restartNumberingAfterBreak="0">
    <w:nsid w:val="5A803A9B"/>
    <w:multiLevelType w:val="hybridMultilevel"/>
    <w:tmpl w:val="2C2AB930"/>
    <w:lvl w:ilvl="0" w:tplc="FFF64388">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4" w15:restartNumberingAfterBreak="0">
    <w:nsid w:val="7B314CE8"/>
    <w:multiLevelType w:val="hybridMultilevel"/>
    <w:tmpl w:val="93BC2338"/>
    <w:lvl w:ilvl="0" w:tplc="A8069348">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0BE2"/>
    <w:rsid w:val="000071B3"/>
    <w:rsid w:val="000123B6"/>
    <w:rsid w:val="00012727"/>
    <w:rsid w:val="000164DE"/>
    <w:rsid w:val="0001661B"/>
    <w:rsid w:val="00024247"/>
    <w:rsid w:val="000310F1"/>
    <w:rsid w:val="00035631"/>
    <w:rsid w:val="000376B2"/>
    <w:rsid w:val="00042516"/>
    <w:rsid w:val="00044EE6"/>
    <w:rsid w:val="00050ACA"/>
    <w:rsid w:val="00054862"/>
    <w:rsid w:val="000737FA"/>
    <w:rsid w:val="000810B1"/>
    <w:rsid w:val="000832C6"/>
    <w:rsid w:val="00093576"/>
    <w:rsid w:val="000A171D"/>
    <w:rsid w:val="000A27CD"/>
    <w:rsid w:val="000A3899"/>
    <w:rsid w:val="000A4A9F"/>
    <w:rsid w:val="000A59E9"/>
    <w:rsid w:val="000A6920"/>
    <w:rsid w:val="000A769F"/>
    <w:rsid w:val="000E16C1"/>
    <w:rsid w:val="000E366A"/>
    <w:rsid w:val="000E7680"/>
    <w:rsid w:val="000F002A"/>
    <w:rsid w:val="000F185C"/>
    <w:rsid w:val="000F274B"/>
    <w:rsid w:val="00100EFF"/>
    <w:rsid w:val="001021A0"/>
    <w:rsid w:val="00106F52"/>
    <w:rsid w:val="001122F2"/>
    <w:rsid w:val="0011538E"/>
    <w:rsid w:val="0011592C"/>
    <w:rsid w:val="00127E87"/>
    <w:rsid w:val="001357F2"/>
    <w:rsid w:val="00135AF2"/>
    <w:rsid w:val="00140DFD"/>
    <w:rsid w:val="0014410B"/>
    <w:rsid w:val="00155C75"/>
    <w:rsid w:val="00156124"/>
    <w:rsid w:val="0015629F"/>
    <w:rsid w:val="00165DA1"/>
    <w:rsid w:val="001668B1"/>
    <w:rsid w:val="001676A0"/>
    <w:rsid w:val="00172CBB"/>
    <w:rsid w:val="00174396"/>
    <w:rsid w:val="0018339D"/>
    <w:rsid w:val="00191147"/>
    <w:rsid w:val="001932F8"/>
    <w:rsid w:val="00196A71"/>
    <w:rsid w:val="001B6495"/>
    <w:rsid w:val="001C17BA"/>
    <w:rsid w:val="001C1FF8"/>
    <w:rsid w:val="001C3003"/>
    <w:rsid w:val="001C537D"/>
    <w:rsid w:val="001D0F58"/>
    <w:rsid w:val="001D233D"/>
    <w:rsid w:val="001D34D9"/>
    <w:rsid w:val="001D42FB"/>
    <w:rsid w:val="001E1BDD"/>
    <w:rsid w:val="001E389A"/>
    <w:rsid w:val="001F208E"/>
    <w:rsid w:val="001F4833"/>
    <w:rsid w:val="001F4A75"/>
    <w:rsid w:val="002015AC"/>
    <w:rsid w:val="00202CA0"/>
    <w:rsid w:val="00220CEE"/>
    <w:rsid w:val="00231F37"/>
    <w:rsid w:val="00254E4A"/>
    <w:rsid w:val="00263B9D"/>
    <w:rsid w:val="00270D82"/>
    <w:rsid w:val="0027408F"/>
    <w:rsid w:val="00280E99"/>
    <w:rsid w:val="002923B8"/>
    <w:rsid w:val="0029679F"/>
    <w:rsid w:val="002A3D43"/>
    <w:rsid w:val="002B2DC6"/>
    <w:rsid w:val="002B4694"/>
    <w:rsid w:val="002B52DA"/>
    <w:rsid w:val="002D1242"/>
    <w:rsid w:val="002D1C98"/>
    <w:rsid w:val="002D33D9"/>
    <w:rsid w:val="002E7EAD"/>
    <w:rsid w:val="003012F1"/>
    <w:rsid w:val="00327199"/>
    <w:rsid w:val="003403BF"/>
    <w:rsid w:val="00364D4A"/>
    <w:rsid w:val="003659D0"/>
    <w:rsid w:val="00370F77"/>
    <w:rsid w:val="003916DF"/>
    <w:rsid w:val="00393FEC"/>
    <w:rsid w:val="0039614E"/>
    <w:rsid w:val="003A45E4"/>
    <w:rsid w:val="003B0DFD"/>
    <w:rsid w:val="003C0F1C"/>
    <w:rsid w:val="003C3B87"/>
    <w:rsid w:val="003C731C"/>
    <w:rsid w:val="003D55A8"/>
    <w:rsid w:val="003E6C08"/>
    <w:rsid w:val="003F5BE0"/>
    <w:rsid w:val="003F7C19"/>
    <w:rsid w:val="00401921"/>
    <w:rsid w:val="00401957"/>
    <w:rsid w:val="0040688F"/>
    <w:rsid w:val="00420BAA"/>
    <w:rsid w:val="00426FAA"/>
    <w:rsid w:val="00437C65"/>
    <w:rsid w:val="00444A2C"/>
    <w:rsid w:val="00462A37"/>
    <w:rsid w:val="00462A85"/>
    <w:rsid w:val="00466D0C"/>
    <w:rsid w:val="00477A05"/>
    <w:rsid w:val="004850B7"/>
    <w:rsid w:val="00487C56"/>
    <w:rsid w:val="00497153"/>
    <w:rsid w:val="004A524D"/>
    <w:rsid w:val="004A7C2C"/>
    <w:rsid w:val="004B0CFA"/>
    <w:rsid w:val="004B10E2"/>
    <w:rsid w:val="004B44D6"/>
    <w:rsid w:val="004B51FC"/>
    <w:rsid w:val="00511BBF"/>
    <w:rsid w:val="0051450A"/>
    <w:rsid w:val="00523C40"/>
    <w:rsid w:val="00524595"/>
    <w:rsid w:val="00535CC1"/>
    <w:rsid w:val="0053742C"/>
    <w:rsid w:val="005416AB"/>
    <w:rsid w:val="0054436D"/>
    <w:rsid w:val="00550DF5"/>
    <w:rsid w:val="00552121"/>
    <w:rsid w:val="0055578B"/>
    <w:rsid w:val="005672E0"/>
    <w:rsid w:val="005702CF"/>
    <w:rsid w:val="005731A9"/>
    <w:rsid w:val="00575197"/>
    <w:rsid w:val="005772D6"/>
    <w:rsid w:val="00583430"/>
    <w:rsid w:val="00585409"/>
    <w:rsid w:val="0058765D"/>
    <w:rsid w:val="005A040D"/>
    <w:rsid w:val="005D05D2"/>
    <w:rsid w:val="005E04E5"/>
    <w:rsid w:val="005E1660"/>
    <w:rsid w:val="006018FF"/>
    <w:rsid w:val="00622A26"/>
    <w:rsid w:val="00622A79"/>
    <w:rsid w:val="00631122"/>
    <w:rsid w:val="0063492C"/>
    <w:rsid w:val="00646786"/>
    <w:rsid w:val="00647A8D"/>
    <w:rsid w:val="00650697"/>
    <w:rsid w:val="00654C2B"/>
    <w:rsid w:val="0066076F"/>
    <w:rsid w:val="0066409D"/>
    <w:rsid w:val="00664C45"/>
    <w:rsid w:val="00665C54"/>
    <w:rsid w:val="00674E27"/>
    <w:rsid w:val="006814D4"/>
    <w:rsid w:val="0069179C"/>
    <w:rsid w:val="00693008"/>
    <w:rsid w:val="006A0BE2"/>
    <w:rsid w:val="006A4387"/>
    <w:rsid w:val="006B00E1"/>
    <w:rsid w:val="006B246C"/>
    <w:rsid w:val="006B25C9"/>
    <w:rsid w:val="006B4069"/>
    <w:rsid w:val="006B6361"/>
    <w:rsid w:val="006C122A"/>
    <w:rsid w:val="006C5074"/>
    <w:rsid w:val="006D7D37"/>
    <w:rsid w:val="006E4CC2"/>
    <w:rsid w:val="006F017E"/>
    <w:rsid w:val="006F26CE"/>
    <w:rsid w:val="006F77AD"/>
    <w:rsid w:val="0070349D"/>
    <w:rsid w:val="00710B13"/>
    <w:rsid w:val="0071416F"/>
    <w:rsid w:val="00721131"/>
    <w:rsid w:val="00727D29"/>
    <w:rsid w:val="00737D32"/>
    <w:rsid w:val="00740D6D"/>
    <w:rsid w:val="00743521"/>
    <w:rsid w:val="007448ED"/>
    <w:rsid w:val="00752B99"/>
    <w:rsid w:val="00755257"/>
    <w:rsid w:val="0075710F"/>
    <w:rsid w:val="00760093"/>
    <w:rsid w:val="007635D1"/>
    <w:rsid w:val="00765659"/>
    <w:rsid w:val="007659FB"/>
    <w:rsid w:val="00780AE9"/>
    <w:rsid w:val="00783028"/>
    <w:rsid w:val="00787442"/>
    <w:rsid w:val="007A012B"/>
    <w:rsid w:val="007A571C"/>
    <w:rsid w:val="007A78F3"/>
    <w:rsid w:val="007C6FCA"/>
    <w:rsid w:val="007D19EC"/>
    <w:rsid w:val="007E78DD"/>
    <w:rsid w:val="007F2D5E"/>
    <w:rsid w:val="00801672"/>
    <w:rsid w:val="008061D9"/>
    <w:rsid w:val="00807B44"/>
    <w:rsid w:val="0081575D"/>
    <w:rsid w:val="008174D7"/>
    <w:rsid w:val="00822BEE"/>
    <w:rsid w:val="0082353B"/>
    <w:rsid w:val="00835005"/>
    <w:rsid w:val="0084321A"/>
    <w:rsid w:val="0084479C"/>
    <w:rsid w:val="00860A31"/>
    <w:rsid w:val="00862A57"/>
    <w:rsid w:val="00863DE9"/>
    <w:rsid w:val="0086673E"/>
    <w:rsid w:val="00870F1D"/>
    <w:rsid w:val="00874566"/>
    <w:rsid w:val="00877D24"/>
    <w:rsid w:val="00886C87"/>
    <w:rsid w:val="008A256D"/>
    <w:rsid w:val="008A4B59"/>
    <w:rsid w:val="008A6D85"/>
    <w:rsid w:val="008B2CC2"/>
    <w:rsid w:val="008D582B"/>
    <w:rsid w:val="008E0E9E"/>
    <w:rsid w:val="008E1915"/>
    <w:rsid w:val="008F686C"/>
    <w:rsid w:val="00901421"/>
    <w:rsid w:val="009029B7"/>
    <w:rsid w:val="009054DD"/>
    <w:rsid w:val="00905534"/>
    <w:rsid w:val="00910837"/>
    <w:rsid w:val="00910B3D"/>
    <w:rsid w:val="00910CA8"/>
    <w:rsid w:val="009165F7"/>
    <w:rsid w:val="00922D9E"/>
    <w:rsid w:val="00931B5A"/>
    <w:rsid w:val="0093202A"/>
    <w:rsid w:val="0093463C"/>
    <w:rsid w:val="00940CDA"/>
    <w:rsid w:val="00967EE9"/>
    <w:rsid w:val="009722DE"/>
    <w:rsid w:val="009814CE"/>
    <w:rsid w:val="009A5C90"/>
    <w:rsid w:val="009B22D1"/>
    <w:rsid w:val="009B417F"/>
    <w:rsid w:val="009C26E8"/>
    <w:rsid w:val="009C5257"/>
    <w:rsid w:val="009D5E57"/>
    <w:rsid w:val="009E3409"/>
    <w:rsid w:val="009E4CA1"/>
    <w:rsid w:val="009E6FE2"/>
    <w:rsid w:val="009F0100"/>
    <w:rsid w:val="009F2177"/>
    <w:rsid w:val="009F31DA"/>
    <w:rsid w:val="009F40D1"/>
    <w:rsid w:val="009F426D"/>
    <w:rsid w:val="009F4A15"/>
    <w:rsid w:val="00A0334C"/>
    <w:rsid w:val="00A17948"/>
    <w:rsid w:val="00A2464C"/>
    <w:rsid w:val="00A26DA8"/>
    <w:rsid w:val="00A2738B"/>
    <w:rsid w:val="00A273E9"/>
    <w:rsid w:val="00A27913"/>
    <w:rsid w:val="00A37634"/>
    <w:rsid w:val="00A379A9"/>
    <w:rsid w:val="00A54A61"/>
    <w:rsid w:val="00A62D7A"/>
    <w:rsid w:val="00A70E71"/>
    <w:rsid w:val="00A74255"/>
    <w:rsid w:val="00A8554E"/>
    <w:rsid w:val="00A95EC0"/>
    <w:rsid w:val="00AA65AA"/>
    <w:rsid w:val="00AB6986"/>
    <w:rsid w:val="00AC1CBE"/>
    <w:rsid w:val="00AD5D1D"/>
    <w:rsid w:val="00AE05D5"/>
    <w:rsid w:val="00AE10C3"/>
    <w:rsid w:val="00AE5131"/>
    <w:rsid w:val="00AE5B28"/>
    <w:rsid w:val="00AE6612"/>
    <w:rsid w:val="00AF0BF3"/>
    <w:rsid w:val="00AF5029"/>
    <w:rsid w:val="00B05C84"/>
    <w:rsid w:val="00B05CD5"/>
    <w:rsid w:val="00B200D4"/>
    <w:rsid w:val="00B22B64"/>
    <w:rsid w:val="00B31E19"/>
    <w:rsid w:val="00B324B2"/>
    <w:rsid w:val="00B41F59"/>
    <w:rsid w:val="00B50C82"/>
    <w:rsid w:val="00B64381"/>
    <w:rsid w:val="00B64D96"/>
    <w:rsid w:val="00B75FAC"/>
    <w:rsid w:val="00B8184A"/>
    <w:rsid w:val="00B9612D"/>
    <w:rsid w:val="00BA42C7"/>
    <w:rsid w:val="00BB0B3B"/>
    <w:rsid w:val="00BB0E71"/>
    <w:rsid w:val="00BC182B"/>
    <w:rsid w:val="00BC1B1C"/>
    <w:rsid w:val="00BC5FE3"/>
    <w:rsid w:val="00BF596F"/>
    <w:rsid w:val="00C070E5"/>
    <w:rsid w:val="00C22D04"/>
    <w:rsid w:val="00C363A8"/>
    <w:rsid w:val="00C3670F"/>
    <w:rsid w:val="00C41AE8"/>
    <w:rsid w:val="00C4302E"/>
    <w:rsid w:val="00C447D6"/>
    <w:rsid w:val="00C530DA"/>
    <w:rsid w:val="00C54B81"/>
    <w:rsid w:val="00C6115D"/>
    <w:rsid w:val="00C643A3"/>
    <w:rsid w:val="00C7482D"/>
    <w:rsid w:val="00C77EBD"/>
    <w:rsid w:val="00C85201"/>
    <w:rsid w:val="00C90D34"/>
    <w:rsid w:val="00CB01D1"/>
    <w:rsid w:val="00CB63F9"/>
    <w:rsid w:val="00CC0069"/>
    <w:rsid w:val="00CC309B"/>
    <w:rsid w:val="00CC7E59"/>
    <w:rsid w:val="00CE66EF"/>
    <w:rsid w:val="00CF5C2E"/>
    <w:rsid w:val="00D00609"/>
    <w:rsid w:val="00D13147"/>
    <w:rsid w:val="00D17B86"/>
    <w:rsid w:val="00D17D4A"/>
    <w:rsid w:val="00D17D65"/>
    <w:rsid w:val="00D24E6A"/>
    <w:rsid w:val="00D27F2A"/>
    <w:rsid w:val="00D37198"/>
    <w:rsid w:val="00D4229B"/>
    <w:rsid w:val="00D43D83"/>
    <w:rsid w:val="00D46755"/>
    <w:rsid w:val="00D513FA"/>
    <w:rsid w:val="00D565E9"/>
    <w:rsid w:val="00D63BD3"/>
    <w:rsid w:val="00D7766C"/>
    <w:rsid w:val="00D92E79"/>
    <w:rsid w:val="00DB50F8"/>
    <w:rsid w:val="00DC4AEF"/>
    <w:rsid w:val="00DD2C97"/>
    <w:rsid w:val="00DE01A3"/>
    <w:rsid w:val="00DE1A3B"/>
    <w:rsid w:val="00DE3FC0"/>
    <w:rsid w:val="00DF02EF"/>
    <w:rsid w:val="00DF1A93"/>
    <w:rsid w:val="00E01BFC"/>
    <w:rsid w:val="00E12223"/>
    <w:rsid w:val="00E217E7"/>
    <w:rsid w:val="00E22AA7"/>
    <w:rsid w:val="00E27674"/>
    <w:rsid w:val="00E33555"/>
    <w:rsid w:val="00E36F36"/>
    <w:rsid w:val="00E44B88"/>
    <w:rsid w:val="00E558D1"/>
    <w:rsid w:val="00E62787"/>
    <w:rsid w:val="00E70271"/>
    <w:rsid w:val="00E7541F"/>
    <w:rsid w:val="00E8279D"/>
    <w:rsid w:val="00E97EB4"/>
    <w:rsid w:val="00EA1BC0"/>
    <w:rsid w:val="00EC1E43"/>
    <w:rsid w:val="00EC5EC8"/>
    <w:rsid w:val="00EE2905"/>
    <w:rsid w:val="00EE3705"/>
    <w:rsid w:val="00EE498F"/>
    <w:rsid w:val="00EF1E25"/>
    <w:rsid w:val="00EF2E06"/>
    <w:rsid w:val="00EF6CCE"/>
    <w:rsid w:val="00F007E0"/>
    <w:rsid w:val="00F11F98"/>
    <w:rsid w:val="00F17726"/>
    <w:rsid w:val="00F20C46"/>
    <w:rsid w:val="00F258C0"/>
    <w:rsid w:val="00F26FA5"/>
    <w:rsid w:val="00F32A8D"/>
    <w:rsid w:val="00F365A0"/>
    <w:rsid w:val="00F375DD"/>
    <w:rsid w:val="00F57C76"/>
    <w:rsid w:val="00F6149B"/>
    <w:rsid w:val="00F66A38"/>
    <w:rsid w:val="00F702DC"/>
    <w:rsid w:val="00F761B2"/>
    <w:rsid w:val="00F80F74"/>
    <w:rsid w:val="00F91594"/>
    <w:rsid w:val="00F9497E"/>
    <w:rsid w:val="00FA049A"/>
    <w:rsid w:val="00FA7E86"/>
    <w:rsid w:val="00FB1E90"/>
    <w:rsid w:val="00FB64CE"/>
    <w:rsid w:val="00FC08D2"/>
    <w:rsid w:val="00FC71AB"/>
    <w:rsid w:val="00FC7B0C"/>
    <w:rsid w:val="00FD2ED2"/>
    <w:rsid w:val="00FD5DE9"/>
    <w:rsid w:val="00FD60F3"/>
    <w:rsid w:val="00FE209F"/>
    <w:rsid w:val="00FE57C0"/>
    <w:rsid w:val="00FF0EE3"/>
    <w:rsid w:val="00FF56D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AF1BA4"/>
  <w15:chartTrackingRefBased/>
  <w15:docId w15:val="{B785085B-DCF5-401B-8652-D47EE4292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256D"/>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Шрифт абзацу за промовчанням1"/>
    <w:link w:val="a3"/>
    <w:semiHidden/>
  </w:style>
  <w:style w:type="paragraph" w:styleId="a4">
    <w:name w:val="Body Text"/>
    <w:basedOn w:val="a"/>
    <w:rsid w:val="006A0BE2"/>
    <w:pPr>
      <w:spacing w:before="100" w:beforeAutospacing="1" w:after="100" w:afterAutospacing="1"/>
    </w:pPr>
    <w:rPr>
      <w:lang w:val="ru-RU" w:eastAsia="ru-RU"/>
    </w:rPr>
  </w:style>
  <w:style w:type="paragraph" w:customStyle="1" w:styleId="a5">
    <w:name w:val="Знак Знак Знак Знак Знак"/>
    <w:basedOn w:val="a"/>
    <w:rsid w:val="009D5E57"/>
    <w:rPr>
      <w:rFonts w:ascii="Verdana" w:hAnsi="Verdana" w:cs="Verdana"/>
      <w:sz w:val="20"/>
      <w:szCs w:val="20"/>
      <w:lang w:val="en-US" w:eastAsia="en-US"/>
    </w:rPr>
  </w:style>
  <w:style w:type="paragraph" w:customStyle="1" w:styleId="10">
    <w:name w:val="Без інтервалів1"/>
    <w:rsid w:val="009D5E57"/>
    <w:rPr>
      <w:rFonts w:eastAsia="Calibri"/>
      <w:sz w:val="24"/>
      <w:szCs w:val="24"/>
      <w:lang w:eastAsia="ru-RU"/>
    </w:rPr>
  </w:style>
  <w:style w:type="paragraph" w:customStyle="1" w:styleId="11">
    <w:name w:val="Знак Знак1 Знак Знак"/>
    <w:basedOn w:val="a"/>
    <w:rsid w:val="009D5E57"/>
    <w:rPr>
      <w:rFonts w:ascii="Verdana" w:hAnsi="Verdana" w:cs="Verdana"/>
      <w:sz w:val="20"/>
      <w:szCs w:val="20"/>
      <w:lang w:val="en-US" w:eastAsia="en-US"/>
    </w:rPr>
  </w:style>
  <w:style w:type="paragraph" w:customStyle="1" w:styleId="a6">
    <w:name w:val="Знак"/>
    <w:basedOn w:val="a"/>
    <w:rsid w:val="00AE5131"/>
    <w:rPr>
      <w:rFonts w:ascii="Verdana" w:hAnsi="Verdana" w:cs="Verdana"/>
      <w:sz w:val="20"/>
      <w:szCs w:val="20"/>
      <w:lang w:val="en-US" w:eastAsia="en-US"/>
    </w:rPr>
  </w:style>
  <w:style w:type="paragraph" w:customStyle="1" w:styleId="a3">
    <w:name w:val="Знак Знак Знак Знак Знак Знак"/>
    <w:basedOn w:val="a"/>
    <w:link w:val="1"/>
    <w:rsid w:val="00487C56"/>
    <w:rPr>
      <w:rFonts w:ascii="Verdana" w:hAnsi="Verdana" w:cs="Verdana"/>
      <w:sz w:val="20"/>
      <w:szCs w:val="20"/>
      <w:lang w:val="en-US" w:eastAsia="en-US"/>
    </w:rPr>
  </w:style>
  <w:style w:type="paragraph" w:styleId="a7">
    <w:name w:val="Balloon Text"/>
    <w:basedOn w:val="a"/>
    <w:semiHidden/>
    <w:rsid w:val="00D17D4A"/>
    <w:rPr>
      <w:rFonts w:ascii="Tahoma" w:hAnsi="Tahoma" w:cs="Tahoma"/>
      <w:sz w:val="16"/>
      <w:szCs w:val="16"/>
    </w:rPr>
  </w:style>
  <w:style w:type="paragraph" w:styleId="a8">
    <w:name w:val="Body Text Indent"/>
    <w:basedOn w:val="a"/>
    <w:link w:val="a9"/>
    <w:rsid w:val="00270D82"/>
    <w:pPr>
      <w:spacing w:after="120"/>
      <w:ind w:left="283"/>
    </w:pPr>
  </w:style>
  <w:style w:type="character" w:customStyle="1" w:styleId="a9">
    <w:name w:val="Основний текст з відступом Знак"/>
    <w:link w:val="a8"/>
    <w:rsid w:val="00270D82"/>
    <w:rPr>
      <w:sz w:val="24"/>
      <w:szCs w:val="24"/>
    </w:rPr>
  </w:style>
  <w:style w:type="character" w:styleId="aa">
    <w:name w:val="Hyperlink"/>
    <w:rsid w:val="00401957"/>
    <w:rPr>
      <w:color w:val="0000FF"/>
      <w:u w:val="single"/>
    </w:rPr>
  </w:style>
  <w:style w:type="paragraph" w:customStyle="1" w:styleId="ab">
    <w:name w:val="Знак Знак Знак Знак Знак Знак Знак"/>
    <w:basedOn w:val="a"/>
    <w:rsid w:val="00647A8D"/>
    <w:rPr>
      <w:rFonts w:ascii="Verdana" w:hAnsi="Verdana" w:cs="Verdana"/>
      <w:sz w:val="20"/>
      <w:szCs w:val="20"/>
      <w:lang w:val="en-US" w:eastAsia="en-US"/>
    </w:rPr>
  </w:style>
  <w:style w:type="paragraph" w:styleId="ac">
    <w:name w:val="Normal (Web)"/>
    <w:aliases w:val="Обычный (веб) Знак Знак,Знак1 Знак Знак1,Знак1 Знак1,Знак1 Знак Знак Знак Знак Знак Знак Знак Знак,Знак1 Знак Знак Знак Знак,Обычный (веб) Знак2 Знак,Обычный (веб) Знак1 Знак Знак,Обычный (веб) Знак Знак Знак Знак,Знак1 Знак,Знак1"/>
    <w:basedOn w:val="a"/>
    <w:link w:val="ad"/>
    <w:rsid w:val="00A8554E"/>
    <w:pPr>
      <w:spacing w:before="100" w:beforeAutospacing="1" w:after="100" w:afterAutospacing="1"/>
    </w:pPr>
    <w:rPr>
      <w:lang w:val="ru-RU" w:eastAsia="ru-RU"/>
    </w:rPr>
  </w:style>
  <w:style w:type="character" w:customStyle="1" w:styleId="ad">
    <w:name w:val="Звичайний (веб) Знак"/>
    <w:aliases w:val="Обычный (веб) Знак Знак Знак,Знак1 Знак Знак1 Знак,Знак1 Знак1 Знак,Знак1 Знак Знак Знак Знак Знак Знак Знак Знак Знак,Знак1 Знак Знак Знак Знак Знак,Обычный (веб) Знак2 Знак Знак,Обычный (веб) Знак1 Знак Знак Знак,Знак1 Знак Знак"/>
    <w:link w:val="ac"/>
    <w:locked/>
    <w:rsid w:val="00A8554E"/>
    <w:rPr>
      <w:sz w:val="24"/>
      <w:szCs w:val="24"/>
      <w:lang w:val="ru-RU" w:eastAsia="ru-RU"/>
    </w:rPr>
  </w:style>
  <w:style w:type="paragraph" w:styleId="ae">
    <w:name w:val="List Paragraph"/>
    <w:basedOn w:val="a"/>
    <w:uiPriority w:val="34"/>
    <w:qFormat/>
    <w:rsid w:val="00874566"/>
    <w:pPr>
      <w:spacing w:after="160" w:line="259" w:lineRule="auto"/>
      <w:ind w:left="720"/>
      <w:contextualSpacing/>
    </w:pPr>
    <w:rPr>
      <w:rFonts w:ascii="Calibri" w:eastAsia="Calibri" w:hAnsi="Calibri"/>
      <w:sz w:val="22"/>
      <w:szCs w:val="22"/>
      <w:lang w:eastAsia="en-US"/>
    </w:rPr>
  </w:style>
  <w:style w:type="character" w:customStyle="1" w:styleId="fontstyle01">
    <w:name w:val="fontstyle01"/>
    <w:rsid w:val="00165DA1"/>
    <w:rPr>
      <w:rFonts w:ascii="TimesNewRomanPSMT" w:hAnsi="TimesNewRomanPSMT" w:hint="default"/>
      <w:b w:val="0"/>
      <w:bCs w:val="0"/>
      <w:i w:val="0"/>
      <w:iCs w:val="0"/>
      <w:color w:val="000000"/>
      <w:sz w:val="28"/>
      <w:szCs w:val="28"/>
    </w:rPr>
  </w:style>
  <w:style w:type="paragraph" w:customStyle="1" w:styleId="af">
    <w:name w:val="Знак Знак Знак Знак Знак Знак Знак"/>
    <w:basedOn w:val="a"/>
    <w:rsid w:val="00231F37"/>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60192">
      <w:bodyDiv w:val="1"/>
      <w:marLeft w:val="0"/>
      <w:marRight w:val="0"/>
      <w:marTop w:val="0"/>
      <w:marBottom w:val="0"/>
      <w:divBdr>
        <w:top w:val="none" w:sz="0" w:space="0" w:color="auto"/>
        <w:left w:val="none" w:sz="0" w:space="0" w:color="auto"/>
        <w:bottom w:val="none" w:sz="0" w:space="0" w:color="auto"/>
        <w:right w:val="none" w:sz="0" w:space="0" w:color="auto"/>
      </w:divBdr>
    </w:div>
    <w:div w:id="531262824">
      <w:bodyDiv w:val="1"/>
      <w:marLeft w:val="0"/>
      <w:marRight w:val="0"/>
      <w:marTop w:val="0"/>
      <w:marBottom w:val="0"/>
      <w:divBdr>
        <w:top w:val="none" w:sz="0" w:space="0" w:color="auto"/>
        <w:left w:val="none" w:sz="0" w:space="0" w:color="auto"/>
        <w:bottom w:val="none" w:sz="0" w:space="0" w:color="auto"/>
        <w:right w:val="none" w:sz="0" w:space="0" w:color="auto"/>
      </w:divBdr>
    </w:div>
    <w:div w:id="842359418">
      <w:bodyDiv w:val="1"/>
      <w:marLeft w:val="0"/>
      <w:marRight w:val="0"/>
      <w:marTop w:val="0"/>
      <w:marBottom w:val="0"/>
      <w:divBdr>
        <w:top w:val="none" w:sz="0" w:space="0" w:color="auto"/>
        <w:left w:val="none" w:sz="0" w:space="0" w:color="auto"/>
        <w:bottom w:val="none" w:sz="0" w:space="0" w:color="auto"/>
        <w:right w:val="none" w:sz="0" w:space="0" w:color="auto"/>
      </w:divBdr>
    </w:div>
    <w:div w:id="1329670719">
      <w:bodyDiv w:val="1"/>
      <w:marLeft w:val="0"/>
      <w:marRight w:val="0"/>
      <w:marTop w:val="0"/>
      <w:marBottom w:val="0"/>
      <w:divBdr>
        <w:top w:val="none" w:sz="0" w:space="0" w:color="auto"/>
        <w:left w:val="none" w:sz="0" w:space="0" w:color="auto"/>
        <w:bottom w:val="none" w:sz="0" w:space="0" w:color="auto"/>
        <w:right w:val="none" w:sz="0" w:space="0" w:color="auto"/>
      </w:divBdr>
    </w:div>
    <w:div w:id="148191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2D45F5-6DFD-4BE3-90C9-53CECD1D1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573</Words>
  <Characters>3272</Characters>
  <Application>Microsoft Office Word</Application>
  <DocSecurity>0</DocSecurity>
  <Lines>27</Lines>
  <Paragraphs>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19</vt:lpstr>
      <vt:lpstr>19</vt:lpstr>
    </vt:vector>
  </TitlesOfParts>
  <Company>MoBIL GROUP</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dc:title>
  <dc:subject/>
  <dc:creator>work</dc:creator>
  <cp:keywords/>
  <cp:lastModifiedBy>Юлія Гуменюк</cp:lastModifiedBy>
  <cp:revision>4</cp:revision>
  <cp:lastPrinted>2026-05-13T08:51:00Z</cp:lastPrinted>
  <dcterms:created xsi:type="dcterms:W3CDTF">2026-08-17T12:48:00Z</dcterms:created>
  <dcterms:modified xsi:type="dcterms:W3CDTF">2026-08-19T09:07:00Z</dcterms:modified>
</cp:coreProperties>
</file>