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5588" w:type="dxa"/>
        <w:tblLook w:val="04A0" w:firstRow="1" w:lastRow="0" w:firstColumn="1" w:lastColumn="0" w:noHBand="0" w:noVBand="1"/>
      </w:tblPr>
      <w:tblGrid>
        <w:gridCol w:w="7792"/>
        <w:gridCol w:w="7796"/>
      </w:tblGrid>
      <w:tr w:rsidR="009C5835" w:rsidRPr="00566AD5" w14:paraId="2A520C26" w14:textId="77777777" w:rsidTr="00CD2382">
        <w:tc>
          <w:tcPr>
            <w:tcW w:w="15588" w:type="dxa"/>
            <w:gridSpan w:val="2"/>
          </w:tcPr>
          <w:p w14:paraId="74DE505C" w14:textId="77777777" w:rsidR="003D4FF0" w:rsidRPr="00566AD5" w:rsidRDefault="003D4FF0" w:rsidP="003D4FF0">
            <w:pPr>
              <w:jc w:val="center"/>
              <w:rPr>
                <w:rFonts w:ascii="Times New Roman" w:hAnsi="Times New Roman" w:cs="Times New Roman"/>
                <w:b/>
                <w:bCs/>
                <w:sz w:val="22"/>
                <w:szCs w:val="22"/>
                <w:lang w:val="uk-UA"/>
              </w:rPr>
            </w:pPr>
            <w:bookmarkStart w:id="0" w:name="_Hlk212795375"/>
            <w:r w:rsidRPr="00566AD5">
              <w:rPr>
                <w:rFonts w:ascii="Times New Roman" w:hAnsi="Times New Roman" w:cs="Times New Roman"/>
                <w:b/>
                <w:bCs/>
                <w:sz w:val="22"/>
                <w:szCs w:val="22"/>
                <w:lang w:val="uk-UA"/>
              </w:rPr>
              <w:t>ПОРІВНЯЛЬНА ТАБЛИЦЯ</w:t>
            </w:r>
          </w:p>
          <w:p w14:paraId="3315FE0A" w14:textId="5E2F4AC4" w:rsidR="00E138BD" w:rsidRPr="00566AD5" w:rsidRDefault="003D4FF0" w:rsidP="00CD2382">
            <w:pPr>
              <w:jc w:val="center"/>
              <w:rPr>
                <w:rFonts w:ascii="Times New Roman" w:hAnsi="Times New Roman" w:cs="Times New Roman"/>
                <w:b/>
                <w:sz w:val="22"/>
                <w:szCs w:val="22"/>
                <w:lang w:val="uk-UA"/>
              </w:rPr>
            </w:pPr>
            <w:r w:rsidRPr="00566AD5">
              <w:rPr>
                <w:rFonts w:ascii="Times New Roman" w:hAnsi="Times New Roman" w:cs="Times New Roman"/>
                <w:b/>
                <w:bCs/>
                <w:sz w:val="22"/>
                <w:szCs w:val="22"/>
                <w:lang w:val="uk-UA"/>
              </w:rPr>
              <w:t xml:space="preserve">Зміни до </w:t>
            </w:r>
            <w:r w:rsidR="00E138BD" w:rsidRPr="00566AD5">
              <w:rPr>
                <w:rFonts w:ascii="Times New Roman" w:hAnsi="Times New Roman" w:cs="Times New Roman"/>
                <w:b/>
                <w:sz w:val="22"/>
                <w:szCs w:val="22"/>
                <w:lang w:val="uk-UA"/>
              </w:rPr>
              <w:t>проєкту постанови НКРЕКП «</w:t>
            </w:r>
            <w:r w:rsidR="00272E35" w:rsidRPr="00566AD5">
              <w:rPr>
                <w:rFonts w:ascii="Times New Roman" w:hAnsi="Times New Roman" w:cs="Times New Roman"/>
                <w:b/>
                <w:sz w:val="22"/>
                <w:szCs w:val="22"/>
                <w:lang w:val="uk-UA"/>
              </w:rPr>
              <w:t xml:space="preserve">Про затвердження змін </w:t>
            </w:r>
            <w:r w:rsidR="00C56523" w:rsidRPr="00566AD5">
              <w:rPr>
                <w:rFonts w:ascii="Times New Roman" w:hAnsi="Times New Roman" w:cs="Times New Roman"/>
                <w:b/>
                <w:sz w:val="22"/>
                <w:szCs w:val="22"/>
                <w:lang w:val="uk-UA"/>
              </w:rPr>
              <w:t>до деяких постанов НКРЕКП</w:t>
            </w:r>
            <w:r w:rsidR="00E138BD" w:rsidRPr="00566AD5">
              <w:rPr>
                <w:rFonts w:ascii="Times New Roman" w:hAnsi="Times New Roman" w:cs="Times New Roman"/>
                <w:b/>
                <w:sz w:val="22"/>
                <w:szCs w:val="22"/>
                <w:lang w:val="uk-UA"/>
              </w:rPr>
              <w:t>»</w:t>
            </w:r>
          </w:p>
          <w:p w14:paraId="522BD36D" w14:textId="77777777" w:rsidR="003D4FF0" w:rsidRPr="00566AD5" w:rsidRDefault="003D4FF0" w:rsidP="003D4FF0">
            <w:pPr>
              <w:rPr>
                <w:rFonts w:ascii="Times New Roman" w:hAnsi="Times New Roman" w:cs="Times New Roman"/>
                <w:sz w:val="22"/>
                <w:szCs w:val="22"/>
                <w:lang w:val="uk-UA"/>
              </w:rPr>
            </w:pPr>
            <w:r w:rsidRPr="00566AD5">
              <w:rPr>
                <w:rFonts w:ascii="Times New Roman" w:hAnsi="Times New Roman" w:cs="Times New Roman"/>
                <w:sz w:val="22"/>
                <w:szCs w:val="22"/>
                <w:lang w:val="uk-UA"/>
              </w:rPr>
              <w:t>* - зміни виділені за принципом:</w:t>
            </w:r>
          </w:p>
          <w:p w14:paraId="765AD5FC" w14:textId="74DB9777" w:rsidR="003D4FF0" w:rsidRPr="00566AD5" w:rsidRDefault="003D4FF0" w:rsidP="003D4FF0">
            <w:pPr>
              <w:rPr>
                <w:rFonts w:ascii="Times New Roman" w:hAnsi="Times New Roman" w:cs="Times New Roman"/>
                <w:sz w:val="22"/>
                <w:szCs w:val="22"/>
                <w:lang w:val="uk-UA"/>
              </w:rPr>
            </w:pPr>
            <w:r w:rsidRPr="00566AD5">
              <w:rPr>
                <w:rFonts w:ascii="Times New Roman" w:hAnsi="Times New Roman" w:cs="Times New Roman"/>
                <w:sz w:val="22"/>
                <w:szCs w:val="22"/>
                <w:lang w:val="uk-UA"/>
              </w:rPr>
              <w:t>те, що підлягає ви</w:t>
            </w:r>
            <w:r w:rsidR="00433277" w:rsidRPr="00566AD5">
              <w:rPr>
                <w:rFonts w:ascii="Times New Roman" w:hAnsi="Times New Roman" w:cs="Times New Roman"/>
                <w:sz w:val="22"/>
                <w:szCs w:val="22"/>
                <w:lang w:val="uk-UA"/>
              </w:rPr>
              <w:t>лученню</w:t>
            </w:r>
            <w:r w:rsidRPr="00566AD5">
              <w:rPr>
                <w:rFonts w:ascii="Times New Roman" w:hAnsi="Times New Roman" w:cs="Times New Roman"/>
                <w:sz w:val="22"/>
                <w:szCs w:val="22"/>
                <w:lang w:val="uk-UA"/>
              </w:rPr>
              <w:t xml:space="preserve"> – </w:t>
            </w:r>
            <w:r w:rsidRPr="00566AD5">
              <w:rPr>
                <w:rFonts w:ascii="Times New Roman" w:hAnsi="Times New Roman" w:cs="Times New Roman"/>
                <w:b/>
                <w:bCs/>
                <w:i/>
                <w:color w:val="EE0000"/>
                <w:sz w:val="22"/>
                <w:szCs w:val="22"/>
                <w:lang w:val="uk-UA"/>
              </w:rPr>
              <w:t>курсивом</w:t>
            </w:r>
            <w:r w:rsidRPr="00566AD5">
              <w:rPr>
                <w:rFonts w:ascii="Times New Roman" w:hAnsi="Times New Roman" w:cs="Times New Roman"/>
                <w:sz w:val="22"/>
                <w:szCs w:val="22"/>
                <w:lang w:val="uk-UA"/>
              </w:rPr>
              <w:t>;</w:t>
            </w:r>
          </w:p>
          <w:p w14:paraId="773794BD" w14:textId="6FB192AD" w:rsidR="003D4FF0" w:rsidRPr="00566AD5" w:rsidRDefault="003D4FF0" w:rsidP="003D4FF0">
            <w:pPr>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новий текс редакції проєкту – </w:t>
            </w:r>
            <w:r w:rsidRPr="00566AD5">
              <w:rPr>
                <w:rFonts w:ascii="Times New Roman" w:hAnsi="Times New Roman" w:cs="Times New Roman"/>
                <w:b/>
                <w:bCs/>
                <w:color w:val="0000FF"/>
                <w:sz w:val="22"/>
                <w:szCs w:val="22"/>
                <w:lang w:val="uk-UA"/>
              </w:rPr>
              <w:t>напівжирним шрифтом</w:t>
            </w:r>
          </w:p>
        </w:tc>
      </w:tr>
      <w:tr w:rsidR="00614EEA" w:rsidRPr="00566AD5" w14:paraId="282A88EC" w14:textId="77777777" w:rsidTr="002C422B">
        <w:tc>
          <w:tcPr>
            <w:tcW w:w="7792" w:type="dxa"/>
            <w:vAlign w:val="center"/>
          </w:tcPr>
          <w:p w14:paraId="28A8E074" w14:textId="77777777" w:rsidR="00614EEA" w:rsidRPr="00566AD5" w:rsidRDefault="00614EEA" w:rsidP="009C5835">
            <w:pPr>
              <w:jc w:val="cente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Чинна редакція</w:t>
            </w:r>
          </w:p>
        </w:tc>
        <w:tc>
          <w:tcPr>
            <w:tcW w:w="7796" w:type="dxa"/>
            <w:vAlign w:val="center"/>
          </w:tcPr>
          <w:p w14:paraId="71B78307" w14:textId="12972F5D" w:rsidR="00614EEA" w:rsidRPr="00566AD5" w:rsidRDefault="008174AF" w:rsidP="009C5835">
            <w:pPr>
              <w:jc w:val="center"/>
              <w:rPr>
                <w:rFonts w:ascii="Times New Roman" w:hAnsi="Times New Roman" w:cs="Times New Roman"/>
                <w:sz w:val="22"/>
                <w:szCs w:val="22"/>
                <w:lang w:val="uk-UA"/>
              </w:rPr>
            </w:pPr>
            <w:r w:rsidRPr="00566AD5">
              <w:rPr>
                <w:rFonts w:ascii="Times New Roman" w:hAnsi="Times New Roman" w:cs="Times New Roman"/>
                <w:b/>
                <w:sz w:val="22"/>
                <w:szCs w:val="22"/>
                <w:lang w:val="uk-UA"/>
              </w:rPr>
              <w:t>Запропонована</w:t>
            </w:r>
            <w:r w:rsidR="001E12EA" w:rsidRPr="00566AD5">
              <w:rPr>
                <w:rFonts w:ascii="Times New Roman" w:hAnsi="Times New Roman" w:cs="Times New Roman"/>
                <w:b/>
                <w:sz w:val="22"/>
                <w:szCs w:val="22"/>
                <w:lang w:val="uk-UA"/>
              </w:rPr>
              <w:t xml:space="preserve"> р</w:t>
            </w:r>
            <w:r w:rsidR="00614EEA" w:rsidRPr="00566AD5">
              <w:rPr>
                <w:rFonts w:ascii="Times New Roman" w:hAnsi="Times New Roman" w:cs="Times New Roman"/>
                <w:b/>
                <w:sz w:val="22"/>
                <w:szCs w:val="22"/>
                <w:lang w:val="uk-UA"/>
              </w:rPr>
              <w:t>едакція</w:t>
            </w:r>
          </w:p>
        </w:tc>
      </w:tr>
      <w:tr w:rsidR="00E138BD" w:rsidRPr="00566AD5" w14:paraId="3400C3B4" w14:textId="77777777" w:rsidTr="001668AB">
        <w:tc>
          <w:tcPr>
            <w:tcW w:w="15588" w:type="dxa"/>
            <w:gridSpan w:val="2"/>
            <w:vAlign w:val="center"/>
          </w:tcPr>
          <w:p w14:paraId="5B85B86B" w14:textId="6C4D8251" w:rsidR="00E138BD" w:rsidRPr="00566AD5" w:rsidRDefault="00E138BD" w:rsidP="009C5835">
            <w:pPr>
              <w:jc w:val="center"/>
              <w:rPr>
                <w:rFonts w:ascii="Times New Roman" w:hAnsi="Times New Roman" w:cs="Times New Roman"/>
                <w:b/>
                <w:sz w:val="22"/>
                <w:szCs w:val="22"/>
                <w:lang w:val="uk-UA"/>
              </w:rPr>
            </w:pPr>
            <w:r w:rsidRPr="00566AD5">
              <w:rPr>
                <w:rFonts w:ascii="Times New Roman" w:hAnsi="Times New Roman" w:cs="Times New Roman"/>
                <w:b/>
                <w:bCs/>
                <w:sz w:val="22"/>
                <w:szCs w:val="22"/>
                <w:shd w:val="clear" w:color="auto" w:fill="FFFFFF"/>
                <w:lang w:val="uk-UA"/>
              </w:rPr>
              <w:t xml:space="preserve">ПОСТАНОВА від </w:t>
            </w:r>
            <w:r w:rsidR="00C56523" w:rsidRPr="00566AD5">
              <w:rPr>
                <w:rFonts w:ascii="Times New Roman" w:hAnsi="Times New Roman" w:cs="Times New Roman"/>
                <w:b/>
                <w:bCs/>
                <w:sz w:val="22"/>
                <w:szCs w:val="22"/>
                <w:shd w:val="clear" w:color="auto" w:fill="FFFFFF"/>
                <w:lang w:val="uk-UA"/>
              </w:rPr>
              <w:t>27</w:t>
            </w:r>
            <w:r w:rsidRPr="00566AD5">
              <w:rPr>
                <w:rFonts w:ascii="Times New Roman" w:hAnsi="Times New Roman" w:cs="Times New Roman"/>
                <w:b/>
                <w:bCs/>
                <w:sz w:val="22"/>
                <w:szCs w:val="22"/>
                <w:shd w:val="clear" w:color="auto" w:fill="FFFFFF"/>
                <w:lang w:val="uk-UA"/>
              </w:rPr>
              <w:t xml:space="preserve"> </w:t>
            </w:r>
            <w:r w:rsidR="00C56523" w:rsidRPr="00566AD5">
              <w:rPr>
                <w:rFonts w:ascii="Times New Roman" w:hAnsi="Times New Roman" w:cs="Times New Roman"/>
                <w:b/>
                <w:bCs/>
                <w:sz w:val="22"/>
                <w:szCs w:val="22"/>
                <w:shd w:val="clear" w:color="auto" w:fill="FFFFFF"/>
                <w:lang w:val="uk-UA"/>
              </w:rPr>
              <w:t>грудня</w:t>
            </w:r>
            <w:r w:rsidRPr="00566AD5">
              <w:rPr>
                <w:rFonts w:ascii="Times New Roman" w:hAnsi="Times New Roman" w:cs="Times New Roman"/>
                <w:b/>
                <w:bCs/>
                <w:sz w:val="22"/>
                <w:szCs w:val="22"/>
                <w:shd w:val="clear" w:color="auto" w:fill="FFFFFF"/>
                <w:lang w:val="uk-UA"/>
              </w:rPr>
              <w:t xml:space="preserve"> 201</w:t>
            </w:r>
            <w:r w:rsidR="00C56523" w:rsidRPr="00566AD5">
              <w:rPr>
                <w:rFonts w:ascii="Times New Roman" w:hAnsi="Times New Roman" w:cs="Times New Roman"/>
                <w:b/>
                <w:bCs/>
                <w:sz w:val="22"/>
                <w:szCs w:val="22"/>
                <w:shd w:val="clear" w:color="auto" w:fill="FFFFFF"/>
                <w:lang w:val="uk-UA"/>
              </w:rPr>
              <w:t>7</w:t>
            </w:r>
            <w:r w:rsidRPr="00566AD5">
              <w:rPr>
                <w:rFonts w:ascii="Times New Roman" w:hAnsi="Times New Roman" w:cs="Times New Roman"/>
                <w:b/>
                <w:bCs/>
                <w:sz w:val="22"/>
                <w:szCs w:val="22"/>
                <w:shd w:val="clear" w:color="auto" w:fill="FFFFFF"/>
                <w:lang w:val="uk-UA"/>
              </w:rPr>
              <w:t xml:space="preserve"> року </w:t>
            </w:r>
            <w:r w:rsidR="00C56523" w:rsidRPr="00566AD5">
              <w:rPr>
                <w:rFonts w:ascii="Times New Roman" w:hAnsi="Times New Roman" w:cs="Times New Roman"/>
                <w:b/>
                <w:bCs/>
                <w:sz w:val="22"/>
                <w:szCs w:val="22"/>
                <w:shd w:val="clear" w:color="auto" w:fill="FFFFFF"/>
                <w:lang w:val="uk-UA"/>
              </w:rPr>
              <w:t>№</w:t>
            </w:r>
            <w:r w:rsidRPr="00566AD5">
              <w:rPr>
                <w:rFonts w:ascii="Times New Roman" w:hAnsi="Times New Roman" w:cs="Times New Roman"/>
                <w:b/>
                <w:bCs/>
                <w:sz w:val="22"/>
                <w:szCs w:val="22"/>
                <w:shd w:val="clear" w:color="auto" w:fill="FFFFFF"/>
                <w:lang w:val="uk-UA"/>
              </w:rPr>
              <w:t xml:space="preserve"> </w:t>
            </w:r>
            <w:r w:rsidR="00C56523" w:rsidRPr="00566AD5">
              <w:rPr>
                <w:rFonts w:ascii="Times New Roman" w:hAnsi="Times New Roman" w:cs="Times New Roman"/>
                <w:b/>
                <w:bCs/>
                <w:sz w:val="22"/>
                <w:szCs w:val="22"/>
                <w:shd w:val="clear" w:color="auto" w:fill="FFFFFF"/>
                <w:lang w:val="uk-UA"/>
              </w:rPr>
              <w:t>1406</w:t>
            </w:r>
            <w:r w:rsidRPr="00566AD5">
              <w:rPr>
                <w:rFonts w:ascii="Times New Roman" w:hAnsi="Times New Roman" w:cs="Times New Roman"/>
                <w:b/>
                <w:bCs/>
                <w:sz w:val="22"/>
                <w:szCs w:val="22"/>
                <w:shd w:val="clear" w:color="auto" w:fill="FFFFFF"/>
                <w:lang w:val="uk-UA"/>
              </w:rPr>
              <w:t xml:space="preserve"> «</w:t>
            </w:r>
            <w:r w:rsidR="00A17064" w:rsidRPr="00566AD5">
              <w:rPr>
                <w:rFonts w:ascii="Times New Roman" w:hAnsi="Times New Roman" w:cs="Times New Roman"/>
                <w:b/>
                <w:bCs/>
                <w:sz w:val="22"/>
                <w:szCs w:val="22"/>
                <w:shd w:val="clear" w:color="auto" w:fill="FFFFFF"/>
                <w:lang w:val="uk-UA"/>
              </w:rPr>
              <w:t>П</w:t>
            </w:r>
            <w:r w:rsidR="00C56523" w:rsidRPr="00566AD5">
              <w:rPr>
                <w:rFonts w:ascii="Times New Roman" w:hAnsi="Times New Roman" w:cs="Times New Roman"/>
                <w:b/>
                <w:bCs/>
                <w:sz w:val="22"/>
                <w:szCs w:val="22"/>
                <w:shd w:val="clear" w:color="auto" w:fill="FFFFFF"/>
                <w:lang w:val="uk-UA"/>
              </w:rPr>
              <w:t>ро затвердження Порядку складання, подання, погодження, оприлюднення програми відповідності оператора системи розподілу, звіту про її виконання та погодження уповноваженої особи з питань відповідності</w:t>
            </w:r>
            <w:r w:rsidRPr="00566AD5">
              <w:rPr>
                <w:rFonts w:ascii="Times New Roman" w:hAnsi="Times New Roman" w:cs="Times New Roman"/>
                <w:b/>
                <w:bCs/>
                <w:sz w:val="22"/>
                <w:szCs w:val="22"/>
                <w:shd w:val="clear" w:color="auto" w:fill="FFFFFF"/>
                <w:lang w:val="uk-UA"/>
              </w:rPr>
              <w:t>»</w:t>
            </w:r>
          </w:p>
        </w:tc>
      </w:tr>
      <w:tr w:rsidR="00E138BD" w:rsidRPr="00566AD5" w14:paraId="1EDB78A1" w14:textId="77777777" w:rsidTr="002C422B">
        <w:tc>
          <w:tcPr>
            <w:tcW w:w="7792" w:type="dxa"/>
            <w:vAlign w:val="center"/>
          </w:tcPr>
          <w:p w14:paraId="7D40DB27" w14:textId="77777777" w:rsidR="00EF17B4" w:rsidRPr="00566AD5" w:rsidRDefault="00EF17B4" w:rsidP="00EF17B4">
            <w:pPr>
              <w:jc w:val="cente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2. Розробка програми відповідності</w:t>
            </w:r>
          </w:p>
          <w:p w14:paraId="11E1368F" w14:textId="57542156" w:rsidR="00E138BD" w:rsidRPr="00566AD5" w:rsidRDefault="00E138BD" w:rsidP="001F2730">
            <w:pPr>
              <w:jc w:val="center"/>
              <w:rPr>
                <w:rFonts w:ascii="Times New Roman" w:hAnsi="Times New Roman" w:cs="Times New Roman"/>
                <w:b/>
                <w:bCs/>
                <w:sz w:val="22"/>
                <w:szCs w:val="22"/>
                <w:lang w:val="uk-UA"/>
              </w:rPr>
            </w:pPr>
          </w:p>
        </w:tc>
        <w:tc>
          <w:tcPr>
            <w:tcW w:w="7796" w:type="dxa"/>
            <w:vAlign w:val="center"/>
          </w:tcPr>
          <w:p w14:paraId="07F6B71D" w14:textId="77777777" w:rsidR="00E138BD" w:rsidRPr="00566AD5" w:rsidRDefault="00E138BD" w:rsidP="009C5835">
            <w:pPr>
              <w:jc w:val="center"/>
              <w:rPr>
                <w:rFonts w:ascii="Times New Roman" w:hAnsi="Times New Roman" w:cs="Times New Roman"/>
                <w:b/>
                <w:sz w:val="22"/>
                <w:szCs w:val="22"/>
                <w:lang w:val="uk-UA"/>
              </w:rPr>
            </w:pPr>
          </w:p>
        </w:tc>
      </w:tr>
      <w:tr w:rsidR="00272E35" w:rsidRPr="00B707A8" w14:paraId="5AA8B240" w14:textId="77777777" w:rsidTr="002C422B">
        <w:tc>
          <w:tcPr>
            <w:tcW w:w="7792" w:type="dxa"/>
          </w:tcPr>
          <w:p w14:paraId="7562C29D" w14:textId="77777777"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2.2. Програма повинна містити положення та заходи, виконання яких є обов'язковим для персоналу Оператора при здійсненні ним своїх функцій та у взаємовідносинах з учасниками ринку, зокрема:</w:t>
            </w:r>
          </w:p>
          <w:p w14:paraId="72A64809" w14:textId="77777777" w:rsidR="00EF17B4" w:rsidRPr="00566AD5" w:rsidRDefault="00EF17B4" w:rsidP="00EF17B4">
            <w:pPr>
              <w:jc w:val="both"/>
              <w:rPr>
                <w:rFonts w:ascii="Times New Roman" w:hAnsi="Times New Roman" w:cs="Times New Roman"/>
                <w:sz w:val="22"/>
                <w:szCs w:val="22"/>
                <w:lang w:val="uk-UA"/>
              </w:rPr>
            </w:pPr>
          </w:p>
          <w:p w14:paraId="68D0EA15" w14:textId="701C2C42"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 заходи, що забезпечують відокремлення Оператора від діяльності з виробництва та/або передачі, та/або постачання електричної енергії, та/або зберігання енергії (крім випадків, передбачених статтею 46 Закону</w:t>
            </w:r>
            <w:hyperlink r:id="rId7" w:tgtFrame="_blank" w:history="1">
              <w:r w:rsidRPr="00566AD5">
                <w:rPr>
                  <w:rStyle w:val="af"/>
                  <w:rFonts w:ascii="Times New Roman" w:hAnsi="Times New Roman" w:cs="Times New Roman"/>
                  <w:sz w:val="22"/>
                  <w:szCs w:val="22"/>
                  <w:lang w:val="uk-UA"/>
                </w:rPr>
                <w:t>)</w:t>
              </w:r>
            </w:hyperlink>
            <w:r w:rsidRPr="00566AD5">
              <w:rPr>
                <w:rFonts w:ascii="Times New Roman" w:hAnsi="Times New Roman" w:cs="Times New Roman"/>
                <w:sz w:val="22"/>
                <w:szCs w:val="22"/>
                <w:lang w:val="uk-UA"/>
              </w:rPr>
              <w:t> з дотриманням наступних вимог:</w:t>
            </w:r>
          </w:p>
          <w:p w14:paraId="0D73310A" w14:textId="77777777" w:rsidR="00EF17B4" w:rsidRPr="00566AD5" w:rsidRDefault="00EF17B4" w:rsidP="00EF17B4">
            <w:pPr>
              <w:jc w:val="both"/>
              <w:rPr>
                <w:rFonts w:ascii="Times New Roman" w:hAnsi="Times New Roman" w:cs="Times New Roman"/>
                <w:sz w:val="22"/>
                <w:szCs w:val="22"/>
                <w:lang w:val="uk-UA"/>
              </w:rPr>
            </w:pPr>
          </w:p>
          <w:p w14:paraId="2C93B54F" w14:textId="3F844C1F"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Оператору забороняється здійснювати діяльність з виробництва та/або передачі, та/або постачання електричної енергії та/або зберігання енергії (крім випадків, передбачених статтею 46 Закону</w:t>
            </w:r>
            <w:hyperlink r:id="rId8" w:tgtFrame="_blank" w:history="1">
              <w:r w:rsidRPr="00566AD5">
                <w:rPr>
                  <w:rStyle w:val="af"/>
                  <w:rFonts w:ascii="Times New Roman" w:hAnsi="Times New Roman" w:cs="Times New Roman"/>
                  <w:sz w:val="22"/>
                  <w:szCs w:val="22"/>
                  <w:lang w:val="uk-UA"/>
                </w:rPr>
                <w:t>)</w:t>
              </w:r>
            </w:hyperlink>
            <w:r w:rsidRPr="00566AD5">
              <w:rPr>
                <w:rFonts w:ascii="Times New Roman" w:hAnsi="Times New Roman" w:cs="Times New Roman"/>
                <w:sz w:val="22"/>
                <w:szCs w:val="22"/>
                <w:lang w:val="uk-UA"/>
              </w:rPr>
              <w:t>;</w:t>
            </w:r>
          </w:p>
          <w:p w14:paraId="2DC11E6D" w14:textId="77777777" w:rsidR="00EF17B4" w:rsidRPr="00566AD5" w:rsidRDefault="00EF17B4" w:rsidP="00EF17B4">
            <w:pPr>
              <w:jc w:val="both"/>
              <w:rPr>
                <w:rFonts w:ascii="Times New Roman" w:hAnsi="Times New Roman" w:cs="Times New Roman"/>
                <w:sz w:val="22"/>
                <w:szCs w:val="22"/>
                <w:lang w:val="uk-UA"/>
              </w:rPr>
            </w:pPr>
          </w:p>
          <w:p w14:paraId="6EEB0767" w14:textId="77777777"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Оператору забороняється мати на праві власності чи в управлінні акції (частки у статутному капіталі) суб'єкта господарювання, що здійснює діяльність з виробництва та/або постачання (у тому числі постачання споживачам), та/або передачі електричної енергії, та/або зберігання енергії;</w:t>
            </w:r>
          </w:p>
          <w:p w14:paraId="5594EC95" w14:textId="77777777" w:rsidR="00EF17B4" w:rsidRPr="00566AD5" w:rsidRDefault="00EF17B4" w:rsidP="00EF17B4">
            <w:pPr>
              <w:jc w:val="both"/>
              <w:rPr>
                <w:rFonts w:ascii="Times New Roman" w:hAnsi="Times New Roman" w:cs="Times New Roman"/>
                <w:sz w:val="22"/>
                <w:szCs w:val="22"/>
                <w:lang w:val="uk-UA"/>
              </w:rPr>
            </w:pPr>
          </w:p>
          <w:p w14:paraId="4D44E147" w14:textId="77777777"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Оператору забороняється мати у власності, володіти, користуватися, розробляти, управляти чи експлуатувати установки зберігання енергії, крім випадків, передбачених статтею 46 Закону;</w:t>
            </w:r>
          </w:p>
          <w:p w14:paraId="72F39F99" w14:textId="77777777" w:rsidR="00A80D18" w:rsidRPr="00566AD5" w:rsidRDefault="00A80D18" w:rsidP="00EF17B4">
            <w:pPr>
              <w:jc w:val="both"/>
              <w:rPr>
                <w:rFonts w:ascii="Times New Roman" w:hAnsi="Times New Roman" w:cs="Times New Roman"/>
                <w:sz w:val="22"/>
                <w:szCs w:val="22"/>
                <w:lang w:val="uk-UA"/>
              </w:rPr>
            </w:pPr>
          </w:p>
          <w:p w14:paraId="08987D39" w14:textId="713BE766" w:rsidR="00A80D18" w:rsidRPr="00566AD5" w:rsidRDefault="00A80D18" w:rsidP="00EF17B4">
            <w:pPr>
              <w:jc w:val="both"/>
              <w:rPr>
                <w:rFonts w:ascii="Times New Roman" w:hAnsi="Times New Roman" w:cs="Times New Roman"/>
                <w:b/>
                <w:bCs/>
                <w:i/>
                <w:iCs/>
                <w:sz w:val="22"/>
                <w:szCs w:val="22"/>
                <w:lang w:val="uk-UA"/>
              </w:rPr>
            </w:pPr>
            <w:r w:rsidRPr="00566AD5">
              <w:rPr>
                <w:rFonts w:ascii="Times New Roman" w:hAnsi="Times New Roman" w:cs="Times New Roman"/>
                <w:b/>
                <w:bCs/>
                <w:i/>
                <w:iCs/>
                <w:sz w:val="22"/>
                <w:szCs w:val="22"/>
                <w:lang w:val="uk-UA"/>
              </w:rPr>
              <w:t>відсутній</w:t>
            </w:r>
          </w:p>
          <w:p w14:paraId="1E184F8D" w14:textId="77777777" w:rsidR="00EF17B4" w:rsidRPr="00566AD5" w:rsidRDefault="00EF17B4" w:rsidP="00EF17B4">
            <w:pPr>
              <w:jc w:val="both"/>
              <w:rPr>
                <w:rFonts w:ascii="Times New Roman" w:hAnsi="Times New Roman" w:cs="Times New Roman"/>
                <w:sz w:val="22"/>
                <w:szCs w:val="22"/>
                <w:lang w:val="uk-UA"/>
              </w:rPr>
            </w:pPr>
          </w:p>
          <w:p w14:paraId="01EC5653" w14:textId="77777777" w:rsidR="00A80D18" w:rsidRPr="00566AD5" w:rsidRDefault="00A80D18" w:rsidP="00EF17B4">
            <w:pPr>
              <w:jc w:val="both"/>
              <w:rPr>
                <w:rFonts w:ascii="Times New Roman" w:hAnsi="Times New Roman" w:cs="Times New Roman"/>
                <w:sz w:val="22"/>
                <w:szCs w:val="22"/>
                <w:lang w:val="uk-UA"/>
              </w:rPr>
            </w:pPr>
          </w:p>
          <w:p w14:paraId="5494E589" w14:textId="77777777" w:rsidR="00A80D18" w:rsidRPr="00566AD5" w:rsidRDefault="00A80D18" w:rsidP="00EF17B4">
            <w:pPr>
              <w:jc w:val="both"/>
              <w:rPr>
                <w:rFonts w:ascii="Times New Roman" w:hAnsi="Times New Roman" w:cs="Times New Roman"/>
                <w:sz w:val="22"/>
                <w:szCs w:val="22"/>
                <w:lang w:val="uk-UA"/>
              </w:rPr>
            </w:pPr>
          </w:p>
          <w:p w14:paraId="25B08BAC" w14:textId="6F369933"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Оператору забороняється передавати на праві власності чи в управління акції (частки у статутному капіталі) Оператора суб'єктам господарювання, які здійснюють діяльність з виробництва та/або постачання (у тому числі постачання споживачам), та/або передачі електричної енергії, та/або зберігання енергії;</w:t>
            </w:r>
          </w:p>
          <w:p w14:paraId="6338BEDA" w14:textId="77777777" w:rsidR="00EF17B4" w:rsidRPr="00566AD5" w:rsidRDefault="00EF17B4" w:rsidP="00EF17B4">
            <w:pPr>
              <w:jc w:val="both"/>
              <w:rPr>
                <w:rFonts w:ascii="Times New Roman" w:hAnsi="Times New Roman" w:cs="Times New Roman"/>
                <w:sz w:val="22"/>
                <w:szCs w:val="22"/>
                <w:lang w:val="uk-UA"/>
              </w:rPr>
            </w:pPr>
          </w:p>
          <w:p w14:paraId="1D95F1D5" w14:textId="097233F7" w:rsidR="00272E35" w:rsidRPr="00566AD5" w:rsidRDefault="00EF17B4" w:rsidP="002C422B">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місцезнаходження (адреси) Оператора та його структурних підрозділів мають бути відмінні від місцезнаходження (адрес) суб'єктів господарювання, що здійснюють діяльність з виробництва та/або передачі, та/або постачання електричної енергії, та/або зберігання енергії та від місцезнаходження (адреси) вертикально інтегрованого суб'єкта господарювання, до складу якого входить Оператор;</w:t>
            </w:r>
          </w:p>
        </w:tc>
        <w:tc>
          <w:tcPr>
            <w:tcW w:w="7796" w:type="dxa"/>
          </w:tcPr>
          <w:p w14:paraId="427AF1B3" w14:textId="77777777"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2.2. Програма повинна містити положення та заходи, виконання яких є обов'язковим для персоналу Оператора при здійсненні ним своїх функцій та у взаємовідносинах з учасниками ринку, зокрема:</w:t>
            </w:r>
          </w:p>
          <w:p w14:paraId="27760988" w14:textId="77777777" w:rsidR="00EF17B4" w:rsidRPr="00566AD5" w:rsidRDefault="00EF17B4" w:rsidP="00EF17B4">
            <w:pPr>
              <w:jc w:val="both"/>
              <w:rPr>
                <w:rFonts w:ascii="Times New Roman" w:hAnsi="Times New Roman" w:cs="Times New Roman"/>
                <w:sz w:val="22"/>
                <w:szCs w:val="22"/>
                <w:lang w:val="uk-UA"/>
              </w:rPr>
            </w:pPr>
          </w:p>
          <w:p w14:paraId="386E4E67" w14:textId="028D3FBE"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 заходи, що забезпечують відокремлення Оператора від діяльності з виробництва та/або передачі, та/або постачання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зберігання енергії (крім випадків, передбачених статтею 46 Закону</w:t>
            </w:r>
            <w:hyperlink r:id="rId9" w:tgtFrame="_blank" w:history="1">
              <w:r w:rsidRPr="00566AD5">
                <w:rPr>
                  <w:rStyle w:val="af"/>
                  <w:rFonts w:ascii="Times New Roman" w:hAnsi="Times New Roman" w:cs="Times New Roman"/>
                  <w:sz w:val="22"/>
                  <w:szCs w:val="22"/>
                  <w:lang w:val="uk-UA"/>
                </w:rPr>
                <w:t>)</w:t>
              </w:r>
            </w:hyperlink>
            <w:r w:rsidRPr="00566AD5">
              <w:rPr>
                <w:rFonts w:ascii="Times New Roman" w:hAnsi="Times New Roman" w:cs="Times New Roman"/>
                <w:sz w:val="22"/>
                <w:szCs w:val="22"/>
                <w:lang w:val="uk-UA"/>
              </w:rPr>
              <w:t> з дотриманням наступних вимог:</w:t>
            </w:r>
          </w:p>
          <w:p w14:paraId="2134AAD4" w14:textId="77777777" w:rsidR="00EF17B4" w:rsidRPr="00566AD5" w:rsidRDefault="00EF17B4" w:rsidP="00EF17B4">
            <w:pPr>
              <w:jc w:val="both"/>
              <w:rPr>
                <w:rFonts w:ascii="Times New Roman" w:hAnsi="Times New Roman" w:cs="Times New Roman"/>
                <w:sz w:val="22"/>
                <w:szCs w:val="22"/>
                <w:lang w:val="uk-UA"/>
              </w:rPr>
            </w:pPr>
          </w:p>
          <w:p w14:paraId="46618B82" w14:textId="35E3AD07"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Оператору забороняється здійснювати діяльність з виробництва та/або передачі, та/або постачання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та/або зберігання енергії (крім випадків, передбачених статтею 46 Закону);</w:t>
            </w:r>
          </w:p>
          <w:p w14:paraId="158BBE7D" w14:textId="77777777" w:rsidR="00EF17B4" w:rsidRPr="00566AD5" w:rsidRDefault="00EF17B4" w:rsidP="00EF17B4">
            <w:pPr>
              <w:jc w:val="both"/>
              <w:rPr>
                <w:rFonts w:ascii="Times New Roman" w:hAnsi="Times New Roman" w:cs="Times New Roman"/>
                <w:sz w:val="22"/>
                <w:szCs w:val="22"/>
                <w:lang w:val="uk-UA"/>
              </w:rPr>
            </w:pPr>
          </w:p>
          <w:p w14:paraId="2D22A7F5" w14:textId="788A1305"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Оператору забороняється мати на праві власності чи в управлінні акції (частки у статутному капіталі) суб'єкта господарювання, що здійснює діяльність з виробництва та/або постачання (у тому числі постачання споживачам), та/або передачі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та/або зберігання енергії;</w:t>
            </w:r>
          </w:p>
          <w:p w14:paraId="2592230B" w14:textId="77777777" w:rsidR="00EF17B4" w:rsidRPr="00566AD5" w:rsidRDefault="00EF17B4" w:rsidP="00EF17B4">
            <w:pPr>
              <w:jc w:val="both"/>
              <w:rPr>
                <w:rFonts w:ascii="Times New Roman" w:hAnsi="Times New Roman" w:cs="Times New Roman"/>
                <w:sz w:val="22"/>
                <w:szCs w:val="22"/>
                <w:lang w:val="uk-UA"/>
              </w:rPr>
            </w:pPr>
          </w:p>
          <w:p w14:paraId="725729F2" w14:textId="77777777"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Оператору забороняється мати у власності, володіти, користуватися, розробляти, управляти чи експлуатувати установки зберігання енергії, крім випадків, передбачених статтею 46 Закону;</w:t>
            </w:r>
          </w:p>
          <w:p w14:paraId="21875C92" w14:textId="77777777" w:rsidR="00A80D18" w:rsidRPr="00566AD5" w:rsidRDefault="00A80D18" w:rsidP="00EF17B4">
            <w:pPr>
              <w:jc w:val="both"/>
              <w:rPr>
                <w:rFonts w:ascii="Times New Roman" w:hAnsi="Times New Roman" w:cs="Times New Roman"/>
                <w:sz w:val="22"/>
                <w:szCs w:val="22"/>
                <w:lang w:val="uk-UA"/>
              </w:rPr>
            </w:pPr>
          </w:p>
          <w:p w14:paraId="4A9627DD" w14:textId="77777777" w:rsidR="00A80D18" w:rsidRPr="00566AD5" w:rsidRDefault="00A80D18" w:rsidP="00A80D18">
            <w:pPr>
              <w:jc w:val="both"/>
              <w:rPr>
                <w:rFonts w:ascii="Times New Roman" w:hAnsi="Times New Roman" w:cs="Times New Roman"/>
                <w:b/>
                <w:bCs/>
                <w:color w:val="0000FF"/>
                <w:sz w:val="22"/>
                <w:szCs w:val="22"/>
                <w:lang w:val="uk-UA"/>
              </w:rPr>
            </w:pPr>
            <w:r w:rsidRPr="00566AD5">
              <w:rPr>
                <w:rFonts w:ascii="Times New Roman" w:hAnsi="Times New Roman" w:cs="Times New Roman"/>
                <w:b/>
                <w:bCs/>
                <w:color w:val="0000FF"/>
                <w:sz w:val="22"/>
                <w:szCs w:val="22"/>
                <w:lang w:val="uk-UA"/>
              </w:rPr>
              <w:t>Оператору забороняється мати у власності, володіти, розробляти, управляти чи експлуатувати електрозарядні станції, крім випадків, передбачених статтею 46 Закону;</w:t>
            </w:r>
          </w:p>
          <w:p w14:paraId="14F117A9" w14:textId="77777777" w:rsidR="00EF17B4" w:rsidRPr="00566AD5" w:rsidRDefault="00EF17B4" w:rsidP="00EF17B4">
            <w:pPr>
              <w:jc w:val="both"/>
              <w:rPr>
                <w:rFonts w:ascii="Times New Roman" w:hAnsi="Times New Roman" w:cs="Times New Roman"/>
                <w:sz w:val="22"/>
                <w:szCs w:val="22"/>
                <w:lang w:val="uk-UA"/>
              </w:rPr>
            </w:pPr>
          </w:p>
          <w:p w14:paraId="002573DB" w14:textId="67B0AE5C" w:rsidR="00EF17B4" w:rsidRPr="00566AD5" w:rsidRDefault="00EF17B4" w:rsidP="00EF17B4">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Оператору забороняється передавати на праві власності чи в управління акції (частки у статутному капіталі) Оператора суб'єктам господарювання, які здійснюють діяльність з виробництва та/або постачання (у тому числі постачання споживачам), </w:t>
            </w:r>
            <w:r w:rsidR="00B707A8" w:rsidRPr="00566AD5">
              <w:rPr>
                <w:rFonts w:ascii="Times New Roman" w:hAnsi="Times New Roman" w:cs="Times New Roman"/>
                <w:b/>
                <w:bCs/>
                <w:color w:val="0000FF"/>
                <w:sz w:val="22"/>
                <w:szCs w:val="22"/>
                <w:lang w:val="uk-UA"/>
              </w:rPr>
              <w:t>та/або агрегації,</w:t>
            </w:r>
            <w:r w:rsidR="00B707A8"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передачі електричної енергії, та/або зберігання енергії;</w:t>
            </w:r>
          </w:p>
          <w:p w14:paraId="1C6B47A8" w14:textId="1D776BE0" w:rsidR="00272E35" w:rsidRPr="00566AD5" w:rsidRDefault="00EF17B4" w:rsidP="002C422B">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місцезнаходження (адреси) Оператора та його структурних підрозділів мають бути відмінні від місцезнаходження (адрес) суб'єктів господарювання, що здійснюють діяльність з виробництва та/або передачі, та/або постачання електричної енергії,</w:t>
            </w:r>
            <w:r w:rsidR="003E241B" w:rsidRPr="00566AD5">
              <w:rPr>
                <w:rFonts w:ascii="Times New Roman" w:hAnsi="Times New Roman" w:cs="Times New Roman"/>
                <w:b/>
                <w:bCs/>
                <w:color w:val="0000FF"/>
                <w:sz w:val="22"/>
                <w:szCs w:val="22"/>
                <w:lang w:val="uk-UA"/>
              </w:rPr>
              <w:t xml:space="preserve"> та/або агрегації,</w:t>
            </w:r>
            <w:r w:rsidR="003E241B" w:rsidRPr="00566AD5">
              <w:rPr>
                <w:rFonts w:ascii="Times New Roman" w:hAnsi="Times New Roman" w:cs="Times New Roman"/>
                <w:color w:val="0000FF"/>
                <w:sz w:val="22"/>
                <w:szCs w:val="22"/>
                <w:lang w:val="uk-UA"/>
              </w:rPr>
              <w:t xml:space="preserve"> </w:t>
            </w:r>
            <w:r w:rsidR="003E241B" w:rsidRPr="00566AD5">
              <w:rPr>
                <w:rFonts w:ascii="Times New Roman" w:hAnsi="Times New Roman" w:cs="Times New Roman"/>
                <w:sz w:val="22"/>
                <w:szCs w:val="22"/>
                <w:lang w:val="uk-UA"/>
              </w:rPr>
              <w:t xml:space="preserve"> </w:t>
            </w:r>
            <w:r w:rsidRPr="00566AD5">
              <w:rPr>
                <w:rFonts w:ascii="Times New Roman" w:hAnsi="Times New Roman" w:cs="Times New Roman"/>
                <w:sz w:val="22"/>
                <w:szCs w:val="22"/>
                <w:lang w:val="uk-UA"/>
              </w:rPr>
              <w:t>та/або зберігання енергії та від місцезнаходження (адреси) вертикально інтегрованого суб'єкта господарювання, до складу якого входить Оператор;</w:t>
            </w:r>
          </w:p>
        </w:tc>
      </w:tr>
      <w:tr w:rsidR="00272E35" w:rsidRPr="00B707A8" w14:paraId="31C5BA03" w14:textId="77777777" w:rsidTr="002C422B">
        <w:tc>
          <w:tcPr>
            <w:tcW w:w="7792" w:type="dxa"/>
            <w:vAlign w:val="center"/>
          </w:tcPr>
          <w:p w14:paraId="4BD25BF0" w14:textId="77777777"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2) заходи, що забезпечують незалежність прийняття рішень Оператором від суб'єктів господарювання, що здійснюють діяльність з виробництва або постачання електричної енергії, або зберігання енергії, та від вертикально інтегрованого суб'єкта господарювання, до складу якого входить Оператор, з дотриманням наступних вимог:</w:t>
            </w:r>
          </w:p>
          <w:p w14:paraId="601DEE09" w14:textId="77777777" w:rsidR="002C422B" w:rsidRPr="00566AD5" w:rsidRDefault="002C422B" w:rsidP="00783170">
            <w:pPr>
              <w:jc w:val="both"/>
              <w:rPr>
                <w:rFonts w:ascii="Times New Roman" w:hAnsi="Times New Roman" w:cs="Times New Roman"/>
                <w:sz w:val="22"/>
                <w:szCs w:val="22"/>
                <w:lang w:val="uk-UA"/>
              </w:rPr>
            </w:pPr>
          </w:p>
          <w:p w14:paraId="21B8576B" w14:textId="77777777"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посадовим особам виконавчого органу та керівникам усіх рівнів управління Оператора забороняється обіймати посади в органах управління суб'єктів господарювання, що здійснюють діяльність з виробництва або постачання електричної енергії, або зберігання енергії, та в органах управління вертикально інтегрованого суб'єкта господарювання, до складу якого входить Оператор;</w:t>
            </w:r>
          </w:p>
          <w:p w14:paraId="23BE0D6E" w14:textId="77777777" w:rsidR="002C422B" w:rsidRPr="00566AD5" w:rsidRDefault="002C422B" w:rsidP="00783170">
            <w:pPr>
              <w:jc w:val="both"/>
              <w:rPr>
                <w:rFonts w:ascii="Times New Roman" w:hAnsi="Times New Roman" w:cs="Times New Roman"/>
                <w:sz w:val="22"/>
                <w:szCs w:val="22"/>
                <w:lang w:val="uk-UA"/>
              </w:rPr>
            </w:pPr>
          </w:p>
          <w:p w14:paraId="0BC02FE8" w14:textId="77777777" w:rsidR="002C422B" w:rsidRPr="00566AD5" w:rsidRDefault="002C422B" w:rsidP="00783170">
            <w:pPr>
              <w:jc w:val="both"/>
              <w:rPr>
                <w:rFonts w:ascii="Times New Roman" w:hAnsi="Times New Roman" w:cs="Times New Roman"/>
                <w:sz w:val="22"/>
                <w:szCs w:val="22"/>
                <w:lang w:val="uk-UA"/>
              </w:rPr>
            </w:pPr>
          </w:p>
          <w:p w14:paraId="4D15EBBC" w14:textId="77777777"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виконавчому органу Оператора, його членам та керівникам усіх рівнів управління Оператора забороняється отримувати матеріальну чи іншу вигоду від суб'єктів господарювання, що здійснюють діяльність з виробництва або постачання електричної енергії, або зберігання енергії, та від вертикально інтегрованого суб'єкта господарювання, до складу якого входить Оператор;</w:t>
            </w:r>
          </w:p>
          <w:p w14:paraId="5D015CAB" w14:textId="77777777" w:rsidR="002C422B" w:rsidRPr="00566AD5" w:rsidRDefault="002C422B" w:rsidP="00783170">
            <w:pPr>
              <w:jc w:val="both"/>
              <w:rPr>
                <w:rFonts w:ascii="Times New Roman" w:hAnsi="Times New Roman" w:cs="Times New Roman"/>
                <w:sz w:val="22"/>
                <w:szCs w:val="22"/>
                <w:lang w:val="uk-UA"/>
              </w:rPr>
            </w:pPr>
          </w:p>
          <w:p w14:paraId="2F09E494" w14:textId="77777777"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посадові особи, що здійснюють управління діяльністю Оператора, мають бути наділені повноваженнями, достатніми для прийняття рішень, що стосуються управління активами, необхідними для забезпечення ефективної діяльності з розподілу електричної енергії, операційної діяльності Оператора, послуг з приєднання до системи розподілу, доступу до системи розподілу та послуг з розподілу електричної енергії, послуг з комерційного обліку електричної енергії, експлуатації, обслуговування та розвитку системи розподілу, придбання електричної енергії з метою компенсації технологічних витрат електричної енергії на її розподіл, управління персоналом, приймати такі рішення самостійно та незалежно (без узгодження у будь-якій формі із суб'єктами господарювання, що здійснюють діяльність з виробництва або постачання електричної енергії, або зберігання енергії, та вертикально інтегрованим суб'єктом господарювання, до складу якого входить Оператор);</w:t>
            </w:r>
          </w:p>
          <w:p w14:paraId="079CFF43" w14:textId="5F9D49B2" w:rsidR="002C422B" w:rsidRPr="00566AD5" w:rsidRDefault="00783170"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w:t>
            </w:r>
          </w:p>
          <w:p w14:paraId="577B252A" w14:textId="77777777" w:rsidR="00783170" w:rsidRPr="00566AD5" w:rsidRDefault="00783170" w:rsidP="00783170">
            <w:pPr>
              <w:jc w:val="both"/>
              <w:rPr>
                <w:rFonts w:ascii="Times New Roman" w:hAnsi="Times New Roman" w:cs="Times New Roman"/>
                <w:sz w:val="22"/>
                <w:szCs w:val="22"/>
                <w:lang w:val="uk-UA"/>
              </w:rPr>
            </w:pPr>
          </w:p>
          <w:p w14:paraId="7E705762" w14:textId="22635330" w:rsidR="00272E35" w:rsidRPr="00566AD5" w:rsidRDefault="002C422B" w:rsidP="00783170">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посадовим особам виконавчого органу, його членам, керівникам усіх рівнів, що здійснюють управління Оператором, працівникам Оператора забороняється отримувати та виконувати вказівки (у будь-якій формі) від суб'єктів господарювання (посадових осіб та працівників), що здійснюють діяльність з виробництва та/або постачання електричної енергії, або зберігання енергії, та вертикально інтегрованого суб'єкта господарювання, до складу якого входить Оператор, з питань операційної діяльності Оператора, послуг з приєднання до системи розподілу, доступу до системи розподілу та послуг з розподілу електричної енергії, послуг з комерційного обліку електричної енергії, експлуатації та обслуговування системи розподілу, придбання електричної енергії з метою компенсації технологічних витрат електричної енергії на її розподіл, управління персоналом та інших питань, які стосуються прийняття рішень органами управління Оператора відповідно до установчих документів Оператора;</w:t>
            </w:r>
          </w:p>
        </w:tc>
        <w:tc>
          <w:tcPr>
            <w:tcW w:w="7796" w:type="dxa"/>
            <w:vAlign w:val="center"/>
          </w:tcPr>
          <w:p w14:paraId="4CDB20BA" w14:textId="43AE7227"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 xml:space="preserve">2) заходи, що забезпечують незалежність прийняття рішень Оператором від суб'єктів господарювання, що здійснюють діяльність з виробництва або постачання електричної енергії, </w:t>
            </w:r>
            <w:r w:rsidRPr="00566AD5">
              <w:rPr>
                <w:rFonts w:ascii="Times New Roman" w:hAnsi="Times New Roman" w:cs="Times New Roman"/>
                <w:b/>
                <w:bCs/>
                <w:color w:val="0000FF"/>
                <w:sz w:val="22"/>
                <w:szCs w:val="22"/>
                <w:lang w:val="uk-UA"/>
              </w:rPr>
              <w:t>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або зберігання енергії, та від вертикально інтегрованого суб'єкта господарювання, до складу якого входить Оператор, з дотриманням наступних вимог:</w:t>
            </w:r>
          </w:p>
          <w:p w14:paraId="0D83639A" w14:textId="77777777" w:rsidR="002C422B" w:rsidRPr="00566AD5" w:rsidRDefault="002C422B" w:rsidP="00783170">
            <w:pPr>
              <w:jc w:val="both"/>
              <w:rPr>
                <w:rFonts w:ascii="Times New Roman" w:hAnsi="Times New Roman" w:cs="Times New Roman"/>
                <w:sz w:val="22"/>
                <w:szCs w:val="22"/>
                <w:lang w:val="uk-UA"/>
              </w:rPr>
            </w:pPr>
          </w:p>
          <w:p w14:paraId="0490D13B" w14:textId="29EED388"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посадовим особам виконавчого органу та керівникам усіх рівнів управління Оператора забороняється обіймати посади в органах управління суб'єктів господарювання, що здійснюють діяльність з виробництва або постачання електричної енергії, </w:t>
            </w:r>
            <w:r w:rsidRPr="00566AD5">
              <w:rPr>
                <w:rFonts w:ascii="Times New Roman" w:hAnsi="Times New Roman" w:cs="Times New Roman"/>
                <w:b/>
                <w:bCs/>
                <w:color w:val="0000FF"/>
                <w:sz w:val="22"/>
                <w:szCs w:val="22"/>
                <w:lang w:val="uk-UA"/>
              </w:rPr>
              <w:t>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або зберігання енергії, та в органах управління вертикально інтегрованого суб'єкта господарювання, до складу якого входить Оператор;</w:t>
            </w:r>
          </w:p>
          <w:p w14:paraId="42B78672" w14:textId="77777777" w:rsidR="002C422B" w:rsidRPr="00566AD5" w:rsidRDefault="002C422B" w:rsidP="00783170">
            <w:pPr>
              <w:jc w:val="both"/>
              <w:rPr>
                <w:rFonts w:ascii="Times New Roman" w:hAnsi="Times New Roman" w:cs="Times New Roman"/>
                <w:sz w:val="22"/>
                <w:szCs w:val="22"/>
                <w:lang w:val="uk-UA"/>
              </w:rPr>
            </w:pPr>
          </w:p>
          <w:p w14:paraId="15AD9E3B" w14:textId="22A0EB79"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виконавчому органу Оператора, його членам та керівникам усіх рівнів управління Оператора забороняється отримувати матеріальну чи іншу вигоду від суб'єктів господарювання, що здійснюють діяльність з виробництва або постачання електричної енергії, </w:t>
            </w:r>
            <w:r w:rsidRPr="00566AD5">
              <w:rPr>
                <w:rFonts w:ascii="Times New Roman" w:hAnsi="Times New Roman" w:cs="Times New Roman"/>
                <w:b/>
                <w:bCs/>
                <w:color w:val="0000FF"/>
                <w:sz w:val="22"/>
                <w:szCs w:val="22"/>
                <w:lang w:val="uk-UA"/>
              </w:rPr>
              <w:t>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або зберігання енергії, та від вертикально інтегрованого суб'єкта господарювання, до складу якого входить Оператор;</w:t>
            </w:r>
          </w:p>
          <w:p w14:paraId="409BF69B" w14:textId="77777777" w:rsidR="002C422B" w:rsidRPr="00566AD5" w:rsidRDefault="002C422B" w:rsidP="00783170">
            <w:pPr>
              <w:jc w:val="both"/>
              <w:rPr>
                <w:rFonts w:ascii="Times New Roman" w:hAnsi="Times New Roman" w:cs="Times New Roman"/>
                <w:sz w:val="22"/>
                <w:szCs w:val="22"/>
                <w:lang w:val="uk-UA"/>
              </w:rPr>
            </w:pPr>
          </w:p>
          <w:p w14:paraId="3A50627D" w14:textId="5EAB97D4" w:rsidR="002C422B" w:rsidRPr="00566AD5" w:rsidRDefault="002C422B"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посадові особи, що здійснюють управління діяльністю Оператора, мають бути наділені повноваженнями, достатніми для прийняття рішень, що стосуються управління активами, необхідними для забезпечення ефективної діяльності з розподілу електричної енергії, операційної діяльності Оператора, послуг з приєднання до системи розподілу, доступу до системи розподілу та послуг з розподілу електричної енергії, послуг з комерційного обліку електричної енергії, експлуатації, обслуговування та розвитку системи розподілу, придбання електричної енергії з метою компенсації технологічних витрат електричної енергії на її розподіл, управління персоналом, приймати такі рішення самостійно та незалежно (без узгодження у будь-якій формі із суб'єктами господарювання, що здійснюють діяльність з виробництва або постачання електричної енергії, </w:t>
            </w:r>
            <w:r w:rsidR="00783170" w:rsidRPr="00566AD5">
              <w:rPr>
                <w:rFonts w:ascii="Times New Roman" w:hAnsi="Times New Roman" w:cs="Times New Roman"/>
                <w:b/>
                <w:bCs/>
                <w:color w:val="0000FF"/>
                <w:sz w:val="22"/>
                <w:szCs w:val="22"/>
                <w:lang w:val="uk-UA"/>
              </w:rPr>
              <w:t>або агрегації,</w:t>
            </w:r>
            <w:r w:rsidR="00783170" w:rsidRPr="00566AD5">
              <w:rPr>
                <w:rFonts w:ascii="Times New Roman" w:hAnsi="Times New Roman" w:cs="Times New Roman"/>
                <w:color w:val="0000FF"/>
                <w:sz w:val="22"/>
                <w:szCs w:val="22"/>
                <w:lang w:val="uk-UA"/>
              </w:rPr>
              <w:t xml:space="preserve"> </w:t>
            </w:r>
            <w:r w:rsidR="00783170" w:rsidRPr="00566AD5">
              <w:rPr>
                <w:rFonts w:ascii="Times New Roman" w:hAnsi="Times New Roman" w:cs="Times New Roman"/>
                <w:sz w:val="22"/>
                <w:szCs w:val="22"/>
                <w:lang w:val="uk-UA"/>
              </w:rPr>
              <w:t xml:space="preserve"> </w:t>
            </w:r>
            <w:r w:rsidRPr="00566AD5">
              <w:rPr>
                <w:rFonts w:ascii="Times New Roman" w:hAnsi="Times New Roman" w:cs="Times New Roman"/>
                <w:sz w:val="22"/>
                <w:szCs w:val="22"/>
                <w:lang w:val="uk-UA"/>
              </w:rPr>
              <w:t>або зберігання енергії, та вертикально інтегрованим суб'єктом господарювання, до складу якого входить Оператор);</w:t>
            </w:r>
          </w:p>
          <w:p w14:paraId="38DF2882" w14:textId="3B8D669D" w:rsidR="002C422B" w:rsidRPr="00566AD5" w:rsidRDefault="00783170" w:rsidP="0078317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w:t>
            </w:r>
          </w:p>
          <w:p w14:paraId="1DECD991" w14:textId="77777777" w:rsidR="00783170" w:rsidRPr="00566AD5" w:rsidRDefault="00783170" w:rsidP="00783170">
            <w:pPr>
              <w:jc w:val="both"/>
              <w:rPr>
                <w:rFonts w:ascii="Times New Roman" w:hAnsi="Times New Roman" w:cs="Times New Roman"/>
                <w:sz w:val="22"/>
                <w:szCs w:val="22"/>
                <w:lang w:val="uk-UA"/>
              </w:rPr>
            </w:pPr>
          </w:p>
          <w:p w14:paraId="36D5590B" w14:textId="298FB22A" w:rsidR="00272E35" w:rsidRPr="00566AD5" w:rsidRDefault="002C422B" w:rsidP="00783170">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посадовим особам виконавчого органу, його членам, керівникам усіх рівнів, що здійснюють управління Оператором, працівникам Оператора забороняється отримувати та виконувати вказівки (у будь-якій формі) від суб'єктів господарювання (посадових осіб та працівників), що здійснюють діяльність з виробництва та/або постачання електричної енергії, </w:t>
            </w:r>
            <w:r w:rsidR="00783170" w:rsidRPr="00566AD5">
              <w:rPr>
                <w:rFonts w:ascii="Times New Roman" w:hAnsi="Times New Roman" w:cs="Times New Roman"/>
                <w:b/>
                <w:bCs/>
                <w:color w:val="0000FF"/>
                <w:sz w:val="22"/>
                <w:szCs w:val="22"/>
                <w:lang w:val="uk-UA"/>
              </w:rPr>
              <w:t>або агрегації,</w:t>
            </w:r>
            <w:r w:rsidR="00783170" w:rsidRPr="00566AD5">
              <w:rPr>
                <w:rFonts w:ascii="Times New Roman" w:hAnsi="Times New Roman" w:cs="Times New Roman"/>
                <w:color w:val="0000FF"/>
                <w:sz w:val="22"/>
                <w:szCs w:val="22"/>
                <w:lang w:val="uk-UA"/>
              </w:rPr>
              <w:t xml:space="preserve"> </w:t>
            </w:r>
            <w:r w:rsidR="00783170" w:rsidRPr="00566AD5">
              <w:rPr>
                <w:rFonts w:ascii="Times New Roman" w:hAnsi="Times New Roman" w:cs="Times New Roman"/>
                <w:sz w:val="22"/>
                <w:szCs w:val="22"/>
                <w:lang w:val="uk-UA"/>
              </w:rPr>
              <w:t xml:space="preserve"> </w:t>
            </w:r>
            <w:r w:rsidRPr="00566AD5">
              <w:rPr>
                <w:rFonts w:ascii="Times New Roman" w:hAnsi="Times New Roman" w:cs="Times New Roman"/>
                <w:sz w:val="22"/>
                <w:szCs w:val="22"/>
                <w:lang w:val="uk-UA"/>
              </w:rPr>
              <w:t>або зберігання енергії, та вертикально інтегрованого суб'єкта господарювання, до складу якого входить Оператор, з питань операційної діяльності Оператора, послуг з приєднання до системи розподілу, доступу до системи розподілу та послуг з розподілу електричної енергії, послуг з комерційного обліку електричної енергії, експлуатації та обслуговування системи розподілу, придбання електричної енергії з метою компенсації технологічних витрат електричної енергії на її розподіл, управління персоналом та інших питань, які стосуються прийняття рішень органами управління Оператора відповідно до установчих документів Оператора;</w:t>
            </w:r>
          </w:p>
        </w:tc>
      </w:tr>
      <w:tr w:rsidR="00272E35" w:rsidRPr="00B707A8" w14:paraId="34FB6B31" w14:textId="77777777" w:rsidTr="002C422B">
        <w:tc>
          <w:tcPr>
            <w:tcW w:w="7792" w:type="dxa"/>
            <w:vAlign w:val="center"/>
          </w:tcPr>
          <w:p w14:paraId="74755885" w14:textId="77777777" w:rsidR="006E2988" w:rsidRPr="00566AD5" w:rsidRDefault="006E2988" w:rsidP="006E298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3) заходи, що унеможливлюють дискримінаційну поведінку Оператора та його персоналу по відношенню до учасників ринку електричної енергії, що не є частиною вертикально інтегрованого суб'єкта господарювання, до складу якого входить Оператор, з дотриманням таких вимог:</w:t>
            </w:r>
          </w:p>
          <w:p w14:paraId="54D1D25D" w14:textId="77777777" w:rsidR="006E2988" w:rsidRPr="00566AD5" w:rsidRDefault="006E2988" w:rsidP="006E2988">
            <w:pPr>
              <w:jc w:val="both"/>
              <w:rPr>
                <w:rFonts w:ascii="Times New Roman" w:hAnsi="Times New Roman" w:cs="Times New Roman"/>
                <w:sz w:val="22"/>
                <w:szCs w:val="22"/>
                <w:lang w:val="uk-UA"/>
              </w:rPr>
            </w:pPr>
          </w:p>
          <w:p w14:paraId="762B6B09" w14:textId="5ECEEA42" w:rsidR="006E2988" w:rsidRPr="00566AD5" w:rsidRDefault="006E2988" w:rsidP="006E298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Оператору та його персоналу забороняється давати (у будь-якій формі) вказівки суб'єктам господарювання, які здійснюють діяльність з виробництва та/або постачання електричної енергії, та/або зберігання енергії та входять до складу вертикально інтегрованого суб'єкта господарювання, до складу якого входить Оператор, що стосуються їх операційної діяльності та діяльності на ринку електричної енергії (крім випадків, передбачених нормативно-правовими актами);</w:t>
            </w:r>
          </w:p>
          <w:p w14:paraId="1B360C4A" w14:textId="77777777" w:rsidR="006E2988" w:rsidRPr="00566AD5" w:rsidRDefault="006E2988" w:rsidP="006E2988">
            <w:pPr>
              <w:jc w:val="both"/>
              <w:rPr>
                <w:rFonts w:ascii="Times New Roman" w:hAnsi="Times New Roman" w:cs="Times New Roman"/>
                <w:sz w:val="22"/>
                <w:szCs w:val="22"/>
                <w:lang w:val="uk-UA"/>
              </w:rPr>
            </w:pPr>
          </w:p>
          <w:p w14:paraId="164B654B" w14:textId="6D974214" w:rsidR="006E2988" w:rsidRPr="00566AD5" w:rsidRDefault="006E2988" w:rsidP="006E298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372279C3" w14:textId="77777777" w:rsidR="006E2988" w:rsidRPr="00566AD5" w:rsidRDefault="006E2988" w:rsidP="006E2988">
            <w:pPr>
              <w:jc w:val="both"/>
              <w:rPr>
                <w:rFonts w:ascii="Times New Roman" w:hAnsi="Times New Roman" w:cs="Times New Roman"/>
                <w:sz w:val="22"/>
                <w:szCs w:val="22"/>
                <w:lang w:val="uk-UA"/>
              </w:rPr>
            </w:pPr>
          </w:p>
          <w:p w14:paraId="097DD5B7" w14:textId="6579BA26" w:rsidR="00272E35" w:rsidRPr="00566AD5" w:rsidRDefault="006E2988" w:rsidP="006E2988">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 xml:space="preserve">Оператор зобов'язаний розробити та впровадити правила взаємодії з учасниками ринку електричної енергії та/або третіми сторонами з питань надання послуг з приєднання до системи розподілу, доступу до системи розподілу та надання послуг з розподілу електричної енергії, послуг комерційного обліку, зміни електропостачальника, виконання інших функцій Оператора відповідно до Закону, Ліцензійних умов провадження господарської діяльності з розподілу електричної енергії, Кодексу систем розподілу, інших нормативно-правових </w:t>
            </w:r>
            <w:r w:rsidRPr="00566AD5">
              <w:rPr>
                <w:rFonts w:ascii="Times New Roman" w:hAnsi="Times New Roman" w:cs="Times New Roman"/>
                <w:sz w:val="22"/>
                <w:szCs w:val="22"/>
                <w:lang w:val="uk-UA"/>
              </w:rPr>
              <w:lastRenderedPageBreak/>
              <w:t>актів. Такі правила взаємодії мають передбачати заборону працівникам Оператора створювати та надавати переваги, встановлювати та висувати додаткові (або скасовувати) вимоги окремим учасникам ринку (користувачам), які не передбачені Законом, Кодексом систем розподілу та іншими нормативно-правовими актами, у тому числі сприяти суб'єктам господарювання, що здійснюють діяльність з постачання та/або виробництва електричної енергії, та/або зберігання енергії у складі вертикально інтегрованого суб'єкта господарювання, до складу якого входить Оператор, у порівнянні з іншими суб'єктами господарювання, що здійснюють діяльність з постачання та/або виробництва електричної енергії, та/або зберігання енергії, та відповідальність персоналу Оператора за порушення відповідних правил;</w:t>
            </w:r>
          </w:p>
        </w:tc>
        <w:tc>
          <w:tcPr>
            <w:tcW w:w="7796" w:type="dxa"/>
            <w:vAlign w:val="center"/>
          </w:tcPr>
          <w:p w14:paraId="0D224E0D" w14:textId="77777777" w:rsidR="006E2988" w:rsidRPr="00566AD5" w:rsidRDefault="006E2988" w:rsidP="006E298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3) заходи, що унеможливлюють дискримінаційну поведінку Оператора та його персоналу по відношенню до учасників ринку електричної енергії, що не є частиною вертикально інтегрованого суб'єкта господарювання, до складу якого входить Оператор, з дотриманням таких вимог:</w:t>
            </w:r>
          </w:p>
          <w:p w14:paraId="7818EE55" w14:textId="77777777" w:rsidR="006E2988" w:rsidRPr="00566AD5" w:rsidRDefault="006E2988" w:rsidP="006E2988">
            <w:pPr>
              <w:jc w:val="both"/>
              <w:rPr>
                <w:rFonts w:ascii="Times New Roman" w:hAnsi="Times New Roman" w:cs="Times New Roman"/>
                <w:sz w:val="22"/>
                <w:szCs w:val="22"/>
                <w:lang w:val="uk-UA"/>
              </w:rPr>
            </w:pPr>
          </w:p>
          <w:p w14:paraId="6F7C3A1F" w14:textId="0726CF3C" w:rsidR="006E2988" w:rsidRPr="00566AD5" w:rsidRDefault="006E2988" w:rsidP="006E298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Оператору та його персоналу забороняється давати (у будь-якій формі) вказівки суб'єктам господарювання, які здійснюють діяльність з виробництва та/або постачання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та/або зберігання енергії та входять до складу вертикально інтегрованого суб'єкта господарювання, до складу якого входить Оператор, що стосуються їх операційної діяльності та діяльності на ринку електричної енергії (крім випадків, передбачених нормативно-правовими актами);</w:t>
            </w:r>
          </w:p>
          <w:p w14:paraId="0BCEB239" w14:textId="77777777" w:rsidR="006E2988" w:rsidRPr="00566AD5" w:rsidRDefault="006E2988" w:rsidP="006E2988">
            <w:pPr>
              <w:jc w:val="both"/>
              <w:rPr>
                <w:rFonts w:ascii="Times New Roman" w:hAnsi="Times New Roman" w:cs="Times New Roman"/>
                <w:sz w:val="22"/>
                <w:szCs w:val="22"/>
                <w:lang w:val="uk-UA"/>
              </w:rPr>
            </w:pPr>
          </w:p>
          <w:p w14:paraId="759A6438" w14:textId="782A3FC2" w:rsidR="006E2988" w:rsidRPr="00566AD5" w:rsidRDefault="006E2988" w:rsidP="006E298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420F0E70" w14:textId="77777777" w:rsidR="006E2988" w:rsidRPr="00566AD5" w:rsidRDefault="006E2988" w:rsidP="006E2988">
            <w:pPr>
              <w:jc w:val="both"/>
              <w:rPr>
                <w:rFonts w:ascii="Times New Roman" w:hAnsi="Times New Roman" w:cs="Times New Roman"/>
                <w:sz w:val="22"/>
                <w:szCs w:val="22"/>
                <w:lang w:val="uk-UA"/>
              </w:rPr>
            </w:pPr>
          </w:p>
          <w:p w14:paraId="3B7C920A" w14:textId="13F22204" w:rsidR="00272E35" w:rsidRPr="00566AD5" w:rsidRDefault="006E2988" w:rsidP="006E2988">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Оператор зобов'язаний розробити та впровадити правила взаємодії з учасниками ринку електричної енергії та/або третіми сторонами з питань надання послуг з приєднання до системи розподілу, доступу до системи розподілу та надання послуг з розподілу електричної енергії, послуг комерційного обліку, зміни електропостачальника, виконання інших функцій Оператора відповідно до Закону, Ліцензійних умов провадження господарської діяльності з розподілу електричної енергії, Кодексу систем розподілу, інших нормативно-правових </w:t>
            </w:r>
            <w:r w:rsidRPr="00566AD5">
              <w:rPr>
                <w:rFonts w:ascii="Times New Roman" w:hAnsi="Times New Roman" w:cs="Times New Roman"/>
                <w:sz w:val="22"/>
                <w:szCs w:val="22"/>
                <w:lang w:val="uk-UA"/>
              </w:rPr>
              <w:lastRenderedPageBreak/>
              <w:t>актів. Такі правила взаємодії мають передбачати заборону працівникам Оператора створювати та надавати переваги, встановлювати та висувати додаткові (або скасовувати) вимоги окремим учасникам ринку (користувачам), які не передбачені Законом, Кодексом систем розподілу та іншими нормативно-правовими актами, у тому числі сприяти суб'єктам господарювання, що здійснюють діяльність з постачання та/або виробництва електричної енергії,</w:t>
            </w:r>
            <w:r w:rsidRPr="00566AD5">
              <w:rPr>
                <w:rFonts w:ascii="Times New Roman" w:hAnsi="Times New Roman" w:cs="Times New Roman"/>
                <w:b/>
                <w:bCs/>
                <w:color w:val="0000FF"/>
                <w:sz w:val="22"/>
                <w:szCs w:val="22"/>
                <w:lang w:val="uk-UA"/>
              </w:rPr>
              <w:t xml:space="preserve"> 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та/або зберігання енергії у складі вертикально інтегрованого суб'єкта господарювання, до складу якого входить Оператор, у порівнянні з іншими суб'єктами господарювання, що здійснюють діяльність з постачання та/або виробництва електричної енергії, та/або зберігання енергії, та відповідальність персоналу Оператора за порушення відповідних правил;</w:t>
            </w:r>
          </w:p>
        </w:tc>
      </w:tr>
      <w:tr w:rsidR="00DF67BE" w:rsidRPr="00566AD5" w14:paraId="117B4265" w14:textId="77777777" w:rsidTr="002C422B">
        <w:tc>
          <w:tcPr>
            <w:tcW w:w="7792" w:type="dxa"/>
            <w:vAlign w:val="center"/>
          </w:tcPr>
          <w:p w14:paraId="694F8495" w14:textId="3EE9B3F7" w:rsidR="00DF67BE" w:rsidRPr="00566AD5" w:rsidRDefault="00DF67BE" w:rsidP="00DF67BE">
            <w:pPr>
              <w:jc w:val="both"/>
              <w:rPr>
                <w:rFonts w:ascii="Times New Roman" w:hAnsi="Times New Roman" w:cs="Times New Roman"/>
                <w:sz w:val="22"/>
                <w:szCs w:val="22"/>
                <w:lang w:val="uk-UA"/>
              </w:rPr>
            </w:pPr>
            <w:r w:rsidRPr="00566AD5">
              <w:rPr>
                <w:rFonts w:ascii="Times New Roman" w:hAnsi="Times New Roman" w:cs="Times New Roman"/>
                <w:b/>
                <w:bCs/>
                <w:sz w:val="22"/>
                <w:szCs w:val="22"/>
                <w:lang w:val="uk-UA"/>
              </w:rPr>
              <w:lastRenderedPageBreak/>
              <w:t>3. Подання Програми</w:t>
            </w:r>
          </w:p>
        </w:tc>
        <w:tc>
          <w:tcPr>
            <w:tcW w:w="7796" w:type="dxa"/>
            <w:vAlign w:val="center"/>
          </w:tcPr>
          <w:p w14:paraId="2A9E2EEF" w14:textId="77777777" w:rsidR="00DF67BE" w:rsidRPr="00566AD5" w:rsidRDefault="00DF67BE" w:rsidP="00DF67BE">
            <w:pPr>
              <w:jc w:val="both"/>
              <w:rPr>
                <w:rFonts w:ascii="Times New Roman" w:hAnsi="Times New Roman" w:cs="Times New Roman"/>
                <w:sz w:val="22"/>
                <w:szCs w:val="22"/>
                <w:lang w:val="uk-UA"/>
              </w:rPr>
            </w:pPr>
          </w:p>
        </w:tc>
      </w:tr>
      <w:tr w:rsidR="00272E35" w:rsidRPr="00B707A8" w14:paraId="7D89B341" w14:textId="77777777" w:rsidTr="00DF67BE">
        <w:tc>
          <w:tcPr>
            <w:tcW w:w="7792" w:type="dxa"/>
          </w:tcPr>
          <w:p w14:paraId="2A861695" w14:textId="77777777" w:rsidR="00DF67BE" w:rsidRPr="00566AD5" w:rsidRDefault="00DF67BE" w:rsidP="00DF67BE">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3.3. Разом з Програмою Оператор надає Регулятору такі документи, дані та інформацію, що підтверджують відповідність Оператора вимогам Закону щодо відокремлення та незалежності Оператора:</w:t>
            </w:r>
          </w:p>
          <w:p w14:paraId="751D2359" w14:textId="77777777" w:rsidR="00DF67BE" w:rsidRPr="00566AD5" w:rsidRDefault="00DF67BE" w:rsidP="00DF67BE">
            <w:pPr>
              <w:jc w:val="both"/>
              <w:rPr>
                <w:rFonts w:ascii="Times New Roman" w:hAnsi="Times New Roman" w:cs="Times New Roman"/>
                <w:sz w:val="22"/>
                <w:szCs w:val="22"/>
                <w:lang w:val="uk-UA"/>
              </w:rPr>
            </w:pPr>
          </w:p>
          <w:p w14:paraId="413BF9D9" w14:textId="442F0D25" w:rsidR="00272E35" w:rsidRPr="00566AD5" w:rsidRDefault="00DF67BE" w:rsidP="00DF67BE">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4) дані та інформацію щодо кожного власника активів або пакетів акцій та його часток (у розмірі 5 і більше відсотків) у статутному капіталі Оператора та його участі у статутному капіталі (у розмірі 5 і більше відсотків часток активів/акцій) вертикально інтегрованих суб'єктів господарювання, інших суб'єктів господарювання, що провадять діяльність з виробництва та/або постачання електричної енергії, та/або зберігання енергії;</w:t>
            </w:r>
          </w:p>
        </w:tc>
        <w:tc>
          <w:tcPr>
            <w:tcW w:w="7796" w:type="dxa"/>
          </w:tcPr>
          <w:p w14:paraId="41C25C65" w14:textId="77777777" w:rsidR="00DF67BE" w:rsidRPr="00566AD5" w:rsidRDefault="00DF67BE" w:rsidP="00DF67BE">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3.3. Разом з Програмою Оператор надає Регулятору такі документи, дані та інформацію, що підтверджують відповідність Оператора вимогам Закону щодо відокремлення та незалежності Оператора:</w:t>
            </w:r>
          </w:p>
          <w:p w14:paraId="585F6AC7" w14:textId="77777777" w:rsidR="00DF67BE" w:rsidRPr="00566AD5" w:rsidRDefault="00DF67BE" w:rsidP="00DF67BE">
            <w:pPr>
              <w:jc w:val="both"/>
              <w:rPr>
                <w:rFonts w:ascii="Times New Roman" w:hAnsi="Times New Roman" w:cs="Times New Roman"/>
                <w:sz w:val="22"/>
                <w:szCs w:val="22"/>
                <w:lang w:val="uk-UA"/>
              </w:rPr>
            </w:pPr>
          </w:p>
          <w:p w14:paraId="34ECDA91" w14:textId="5E22CD2D" w:rsidR="00272E35" w:rsidRPr="00566AD5" w:rsidRDefault="00DF67BE" w:rsidP="00DF67BE">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4) дані та інформацію щодо кожного власника активів або пакетів акцій та його часток (у розмірі 5 і більше відсотків) у статутному капіталі Оператора та його участі у статутному капіталі (у розмірі 5 і більше відсотків часток активів/акцій) вертикально інтегрованих суб'єктів господарювання, інших суб'єктів господарювання, що провадять діяльність з виробництва та/або постачання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 та/або зберігання енергії;</w:t>
            </w:r>
          </w:p>
        </w:tc>
      </w:tr>
      <w:tr w:rsidR="00272E35" w:rsidRPr="00566AD5" w14:paraId="6C2797F0" w14:textId="77777777" w:rsidTr="002C422B">
        <w:tc>
          <w:tcPr>
            <w:tcW w:w="7792" w:type="dxa"/>
            <w:vAlign w:val="center"/>
          </w:tcPr>
          <w:p w14:paraId="26AEC8DD" w14:textId="41CA92AC" w:rsidR="00272E35" w:rsidRPr="00566AD5" w:rsidRDefault="0030604D" w:rsidP="0030604D">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4. Прийняття рішення щодо Програми</w:t>
            </w:r>
          </w:p>
        </w:tc>
        <w:tc>
          <w:tcPr>
            <w:tcW w:w="7796" w:type="dxa"/>
            <w:vAlign w:val="center"/>
          </w:tcPr>
          <w:p w14:paraId="1A5C90B1" w14:textId="77777777" w:rsidR="00272E35" w:rsidRPr="00566AD5" w:rsidRDefault="00272E35" w:rsidP="009C5835">
            <w:pPr>
              <w:jc w:val="center"/>
              <w:rPr>
                <w:rFonts w:ascii="Times New Roman" w:hAnsi="Times New Roman" w:cs="Times New Roman"/>
                <w:b/>
                <w:sz w:val="22"/>
                <w:szCs w:val="22"/>
                <w:lang w:val="uk-UA"/>
              </w:rPr>
            </w:pPr>
          </w:p>
        </w:tc>
      </w:tr>
      <w:tr w:rsidR="00272E35" w:rsidRPr="00566AD5" w14:paraId="28F57AAF" w14:textId="77777777" w:rsidTr="002C422B">
        <w:tc>
          <w:tcPr>
            <w:tcW w:w="7792" w:type="dxa"/>
            <w:vAlign w:val="center"/>
          </w:tcPr>
          <w:p w14:paraId="37FE0DFB" w14:textId="752023F8" w:rsidR="00272E35" w:rsidRPr="00566AD5" w:rsidRDefault="009A3806" w:rsidP="009A3806">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4.7. До Програми обов'язково вносяться зміни у разі:</w:t>
            </w:r>
          </w:p>
          <w:p w14:paraId="4C90E03B" w14:textId="1015B028" w:rsidR="009A3806" w:rsidRPr="00566AD5" w:rsidRDefault="009A3806" w:rsidP="009A3806">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2CA807FA" w14:textId="77777777" w:rsidR="009A3806" w:rsidRPr="00566AD5" w:rsidRDefault="009A3806" w:rsidP="009A3806">
            <w:pPr>
              <w:jc w:val="both"/>
              <w:rPr>
                <w:rFonts w:ascii="Times New Roman" w:hAnsi="Times New Roman" w:cs="Times New Roman"/>
                <w:sz w:val="22"/>
                <w:szCs w:val="22"/>
                <w:lang w:val="uk-UA"/>
              </w:rPr>
            </w:pPr>
          </w:p>
          <w:p w14:paraId="45FCB086" w14:textId="0B2682A9" w:rsidR="009A3806" w:rsidRPr="00566AD5" w:rsidRDefault="009A3806" w:rsidP="009A3806">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Перелік суб'єктів господарювання, які входять до складу вертикально інтегрованого суб'єкта господарювання, до складу якого входить Оператор (суб'єкти господарювання, що здійснюють діяльність з виробництва, постачання електричної енергії (у тому числі трейдерську діяльність) та зберігання енергії (з урахуванням випадків, передбачених статтею 46 Закону), та входять до складу вертикально інтегрованого суб'єкта господарювання разом з Оператором), зазначається в додатку до Програми.</w:t>
            </w:r>
          </w:p>
        </w:tc>
        <w:tc>
          <w:tcPr>
            <w:tcW w:w="7796" w:type="dxa"/>
            <w:vAlign w:val="center"/>
          </w:tcPr>
          <w:p w14:paraId="0154BEAE" w14:textId="77777777" w:rsidR="009A3806" w:rsidRPr="00566AD5" w:rsidRDefault="009A3806" w:rsidP="009A3806">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4.7. До Програми обов'язково вносяться зміни у разі:</w:t>
            </w:r>
          </w:p>
          <w:p w14:paraId="2B23C1E6" w14:textId="77777777" w:rsidR="009A3806" w:rsidRPr="00566AD5" w:rsidRDefault="009A3806" w:rsidP="009A3806">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15D2603D" w14:textId="77777777" w:rsidR="009A3806" w:rsidRPr="00566AD5" w:rsidRDefault="009A3806" w:rsidP="009A3806">
            <w:pPr>
              <w:jc w:val="both"/>
              <w:rPr>
                <w:rFonts w:ascii="Times New Roman" w:hAnsi="Times New Roman" w:cs="Times New Roman"/>
                <w:sz w:val="22"/>
                <w:szCs w:val="22"/>
                <w:lang w:val="uk-UA"/>
              </w:rPr>
            </w:pPr>
          </w:p>
          <w:p w14:paraId="0A0CD289" w14:textId="73E17A35" w:rsidR="00272E35" w:rsidRPr="00566AD5" w:rsidRDefault="009A3806" w:rsidP="009A3806">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Перелік суб'єктів господарювання, які входять до складу вертикально інтегрованого суб'єкта господарювання, до складу якого входить Оператор (суб'єкти господарювання, що здійснюють діяльність з виробництва, постачання електричної енергії (у тому числі трейдерську діяльність)</w:t>
            </w:r>
            <w:r w:rsidR="005C7B84" w:rsidRPr="00566AD5">
              <w:rPr>
                <w:rFonts w:ascii="Times New Roman" w:hAnsi="Times New Roman" w:cs="Times New Roman"/>
                <w:b/>
                <w:bCs/>
                <w:color w:val="0000FF"/>
                <w:sz w:val="22"/>
                <w:szCs w:val="22"/>
                <w:lang w:val="uk-UA"/>
              </w:rPr>
              <w:t>, агрегації</w:t>
            </w:r>
            <w:r w:rsidR="005C7B84"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 зберігання енергії (з урахуванням випадків, передбачених статтею 46 Закону), та входять до складу вертикально інтегрованого суб'єкта господарювання разом з Оператором), зазначається в додатку до Програми.</w:t>
            </w:r>
          </w:p>
        </w:tc>
      </w:tr>
      <w:tr w:rsidR="00E35B43" w:rsidRPr="00566AD5" w14:paraId="7996A187" w14:textId="77777777" w:rsidTr="002C422B">
        <w:tc>
          <w:tcPr>
            <w:tcW w:w="7792" w:type="dxa"/>
            <w:vAlign w:val="center"/>
          </w:tcPr>
          <w:p w14:paraId="3E8FFCD1" w14:textId="6137091B" w:rsidR="00E35B43" w:rsidRPr="00566AD5" w:rsidRDefault="00E35B43" w:rsidP="009A3806">
            <w:pPr>
              <w:jc w:val="both"/>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8. Призначення та звільнення уповноваженої особи з питань відповідності</w:t>
            </w:r>
          </w:p>
        </w:tc>
        <w:tc>
          <w:tcPr>
            <w:tcW w:w="7796" w:type="dxa"/>
            <w:vAlign w:val="center"/>
          </w:tcPr>
          <w:p w14:paraId="34E2BDC3" w14:textId="77777777" w:rsidR="00E35B43" w:rsidRPr="00566AD5" w:rsidRDefault="00E35B43" w:rsidP="009A3806">
            <w:pPr>
              <w:jc w:val="both"/>
              <w:rPr>
                <w:rFonts w:ascii="Times New Roman" w:hAnsi="Times New Roman" w:cs="Times New Roman"/>
                <w:sz w:val="22"/>
                <w:szCs w:val="22"/>
                <w:lang w:val="uk-UA"/>
              </w:rPr>
            </w:pPr>
          </w:p>
        </w:tc>
      </w:tr>
      <w:tr w:rsidR="00C82BBC" w:rsidRPr="00566AD5" w14:paraId="6D3BB34E" w14:textId="77777777" w:rsidTr="002C422B">
        <w:tc>
          <w:tcPr>
            <w:tcW w:w="7792" w:type="dxa"/>
            <w:vAlign w:val="center"/>
          </w:tcPr>
          <w:p w14:paraId="2F4CAE4A"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8.1. Призначення Уповноваженого здійснюється Оператором за погодженням з Регулятором.</w:t>
            </w:r>
          </w:p>
          <w:p w14:paraId="2BC72BAB"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1" w:name="n138"/>
            <w:bookmarkEnd w:id="1"/>
            <w:r>
              <w:rPr>
                <w:color w:val="333333"/>
              </w:rPr>
              <w:lastRenderedPageBreak/>
              <w:t>Для призначення Уповноваженого Оператор надає Регулятору кандидатуру особи, що претендує на посаду Уповноваженого, разом з інформацією та документами, що підтверджують її відповідність вимогам </w:t>
            </w:r>
            <w:hyperlink r:id="rId10" w:anchor="n990" w:tgtFrame="_blank" w:history="1">
              <w:r>
                <w:rPr>
                  <w:rStyle w:val="af"/>
                  <w:rFonts w:eastAsiaTheme="majorEastAsia"/>
                  <w:color w:val="000099"/>
                </w:rPr>
                <w:t>частини четвертої</w:t>
              </w:r>
            </w:hyperlink>
            <w:r>
              <w:rPr>
                <w:color w:val="333333"/>
              </w:rPr>
              <w:t> та </w:t>
            </w:r>
            <w:hyperlink r:id="rId11" w:anchor="n995" w:tgtFrame="_blank" w:history="1">
              <w:r>
                <w:rPr>
                  <w:rStyle w:val="af"/>
                  <w:rFonts w:eastAsiaTheme="majorEastAsia"/>
                  <w:color w:val="000099"/>
                </w:rPr>
                <w:t>п’ятої</w:t>
              </w:r>
            </w:hyperlink>
            <w:r>
              <w:rPr>
                <w:color w:val="333333"/>
              </w:rPr>
              <w:t> статті 48 Закону, зокрема:</w:t>
            </w:r>
          </w:p>
          <w:p w14:paraId="12E31059"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2" w:name="n139"/>
            <w:bookmarkEnd w:id="2"/>
            <w:r>
              <w:rPr>
                <w:color w:val="333333"/>
              </w:rPr>
              <w:t>резюме (автобіографію);</w:t>
            </w:r>
          </w:p>
          <w:p w14:paraId="2BF6D5EA"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3" w:name="n140"/>
            <w:bookmarkEnd w:id="3"/>
            <w:r>
              <w:rPr>
                <w:color w:val="333333"/>
              </w:rPr>
              <w:t>документи про вищу освіту (технічну, юридичну або економічну) за освітньо-кваліфікаційним рівнем магістра або спеціаліста;</w:t>
            </w:r>
          </w:p>
          <w:p w14:paraId="37793299"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4" w:name="n141"/>
            <w:bookmarkEnd w:id="4"/>
            <w:r>
              <w:rPr>
                <w:color w:val="333333"/>
              </w:rPr>
              <w:t>діючі трудові договори, заяву на влаштування на роботу Уповноваженого, копію трудової книжки із відомостями за останні три роки трудової діяльності (або відповідну виписку з електронного реєстру тощо);</w:t>
            </w:r>
          </w:p>
          <w:p w14:paraId="3F96E116"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5" w:name="n142"/>
            <w:bookmarkEnd w:id="5"/>
            <w:r>
              <w:rPr>
                <w:color w:val="333333"/>
              </w:rPr>
              <w:t>інформацію про доходи (за останні три роки до дати подання інформації) із зазначенням джерел доходів;</w:t>
            </w:r>
          </w:p>
          <w:p w14:paraId="1A45EA1A"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6" w:name="n143"/>
            <w:bookmarkEnd w:id="6"/>
            <w:r>
              <w:rPr>
                <w:color w:val="333333"/>
              </w:rPr>
              <w:t>інформацію щодо прав власності (користування) на об’єкти нерухомого майна та незавершеного будівництва (на момент подання інформації та за останні три роки до дати подання);</w:t>
            </w:r>
          </w:p>
          <w:p w14:paraId="0732AA83"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7" w:name="n144"/>
            <w:bookmarkEnd w:id="7"/>
            <w:r>
              <w:rPr>
                <w:color w:val="333333"/>
              </w:rPr>
              <w:t>інформацію щодо володіння (користування) транспортними засобами (на момент подання інформації та за останні три роки до дати подання);</w:t>
            </w:r>
          </w:p>
          <w:p w14:paraId="3DC40682" w14:textId="77777777" w:rsidR="00C82BBC" w:rsidRDefault="00C82BBC" w:rsidP="00196035">
            <w:pPr>
              <w:pStyle w:val="rvps2"/>
              <w:shd w:val="clear" w:color="auto" w:fill="FFFFFF"/>
              <w:spacing w:before="0" w:beforeAutospacing="0" w:after="0" w:afterAutospacing="0"/>
              <w:ind w:firstLine="448"/>
              <w:jc w:val="both"/>
              <w:rPr>
                <w:color w:val="333333"/>
              </w:rPr>
            </w:pPr>
            <w:bookmarkStart w:id="8" w:name="n145"/>
            <w:bookmarkEnd w:id="8"/>
            <w:r>
              <w:rPr>
                <w:color w:val="333333"/>
              </w:rPr>
              <w:t>інформацію щодо всіх прямих та опосередкованих прав власності на цінні папери, корпоративних прав та інших прав власності (управління) щодо суб’єктів господарювання із зазначенням назви суб’єкта господарювання, його видів діяльності та інших власників такого суб’єкта господарювання (на момент подання інформації та за останні три роки до дати подання).</w:t>
            </w:r>
          </w:p>
          <w:p w14:paraId="51A967BC"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19DE46E3"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0F3B4C92"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07649FDF"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2A717888" w14:textId="77777777" w:rsidR="00196035" w:rsidRPr="003F403A" w:rsidRDefault="00196035" w:rsidP="00196035">
            <w:pPr>
              <w:pStyle w:val="rvps2"/>
              <w:shd w:val="clear" w:color="auto" w:fill="FFFFFF"/>
              <w:spacing w:before="0" w:beforeAutospacing="0" w:after="0" w:afterAutospacing="0"/>
              <w:ind w:firstLine="448"/>
              <w:jc w:val="both"/>
              <w:rPr>
                <w:color w:val="333333"/>
                <w:lang w:val="ru-RU"/>
              </w:rPr>
            </w:pPr>
          </w:p>
          <w:p w14:paraId="0429FA1E" w14:textId="77777777" w:rsidR="00196035" w:rsidRPr="003F403A" w:rsidRDefault="00196035" w:rsidP="00196035">
            <w:pPr>
              <w:pStyle w:val="rvps2"/>
              <w:shd w:val="clear" w:color="auto" w:fill="FFFFFF"/>
              <w:spacing w:before="0" w:beforeAutospacing="0" w:after="0" w:afterAutospacing="0"/>
              <w:ind w:firstLine="448"/>
              <w:jc w:val="both"/>
              <w:rPr>
                <w:color w:val="333333"/>
                <w:lang w:val="ru-RU"/>
              </w:rPr>
            </w:pPr>
          </w:p>
          <w:p w14:paraId="44CC79E0" w14:textId="77777777" w:rsidR="00196035" w:rsidRPr="003F403A" w:rsidRDefault="00196035" w:rsidP="00196035">
            <w:pPr>
              <w:pStyle w:val="rvps2"/>
              <w:shd w:val="clear" w:color="auto" w:fill="FFFFFF"/>
              <w:spacing w:before="0" w:beforeAutospacing="0" w:after="0" w:afterAutospacing="0"/>
              <w:ind w:firstLine="448"/>
              <w:jc w:val="both"/>
              <w:rPr>
                <w:color w:val="333333"/>
                <w:lang w:val="ru-RU"/>
              </w:rPr>
            </w:pPr>
          </w:p>
          <w:p w14:paraId="21E7564E" w14:textId="77777777" w:rsidR="00196035" w:rsidRPr="003F403A" w:rsidRDefault="00196035" w:rsidP="00196035">
            <w:pPr>
              <w:pStyle w:val="rvps2"/>
              <w:shd w:val="clear" w:color="auto" w:fill="FFFFFF"/>
              <w:spacing w:before="0" w:beforeAutospacing="0" w:after="0" w:afterAutospacing="0"/>
              <w:ind w:firstLine="448"/>
              <w:jc w:val="both"/>
              <w:rPr>
                <w:color w:val="333333"/>
                <w:lang w:val="ru-RU"/>
              </w:rPr>
            </w:pPr>
          </w:p>
          <w:p w14:paraId="2A3E3C29" w14:textId="77777777" w:rsidR="00196035" w:rsidRPr="003F403A" w:rsidRDefault="00196035" w:rsidP="00196035">
            <w:pPr>
              <w:pStyle w:val="rvps2"/>
              <w:shd w:val="clear" w:color="auto" w:fill="FFFFFF"/>
              <w:spacing w:before="0" w:beforeAutospacing="0" w:after="0" w:afterAutospacing="0"/>
              <w:ind w:firstLine="448"/>
              <w:jc w:val="both"/>
              <w:rPr>
                <w:color w:val="333333"/>
                <w:lang w:val="ru-RU"/>
              </w:rPr>
            </w:pPr>
          </w:p>
          <w:p w14:paraId="0E6A2B0C"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5F967BB4"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504A3B46" w14:textId="77777777" w:rsidR="00A03DFA" w:rsidRPr="003F403A" w:rsidRDefault="00A03DFA" w:rsidP="00196035">
            <w:pPr>
              <w:pStyle w:val="rvps2"/>
              <w:shd w:val="clear" w:color="auto" w:fill="FFFFFF"/>
              <w:spacing w:before="0" w:beforeAutospacing="0" w:after="0" w:afterAutospacing="0"/>
              <w:ind w:firstLine="448"/>
              <w:jc w:val="both"/>
              <w:rPr>
                <w:color w:val="333333"/>
                <w:lang w:val="ru-RU"/>
              </w:rPr>
            </w:pPr>
          </w:p>
          <w:p w14:paraId="243A756E" w14:textId="2B14994F" w:rsidR="00C82BBC" w:rsidRDefault="00C82BBC" w:rsidP="00196035">
            <w:pPr>
              <w:pStyle w:val="rvps2"/>
              <w:shd w:val="clear" w:color="auto" w:fill="FFFFFF"/>
              <w:spacing w:before="0" w:beforeAutospacing="0" w:after="0" w:afterAutospacing="0"/>
              <w:ind w:firstLine="448"/>
              <w:jc w:val="both"/>
              <w:rPr>
                <w:color w:val="333333"/>
              </w:rPr>
            </w:pPr>
            <w:r>
              <w:rPr>
                <w:color w:val="333333"/>
              </w:rPr>
              <w:t>Інформація про доходи, права власності (користування) на об’єкти нерухомого майна та незавершеного будівництва, про володіння (користування) транспортними засобами, про права власності на цінні папери, корпоративні права та інші права власності (управління) щодо суб’єктів господарювання кандидата на посаду Уповноваженого повинна містити відповідні підтверджуючі документи, засвідчені підписом кандидата на посаду Уповноваженого.</w:t>
            </w:r>
          </w:p>
          <w:p w14:paraId="71B7CC62" w14:textId="77777777" w:rsidR="00C82BBC" w:rsidRDefault="00C82BBC" w:rsidP="00C82BBC">
            <w:pPr>
              <w:pStyle w:val="rvps2"/>
              <w:shd w:val="clear" w:color="auto" w:fill="FFFFFF"/>
              <w:spacing w:before="0" w:beforeAutospacing="0" w:after="150" w:afterAutospacing="0"/>
              <w:ind w:firstLine="450"/>
              <w:jc w:val="both"/>
              <w:rPr>
                <w:color w:val="333333"/>
              </w:rPr>
            </w:pPr>
            <w:bookmarkStart w:id="9" w:name="n147"/>
            <w:bookmarkEnd w:id="9"/>
            <w:r>
              <w:rPr>
                <w:color w:val="333333"/>
              </w:rPr>
              <w:t>Оператор та Уповноважений зобов'язані не пізніше двох тижнів з дня виникнення змін подавати Регулятору інформацію про будь-які зміни в інформації та документах, крім інформації про доходи, поданих Регулятору під час подання кандидатури на посаду Уповноваженого, упродовж усього терміну перебування особи на посаді Уповноваженого. Інформація про доходи Уповноваженого за попередній календарний рік подається Уповноваженим не пізніше 01 березня року, наступного за звітним.</w:t>
            </w:r>
          </w:p>
          <w:p w14:paraId="28586E88" w14:textId="77777777" w:rsidR="00C82BBC" w:rsidRPr="00566AD5" w:rsidRDefault="00C82BBC" w:rsidP="009A3806">
            <w:pPr>
              <w:jc w:val="both"/>
              <w:rPr>
                <w:rFonts w:ascii="Times New Roman" w:hAnsi="Times New Roman" w:cs="Times New Roman"/>
                <w:sz w:val="22"/>
                <w:szCs w:val="22"/>
                <w:lang w:val="uk-UA"/>
              </w:rPr>
            </w:pPr>
          </w:p>
        </w:tc>
        <w:tc>
          <w:tcPr>
            <w:tcW w:w="7796" w:type="dxa"/>
            <w:vAlign w:val="center"/>
          </w:tcPr>
          <w:p w14:paraId="484311F4"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lastRenderedPageBreak/>
              <w:t>8.1. Призначення Уповноваженого здійснюється Оператором за погодженням з Регулятором.</w:t>
            </w:r>
          </w:p>
          <w:p w14:paraId="50148B1E"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lastRenderedPageBreak/>
              <w:t>Для призначення Уповноваженого Оператор надає Регулятору кандидатуру особи, що претендує на посаду Уповноваженого, разом з інформацією та документами, що підтверджують її відповідність вимогам </w:t>
            </w:r>
            <w:hyperlink r:id="rId12" w:anchor="n990" w:tgtFrame="_blank" w:history="1">
              <w:r>
                <w:rPr>
                  <w:rStyle w:val="af"/>
                  <w:rFonts w:eastAsiaTheme="majorEastAsia"/>
                  <w:color w:val="000099"/>
                </w:rPr>
                <w:t>частини четвертої</w:t>
              </w:r>
            </w:hyperlink>
            <w:r>
              <w:rPr>
                <w:color w:val="333333"/>
              </w:rPr>
              <w:t> та </w:t>
            </w:r>
            <w:hyperlink r:id="rId13" w:anchor="n995" w:tgtFrame="_blank" w:history="1">
              <w:r>
                <w:rPr>
                  <w:rStyle w:val="af"/>
                  <w:rFonts w:eastAsiaTheme="majorEastAsia"/>
                  <w:color w:val="000099"/>
                </w:rPr>
                <w:t>п’ятої</w:t>
              </w:r>
            </w:hyperlink>
            <w:r>
              <w:rPr>
                <w:color w:val="333333"/>
              </w:rPr>
              <w:t> статті 48 Закону, зокрема:</w:t>
            </w:r>
          </w:p>
          <w:p w14:paraId="3F29D0B2"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резюме (автобіографію);</w:t>
            </w:r>
          </w:p>
          <w:p w14:paraId="42380B7D"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документи про вищу освіту (технічну, юридичну або економічну) за освітньо-кваліфікаційним рівнем магістра або спеціаліста;</w:t>
            </w:r>
          </w:p>
          <w:p w14:paraId="7B1D978B"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діючі трудові договори, заяву на влаштування на роботу Уповноваженого, копію трудової книжки із відомостями за останні три роки трудової діяльності (або відповідну виписку з електронного реєстру тощо);</w:t>
            </w:r>
          </w:p>
          <w:p w14:paraId="394BA73B"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інформацію про доходи (за останні три роки до дати подання інформації) із зазначенням джерел доходів;</w:t>
            </w:r>
          </w:p>
          <w:p w14:paraId="265B6677"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інформацію щодо прав власності (користування) на об’єкти нерухомого майна та незавершеного будівництва (на момент подання інформації та за останні три роки до дати подання);</w:t>
            </w:r>
          </w:p>
          <w:p w14:paraId="1B76A984" w14:textId="77777777" w:rsidR="00C82BBC" w:rsidRDefault="00C82BBC" w:rsidP="00C82BBC">
            <w:pPr>
              <w:pStyle w:val="rvps2"/>
              <w:shd w:val="clear" w:color="auto" w:fill="FFFFFF"/>
              <w:spacing w:before="0" w:beforeAutospacing="0" w:after="150" w:afterAutospacing="0"/>
              <w:ind w:firstLine="450"/>
              <w:jc w:val="both"/>
              <w:rPr>
                <w:color w:val="333333"/>
              </w:rPr>
            </w:pPr>
            <w:r>
              <w:rPr>
                <w:color w:val="333333"/>
              </w:rPr>
              <w:t>інформацію щодо володіння (користування) транспортними засобами (на момент подання інформації та за останні три роки до дати подання);</w:t>
            </w:r>
          </w:p>
          <w:p w14:paraId="3251EEF7" w14:textId="01FDC14B" w:rsidR="00C82BBC" w:rsidRDefault="00C82BBC" w:rsidP="00C82BBC">
            <w:pPr>
              <w:pStyle w:val="rvps2"/>
              <w:shd w:val="clear" w:color="auto" w:fill="FFFFFF"/>
              <w:spacing w:before="0" w:beforeAutospacing="0" w:after="150" w:afterAutospacing="0"/>
              <w:ind w:firstLine="450"/>
              <w:jc w:val="both"/>
              <w:rPr>
                <w:color w:val="333333"/>
              </w:rPr>
            </w:pPr>
            <w:r>
              <w:rPr>
                <w:color w:val="333333"/>
              </w:rPr>
              <w:t>інформацію щодо всіх прямих та опосередкованих прав власності на цінні папери, корпоративних прав та інших прав власності (управління) щодо суб’єктів господарювання із зазначенням назви суб’єкта господарювання, його видів діяльності та інших власників такого суб’єкта господарювання (на момент подання інформації та за останні три роки до дати подання);</w:t>
            </w:r>
          </w:p>
          <w:p w14:paraId="6768018D" w14:textId="49905315" w:rsidR="00C82BBC" w:rsidRPr="005C1D5F" w:rsidRDefault="00C82BBC" w:rsidP="00196035">
            <w:pPr>
              <w:ind w:firstLine="460"/>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 xml:space="preserve">інформацію про процедуру відбору </w:t>
            </w:r>
            <w:r w:rsidR="003D2DFE" w:rsidRPr="005C1D5F">
              <w:rPr>
                <w:rFonts w:ascii="Times New Roman" w:eastAsia="Times New Roman" w:hAnsi="Times New Roman" w:cs="Times New Roman"/>
                <w:b/>
                <w:bCs/>
                <w:color w:val="0000FF"/>
                <w:kern w:val="0"/>
                <w:lang w:val="uk-UA" w:eastAsia="uk-UA"/>
                <w14:ligatures w14:val="none"/>
              </w:rPr>
              <w:t xml:space="preserve">кандидатури особи, що претендує </w:t>
            </w:r>
            <w:r w:rsidRPr="005C1D5F">
              <w:rPr>
                <w:rFonts w:ascii="Times New Roman" w:eastAsia="Times New Roman" w:hAnsi="Times New Roman" w:cs="Times New Roman"/>
                <w:b/>
                <w:bCs/>
                <w:color w:val="0000FF"/>
                <w:kern w:val="0"/>
                <w:lang w:val="uk-UA" w:eastAsia="uk-UA"/>
                <w14:ligatures w14:val="none"/>
              </w:rPr>
              <w:t xml:space="preserve">на посаду </w:t>
            </w:r>
            <w:r w:rsidR="003D2DFE" w:rsidRPr="005C1D5F">
              <w:rPr>
                <w:rFonts w:ascii="Times New Roman" w:eastAsia="Times New Roman" w:hAnsi="Times New Roman" w:cs="Times New Roman"/>
                <w:b/>
                <w:bCs/>
                <w:color w:val="0000FF"/>
                <w:kern w:val="0"/>
                <w:lang w:val="uk-UA" w:eastAsia="uk-UA"/>
                <w14:ligatures w14:val="none"/>
              </w:rPr>
              <w:t>У</w:t>
            </w:r>
            <w:r w:rsidRPr="005C1D5F">
              <w:rPr>
                <w:rFonts w:ascii="Times New Roman" w:eastAsia="Times New Roman" w:hAnsi="Times New Roman" w:cs="Times New Roman"/>
                <w:b/>
                <w:bCs/>
                <w:color w:val="0000FF"/>
                <w:kern w:val="0"/>
                <w:lang w:val="uk-UA" w:eastAsia="uk-UA"/>
                <w14:ligatures w14:val="none"/>
              </w:rPr>
              <w:t>повноважено</w:t>
            </w:r>
            <w:r w:rsidR="003D2DFE" w:rsidRPr="005C1D5F">
              <w:rPr>
                <w:rFonts w:ascii="Times New Roman" w:eastAsia="Times New Roman" w:hAnsi="Times New Roman" w:cs="Times New Roman"/>
                <w:b/>
                <w:bCs/>
                <w:color w:val="0000FF"/>
                <w:kern w:val="0"/>
                <w:lang w:val="uk-UA" w:eastAsia="uk-UA"/>
                <w14:ligatures w14:val="none"/>
              </w:rPr>
              <w:t>го</w:t>
            </w:r>
            <w:r w:rsidRPr="005C1D5F">
              <w:rPr>
                <w:rFonts w:ascii="Times New Roman" w:eastAsia="Times New Roman" w:hAnsi="Times New Roman" w:cs="Times New Roman"/>
                <w:b/>
                <w:bCs/>
                <w:color w:val="0000FF"/>
                <w:kern w:val="0"/>
                <w:lang w:val="uk-UA" w:eastAsia="uk-UA"/>
                <w14:ligatures w14:val="none"/>
              </w:rPr>
              <w:t>, яка повинна містити:</w:t>
            </w:r>
          </w:p>
          <w:p w14:paraId="3DD50408" w14:textId="64E1F7A2" w:rsidR="00C82BBC" w:rsidRPr="005C1D5F" w:rsidRDefault="00C82BBC" w:rsidP="00196035">
            <w:pPr>
              <w:ind w:firstLine="460"/>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 xml:space="preserve">інформацію щодо проведення конкурсного відбору; </w:t>
            </w:r>
          </w:p>
          <w:p w14:paraId="30087CB3" w14:textId="5BC9D5E2" w:rsidR="00C82BBC" w:rsidRPr="005C1D5F" w:rsidRDefault="00C82BBC" w:rsidP="00196035">
            <w:pPr>
              <w:ind w:firstLine="460"/>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 xml:space="preserve">інформацію про розміщення оголошень про вакансію на офіційному вебсайті </w:t>
            </w:r>
            <w:r w:rsidR="00160B9C" w:rsidRPr="005C1D5F">
              <w:rPr>
                <w:rFonts w:ascii="Times New Roman" w:eastAsia="Times New Roman" w:hAnsi="Times New Roman" w:cs="Times New Roman"/>
                <w:b/>
                <w:color w:val="0000FF"/>
                <w:kern w:val="0"/>
                <w:lang w:val="uk-UA" w:eastAsia="uk-UA"/>
                <w14:ligatures w14:val="none"/>
              </w:rPr>
              <w:t>Оператора</w:t>
            </w:r>
            <w:r w:rsidRPr="005C1D5F">
              <w:rPr>
                <w:rFonts w:ascii="Times New Roman" w:eastAsia="Times New Roman" w:hAnsi="Times New Roman" w:cs="Times New Roman"/>
                <w:b/>
                <w:color w:val="0000FF"/>
                <w:kern w:val="0"/>
                <w:lang w:val="uk-UA" w:eastAsia="uk-UA"/>
                <w14:ligatures w14:val="none"/>
              </w:rPr>
              <w:t xml:space="preserve"> та/або інших інформаційних ресурсах;</w:t>
            </w:r>
          </w:p>
          <w:p w14:paraId="35D6548F" w14:textId="77777777" w:rsidR="00C82BBC" w:rsidRPr="005C1D5F" w:rsidRDefault="00C82BBC" w:rsidP="00196035">
            <w:pPr>
              <w:ind w:firstLine="460"/>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кількість кандидатів, які брали участь у відборі;</w:t>
            </w:r>
          </w:p>
          <w:p w14:paraId="5A354FBE" w14:textId="3FA75133" w:rsidR="00C82BBC" w:rsidRPr="005C1D5F" w:rsidRDefault="00C82BBC" w:rsidP="00196035">
            <w:pPr>
              <w:ind w:firstLine="460"/>
              <w:jc w:val="both"/>
              <w:rPr>
                <w:rFonts w:ascii="Times New Roman" w:eastAsia="Times New Roman" w:hAnsi="Times New Roman" w:cs="Times New Roman"/>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lastRenderedPageBreak/>
              <w:t xml:space="preserve">інформацію щодо проведення співбесід, оцінювання </w:t>
            </w:r>
            <w:r w:rsidR="00202D7E" w:rsidRPr="005C1D5F">
              <w:rPr>
                <w:rFonts w:ascii="Times New Roman" w:eastAsia="Times New Roman" w:hAnsi="Times New Roman" w:cs="Times New Roman"/>
                <w:b/>
                <w:color w:val="0000FF"/>
                <w:kern w:val="0"/>
                <w:lang w:val="uk-UA" w:eastAsia="uk-UA"/>
                <w14:ligatures w14:val="none"/>
              </w:rPr>
              <w:t xml:space="preserve">кандидатів </w:t>
            </w:r>
            <w:r w:rsidRPr="005C1D5F">
              <w:rPr>
                <w:rFonts w:ascii="Times New Roman" w:eastAsia="Times New Roman" w:hAnsi="Times New Roman" w:cs="Times New Roman"/>
                <w:b/>
                <w:color w:val="0000FF"/>
                <w:kern w:val="0"/>
                <w:lang w:val="uk-UA" w:eastAsia="uk-UA"/>
                <w14:ligatures w14:val="none"/>
              </w:rPr>
              <w:t>та інших заходів, проведених під час відбору кандидатів</w:t>
            </w:r>
            <w:r w:rsidR="00F80BB1" w:rsidRPr="005C1D5F">
              <w:rPr>
                <w:rFonts w:ascii="Times New Roman" w:eastAsia="Times New Roman" w:hAnsi="Times New Roman" w:cs="Times New Roman"/>
                <w:b/>
                <w:color w:val="0000FF"/>
                <w:kern w:val="0"/>
                <w:lang w:val="uk-UA" w:eastAsia="uk-UA"/>
                <w14:ligatures w14:val="none"/>
              </w:rPr>
              <w:t>;</w:t>
            </w:r>
          </w:p>
          <w:p w14:paraId="3DE5A8D4" w14:textId="1EC4A3EE" w:rsidR="00160B9C" w:rsidRPr="005C1D5F" w:rsidRDefault="00F80BB1" w:rsidP="00196035">
            <w:pPr>
              <w:ind w:firstLine="460"/>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р</w:t>
            </w:r>
            <w:r w:rsidR="003D2DFE" w:rsidRPr="005C1D5F">
              <w:rPr>
                <w:rFonts w:ascii="Times New Roman" w:eastAsia="Times New Roman" w:hAnsi="Times New Roman" w:cs="Times New Roman"/>
                <w:b/>
                <w:bCs/>
                <w:color w:val="0000FF"/>
                <w:kern w:val="0"/>
                <w:lang w:val="uk-UA" w:eastAsia="uk-UA"/>
                <w14:ligatures w14:val="none"/>
              </w:rPr>
              <w:t xml:space="preserve">езультати проведення </w:t>
            </w:r>
            <w:r w:rsidR="003D2DFE" w:rsidRPr="005C1D5F">
              <w:rPr>
                <w:rFonts w:ascii="Times New Roman" w:eastAsia="Times New Roman" w:hAnsi="Times New Roman" w:cs="Times New Roman"/>
                <w:b/>
                <w:color w:val="0000FF"/>
                <w:kern w:val="0"/>
                <w:lang w:val="uk-UA" w:eastAsia="uk-UA"/>
                <w14:ligatures w14:val="none"/>
              </w:rPr>
              <w:t>конкурсного відбору</w:t>
            </w:r>
            <w:r w:rsidR="00202D7E" w:rsidRPr="005C1D5F">
              <w:rPr>
                <w:rFonts w:ascii="Times New Roman" w:eastAsia="Times New Roman" w:hAnsi="Times New Roman" w:cs="Times New Roman"/>
                <w:b/>
                <w:color w:val="0000FF"/>
                <w:kern w:val="0"/>
                <w:lang w:val="uk-UA" w:eastAsia="uk-UA"/>
                <w14:ligatures w14:val="none"/>
              </w:rPr>
              <w:t xml:space="preserve"> (</w:t>
            </w:r>
            <w:r w:rsidR="00202D7E" w:rsidRPr="005C1D5F">
              <w:rPr>
                <w:rFonts w:ascii="Times New Roman" w:eastAsia="Times New Roman" w:hAnsi="Times New Roman" w:cs="Times New Roman"/>
                <w:b/>
                <w:bCs/>
                <w:color w:val="0000FF"/>
                <w:kern w:val="0"/>
                <w:lang w:val="uk-UA" w:eastAsia="uk-UA"/>
                <w14:ligatures w14:val="none"/>
              </w:rPr>
              <w:t>мотивоване рішення (протокол, висновок або інший документ)</w:t>
            </w:r>
            <w:r w:rsidR="00202D7E" w:rsidRPr="005C1D5F">
              <w:rPr>
                <w:rFonts w:ascii="Times New Roman" w:eastAsia="Times New Roman" w:hAnsi="Times New Roman" w:cs="Times New Roman"/>
                <w:b/>
                <w:color w:val="0000FF"/>
                <w:kern w:val="0"/>
                <w:lang w:val="uk-UA" w:eastAsia="uk-UA"/>
                <w14:ligatures w14:val="none"/>
              </w:rPr>
              <w:t>)</w:t>
            </w:r>
            <w:r w:rsidR="00F525DF" w:rsidRPr="005C1D5F">
              <w:rPr>
                <w:rFonts w:ascii="Times New Roman" w:eastAsia="Times New Roman" w:hAnsi="Times New Roman" w:cs="Times New Roman"/>
                <w:b/>
                <w:color w:val="0000FF"/>
                <w:kern w:val="0"/>
                <w:lang w:val="uk-UA" w:eastAsia="uk-UA"/>
                <w14:ligatures w14:val="none"/>
              </w:rPr>
              <w:t>.</w:t>
            </w:r>
          </w:p>
          <w:p w14:paraId="4B97E0B8" w14:textId="77777777" w:rsidR="00202D7E" w:rsidRPr="00160B9C" w:rsidRDefault="00202D7E" w:rsidP="00196035">
            <w:pPr>
              <w:jc w:val="both"/>
              <w:rPr>
                <w:rFonts w:ascii="Times New Roman" w:eastAsia="Times New Roman" w:hAnsi="Times New Roman" w:cs="Times New Roman"/>
                <w:kern w:val="0"/>
                <w:lang w:val="uk-UA" w:eastAsia="uk-UA"/>
                <w14:ligatures w14:val="none"/>
              </w:rPr>
            </w:pPr>
          </w:p>
          <w:p w14:paraId="0C49548C" w14:textId="0649BE5F" w:rsidR="00C82BBC" w:rsidRDefault="00C82BBC" w:rsidP="00196035">
            <w:pPr>
              <w:pStyle w:val="rvps2"/>
              <w:shd w:val="clear" w:color="auto" w:fill="FFFFFF"/>
              <w:spacing w:before="0" w:beforeAutospacing="0" w:after="0" w:afterAutospacing="0"/>
              <w:ind w:firstLine="450"/>
              <w:jc w:val="both"/>
              <w:rPr>
                <w:color w:val="333333"/>
              </w:rPr>
            </w:pPr>
            <w:r>
              <w:rPr>
                <w:color w:val="333333"/>
              </w:rPr>
              <w:t>Інформація про доходи, права власності (користування) на об’єкти нерухомого майна та незавершеного будівництва, про володіння (користування) транспортними засобами, про права власності на цінні папери, корпоративні права та інші права власності (управління) щодо суб’єктів господарювання кандидата на посаду Уповноваженого повинна містити відповідні підтверджуючі документи, засвідчені підписом кандидата на посаду Уповноваженого.</w:t>
            </w:r>
          </w:p>
          <w:p w14:paraId="63952F12" w14:textId="1C94C39E" w:rsidR="003D2DFE" w:rsidRPr="00202D7E" w:rsidRDefault="00C82BBC" w:rsidP="00202D7E">
            <w:pPr>
              <w:pStyle w:val="rvps2"/>
              <w:shd w:val="clear" w:color="auto" w:fill="FFFFFF"/>
              <w:spacing w:before="0" w:beforeAutospacing="0" w:after="150" w:afterAutospacing="0"/>
              <w:ind w:firstLine="450"/>
              <w:jc w:val="both"/>
              <w:rPr>
                <w:color w:val="333333"/>
              </w:rPr>
            </w:pPr>
            <w:r>
              <w:rPr>
                <w:color w:val="333333"/>
              </w:rPr>
              <w:t>Оператор та Уповноважений зобов'язані не пізніше двох тижнів з дня виникнення змін подавати Регулятору інформацію про будь-які зміни в інформації та документах, крім інформації про доходи, поданих Регулятору під час подання кандидатури на посаду Уповноваженого, упродовж усього терміну перебування особи на посаді Уповноваженого. Інформація про доходи Уповноваженого за попередній календарний рік подається Уповноваженим не пізніше 01 березня року, наступного за звітним.</w:t>
            </w:r>
          </w:p>
        </w:tc>
      </w:tr>
      <w:tr w:rsidR="00272E35" w:rsidRPr="001D7AD8" w14:paraId="68F6E13D" w14:textId="77777777" w:rsidTr="002C422B">
        <w:tc>
          <w:tcPr>
            <w:tcW w:w="7792" w:type="dxa"/>
            <w:vAlign w:val="center"/>
          </w:tcPr>
          <w:p w14:paraId="6C7045CB" w14:textId="313FA5DC" w:rsidR="001D7AD8" w:rsidRPr="001D7AD8" w:rsidRDefault="001D7AD8" w:rsidP="001D7AD8">
            <w:pPr>
              <w:jc w:val="both"/>
              <w:rPr>
                <w:rFonts w:ascii="Times New Roman" w:eastAsia="Times New Roman" w:hAnsi="Times New Roman" w:cs="Times New Roman"/>
                <w:kern w:val="0"/>
                <w:lang w:val="uk-UA" w:eastAsia="uk-UA"/>
                <w14:ligatures w14:val="none"/>
              </w:rPr>
            </w:pPr>
            <w:bookmarkStart w:id="10" w:name="_Hlk236733736"/>
          </w:p>
        </w:tc>
        <w:tc>
          <w:tcPr>
            <w:tcW w:w="7796" w:type="dxa"/>
            <w:vAlign w:val="center"/>
          </w:tcPr>
          <w:p w14:paraId="71CAA563" w14:textId="51C7264F" w:rsidR="00E57C7E" w:rsidRPr="005C1D5F" w:rsidRDefault="00F80BB1"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 xml:space="preserve">8.3. </w:t>
            </w:r>
            <w:r w:rsidR="00E57C7E" w:rsidRPr="005C1D5F">
              <w:rPr>
                <w:rFonts w:ascii="Times New Roman" w:eastAsia="Times New Roman" w:hAnsi="Times New Roman" w:cs="Times New Roman"/>
                <w:b/>
                <w:bCs/>
                <w:color w:val="0000FF"/>
                <w:kern w:val="0"/>
                <w:lang w:val="uk-UA" w:eastAsia="uk-UA"/>
                <w14:ligatures w14:val="none"/>
              </w:rPr>
              <w:t>Подання Оператором Регулятору кандидатур</w:t>
            </w:r>
            <w:r w:rsidRPr="005C1D5F">
              <w:rPr>
                <w:rFonts w:ascii="Times New Roman" w:eastAsia="Times New Roman" w:hAnsi="Times New Roman" w:cs="Times New Roman"/>
                <w:b/>
                <w:bCs/>
                <w:color w:val="0000FF"/>
                <w:kern w:val="0"/>
                <w:lang w:val="uk-UA" w:eastAsia="uk-UA"/>
                <w14:ligatures w14:val="none"/>
              </w:rPr>
              <w:t>и</w:t>
            </w:r>
            <w:r w:rsidR="00E57C7E" w:rsidRPr="005C1D5F">
              <w:rPr>
                <w:rFonts w:ascii="Times New Roman" w:eastAsia="Times New Roman" w:hAnsi="Times New Roman" w:cs="Times New Roman"/>
                <w:b/>
                <w:bCs/>
                <w:color w:val="0000FF"/>
                <w:kern w:val="0"/>
                <w:lang w:val="uk-UA" w:eastAsia="uk-UA"/>
                <w14:ligatures w14:val="none"/>
              </w:rPr>
              <w:t xml:space="preserve"> особи, що претендує на посаду Уповноваженого, здійснюється за результатами проведення конкурсного відбору, який здійснюється з метою забезпечення відкритості, прозорості, об'єктивності та неупередженості процедури призначення особи, яка відповідатиме за здійснення моніторингу виконання програми відповідності.</w:t>
            </w:r>
          </w:p>
          <w:p w14:paraId="0637B736" w14:textId="6015892D" w:rsidR="00E57C7E" w:rsidRPr="005C1D5F" w:rsidRDefault="00E57C7E" w:rsidP="00F525DF">
            <w:pPr>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 xml:space="preserve">Під час конкурсного відбору Оператор забезпечує оцінювання кандидатів щодо їх </w:t>
            </w:r>
            <w:r w:rsidRPr="005C1D5F">
              <w:rPr>
                <w:rFonts w:ascii="Times New Roman" w:hAnsi="Times New Roman" w:cs="Times New Roman"/>
                <w:b/>
                <w:color w:val="0000FF"/>
                <w:lang w:val="uk-UA"/>
              </w:rPr>
              <w:t>відповідності вимогам</w:t>
            </w:r>
            <w:r w:rsidRPr="005C1D5F">
              <w:rPr>
                <w:rFonts w:ascii="Times New Roman" w:hAnsi="Times New Roman" w:cs="Times New Roman"/>
                <w:b/>
                <w:color w:val="0000FF"/>
              </w:rPr>
              <w:t> </w:t>
            </w:r>
            <w:hyperlink r:id="rId14" w:anchor="n990" w:tgtFrame="_blank" w:history="1">
              <w:r w:rsidRPr="005C1D5F">
                <w:rPr>
                  <w:rStyle w:val="af"/>
                  <w:rFonts w:ascii="Times New Roman" w:hAnsi="Times New Roman" w:cs="Times New Roman"/>
                  <w:b/>
                  <w:color w:val="0000FF"/>
                  <w:lang w:val="uk-UA"/>
                </w:rPr>
                <w:t>частини четвертої</w:t>
              </w:r>
            </w:hyperlink>
            <w:r w:rsidRPr="005C1D5F">
              <w:rPr>
                <w:rFonts w:ascii="Times New Roman" w:hAnsi="Times New Roman" w:cs="Times New Roman"/>
                <w:b/>
                <w:color w:val="0000FF"/>
              </w:rPr>
              <w:t> </w:t>
            </w:r>
            <w:r w:rsidRPr="005C1D5F">
              <w:rPr>
                <w:rFonts w:ascii="Times New Roman" w:hAnsi="Times New Roman" w:cs="Times New Roman"/>
                <w:b/>
                <w:color w:val="0000FF"/>
                <w:lang w:val="uk-UA"/>
              </w:rPr>
              <w:t>та</w:t>
            </w:r>
            <w:r w:rsidRPr="005C1D5F">
              <w:rPr>
                <w:rFonts w:ascii="Times New Roman" w:hAnsi="Times New Roman" w:cs="Times New Roman"/>
                <w:b/>
                <w:color w:val="0000FF"/>
              </w:rPr>
              <w:t> </w:t>
            </w:r>
            <w:hyperlink r:id="rId15" w:anchor="n995" w:tgtFrame="_blank" w:history="1">
              <w:r w:rsidRPr="005C1D5F">
                <w:rPr>
                  <w:rStyle w:val="af"/>
                  <w:rFonts w:ascii="Times New Roman" w:hAnsi="Times New Roman" w:cs="Times New Roman"/>
                  <w:b/>
                  <w:color w:val="0000FF"/>
                  <w:lang w:val="uk-UA"/>
                </w:rPr>
                <w:t>п’ятої</w:t>
              </w:r>
            </w:hyperlink>
            <w:r w:rsidRPr="005C1D5F">
              <w:rPr>
                <w:rFonts w:ascii="Times New Roman" w:hAnsi="Times New Roman" w:cs="Times New Roman"/>
                <w:b/>
                <w:color w:val="0000FF"/>
              </w:rPr>
              <w:t> </w:t>
            </w:r>
            <w:r w:rsidRPr="005C1D5F">
              <w:rPr>
                <w:rFonts w:ascii="Times New Roman" w:hAnsi="Times New Roman" w:cs="Times New Roman"/>
                <w:b/>
                <w:color w:val="0000FF"/>
                <w:lang w:val="uk-UA"/>
              </w:rPr>
              <w:t xml:space="preserve">статті 48 Закону </w:t>
            </w:r>
            <w:r w:rsidRPr="005C1D5F">
              <w:rPr>
                <w:rFonts w:ascii="Times New Roman" w:eastAsia="Times New Roman" w:hAnsi="Times New Roman" w:cs="Times New Roman"/>
                <w:b/>
                <w:bCs/>
                <w:color w:val="0000FF"/>
                <w:kern w:val="0"/>
                <w:lang w:val="uk-UA" w:eastAsia="uk-UA"/>
                <w14:ligatures w14:val="none"/>
              </w:rPr>
              <w:t>за такими критеріями:</w:t>
            </w:r>
          </w:p>
          <w:p w14:paraId="58041F50" w14:textId="7642C335" w:rsidR="00F80BB1" w:rsidRPr="005C1D5F" w:rsidRDefault="00F80BB1"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lastRenderedPageBreak/>
              <w:t>в</w:t>
            </w:r>
            <w:r w:rsidR="00E57C7E" w:rsidRPr="005C1D5F">
              <w:rPr>
                <w:rFonts w:ascii="Times New Roman" w:eastAsia="Times New Roman" w:hAnsi="Times New Roman" w:cs="Times New Roman"/>
                <w:b/>
                <w:bCs/>
                <w:color w:val="0000FF"/>
                <w:kern w:val="0"/>
                <w:lang w:val="uk-UA" w:eastAsia="uk-UA"/>
                <w14:ligatures w14:val="none"/>
              </w:rPr>
              <w:t>ідповідність кандидата кваліфікаційним вимогам, визначеним законодавством, кодексами систем, ліцензійними умовами та цим Порядком</w:t>
            </w:r>
            <w:r w:rsidRPr="005C1D5F">
              <w:rPr>
                <w:rFonts w:ascii="Times New Roman" w:eastAsia="Times New Roman" w:hAnsi="Times New Roman" w:cs="Times New Roman"/>
                <w:b/>
                <w:bCs/>
                <w:color w:val="0000FF"/>
                <w:kern w:val="0"/>
                <w:lang w:val="uk-UA" w:eastAsia="uk-UA"/>
                <w14:ligatures w14:val="none"/>
              </w:rPr>
              <w:t>;</w:t>
            </w:r>
          </w:p>
          <w:p w14:paraId="7A47BE6A" w14:textId="76A1C455" w:rsidR="003A4DA2"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освіта та професійна кваліфікація;</w:t>
            </w:r>
          </w:p>
          <w:p w14:paraId="32A83140" w14:textId="0901699E" w:rsidR="003A4DA2"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п</w:t>
            </w:r>
            <w:r w:rsidR="00E57C7E" w:rsidRPr="005C1D5F">
              <w:rPr>
                <w:rFonts w:ascii="Times New Roman" w:eastAsia="Times New Roman" w:hAnsi="Times New Roman" w:cs="Times New Roman"/>
                <w:b/>
                <w:bCs/>
                <w:color w:val="0000FF"/>
                <w:kern w:val="0"/>
                <w:lang w:val="uk-UA" w:eastAsia="uk-UA"/>
                <w14:ligatures w14:val="none"/>
              </w:rPr>
              <w:t xml:space="preserve">рофесійний досвід, зокрема </w:t>
            </w:r>
            <w:r w:rsidRPr="005C1D5F">
              <w:rPr>
                <w:rFonts w:ascii="Times New Roman" w:eastAsia="Times New Roman" w:hAnsi="Times New Roman" w:cs="Times New Roman"/>
                <w:b/>
                <w:bCs/>
                <w:color w:val="0000FF"/>
                <w:kern w:val="0"/>
                <w:lang w:val="uk-UA" w:eastAsia="uk-UA"/>
                <w14:ligatures w14:val="none"/>
              </w:rPr>
              <w:t xml:space="preserve">достатній рівень професійної підготовки для належного виконання основних функцій Уповноваженого; </w:t>
            </w:r>
          </w:p>
          <w:p w14:paraId="381F3734" w14:textId="2ABABCC2" w:rsidR="00E57C7E"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з</w:t>
            </w:r>
            <w:r w:rsidR="00E57C7E" w:rsidRPr="005C1D5F">
              <w:rPr>
                <w:rFonts w:ascii="Times New Roman" w:eastAsia="Times New Roman" w:hAnsi="Times New Roman" w:cs="Times New Roman"/>
                <w:b/>
                <w:bCs/>
                <w:color w:val="0000FF"/>
                <w:kern w:val="0"/>
                <w:lang w:val="uk-UA" w:eastAsia="uk-UA"/>
                <w14:ligatures w14:val="none"/>
              </w:rPr>
              <w:t xml:space="preserve">нання законодавства, що регулює діяльність </w:t>
            </w:r>
            <w:r w:rsidRPr="005C1D5F">
              <w:rPr>
                <w:rFonts w:ascii="Times New Roman" w:eastAsia="Times New Roman" w:hAnsi="Times New Roman" w:cs="Times New Roman"/>
                <w:b/>
                <w:bCs/>
                <w:color w:val="0000FF"/>
                <w:kern w:val="0"/>
                <w:lang w:val="uk-UA" w:eastAsia="uk-UA"/>
                <w14:ligatures w14:val="none"/>
              </w:rPr>
              <w:t>О</w:t>
            </w:r>
            <w:r w:rsidR="00E57C7E" w:rsidRPr="005C1D5F">
              <w:rPr>
                <w:rFonts w:ascii="Times New Roman" w:eastAsia="Times New Roman" w:hAnsi="Times New Roman" w:cs="Times New Roman"/>
                <w:b/>
                <w:bCs/>
                <w:color w:val="0000FF"/>
                <w:kern w:val="0"/>
                <w:lang w:val="uk-UA" w:eastAsia="uk-UA"/>
                <w14:ligatures w14:val="none"/>
              </w:rPr>
              <w:t>ператора, зокрема законодавства у сфері ринку електричної енергії, вимог щодо відокремлення та незалежності, корпоративного управління та запобігання конфлікту інтересів</w:t>
            </w:r>
            <w:r w:rsidRPr="005C1D5F">
              <w:rPr>
                <w:rFonts w:ascii="Times New Roman" w:eastAsia="Times New Roman" w:hAnsi="Times New Roman" w:cs="Times New Roman"/>
                <w:b/>
                <w:bCs/>
                <w:color w:val="0000FF"/>
                <w:kern w:val="0"/>
                <w:lang w:val="uk-UA" w:eastAsia="uk-UA"/>
                <w14:ligatures w14:val="none"/>
              </w:rPr>
              <w:t>;</w:t>
            </w:r>
            <w:r w:rsidR="00E57C7E" w:rsidRPr="005C1D5F">
              <w:rPr>
                <w:rFonts w:ascii="Times New Roman" w:eastAsia="Times New Roman" w:hAnsi="Times New Roman" w:cs="Times New Roman"/>
                <w:b/>
                <w:bCs/>
                <w:color w:val="0000FF"/>
                <w:kern w:val="0"/>
                <w:lang w:val="uk-UA" w:eastAsia="uk-UA"/>
                <w14:ligatures w14:val="none"/>
              </w:rPr>
              <w:t xml:space="preserve"> </w:t>
            </w:r>
          </w:p>
          <w:p w14:paraId="70881DBB" w14:textId="482BD727" w:rsidR="00E57C7E" w:rsidRPr="005C1D5F" w:rsidRDefault="003A4DA2" w:rsidP="00F525DF">
            <w:pPr>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п</w:t>
            </w:r>
            <w:r w:rsidR="00E57C7E" w:rsidRPr="005C1D5F">
              <w:rPr>
                <w:rFonts w:ascii="Times New Roman" w:eastAsia="Times New Roman" w:hAnsi="Times New Roman" w:cs="Times New Roman"/>
                <w:b/>
                <w:bCs/>
                <w:color w:val="0000FF"/>
                <w:kern w:val="0"/>
                <w:lang w:val="uk-UA" w:eastAsia="uk-UA"/>
                <w14:ligatures w14:val="none"/>
              </w:rPr>
              <w:t>рофесійні компетентності, зокрема</w:t>
            </w:r>
            <w:r w:rsidRPr="005C1D5F">
              <w:rPr>
                <w:rFonts w:ascii="Times New Roman" w:eastAsia="Times New Roman" w:hAnsi="Times New Roman" w:cs="Times New Roman"/>
                <w:b/>
                <w:bCs/>
                <w:color w:val="0000FF"/>
                <w:kern w:val="0"/>
                <w:lang w:val="uk-UA" w:eastAsia="uk-UA"/>
                <w14:ligatures w14:val="none"/>
              </w:rPr>
              <w:t xml:space="preserve"> </w:t>
            </w:r>
            <w:r w:rsidR="00E57C7E" w:rsidRPr="005C1D5F">
              <w:rPr>
                <w:rFonts w:ascii="Times New Roman" w:eastAsia="Times New Roman" w:hAnsi="Times New Roman" w:cs="Times New Roman"/>
                <w:b/>
                <w:bCs/>
                <w:color w:val="0000FF"/>
                <w:kern w:val="0"/>
                <w:lang w:val="uk-UA" w:eastAsia="uk-UA"/>
                <w14:ligatures w14:val="none"/>
              </w:rPr>
              <w:t>аналітичні здібності</w:t>
            </w:r>
            <w:r w:rsidRPr="005C1D5F">
              <w:rPr>
                <w:rFonts w:ascii="Times New Roman" w:eastAsia="Times New Roman" w:hAnsi="Times New Roman" w:cs="Times New Roman"/>
                <w:b/>
                <w:bCs/>
                <w:color w:val="0000FF"/>
                <w:kern w:val="0"/>
                <w:lang w:val="uk-UA" w:eastAsia="uk-UA"/>
                <w14:ligatures w14:val="none"/>
              </w:rPr>
              <w:t xml:space="preserve">, </w:t>
            </w:r>
            <w:r w:rsidR="00E57C7E" w:rsidRPr="005C1D5F">
              <w:rPr>
                <w:rFonts w:ascii="Times New Roman" w:eastAsia="Times New Roman" w:hAnsi="Times New Roman" w:cs="Times New Roman"/>
                <w:b/>
                <w:bCs/>
                <w:color w:val="0000FF"/>
                <w:kern w:val="0"/>
                <w:lang w:val="uk-UA" w:eastAsia="uk-UA"/>
                <w14:ligatures w14:val="none"/>
              </w:rPr>
              <w:t>здатність приймати незалежні рішення</w:t>
            </w:r>
            <w:r w:rsidRPr="005C1D5F">
              <w:rPr>
                <w:rFonts w:ascii="Times New Roman" w:eastAsia="Times New Roman" w:hAnsi="Times New Roman" w:cs="Times New Roman"/>
                <w:b/>
                <w:bCs/>
                <w:color w:val="0000FF"/>
                <w:kern w:val="0"/>
                <w:lang w:val="uk-UA" w:eastAsia="uk-UA"/>
                <w14:ligatures w14:val="none"/>
              </w:rPr>
              <w:t xml:space="preserve">, </w:t>
            </w:r>
            <w:r w:rsidR="00E57C7E" w:rsidRPr="005C1D5F">
              <w:rPr>
                <w:rFonts w:ascii="Times New Roman" w:eastAsia="Times New Roman" w:hAnsi="Times New Roman" w:cs="Times New Roman"/>
                <w:b/>
                <w:bCs/>
                <w:color w:val="0000FF"/>
                <w:kern w:val="0"/>
                <w:lang w:val="uk-UA" w:eastAsia="uk-UA"/>
                <w14:ligatures w14:val="none"/>
              </w:rPr>
              <w:t>навички підготовки висновків та звітності</w:t>
            </w:r>
            <w:r w:rsidRPr="005C1D5F">
              <w:rPr>
                <w:rFonts w:ascii="Times New Roman" w:eastAsia="Times New Roman" w:hAnsi="Times New Roman" w:cs="Times New Roman"/>
                <w:b/>
                <w:bCs/>
                <w:color w:val="0000FF"/>
                <w:kern w:val="0"/>
                <w:lang w:val="uk-UA" w:eastAsia="uk-UA"/>
                <w14:ligatures w14:val="none"/>
              </w:rPr>
              <w:t xml:space="preserve">, </w:t>
            </w:r>
            <w:r w:rsidR="00E57C7E" w:rsidRPr="005C1D5F">
              <w:rPr>
                <w:rFonts w:ascii="Times New Roman" w:eastAsia="Times New Roman" w:hAnsi="Times New Roman" w:cs="Times New Roman"/>
                <w:b/>
                <w:bCs/>
                <w:color w:val="0000FF"/>
                <w:kern w:val="0"/>
                <w:lang w:val="uk-UA" w:eastAsia="uk-UA"/>
                <w14:ligatures w14:val="none"/>
              </w:rPr>
              <w:t>організаційні здібності</w:t>
            </w:r>
            <w:r w:rsidRPr="005C1D5F">
              <w:rPr>
                <w:rFonts w:ascii="Times New Roman" w:eastAsia="Times New Roman" w:hAnsi="Times New Roman" w:cs="Times New Roman"/>
                <w:b/>
                <w:bCs/>
                <w:color w:val="0000FF"/>
                <w:kern w:val="0"/>
                <w:lang w:val="uk-UA" w:eastAsia="uk-UA"/>
                <w14:ligatures w14:val="none"/>
              </w:rPr>
              <w:t xml:space="preserve">, </w:t>
            </w:r>
            <w:r w:rsidR="00E57C7E" w:rsidRPr="005C1D5F">
              <w:rPr>
                <w:rFonts w:ascii="Times New Roman" w:eastAsia="Times New Roman" w:hAnsi="Times New Roman" w:cs="Times New Roman"/>
                <w:b/>
                <w:bCs/>
                <w:color w:val="0000FF"/>
                <w:kern w:val="0"/>
                <w:lang w:val="uk-UA" w:eastAsia="uk-UA"/>
                <w14:ligatures w14:val="none"/>
              </w:rPr>
              <w:t>комунікаційні навички</w:t>
            </w:r>
            <w:r w:rsidRPr="005C1D5F">
              <w:rPr>
                <w:rFonts w:ascii="Times New Roman" w:eastAsia="Times New Roman" w:hAnsi="Times New Roman" w:cs="Times New Roman"/>
                <w:b/>
                <w:bCs/>
                <w:color w:val="0000FF"/>
                <w:kern w:val="0"/>
                <w:lang w:val="uk-UA" w:eastAsia="uk-UA"/>
                <w14:ligatures w14:val="none"/>
              </w:rPr>
              <w:t>;</w:t>
            </w:r>
          </w:p>
          <w:p w14:paraId="30E9834C" w14:textId="477BDB06" w:rsidR="00E57C7E" w:rsidRPr="005C1D5F" w:rsidRDefault="003A4DA2" w:rsidP="00F525DF">
            <w:pPr>
              <w:spacing w:before="240"/>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бездоганна д</w:t>
            </w:r>
            <w:r w:rsidR="00E57C7E" w:rsidRPr="005C1D5F">
              <w:rPr>
                <w:rFonts w:ascii="Times New Roman" w:eastAsia="Times New Roman" w:hAnsi="Times New Roman" w:cs="Times New Roman"/>
                <w:b/>
                <w:bCs/>
                <w:color w:val="0000FF"/>
                <w:kern w:val="0"/>
                <w:lang w:val="uk-UA" w:eastAsia="uk-UA"/>
                <w14:ligatures w14:val="none"/>
              </w:rPr>
              <w:t>ілова репутація</w:t>
            </w:r>
            <w:r w:rsidRPr="005C1D5F">
              <w:rPr>
                <w:rFonts w:ascii="Times New Roman" w:eastAsia="Times New Roman" w:hAnsi="Times New Roman" w:cs="Times New Roman"/>
                <w:b/>
                <w:bCs/>
                <w:color w:val="0000FF"/>
                <w:kern w:val="0"/>
                <w:lang w:val="uk-UA" w:eastAsia="uk-UA"/>
                <w14:ligatures w14:val="none"/>
              </w:rPr>
              <w:t>;</w:t>
            </w:r>
            <w:r w:rsidR="00E57C7E" w:rsidRPr="005C1D5F">
              <w:rPr>
                <w:rFonts w:ascii="Times New Roman" w:eastAsia="Times New Roman" w:hAnsi="Times New Roman" w:cs="Times New Roman"/>
                <w:b/>
                <w:bCs/>
                <w:color w:val="0000FF"/>
                <w:kern w:val="0"/>
                <w:lang w:val="uk-UA" w:eastAsia="uk-UA"/>
                <w14:ligatures w14:val="none"/>
              </w:rPr>
              <w:t xml:space="preserve"> </w:t>
            </w:r>
          </w:p>
          <w:p w14:paraId="095ED7E6" w14:textId="42FA8839" w:rsidR="00E57C7E"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н</w:t>
            </w:r>
            <w:r w:rsidR="00E57C7E" w:rsidRPr="005C1D5F">
              <w:rPr>
                <w:rFonts w:ascii="Times New Roman" w:eastAsia="Times New Roman" w:hAnsi="Times New Roman" w:cs="Times New Roman"/>
                <w:b/>
                <w:bCs/>
                <w:color w:val="0000FF"/>
                <w:kern w:val="0"/>
                <w:lang w:val="uk-UA" w:eastAsia="uk-UA"/>
                <w14:ligatures w14:val="none"/>
              </w:rPr>
              <w:t xml:space="preserve">езалежність кандидата, зокрема відсутність обставин, які можуть призвести до конфлікту інтересів або поставити під сумнів його незалежність під час виконання функцій </w:t>
            </w:r>
            <w:r w:rsidR="00F80BB1" w:rsidRPr="005C1D5F">
              <w:rPr>
                <w:rFonts w:ascii="Times New Roman" w:eastAsia="Times New Roman" w:hAnsi="Times New Roman" w:cs="Times New Roman"/>
                <w:b/>
                <w:bCs/>
                <w:color w:val="0000FF"/>
                <w:kern w:val="0"/>
                <w:lang w:val="uk-UA" w:eastAsia="uk-UA"/>
                <w14:ligatures w14:val="none"/>
              </w:rPr>
              <w:t>У</w:t>
            </w:r>
            <w:r w:rsidR="00E57C7E" w:rsidRPr="005C1D5F">
              <w:rPr>
                <w:rFonts w:ascii="Times New Roman" w:eastAsia="Times New Roman" w:hAnsi="Times New Roman" w:cs="Times New Roman"/>
                <w:b/>
                <w:bCs/>
                <w:color w:val="0000FF"/>
                <w:kern w:val="0"/>
                <w:lang w:val="uk-UA" w:eastAsia="uk-UA"/>
                <w14:ligatures w14:val="none"/>
              </w:rPr>
              <w:t>повноважено</w:t>
            </w:r>
            <w:r w:rsidR="00F80BB1" w:rsidRPr="005C1D5F">
              <w:rPr>
                <w:rFonts w:ascii="Times New Roman" w:eastAsia="Times New Roman" w:hAnsi="Times New Roman" w:cs="Times New Roman"/>
                <w:b/>
                <w:bCs/>
                <w:color w:val="0000FF"/>
                <w:kern w:val="0"/>
                <w:lang w:val="uk-UA" w:eastAsia="uk-UA"/>
                <w14:ligatures w14:val="none"/>
              </w:rPr>
              <w:t>го</w:t>
            </w:r>
            <w:r w:rsidRPr="005C1D5F">
              <w:rPr>
                <w:rFonts w:ascii="Times New Roman" w:eastAsia="Times New Roman" w:hAnsi="Times New Roman" w:cs="Times New Roman"/>
                <w:b/>
                <w:bCs/>
                <w:color w:val="0000FF"/>
                <w:kern w:val="0"/>
                <w:lang w:val="uk-UA" w:eastAsia="uk-UA"/>
                <w14:ligatures w14:val="none"/>
              </w:rPr>
              <w:t>;</w:t>
            </w:r>
          </w:p>
          <w:p w14:paraId="04D5C7FE" w14:textId="240F6882" w:rsidR="003A4DA2" w:rsidRPr="005C1D5F" w:rsidRDefault="00202D7E"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м</w:t>
            </w:r>
            <w:r w:rsidR="00E57C7E" w:rsidRPr="005C1D5F">
              <w:rPr>
                <w:rFonts w:ascii="Times New Roman" w:eastAsia="Times New Roman" w:hAnsi="Times New Roman" w:cs="Times New Roman"/>
                <w:b/>
                <w:bCs/>
                <w:color w:val="0000FF"/>
                <w:kern w:val="0"/>
                <w:lang w:val="uk-UA" w:eastAsia="uk-UA"/>
                <w14:ligatures w14:val="none"/>
              </w:rPr>
              <w:t xml:space="preserve">отивація кандидата щодо виконання функцій </w:t>
            </w:r>
            <w:r w:rsidR="00F80BB1" w:rsidRPr="005C1D5F">
              <w:rPr>
                <w:rFonts w:ascii="Times New Roman" w:eastAsia="Times New Roman" w:hAnsi="Times New Roman" w:cs="Times New Roman"/>
                <w:b/>
                <w:bCs/>
                <w:color w:val="0000FF"/>
                <w:kern w:val="0"/>
                <w:lang w:val="uk-UA" w:eastAsia="uk-UA"/>
                <w14:ligatures w14:val="none"/>
              </w:rPr>
              <w:t>У</w:t>
            </w:r>
            <w:r w:rsidR="00E57C7E" w:rsidRPr="005C1D5F">
              <w:rPr>
                <w:rFonts w:ascii="Times New Roman" w:eastAsia="Times New Roman" w:hAnsi="Times New Roman" w:cs="Times New Roman"/>
                <w:b/>
                <w:bCs/>
                <w:color w:val="0000FF"/>
                <w:kern w:val="0"/>
                <w:lang w:val="uk-UA" w:eastAsia="uk-UA"/>
                <w14:ligatures w14:val="none"/>
              </w:rPr>
              <w:t>повноважено</w:t>
            </w:r>
            <w:r w:rsidR="00F80BB1" w:rsidRPr="005C1D5F">
              <w:rPr>
                <w:rFonts w:ascii="Times New Roman" w:eastAsia="Times New Roman" w:hAnsi="Times New Roman" w:cs="Times New Roman"/>
                <w:b/>
                <w:bCs/>
                <w:color w:val="0000FF"/>
                <w:kern w:val="0"/>
                <w:lang w:val="uk-UA" w:eastAsia="uk-UA"/>
                <w14:ligatures w14:val="none"/>
              </w:rPr>
              <w:t xml:space="preserve">го </w:t>
            </w:r>
            <w:r w:rsidR="00E57C7E" w:rsidRPr="005C1D5F">
              <w:rPr>
                <w:rFonts w:ascii="Times New Roman" w:eastAsia="Times New Roman" w:hAnsi="Times New Roman" w:cs="Times New Roman"/>
                <w:b/>
                <w:bCs/>
                <w:color w:val="0000FF"/>
                <w:kern w:val="0"/>
                <w:lang w:val="uk-UA" w:eastAsia="uk-UA"/>
                <w14:ligatures w14:val="none"/>
              </w:rPr>
              <w:t>та бачення ним організації системи забезпечення відповідності вимогам законодавства.</w:t>
            </w:r>
          </w:p>
          <w:p w14:paraId="56204D41" w14:textId="353C7371" w:rsidR="003A4DA2"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Оператор забезпечує дотримання таких вимог під час проведення конкурсного відбору:</w:t>
            </w:r>
          </w:p>
          <w:p w14:paraId="30408A3C" w14:textId="77777777" w:rsidR="003A4DA2"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 xml:space="preserve">оголошення про наявність вакансії Уповноваженого оприлюднюється на офіційному вебсайті Оператора та може додатково розміщуватися на інших інформаційних ресурсах не </w:t>
            </w:r>
            <w:r w:rsidRPr="005C1D5F">
              <w:rPr>
                <w:rFonts w:ascii="Times New Roman" w:eastAsia="Times New Roman" w:hAnsi="Times New Roman" w:cs="Times New Roman"/>
                <w:b/>
                <w:bCs/>
                <w:color w:val="0000FF"/>
                <w:kern w:val="0"/>
                <w:lang w:val="uk-UA" w:eastAsia="uk-UA"/>
                <w14:ligatures w14:val="none"/>
              </w:rPr>
              <w:lastRenderedPageBreak/>
              <w:t xml:space="preserve">пізніше ніж за 10 календарних днів до закінчення строку прийняття документів від кандидатів; </w:t>
            </w:r>
          </w:p>
          <w:p w14:paraId="3703EE8C" w14:textId="6B2585B2" w:rsidR="003A4DA2"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 xml:space="preserve">одночасно з оприлюдненням оголошення Оператор письмово повідомляє Регулятора про початок конкурсного відбору із зазначенням дати оприлюднення оголошення та надсилає посилання на відповідну публікацію на офіційному вебсайті Оператора; </w:t>
            </w:r>
          </w:p>
          <w:p w14:paraId="2628AD0A" w14:textId="21046E85" w:rsidR="003A4DA2" w:rsidRPr="005C1D5F" w:rsidRDefault="003A4DA2" w:rsidP="00F525DF">
            <w:pPr>
              <w:spacing w:before="100" w:beforeAutospacing="1" w:after="100" w:afterAutospacing="1"/>
              <w:jc w:val="both"/>
              <w:rPr>
                <w:rFonts w:ascii="Times New Roman" w:eastAsia="Times New Roman" w:hAnsi="Times New Roman" w:cs="Times New Roman"/>
                <w:b/>
                <w:bCs/>
                <w:color w:val="0000FF"/>
                <w:kern w:val="0"/>
                <w:lang w:val="uk-UA" w:eastAsia="uk-UA"/>
                <w14:ligatures w14:val="none"/>
              </w:rPr>
            </w:pPr>
            <w:r w:rsidRPr="005C1D5F">
              <w:rPr>
                <w:rFonts w:ascii="Times New Roman" w:eastAsia="Times New Roman" w:hAnsi="Times New Roman" w:cs="Times New Roman"/>
                <w:b/>
                <w:bCs/>
                <w:color w:val="0000FF"/>
                <w:kern w:val="0"/>
                <w:lang w:val="uk-UA" w:eastAsia="uk-UA"/>
                <w14:ligatures w14:val="none"/>
              </w:rPr>
              <w:t>конкурс вважається таким, що відбувся, якщо до участі в ньому допущено не менше двох кандидатів, які відповідають встановленим кваліфікаційним вимогам</w:t>
            </w:r>
            <w:r w:rsidR="00202D7E" w:rsidRPr="005C1D5F">
              <w:rPr>
                <w:rFonts w:ascii="Times New Roman" w:eastAsia="Times New Roman" w:hAnsi="Times New Roman" w:cs="Times New Roman"/>
                <w:b/>
                <w:bCs/>
                <w:color w:val="0000FF"/>
                <w:kern w:val="0"/>
                <w:lang w:val="uk-UA" w:eastAsia="uk-UA"/>
                <w14:ligatures w14:val="none"/>
              </w:rPr>
              <w:t>.</w:t>
            </w:r>
          </w:p>
          <w:p w14:paraId="45964923" w14:textId="687D9FC8" w:rsidR="00E57C7E" w:rsidRPr="005C1D5F" w:rsidRDefault="00E57C7E" w:rsidP="00F525DF">
            <w:pPr>
              <w:jc w:val="both"/>
              <w:rPr>
                <w:rFonts w:ascii="Times New Roman" w:eastAsia="Times New Roman" w:hAnsi="Times New Roman" w:cs="Times New Roman"/>
                <w:b/>
                <w:color w:val="0000FF"/>
                <w:kern w:val="0"/>
                <w:lang w:val="uk-UA" w:eastAsia="uk-UA"/>
                <w14:ligatures w14:val="none"/>
              </w:rPr>
            </w:pPr>
            <w:r w:rsidRPr="005C1D5F">
              <w:rPr>
                <w:rFonts w:ascii="Times New Roman" w:hAnsi="Times New Roman" w:cs="Times New Roman"/>
                <w:b/>
                <w:color w:val="0000FF"/>
                <w:lang w:val="uk-UA"/>
              </w:rPr>
              <w:t xml:space="preserve">За результатами проведення </w:t>
            </w:r>
            <w:r w:rsidR="00202D7E" w:rsidRPr="005C1D5F">
              <w:rPr>
                <w:rFonts w:ascii="Times New Roman" w:eastAsia="Times New Roman" w:hAnsi="Times New Roman" w:cs="Times New Roman"/>
                <w:b/>
                <w:bCs/>
                <w:color w:val="0000FF"/>
                <w:kern w:val="0"/>
                <w:lang w:val="uk-UA" w:eastAsia="uk-UA"/>
                <w14:ligatures w14:val="none"/>
              </w:rPr>
              <w:t>конкурсного відбору</w:t>
            </w:r>
            <w:r w:rsidR="00202D7E" w:rsidRPr="005C1D5F">
              <w:rPr>
                <w:rFonts w:ascii="Times New Roman" w:hAnsi="Times New Roman" w:cs="Times New Roman"/>
                <w:b/>
                <w:color w:val="0000FF"/>
                <w:lang w:val="uk-UA"/>
              </w:rPr>
              <w:t xml:space="preserve"> </w:t>
            </w:r>
            <w:r w:rsidRPr="005C1D5F">
              <w:rPr>
                <w:rFonts w:ascii="Times New Roman" w:hAnsi="Times New Roman" w:cs="Times New Roman"/>
                <w:b/>
                <w:color w:val="0000FF"/>
                <w:lang w:val="uk-UA"/>
              </w:rPr>
              <w:t xml:space="preserve">Оператор оформлює </w:t>
            </w:r>
            <w:r w:rsidRPr="005C1D5F">
              <w:rPr>
                <w:rFonts w:ascii="Times New Roman" w:eastAsia="Times New Roman" w:hAnsi="Times New Roman" w:cs="Times New Roman"/>
                <w:b/>
                <w:bCs/>
                <w:color w:val="0000FF"/>
                <w:kern w:val="0"/>
                <w:lang w:val="uk-UA" w:eastAsia="uk-UA"/>
                <w14:ligatures w14:val="none"/>
              </w:rPr>
              <w:t>мотивоване рішення (протокол, висновок або інший документ), яке повинно містити:</w:t>
            </w:r>
          </w:p>
          <w:p w14:paraId="3180A32D" w14:textId="77777777" w:rsidR="00E57C7E" w:rsidRPr="005C1D5F" w:rsidRDefault="00E57C7E" w:rsidP="00F525DF">
            <w:pPr>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 xml:space="preserve">перелік кандидатів, які брали участь у відборі; </w:t>
            </w:r>
          </w:p>
          <w:p w14:paraId="2F00B88F" w14:textId="078406ED" w:rsidR="00E57C7E" w:rsidRPr="005C1D5F" w:rsidRDefault="00E57C7E" w:rsidP="00F525DF">
            <w:pPr>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 xml:space="preserve">критерії оцінювання; </w:t>
            </w:r>
          </w:p>
          <w:p w14:paraId="49B51D2A" w14:textId="50DFE92B" w:rsidR="00E57C7E" w:rsidRPr="005C1D5F" w:rsidRDefault="00E57C7E" w:rsidP="00F525DF">
            <w:pPr>
              <w:jc w:val="both"/>
              <w:rPr>
                <w:rFonts w:ascii="Times New Roman" w:eastAsia="Times New Roman" w:hAnsi="Times New Roman" w:cs="Times New Roman"/>
                <w:b/>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результати оцінювання кандидат</w:t>
            </w:r>
            <w:r w:rsidR="00202D7E" w:rsidRPr="005C1D5F">
              <w:rPr>
                <w:rFonts w:ascii="Times New Roman" w:eastAsia="Times New Roman" w:hAnsi="Times New Roman" w:cs="Times New Roman"/>
                <w:b/>
                <w:color w:val="0000FF"/>
                <w:kern w:val="0"/>
                <w:lang w:val="uk-UA" w:eastAsia="uk-UA"/>
                <w14:ligatures w14:val="none"/>
              </w:rPr>
              <w:t>ів</w:t>
            </w:r>
            <w:r w:rsidRPr="005C1D5F">
              <w:rPr>
                <w:rFonts w:ascii="Times New Roman" w:eastAsia="Times New Roman" w:hAnsi="Times New Roman" w:cs="Times New Roman"/>
                <w:b/>
                <w:color w:val="0000FF"/>
                <w:kern w:val="0"/>
                <w:lang w:val="uk-UA" w:eastAsia="uk-UA"/>
                <w14:ligatures w14:val="none"/>
              </w:rPr>
              <w:t xml:space="preserve">; </w:t>
            </w:r>
          </w:p>
          <w:p w14:paraId="2A325BC2" w14:textId="63305FB6" w:rsidR="009C5941" w:rsidRPr="005C1D5F" w:rsidRDefault="00E57C7E" w:rsidP="00C51D72">
            <w:pPr>
              <w:jc w:val="both"/>
              <w:rPr>
                <w:rFonts w:ascii="Times New Roman" w:eastAsia="Times New Roman" w:hAnsi="Times New Roman" w:cs="Times New Roman"/>
                <w:color w:val="0000FF"/>
                <w:kern w:val="0"/>
                <w:lang w:val="uk-UA" w:eastAsia="uk-UA"/>
                <w14:ligatures w14:val="none"/>
              </w:rPr>
            </w:pPr>
            <w:r w:rsidRPr="005C1D5F">
              <w:rPr>
                <w:rFonts w:ascii="Times New Roman" w:eastAsia="Times New Roman" w:hAnsi="Times New Roman" w:cs="Times New Roman"/>
                <w:b/>
                <w:color w:val="0000FF"/>
                <w:kern w:val="0"/>
                <w:lang w:val="uk-UA" w:eastAsia="uk-UA"/>
                <w14:ligatures w14:val="none"/>
              </w:rPr>
              <w:t>обґрунтування рішення щодо ви</w:t>
            </w:r>
            <w:r w:rsidR="00202D7E" w:rsidRPr="005C1D5F">
              <w:rPr>
                <w:rFonts w:ascii="Times New Roman" w:eastAsia="Times New Roman" w:hAnsi="Times New Roman" w:cs="Times New Roman"/>
                <w:b/>
                <w:color w:val="0000FF"/>
                <w:kern w:val="0"/>
                <w:lang w:val="uk-UA" w:eastAsia="uk-UA"/>
                <w14:ligatures w14:val="none"/>
              </w:rPr>
              <w:t>значення</w:t>
            </w:r>
            <w:r w:rsidRPr="005C1D5F">
              <w:rPr>
                <w:rFonts w:ascii="Times New Roman" w:eastAsia="Times New Roman" w:hAnsi="Times New Roman" w:cs="Times New Roman"/>
                <w:b/>
                <w:color w:val="0000FF"/>
                <w:kern w:val="0"/>
                <w:lang w:val="uk-UA" w:eastAsia="uk-UA"/>
                <w14:ligatures w14:val="none"/>
              </w:rPr>
              <w:t xml:space="preserve"> кандидата для </w:t>
            </w:r>
            <w:r w:rsidR="00202D7E" w:rsidRPr="005C1D5F">
              <w:rPr>
                <w:rFonts w:ascii="Times New Roman" w:eastAsia="Times New Roman" w:hAnsi="Times New Roman" w:cs="Times New Roman"/>
                <w:b/>
                <w:color w:val="0000FF"/>
                <w:kern w:val="0"/>
                <w:lang w:val="uk-UA" w:eastAsia="uk-UA"/>
                <w14:ligatures w14:val="none"/>
              </w:rPr>
              <w:t xml:space="preserve">подання на </w:t>
            </w:r>
            <w:r w:rsidRPr="005C1D5F">
              <w:rPr>
                <w:rFonts w:ascii="Times New Roman" w:eastAsia="Times New Roman" w:hAnsi="Times New Roman" w:cs="Times New Roman"/>
                <w:b/>
                <w:color w:val="0000FF"/>
                <w:kern w:val="0"/>
                <w:lang w:val="uk-UA" w:eastAsia="uk-UA"/>
                <w14:ligatures w14:val="none"/>
              </w:rPr>
              <w:t>погодження Регулятором.</w:t>
            </w:r>
          </w:p>
        </w:tc>
      </w:tr>
      <w:tr w:rsidR="009A3806" w:rsidRPr="00566AD5" w14:paraId="62BE6711" w14:textId="77777777" w:rsidTr="002C422B">
        <w:tc>
          <w:tcPr>
            <w:tcW w:w="7792" w:type="dxa"/>
            <w:vAlign w:val="center"/>
          </w:tcPr>
          <w:p w14:paraId="71FBC2F2" w14:textId="4E4CADBC" w:rsidR="009A3806" w:rsidRPr="00566AD5" w:rsidRDefault="001B13CD" w:rsidP="001B13CD">
            <w:pPr>
              <w:rPr>
                <w:rFonts w:ascii="Times New Roman" w:hAnsi="Times New Roman" w:cs="Times New Roman"/>
                <w:b/>
                <w:bCs/>
                <w:sz w:val="22"/>
                <w:szCs w:val="22"/>
                <w:lang w:val="uk-UA"/>
              </w:rPr>
            </w:pPr>
            <w:bookmarkStart w:id="11" w:name="n430"/>
            <w:bookmarkEnd w:id="10"/>
            <w:bookmarkEnd w:id="11"/>
            <w:r w:rsidRPr="00566AD5">
              <w:rPr>
                <w:rFonts w:ascii="Times New Roman" w:hAnsi="Times New Roman" w:cs="Times New Roman"/>
                <w:b/>
                <w:bCs/>
                <w:sz w:val="22"/>
                <w:szCs w:val="22"/>
                <w:lang w:val="uk-UA"/>
              </w:rPr>
              <w:lastRenderedPageBreak/>
              <w:t>Примірна програма відповідності оператора системи розподілу</w:t>
            </w:r>
          </w:p>
        </w:tc>
        <w:tc>
          <w:tcPr>
            <w:tcW w:w="7796" w:type="dxa"/>
            <w:vAlign w:val="center"/>
          </w:tcPr>
          <w:p w14:paraId="6272A204" w14:textId="77777777" w:rsidR="009A3806" w:rsidRPr="00566AD5" w:rsidRDefault="009A3806" w:rsidP="009C5835">
            <w:pPr>
              <w:jc w:val="center"/>
              <w:rPr>
                <w:rFonts w:ascii="Times New Roman" w:hAnsi="Times New Roman" w:cs="Times New Roman"/>
                <w:b/>
                <w:sz w:val="22"/>
                <w:szCs w:val="22"/>
                <w:lang w:val="uk-UA"/>
              </w:rPr>
            </w:pPr>
          </w:p>
        </w:tc>
      </w:tr>
      <w:tr w:rsidR="009A3806" w:rsidRPr="00566AD5" w14:paraId="17A41BD2" w14:textId="77777777" w:rsidTr="002C422B">
        <w:tc>
          <w:tcPr>
            <w:tcW w:w="7792" w:type="dxa"/>
            <w:vAlign w:val="center"/>
          </w:tcPr>
          <w:p w14:paraId="3D84DB6E" w14:textId="6EB1E713" w:rsidR="009A3806" w:rsidRPr="00566AD5" w:rsidRDefault="001B13CD" w:rsidP="001B13CD">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1. Загальні положення</w:t>
            </w:r>
          </w:p>
        </w:tc>
        <w:tc>
          <w:tcPr>
            <w:tcW w:w="7796" w:type="dxa"/>
            <w:vAlign w:val="center"/>
          </w:tcPr>
          <w:p w14:paraId="2CE2E626" w14:textId="77777777" w:rsidR="009A3806" w:rsidRPr="00566AD5" w:rsidRDefault="009A3806" w:rsidP="009C5835">
            <w:pPr>
              <w:jc w:val="center"/>
              <w:rPr>
                <w:rFonts w:ascii="Times New Roman" w:hAnsi="Times New Roman" w:cs="Times New Roman"/>
                <w:b/>
                <w:sz w:val="22"/>
                <w:szCs w:val="22"/>
                <w:lang w:val="uk-UA"/>
              </w:rPr>
            </w:pPr>
          </w:p>
        </w:tc>
      </w:tr>
      <w:tr w:rsidR="009A3806" w:rsidRPr="00566AD5" w14:paraId="3F0EB9B4" w14:textId="77777777" w:rsidTr="003D04A2">
        <w:tc>
          <w:tcPr>
            <w:tcW w:w="7792" w:type="dxa"/>
          </w:tcPr>
          <w:p w14:paraId="0CE3D33E"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1.2. Ця Програма застосовується (повна назва компанії), що здійснює господарську діяльність з розподілу електричної енергії (далі - Оператор) та входить до складу вертикально інтегрованого суб'єкта господарювання.</w:t>
            </w:r>
          </w:p>
          <w:p w14:paraId="1B2BB855" w14:textId="77777777" w:rsidR="001B13CD" w:rsidRPr="00566AD5" w:rsidRDefault="001B13CD" w:rsidP="001B13CD">
            <w:pPr>
              <w:jc w:val="both"/>
              <w:rPr>
                <w:rFonts w:ascii="Times New Roman" w:hAnsi="Times New Roman" w:cs="Times New Roman"/>
                <w:sz w:val="22"/>
                <w:szCs w:val="22"/>
                <w:lang w:val="uk-UA"/>
              </w:rPr>
            </w:pPr>
          </w:p>
          <w:p w14:paraId="774B614D"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Прямий або опосередкований контроль над Оператором здійснюють:</w:t>
            </w:r>
          </w:p>
          <w:p w14:paraId="21E0D1AB" w14:textId="77777777" w:rsidR="001B13CD" w:rsidRPr="00566AD5" w:rsidRDefault="001B13CD" w:rsidP="001B13CD">
            <w:pPr>
              <w:jc w:val="both"/>
              <w:rPr>
                <w:rFonts w:ascii="Times New Roman" w:hAnsi="Times New Roman" w:cs="Times New Roman"/>
                <w:sz w:val="22"/>
                <w:szCs w:val="22"/>
                <w:lang w:val="uk-UA"/>
              </w:rPr>
            </w:pPr>
          </w:p>
          <w:p w14:paraId="48D848FD"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(наводиться перелік суб'єктів господарювання (осіб) (юридичних осіб та/або фізичних осіб), що здійснюють прямий або опосередкований контроль над Оператором та суб'єктами господарювання, що здійснюють діяльність з виробництва, постачання електричної енергії (у тому числі трейдерську діяльність), та зберігання енергії (з урахуванням випадків, передбачених статтею 46 Закону) разом із описом відповідних зв'язків).</w:t>
            </w:r>
          </w:p>
          <w:p w14:paraId="2C74F0C5" w14:textId="77777777" w:rsidR="001B13CD" w:rsidRPr="00566AD5" w:rsidRDefault="001B13CD" w:rsidP="001B13CD">
            <w:pPr>
              <w:jc w:val="both"/>
              <w:rPr>
                <w:rFonts w:ascii="Times New Roman" w:hAnsi="Times New Roman" w:cs="Times New Roman"/>
                <w:sz w:val="22"/>
                <w:szCs w:val="22"/>
                <w:lang w:val="uk-UA"/>
              </w:rPr>
            </w:pPr>
          </w:p>
          <w:p w14:paraId="1D458DC2"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Перелік суб'єктів господарювання, які входять до складу вертикально інтегрованого суб'єкта господарювання, до складу якого входить Оператор, зазначається в додатку до цієї Програми:</w:t>
            </w:r>
          </w:p>
          <w:p w14:paraId="105C1D4D" w14:textId="77777777" w:rsidR="001B13CD" w:rsidRPr="00566AD5" w:rsidRDefault="001B13CD" w:rsidP="001B13CD">
            <w:pPr>
              <w:jc w:val="both"/>
              <w:rPr>
                <w:rFonts w:ascii="Times New Roman" w:hAnsi="Times New Roman" w:cs="Times New Roman"/>
                <w:sz w:val="22"/>
                <w:szCs w:val="22"/>
                <w:lang w:val="uk-UA"/>
              </w:rPr>
            </w:pPr>
          </w:p>
          <w:p w14:paraId="0DCBFCDE" w14:textId="38DCD3F0" w:rsidR="009A3806"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(наводиться перелік суб'єктів господарювання, що здійснюють діяльність з виробництва, постачання електричної енергії (у тому числі трейдерську діяльність), та зберігання енергії (з урахуванням випадків, передбачених статтею 46 Закону), які входять до складу вертикально інтегрованого суб'єкта господарювання разом з Оператором, разом із описом відповідних зв'язків).</w:t>
            </w:r>
          </w:p>
        </w:tc>
        <w:tc>
          <w:tcPr>
            <w:tcW w:w="7796" w:type="dxa"/>
          </w:tcPr>
          <w:p w14:paraId="58F26E1C"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1.2. Ця Програма застосовується (повна назва компанії), що здійснює господарську діяльність з розподілу електричної енергії (далі - Оператор) та входить до складу вертикально інтегрованого суб'єкта господарювання.</w:t>
            </w:r>
          </w:p>
          <w:p w14:paraId="67770814" w14:textId="77777777" w:rsidR="001B13CD" w:rsidRPr="00566AD5" w:rsidRDefault="001B13CD" w:rsidP="001B13CD">
            <w:pPr>
              <w:jc w:val="both"/>
              <w:rPr>
                <w:rFonts w:ascii="Times New Roman" w:hAnsi="Times New Roman" w:cs="Times New Roman"/>
                <w:sz w:val="22"/>
                <w:szCs w:val="22"/>
                <w:lang w:val="uk-UA"/>
              </w:rPr>
            </w:pPr>
          </w:p>
          <w:p w14:paraId="5C7DD449"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Прямий або опосередкований контроль над Оператором здійснюють:</w:t>
            </w:r>
          </w:p>
          <w:p w14:paraId="6245D95F" w14:textId="77777777" w:rsidR="001B13CD" w:rsidRPr="00566AD5" w:rsidRDefault="001B13CD" w:rsidP="001B13CD">
            <w:pPr>
              <w:jc w:val="both"/>
              <w:rPr>
                <w:rFonts w:ascii="Times New Roman" w:hAnsi="Times New Roman" w:cs="Times New Roman"/>
                <w:sz w:val="22"/>
                <w:szCs w:val="22"/>
                <w:lang w:val="uk-UA"/>
              </w:rPr>
            </w:pPr>
          </w:p>
          <w:p w14:paraId="2CB0FE16" w14:textId="2F5168C6"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(наводиться перелік суб'єктів господарювання (осіб) (юридичних осіб та/або фізичних осіб), що здійснюють прямий або опосередкований контроль над Оператором </w:t>
            </w:r>
            <w:r w:rsidRPr="00E62CC9">
              <w:rPr>
                <w:rFonts w:ascii="Times New Roman" w:hAnsi="Times New Roman" w:cs="Times New Roman"/>
                <w:b/>
                <w:i/>
                <w:iCs/>
                <w:strike/>
                <w:color w:val="EE0000"/>
                <w:sz w:val="22"/>
                <w:szCs w:val="22"/>
                <w:lang w:val="uk-UA"/>
              </w:rPr>
              <w:t>та суб'єктами господарювання, що здійснюють діяльність з виробництва, постачання електричної енергії (у тому числі трейдерську діяльність), та зберігання енергії (з урахуванням випадків, передбачених статтею 46 Закону)</w:t>
            </w:r>
            <w:r w:rsidRPr="00E62CC9">
              <w:rPr>
                <w:rFonts w:ascii="Times New Roman" w:hAnsi="Times New Roman" w:cs="Times New Roman"/>
                <w:color w:val="EE0000"/>
                <w:sz w:val="22"/>
                <w:szCs w:val="22"/>
                <w:lang w:val="uk-UA"/>
              </w:rPr>
              <w:t xml:space="preserve"> </w:t>
            </w:r>
            <w:r w:rsidRPr="00566AD5">
              <w:rPr>
                <w:rFonts w:ascii="Times New Roman" w:hAnsi="Times New Roman" w:cs="Times New Roman"/>
                <w:sz w:val="22"/>
                <w:szCs w:val="22"/>
                <w:lang w:val="uk-UA"/>
              </w:rPr>
              <w:t>разом із описом відповідних зв'язків).</w:t>
            </w:r>
          </w:p>
          <w:p w14:paraId="1D104D0A" w14:textId="77777777" w:rsidR="001B13CD" w:rsidRPr="00566AD5" w:rsidRDefault="001B13CD" w:rsidP="001B13CD">
            <w:pPr>
              <w:jc w:val="both"/>
              <w:rPr>
                <w:rFonts w:ascii="Times New Roman" w:hAnsi="Times New Roman" w:cs="Times New Roman"/>
                <w:sz w:val="22"/>
                <w:szCs w:val="22"/>
                <w:lang w:val="uk-UA"/>
              </w:rPr>
            </w:pPr>
          </w:p>
          <w:p w14:paraId="15683135" w14:textId="77777777" w:rsidR="001B13CD" w:rsidRPr="00566AD5" w:rsidRDefault="001B13CD" w:rsidP="001B13CD">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Перелік суб'єктів господарювання, які входять до складу вертикально інтегрованого суб'єкта господарювання, до складу якого входить Оператор, зазначається в додатку до цієї Програми:</w:t>
            </w:r>
          </w:p>
          <w:p w14:paraId="5934770C" w14:textId="77777777" w:rsidR="001B13CD" w:rsidRPr="00566AD5" w:rsidRDefault="001B13CD" w:rsidP="001B13CD">
            <w:pPr>
              <w:jc w:val="both"/>
              <w:rPr>
                <w:rFonts w:ascii="Times New Roman" w:hAnsi="Times New Roman" w:cs="Times New Roman"/>
                <w:sz w:val="22"/>
                <w:szCs w:val="22"/>
                <w:lang w:val="uk-UA"/>
              </w:rPr>
            </w:pPr>
          </w:p>
          <w:p w14:paraId="65B07F40" w14:textId="62CB2122" w:rsidR="009A3806" w:rsidRPr="00566AD5" w:rsidRDefault="001B13CD" w:rsidP="001B13CD">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(наводиться перелік суб'єктів господарювання, що здійснюють діяльність з виробництва, постачання електричної енергії (у тому числі трейдерську діяльність), </w:t>
            </w:r>
            <w:r w:rsidRPr="005C1D5F">
              <w:rPr>
                <w:rFonts w:ascii="Times New Roman" w:hAnsi="Times New Roman" w:cs="Times New Roman"/>
                <w:b/>
                <w:bCs/>
                <w:color w:val="0000FF"/>
                <w:sz w:val="22"/>
                <w:szCs w:val="22"/>
                <w:lang w:val="uk-UA"/>
              </w:rPr>
              <w:t>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 зберігання енергії (з урахуванням випадків, передбачених статтею 46 Закону), які входять до складу вертикально інтегрованого суб'єкта господарювання разом з Оператором, разом із описом відповідних зв'язків).</w:t>
            </w:r>
          </w:p>
        </w:tc>
      </w:tr>
      <w:tr w:rsidR="009A3806" w:rsidRPr="00B707A8" w14:paraId="69C52554" w14:textId="77777777" w:rsidTr="003D04A2">
        <w:tc>
          <w:tcPr>
            <w:tcW w:w="7792" w:type="dxa"/>
          </w:tcPr>
          <w:p w14:paraId="56CABC06" w14:textId="77777777" w:rsidR="003D04A2" w:rsidRPr="00566AD5" w:rsidRDefault="003D04A2" w:rsidP="003D04A2">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1.4. Ця Програма передбачає заходи щодо:</w:t>
            </w:r>
          </w:p>
          <w:p w14:paraId="3A9C172F" w14:textId="77777777" w:rsidR="003D04A2" w:rsidRPr="00566AD5" w:rsidRDefault="003D04A2" w:rsidP="003D04A2">
            <w:pPr>
              <w:jc w:val="both"/>
              <w:rPr>
                <w:rFonts w:ascii="Times New Roman" w:hAnsi="Times New Roman" w:cs="Times New Roman"/>
                <w:sz w:val="22"/>
                <w:szCs w:val="22"/>
                <w:lang w:val="uk-UA"/>
              </w:rPr>
            </w:pPr>
          </w:p>
          <w:p w14:paraId="11323A39" w14:textId="77777777" w:rsidR="003D04A2" w:rsidRPr="00566AD5" w:rsidRDefault="003D04A2" w:rsidP="003D04A2">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 забезпечення належного відокремлення Оператора від діяльності з виробництва та/або передачі, та/або постачання електричної енергії та/або зберігання енергії (з урахуванням випадків, передбачених статтею 46 Закону), відповідно до вимог статті 47 Закону;</w:t>
            </w:r>
          </w:p>
          <w:p w14:paraId="4C91B2B1" w14:textId="77777777" w:rsidR="003D04A2" w:rsidRPr="00566AD5" w:rsidRDefault="003D04A2" w:rsidP="003D04A2">
            <w:pPr>
              <w:jc w:val="both"/>
              <w:rPr>
                <w:rFonts w:ascii="Times New Roman" w:hAnsi="Times New Roman" w:cs="Times New Roman"/>
                <w:sz w:val="22"/>
                <w:szCs w:val="22"/>
                <w:lang w:val="uk-UA"/>
              </w:rPr>
            </w:pPr>
          </w:p>
          <w:p w14:paraId="0FC25DD7" w14:textId="0C811BC0" w:rsidR="009A3806" w:rsidRPr="00566AD5" w:rsidRDefault="003D04A2" w:rsidP="003D04A2">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2) забезпечення незалежності прийняття рішень Оператором від суб'єктів господарювання, що здійснюють діяльність з виробництва та/або постачання електричної енергії та/або зберігання енергії, та від вертикально інтегрованого суб'єкта господарювання відповідно до вимог статті 47 Закону;</w:t>
            </w:r>
          </w:p>
        </w:tc>
        <w:tc>
          <w:tcPr>
            <w:tcW w:w="7796" w:type="dxa"/>
          </w:tcPr>
          <w:p w14:paraId="42B9794F" w14:textId="77777777" w:rsidR="003D04A2" w:rsidRPr="00566AD5" w:rsidRDefault="003D04A2" w:rsidP="003D04A2">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1.4. Ця Програма передбачає заходи щодо:</w:t>
            </w:r>
          </w:p>
          <w:p w14:paraId="606FB02D" w14:textId="77777777" w:rsidR="003D04A2" w:rsidRPr="00566AD5" w:rsidRDefault="003D04A2" w:rsidP="003D04A2">
            <w:pPr>
              <w:jc w:val="both"/>
              <w:rPr>
                <w:rFonts w:ascii="Times New Roman" w:hAnsi="Times New Roman" w:cs="Times New Roman"/>
                <w:sz w:val="22"/>
                <w:szCs w:val="22"/>
                <w:lang w:val="uk-UA"/>
              </w:rPr>
            </w:pPr>
          </w:p>
          <w:p w14:paraId="37C69E71" w14:textId="793DBB23" w:rsidR="003D04A2" w:rsidRPr="00566AD5" w:rsidRDefault="003D04A2" w:rsidP="003D04A2">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 забезпечення належного відокремлення Оператора від діяльності з виробництва та/або передачі, та/або постачання електричної енергії</w:t>
            </w:r>
            <w:r w:rsidRPr="00566AD5">
              <w:rPr>
                <w:rFonts w:ascii="Times New Roman" w:hAnsi="Times New Roman" w:cs="Times New Roman"/>
                <w:b/>
                <w:bCs/>
                <w:color w:val="0000FF"/>
                <w:sz w:val="22"/>
                <w:szCs w:val="22"/>
                <w:lang w:val="uk-UA"/>
              </w:rPr>
              <w:t xml:space="preserve"> 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зберігання енергії (з урахуванням випадків, передбачених статтею 46 Закону), відповідно до вимог статті 47 Закону;</w:t>
            </w:r>
          </w:p>
          <w:p w14:paraId="2EC1C417" w14:textId="77777777" w:rsidR="003D04A2" w:rsidRPr="00566AD5" w:rsidRDefault="003D04A2" w:rsidP="003D04A2">
            <w:pPr>
              <w:jc w:val="both"/>
              <w:rPr>
                <w:rFonts w:ascii="Times New Roman" w:hAnsi="Times New Roman" w:cs="Times New Roman"/>
                <w:sz w:val="22"/>
                <w:szCs w:val="22"/>
                <w:lang w:val="uk-UA"/>
              </w:rPr>
            </w:pPr>
          </w:p>
          <w:p w14:paraId="2E96C9B6" w14:textId="3BE21C0D" w:rsidR="009A3806" w:rsidRPr="00566AD5" w:rsidRDefault="003D04A2" w:rsidP="003D04A2">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2) забезпечення незалежності прийняття рішень Оператором від суб'єктів господарювання, що здійснюють діяльність з виробництва та/або постачання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sz w:val="22"/>
                <w:szCs w:val="22"/>
                <w:lang w:val="uk-UA"/>
              </w:rPr>
              <w:t xml:space="preserve"> та/або зберігання енергії, та від вертикально інтегрованого суб'єкта господарювання відповідно до вимог статті 47 Закону;</w:t>
            </w:r>
          </w:p>
        </w:tc>
      </w:tr>
      <w:tr w:rsidR="009A3806" w:rsidRPr="00566AD5" w14:paraId="6E52ED66" w14:textId="77777777" w:rsidTr="002C422B">
        <w:tc>
          <w:tcPr>
            <w:tcW w:w="7792" w:type="dxa"/>
            <w:vAlign w:val="center"/>
          </w:tcPr>
          <w:p w14:paraId="4B35FC07" w14:textId="251A02A6" w:rsidR="009A3806" w:rsidRPr="00566AD5" w:rsidRDefault="00A37497" w:rsidP="00A37497">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2. Відокремлення Оператора</w:t>
            </w:r>
          </w:p>
        </w:tc>
        <w:tc>
          <w:tcPr>
            <w:tcW w:w="7796" w:type="dxa"/>
            <w:vAlign w:val="center"/>
          </w:tcPr>
          <w:p w14:paraId="711283B0" w14:textId="77777777" w:rsidR="009A3806" w:rsidRPr="00566AD5" w:rsidRDefault="009A3806" w:rsidP="009C5835">
            <w:pPr>
              <w:jc w:val="center"/>
              <w:rPr>
                <w:rFonts w:ascii="Times New Roman" w:hAnsi="Times New Roman" w:cs="Times New Roman"/>
                <w:b/>
                <w:sz w:val="22"/>
                <w:szCs w:val="22"/>
                <w:lang w:val="uk-UA"/>
              </w:rPr>
            </w:pPr>
          </w:p>
        </w:tc>
      </w:tr>
      <w:tr w:rsidR="009A3806" w:rsidRPr="00B707A8" w14:paraId="7314BEC7" w14:textId="77777777" w:rsidTr="002C422B">
        <w:tc>
          <w:tcPr>
            <w:tcW w:w="7792" w:type="dxa"/>
            <w:vAlign w:val="center"/>
          </w:tcPr>
          <w:p w14:paraId="43277A7A" w14:textId="77777777" w:rsidR="00A37497" w:rsidRPr="00566AD5" w:rsidRDefault="00A37497" w:rsidP="00A37497">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2.2. Оператор:</w:t>
            </w:r>
          </w:p>
          <w:p w14:paraId="5C9283D1" w14:textId="77777777" w:rsidR="00A37497" w:rsidRPr="00566AD5" w:rsidRDefault="00A37497" w:rsidP="00A37497">
            <w:pPr>
              <w:jc w:val="both"/>
              <w:rPr>
                <w:rFonts w:ascii="Times New Roman" w:hAnsi="Times New Roman" w:cs="Times New Roman"/>
                <w:sz w:val="22"/>
                <w:szCs w:val="22"/>
                <w:lang w:val="uk-UA"/>
              </w:rPr>
            </w:pPr>
          </w:p>
          <w:p w14:paraId="7BD7DF89" w14:textId="77777777" w:rsidR="00A37497" w:rsidRPr="00566AD5" w:rsidRDefault="00A37497" w:rsidP="00A37497">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не здійснює діяльність з виробництва, передачі, постачання електричної енергії (у тому числі трейдерську діяльність), зберігання енергії (крім випадків, передбачених статтею 46 Закону) відповідно до (назва документа (документів)) (коротко опишіть механізм забезпечення виконання цього положення). Відповідно до статті 46 Закону Оператор має у власності, використовує, розробляє, управляє, експлуатує установки зберігання енергії з метою виконання своїх зобов'язань щодо забезпечення ефективної, надійної та безпечної роботи системи розподілу та не використовує їх для купівлі та/або продажу електричної енергії на ринку електричної енергії чи для надання послуг з балансування та/або допоміжних послуг на підставі рішення Регулятора про таке право (номер та дата рішення Регулятора);</w:t>
            </w:r>
          </w:p>
          <w:p w14:paraId="23A77937" w14:textId="77777777" w:rsidR="00A37497" w:rsidRPr="00566AD5" w:rsidRDefault="00A37497" w:rsidP="00A37497">
            <w:pPr>
              <w:jc w:val="both"/>
              <w:rPr>
                <w:rFonts w:ascii="Times New Roman" w:hAnsi="Times New Roman" w:cs="Times New Roman"/>
                <w:sz w:val="22"/>
                <w:szCs w:val="22"/>
                <w:lang w:val="uk-UA"/>
              </w:rPr>
            </w:pPr>
          </w:p>
          <w:p w14:paraId="3C5DF0C1" w14:textId="77777777" w:rsidR="00A37497" w:rsidRPr="00566AD5" w:rsidRDefault="00A37497" w:rsidP="00A37497">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не має на праві власності чи в управлінні акції (частки у статутному капіталі) суб'єкта господарювання, що здійснює діяльність з виробництва та/або </w:t>
            </w:r>
            <w:r w:rsidRPr="00566AD5">
              <w:rPr>
                <w:rFonts w:ascii="Times New Roman" w:hAnsi="Times New Roman" w:cs="Times New Roman"/>
                <w:sz w:val="22"/>
                <w:szCs w:val="22"/>
                <w:lang w:val="uk-UA"/>
              </w:rPr>
              <w:lastRenderedPageBreak/>
              <w:t>постачання (у тому числі постачання споживачам), та/або передачі електричної енергії, не здійснюватиме прямий або опосередкований контроль щодо суб'єкта господарювання, який здійснює діяльність з виробництва та/або постачання (у тому числі постачання споживачам), та/або передачі електроенергії, відповідно до (назва документа (документів)) (коротко опишіть механізм забезпечення виконання цього положення);</w:t>
            </w:r>
          </w:p>
          <w:p w14:paraId="5D18E0BF" w14:textId="77777777" w:rsidR="00C6736C" w:rsidRPr="00566AD5" w:rsidRDefault="00C6736C" w:rsidP="00A37497">
            <w:pPr>
              <w:jc w:val="both"/>
              <w:rPr>
                <w:rFonts w:ascii="Times New Roman" w:hAnsi="Times New Roman" w:cs="Times New Roman"/>
                <w:sz w:val="22"/>
                <w:szCs w:val="22"/>
                <w:lang w:val="uk-UA"/>
              </w:rPr>
            </w:pPr>
          </w:p>
          <w:p w14:paraId="38072253" w14:textId="77777777" w:rsidR="00C6736C" w:rsidRPr="00566AD5" w:rsidRDefault="00C6736C" w:rsidP="00A37497">
            <w:pPr>
              <w:jc w:val="both"/>
              <w:rPr>
                <w:rFonts w:ascii="Times New Roman" w:hAnsi="Times New Roman" w:cs="Times New Roman"/>
                <w:b/>
                <w:bCs/>
                <w:i/>
                <w:iCs/>
                <w:sz w:val="22"/>
                <w:szCs w:val="22"/>
                <w:lang w:val="uk-UA"/>
              </w:rPr>
            </w:pPr>
          </w:p>
          <w:p w14:paraId="6684BA21" w14:textId="77777777" w:rsidR="00D53265" w:rsidRPr="00566AD5" w:rsidRDefault="00D53265" w:rsidP="00A37497">
            <w:pPr>
              <w:jc w:val="both"/>
              <w:rPr>
                <w:rFonts w:ascii="Times New Roman" w:hAnsi="Times New Roman" w:cs="Times New Roman"/>
                <w:b/>
                <w:bCs/>
                <w:i/>
                <w:iCs/>
                <w:sz w:val="22"/>
                <w:szCs w:val="22"/>
                <w:lang w:val="uk-UA"/>
              </w:rPr>
            </w:pPr>
          </w:p>
          <w:p w14:paraId="39CA57CD" w14:textId="72BC2C94" w:rsidR="00C6736C" w:rsidRPr="00566AD5" w:rsidRDefault="00C6736C" w:rsidP="00A37497">
            <w:pPr>
              <w:jc w:val="both"/>
              <w:rPr>
                <w:rFonts w:ascii="Times New Roman" w:hAnsi="Times New Roman" w:cs="Times New Roman"/>
                <w:b/>
                <w:bCs/>
                <w:i/>
                <w:iCs/>
                <w:sz w:val="22"/>
                <w:szCs w:val="22"/>
                <w:lang w:val="uk-UA"/>
              </w:rPr>
            </w:pPr>
            <w:r w:rsidRPr="00566AD5">
              <w:rPr>
                <w:rFonts w:ascii="Times New Roman" w:hAnsi="Times New Roman" w:cs="Times New Roman"/>
                <w:b/>
                <w:bCs/>
                <w:i/>
                <w:iCs/>
                <w:sz w:val="22"/>
                <w:szCs w:val="22"/>
                <w:lang w:val="uk-UA"/>
              </w:rPr>
              <w:t>відсутній</w:t>
            </w:r>
          </w:p>
          <w:p w14:paraId="5B193E48" w14:textId="77777777" w:rsidR="00C6736C" w:rsidRPr="00566AD5" w:rsidRDefault="00C6736C" w:rsidP="00A37497">
            <w:pPr>
              <w:jc w:val="both"/>
              <w:rPr>
                <w:rFonts w:ascii="Times New Roman" w:hAnsi="Times New Roman" w:cs="Times New Roman"/>
                <w:b/>
                <w:bCs/>
                <w:i/>
                <w:iCs/>
                <w:sz w:val="22"/>
                <w:szCs w:val="22"/>
                <w:lang w:val="uk-UA"/>
              </w:rPr>
            </w:pPr>
          </w:p>
          <w:p w14:paraId="635491FB" w14:textId="77777777" w:rsidR="006D3E00" w:rsidRPr="00566AD5" w:rsidRDefault="006D3E00" w:rsidP="00A37497">
            <w:pPr>
              <w:jc w:val="both"/>
              <w:rPr>
                <w:rFonts w:ascii="Times New Roman" w:hAnsi="Times New Roman" w:cs="Times New Roman"/>
                <w:b/>
                <w:bCs/>
                <w:i/>
                <w:iCs/>
                <w:sz w:val="22"/>
                <w:szCs w:val="22"/>
                <w:lang w:val="uk-UA"/>
              </w:rPr>
            </w:pPr>
          </w:p>
          <w:p w14:paraId="1AFA8CBE" w14:textId="77777777" w:rsidR="006D3E00" w:rsidRPr="00566AD5" w:rsidRDefault="006D3E00" w:rsidP="00A37497">
            <w:pPr>
              <w:jc w:val="both"/>
              <w:rPr>
                <w:rFonts w:ascii="Times New Roman" w:hAnsi="Times New Roman" w:cs="Times New Roman"/>
                <w:b/>
                <w:bCs/>
                <w:i/>
                <w:iCs/>
                <w:sz w:val="22"/>
                <w:szCs w:val="22"/>
                <w:lang w:val="uk-UA"/>
              </w:rPr>
            </w:pPr>
          </w:p>
          <w:p w14:paraId="6E741F57" w14:textId="77777777" w:rsidR="006D3E00" w:rsidRPr="00566AD5" w:rsidRDefault="006D3E00" w:rsidP="006D3E00">
            <w:pPr>
              <w:jc w:val="both"/>
              <w:rPr>
                <w:rFonts w:ascii="Times New Roman" w:hAnsi="Times New Roman" w:cs="Times New Roman"/>
                <w:b/>
                <w:bCs/>
                <w:i/>
                <w:iCs/>
                <w:sz w:val="22"/>
                <w:szCs w:val="22"/>
                <w:lang w:val="uk-UA"/>
              </w:rPr>
            </w:pPr>
            <w:r w:rsidRPr="00566AD5">
              <w:rPr>
                <w:rFonts w:ascii="Times New Roman" w:hAnsi="Times New Roman" w:cs="Times New Roman"/>
                <w:b/>
                <w:bCs/>
                <w:i/>
                <w:iCs/>
                <w:sz w:val="22"/>
                <w:szCs w:val="22"/>
                <w:lang w:val="uk-UA"/>
              </w:rPr>
              <w:t>відсутній</w:t>
            </w:r>
          </w:p>
          <w:p w14:paraId="63B2095B" w14:textId="77777777" w:rsidR="00C6736C" w:rsidRPr="00566AD5" w:rsidRDefault="00C6736C" w:rsidP="00A37497">
            <w:pPr>
              <w:jc w:val="both"/>
              <w:rPr>
                <w:rFonts w:ascii="Times New Roman" w:hAnsi="Times New Roman" w:cs="Times New Roman"/>
                <w:b/>
                <w:bCs/>
                <w:i/>
                <w:iCs/>
                <w:sz w:val="22"/>
                <w:szCs w:val="22"/>
                <w:lang w:val="uk-UA"/>
              </w:rPr>
            </w:pPr>
          </w:p>
          <w:p w14:paraId="63A41697" w14:textId="77777777" w:rsidR="00C6736C" w:rsidRPr="00566AD5" w:rsidRDefault="00C6736C" w:rsidP="00A37497">
            <w:pPr>
              <w:jc w:val="both"/>
              <w:rPr>
                <w:rFonts w:ascii="Times New Roman" w:hAnsi="Times New Roman" w:cs="Times New Roman"/>
                <w:b/>
                <w:bCs/>
                <w:i/>
                <w:iCs/>
                <w:sz w:val="22"/>
                <w:szCs w:val="22"/>
                <w:lang w:val="uk-UA"/>
              </w:rPr>
            </w:pPr>
          </w:p>
          <w:p w14:paraId="67E4B77E" w14:textId="77777777" w:rsidR="00D53265" w:rsidRPr="00566AD5" w:rsidRDefault="00D53265" w:rsidP="00A37497">
            <w:pPr>
              <w:jc w:val="both"/>
              <w:rPr>
                <w:rFonts w:ascii="Times New Roman" w:hAnsi="Times New Roman" w:cs="Times New Roman"/>
                <w:b/>
                <w:bCs/>
                <w:i/>
                <w:iCs/>
                <w:sz w:val="22"/>
                <w:szCs w:val="22"/>
                <w:lang w:val="uk-UA"/>
              </w:rPr>
            </w:pPr>
          </w:p>
          <w:p w14:paraId="1186B422" w14:textId="77777777" w:rsidR="00C6736C" w:rsidRPr="00566AD5" w:rsidRDefault="00C6736C" w:rsidP="00A37497">
            <w:pPr>
              <w:jc w:val="both"/>
              <w:rPr>
                <w:rFonts w:ascii="Times New Roman" w:hAnsi="Times New Roman" w:cs="Times New Roman"/>
                <w:b/>
                <w:bCs/>
                <w:i/>
                <w:iCs/>
                <w:sz w:val="22"/>
                <w:szCs w:val="22"/>
                <w:lang w:val="uk-UA"/>
              </w:rPr>
            </w:pPr>
          </w:p>
          <w:p w14:paraId="521A4BFC" w14:textId="77777777" w:rsidR="00A37497" w:rsidRPr="00566AD5" w:rsidRDefault="00A37497" w:rsidP="00A37497">
            <w:pPr>
              <w:jc w:val="both"/>
              <w:rPr>
                <w:rFonts w:ascii="Times New Roman" w:hAnsi="Times New Roman" w:cs="Times New Roman"/>
                <w:sz w:val="22"/>
                <w:szCs w:val="22"/>
                <w:lang w:val="uk-UA"/>
              </w:rPr>
            </w:pPr>
          </w:p>
          <w:p w14:paraId="7E6A42A2" w14:textId="55E1D56B" w:rsidR="009A3806" w:rsidRPr="00566AD5" w:rsidRDefault="00A37497" w:rsidP="00A37497">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здійснює свою діяльність за місцезнаходженням (зазначте адреси), де не розташовані суб'єкти господарювання, що здійснюють діяльність з виробництва та/або передачі, та/або постачання електричної енергії, та/або зберігання енергії, та вертикально інтегрований суб'єкт господарювання. При виборі місцезнаходження (адрес), у тому числі своїх структурних підрозділів, Оператор керується (зазначте назву документа);</w:t>
            </w:r>
          </w:p>
        </w:tc>
        <w:tc>
          <w:tcPr>
            <w:tcW w:w="7796" w:type="dxa"/>
            <w:vAlign w:val="center"/>
          </w:tcPr>
          <w:p w14:paraId="5C9952DF" w14:textId="77777777" w:rsidR="00A37497" w:rsidRPr="00566AD5" w:rsidRDefault="00A37497" w:rsidP="00A37497">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2.2. Оператор:</w:t>
            </w:r>
          </w:p>
          <w:p w14:paraId="010D0C28" w14:textId="77777777" w:rsidR="00A37497" w:rsidRPr="00566AD5" w:rsidRDefault="00A37497" w:rsidP="00A37497">
            <w:pPr>
              <w:jc w:val="both"/>
              <w:rPr>
                <w:rFonts w:ascii="Times New Roman" w:hAnsi="Times New Roman" w:cs="Times New Roman"/>
                <w:sz w:val="22"/>
                <w:szCs w:val="22"/>
                <w:lang w:val="uk-UA"/>
              </w:rPr>
            </w:pPr>
          </w:p>
          <w:p w14:paraId="6C981785" w14:textId="77ABCAD3" w:rsidR="00A37497" w:rsidRPr="00566AD5" w:rsidRDefault="00A37497" w:rsidP="00A37497">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не здійснює діяльність з виробництва, передачі, постачання електричної енергії (у тому числі трейдерську діяльність), </w:t>
            </w:r>
            <w:r w:rsidR="00BE7C03" w:rsidRPr="00566AD5">
              <w:rPr>
                <w:rFonts w:ascii="Times New Roman" w:hAnsi="Times New Roman" w:cs="Times New Roman"/>
                <w:b/>
                <w:bCs/>
                <w:color w:val="0000FF"/>
                <w:sz w:val="22"/>
                <w:szCs w:val="22"/>
                <w:lang w:val="uk-UA"/>
              </w:rPr>
              <w:t>агрегації,</w:t>
            </w:r>
            <w:r w:rsidR="00BE7C03"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зберігання енергії (крім випадків, передбачених статтею 46 Закону) відповідно до (назва документа (документів)) (коротко опишіть механізм забезпечення виконання цього положення). </w:t>
            </w:r>
            <w:r w:rsidRPr="00566AD5">
              <w:rPr>
                <w:rFonts w:ascii="Times New Roman" w:hAnsi="Times New Roman" w:cs="Times New Roman"/>
                <w:b/>
                <w:bCs/>
                <w:i/>
                <w:iCs/>
                <w:strike/>
                <w:color w:val="EE0000"/>
                <w:sz w:val="22"/>
                <w:szCs w:val="22"/>
                <w:lang w:val="uk-UA"/>
              </w:rPr>
              <w:t>Відповідно до статті 46 Закону Оператор має у власності, використовує, розробляє, управляє, експлуатує установки зберігання енергії з метою виконання своїх зобов'язань щодо забезпечення ефективної, надійної та безпечної роботи системи розподілу та не використовує їх для купівлі та/або продажу електричної енергії на ринку електричної енергії чи для надання послуг з балансування та/або допоміжних послуг на підставі рішення Регулятора про таке право (номер та дата рішення Регулятора)</w:t>
            </w:r>
            <w:r w:rsidRPr="00566AD5">
              <w:rPr>
                <w:rFonts w:ascii="Times New Roman" w:hAnsi="Times New Roman" w:cs="Times New Roman"/>
                <w:sz w:val="22"/>
                <w:szCs w:val="22"/>
                <w:lang w:val="uk-UA"/>
              </w:rPr>
              <w:t>;</w:t>
            </w:r>
          </w:p>
          <w:p w14:paraId="21CB43FA" w14:textId="77777777" w:rsidR="00A37497" w:rsidRPr="00566AD5" w:rsidRDefault="00A37497" w:rsidP="00A37497">
            <w:pPr>
              <w:jc w:val="both"/>
              <w:rPr>
                <w:rFonts w:ascii="Times New Roman" w:hAnsi="Times New Roman" w:cs="Times New Roman"/>
                <w:sz w:val="22"/>
                <w:szCs w:val="22"/>
                <w:lang w:val="uk-UA"/>
              </w:rPr>
            </w:pPr>
          </w:p>
          <w:p w14:paraId="0DFB9A2D" w14:textId="40D45464" w:rsidR="00A37497" w:rsidRPr="00566AD5" w:rsidRDefault="00A37497" w:rsidP="00A37497">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не має на праві власності чи в управлінні акції (частки у статутному капіталі) суб'єкта господарювання, що здійснює діяльність з виробництва та/або </w:t>
            </w:r>
            <w:r w:rsidRPr="00566AD5">
              <w:rPr>
                <w:rFonts w:ascii="Times New Roman" w:hAnsi="Times New Roman" w:cs="Times New Roman"/>
                <w:sz w:val="22"/>
                <w:szCs w:val="22"/>
                <w:lang w:val="uk-UA"/>
              </w:rPr>
              <w:lastRenderedPageBreak/>
              <w:t>постачання (у тому числі постачання споживачам), та/або передачі електричної енергії,</w:t>
            </w:r>
            <w:r w:rsidR="00BE7C03" w:rsidRPr="00566AD5">
              <w:rPr>
                <w:rFonts w:ascii="Times New Roman" w:hAnsi="Times New Roman" w:cs="Times New Roman"/>
                <w:sz w:val="22"/>
                <w:szCs w:val="22"/>
                <w:lang w:val="uk-UA"/>
              </w:rPr>
              <w:t xml:space="preserve"> </w:t>
            </w:r>
            <w:r w:rsidR="00BE7C03" w:rsidRPr="00566AD5">
              <w:rPr>
                <w:rFonts w:ascii="Times New Roman" w:hAnsi="Times New Roman" w:cs="Times New Roman"/>
                <w:b/>
                <w:bCs/>
                <w:color w:val="0000FF"/>
                <w:sz w:val="22"/>
                <w:szCs w:val="22"/>
                <w:lang w:val="uk-UA"/>
              </w:rPr>
              <w:t>та/або агрегації, та/або зберігання енергії,</w:t>
            </w:r>
            <w:r w:rsidRPr="00566AD5">
              <w:rPr>
                <w:rFonts w:ascii="Times New Roman" w:hAnsi="Times New Roman" w:cs="Times New Roman"/>
                <w:sz w:val="22"/>
                <w:szCs w:val="22"/>
                <w:lang w:val="uk-UA"/>
              </w:rPr>
              <w:t xml:space="preserve"> не здійснюватиме прямий або опосередкований контроль щодо суб'єкта господарювання, який здійснює діяльність з виробництва та/або постачання (у тому числі постачання споживачам), та/або передачі </w:t>
            </w:r>
            <w:r w:rsidR="00907744" w:rsidRPr="00907744">
              <w:rPr>
                <w:rFonts w:ascii="Times New Roman" w:hAnsi="Times New Roman" w:cs="Times New Roman"/>
                <w:b/>
                <w:bCs/>
                <w:color w:val="0000FF"/>
                <w:sz w:val="22"/>
                <w:szCs w:val="22"/>
                <w:lang w:val="uk-UA"/>
              </w:rPr>
              <w:t>електричної енергії</w:t>
            </w:r>
            <w:r w:rsidRPr="00566AD5">
              <w:rPr>
                <w:rFonts w:ascii="Times New Roman" w:hAnsi="Times New Roman" w:cs="Times New Roman"/>
                <w:sz w:val="22"/>
                <w:szCs w:val="22"/>
                <w:lang w:val="uk-UA"/>
              </w:rPr>
              <w:t xml:space="preserve">, </w:t>
            </w:r>
            <w:r w:rsidR="008415A3" w:rsidRPr="00566AD5">
              <w:rPr>
                <w:rFonts w:ascii="Times New Roman" w:hAnsi="Times New Roman" w:cs="Times New Roman"/>
                <w:b/>
                <w:bCs/>
                <w:color w:val="0000FF"/>
                <w:sz w:val="22"/>
                <w:szCs w:val="22"/>
                <w:lang w:val="uk-UA"/>
              </w:rPr>
              <w:t xml:space="preserve">та/або </w:t>
            </w:r>
            <w:r w:rsidR="008415A3" w:rsidRPr="00907744">
              <w:rPr>
                <w:rFonts w:ascii="Times New Roman" w:hAnsi="Times New Roman" w:cs="Times New Roman"/>
                <w:b/>
                <w:bCs/>
                <w:color w:val="0000FF"/>
                <w:sz w:val="22"/>
                <w:szCs w:val="22"/>
                <w:lang w:val="uk-UA"/>
              </w:rPr>
              <w:t>агрегації</w:t>
            </w:r>
            <w:r w:rsidR="008415A3" w:rsidRPr="00566AD5">
              <w:rPr>
                <w:rFonts w:ascii="Times New Roman" w:hAnsi="Times New Roman" w:cs="Times New Roman"/>
                <w:b/>
                <w:bCs/>
                <w:color w:val="0000FF"/>
                <w:sz w:val="22"/>
                <w:szCs w:val="22"/>
                <w:lang w:val="uk-UA"/>
              </w:rPr>
              <w:t>, та/або зберігання енергії,</w:t>
            </w:r>
            <w:r w:rsidR="008415A3" w:rsidRPr="00566AD5">
              <w:rPr>
                <w:rFonts w:ascii="Times New Roman" w:hAnsi="Times New Roman" w:cs="Times New Roman"/>
                <w:sz w:val="22"/>
                <w:szCs w:val="22"/>
                <w:lang w:val="uk-UA"/>
              </w:rPr>
              <w:t xml:space="preserve"> </w:t>
            </w:r>
            <w:r w:rsidRPr="00566AD5">
              <w:rPr>
                <w:rFonts w:ascii="Times New Roman" w:hAnsi="Times New Roman" w:cs="Times New Roman"/>
                <w:sz w:val="22"/>
                <w:szCs w:val="22"/>
                <w:lang w:val="uk-UA"/>
              </w:rPr>
              <w:t>відповідно до (назва документа (документів)) (коротко опишіть механізм забезпечення виконання цього положення);</w:t>
            </w:r>
          </w:p>
          <w:p w14:paraId="2640ED39" w14:textId="77777777" w:rsidR="00D53265" w:rsidRPr="00566AD5" w:rsidRDefault="00D53265" w:rsidP="00A37497">
            <w:pPr>
              <w:jc w:val="both"/>
              <w:rPr>
                <w:rFonts w:ascii="Times New Roman" w:hAnsi="Times New Roman" w:cs="Times New Roman"/>
                <w:sz w:val="22"/>
                <w:szCs w:val="22"/>
                <w:lang w:val="uk-UA"/>
              </w:rPr>
            </w:pPr>
          </w:p>
          <w:p w14:paraId="380D652A" w14:textId="03ADA707" w:rsidR="00D53265" w:rsidRPr="00566AD5" w:rsidRDefault="00D53265" w:rsidP="00D53265">
            <w:pPr>
              <w:jc w:val="both"/>
              <w:rPr>
                <w:rFonts w:ascii="Times New Roman" w:hAnsi="Times New Roman" w:cs="Times New Roman"/>
                <w:b/>
                <w:bCs/>
                <w:color w:val="0000FF"/>
                <w:sz w:val="22"/>
                <w:szCs w:val="22"/>
                <w:lang w:val="uk-UA"/>
              </w:rPr>
            </w:pPr>
            <w:r w:rsidRPr="00566AD5">
              <w:rPr>
                <w:rFonts w:ascii="Times New Roman" w:hAnsi="Times New Roman" w:cs="Times New Roman"/>
                <w:b/>
                <w:bCs/>
                <w:color w:val="0000FF"/>
                <w:sz w:val="22"/>
                <w:szCs w:val="22"/>
                <w:lang w:val="uk-UA"/>
              </w:rPr>
              <w:t>не має у власності, володінні, користуванні, розробленні, управлінні чи експлуатації установки зберігання енергії, крім випадків, передбачених статтею 46 Закону</w:t>
            </w:r>
            <w:r w:rsidR="001D6AEB" w:rsidRPr="00566AD5">
              <w:rPr>
                <w:rFonts w:ascii="Times New Roman" w:hAnsi="Times New Roman" w:cs="Times New Roman"/>
                <w:b/>
                <w:bCs/>
                <w:color w:val="0000FF"/>
                <w:sz w:val="22"/>
                <w:szCs w:val="22"/>
                <w:lang w:val="uk-UA"/>
              </w:rPr>
              <w:t xml:space="preserve"> (коротко опишіть механізм забезпечення виконання цього положення);</w:t>
            </w:r>
          </w:p>
          <w:p w14:paraId="08566759" w14:textId="77777777" w:rsidR="00A37497" w:rsidRPr="00566AD5" w:rsidRDefault="00A37497" w:rsidP="00A37497">
            <w:pPr>
              <w:jc w:val="both"/>
              <w:rPr>
                <w:rFonts w:ascii="Times New Roman" w:hAnsi="Times New Roman" w:cs="Times New Roman"/>
                <w:sz w:val="22"/>
                <w:szCs w:val="22"/>
                <w:lang w:val="uk-UA"/>
              </w:rPr>
            </w:pPr>
          </w:p>
          <w:p w14:paraId="6B31DB6F" w14:textId="0C7557C1" w:rsidR="00C6736C" w:rsidRPr="00566AD5" w:rsidRDefault="00C6736C" w:rsidP="00A37497">
            <w:pPr>
              <w:jc w:val="both"/>
              <w:rPr>
                <w:rFonts w:ascii="Times New Roman" w:hAnsi="Times New Roman" w:cs="Times New Roman"/>
                <w:b/>
                <w:bCs/>
                <w:color w:val="0000FF"/>
                <w:sz w:val="22"/>
                <w:szCs w:val="22"/>
                <w:lang w:val="uk-UA"/>
              </w:rPr>
            </w:pPr>
            <w:r w:rsidRPr="00566AD5">
              <w:rPr>
                <w:rFonts w:ascii="Times New Roman" w:hAnsi="Times New Roman" w:cs="Times New Roman"/>
                <w:b/>
                <w:bCs/>
                <w:color w:val="0000FF"/>
                <w:sz w:val="22"/>
                <w:szCs w:val="22"/>
                <w:lang w:val="uk-UA"/>
              </w:rPr>
              <w:t>не має у власності, володінні, користуванні, розробленні, управлінні чи експлуатації електрозарядні станції, крім випадків, передбачених статтею 46 Закону</w:t>
            </w:r>
            <w:r w:rsidR="001D6AEB" w:rsidRPr="00566AD5">
              <w:rPr>
                <w:rFonts w:ascii="Times New Roman" w:hAnsi="Times New Roman" w:cs="Times New Roman"/>
                <w:b/>
                <w:bCs/>
                <w:color w:val="0000FF"/>
                <w:sz w:val="22"/>
                <w:szCs w:val="22"/>
                <w:lang w:val="uk-UA"/>
              </w:rPr>
              <w:t xml:space="preserve"> (коротко опишіть механізм забезпечення виконання цього положення)</w:t>
            </w:r>
            <w:r w:rsidRPr="00566AD5">
              <w:rPr>
                <w:rFonts w:ascii="Times New Roman" w:hAnsi="Times New Roman" w:cs="Times New Roman"/>
                <w:b/>
                <w:bCs/>
                <w:color w:val="0000FF"/>
                <w:sz w:val="22"/>
                <w:szCs w:val="22"/>
                <w:lang w:val="uk-UA"/>
              </w:rPr>
              <w:t>;</w:t>
            </w:r>
          </w:p>
          <w:p w14:paraId="4850E739" w14:textId="77777777" w:rsidR="00C6736C" w:rsidRPr="00566AD5" w:rsidRDefault="00C6736C" w:rsidP="00A37497">
            <w:pPr>
              <w:jc w:val="both"/>
              <w:rPr>
                <w:rFonts w:ascii="Times New Roman" w:hAnsi="Times New Roman" w:cs="Times New Roman"/>
                <w:sz w:val="22"/>
                <w:szCs w:val="22"/>
                <w:lang w:val="uk-UA"/>
              </w:rPr>
            </w:pPr>
          </w:p>
          <w:p w14:paraId="487BFD37" w14:textId="77777777" w:rsidR="001D6AEB" w:rsidRPr="00566AD5" w:rsidRDefault="001D6AEB" w:rsidP="00A37497">
            <w:pPr>
              <w:jc w:val="both"/>
              <w:rPr>
                <w:rFonts w:ascii="Times New Roman" w:hAnsi="Times New Roman" w:cs="Times New Roman"/>
                <w:sz w:val="22"/>
                <w:szCs w:val="22"/>
                <w:lang w:val="uk-UA"/>
              </w:rPr>
            </w:pPr>
          </w:p>
          <w:p w14:paraId="4D8B464C" w14:textId="4583C437" w:rsidR="009A3806" w:rsidRPr="00566AD5" w:rsidRDefault="00A37497" w:rsidP="00A37497">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здійснює свою діяльність за місцезнаходженням (зазначте адреси), де не розташовані суб'єкти господарювання, що здійснюють діяльність з виробництва та/або передачі, та/або постачання електричної енергії, </w:t>
            </w:r>
            <w:r w:rsidR="00BE7C03" w:rsidRPr="00566AD5">
              <w:rPr>
                <w:rFonts w:ascii="Times New Roman" w:hAnsi="Times New Roman" w:cs="Times New Roman"/>
                <w:b/>
                <w:bCs/>
                <w:color w:val="0000FF"/>
                <w:sz w:val="22"/>
                <w:szCs w:val="22"/>
                <w:lang w:val="uk-UA"/>
              </w:rPr>
              <w:t xml:space="preserve">та/або агрегації, </w:t>
            </w:r>
            <w:r w:rsidRPr="00566AD5">
              <w:rPr>
                <w:rFonts w:ascii="Times New Roman" w:hAnsi="Times New Roman" w:cs="Times New Roman"/>
                <w:sz w:val="22"/>
                <w:szCs w:val="22"/>
                <w:lang w:val="uk-UA"/>
              </w:rPr>
              <w:t>та/або зберігання енергії, та вертикально інтегрований суб'єкт господарювання. При виборі місцезнаходження (адрес), у тому числі своїх структурних підрозділів, Оператор керується (зазначте назву документа);</w:t>
            </w:r>
          </w:p>
        </w:tc>
      </w:tr>
      <w:tr w:rsidR="00A37497" w:rsidRPr="00566AD5" w14:paraId="0B99B529" w14:textId="77777777" w:rsidTr="002C422B">
        <w:tc>
          <w:tcPr>
            <w:tcW w:w="7792" w:type="dxa"/>
            <w:vAlign w:val="center"/>
          </w:tcPr>
          <w:p w14:paraId="4EA1C5CB" w14:textId="738655A7" w:rsidR="00A37497" w:rsidRPr="00566AD5" w:rsidRDefault="00FC5F18" w:rsidP="00FC5F18">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3. Незалежність Оператора</w:t>
            </w:r>
          </w:p>
        </w:tc>
        <w:tc>
          <w:tcPr>
            <w:tcW w:w="7796" w:type="dxa"/>
            <w:vAlign w:val="center"/>
          </w:tcPr>
          <w:p w14:paraId="2F2DD038" w14:textId="77777777" w:rsidR="00A37497" w:rsidRPr="00566AD5" w:rsidRDefault="00A37497" w:rsidP="009C5835">
            <w:pPr>
              <w:jc w:val="center"/>
              <w:rPr>
                <w:rFonts w:ascii="Times New Roman" w:hAnsi="Times New Roman" w:cs="Times New Roman"/>
                <w:b/>
                <w:sz w:val="22"/>
                <w:szCs w:val="22"/>
                <w:lang w:val="uk-UA"/>
              </w:rPr>
            </w:pPr>
          </w:p>
        </w:tc>
      </w:tr>
      <w:tr w:rsidR="00A37497" w:rsidRPr="00B707A8" w14:paraId="106F56CC" w14:textId="77777777" w:rsidTr="008E73CE">
        <w:tc>
          <w:tcPr>
            <w:tcW w:w="7792" w:type="dxa"/>
          </w:tcPr>
          <w:p w14:paraId="22C79DF1" w14:textId="58D789B1" w:rsidR="00A37497" w:rsidRPr="00566AD5" w:rsidRDefault="00FC5F18" w:rsidP="00FC5F1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3.3. Відповідно до (назва документа (документів)) посадові особи, відповідальні за управління Оператором, діють та приймають рішення щодо (наведіть перелік видів діяльності) самостійно та незалежно від суб'єктів господарювання, що здійснюють діяльність з виробництва та/або передачі, та/або постачання електричної енергії, та/або зберігання енергії, та від вертикально інтегрованого суб'єкта господарювання, до складу якого входить Оператор.</w:t>
            </w:r>
          </w:p>
        </w:tc>
        <w:tc>
          <w:tcPr>
            <w:tcW w:w="7796" w:type="dxa"/>
          </w:tcPr>
          <w:p w14:paraId="5F02FB4B" w14:textId="1CEE0619" w:rsidR="00A37497" w:rsidRPr="00566AD5" w:rsidRDefault="00FC5F18" w:rsidP="00FC5F18">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3.3. Відповідно до (назва документа (документів)) посадові особи, відповідальні за управління Оператором, діють та приймають рішення щодо (наведіть перелік видів діяльності) самостійно та незалежно від суб'єктів господарювання, що здійснюють діяльність з виробництва та/або передачі, та/або постачання електричної енергії, </w:t>
            </w:r>
            <w:r w:rsidR="00EE24D6" w:rsidRPr="00566AD5">
              <w:rPr>
                <w:rFonts w:ascii="Times New Roman" w:hAnsi="Times New Roman" w:cs="Times New Roman"/>
                <w:b/>
                <w:bCs/>
                <w:color w:val="0000FF"/>
                <w:sz w:val="22"/>
                <w:szCs w:val="22"/>
                <w:lang w:val="uk-UA"/>
              </w:rPr>
              <w:t xml:space="preserve">та/або агрегації, </w:t>
            </w:r>
            <w:r w:rsidRPr="00566AD5">
              <w:rPr>
                <w:rFonts w:ascii="Times New Roman" w:hAnsi="Times New Roman" w:cs="Times New Roman"/>
                <w:sz w:val="22"/>
                <w:szCs w:val="22"/>
                <w:lang w:val="uk-UA"/>
              </w:rPr>
              <w:t>та/або зберігання енергії, та від вертикально інтегрованого суб'єкта господарювання, до складу якого входить Оператор.</w:t>
            </w:r>
          </w:p>
        </w:tc>
      </w:tr>
      <w:tr w:rsidR="00A37497" w:rsidRPr="00B707A8" w14:paraId="42B6A73F" w14:textId="77777777" w:rsidTr="008E73CE">
        <w:tc>
          <w:tcPr>
            <w:tcW w:w="7792" w:type="dxa"/>
          </w:tcPr>
          <w:p w14:paraId="69707CA4" w14:textId="77777777" w:rsidR="00A37497" w:rsidRPr="00566AD5" w:rsidRDefault="00A5025F" w:rsidP="00A5025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3.6. Персоналу Оператора відповідно до (назва внутрішнього документа компанії) заборонено виконувати вказівки (у будь-якій формі) від суб'єктів господарювання (посадових осіб та працівників), що здійснюють діяльність з виробництва та/або постачання електричної енергії, та/або зберігання енергії, та </w:t>
            </w:r>
            <w:r w:rsidRPr="00566AD5">
              <w:rPr>
                <w:rFonts w:ascii="Times New Roman" w:hAnsi="Times New Roman" w:cs="Times New Roman"/>
                <w:sz w:val="22"/>
                <w:szCs w:val="22"/>
                <w:lang w:val="uk-UA"/>
              </w:rPr>
              <w:lastRenderedPageBreak/>
              <w:t>вертикально інтегрованого суб'єкта господарювання, до складу якого входить Оператор, з питань (наводиться перелік питань, сфер діяльності).</w:t>
            </w:r>
          </w:p>
          <w:p w14:paraId="53ED4EB3" w14:textId="77777777" w:rsidR="007A2EB3" w:rsidRPr="00566AD5" w:rsidRDefault="007A2EB3" w:rsidP="00A5025F">
            <w:pPr>
              <w:jc w:val="both"/>
              <w:rPr>
                <w:rFonts w:ascii="Times New Roman" w:hAnsi="Times New Roman" w:cs="Times New Roman"/>
                <w:sz w:val="22"/>
                <w:szCs w:val="22"/>
                <w:lang w:val="uk-UA"/>
              </w:rPr>
            </w:pPr>
          </w:p>
          <w:p w14:paraId="46B9DD12" w14:textId="77777777" w:rsidR="007A2EB3" w:rsidRPr="00566AD5" w:rsidRDefault="007A2EB3" w:rsidP="00A5025F">
            <w:pPr>
              <w:jc w:val="both"/>
              <w:rPr>
                <w:rFonts w:ascii="Times New Roman" w:hAnsi="Times New Roman" w:cs="Times New Roman"/>
                <w:sz w:val="22"/>
                <w:szCs w:val="22"/>
                <w:lang w:val="uk-UA"/>
              </w:rPr>
            </w:pPr>
          </w:p>
          <w:p w14:paraId="1A618ED4" w14:textId="10C3E877" w:rsidR="007A2EB3" w:rsidRPr="00566AD5" w:rsidRDefault="007A2EB3" w:rsidP="00A5025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У випадку отримання вказівок (у будь-якій формі) від суб'єктів господарювання (посадових осіб та працівників), що здійснюють діяльність з виробництва та/або постачання електричної енергії, та/або зберігання енергії, та вертикально інтегрованого суб'єкта господарювання персонал Оператора повинен (надається опис процедури повідомлення про такі вказівки Уповноваженого, порядок подальших дій тощо).</w:t>
            </w:r>
          </w:p>
        </w:tc>
        <w:tc>
          <w:tcPr>
            <w:tcW w:w="7796" w:type="dxa"/>
          </w:tcPr>
          <w:p w14:paraId="6038345B" w14:textId="77777777" w:rsidR="007A2EB3" w:rsidRPr="00566AD5" w:rsidRDefault="00A5025F" w:rsidP="00A5025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 xml:space="preserve">3.6. Персоналу Оператора відповідно до (назва внутрішнього документа компанії) заборонено виконувати вказівки (у будь-якій формі) від суб'єктів господарювання (посадових осіб та працівників), що здійснюють діяльність з виробництва та/або постачання електричної енергії, </w:t>
            </w:r>
            <w:r w:rsidRPr="00566AD5">
              <w:rPr>
                <w:rFonts w:ascii="Times New Roman" w:hAnsi="Times New Roman" w:cs="Times New Roman"/>
                <w:b/>
                <w:bCs/>
                <w:color w:val="0000FF"/>
                <w:sz w:val="22"/>
                <w:szCs w:val="22"/>
                <w:lang w:val="uk-UA"/>
              </w:rPr>
              <w:t xml:space="preserve">та/або агрегації, </w:t>
            </w:r>
            <w:r w:rsidRPr="00566AD5">
              <w:rPr>
                <w:rFonts w:ascii="Times New Roman" w:hAnsi="Times New Roman" w:cs="Times New Roman"/>
                <w:sz w:val="22"/>
                <w:szCs w:val="22"/>
                <w:lang w:val="uk-UA"/>
              </w:rPr>
              <w:t xml:space="preserve">та/або зберігання енергії, та вертикально інтегрованого суб'єкта господарювання, до </w:t>
            </w:r>
            <w:r w:rsidRPr="00566AD5">
              <w:rPr>
                <w:rFonts w:ascii="Times New Roman" w:hAnsi="Times New Roman" w:cs="Times New Roman"/>
                <w:sz w:val="22"/>
                <w:szCs w:val="22"/>
                <w:lang w:val="uk-UA"/>
              </w:rPr>
              <w:lastRenderedPageBreak/>
              <w:t>складу якого входить Оператор, з питань (наводиться перелік питань, сфер діяльності).</w:t>
            </w:r>
            <w:r w:rsidR="007A2EB3" w:rsidRPr="00566AD5">
              <w:rPr>
                <w:rFonts w:ascii="Times New Roman" w:hAnsi="Times New Roman" w:cs="Times New Roman"/>
                <w:sz w:val="22"/>
                <w:szCs w:val="22"/>
                <w:lang w:val="uk-UA"/>
              </w:rPr>
              <w:t xml:space="preserve"> </w:t>
            </w:r>
          </w:p>
          <w:p w14:paraId="397320F3" w14:textId="77777777" w:rsidR="007A2EB3" w:rsidRPr="00566AD5" w:rsidRDefault="007A2EB3" w:rsidP="00A5025F">
            <w:pPr>
              <w:jc w:val="both"/>
              <w:rPr>
                <w:rFonts w:ascii="Times New Roman" w:hAnsi="Times New Roman" w:cs="Times New Roman"/>
                <w:sz w:val="22"/>
                <w:szCs w:val="22"/>
                <w:lang w:val="uk-UA"/>
              </w:rPr>
            </w:pPr>
          </w:p>
          <w:p w14:paraId="2BB10FC4" w14:textId="043A6899" w:rsidR="00A37497" w:rsidRPr="00566AD5" w:rsidRDefault="007A2EB3" w:rsidP="00A5025F">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У випадку отримання вказівок (у будь-якій формі) від суб'єктів господарювання (посадових осіб та працівників), що здійснюють діяльність з виробництва та/або постачання електричної енергії, </w:t>
            </w:r>
            <w:r w:rsidRPr="00566AD5">
              <w:rPr>
                <w:rFonts w:ascii="Times New Roman" w:hAnsi="Times New Roman" w:cs="Times New Roman"/>
                <w:b/>
                <w:bCs/>
                <w:color w:val="0000FF"/>
                <w:sz w:val="22"/>
                <w:szCs w:val="22"/>
                <w:lang w:val="uk-UA"/>
              </w:rPr>
              <w:t xml:space="preserve">та/або агрегації, </w:t>
            </w:r>
            <w:r w:rsidRPr="00566AD5">
              <w:rPr>
                <w:rFonts w:ascii="Times New Roman" w:hAnsi="Times New Roman" w:cs="Times New Roman"/>
                <w:sz w:val="22"/>
                <w:szCs w:val="22"/>
                <w:lang w:val="uk-UA"/>
              </w:rPr>
              <w:t>та/або зберігання енергії, та вертикально інтегрованого суб'єкта господарювання персонал Оператора повинен (надається опис процедури повідомлення про такі вказівки Уповноваженого, порядок подальших дій тощо).</w:t>
            </w:r>
          </w:p>
        </w:tc>
      </w:tr>
      <w:tr w:rsidR="00A37497" w:rsidRPr="00566AD5" w14:paraId="582422E9" w14:textId="77777777" w:rsidTr="002C422B">
        <w:tc>
          <w:tcPr>
            <w:tcW w:w="7792" w:type="dxa"/>
            <w:vAlign w:val="center"/>
          </w:tcPr>
          <w:p w14:paraId="743AFBF1" w14:textId="639EBC08" w:rsidR="00A37497" w:rsidRPr="00566AD5" w:rsidRDefault="000A406D" w:rsidP="000A406D">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lastRenderedPageBreak/>
              <w:t>4. Недискримінаційне ставлення до учасників ринку</w:t>
            </w:r>
          </w:p>
        </w:tc>
        <w:tc>
          <w:tcPr>
            <w:tcW w:w="7796" w:type="dxa"/>
            <w:vAlign w:val="center"/>
          </w:tcPr>
          <w:p w14:paraId="15E04783" w14:textId="77777777" w:rsidR="00A37497" w:rsidRPr="00566AD5" w:rsidRDefault="00A37497" w:rsidP="009C5835">
            <w:pPr>
              <w:jc w:val="center"/>
              <w:rPr>
                <w:rFonts w:ascii="Times New Roman" w:hAnsi="Times New Roman" w:cs="Times New Roman"/>
                <w:b/>
                <w:sz w:val="22"/>
                <w:szCs w:val="22"/>
                <w:lang w:val="uk-UA"/>
              </w:rPr>
            </w:pPr>
          </w:p>
        </w:tc>
      </w:tr>
      <w:tr w:rsidR="00A37497" w:rsidRPr="00566AD5" w14:paraId="485C793A" w14:textId="77777777" w:rsidTr="002C422B">
        <w:tc>
          <w:tcPr>
            <w:tcW w:w="7792" w:type="dxa"/>
            <w:vAlign w:val="center"/>
          </w:tcPr>
          <w:p w14:paraId="7F460BB5" w14:textId="2F1A74BD" w:rsidR="00A37497" w:rsidRPr="00566AD5" w:rsidRDefault="00E31290" w:rsidP="00E31290">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4.4. Оператор (та його персонал) відповідно до (назва документа) не має права давати (у будь-якій формі) вказівки суб'єктам господарювання, які здійснюють діяльність з виробництва та/або постачання електричної енергії, та/або зберігання енергії (з урахуванням випадків, передбачених статтею 46 Закону), які входять до складу вертикально інтегрованого суб'єкта господарювання, до складу якого входить Оператор, що стосується їх операційної діяльності та діяльності на ринку електричної енергії (крім випадків, передбачених нормативно-правовими актами).</w:t>
            </w:r>
          </w:p>
        </w:tc>
        <w:tc>
          <w:tcPr>
            <w:tcW w:w="7796" w:type="dxa"/>
            <w:vAlign w:val="center"/>
          </w:tcPr>
          <w:p w14:paraId="3D3C2B78" w14:textId="53994D00" w:rsidR="00A37497" w:rsidRPr="00566AD5" w:rsidRDefault="00E31290" w:rsidP="00E31290">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4.4. Оператор (та його персонал) відповідно до (назва документа) не має права давати (у будь-якій формі) вказівки суб'єктам господарювання, які здійснюють діяльність з виробництва та/або постачання електричної енергії, </w:t>
            </w:r>
            <w:r w:rsidRPr="00566AD5">
              <w:rPr>
                <w:rFonts w:ascii="Times New Roman" w:hAnsi="Times New Roman" w:cs="Times New Roman"/>
                <w:b/>
                <w:bCs/>
                <w:color w:val="0000FF"/>
                <w:sz w:val="22"/>
                <w:szCs w:val="22"/>
                <w:lang w:val="uk-UA"/>
              </w:rPr>
              <w:t xml:space="preserve">та/або агрегації, </w:t>
            </w:r>
            <w:r w:rsidRPr="00566AD5">
              <w:rPr>
                <w:rFonts w:ascii="Times New Roman" w:hAnsi="Times New Roman" w:cs="Times New Roman"/>
                <w:sz w:val="22"/>
                <w:szCs w:val="22"/>
                <w:lang w:val="uk-UA"/>
              </w:rPr>
              <w:t>та/або зберігання енергії (з урахуванням випадків, передбачених статтею 46 Закону), які входять до складу вертикально інтегрованого суб'єкта господарювання, до складу якого входить Оператор, що стосується їх операційної діяльності та діяльності на ринку електричної енергії (крім випадків, передбачених нормативно-правовими актами).</w:t>
            </w:r>
          </w:p>
        </w:tc>
      </w:tr>
      <w:tr w:rsidR="00A37497" w:rsidRPr="00B707A8" w14:paraId="798346BE" w14:textId="77777777" w:rsidTr="002C422B">
        <w:tc>
          <w:tcPr>
            <w:tcW w:w="7792" w:type="dxa"/>
            <w:vAlign w:val="center"/>
          </w:tcPr>
          <w:p w14:paraId="1EA38FB9" w14:textId="747946F8" w:rsidR="00A37497" w:rsidRPr="00566AD5" w:rsidRDefault="00756D82" w:rsidP="00756D82">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4.9. Оператором упроваджено в (назва документа) механізм запобігання конфлікту інтересів посадових осіб та працівників Оператора при здійсненні посадових функцій та повноважень Оператора. У разі існування або можливості виникнення реального або потенційного конфлікту інтересів (наприклад, у разі успадкування частки у капіталі суб'єкта господарювання, що здійснює діяльність у сфері виробництва та/або постачання електричної енергії, та/або трейдерської діяльності та/або зберігання енергії) під час здійснення Оператором своїх функцій відповідна посадова особа або працівник Оператора _____ (опишіть порядок повідомлення керівництва Оператора та Уповноваженого і механізм врегулювання конфлікту інтересів).</w:t>
            </w:r>
          </w:p>
        </w:tc>
        <w:tc>
          <w:tcPr>
            <w:tcW w:w="7796" w:type="dxa"/>
            <w:vAlign w:val="center"/>
          </w:tcPr>
          <w:p w14:paraId="03CD6408" w14:textId="3053DAC6" w:rsidR="00A37497" w:rsidRPr="00566AD5" w:rsidRDefault="00756D82" w:rsidP="00756D82">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4.9. Оператором упроваджено в (назва документа) механізм запобігання конфлікту інтересів посадових осіб та працівників Оператора при здійсненні посадових функцій та повноважень Оператора. У разі існування або можливості виникнення реального або потенційного конфлікту інтересів (наприклад, у разі успадкування частки у капіталі суб'єкта господарювання, що здійснює діяльність у сфері виробництва та/або постачання електричної енергії, та/або трейдерської діяльності</w:t>
            </w:r>
            <w:r w:rsidRPr="00566AD5">
              <w:rPr>
                <w:rFonts w:ascii="Times New Roman" w:hAnsi="Times New Roman" w:cs="Times New Roman"/>
                <w:b/>
                <w:bCs/>
                <w:color w:val="0000FF"/>
                <w:sz w:val="22"/>
                <w:szCs w:val="22"/>
                <w:lang w:val="uk-UA"/>
              </w:rPr>
              <w:t>,</w:t>
            </w:r>
            <w:r w:rsidRPr="00566AD5">
              <w:rPr>
                <w:rFonts w:ascii="Times New Roman" w:hAnsi="Times New Roman" w:cs="Times New Roman"/>
                <w:sz w:val="22"/>
                <w:szCs w:val="22"/>
                <w:lang w:val="uk-UA"/>
              </w:rPr>
              <w:t xml:space="preserve"> </w:t>
            </w:r>
            <w:r w:rsidRPr="00566AD5">
              <w:rPr>
                <w:rFonts w:ascii="Times New Roman" w:hAnsi="Times New Roman" w:cs="Times New Roman"/>
                <w:b/>
                <w:bCs/>
                <w:color w:val="0000FF"/>
                <w:sz w:val="22"/>
                <w:szCs w:val="22"/>
                <w:lang w:val="uk-UA"/>
              </w:rPr>
              <w:t xml:space="preserve">та/або агрегації, </w:t>
            </w:r>
            <w:r w:rsidRPr="00566AD5">
              <w:rPr>
                <w:rFonts w:ascii="Times New Roman" w:hAnsi="Times New Roman" w:cs="Times New Roman"/>
                <w:sz w:val="22"/>
                <w:szCs w:val="22"/>
                <w:lang w:val="uk-UA"/>
              </w:rPr>
              <w:t xml:space="preserve"> та/або зберігання енергії) під час здійснення Оператором своїх функцій відповідна посадова особа або працівник Оператора _____ (опишіть порядок повідомлення керівництва Оператора та Уповноваженого і механізм врегулювання конфлікту інтересів).</w:t>
            </w:r>
          </w:p>
        </w:tc>
      </w:tr>
      <w:tr w:rsidR="00A37497" w:rsidRPr="00566AD5" w14:paraId="125280D8" w14:textId="77777777" w:rsidTr="002C422B">
        <w:tc>
          <w:tcPr>
            <w:tcW w:w="7792" w:type="dxa"/>
            <w:vAlign w:val="center"/>
          </w:tcPr>
          <w:p w14:paraId="3C3DDDEF" w14:textId="46F46348" w:rsidR="00A37497" w:rsidRPr="00566AD5" w:rsidRDefault="00BF3198" w:rsidP="008A14A6">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РЕКОМЕНДАЦІЇ ДЛЯ РОЗРОБКИ РІЧНОГО ЗВІТУ ПРО ВИКОНАННЯ ПРОГРАМИ</w:t>
            </w:r>
          </w:p>
        </w:tc>
        <w:tc>
          <w:tcPr>
            <w:tcW w:w="7796" w:type="dxa"/>
            <w:vAlign w:val="center"/>
          </w:tcPr>
          <w:p w14:paraId="2C77FDDB" w14:textId="77777777" w:rsidR="00A37497" w:rsidRPr="00566AD5" w:rsidRDefault="00A37497" w:rsidP="009C5835">
            <w:pPr>
              <w:jc w:val="center"/>
              <w:rPr>
                <w:rFonts w:ascii="Times New Roman" w:hAnsi="Times New Roman" w:cs="Times New Roman"/>
                <w:b/>
                <w:sz w:val="22"/>
                <w:szCs w:val="22"/>
                <w:lang w:val="uk-UA"/>
              </w:rPr>
            </w:pPr>
          </w:p>
        </w:tc>
      </w:tr>
      <w:tr w:rsidR="00A37497" w:rsidRPr="00566AD5" w14:paraId="70FE0CAC" w14:textId="77777777" w:rsidTr="002C422B">
        <w:tc>
          <w:tcPr>
            <w:tcW w:w="7792" w:type="dxa"/>
            <w:vAlign w:val="center"/>
          </w:tcPr>
          <w:p w14:paraId="0225A07C" w14:textId="2595698E" w:rsidR="00A37497" w:rsidRPr="00566AD5" w:rsidRDefault="00BF3198" w:rsidP="00B42EEF">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1. Вступ</w:t>
            </w:r>
          </w:p>
        </w:tc>
        <w:tc>
          <w:tcPr>
            <w:tcW w:w="7796" w:type="dxa"/>
            <w:vAlign w:val="center"/>
          </w:tcPr>
          <w:p w14:paraId="788A697E" w14:textId="77777777" w:rsidR="00A37497" w:rsidRPr="00566AD5" w:rsidRDefault="00A37497" w:rsidP="009C5835">
            <w:pPr>
              <w:jc w:val="center"/>
              <w:rPr>
                <w:rFonts w:ascii="Times New Roman" w:hAnsi="Times New Roman" w:cs="Times New Roman"/>
                <w:b/>
                <w:sz w:val="22"/>
                <w:szCs w:val="22"/>
                <w:lang w:val="uk-UA"/>
              </w:rPr>
            </w:pPr>
          </w:p>
        </w:tc>
      </w:tr>
      <w:tr w:rsidR="00BF3198" w:rsidRPr="00566AD5" w14:paraId="3EC2A41B" w14:textId="77777777" w:rsidTr="002C422B">
        <w:tc>
          <w:tcPr>
            <w:tcW w:w="7792" w:type="dxa"/>
            <w:vAlign w:val="center"/>
          </w:tcPr>
          <w:p w14:paraId="1FFEE9A7" w14:textId="4245AEE3" w:rsidR="00BF3198" w:rsidRPr="00566AD5" w:rsidRDefault="00BF3198" w:rsidP="00BF3198">
            <w:pPr>
              <w:jc w:val="center"/>
              <w:rPr>
                <w:rFonts w:ascii="Times New Roman" w:hAnsi="Times New Roman" w:cs="Times New Roman"/>
                <w:b/>
                <w:bCs/>
                <w:i/>
                <w:iCs/>
                <w:sz w:val="22"/>
                <w:szCs w:val="22"/>
                <w:lang w:val="uk-UA"/>
              </w:rPr>
            </w:pPr>
            <w:r w:rsidRPr="00566AD5">
              <w:rPr>
                <w:rFonts w:ascii="Times New Roman" w:hAnsi="Times New Roman" w:cs="Times New Roman"/>
                <w:b/>
                <w:bCs/>
                <w:i/>
                <w:iCs/>
                <w:sz w:val="22"/>
                <w:szCs w:val="22"/>
                <w:lang w:val="uk-UA"/>
              </w:rPr>
              <w:t>відсутній</w:t>
            </w:r>
          </w:p>
        </w:tc>
        <w:tc>
          <w:tcPr>
            <w:tcW w:w="7796" w:type="dxa"/>
            <w:vAlign w:val="center"/>
          </w:tcPr>
          <w:p w14:paraId="650BB5B6" w14:textId="2891A1F7" w:rsidR="00BF3198" w:rsidRPr="00566AD5" w:rsidRDefault="00BF3198" w:rsidP="00515E89">
            <w:pPr>
              <w:jc w:val="both"/>
              <w:rPr>
                <w:rFonts w:ascii="Times New Roman" w:hAnsi="Times New Roman" w:cs="Times New Roman"/>
                <w:b/>
                <w:color w:val="0000FF"/>
                <w:sz w:val="22"/>
                <w:szCs w:val="22"/>
                <w:lang w:val="uk-UA"/>
              </w:rPr>
            </w:pPr>
            <w:r w:rsidRPr="00566AD5">
              <w:rPr>
                <w:rFonts w:ascii="Times New Roman" w:hAnsi="Times New Roman" w:cs="Times New Roman"/>
                <w:b/>
                <w:color w:val="0000FF"/>
                <w:sz w:val="22"/>
                <w:szCs w:val="22"/>
                <w:lang w:val="uk-UA"/>
              </w:rPr>
              <w:t xml:space="preserve">1.6 Інформація </w:t>
            </w:r>
            <w:r w:rsidR="00515E89" w:rsidRPr="00566AD5">
              <w:rPr>
                <w:rFonts w:ascii="Times New Roman" w:hAnsi="Times New Roman" w:cs="Times New Roman"/>
                <w:b/>
                <w:color w:val="0000FF"/>
                <w:sz w:val="22"/>
                <w:szCs w:val="22"/>
                <w:lang w:val="uk-UA"/>
              </w:rPr>
              <w:t xml:space="preserve">про </w:t>
            </w:r>
            <w:r w:rsidRPr="00566AD5">
              <w:rPr>
                <w:rFonts w:ascii="Times New Roman" w:hAnsi="Times New Roman" w:cs="Times New Roman"/>
                <w:b/>
                <w:color w:val="0000FF"/>
                <w:sz w:val="22"/>
                <w:szCs w:val="22"/>
                <w:lang w:val="uk-UA"/>
              </w:rPr>
              <w:t xml:space="preserve">електрозарядні станції </w:t>
            </w:r>
            <w:r w:rsidR="00515E89" w:rsidRPr="00566AD5">
              <w:rPr>
                <w:rFonts w:ascii="Times New Roman" w:hAnsi="Times New Roman" w:cs="Times New Roman"/>
                <w:b/>
                <w:color w:val="0000FF"/>
                <w:sz w:val="22"/>
                <w:szCs w:val="22"/>
                <w:lang w:val="uk-UA"/>
              </w:rPr>
              <w:t>Оператора</w:t>
            </w:r>
          </w:p>
          <w:p w14:paraId="568D90F3" w14:textId="77777777" w:rsidR="00515E89" w:rsidRPr="00566AD5" w:rsidRDefault="00515E89" w:rsidP="00515E89">
            <w:pPr>
              <w:jc w:val="both"/>
              <w:rPr>
                <w:rFonts w:ascii="Times New Roman" w:hAnsi="Times New Roman" w:cs="Times New Roman"/>
                <w:b/>
                <w:color w:val="0000FF"/>
                <w:sz w:val="22"/>
                <w:szCs w:val="22"/>
                <w:lang w:val="uk-UA"/>
              </w:rPr>
            </w:pPr>
          </w:p>
          <w:p w14:paraId="0D46E89A" w14:textId="0E14FF29" w:rsidR="00BF3198" w:rsidRPr="00566AD5" w:rsidRDefault="00BF3198" w:rsidP="00515E89">
            <w:pPr>
              <w:jc w:val="both"/>
              <w:rPr>
                <w:rFonts w:ascii="Times New Roman" w:hAnsi="Times New Roman" w:cs="Times New Roman"/>
                <w:b/>
                <w:color w:val="0000FF"/>
                <w:sz w:val="22"/>
                <w:szCs w:val="22"/>
                <w:lang w:val="uk-UA"/>
              </w:rPr>
            </w:pPr>
            <w:r w:rsidRPr="00566AD5">
              <w:rPr>
                <w:rFonts w:ascii="Times New Roman" w:hAnsi="Times New Roman" w:cs="Times New Roman"/>
                <w:b/>
                <w:color w:val="0000FF"/>
                <w:sz w:val="22"/>
                <w:szCs w:val="22"/>
                <w:lang w:val="uk-UA"/>
              </w:rPr>
              <w:t>Слід надати таку інформацію:</w:t>
            </w:r>
          </w:p>
          <w:p w14:paraId="74561B7B" w14:textId="77777777" w:rsidR="00BF3198" w:rsidRPr="00566AD5" w:rsidRDefault="00BF3198" w:rsidP="00515E89">
            <w:pPr>
              <w:jc w:val="both"/>
              <w:rPr>
                <w:rFonts w:ascii="Times New Roman" w:hAnsi="Times New Roman" w:cs="Times New Roman"/>
                <w:b/>
                <w:color w:val="0000FF"/>
                <w:sz w:val="22"/>
                <w:szCs w:val="22"/>
                <w:lang w:val="uk-UA"/>
              </w:rPr>
            </w:pPr>
          </w:p>
          <w:p w14:paraId="2EA5FD25" w14:textId="212A098D" w:rsidR="00BF3198" w:rsidRPr="00566AD5" w:rsidRDefault="00BF3198" w:rsidP="00515E89">
            <w:pPr>
              <w:jc w:val="both"/>
              <w:rPr>
                <w:rFonts w:ascii="Times New Roman" w:hAnsi="Times New Roman" w:cs="Times New Roman"/>
                <w:b/>
                <w:color w:val="0000FF"/>
                <w:sz w:val="22"/>
                <w:szCs w:val="22"/>
                <w:lang w:val="uk-UA"/>
              </w:rPr>
            </w:pPr>
            <w:r w:rsidRPr="00566AD5">
              <w:rPr>
                <w:rFonts w:ascii="Times New Roman" w:hAnsi="Times New Roman" w:cs="Times New Roman"/>
                <w:b/>
                <w:color w:val="0000FF"/>
                <w:sz w:val="22"/>
                <w:szCs w:val="22"/>
                <w:lang w:val="uk-UA"/>
              </w:rPr>
              <w:t xml:space="preserve">перелік </w:t>
            </w:r>
            <w:r w:rsidR="00515E89" w:rsidRPr="00566AD5">
              <w:rPr>
                <w:rFonts w:ascii="Times New Roman" w:hAnsi="Times New Roman" w:cs="Times New Roman"/>
                <w:b/>
                <w:color w:val="0000FF"/>
                <w:sz w:val="22"/>
                <w:szCs w:val="22"/>
                <w:lang w:val="uk-UA"/>
              </w:rPr>
              <w:t>електрозарядн</w:t>
            </w:r>
            <w:r w:rsidR="001F0724" w:rsidRPr="00566AD5">
              <w:rPr>
                <w:rFonts w:ascii="Times New Roman" w:hAnsi="Times New Roman" w:cs="Times New Roman"/>
                <w:b/>
                <w:color w:val="0000FF"/>
                <w:sz w:val="22"/>
                <w:szCs w:val="22"/>
                <w:lang w:val="uk-UA"/>
              </w:rPr>
              <w:t>их</w:t>
            </w:r>
            <w:r w:rsidR="00515E89" w:rsidRPr="00566AD5">
              <w:rPr>
                <w:rFonts w:ascii="Times New Roman" w:hAnsi="Times New Roman" w:cs="Times New Roman"/>
                <w:b/>
                <w:color w:val="0000FF"/>
                <w:sz w:val="22"/>
                <w:szCs w:val="22"/>
                <w:lang w:val="uk-UA"/>
              </w:rPr>
              <w:t xml:space="preserve"> станцій</w:t>
            </w:r>
            <w:r w:rsidRPr="00566AD5">
              <w:rPr>
                <w:rFonts w:ascii="Times New Roman" w:hAnsi="Times New Roman" w:cs="Times New Roman"/>
                <w:b/>
                <w:color w:val="0000FF"/>
                <w:sz w:val="22"/>
                <w:szCs w:val="22"/>
                <w:lang w:val="uk-UA"/>
              </w:rPr>
              <w:t xml:space="preserve">, які </w:t>
            </w:r>
            <w:r w:rsidR="00515E89" w:rsidRPr="00566AD5">
              <w:rPr>
                <w:rFonts w:ascii="Times New Roman" w:hAnsi="Times New Roman" w:cs="Times New Roman"/>
                <w:b/>
                <w:color w:val="0000FF"/>
                <w:sz w:val="22"/>
                <w:szCs w:val="22"/>
                <w:lang w:val="uk-UA"/>
              </w:rPr>
              <w:t>знаходяться у власності, володінні, розробленні, управлінні чи експлуатації Оператора;</w:t>
            </w:r>
          </w:p>
          <w:p w14:paraId="26B100E6" w14:textId="77777777" w:rsidR="00515E89" w:rsidRPr="00566AD5" w:rsidRDefault="00515E89" w:rsidP="00515E89">
            <w:pPr>
              <w:jc w:val="both"/>
              <w:rPr>
                <w:rFonts w:ascii="Times New Roman" w:hAnsi="Times New Roman" w:cs="Times New Roman"/>
                <w:b/>
                <w:color w:val="0000FF"/>
                <w:sz w:val="22"/>
                <w:szCs w:val="22"/>
                <w:lang w:val="uk-UA"/>
              </w:rPr>
            </w:pPr>
          </w:p>
          <w:p w14:paraId="115681EA" w14:textId="1D8BD35F" w:rsidR="00BF3198" w:rsidRPr="00566AD5" w:rsidRDefault="00BF3198" w:rsidP="00515E89">
            <w:pPr>
              <w:jc w:val="both"/>
              <w:rPr>
                <w:rFonts w:ascii="Times New Roman" w:hAnsi="Times New Roman" w:cs="Times New Roman"/>
                <w:b/>
                <w:sz w:val="22"/>
                <w:szCs w:val="22"/>
                <w:lang w:val="uk-UA"/>
              </w:rPr>
            </w:pPr>
            <w:r w:rsidRPr="00566AD5">
              <w:rPr>
                <w:rFonts w:ascii="Times New Roman" w:hAnsi="Times New Roman" w:cs="Times New Roman"/>
                <w:b/>
                <w:color w:val="0000FF"/>
                <w:sz w:val="22"/>
                <w:szCs w:val="22"/>
                <w:lang w:val="uk-UA"/>
              </w:rPr>
              <w:t xml:space="preserve">зміни протягом звітного періоду у переліку </w:t>
            </w:r>
            <w:r w:rsidR="00515E89" w:rsidRPr="00566AD5">
              <w:rPr>
                <w:rFonts w:ascii="Times New Roman" w:hAnsi="Times New Roman" w:cs="Times New Roman"/>
                <w:b/>
                <w:color w:val="0000FF"/>
                <w:sz w:val="22"/>
                <w:szCs w:val="22"/>
                <w:lang w:val="uk-UA"/>
              </w:rPr>
              <w:t>електрозарядн</w:t>
            </w:r>
            <w:r w:rsidR="001F0724" w:rsidRPr="00566AD5">
              <w:rPr>
                <w:rFonts w:ascii="Times New Roman" w:hAnsi="Times New Roman" w:cs="Times New Roman"/>
                <w:b/>
                <w:color w:val="0000FF"/>
                <w:sz w:val="22"/>
                <w:szCs w:val="22"/>
                <w:lang w:val="uk-UA"/>
              </w:rPr>
              <w:t>их</w:t>
            </w:r>
            <w:r w:rsidR="00515E89" w:rsidRPr="00566AD5">
              <w:rPr>
                <w:rFonts w:ascii="Times New Roman" w:hAnsi="Times New Roman" w:cs="Times New Roman"/>
                <w:b/>
                <w:color w:val="0000FF"/>
                <w:sz w:val="22"/>
                <w:szCs w:val="22"/>
                <w:lang w:val="uk-UA"/>
              </w:rPr>
              <w:t xml:space="preserve"> станцій, які знаходяться у власності, володінні, розробленні, управлінні чи експлуатації Оператора.</w:t>
            </w:r>
          </w:p>
        </w:tc>
      </w:tr>
      <w:tr w:rsidR="00BF3198" w:rsidRPr="00566AD5" w14:paraId="7AC63A1E" w14:textId="77777777" w:rsidTr="002C422B">
        <w:tc>
          <w:tcPr>
            <w:tcW w:w="7792" w:type="dxa"/>
            <w:vAlign w:val="center"/>
          </w:tcPr>
          <w:p w14:paraId="4C1E7F31" w14:textId="74BD849D" w:rsidR="00BF3198" w:rsidRPr="00566AD5" w:rsidRDefault="00B42EEF" w:rsidP="00B42EEF">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lastRenderedPageBreak/>
              <w:t>2.2. Методика моніторингу</w:t>
            </w:r>
          </w:p>
        </w:tc>
        <w:tc>
          <w:tcPr>
            <w:tcW w:w="7796" w:type="dxa"/>
            <w:vAlign w:val="center"/>
          </w:tcPr>
          <w:p w14:paraId="49025D68" w14:textId="77777777" w:rsidR="00BF3198" w:rsidRPr="00566AD5" w:rsidRDefault="00BF3198" w:rsidP="009C5835">
            <w:pPr>
              <w:jc w:val="center"/>
              <w:rPr>
                <w:rFonts w:ascii="Times New Roman" w:hAnsi="Times New Roman" w:cs="Times New Roman"/>
                <w:b/>
                <w:sz w:val="22"/>
                <w:szCs w:val="22"/>
                <w:lang w:val="uk-UA"/>
              </w:rPr>
            </w:pPr>
          </w:p>
        </w:tc>
      </w:tr>
      <w:tr w:rsidR="00BF3198" w:rsidRPr="00B707A8" w14:paraId="221AFED1" w14:textId="77777777" w:rsidTr="00DB4A53">
        <w:tc>
          <w:tcPr>
            <w:tcW w:w="7792" w:type="dxa"/>
          </w:tcPr>
          <w:p w14:paraId="4E6913F8" w14:textId="77777777" w:rsidR="00B42EEF" w:rsidRPr="00566AD5" w:rsidRDefault="00B42EEF" w:rsidP="00B42EE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5) заходи, які проводяться Уповноваженим під час моніторингу виконання положень Програми, зокрема:</w:t>
            </w:r>
          </w:p>
          <w:p w14:paraId="302FF80C" w14:textId="77777777" w:rsidR="00B42EEF" w:rsidRPr="00566AD5" w:rsidRDefault="00B42EEF" w:rsidP="00B42EEF">
            <w:pPr>
              <w:jc w:val="both"/>
              <w:rPr>
                <w:rFonts w:ascii="Times New Roman" w:hAnsi="Times New Roman" w:cs="Times New Roman"/>
                <w:sz w:val="22"/>
                <w:szCs w:val="22"/>
                <w:lang w:val="uk-UA"/>
              </w:rPr>
            </w:pPr>
          </w:p>
          <w:p w14:paraId="3B4BADDD" w14:textId="461C6010" w:rsidR="00B42EEF" w:rsidRPr="00566AD5" w:rsidRDefault="00B42EEF" w:rsidP="00B42EE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6159D864" w14:textId="77777777" w:rsidR="00B42EEF" w:rsidRPr="00566AD5" w:rsidRDefault="00B42EEF" w:rsidP="00B42EEF">
            <w:pPr>
              <w:jc w:val="both"/>
              <w:rPr>
                <w:rFonts w:ascii="Times New Roman" w:hAnsi="Times New Roman" w:cs="Times New Roman"/>
                <w:sz w:val="22"/>
                <w:szCs w:val="22"/>
                <w:lang w:val="uk-UA"/>
              </w:rPr>
            </w:pPr>
          </w:p>
          <w:p w14:paraId="79519280" w14:textId="4ECF5DC0" w:rsidR="00BF3198" w:rsidRPr="00566AD5" w:rsidRDefault="00B42EEF" w:rsidP="00B42EE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підготовка навчальних матеріалів та/або модулів електронного навчання для постійного ознайомлення персоналу Оператора із змістом Програми та заходами, які вживаються для забезпечення незалежності Оператора, його політикою окремого </w:t>
            </w:r>
            <w:proofErr w:type="spellStart"/>
            <w:r w:rsidRPr="00566AD5">
              <w:rPr>
                <w:rFonts w:ascii="Times New Roman" w:hAnsi="Times New Roman" w:cs="Times New Roman"/>
                <w:sz w:val="22"/>
                <w:szCs w:val="22"/>
                <w:lang w:val="uk-UA"/>
              </w:rPr>
              <w:t>брендування</w:t>
            </w:r>
            <w:proofErr w:type="spellEnd"/>
            <w:r w:rsidRPr="00566AD5">
              <w:rPr>
                <w:rFonts w:ascii="Times New Roman" w:hAnsi="Times New Roman" w:cs="Times New Roman"/>
                <w:sz w:val="22"/>
                <w:szCs w:val="22"/>
                <w:lang w:val="uk-UA"/>
              </w:rPr>
              <w:t>, відмінного місцезнаходження (адрес) Оператора та його структурних підрозділів від місцезнаходження (адрес) суб'єктів господарювання, що здійснюють діяльність з виробництва та/або передачі, та/або постачання електричної енергії, та/або зберігання енергії та від місцезнаходження (адреси) вертикально інтегрованого суб'єкта господарювання, до складу якого входить Оператор.</w:t>
            </w:r>
          </w:p>
        </w:tc>
        <w:tc>
          <w:tcPr>
            <w:tcW w:w="7796" w:type="dxa"/>
          </w:tcPr>
          <w:p w14:paraId="58162C5D" w14:textId="77777777" w:rsidR="00B42EEF" w:rsidRPr="00566AD5" w:rsidRDefault="00B42EEF" w:rsidP="00B42EE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5) заходи, які проводяться Уповноваженим під час моніторингу виконання положень Програми, зокрема:</w:t>
            </w:r>
          </w:p>
          <w:p w14:paraId="65B0D342" w14:textId="77777777" w:rsidR="00B42EEF" w:rsidRPr="00566AD5" w:rsidRDefault="00B42EEF" w:rsidP="00B42EEF">
            <w:pPr>
              <w:jc w:val="both"/>
              <w:rPr>
                <w:rFonts w:ascii="Times New Roman" w:hAnsi="Times New Roman" w:cs="Times New Roman"/>
                <w:sz w:val="22"/>
                <w:szCs w:val="22"/>
                <w:lang w:val="uk-UA"/>
              </w:rPr>
            </w:pPr>
          </w:p>
          <w:p w14:paraId="4BA58542" w14:textId="77777777" w:rsidR="00B42EEF" w:rsidRPr="00566AD5" w:rsidRDefault="00B42EEF" w:rsidP="00B42EEF">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27F61F9A" w14:textId="77777777" w:rsidR="00B42EEF" w:rsidRPr="00566AD5" w:rsidRDefault="00B42EEF" w:rsidP="00B42EEF">
            <w:pPr>
              <w:jc w:val="both"/>
              <w:rPr>
                <w:rFonts w:ascii="Times New Roman" w:hAnsi="Times New Roman" w:cs="Times New Roman"/>
                <w:sz w:val="22"/>
                <w:szCs w:val="22"/>
                <w:lang w:val="uk-UA"/>
              </w:rPr>
            </w:pPr>
          </w:p>
          <w:p w14:paraId="496E28AB" w14:textId="7ED4ED6B" w:rsidR="00BF3198" w:rsidRPr="00566AD5" w:rsidRDefault="00B42EEF" w:rsidP="00B42EEF">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підготовка навчальних матеріалів та/або модулів електронного навчання для постійного ознайомлення персоналу Оператора із змістом Програми та заходами, які вживаються для забезпечення незалежності Оператора, його політикою окремого </w:t>
            </w:r>
            <w:proofErr w:type="spellStart"/>
            <w:r w:rsidRPr="00566AD5">
              <w:rPr>
                <w:rFonts w:ascii="Times New Roman" w:hAnsi="Times New Roman" w:cs="Times New Roman"/>
                <w:sz w:val="22"/>
                <w:szCs w:val="22"/>
                <w:lang w:val="uk-UA"/>
              </w:rPr>
              <w:t>брендування</w:t>
            </w:r>
            <w:proofErr w:type="spellEnd"/>
            <w:r w:rsidRPr="00566AD5">
              <w:rPr>
                <w:rFonts w:ascii="Times New Roman" w:hAnsi="Times New Roman" w:cs="Times New Roman"/>
                <w:sz w:val="22"/>
                <w:szCs w:val="22"/>
                <w:lang w:val="uk-UA"/>
              </w:rPr>
              <w:t xml:space="preserve">, відмінного місцезнаходження (адрес) Оператора та його структурних підрозділів від місцезнаходження (адрес) суб'єктів господарювання, що здійснюють діяльність з виробництва та/або передачі, та/або постачання електричної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зберігання енергії та від місцезнаходження (адреси) вертикально інтегрованого суб'єкта господарювання, до складу якого входить Оператор.</w:t>
            </w:r>
          </w:p>
        </w:tc>
      </w:tr>
      <w:tr w:rsidR="00BF3198" w:rsidRPr="00566AD5" w14:paraId="35794CE4" w14:textId="77777777" w:rsidTr="002C422B">
        <w:tc>
          <w:tcPr>
            <w:tcW w:w="7792" w:type="dxa"/>
            <w:vAlign w:val="center"/>
          </w:tcPr>
          <w:p w14:paraId="00AE517A" w14:textId="57128D67" w:rsidR="00BF3198" w:rsidRPr="00566AD5" w:rsidRDefault="00670413" w:rsidP="00670413">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3.3. Окрема ідентичність Оператора</w:t>
            </w:r>
          </w:p>
        </w:tc>
        <w:tc>
          <w:tcPr>
            <w:tcW w:w="7796" w:type="dxa"/>
            <w:vAlign w:val="center"/>
          </w:tcPr>
          <w:p w14:paraId="3A78559D" w14:textId="77777777" w:rsidR="00BF3198" w:rsidRPr="00566AD5" w:rsidRDefault="00BF3198" w:rsidP="009C5835">
            <w:pPr>
              <w:jc w:val="center"/>
              <w:rPr>
                <w:rFonts w:ascii="Times New Roman" w:hAnsi="Times New Roman" w:cs="Times New Roman"/>
                <w:b/>
                <w:sz w:val="22"/>
                <w:szCs w:val="22"/>
                <w:lang w:val="uk-UA"/>
              </w:rPr>
            </w:pPr>
          </w:p>
        </w:tc>
      </w:tr>
      <w:tr w:rsidR="00BF3198" w:rsidRPr="00B707A8" w14:paraId="1A179416" w14:textId="77777777" w:rsidTr="00670413">
        <w:tc>
          <w:tcPr>
            <w:tcW w:w="7792" w:type="dxa"/>
          </w:tcPr>
          <w:p w14:paraId="3589DC0E" w14:textId="6AE47D8A" w:rsidR="00BF3198" w:rsidRPr="00566AD5" w:rsidRDefault="00670413" w:rsidP="00670413">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1) відокремлення господарських приміщень Оператора та всіх його структурних підрозділів, у яких здійснюється ліцензійна діяльність Оператора, від приміщень суб'єктів господарювання, які здійснюють діяльність з виробництва та/або передачі, та/або постачання енергії, та/або зберігання енергії, та/або агрегації, та від приміщень вертикально інтегрованого суб'єкта господарювання;</w:t>
            </w:r>
          </w:p>
        </w:tc>
        <w:tc>
          <w:tcPr>
            <w:tcW w:w="7796" w:type="dxa"/>
          </w:tcPr>
          <w:p w14:paraId="04CBD0D8" w14:textId="3D453448" w:rsidR="00BF3198" w:rsidRPr="00566AD5" w:rsidRDefault="00670413" w:rsidP="00670413">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1) відокремлення господарських приміщень Оператора та всіх його структурних підрозділів, у яких здійснюється ліцензійна діяльність Оператора, від приміщень суб'єктів господарювання, які здійснюють діяльність з виробництва та/або передачі, та/або постачання енергії,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зберігання енергії, та/або агрегації, та від приміщень вертикально інтегрованого суб'єкта господарювання;</w:t>
            </w:r>
          </w:p>
        </w:tc>
      </w:tr>
      <w:tr w:rsidR="00BF3198" w:rsidRPr="00566AD5" w14:paraId="3F787FD1" w14:textId="77777777" w:rsidTr="002C422B">
        <w:tc>
          <w:tcPr>
            <w:tcW w:w="7792" w:type="dxa"/>
            <w:vAlign w:val="center"/>
          </w:tcPr>
          <w:p w14:paraId="1598CA84" w14:textId="1A42A51A" w:rsidR="00BF3198" w:rsidRPr="00566AD5" w:rsidRDefault="001B0F1C" w:rsidP="001B0F1C">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4.2. Незалежність керівництва Оператора</w:t>
            </w:r>
          </w:p>
        </w:tc>
        <w:tc>
          <w:tcPr>
            <w:tcW w:w="7796" w:type="dxa"/>
            <w:vAlign w:val="center"/>
          </w:tcPr>
          <w:p w14:paraId="219DD81C" w14:textId="77777777" w:rsidR="00BF3198" w:rsidRPr="00566AD5" w:rsidRDefault="00BF3198" w:rsidP="009C5835">
            <w:pPr>
              <w:jc w:val="center"/>
              <w:rPr>
                <w:rFonts w:ascii="Times New Roman" w:hAnsi="Times New Roman" w:cs="Times New Roman"/>
                <w:b/>
                <w:sz w:val="22"/>
                <w:szCs w:val="22"/>
                <w:lang w:val="uk-UA"/>
              </w:rPr>
            </w:pPr>
          </w:p>
        </w:tc>
      </w:tr>
      <w:tr w:rsidR="001B0F1C" w:rsidRPr="00B707A8" w14:paraId="421A3898" w14:textId="77777777" w:rsidTr="000B5642">
        <w:tc>
          <w:tcPr>
            <w:tcW w:w="7792" w:type="dxa"/>
          </w:tcPr>
          <w:p w14:paraId="4D009983" w14:textId="77777777"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Уповноважений повинен звітувати щодо наявності та дотриманих наступних питань:</w:t>
            </w:r>
          </w:p>
          <w:p w14:paraId="2B0E02B8" w14:textId="77777777" w:rsidR="001B0F1C" w:rsidRPr="00566AD5" w:rsidRDefault="001B0F1C" w:rsidP="001B0F1C">
            <w:pPr>
              <w:jc w:val="both"/>
              <w:rPr>
                <w:rFonts w:ascii="Times New Roman" w:hAnsi="Times New Roman" w:cs="Times New Roman"/>
                <w:sz w:val="22"/>
                <w:szCs w:val="22"/>
                <w:lang w:val="uk-UA"/>
              </w:rPr>
            </w:pPr>
          </w:p>
          <w:p w14:paraId="538B154C" w14:textId="35CDAFC8"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19BCF741" w14:textId="77777777" w:rsidR="001B0F1C" w:rsidRPr="00566AD5" w:rsidRDefault="001B0F1C" w:rsidP="001B0F1C">
            <w:pPr>
              <w:jc w:val="both"/>
              <w:rPr>
                <w:rFonts w:ascii="Times New Roman" w:hAnsi="Times New Roman" w:cs="Times New Roman"/>
                <w:sz w:val="22"/>
                <w:szCs w:val="22"/>
                <w:lang w:val="uk-UA"/>
              </w:rPr>
            </w:pPr>
          </w:p>
          <w:p w14:paraId="016628A5" w14:textId="77777777"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заходів, вжитих для унеможливлення посадовим особам виконавчого органу, керівникам усіх рівнів управління Оператора одночасно прямо чи опосередковано брати участь у структурах управління інших суб'єктів господарювання, що входять до складу вертикально інтегрованого суб'єкта господарювання разом з Оператором та здійснюють діяльність з виробництва та/або передачі, та/або постачання, та/або зберігання електричної енергії </w:t>
            </w:r>
            <w:r w:rsidRPr="00566AD5">
              <w:rPr>
                <w:rFonts w:ascii="Times New Roman" w:hAnsi="Times New Roman" w:cs="Times New Roman"/>
                <w:sz w:val="22"/>
                <w:szCs w:val="22"/>
                <w:lang w:val="uk-UA"/>
              </w:rPr>
              <w:lastRenderedPageBreak/>
              <w:t>(наприклад, письмові свідчення, надані цими особами, чіткі положення договору тощо), та навпаки;</w:t>
            </w:r>
          </w:p>
          <w:p w14:paraId="473205FA" w14:textId="77777777" w:rsidR="001B0F1C" w:rsidRPr="00566AD5" w:rsidRDefault="001B0F1C" w:rsidP="001B0F1C">
            <w:pPr>
              <w:jc w:val="both"/>
              <w:rPr>
                <w:rFonts w:ascii="Times New Roman" w:hAnsi="Times New Roman" w:cs="Times New Roman"/>
                <w:sz w:val="22"/>
                <w:szCs w:val="22"/>
                <w:lang w:val="uk-UA"/>
              </w:rPr>
            </w:pPr>
          </w:p>
          <w:p w14:paraId="651C1EF6" w14:textId="44EE1389"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02DCB231" w14:textId="77777777" w:rsidR="001B0F1C" w:rsidRPr="00566AD5" w:rsidRDefault="001B0F1C" w:rsidP="001B0F1C">
            <w:pPr>
              <w:jc w:val="both"/>
              <w:rPr>
                <w:rFonts w:ascii="Times New Roman" w:hAnsi="Times New Roman" w:cs="Times New Roman"/>
                <w:sz w:val="22"/>
                <w:szCs w:val="22"/>
                <w:lang w:val="uk-UA"/>
              </w:rPr>
            </w:pPr>
          </w:p>
          <w:p w14:paraId="69748569" w14:textId="77777777"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положення / інші документи, які забезпечують, що посадові особи, відповідальні за управління Оператором, мають повноваження щодо прийняття управлінських рішень, пов'язаних з операційною діяльністю Оператора, експлуатацією, обслуговуванням та розвитком системи розподілу, а також управлінням персоналом, незалежно від суб'єктів господарювання, що здійснюють діяльність з виробництва та/або постачання, та/або зберігання електричної енергії, та від вертикально інтегрованого суб'єкта господарювання, до складу якого входить такий Оператор;</w:t>
            </w:r>
          </w:p>
          <w:p w14:paraId="362F0196" w14:textId="77777777" w:rsidR="001B0F1C" w:rsidRPr="00566AD5" w:rsidRDefault="001B0F1C" w:rsidP="001B0F1C">
            <w:pPr>
              <w:jc w:val="both"/>
              <w:rPr>
                <w:rFonts w:ascii="Times New Roman" w:hAnsi="Times New Roman" w:cs="Times New Roman"/>
                <w:sz w:val="22"/>
                <w:szCs w:val="22"/>
                <w:lang w:val="uk-UA"/>
              </w:rPr>
            </w:pPr>
          </w:p>
          <w:p w14:paraId="184091E0" w14:textId="445C954F"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положення / інші документи, що забороняє керівництву Оператора отримувати матеріальну чи іншу вигоду від суб'єктів господарювання, які здійснюють діяльність з виробництва та/або постачання, та/або зберігання енергії, та від вертикально інтегрованого суб'єкта господарювання, а також визначення порядку звітності про появу будь-яких реальних або потенційних конфліктів інтересів.</w:t>
            </w:r>
          </w:p>
        </w:tc>
        <w:tc>
          <w:tcPr>
            <w:tcW w:w="7796" w:type="dxa"/>
          </w:tcPr>
          <w:p w14:paraId="65063713" w14:textId="77777777"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lastRenderedPageBreak/>
              <w:t>Уповноважений повинен звітувати щодо наявності та дотриманих наступних питань:</w:t>
            </w:r>
          </w:p>
          <w:p w14:paraId="3A7BBC47" w14:textId="77777777" w:rsidR="001B0F1C" w:rsidRPr="00566AD5" w:rsidRDefault="001B0F1C" w:rsidP="001B0F1C">
            <w:pPr>
              <w:jc w:val="both"/>
              <w:rPr>
                <w:rFonts w:ascii="Times New Roman" w:hAnsi="Times New Roman" w:cs="Times New Roman"/>
                <w:sz w:val="22"/>
                <w:szCs w:val="22"/>
                <w:lang w:val="uk-UA"/>
              </w:rPr>
            </w:pPr>
          </w:p>
          <w:p w14:paraId="37F2CA9B" w14:textId="77777777"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78537BD7" w14:textId="77777777" w:rsidR="001B0F1C" w:rsidRPr="00566AD5" w:rsidRDefault="001B0F1C" w:rsidP="001B0F1C">
            <w:pPr>
              <w:jc w:val="both"/>
              <w:rPr>
                <w:rFonts w:ascii="Times New Roman" w:hAnsi="Times New Roman" w:cs="Times New Roman"/>
                <w:sz w:val="22"/>
                <w:szCs w:val="22"/>
                <w:lang w:val="uk-UA"/>
              </w:rPr>
            </w:pPr>
          </w:p>
          <w:p w14:paraId="35C2D7A6" w14:textId="44191422"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заходів, вжитих для унеможливлення посадовим особам виконавчого органу, керівникам усіх рівнів управління Оператора одночасно прямо чи опосередковано брати участь у структурах управління інших суб'єктів господарювання, що входять до складу вертикально інтегрованого суб'єкта господарювання разом з Оператором та здійснюють діяльність з виробництва та/або передачі, та/або постачання, </w:t>
            </w:r>
            <w:r w:rsidR="008D472C" w:rsidRPr="00566AD5">
              <w:rPr>
                <w:rFonts w:ascii="Times New Roman" w:hAnsi="Times New Roman" w:cs="Times New Roman"/>
                <w:b/>
                <w:bCs/>
                <w:color w:val="0000FF"/>
                <w:sz w:val="22"/>
                <w:szCs w:val="22"/>
                <w:lang w:val="uk-UA"/>
              </w:rPr>
              <w:t>та/або агрегації,</w:t>
            </w:r>
            <w:r w:rsidR="008D472C"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 xml:space="preserve">та/або зберігання </w:t>
            </w:r>
            <w:r w:rsidRPr="00566AD5">
              <w:rPr>
                <w:rFonts w:ascii="Times New Roman" w:hAnsi="Times New Roman" w:cs="Times New Roman"/>
                <w:sz w:val="22"/>
                <w:szCs w:val="22"/>
                <w:lang w:val="uk-UA"/>
              </w:rPr>
              <w:lastRenderedPageBreak/>
              <w:t>електричної енергії (наприклад, письмові свідчення, надані цими особами, чіткі положення договору тощо), та навпаки;</w:t>
            </w:r>
          </w:p>
          <w:p w14:paraId="0ED7CE8E" w14:textId="77777777" w:rsidR="001B0F1C" w:rsidRPr="00566AD5" w:rsidRDefault="001B0F1C" w:rsidP="001B0F1C">
            <w:pPr>
              <w:jc w:val="both"/>
              <w:rPr>
                <w:rFonts w:ascii="Times New Roman" w:hAnsi="Times New Roman" w:cs="Times New Roman"/>
                <w:sz w:val="22"/>
                <w:szCs w:val="22"/>
                <w:lang w:val="uk-UA"/>
              </w:rPr>
            </w:pPr>
          </w:p>
          <w:p w14:paraId="081BC97F" w14:textId="77777777"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2D0DD18C" w14:textId="77777777" w:rsidR="001B0F1C" w:rsidRPr="00566AD5" w:rsidRDefault="001B0F1C" w:rsidP="001B0F1C">
            <w:pPr>
              <w:jc w:val="both"/>
              <w:rPr>
                <w:rFonts w:ascii="Times New Roman" w:hAnsi="Times New Roman" w:cs="Times New Roman"/>
                <w:sz w:val="22"/>
                <w:szCs w:val="22"/>
                <w:lang w:val="uk-UA"/>
              </w:rPr>
            </w:pPr>
          </w:p>
          <w:p w14:paraId="062CBB7C" w14:textId="76B72033" w:rsidR="001B0F1C" w:rsidRPr="00566AD5" w:rsidRDefault="001B0F1C" w:rsidP="001B0F1C">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 xml:space="preserve">положення / інші документи, які забезпечують, що посадові особи, відповідальні за управління Оператором, мають повноваження щодо прийняття управлінських рішень, пов'язаних з операційною діяльністю Оператора, експлуатацією, обслуговуванням та розвитком системи розподілу, а також управлінням персоналом, незалежно від суб'єктів господарювання, що здійснюють діяльність з виробництва та/або постачання,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зберігання електричної енергії, та від вертикально інтегрованого суб'єкта господарювання, до складу якого входить такий Оператор;</w:t>
            </w:r>
          </w:p>
          <w:p w14:paraId="7D212C6E" w14:textId="77777777" w:rsidR="001B0F1C" w:rsidRPr="00566AD5" w:rsidRDefault="001B0F1C" w:rsidP="001B0F1C">
            <w:pPr>
              <w:jc w:val="both"/>
              <w:rPr>
                <w:rFonts w:ascii="Times New Roman" w:hAnsi="Times New Roman" w:cs="Times New Roman"/>
                <w:sz w:val="22"/>
                <w:szCs w:val="22"/>
                <w:lang w:val="uk-UA"/>
              </w:rPr>
            </w:pPr>
          </w:p>
          <w:p w14:paraId="00290E67" w14:textId="6A5B3C7C" w:rsidR="001B0F1C" w:rsidRPr="00566AD5" w:rsidRDefault="001B0F1C" w:rsidP="001B0F1C">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 xml:space="preserve">положення / інші документи, що забороняє керівництву Оператора отримувати матеріальну чи іншу вигоду від суб'єктів господарювання, які здійснюють діяльність з виробництва та/або постачання, </w:t>
            </w:r>
            <w:r w:rsidRPr="00566AD5">
              <w:rPr>
                <w:rFonts w:ascii="Times New Roman" w:hAnsi="Times New Roman" w:cs="Times New Roman"/>
                <w:b/>
                <w:bCs/>
                <w:color w:val="0000FF"/>
                <w:sz w:val="22"/>
                <w:szCs w:val="22"/>
                <w:lang w:val="uk-UA"/>
              </w:rPr>
              <w:t>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та/або зберігання енергії, та від вертикально інтегрованого суб'єкта господарювання, а також визначення порядку звітності про появу будь-яких реальних або потенційних конфліктів інтересів.</w:t>
            </w:r>
          </w:p>
        </w:tc>
      </w:tr>
      <w:tr w:rsidR="004414EE" w:rsidRPr="00B707A8" w14:paraId="32D8E66F" w14:textId="77777777" w:rsidTr="00823180">
        <w:tc>
          <w:tcPr>
            <w:tcW w:w="15588" w:type="dxa"/>
            <w:gridSpan w:val="2"/>
            <w:vAlign w:val="center"/>
          </w:tcPr>
          <w:p w14:paraId="4B2DB07F" w14:textId="03582D86" w:rsidR="004414EE" w:rsidRPr="00566AD5" w:rsidRDefault="00FD475E" w:rsidP="00FD475E">
            <w:pPr>
              <w:jc w:val="center"/>
              <w:rPr>
                <w:rFonts w:ascii="Times New Roman" w:hAnsi="Times New Roman" w:cs="Times New Roman"/>
                <w:b/>
                <w:bCs/>
                <w:sz w:val="22"/>
                <w:szCs w:val="22"/>
                <w:shd w:val="clear" w:color="auto" w:fill="FFFFFF"/>
                <w:lang w:val="uk-UA"/>
              </w:rPr>
            </w:pPr>
            <w:r w:rsidRPr="00566AD5">
              <w:rPr>
                <w:rFonts w:ascii="Times New Roman" w:hAnsi="Times New Roman" w:cs="Times New Roman"/>
                <w:b/>
                <w:bCs/>
                <w:sz w:val="22"/>
                <w:szCs w:val="22"/>
                <w:shd w:val="clear" w:color="auto" w:fill="FFFFFF"/>
                <w:lang w:val="uk-UA"/>
              </w:rPr>
              <w:t>ПОСТАНОВА від 12 червня 201</w:t>
            </w:r>
            <w:r w:rsidR="008D472C">
              <w:rPr>
                <w:rFonts w:ascii="Times New Roman" w:hAnsi="Times New Roman" w:cs="Times New Roman"/>
                <w:b/>
                <w:bCs/>
                <w:sz w:val="22"/>
                <w:szCs w:val="22"/>
                <w:shd w:val="clear" w:color="auto" w:fill="FFFFFF"/>
                <w:lang w:val="uk-UA"/>
              </w:rPr>
              <w:t>8</w:t>
            </w:r>
            <w:r w:rsidRPr="00566AD5">
              <w:rPr>
                <w:rFonts w:ascii="Times New Roman" w:hAnsi="Times New Roman" w:cs="Times New Roman"/>
                <w:b/>
                <w:bCs/>
                <w:sz w:val="22"/>
                <w:szCs w:val="22"/>
                <w:shd w:val="clear" w:color="auto" w:fill="FFFFFF"/>
                <w:lang w:val="uk-UA"/>
              </w:rPr>
              <w:t xml:space="preserve"> року № 372 «Про затвердження Порядку прийняття рішення про звільнення оператора системи розподілу від виконання вимог щодо відокремлення та незалежності»</w:t>
            </w:r>
          </w:p>
        </w:tc>
      </w:tr>
      <w:tr w:rsidR="001B0F1C" w:rsidRPr="00B707A8" w14:paraId="44552946" w14:textId="77777777" w:rsidTr="002C422B">
        <w:tc>
          <w:tcPr>
            <w:tcW w:w="7792" w:type="dxa"/>
            <w:vAlign w:val="center"/>
          </w:tcPr>
          <w:p w14:paraId="460D0930" w14:textId="23C2EFEE" w:rsidR="001B0F1C" w:rsidRPr="00566AD5" w:rsidRDefault="00E82B8D" w:rsidP="00E82B8D">
            <w:pPr>
              <w:rPr>
                <w:rFonts w:ascii="Times New Roman" w:hAnsi="Times New Roman" w:cs="Times New Roman"/>
                <w:b/>
                <w:bCs/>
                <w:sz w:val="22"/>
                <w:szCs w:val="22"/>
                <w:lang w:val="uk-UA"/>
              </w:rPr>
            </w:pPr>
            <w:r w:rsidRPr="00566AD5">
              <w:rPr>
                <w:rFonts w:ascii="Times New Roman" w:hAnsi="Times New Roman" w:cs="Times New Roman"/>
                <w:b/>
                <w:bCs/>
                <w:sz w:val="22"/>
                <w:szCs w:val="22"/>
                <w:lang w:val="uk-UA"/>
              </w:rPr>
              <w:t>2. Подання ОСР запиту щодо звільнення від виконання вимог щодо відокремлення та незалежності</w:t>
            </w:r>
          </w:p>
        </w:tc>
        <w:tc>
          <w:tcPr>
            <w:tcW w:w="7796" w:type="dxa"/>
            <w:vAlign w:val="center"/>
          </w:tcPr>
          <w:p w14:paraId="7D26609C" w14:textId="77777777" w:rsidR="001B0F1C" w:rsidRPr="00566AD5" w:rsidRDefault="001B0F1C" w:rsidP="009C5835">
            <w:pPr>
              <w:jc w:val="center"/>
              <w:rPr>
                <w:rFonts w:ascii="Times New Roman" w:hAnsi="Times New Roman" w:cs="Times New Roman"/>
                <w:b/>
                <w:sz w:val="22"/>
                <w:szCs w:val="22"/>
                <w:lang w:val="uk-UA"/>
              </w:rPr>
            </w:pPr>
          </w:p>
        </w:tc>
      </w:tr>
      <w:tr w:rsidR="001B0F1C" w:rsidRPr="00B707A8" w14:paraId="303FD01B" w14:textId="77777777" w:rsidTr="00FD5DE6">
        <w:tc>
          <w:tcPr>
            <w:tcW w:w="7792" w:type="dxa"/>
          </w:tcPr>
          <w:p w14:paraId="50E81163" w14:textId="77777777" w:rsidR="00DF0CE8" w:rsidRPr="00566AD5" w:rsidRDefault="00DF0CE8" w:rsidP="00DF0CE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2.1. ОСР, який має намір отримати рішення Регулятора про звільнення від виконання вимог щодо відокремлення та незалежності, подає до Регулятора відповідну заяву та документи, в яких зазначено:</w:t>
            </w:r>
          </w:p>
          <w:p w14:paraId="19E2946B" w14:textId="6BEC39DF" w:rsidR="00DF0CE8" w:rsidRPr="00566AD5" w:rsidRDefault="00DF0CE8" w:rsidP="00DF0CE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121D2BCA" w14:textId="7B238A6B" w:rsidR="001B0F1C" w:rsidRPr="00566AD5" w:rsidRDefault="00DF0CE8" w:rsidP="00FD5DE6">
            <w:pPr>
              <w:jc w:val="both"/>
              <w:rPr>
                <w:rFonts w:ascii="Times New Roman" w:hAnsi="Times New Roman" w:cs="Times New Roman"/>
                <w:b/>
                <w:bCs/>
                <w:sz w:val="22"/>
                <w:szCs w:val="22"/>
                <w:lang w:val="uk-UA"/>
              </w:rPr>
            </w:pPr>
            <w:r w:rsidRPr="00566AD5">
              <w:rPr>
                <w:rFonts w:ascii="Times New Roman" w:hAnsi="Times New Roman" w:cs="Times New Roman"/>
                <w:sz w:val="22"/>
                <w:szCs w:val="22"/>
                <w:lang w:val="uk-UA"/>
              </w:rPr>
              <w:t>3) дані та інформацію щодо кожного власника активів або пакетів акцій та його часток (у розмірі 5 і більше відсотків) у статутному капіталі ОСР та його участі у статутному капіталі (у розмірі 5 і більше відсотків часток активів/акцій) вертикально інтегрованих суб'єктів господарювання, інших суб'єктів господарювання, що провадять діяльність з виробництва та/або постачання електричної енергії;</w:t>
            </w:r>
          </w:p>
        </w:tc>
        <w:tc>
          <w:tcPr>
            <w:tcW w:w="7796" w:type="dxa"/>
          </w:tcPr>
          <w:p w14:paraId="1DC15EBE" w14:textId="77777777" w:rsidR="00DF0CE8" w:rsidRPr="00566AD5" w:rsidRDefault="00DF0CE8" w:rsidP="00DF0CE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2.1. ОСР, який має намір отримати рішення Регулятора про звільнення від виконання вимог щодо відокремлення та незалежності, подає до Регулятора відповідну заяву та документи, в яких зазначено:</w:t>
            </w:r>
          </w:p>
          <w:p w14:paraId="1E5C7173" w14:textId="77777777" w:rsidR="00DF0CE8" w:rsidRPr="00566AD5" w:rsidRDefault="00DF0CE8" w:rsidP="00DF0CE8">
            <w:pPr>
              <w:jc w:val="both"/>
              <w:rPr>
                <w:rFonts w:ascii="Times New Roman" w:hAnsi="Times New Roman" w:cs="Times New Roman"/>
                <w:sz w:val="22"/>
                <w:szCs w:val="22"/>
                <w:lang w:val="uk-UA"/>
              </w:rPr>
            </w:pPr>
            <w:r w:rsidRPr="00566AD5">
              <w:rPr>
                <w:rFonts w:ascii="Times New Roman" w:hAnsi="Times New Roman" w:cs="Times New Roman"/>
                <w:sz w:val="22"/>
                <w:szCs w:val="22"/>
                <w:lang w:val="uk-UA"/>
              </w:rPr>
              <w:t>…</w:t>
            </w:r>
          </w:p>
          <w:p w14:paraId="04259132" w14:textId="0B4F4555" w:rsidR="001B0F1C" w:rsidRPr="00566AD5" w:rsidRDefault="00DF0CE8" w:rsidP="00FD5DE6">
            <w:pPr>
              <w:jc w:val="both"/>
              <w:rPr>
                <w:rFonts w:ascii="Times New Roman" w:hAnsi="Times New Roman" w:cs="Times New Roman"/>
                <w:b/>
                <w:sz w:val="22"/>
                <w:szCs w:val="22"/>
                <w:lang w:val="uk-UA"/>
              </w:rPr>
            </w:pPr>
            <w:r w:rsidRPr="00566AD5">
              <w:rPr>
                <w:rFonts w:ascii="Times New Roman" w:hAnsi="Times New Roman" w:cs="Times New Roman"/>
                <w:sz w:val="22"/>
                <w:szCs w:val="22"/>
                <w:lang w:val="uk-UA"/>
              </w:rPr>
              <w:t>3) дані та інформацію щодо кожного власника активів або пакетів акцій та його часток (у розмірі 5 і більше відсотків) у статутному капіталі ОСР та його участі у статутному капіталі (у розмірі 5 і більше відсотків часток активів/акцій) вертикально інтегрованих суб'єктів господарювання, інших суб'єктів господарювання, що провадять діяльність з виробництва та/або постачання,</w:t>
            </w:r>
            <w:r w:rsidRPr="00566AD5">
              <w:rPr>
                <w:rFonts w:ascii="Times New Roman" w:hAnsi="Times New Roman" w:cs="Times New Roman"/>
                <w:b/>
                <w:bCs/>
                <w:color w:val="0000FF"/>
                <w:sz w:val="22"/>
                <w:szCs w:val="22"/>
                <w:lang w:val="uk-UA"/>
              </w:rPr>
              <w:t xml:space="preserve"> та/або агрегації,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b/>
                <w:bCs/>
                <w:color w:val="0000FF"/>
                <w:sz w:val="22"/>
                <w:szCs w:val="22"/>
                <w:lang w:val="uk-UA"/>
              </w:rPr>
              <w:t>та/або зберігання енергії</w:t>
            </w:r>
            <w:r w:rsidRPr="00566AD5">
              <w:rPr>
                <w:rFonts w:ascii="Times New Roman" w:hAnsi="Times New Roman" w:cs="Times New Roman"/>
                <w:color w:val="0000FF"/>
                <w:sz w:val="22"/>
                <w:szCs w:val="22"/>
                <w:lang w:val="uk-UA"/>
              </w:rPr>
              <w:t xml:space="preserve"> </w:t>
            </w:r>
            <w:r w:rsidRPr="00566AD5">
              <w:rPr>
                <w:rFonts w:ascii="Times New Roman" w:hAnsi="Times New Roman" w:cs="Times New Roman"/>
                <w:sz w:val="22"/>
                <w:szCs w:val="22"/>
                <w:lang w:val="uk-UA"/>
              </w:rPr>
              <w:t>електричної енергії;</w:t>
            </w:r>
          </w:p>
        </w:tc>
      </w:tr>
      <w:tr w:rsidR="003F403A" w:rsidRPr="00B707A8" w14:paraId="5EB3ED77" w14:textId="77777777" w:rsidTr="008C1778">
        <w:tc>
          <w:tcPr>
            <w:tcW w:w="15588" w:type="dxa"/>
            <w:gridSpan w:val="2"/>
            <w:vAlign w:val="center"/>
          </w:tcPr>
          <w:p w14:paraId="1E5930DA" w14:textId="1B417879" w:rsidR="003F403A" w:rsidRPr="00566AD5" w:rsidRDefault="003F403A" w:rsidP="009C5835">
            <w:pPr>
              <w:jc w:val="center"/>
              <w:rPr>
                <w:rFonts w:ascii="Times New Roman" w:hAnsi="Times New Roman" w:cs="Times New Roman"/>
                <w:b/>
                <w:sz w:val="22"/>
                <w:szCs w:val="22"/>
                <w:lang w:val="uk-UA"/>
              </w:rPr>
            </w:pPr>
            <w:r w:rsidRPr="00566AD5">
              <w:rPr>
                <w:rFonts w:ascii="Times New Roman" w:hAnsi="Times New Roman" w:cs="Times New Roman"/>
                <w:b/>
                <w:bCs/>
                <w:sz w:val="22"/>
                <w:szCs w:val="22"/>
                <w:lang w:val="uk-UA"/>
              </w:rPr>
              <w:t>3. Прийняття рішення Регулятора щодо звільнення від виконання вимог щодо відокремлення та незалежності ОСР</w:t>
            </w:r>
          </w:p>
        </w:tc>
      </w:tr>
      <w:tr w:rsidR="001B0F1C" w:rsidRPr="00B707A8" w14:paraId="76AE04C8" w14:textId="77777777" w:rsidTr="002C422B">
        <w:tc>
          <w:tcPr>
            <w:tcW w:w="7792" w:type="dxa"/>
            <w:vAlign w:val="center"/>
          </w:tcPr>
          <w:p w14:paraId="5C6F684C" w14:textId="258211C4" w:rsidR="001B0F1C" w:rsidRPr="00566AD5" w:rsidRDefault="00611B9D" w:rsidP="00611B9D">
            <w:pPr>
              <w:jc w:val="center"/>
              <w:rPr>
                <w:rFonts w:ascii="Times New Roman" w:hAnsi="Times New Roman" w:cs="Times New Roman"/>
                <w:b/>
                <w:bCs/>
                <w:i/>
                <w:iCs/>
                <w:sz w:val="22"/>
                <w:szCs w:val="22"/>
                <w:lang w:val="uk-UA"/>
              </w:rPr>
            </w:pPr>
            <w:r w:rsidRPr="00566AD5">
              <w:rPr>
                <w:rFonts w:ascii="Times New Roman" w:hAnsi="Times New Roman" w:cs="Times New Roman"/>
                <w:b/>
                <w:bCs/>
                <w:i/>
                <w:iCs/>
                <w:sz w:val="22"/>
                <w:szCs w:val="22"/>
                <w:lang w:val="uk-UA"/>
              </w:rPr>
              <w:t>відсутній</w:t>
            </w:r>
          </w:p>
        </w:tc>
        <w:tc>
          <w:tcPr>
            <w:tcW w:w="7796" w:type="dxa"/>
            <w:vAlign w:val="center"/>
          </w:tcPr>
          <w:p w14:paraId="390101C7" w14:textId="69D2E975" w:rsidR="001B0F1C" w:rsidRPr="00566AD5" w:rsidRDefault="00611B9D" w:rsidP="00611B9D">
            <w:pPr>
              <w:jc w:val="both"/>
              <w:rPr>
                <w:rFonts w:ascii="Times New Roman" w:hAnsi="Times New Roman" w:cs="Times New Roman"/>
                <w:b/>
                <w:sz w:val="22"/>
                <w:szCs w:val="22"/>
                <w:lang w:val="uk-UA"/>
              </w:rPr>
            </w:pPr>
            <w:r w:rsidRPr="00566AD5">
              <w:rPr>
                <w:rFonts w:ascii="Times New Roman" w:hAnsi="Times New Roman" w:cs="Times New Roman"/>
                <w:b/>
                <w:color w:val="0000FF"/>
                <w:sz w:val="22"/>
                <w:szCs w:val="22"/>
                <w:lang w:val="uk-UA"/>
              </w:rPr>
              <w:t xml:space="preserve">3.7. Якщо </w:t>
            </w:r>
            <w:r w:rsidR="007E144C" w:rsidRPr="00566AD5">
              <w:rPr>
                <w:rFonts w:ascii="Times New Roman" w:hAnsi="Times New Roman" w:cs="Times New Roman"/>
                <w:b/>
                <w:color w:val="0000FF"/>
                <w:sz w:val="22"/>
                <w:szCs w:val="22"/>
                <w:lang w:val="uk-UA"/>
              </w:rPr>
              <w:t>ОСР</w:t>
            </w:r>
            <w:r w:rsidRPr="00566AD5">
              <w:rPr>
                <w:rFonts w:ascii="Times New Roman" w:hAnsi="Times New Roman" w:cs="Times New Roman"/>
                <w:b/>
                <w:color w:val="0000FF"/>
                <w:sz w:val="22"/>
                <w:szCs w:val="22"/>
                <w:lang w:val="uk-UA"/>
              </w:rPr>
              <w:t xml:space="preserve"> звільнений від виконання вимог статті</w:t>
            </w:r>
            <w:r w:rsidR="007E144C" w:rsidRPr="00566AD5">
              <w:rPr>
                <w:rFonts w:ascii="Times New Roman" w:hAnsi="Times New Roman" w:cs="Times New Roman"/>
                <w:b/>
                <w:color w:val="0000FF"/>
                <w:sz w:val="22"/>
                <w:szCs w:val="22"/>
                <w:lang w:val="uk-UA"/>
              </w:rPr>
              <w:t xml:space="preserve"> 47 Закону</w:t>
            </w:r>
            <w:r w:rsidRPr="00566AD5">
              <w:rPr>
                <w:rFonts w:ascii="Times New Roman" w:hAnsi="Times New Roman" w:cs="Times New Roman"/>
                <w:b/>
                <w:color w:val="0000FF"/>
                <w:sz w:val="22"/>
                <w:szCs w:val="22"/>
                <w:lang w:val="uk-UA"/>
              </w:rPr>
              <w:t xml:space="preserve">, він має забезпечити відсутність у вертикально інтегрованого суб'єкта господарювання, до складу якого входить </w:t>
            </w:r>
            <w:r w:rsidR="007E144C" w:rsidRPr="00566AD5">
              <w:rPr>
                <w:rFonts w:ascii="Times New Roman" w:hAnsi="Times New Roman" w:cs="Times New Roman"/>
                <w:b/>
                <w:color w:val="0000FF"/>
                <w:sz w:val="22"/>
                <w:szCs w:val="22"/>
                <w:lang w:val="uk-UA"/>
              </w:rPr>
              <w:t>ОСР</w:t>
            </w:r>
            <w:r w:rsidRPr="00566AD5">
              <w:rPr>
                <w:rFonts w:ascii="Times New Roman" w:hAnsi="Times New Roman" w:cs="Times New Roman"/>
                <w:b/>
                <w:color w:val="0000FF"/>
                <w:sz w:val="22"/>
                <w:szCs w:val="22"/>
                <w:lang w:val="uk-UA"/>
              </w:rPr>
              <w:t xml:space="preserve">, привілейованого доступу до </w:t>
            </w:r>
            <w:r w:rsidRPr="00566AD5">
              <w:rPr>
                <w:rFonts w:ascii="Times New Roman" w:hAnsi="Times New Roman" w:cs="Times New Roman"/>
                <w:b/>
                <w:color w:val="0000FF"/>
                <w:sz w:val="22"/>
                <w:szCs w:val="22"/>
                <w:lang w:val="uk-UA"/>
              </w:rPr>
              <w:lastRenderedPageBreak/>
              <w:t xml:space="preserve">даних споживачів (зокрема даних комерційного обліку та споживання, даних, необхідних для зміни електропостачальника або </w:t>
            </w:r>
            <w:proofErr w:type="spellStart"/>
            <w:r w:rsidRPr="00566AD5">
              <w:rPr>
                <w:rFonts w:ascii="Times New Roman" w:hAnsi="Times New Roman" w:cs="Times New Roman"/>
                <w:b/>
                <w:color w:val="0000FF"/>
                <w:sz w:val="22"/>
                <w:szCs w:val="22"/>
                <w:lang w:val="uk-UA"/>
              </w:rPr>
              <w:t>агрегатора</w:t>
            </w:r>
            <w:proofErr w:type="spellEnd"/>
            <w:r w:rsidRPr="00566AD5">
              <w:rPr>
                <w:rFonts w:ascii="Times New Roman" w:hAnsi="Times New Roman" w:cs="Times New Roman"/>
                <w:b/>
                <w:color w:val="0000FF"/>
                <w:sz w:val="22"/>
                <w:szCs w:val="22"/>
                <w:lang w:val="uk-UA"/>
              </w:rPr>
              <w:t xml:space="preserve"> та реагування попиту) для здійснення діяльності з постачання електричної енергії споживачу.</w:t>
            </w:r>
          </w:p>
        </w:tc>
      </w:tr>
      <w:bookmarkEnd w:id="0"/>
    </w:tbl>
    <w:p w14:paraId="4AEC7E40" w14:textId="77777777" w:rsidR="00E5383E" w:rsidRPr="00566AD5" w:rsidRDefault="00E5383E">
      <w:pPr>
        <w:rPr>
          <w:rFonts w:ascii="Times New Roman" w:hAnsi="Times New Roman" w:cs="Times New Roman"/>
          <w:sz w:val="22"/>
          <w:szCs w:val="22"/>
          <w:lang w:val="uk-UA"/>
        </w:rPr>
      </w:pPr>
    </w:p>
    <w:sectPr w:rsidR="00E5383E" w:rsidRPr="00566AD5" w:rsidSect="009B4E72">
      <w:headerReference w:type="default" r:id="rId16"/>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C6C69" w14:textId="77777777" w:rsidR="006E3CE4" w:rsidRDefault="006E3CE4" w:rsidP="00310773">
      <w:pPr>
        <w:spacing w:after="0" w:line="240" w:lineRule="auto"/>
      </w:pPr>
      <w:r>
        <w:separator/>
      </w:r>
    </w:p>
  </w:endnote>
  <w:endnote w:type="continuationSeparator" w:id="0">
    <w:p w14:paraId="3259F424" w14:textId="77777777" w:rsidR="006E3CE4" w:rsidRDefault="006E3CE4" w:rsidP="00310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EB00" w14:textId="77777777" w:rsidR="006E3CE4" w:rsidRDefault="006E3CE4" w:rsidP="00310773">
      <w:pPr>
        <w:spacing w:after="0" w:line="240" w:lineRule="auto"/>
      </w:pPr>
      <w:r>
        <w:separator/>
      </w:r>
    </w:p>
  </w:footnote>
  <w:footnote w:type="continuationSeparator" w:id="0">
    <w:p w14:paraId="5A104E10" w14:textId="77777777" w:rsidR="006E3CE4" w:rsidRDefault="006E3CE4" w:rsidP="00310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6896834"/>
      <w:docPartObj>
        <w:docPartGallery w:val="Page Numbers (Top of Page)"/>
        <w:docPartUnique/>
      </w:docPartObj>
    </w:sdtPr>
    <w:sdtEndPr/>
    <w:sdtContent>
      <w:p w14:paraId="347511A6" w14:textId="77777777" w:rsidR="00310773" w:rsidRDefault="00310773">
        <w:pPr>
          <w:pStyle w:val="af1"/>
          <w:jc w:val="center"/>
        </w:pPr>
        <w:r>
          <w:fldChar w:fldCharType="begin"/>
        </w:r>
        <w:r>
          <w:instrText>PAGE   \* MERGEFORMAT</w:instrText>
        </w:r>
        <w:r>
          <w:fldChar w:fldCharType="separate"/>
        </w:r>
        <w:r>
          <w:rPr>
            <w:lang w:val="uk-UA"/>
          </w:rPr>
          <w:t>2</w:t>
        </w:r>
        <w:r>
          <w:fldChar w:fldCharType="end"/>
        </w:r>
      </w:p>
    </w:sdtContent>
  </w:sdt>
  <w:p w14:paraId="0A32EE7E" w14:textId="77777777" w:rsidR="00310773" w:rsidRDefault="0031077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46DE"/>
    <w:multiLevelType w:val="hybridMultilevel"/>
    <w:tmpl w:val="05060B8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71D1876"/>
    <w:multiLevelType w:val="multilevel"/>
    <w:tmpl w:val="1BC0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1E305B"/>
    <w:multiLevelType w:val="multilevel"/>
    <w:tmpl w:val="953208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302CE7"/>
    <w:multiLevelType w:val="multilevel"/>
    <w:tmpl w:val="A8F2D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27F0B"/>
    <w:multiLevelType w:val="multilevel"/>
    <w:tmpl w:val="338CE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674FA6"/>
    <w:multiLevelType w:val="hybridMultilevel"/>
    <w:tmpl w:val="517A329E"/>
    <w:lvl w:ilvl="0" w:tplc="EAEACC5A">
      <w:start w:val="7"/>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6A91D95"/>
    <w:multiLevelType w:val="multilevel"/>
    <w:tmpl w:val="4D924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1D50DF"/>
    <w:multiLevelType w:val="hybridMultilevel"/>
    <w:tmpl w:val="82BAB214"/>
    <w:lvl w:ilvl="0" w:tplc="CCFA49BE">
      <w:start w:val="20"/>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31862E0"/>
    <w:multiLevelType w:val="multilevel"/>
    <w:tmpl w:val="EB90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D7084"/>
    <w:multiLevelType w:val="hybridMultilevel"/>
    <w:tmpl w:val="1E528BC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E820421"/>
    <w:multiLevelType w:val="hybridMultilevel"/>
    <w:tmpl w:val="2932BEF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645306082">
    <w:abstractNumId w:val="5"/>
  </w:num>
  <w:num w:numId="2" w16cid:durableId="1098596017">
    <w:abstractNumId w:val="7"/>
  </w:num>
  <w:num w:numId="3" w16cid:durableId="821627278">
    <w:abstractNumId w:val="10"/>
  </w:num>
  <w:num w:numId="4" w16cid:durableId="428474409">
    <w:abstractNumId w:val="0"/>
  </w:num>
  <w:num w:numId="5" w16cid:durableId="331835391">
    <w:abstractNumId w:val="9"/>
  </w:num>
  <w:num w:numId="6" w16cid:durableId="485977832">
    <w:abstractNumId w:val="8"/>
  </w:num>
  <w:num w:numId="7" w16cid:durableId="1391266648">
    <w:abstractNumId w:val="3"/>
  </w:num>
  <w:num w:numId="8" w16cid:durableId="1150975910">
    <w:abstractNumId w:val="6"/>
  </w:num>
  <w:num w:numId="9" w16cid:durableId="1691489824">
    <w:abstractNumId w:val="4"/>
  </w:num>
  <w:num w:numId="10" w16cid:durableId="1379862210">
    <w:abstractNumId w:val="2"/>
  </w:num>
  <w:num w:numId="11" w16cid:durableId="1694568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2AB"/>
    <w:rsid w:val="00000D99"/>
    <w:rsid w:val="000068C3"/>
    <w:rsid w:val="00024AE9"/>
    <w:rsid w:val="00031AAF"/>
    <w:rsid w:val="00033B3B"/>
    <w:rsid w:val="000353B1"/>
    <w:rsid w:val="000356AF"/>
    <w:rsid w:val="000447C2"/>
    <w:rsid w:val="00065F90"/>
    <w:rsid w:val="000A354C"/>
    <w:rsid w:val="000A406D"/>
    <w:rsid w:val="000A4CE5"/>
    <w:rsid w:val="000B034D"/>
    <w:rsid w:val="000B5642"/>
    <w:rsid w:val="000D2041"/>
    <w:rsid w:val="000D2AFC"/>
    <w:rsid w:val="000D5C25"/>
    <w:rsid w:val="000E3360"/>
    <w:rsid w:val="000E79DF"/>
    <w:rsid w:val="000F1856"/>
    <w:rsid w:val="000F3D29"/>
    <w:rsid w:val="00103D55"/>
    <w:rsid w:val="00107D32"/>
    <w:rsid w:val="001145E2"/>
    <w:rsid w:val="001164FB"/>
    <w:rsid w:val="00130639"/>
    <w:rsid w:val="00135D4F"/>
    <w:rsid w:val="001445CC"/>
    <w:rsid w:val="00153C8E"/>
    <w:rsid w:val="00156D6E"/>
    <w:rsid w:val="00160B9C"/>
    <w:rsid w:val="001614D8"/>
    <w:rsid w:val="00161E51"/>
    <w:rsid w:val="001636D0"/>
    <w:rsid w:val="00166A65"/>
    <w:rsid w:val="001731DF"/>
    <w:rsid w:val="001761CE"/>
    <w:rsid w:val="0018073A"/>
    <w:rsid w:val="001807A7"/>
    <w:rsid w:val="001821E7"/>
    <w:rsid w:val="00184A4A"/>
    <w:rsid w:val="0018731F"/>
    <w:rsid w:val="00193681"/>
    <w:rsid w:val="00194049"/>
    <w:rsid w:val="00196035"/>
    <w:rsid w:val="0019618F"/>
    <w:rsid w:val="001A11F0"/>
    <w:rsid w:val="001A39A9"/>
    <w:rsid w:val="001A47D3"/>
    <w:rsid w:val="001A6A31"/>
    <w:rsid w:val="001A6EF3"/>
    <w:rsid w:val="001B0F1C"/>
    <w:rsid w:val="001B13CD"/>
    <w:rsid w:val="001C37E4"/>
    <w:rsid w:val="001C3C8B"/>
    <w:rsid w:val="001C42C7"/>
    <w:rsid w:val="001C7628"/>
    <w:rsid w:val="001D5266"/>
    <w:rsid w:val="001D6AEB"/>
    <w:rsid w:val="001D7AD8"/>
    <w:rsid w:val="001E12EA"/>
    <w:rsid w:val="001E30D6"/>
    <w:rsid w:val="001E35FD"/>
    <w:rsid w:val="001F0724"/>
    <w:rsid w:val="001F2730"/>
    <w:rsid w:val="001F4FB3"/>
    <w:rsid w:val="001F5541"/>
    <w:rsid w:val="001F6A3E"/>
    <w:rsid w:val="002027A9"/>
    <w:rsid w:val="00202D7E"/>
    <w:rsid w:val="00216E74"/>
    <w:rsid w:val="00227887"/>
    <w:rsid w:val="0023635F"/>
    <w:rsid w:val="0025231F"/>
    <w:rsid w:val="00253E9F"/>
    <w:rsid w:val="00256F50"/>
    <w:rsid w:val="00263668"/>
    <w:rsid w:val="00265477"/>
    <w:rsid w:val="00272E35"/>
    <w:rsid w:val="002738A1"/>
    <w:rsid w:val="00275BB3"/>
    <w:rsid w:val="002806C4"/>
    <w:rsid w:val="002824A9"/>
    <w:rsid w:val="00283268"/>
    <w:rsid w:val="00295D9A"/>
    <w:rsid w:val="00297CC0"/>
    <w:rsid w:val="002B1FED"/>
    <w:rsid w:val="002B280C"/>
    <w:rsid w:val="002C0644"/>
    <w:rsid w:val="002C422B"/>
    <w:rsid w:val="002C70E1"/>
    <w:rsid w:val="002D150D"/>
    <w:rsid w:val="002D6A27"/>
    <w:rsid w:val="002E3227"/>
    <w:rsid w:val="00304199"/>
    <w:rsid w:val="00304422"/>
    <w:rsid w:val="003044BB"/>
    <w:rsid w:val="003045E5"/>
    <w:rsid w:val="00304D21"/>
    <w:rsid w:val="0030604D"/>
    <w:rsid w:val="00306C2C"/>
    <w:rsid w:val="00310773"/>
    <w:rsid w:val="0031315F"/>
    <w:rsid w:val="003269DA"/>
    <w:rsid w:val="003303C3"/>
    <w:rsid w:val="003305EA"/>
    <w:rsid w:val="00340179"/>
    <w:rsid w:val="003524EB"/>
    <w:rsid w:val="00355D15"/>
    <w:rsid w:val="00363B79"/>
    <w:rsid w:val="003643EF"/>
    <w:rsid w:val="003750B7"/>
    <w:rsid w:val="00383654"/>
    <w:rsid w:val="003857C1"/>
    <w:rsid w:val="00386B9B"/>
    <w:rsid w:val="00390F0E"/>
    <w:rsid w:val="003A17EF"/>
    <w:rsid w:val="003A4DA2"/>
    <w:rsid w:val="003B02AB"/>
    <w:rsid w:val="003B6868"/>
    <w:rsid w:val="003B776F"/>
    <w:rsid w:val="003C1B8C"/>
    <w:rsid w:val="003C7E33"/>
    <w:rsid w:val="003D04A2"/>
    <w:rsid w:val="003D2101"/>
    <w:rsid w:val="003D2DFE"/>
    <w:rsid w:val="003D4FF0"/>
    <w:rsid w:val="003E241B"/>
    <w:rsid w:val="003E65AC"/>
    <w:rsid w:val="003E7A0B"/>
    <w:rsid w:val="003F295A"/>
    <w:rsid w:val="003F403A"/>
    <w:rsid w:val="003F71B1"/>
    <w:rsid w:val="00407021"/>
    <w:rsid w:val="004076A6"/>
    <w:rsid w:val="004106FD"/>
    <w:rsid w:val="00413E01"/>
    <w:rsid w:val="00414B14"/>
    <w:rsid w:val="00421F10"/>
    <w:rsid w:val="00425D6D"/>
    <w:rsid w:val="0042659E"/>
    <w:rsid w:val="00427B4E"/>
    <w:rsid w:val="00431F82"/>
    <w:rsid w:val="00433277"/>
    <w:rsid w:val="004414EE"/>
    <w:rsid w:val="00445065"/>
    <w:rsid w:val="004668FE"/>
    <w:rsid w:val="004703B1"/>
    <w:rsid w:val="0047096B"/>
    <w:rsid w:val="00470CE0"/>
    <w:rsid w:val="004824F5"/>
    <w:rsid w:val="00484453"/>
    <w:rsid w:val="004923AA"/>
    <w:rsid w:val="00494E65"/>
    <w:rsid w:val="0049635F"/>
    <w:rsid w:val="004B2A54"/>
    <w:rsid w:val="004C10E2"/>
    <w:rsid w:val="004C1C2E"/>
    <w:rsid w:val="004C5652"/>
    <w:rsid w:val="004D5015"/>
    <w:rsid w:val="004E501C"/>
    <w:rsid w:val="004F0558"/>
    <w:rsid w:val="004F0A95"/>
    <w:rsid w:val="00503D01"/>
    <w:rsid w:val="00511957"/>
    <w:rsid w:val="0051431D"/>
    <w:rsid w:val="005150C2"/>
    <w:rsid w:val="00515E89"/>
    <w:rsid w:val="005208B1"/>
    <w:rsid w:val="0052208E"/>
    <w:rsid w:val="005327A6"/>
    <w:rsid w:val="00535D88"/>
    <w:rsid w:val="005512F4"/>
    <w:rsid w:val="00564F86"/>
    <w:rsid w:val="0056627F"/>
    <w:rsid w:val="00566AD5"/>
    <w:rsid w:val="00572658"/>
    <w:rsid w:val="00572B19"/>
    <w:rsid w:val="00575148"/>
    <w:rsid w:val="00580E1E"/>
    <w:rsid w:val="00582736"/>
    <w:rsid w:val="00583B90"/>
    <w:rsid w:val="00584000"/>
    <w:rsid w:val="005B0BA0"/>
    <w:rsid w:val="005B272A"/>
    <w:rsid w:val="005C1D5F"/>
    <w:rsid w:val="005C21FE"/>
    <w:rsid w:val="005C4D6E"/>
    <w:rsid w:val="005C7B84"/>
    <w:rsid w:val="005D00DF"/>
    <w:rsid w:val="005D1213"/>
    <w:rsid w:val="005D2159"/>
    <w:rsid w:val="005D478F"/>
    <w:rsid w:val="005F126E"/>
    <w:rsid w:val="005F3656"/>
    <w:rsid w:val="005F3C4A"/>
    <w:rsid w:val="005F6534"/>
    <w:rsid w:val="006040AD"/>
    <w:rsid w:val="00611B9D"/>
    <w:rsid w:val="00614EEA"/>
    <w:rsid w:val="00625B0A"/>
    <w:rsid w:val="00630531"/>
    <w:rsid w:val="006359EB"/>
    <w:rsid w:val="00635F32"/>
    <w:rsid w:val="00636674"/>
    <w:rsid w:val="0063761D"/>
    <w:rsid w:val="0064090B"/>
    <w:rsid w:val="006445C4"/>
    <w:rsid w:val="0064483D"/>
    <w:rsid w:val="00651A47"/>
    <w:rsid w:val="0065414D"/>
    <w:rsid w:val="0065672A"/>
    <w:rsid w:val="0066128C"/>
    <w:rsid w:val="00667242"/>
    <w:rsid w:val="0066734C"/>
    <w:rsid w:val="00670413"/>
    <w:rsid w:val="00670758"/>
    <w:rsid w:val="0068668F"/>
    <w:rsid w:val="00690F70"/>
    <w:rsid w:val="006916CA"/>
    <w:rsid w:val="006952D9"/>
    <w:rsid w:val="006954FF"/>
    <w:rsid w:val="006A09A7"/>
    <w:rsid w:val="006B0591"/>
    <w:rsid w:val="006B1343"/>
    <w:rsid w:val="006B2113"/>
    <w:rsid w:val="006D3876"/>
    <w:rsid w:val="006D3E00"/>
    <w:rsid w:val="006D5A7E"/>
    <w:rsid w:val="006E1A11"/>
    <w:rsid w:val="006E2919"/>
    <w:rsid w:val="006E2988"/>
    <w:rsid w:val="006E3CE4"/>
    <w:rsid w:val="006F21E8"/>
    <w:rsid w:val="006F5211"/>
    <w:rsid w:val="006F74E3"/>
    <w:rsid w:val="007107DC"/>
    <w:rsid w:val="00710F49"/>
    <w:rsid w:val="00712B78"/>
    <w:rsid w:val="00715109"/>
    <w:rsid w:val="0072304A"/>
    <w:rsid w:val="0073774B"/>
    <w:rsid w:val="00740E3E"/>
    <w:rsid w:val="00743E2E"/>
    <w:rsid w:val="00747866"/>
    <w:rsid w:val="00747F93"/>
    <w:rsid w:val="007510B6"/>
    <w:rsid w:val="0075370B"/>
    <w:rsid w:val="00756D30"/>
    <w:rsid w:val="00756D82"/>
    <w:rsid w:val="00764C12"/>
    <w:rsid w:val="00765766"/>
    <w:rsid w:val="007817FF"/>
    <w:rsid w:val="00783170"/>
    <w:rsid w:val="007854C1"/>
    <w:rsid w:val="007902DA"/>
    <w:rsid w:val="007913BB"/>
    <w:rsid w:val="007955CA"/>
    <w:rsid w:val="00796EB7"/>
    <w:rsid w:val="00796FBC"/>
    <w:rsid w:val="007A2EB3"/>
    <w:rsid w:val="007A4AAE"/>
    <w:rsid w:val="007A4DA4"/>
    <w:rsid w:val="007A550A"/>
    <w:rsid w:val="007A7C4E"/>
    <w:rsid w:val="007B1A20"/>
    <w:rsid w:val="007C2932"/>
    <w:rsid w:val="007C62D4"/>
    <w:rsid w:val="007D26D3"/>
    <w:rsid w:val="007D71D2"/>
    <w:rsid w:val="007E144C"/>
    <w:rsid w:val="007E3BC7"/>
    <w:rsid w:val="007E4FA1"/>
    <w:rsid w:val="007E7AB0"/>
    <w:rsid w:val="008001A1"/>
    <w:rsid w:val="00802A6B"/>
    <w:rsid w:val="008174AF"/>
    <w:rsid w:val="008325B6"/>
    <w:rsid w:val="00833E33"/>
    <w:rsid w:val="008403EB"/>
    <w:rsid w:val="008415A3"/>
    <w:rsid w:val="00842BDA"/>
    <w:rsid w:val="00842F9F"/>
    <w:rsid w:val="00843680"/>
    <w:rsid w:val="00851568"/>
    <w:rsid w:val="00857C7E"/>
    <w:rsid w:val="00864B64"/>
    <w:rsid w:val="008725F7"/>
    <w:rsid w:val="0087414F"/>
    <w:rsid w:val="00884DBE"/>
    <w:rsid w:val="00893747"/>
    <w:rsid w:val="008A14A6"/>
    <w:rsid w:val="008A6FAC"/>
    <w:rsid w:val="008A7750"/>
    <w:rsid w:val="008B2D07"/>
    <w:rsid w:val="008B7FD6"/>
    <w:rsid w:val="008C57E6"/>
    <w:rsid w:val="008C7BF1"/>
    <w:rsid w:val="008D1BCD"/>
    <w:rsid w:val="008D472C"/>
    <w:rsid w:val="008E38A7"/>
    <w:rsid w:val="008E73CE"/>
    <w:rsid w:val="008F3476"/>
    <w:rsid w:val="00907744"/>
    <w:rsid w:val="0090786C"/>
    <w:rsid w:val="00916163"/>
    <w:rsid w:val="00917016"/>
    <w:rsid w:val="00924FB5"/>
    <w:rsid w:val="00925B0C"/>
    <w:rsid w:val="009321BD"/>
    <w:rsid w:val="00935C8E"/>
    <w:rsid w:val="00937146"/>
    <w:rsid w:val="00940084"/>
    <w:rsid w:val="009532EB"/>
    <w:rsid w:val="0095594F"/>
    <w:rsid w:val="00963737"/>
    <w:rsid w:val="009658D8"/>
    <w:rsid w:val="00987384"/>
    <w:rsid w:val="009A02D2"/>
    <w:rsid w:val="009A095E"/>
    <w:rsid w:val="009A3806"/>
    <w:rsid w:val="009A74B0"/>
    <w:rsid w:val="009B4E72"/>
    <w:rsid w:val="009C5835"/>
    <w:rsid w:val="009C5941"/>
    <w:rsid w:val="009C700B"/>
    <w:rsid w:val="009D2309"/>
    <w:rsid w:val="009D3047"/>
    <w:rsid w:val="009E1A0D"/>
    <w:rsid w:val="009E2A9B"/>
    <w:rsid w:val="009E330A"/>
    <w:rsid w:val="009F7007"/>
    <w:rsid w:val="00A03DFA"/>
    <w:rsid w:val="00A0409E"/>
    <w:rsid w:val="00A106D5"/>
    <w:rsid w:val="00A12A2B"/>
    <w:rsid w:val="00A17064"/>
    <w:rsid w:val="00A174C0"/>
    <w:rsid w:val="00A24E66"/>
    <w:rsid w:val="00A332B5"/>
    <w:rsid w:val="00A37497"/>
    <w:rsid w:val="00A43F72"/>
    <w:rsid w:val="00A44525"/>
    <w:rsid w:val="00A44E4B"/>
    <w:rsid w:val="00A468DF"/>
    <w:rsid w:val="00A47F8B"/>
    <w:rsid w:val="00A50060"/>
    <w:rsid w:val="00A5025F"/>
    <w:rsid w:val="00A52C08"/>
    <w:rsid w:val="00A73218"/>
    <w:rsid w:val="00A7772C"/>
    <w:rsid w:val="00A80D18"/>
    <w:rsid w:val="00A85777"/>
    <w:rsid w:val="00A9698C"/>
    <w:rsid w:val="00A97D26"/>
    <w:rsid w:val="00AA4691"/>
    <w:rsid w:val="00AA4CD3"/>
    <w:rsid w:val="00AA7D6E"/>
    <w:rsid w:val="00AB4E35"/>
    <w:rsid w:val="00AB5BF3"/>
    <w:rsid w:val="00AB62F8"/>
    <w:rsid w:val="00AC00C0"/>
    <w:rsid w:val="00AD0FB6"/>
    <w:rsid w:val="00AD537E"/>
    <w:rsid w:val="00AE479C"/>
    <w:rsid w:val="00AF52A5"/>
    <w:rsid w:val="00AF68A1"/>
    <w:rsid w:val="00B03BF0"/>
    <w:rsid w:val="00B16C9D"/>
    <w:rsid w:val="00B20DB5"/>
    <w:rsid w:val="00B22F11"/>
    <w:rsid w:val="00B32C77"/>
    <w:rsid w:val="00B33113"/>
    <w:rsid w:val="00B42EEF"/>
    <w:rsid w:val="00B5639A"/>
    <w:rsid w:val="00B60785"/>
    <w:rsid w:val="00B617C9"/>
    <w:rsid w:val="00B63BF1"/>
    <w:rsid w:val="00B666FD"/>
    <w:rsid w:val="00B707A8"/>
    <w:rsid w:val="00B712BA"/>
    <w:rsid w:val="00B80E1D"/>
    <w:rsid w:val="00B9132D"/>
    <w:rsid w:val="00B935E5"/>
    <w:rsid w:val="00B96EDB"/>
    <w:rsid w:val="00B97029"/>
    <w:rsid w:val="00BA2D36"/>
    <w:rsid w:val="00BA32BA"/>
    <w:rsid w:val="00BA5973"/>
    <w:rsid w:val="00BB0765"/>
    <w:rsid w:val="00BB61AA"/>
    <w:rsid w:val="00BB7233"/>
    <w:rsid w:val="00BD3859"/>
    <w:rsid w:val="00BD6276"/>
    <w:rsid w:val="00BE47A7"/>
    <w:rsid w:val="00BE513A"/>
    <w:rsid w:val="00BE7C03"/>
    <w:rsid w:val="00BF2673"/>
    <w:rsid w:val="00BF3198"/>
    <w:rsid w:val="00C1270F"/>
    <w:rsid w:val="00C153DD"/>
    <w:rsid w:val="00C1541B"/>
    <w:rsid w:val="00C235B7"/>
    <w:rsid w:val="00C24333"/>
    <w:rsid w:val="00C2770D"/>
    <w:rsid w:val="00C43FEE"/>
    <w:rsid w:val="00C51D72"/>
    <w:rsid w:val="00C56523"/>
    <w:rsid w:val="00C616A7"/>
    <w:rsid w:val="00C631E6"/>
    <w:rsid w:val="00C66815"/>
    <w:rsid w:val="00C6736C"/>
    <w:rsid w:val="00C82567"/>
    <w:rsid w:val="00C82BBC"/>
    <w:rsid w:val="00C90D2F"/>
    <w:rsid w:val="00C927C5"/>
    <w:rsid w:val="00CA16A7"/>
    <w:rsid w:val="00CC20B7"/>
    <w:rsid w:val="00CD2382"/>
    <w:rsid w:val="00CD3F8F"/>
    <w:rsid w:val="00CD6A4E"/>
    <w:rsid w:val="00CF47E5"/>
    <w:rsid w:val="00CF6FCA"/>
    <w:rsid w:val="00D0142F"/>
    <w:rsid w:val="00D034C3"/>
    <w:rsid w:val="00D158EA"/>
    <w:rsid w:val="00D2271C"/>
    <w:rsid w:val="00D25D31"/>
    <w:rsid w:val="00D365D2"/>
    <w:rsid w:val="00D51281"/>
    <w:rsid w:val="00D53265"/>
    <w:rsid w:val="00D7196A"/>
    <w:rsid w:val="00D73323"/>
    <w:rsid w:val="00D90D37"/>
    <w:rsid w:val="00D94147"/>
    <w:rsid w:val="00D955D2"/>
    <w:rsid w:val="00D97243"/>
    <w:rsid w:val="00DA039D"/>
    <w:rsid w:val="00DA5653"/>
    <w:rsid w:val="00DA7E54"/>
    <w:rsid w:val="00DB0F90"/>
    <w:rsid w:val="00DB4A53"/>
    <w:rsid w:val="00DB4F3D"/>
    <w:rsid w:val="00DC27C6"/>
    <w:rsid w:val="00DD1EFF"/>
    <w:rsid w:val="00DE1156"/>
    <w:rsid w:val="00DE1F9B"/>
    <w:rsid w:val="00DE22A0"/>
    <w:rsid w:val="00DE343C"/>
    <w:rsid w:val="00DE76B7"/>
    <w:rsid w:val="00DF0CE8"/>
    <w:rsid w:val="00DF4154"/>
    <w:rsid w:val="00DF67BE"/>
    <w:rsid w:val="00E03207"/>
    <w:rsid w:val="00E0699C"/>
    <w:rsid w:val="00E10552"/>
    <w:rsid w:val="00E138BD"/>
    <w:rsid w:val="00E176FC"/>
    <w:rsid w:val="00E229D4"/>
    <w:rsid w:val="00E31290"/>
    <w:rsid w:val="00E33827"/>
    <w:rsid w:val="00E3599F"/>
    <w:rsid w:val="00E35B43"/>
    <w:rsid w:val="00E3746C"/>
    <w:rsid w:val="00E40A80"/>
    <w:rsid w:val="00E419D1"/>
    <w:rsid w:val="00E43AC3"/>
    <w:rsid w:val="00E5383E"/>
    <w:rsid w:val="00E57C7E"/>
    <w:rsid w:val="00E612B5"/>
    <w:rsid w:val="00E62CC9"/>
    <w:rsid w:val="00E702F7"/>
    <w:rsid w:val="00E71FF9"/>
    <w:rsid w:val="00E75AFF"/>
    <w:rsid w:val="00E82B8D"/>
    <w:rsid w:val="00E84324"/>
    <w:rsid w:val="00EA350D"/>
    <w:rsid w:val="00EA43AA"/>
    <w:rsid w:val="00EA736F"/>
    <w:rsid w:val="00EB08F5"/>
    <w:rsid w:val="00EB5B93"/>
    <w:rsid w:val="00EC0092"/>
    <w:rsid w:val="00EC0288"/>
    <w:rsid w:val="00EC0B67"/>
    <w:rsid w:val="00EC12FD"/>
    <w:rsid w:val="00EC4F65"/>
    <w:rsid w:val="00ED4C6B"/>
    <w:rsid w:val="00EE2255"/>
    <w:rsid w:val="00EE24D6"/>
    <w:rsid w:val="00EE40FA"/>
    <w:rsid w:val="00EF17B4"/>
    <w:rsid w:val="00EF44C7"/>
    <w:rsid w:val="00EF6634"/>
    <w:rsid w:val="00F11C74"/>
    <w:rsid w:val="00F14627"/>
    <w:rsid w:val="00F15704"/>
    <w:rsid w:val="00F24045"/>
    <w:rsid w:val="00F25540"/>
    <w:rsid w:val="00F2558F"/>
    <w:rsid w:val="00F30B1B"/>
    <w:rsid w:val="00F45D66"/>
    <w:rsid w:val="00F50FBA"/>
    <w:rsid w:val="00F525DF"/>
    <w:rsid w:val="00F616C7"/>
    <w:rsid w:val="00F7070E"/>
    <w:rsid w:val="00F80BB1"/>
    <w:rsid w:val="00F94C54"/>
    <w:rsid w:val="00F9751E"/>
    <w:rsid w:val="00F97BD0"/>
    <w:rsid w:val="00F97C15"/>
    <w:rsid w:val="00FA4BDD"/>
    <w:rsid w:val="00FB0676"/>
    <w:rsid w:val="00FC24CF"/>
    <w:rsid w:val="00FC43B9"/>
    <w:rsid w:val="00FC4474"/>
    <w:rsid w:val="00FC53ED"/>
    <w:rsid w:val="00FC5F18"/>
    <w:rsid w:val="00FD3985"/>
    <w:rsid w:val="00FD4681"/>
    <w:rsid w:val="00FD475E"/>
    <w:rsid w:val="00FD5DE6"/>
    <w:rsid w:val="00FE4957"/>
    <w:rsid w:val="00FE77B6"/>
    <w:rsid w:val="00FF19E8"/>
    <w:rsid w:val="00FF4B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55910"/>
  <w15:chartTrackingRefBased/>
  <w15:docId w15:val="{42F22EDF-0D0F-4BDD-9738-481B643DA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DFE"/>
    <w:rPr>
      <w:lang w:val="ru-RU"/>
    </w:rPr>
  </w:style>
  <w:style w:type="paragraph" w:styleId="1">
    <w:name w:val="heading 1"/>
    <w:basedOn w:val="a"/>
    <w:next w:val="a"/>
    <w:link w:val="10"/>
    <w:uiPriority w:val="9"/>
    <w:qFormat/>
    <w:rsid w:val="003B02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B02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B02A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B02A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B02A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B02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B02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B02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B02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02AB"/>
    <w:rPr>
      <w:rFonts w:asciiTheme="majorHAnsi" w:eastAsiaTheme="majorEastAsia" w:hAnsiTheme="majorHAnsi" w:cstheme="majorBidi"/>
      <w:color w:val="0F4761" w:themeColor="accent1" w:themeShade="BF"/>
      <w:sz w:val="40"/>
      <w:szCs w:val="40"/>
      <w:lang w:val="ru-RU"/>
    </w:rPr>
  </w:style>
  <w:style w:type="character" w:customStyle="1" w:styleId="20">
    <w:name w:val="Заголовок 2 Знак"/>
    <w:basedOn w:val="a0"/>
    <w:link w:val="2"/>
    <w:uiPriority w:val="9"/>
    <w:semiHidden/>
    <w:rsid w:val="003B02AB"/>
    <w:rPr>
      <w:rFonts w:asciiTheme="majorHAnsi" w:eastAsiaTheme="majorEastAsia" w:hAnsiTheme="majorHAnsi" w:cstheme="majorBidi"/>
      <w:color w:val="0F4761" w:themeColor="accent1" w:themeShade="BF"/>
      <w:sz w:val="32"/>
      <w:szCs w:val="32"/>
      <w:lang w:val="ru-RU"/>
    </w:rPr>
  </w:style>
  <w:style w:type="character" w:customStyle="1" w:styleId="30">
    <w:name w:val="Заголовок 3 Знак"/>
    <w:basedOn w:val="a0"/>
    <w:link w:val="3"/>
    <w:uiPriority w:val="9"/>
    <w:semiHidden/>
    <w:rsid w:val="003B02AB"/>
    <w:rPr>
      <w:rFonts w:eastAsiaTheme="majorEastAsia" w:cstheme="majorBidi"/>
      <w:color w:val="0F4761" w:themeColor="accent1" w:themeShade="BF"/>
      <w:sz w:val="28"/>
      <w:szCs w:val="28"/>
      <w:lang w:val="ru-RU"/>
    </w:rPr>
  </w:style>
  <w:style w:type="character" w:customStyle="1" w:styleId="40">
    <w:name w:val="Заголовок 4 Знак"/>
    <w:basedOn w:val="a0"/>
    <w:link w:val="4"/>
    <w:uiPriority w:val="9"/>
    <w:semiHidden/>
    <w:rsid w:val="003B02AB"/>
    <w:rPr>
      <w:rFonts w:eastAsiaTheme="majorEastAsia" w:cstheme="majorBidi"/>
      <w:i/>
      <w:iCs/>
      <w:color w:val="0F4761" w:themeColor="accent1" w:themeShade="BF"/>
      <w:lang w:val="ru-RU"/>
    </w:rPr>
  </w:style>
  <w:style w:type="character" w:customStyle="1" w:styleId="50">
    <w:name w:val="Заголовок 5 Знак"/>
    <w:basedOn w:val="a0"/>
    <w:link w:val="5"/>
    <w:uiPriority w:val="9"/>
    <w:semiHidden/>
    <w:rsid w:val="003B02AB"/>
    <w:rPr>
      <w:rFonts w:eastAsiaTheme="majorEastAsia" w:cstheme="majorBidi"/>
      <w:color w:val="0F4761" w:themeColor="accent1" w:themeShade="BF"/>
      <w:lang w:val="ru-RU"/>
    </w:rPr>
  </w:style>
  <w:style w:type="character" w:customStyle="1" w:styleId="60">
    <w:name w:val="Заголовок 6 Знак"/>
    <w:basedOn w:val="a0"/>
    <w:link w:val="6"/>
    <w:uiPriority w:val="9"/>
    <w:semiHidden/>
    <w:rsid w:val="003B02AB"/>
    <w:rPr>
      <w:rFonts w:eastAsiaTheme="majorEastAsia" w:cstheme="majorBidi"/>
      <w:i/>
      <w:iCs/>
      <w:color w:val="595959" w:themeColor="text1" w:themeTint="A6"/>
      <w:lang w:val="ru-RU"/>
    </w:rPr>
  </w:style>
  <w:style w:type="character" w:customStyle="1" w:styleId="70">
    <w:name w:val="Заголовок 7 Знак"/>
    <w:basedOn w:val="a0"/>
    <w:link w:val="7"/>
    <w:uiPriority w:val="9"/>
    <w:semiHidden/>
    <w:rsid w:val="003B02AB"/>
    <w:rPr>
      <w:rFonts w:eastAsiaTheme="majorEastAsia" w:cstheme="majorBidi"/>
      <w:color w:val="595959" w:themeColor="text1" w:themeTint="A6"/>
      <w:lang w:val="ru-RU"/>
    </w:rPr>
  </w:style>
  <w:style w:type="character" w:customStyle="1" w:styleId="80">
    <w:name w:val="Заголовок 8 Знак"/>
    <w:basedOn w:val="a0"/>
    <w:link w:val="8"/>
    <w:uiPriority w:val="9"/>
    <w:semiHidden/>
    <w:rsid w:val="003B02AB"/>
    <w:rPr>
      <w:rFonts w:eastAsiaTheme="majorEastAsia" w:cstheme="majorBidi"/>
      <w:i/>
      <w:iCs/>
      <w:color w:val="272727" w:themeColor="text1" w:themeTint="D8"/>
      <w:lang w:val="ru-RU"/>
    </w:rPr>
  </w:style>
  <w:style w:type="character" w:customStyle="1" w:styleId="90">
    <w:name w:val="Заголовок 9 Знак"/>
    <w:basedOn w:val="a0"/>
    <w:link w:val="9"/>
    <w:uiPriority w:val="9"/>
    <w:semiHidden/>
    <w:rsid w:val="003B02AB"/>
    <w:rPr>
      <w:rFonts w:eastAsiaTheme="majorEastAsia" w:cstheme="majorBidi"/>
      <w:color w:val="272727" w:themeColor="text1" w:themeTint="D8"/>
      <w:lang w:val="ru-RU"/>
    </w:rPr>
  </w:style>
  <w:style w:type="paragraph" w:styleId="a3">
    <w:name w:val="Title"/>
    <w:basedOn w:val="a"/>
    <w:next w:val="a"/>
    <w:link w:val="a4"/>
    <w:uiPriority w:val="10"/>
    <w:qFormat/>
    <w:rsid w:val="003B02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B02AB"/>
    <w:rPr>
      <w:rFonts w:asciiTheme="majorHAnsi" w:eastAsiaTheme="majorEastAsia" w:hAnsiTheme="majorHAnsi" w:cstheme="majorBidi"/>
      <w:spacing w:val="-10"/>
      <w:kern w:val="28"/>
      <w:sz w:val="56"/>
      <w:szCs w:val="56"/>
      <w:lang w:val="ru-RU"/>
    </w:rPr>
  </w:style>
  <w:style w:type="paragraph" w:styleId="a5">
    <w:name w:val="Subtitle"/>
    <w:basedOn w:val="a"/>
    <w:next w:val="a"/>
    <w:link w:val="a6"/>
    <w:uiPriority w:val="11"/>
    <w:qFormat/>
    <w:rsid w:val="003B02A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3B02AB"/>
    <w:rPr>
      <w:rFonts w:eastAsiaTheme="majorEastAsia" w:cstheme="majorBidi"/>
      <w:color w:val="595959" w:themeColor="text1" w:themeTint="A6"/>
      <w:spacing w:val="15"/>
      <w:sz w:val="28"/>
      <w:szCs w:val="28"/>
      <w:lang w:val="ru-RU"/>
    </w:rPr>
  </w:style>
  <w:style w:type="paragraph" w:styleId="a7">
    <w:name w:val="Quote"/>
    <w:basedOn w:val="a"/>
    <w:next w:val="a"/>
    <w:link w:val="a8"/>
    <w:uiPriority w:val="29"/>
    <w:qFormat/>
    <w:rsid w:val="003B02AB"/>
    <w:pPr>
      <w:spacing w:before="160"/>
      <w:jc w:val="center"/>
    </w:pPr>
    <w:rPr>
      <w:i/>
      <w:iCs/>
      <w:color w:val="404040" w:themeColor="text1" w:themeTint="BF"/>
    </w:rPr>
  </w:style>
  <w:style w:type="character" w:customStyle="1" w:styleId="a8">
    <w:name w:val="Цитата Знак"/>
    <w:basedOn w:val="a0"/>
    <w:link w:val="a7"/>
    <w:uiPriority w:val="29"/>
    <w:rsid w:val="003B02AB"/>
    <w:rPr>
      <w:i/>
      <w:iCs/>
      <w:color w:val="404040" w:themeColor="text1" w:themeTint="BF"/>
      <w:lang w:val="ru-RU"/>
    </w:rPr>
  </w:style>
  <w:style w:type="paragraph" w:styleId="a9">
    <w:name w:val="List Paragraph"/>
    <w:basedOn w:val="a"/>
    <w:uiPriority w:val="34"/>
    <w:qFormat/>
    <w:rsid w:val="003B02AB"/>
    <w:pPr>
      <w:ind w:left="720"/>
      <w:contextualSpacing/>
    </w:pPr>
  </w:style>
  <w:style w:type="character" w:styleId="aa">
    <w:name w:val="Intense Emphasis"/>
    <w:basedOn w:val="a0"/>
    <w:uiPriority w:val="21"/>
    <w:qFormat/>
    <w:rsid w:val="003B02AB"/>
    <w:rPr>
      <w:i/>
      <w:iCs/>
      <w:color w:val="0F4761" w:themeColor="accent1" w:themeShade="BF"/>
    </w:rPr>
  </w:style>
  <w:style w:type="paragraph" w:styleId="ab">
    <w:name w:val="Intense Quote"/>
    <w:basedOn w:val="a"/>
    <w:next w:val="a"/>
    <w:link w:val="ac"/>
    <w:uiPriority w:val="30"/>
    <w:qFormat/>
    <w:rsid w:val="003B02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B02AB"/>
    <w:rPr>
      <w:i/>
      <w:iCs/>
      <w:color w:val="0F4761" w:themeColor="accent1" w:themeShade="BF"/>
      <w:lang w:val="ru-RU"/>
    </w:rPr>
  </w:style>
  <w:style w:type="character" w:styleId="ad">
    <w:name w:val="Intense Reference"/>
    <w:basedOn w:val="a0"/>
    <w:uiPriority w:val="32"/>
    <w:qFormat/>
    <w:rsid w:val="003B02AB"/>
    <w:rPr>
      <w:b/>
      <w:bCs/>
      <w:smallCaps/>
      <w:color w:val="0F4761" w:themeColor="accent1" w:themeShade="BF"/>
      <w:spacing w:val="5"/>
    </w:rPr>
  </w:style>
  <w:style w:type="table" w:styleId="ae">
    <w:name w:val="Table Grid"/>
    <w:basedOn w:val="a1"/>
    <w:uiPriority w:val="39"/>
    <w:rsid w:val="009C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3643EF"/>
    <w:rPr>
      <w:color w:val="467886" w:themeColor="hyperlink"/>
      <w:u w:val="single"/>
    </w:rPr>
  </w:style>
  <w:style w:type="character" w:styleId="af0">
    <w:name w:val="Unresolved Mention"/>
    <w:basedOn w:val="a0"/>
    <w:uiPriority w:val="99"/>
    <w:semiHidden/>
    <w:unhideWhenUsed/>
    <w:rsid w:val="003643EF"/>
    <w:rPr>
      <w:color w:val="605E5C"/>
      <w:shd w:val="clear" w:color="auto" w:fill="E1DFDD"/>
    </w:rPr>
  </w:style>
  <w:style w:type="paragraph" w:styleId="af1">
    <w:name w:val="header"/>
    <w:basedOn w:val="a"/>
    <w:link w:val="af2"/>
    <w:uiPriority w:val="99"/>
    <w:unhideWhenUsed/>
    <w:rsid w:val="00310773"/>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310773"/>
    <w:rPr>
      <w:lang w:val="ru-RU"/>
    </w:rPr>
  </w:style>
  <w:style w:type="paragraph" w:styleId="af3">
    <w:name w:val="footer"/>
    <w:basedOn w:val="a"/>
    <w:link w:val="af4"/>
    <w:uiPriority w:val="99"/>
    <w:unhideWhenUsed/>
    <w:rsid w:val="00310773"/>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310773"/>
    <w:rPr>
      <w:lang w:val="ru-RU"/>
    </w:rPr>
  </w:style>
  <w:style w:type="paragraph" w:customStyle="1" w:styleId="tl">
    <w:name w:val="tl"/>
    <w:basedOn w:val="a"/>
    <w:rsid w:val="005B272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tc">
    <w:name w:val="tc"/>
    <w:basedOn w:val="a"/>
    <w:rsid w:val="005B272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table" w:styleId="af5">
    <w:name w:val="Grid Table Light"/>
    <w:basedOn w:val="a1"/>
    <w:uiPriority w:val="40"/>
    <w:rsid w:val="003B776F"/>
    <w:pPr>
      <w:spacing w:after="0" w:line="240" w:lineRule="auto"/>
    </w:pPr>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6">
    <w:name w:val="annotation reference"/>
    <w:basedOn w:val="a0"/>
    <w:uiPriority w:val="99"/>
    <w:semiHidden/>
    <w:unhideWhenUsed/>
    <w:rsid w:val="00CA16A7"/>
    <w:rPr>
      <w:sz w:val="16"/>
      <w:szCs w:val="16"/>
    </w:rPr>
  </w:style>
  <w:style w:type="paragraph" w:styleId="af7">
    <w:name w:val="annotation text"/>
    <w:basedOn w:val="a"/>
    <w:link w:val="af8"/>
    <w:uiPriority w:val="99"/>
    <w:semiHidden/>
    <w:unhideWhenUsed/>
    <w:rsid w:val="00CA16A7"/>
    <w:pPr>
      <w:spacing w:line="240" w:lineRule="auto"/>
    </w:pPr>
    <w:rPr>
      <w:sz w:val="20"/>
      <w:szCs w:val="20"/>
    </w:rPr>
  </w:style>
  <w:style w:type="character" w:customStyle="1" w:styleId="af8">
    <w:name w:val="Текст примітки Знак"/>
    <w:basedOn w:val="a0"/>
    <w:link w:val="af7"/>
    <w:uiPriority w:val="99"/>
    <w:semiHidden/>
    <w:rsid w:val="00CA16A7"/>
    <w:rPr>
      <w:sz w:val="20"/>
      <w:szCs w:val="20"/>
      <w:lang w:val="ru-RU"/>
    </w:rPr>
  </w:style>
  <w:style w:type="paragraph" w:styleId="af9">
    <w:name w:val="annotation subject"/>
    <w:basedOn w:val="af7"/>
    <w:next w:val="af7"/>
    <w:link w:val="afa"/>
    <w:uiPriority w:val="99"/>
    <w:semiHidden/>
    <w:unhideWhenUsed/>
    <w:rsid w:val="00CA16A7"/>
    <w:rPr>
      <w:b/>
      <w:bCs/>
    </w:rPr>
  </w:style>
  <w:style w:type="character" w:customStyle="1" w:styleId="afa">
    <w:name w:val="Тема примітки Знак"/>
    <w:basedOn w:val="af8"/>
    <w:link w:val="af9"/>
    <w:uiPriority w:val="99"/>
    <w:semiHidden/>
    <w:rsid w:val="00CA16A7"/>
    <w:rPr>
      <w:b/>
      <w:bCs/>
      <w:sz w:val="20"/>
      <w:szCs w:val="20"/>
      <w:lang w:val="ru-RU"/>
    </w:rPr>
  </w:style>
  <w:style w:type="paragraph" w:styleId="afb">
    <w:name w:val="Balloon Text"/>
    <w:basedOn w:val="a"/>
    <w:link w:val="afc"/>
    <w:uiPriority w:val="99"/>
    <w:semiHidden/>
    <w:unhideWhenUsed/>
    <w:rsid w:val="00CA16A7"/>
    <w:pPr>
      <w:spacing w:after="0" w:line="240" w:lineRule="auto"/>
    </w:pPr>
    <w:rPr>
      <w:rFonts w:ascii="Segoe UI" w:hAnsi="Segoe UI" w:cs="Segoe UI"/>
      <w:sz w:val="18"/>
      <w:szCs w:val="18"/>
    </w:rPr>
  </w:style>
  <w:style w:type="character" w:customStyle="1" w:styleId="afc">
    <w:name w:val="Текст у виносці Знак"/>
    <w:basedOn w:val="a0"/>
    <w:link w:val="afb"/>
    <w:uiPriority w:val="99"/>
    <w:semiHidden/>
    <w:rsid w:val="00CA16A7"/>
    <w:rPr>
      <w:rFonts w:ascii="Segoe UI" w:hAnsi="Segoe UI" w:cs="Segoe UI"/>
      <w:sz w:val="18"/>
      <w:szCs w:val="18"/>
      <w:lang w:val="ru-RU"/>
    </w:rPr>
  </w:style>
  <w:style w:type="paragraph" w:customStyle="1" w:styleId="rvps2">
    <w:name w:val="rvps2"/>
    <w:basedOn w:val="a"/>
    <w:rsid w:val="00EB08F5"/>
    <w:pPr>
      <w:spacing w:before="100" w:beforeAutospacing="1" w:after="100" w:afterAutospacing="1" w:line="240" w:lineRule="auto"/>
    </w:pPr>
    <w:rPr>
      <w:rFonts w:ascii="Times New Roman" w:eastAsia="Times New Roman" w:hAnsi="Times New Roman" w:cs="Times New Roman"/>
      <w:kern w:val="0"/>
      <w:lang w:val="uk-UA" w:eastAsia="uk-UA"/>
      <w14:ligatures w14:val="none"/>
    </w:rPr>
  </w:style>
  <w:style w:type="character" w:customStyle="1" w:styleId="rvts46">
    <w:name w:val="rvts46"/>
    <w:basedOn w:val="a0"/>
    <w:rsid w:val="00EB08F5"/>
  </w:style>
  <w:style w:type="character" w:styleId="afd">
    <w:name w:val="FollowedHyperlink"/>
    <w:basedOn w:val="a0"/>
    <w:uiPriority w:val="99"/>
    <w:semiHidden/>
    <w:unhideWhenUsed/>
    <w:rsid w:val="006A09A7"/>
    <w:rPr>
      <w:color w:val="96607D" w:themeColor="followedHyperlink"/>
      <w:u w:val="single"/>
    </w:rPr>
  </w:style>
  <w:style w:type="paragraph" w:customStyle="1" w:styleId="pdq2pgselectionanchorcontainer">
    <w:name w:val="pdq2pg_selectionanchorcontainer"/>
    <w:basedOn w:val="a"/>
    <w:rsid w:val="00C82BBC"/>
    <w:pPr>
      <w:spacing w:before="100" w:beforeAutospacing="1" w:after="100" w:afterAutospacing="1" w:line="240" w:lineRule="auto"/>
    </w:pPr>
    <w:rPr>
      <w:rFonts w:ascii="Times New Roman" w:eastAsia="Times New Roman" w:hAnsi="Times New Roman" w:cs="Times New Roman"/>
      <w:kern w:val="0"/>
      <w:lang w:val="uk-UA" w:eastAsia="uk-UA"/>
      <w14:ligatures w14:val="none"/>
    </w:rPr>
  </w:style>
  <w:style w:type="character" w:styleId="afe">
    <w:name w:val="Strong"/>
    <w:basedOn w:val="a0"/>
    <w:uiPriority w:val="22"/>
    <w:qFormat/>
    <w:rsid w:val="00C82BBC"/>
    <w:rPr>
      <w:b/>
      <w:bCs/>
    </w:rPr>
  </w:style>
  <w:style w:type="paragraph" w:styleId="aff">
    <w:name w:val="Normal (Web)"/>
    <w:basedOn w:val="a"/>
    <w:uiPriority w:val="99"/>
    <w:semiHidden/>
    <w:unhideWhenUsed/>
    <w:rsid w:val="001D7AD8"/>
    <w:pPr>
      <w:spacing w:before="100" w:beforeAutospacing="1" w:after="100" w:afterAutospacing="1" w:line="240" w:lineRule="auto"/>
    </w:pPr>
    <w:rPr>
      <w:rFonts w:ascii="Times New Roman" w:eastAsia="Times New Roman" w:hAnsi="Times New Roman" w:cs="Times New Roman"/>
      <w:kern w:val="0"/>
      <w:lang w:val="uk-UA"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59976">
      <w:bodyDiv w:val="1"/>
      <w:marLeft w:val="0"/>
      <w:marRight w:val="0"/>
      <w:marTop w:val="0"/>
      <w:marBottom w:val="0"/>
      <w:divBdr>
        <w:top w:val="none" w:sz="0" w:space="0" w:color="auto"/>
        <w:left w:val="none" w:sz="0" w:space="0" w:color="auto"/>
        <w:bottom w:val="none" w:sz="0" w:space="0" w:color="auto"/>
        <w:right w:val="none" w:sz="0" w:space="0" w:color="auto"/>
      </w:divBdr>
    </w:div>
    <w:div w:id="313686541">
      <w:bodyDiv w:val="1"/>
      <w:marLeft w:val="0"/>
      <w:marRight w:val="0"/>
      <w:marTop w:val="0"/>
      <w:marBottom w:val="0"/>
      <w:divBdr>
        <w:top w:val="none" w:sz="0" w:space="0" w:color="auto"/>
        <w:left w:val="none" w:sz="0" w:space="0" w:color="auto"/>
        <w:bottom w:val="none" w:sz="0" w:space="0" w:color="auto"/>
        <w:right w:val="none" w:sz="0" w:space="0" w:color="auto"/>
      </w:divBdr>
    </w:div>
    <w:div w:id="558904841">
      <w:bodyDiv w:val="1"/>
      <w:marLeft w:val="0"/>
      <w:marRight w:val="0"/>
      <w:marTop w:val="0"/>
      <w:marBottom w:val="0"/>
      <w:divBdr>
        <w:top w:val="none" w:sz="0" w:space="0" w:color="auto"/>
        <w:left w:val="none" w:sz="0" w:space="0" w:color="auto"/>
        <w:bottom w:val="none" w:sz="0" w:space="0" w:color="auto"/>
        <w:right w:val="none" w:sz="0" w:space="0" w:color="auto"/>
      </w:divBdr>
    </w:div>
    <w:div w:id="667950668">
      <w:bodyDiv w:val="1"/>
      <w:marLeft w:val="0"/>
      <w:marRight w:val="0"/>
      <w:marTop w:val="0"/>
      <w:marBottom w:val="0"/>
      <w:divBdr>
        <w:top w:val="none" w:sz="0" w:space="0" w:color="auto"/>
        <w:left w:val="none" w:sz="0" w:space="0" w:color="auto"/>
        <w:bottom w:val="none" w:sz="0" w:space="0" w:color="auto"/>
        <w:right w:val="none" w:sz="0" w:space="0" w:color="auto"/>
      </w:divBdr>
    </w:div>
    <w:div w:id="742218701">
      <w:bodyDiv w:val="1"/>
      <w:marLeft w:val="0"/>
      <w:marRight w:val="0"/>
      <w:marTop w:val="0"/>
      <w:marBottom w:val="0"/>
      <w:divBdr>
        <w:top w:val="none" w:sz="0" w:space="0" w:color="auto"/>
        <w:left w:val="none" w:sz="0" w:space="0" w:color="auto"/>
        <w:bottom w:val="none" w:sz="0" w:space="0" w:color="auto"/>
        <w:right w:val="none" w:sz="0" w:space="0" w:color="auto"/>
      </w:divBdr>
    </w:div>
    <w:div w:id="751854505">
      <w:bodyDiv w:val="1"/>
      <w:marLeft w:val="0"/>
      <w:marRight w:val="0"/>
      <w:marTop w:val="0"/>
      <w:marBottom w:val="0"/>
      <w:divBdr>
        <w:top w:val="none" w:sz="0" w:space="0" w:color="auto"/>
        <w:left w:val="none" w:sz="0" w:space="0" w:color="auto"/>
        <w:bottom w:val="none" w:sz="0" w:space="0" w:color="auto"/>
        <w:right w:val="none" w:sz="0" w:space="0" w:color="auto"/>
      </w:divBdr>
    </w:div>
    <w:div w:id="987978638">
      <w:bodyDiv w:val="1"/>
      <w:marLeft w:val="0"/>
      <w:marRight w:val="0"/>
      <w:marTop w:val="0"/>
      <w:marBottom w:val="0"/>
      <w:divBdr>
        <w:top w:val="none" w:sz="0" w:space="0" w:color="auto"/>
        <w:left w:val="none" w:sz="0" w:space="0" w:color="auto"/>
        <w:bottom w:val="none" w:sz="0" w:space="0" w:color="auto"/>
        <w:right w:val="none" w:sz="0" w:space="0" w:color="auto"/>
      </w:divBdr>
      <w:divsChild>
        <w:div w:id="1429886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46931659">
          <w:blockQuote w:val="1"/>
          <w:marLeft w:val="720"/>
          <w:marRight w:val="720"/>
          <w:marTop w:val="100"/>
          <w:marBottom w:val="100"/>
          <w:divBdr>
            <w:top w:val="none" w:sz="0" w:space="0" w:color="auto"/>
            <w:left w:val="none" w:sz="0" w:space="0" w:color="auto"/>
            <w:bottom w:val="none" w:sz="0" w:space="0" w:color="auto"/>
            <w:right w:val="none" w:sz="0" w:space="0" w:color="auto"/>
          </w:divBdr>
        </w:div>
        <w:div w:id="703947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998793">
      <w:bodyDiv w:val="1"/>
      <w:marLeft w:val="0"/>
      <w:marRight w:val="0"/>
      <w:marTop w:val="0"/>
      <w:marBottom w:val="0"/>
      <w:divBdr>
        <w:top w:val="none" w:sz="0" w:space="0" w:color="auto"/>
        <w:left w:val="none" w:sz="0" w:space="0" w:color="auto"/>
        <w:bottom w:val="none" w:sz="0" w:space="0" w:color="auto"/>
        <w:right w:val="none" w:sz="0" w:space="0" w:color="auto"/>
      </w:divBdr>
    </w:div>
    <w:div w:id="1084381212">
      <w:bodyDiv w:val="1"/>
      <w:marLeft w:val="0"/>
      <w:marRight w:val="0"/>
      <w:marTop w:val="0"/>
      <w:marBottom w:val="0"/>
      <w:divBdr>
        <w:top w:val="none" w:sz="0" w:space="0" w:color="auto"/>
        <w:left w:val="none" w:sz="0" w:space="0" w:color="auto"/>
        <w:bottom w:val="none" w:sz="0" w:space="0" w:color="auto"/>
        <w:right w:val="none" w:sz="0" w:space="0" w:color="auto"/>
      </w:divBdr>
    </w:div>
    <w:div w:id="1148011658">
      <w:bodyDiv w:val="1"/>
      <w:marLeft w:val="0"/>
      <w:marRight w:val="0"/>
      <w:marTop w:val="0"/>
      <w:marBottom w:val="0"/>
      <w:divBdr>
        <w:top w:val="none" w:sz="0" w:space="0" w:color="auto"/>
        <w:left w:val="none" w:sz="0" w:space="0" w:color="auto"/>
        <w:bottom w:val="none" w:sz="0" w:space="0" w:color="auto"/>
        <w:right w:val="none" w:sz="0" w:space="0" w:color="auto"/>
      </w:divBdr>
    </w:div>
    <w:div w:id="1695645138">
      <w:bodyDiv w:val="1"/>
      <w:marLeft w:val="0"/>
      <w:marRight w:val="0"/>
      <w:marTop w:val="0"/>
      <w:marBottom w:val="0"/>
      <w:divBdr>
        <w:top w:val="none" w:sz="0" w:space="0" w:color="auto"/>
        <w:left w:val="none" w:sz="0" w:space="0" w:color="auto"/>
        <w:bottom w:val="none" w:sz="0" w:space="0" w:color="auto"/>
        <w:right w:val="none" w:sz="0" w:space="0" w:color="auto"/>
      </w:divBdr>
    </w:div>
    <w:div w:id="171804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GK51722?ed=2022_07_12&amp;an=19" TargetMode="External"/><Relationship Id="rId13" Type="http://schemas.openxmlformats.org/officeDocument/2006/relationships/hyperlink" Target="https://zakon.rada.gov.ua/laws/show/2019-1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pro.ligazakon.net/document/GK51722?ed=2022_07_12&amp;an=18" TargetMode="External"/><Relationship Id="rId12" Type="http://schemas.openxmlformats.org/officeDocument/2006/relationships/hyperlink" Target="https://zakon.rada.gov.ua/laws/show/2019-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019-19" TargetMode="External"/><Relationship Id="rId5" Type="http://schemas.openxmlformats.org/officeDocument/2006/relationships/footnotes" Target="footnotes.xml"/><Relationship Id="rId15" Type="http://schemas.openxmlformats.org/officeDocument/2006/relationships/hyperlink" Target="https://zakon.rada.gov.ua/laws/show/2019-19" TargetMode="External"/><Relationship Id="rId10" Type="http://schemas.openxmlformats.org/officeDocument/2006/relationships/hyperlink" Target="https://zakon.rada.gov.ua/laws/show/2019-19" TargetMode="External"/><Relationship Id="rId4" Type="http://schemas.openxmlformats.org/officeDocument/2006/relationships/webSettings" Target="webSettings.xml"/><Relationship Id="rId9" Type="http://schemas.openxmlformats.org/officeDocument/2006/relationships/hyperlink" Target="https://zakon-pro.ligazakon.net/document/GK51722?ed=2022_07_12&amp;an=18" TargetMode="External"/><Relationship Id="rId14" Type="http://schemas.openxmlformats.org/officeDocument/2006/relationships/hyperlink" Target="https://zakon.rada.gov.ua/laws/show/2019-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3920</TotalTime>
  <Pages>14</Pages>
  <Words>29807</Words>
  <Characters>16991</Characters>
  <Application>Microsoft Office Word</Application>
  <DocSecurity>0</DocSecurity>
  <Lines>141</Lines>
  <Paragraphs>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 013</dc:creator>
  <cp:keywords/>
  <dc:description/>
  <cp:lastModifiedBy>Віктор Шимко</cp:lastModifiedBy>
  <cp:revision>302</cp:revision>
  <dcterms:created xsi:type="dcterms:W3CDTF">2025-10-24T12:12:00Z</dcterms:created>
  <dcterms:modified xsi:type="dcterms:W3CDTF">2026-08-06T11:31:00Z</dcterms:modified>
</cp:coreProperties>
</file>