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08BF6" w14:textId="5340184F" w:rsidR="00A97899" w:rsidRPr="0023442B" w:rsidRDefault="00A97899" w:rsidP="00A978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0115537B" w14:textId="18E6B3E8" w:rsidR="00285056" w:rsidRPr="0023442B" w:rsidRDefault="00027B33" w:rsidP="002850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/>
          <w:noProof/>
          <w:sz w:val="28"/>
          <w:szCs w:val="28"/>
          <w:lang w:val="uk-UA"/>
        </w:rPr>
        <w:drawing>
          <wp:inline distT="0" distB="0" distL="0" distR="0" wp14:anchorId="65907A8F" wp14:editId="72BAB163">
            <wp:extent cx="422911" cy="612000"/>
            <wp:effectExtent l="0" t="0" r="0" b="0"/>
            <wp:docPr id="865040876" name="Рисунок 865040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1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0421E" w14:textId="77777777" w:rsidR="00285056" w:rsidRPr="0023442B" w:rsidRDefault="00285056" w:rsidP="0028505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</w:p>
    <w:p w14:paraId="186547BA" w14:textId="77777777" w:rsidR="00285056" w:rsidRPr="0023442B" w:rsidRDefault="00285056" w:rsidP="0028505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23442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Національна комісія, ЩО ЗДІЙСНЮЄ</w:t>
      </w:r>
    </w:p>
    <w:p w14:paraId="007D6CD9" w14:textId="77777777" w:rsidR="00285056" w:rsidRPr="0023442B" w:rsidRDefault="00285056" w:rsidP="0028505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23442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 xml:space="preserve"> ДЕРЖАВНЕ РЕГУЛЮВАННЯ У сФЕРАХ ЕНЕРГЕТИКИ </w:t>
      </w:r>
    </w:p>
    <w:p w14:paraId="66C57A7D" w14:textId="61C38A04" w:rsidR="00285056" w:rsidRPr="0023442B" w:rsidRDefault="00285056" w:rsidP="0028505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23442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ТА КОМУНАЛЬНИХ ПОСЛУГ</w:t>
      </w:r>
    </w:p>
    <w:p w14:paraId="2592B118" w14:textId="487C8B0B" w:rsidR="0032401D" w:rsidRPr="0023442B" w:rsidRDefault="0032401D" w:rsidP="0028505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</w:pPr>
      <w:r w:rsidRPr="0023442B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(НКРЕКП)</w:t>
      </w:r>
    </w:p>
    <w:p w14:paraId="40F8F1B4" w14:textId="77777777" w:rsidR="00285056" w:rsidRPr="0023442B" w:rsidRDefault="00285056" w:rsidP="00320A5D">
      <w:pPr>
        <w:tabs>
          <w:tab w:val="left" w:pos="4820"/>
        </w:tabs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95D5D62" w14:textId="77777777" w:rsidR="00285056" w:rsidRPr="0023442B" w:rsidRDefault="00285056" w:rsidP="00285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ПОСТАНОВА</w:t>
      </w:r>
    </w:p>
    <w:p w14:paraId="7DD44E04" w14:textId="77777777" w:rsidR="00285056" w:rsidRPr="0023442B" w:rsidRDefault="00285056" w:rsidP="002850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54C1F25A" w14:textId="342BF09C" w:rsidR="00285056" w:rsidRPr="0023442B" w:rsidRDefault="00285056" w:rsidP="00285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________________ </w:t>
      </w:r>
      <w:r w:rsidRPr="002344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2344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320A5D" w:rsidRPr="002344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23442B">
        <w:rPr>
          <w:rFonts w:ascii="Times New Roman" w:eastAsia="Times New Roman" w:hAnsi="Times New Roman" w:cs="Times New Roman"/>
          <w:sz w:val="24"/>
          <w:szCs w:val="24"/>
          <w:lang w:val="uk-UA"/>
        </w:rPr>
        <w:t>Київ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№ __________________</w:t>
      </w:r>
    </w:p>
    <w:p w14:paraId="2F7B4D20" w14:textId="21449DD4" w:rsidR="00A97899" w:rsidRPr="0023442B" w:rsidRDefault="00A97899" w:rsidP="00095CA5">
      <w:pPr>
        <w:spacing w:after="0" w:line="240" w:lineRule="auto"/>
        <w:ind w:right="680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3706AA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Змін до </w:t>
      </w:r>
      <w:r w:rsidR="00095CA5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 ринку</w:t>
      </w:r>
    </w:p>
    <w:p w14:paraId="284A83B7" w14:textId="77777777" w:rsidR="00A97899" w:rsidRPr="0023442B" w:rsidRDefault="00A97899" w:rsidP="00A97899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DABDB12" w14:textId="77777777" w:rsidR="00A97899" w:rsidRPr="0023442B" w:rsidRDefault="00A97899" w:rsidP="001F77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законів України «Про ринок електричної енергії», «Про Національну комісію, що здійснює державне регулювання у сферах енергетики та комунальних послуг» Національна комісія, що здійснює державне регулювання у сферах енергетики та комунальних послуг,</w:t>
      </w:r>
    </w:p>
    <w:p w14:paraId="55002857" w14:textId="77777777" w:rsidR="00A97899" w:rsidRPr="0023442B" w:rsidRDefault="00A97899" w:rsidP="001F77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18738A" w14:textId="77777777" w:rsidR="00A97899" w:rsidRPr="0023442B" w:rsidRDefault="00A97899" w:rsidP="001E5EB0">
      <w:pPr>
        <w:spacing w:after="0" w:line="240" w:lineRule="auto"/>
        <w:ind w:right="-113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ПОСТАНОВЛЯЄ:</w:t>
      </w:r>
    </w:p>
    <w:p w14:paraId="7F15381D" w14:textId="77777777" w:rsidR="00A97899" w:rsidRPr="0023442B" w:rsidRDefault="00A97899" w:rsidP="001F77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C16BF93" w14:textId="736BD153" w:rsidR="00494E46" w:rsidRPr="0023442B" w:rsidRDefault="00494E46" w:rsidP="0037140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Зміни до </w:t>
      </w:r>
      <w:r w:rsidR="00095CA5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 ринку, затверджених постановою Національної комісії</w:t>
      </w:r>
      <w:r w:rsidR="00B74996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, що здійснює державне регулювання у сферах енергетики та комунальних послуг, від 14 березня 2018 року № 307, що додаються.</w:t>
      </w:r>
    </w:p>
    <w:p w14:paraId="3FC051BB" w14:textId="1EFEB06C" w:rsidR="00494E46" w:rsidRPr="0023442B" w:rsidRDefault="00494E46" w:rsidP="0037140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94A6B8B" w14:textId="0A2B6899" w:rsidR="00A23CB0" w:rsidRPr="0023442B" w:rsidRDefault="00A97899" w:rsidP="0037140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Ця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</w:t>
      </w:r>
      <w:r w:rsidR="006B1E92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500C38FE" w14:textId="00BC77BE" w:rsidR="00A97899" w:rsidRPr="0023442B" w:rsidRDefault="00A23CB0" w:rsidP="00A23C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7FF33BBD" w14:textId="77777777" w:rsidR="00A97899" w:rsidRPr="0023442B" w:rsidRDefault="00A97899" w:rsidP="00A97899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47CF33" w14:textId="77777777" w:rsidR="00A97899" w:rsidRPr="0023442B" w:rsidRDefault="00A97899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AE4B603" w14:textId="77777777" w:rsidR="008D7C12" w:rsidRPr="0023442B" w:rsidRDefault="008D7C12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3276CCE" w14:textId="600BB94C" w:rsidR="00A97899" w:rsidRPr="0023442B" w:rsidRDefault="00A97899" w:rsidP="00A97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Голова НКРЕКП 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</w:t>
      </w:r>
      <w:r w:rsidR="00802934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B0C2B" w:rsidRPr="0023442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Юрій ВЛАСЕНКО</w:t>
      </w:r>
    </w:p>
    <w:p w14:paraId="1874973E" w14:textId="77777777" w:rsidR="00EB0B53" w:rsidRPr="0023442B" w:rsidRDefault="00EB0B53" w:rsidP="00FA76D1">
      <w:pPr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EB0B53" w:rsidRPr="0023442B" w:rsidSect="004B0C2B">
          <w:headerReference w:type="default" r:id="rId9"/>
          <w:headerReference w:type="first" r:id="rId10"/>
          <w:pgSz w:w="11906" w:h="16838"/>
          <w:pgMar w:top="850" w:right="566" w:bottom="850" w:left="1417" w:header="708" w:footer="708" w:gutter="0"/>
          <w:pgNumType w:start="2"/>
          <w:cols w:space="708"/>
          <w:titlePg/>
          <w:docGrid w:linePitch="360"/>
        </w:sectPr>
      </w:pPr>
    </w:p>
    <w:p w14:paraId="3A85DAE6" w14:textId="54A6A77F" w:rsidR="00FA76D1" w:rsidRPr="0023442B" w:rsidRDefault="00FA76D1" w:rsidP="00FA76D1">
      <w:pPr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ЗАТВЕРДЖЕНО</w:t>
      </w:r>
    </w:p>
    <w:p w14:paraId="3C2B8F02" w14:textId="77777777" w:rsidR="00FA76D1" w:rsidRPr="0023442B" w:rsidRDefault="00FA76D1" w:rsidP="00FA76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Постанова Національної комісії, що здійснює державне регулювання у сферах енергетики та комунальних послуг </w:t>
      </w:r>
    </w:p>
    <w:p w14:paraId="6E1A1751" w14:textId="1B5C6D31" w:rsidR="00FA76D1" w:rsidRPr="0023442B" w:rsidRDefault="00FA76D1" w:rsidP="00FA76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23442B">
        <w:rPr>
          <w:lang w:val="uk-UA"/>
        </w:rPr>
        <w:t xml:space="preserve">_________________ 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</w:t>
      </w:r>
      <w:r w:rsidRPr="0023442B">
        <w:rPr>
          <w:lang w:val="uk-UA"/>
        </w:rPr>
        <w:t>_____</w:t>
      </w:r>
      <w:r w:rsidR="0023442B">
        <w:rPr>
          <w:lang w:val="uk-UA"/>
        </w:rPr>
        <w:t>______</w:t>
      </w:r>
      <w:r w:rsidRPr="0023442B">
        <w:rPr>
          <w:lang w:val="uk-UA"/>
        </w:rPr>
        <w:t>__</w:t>
      </w:r>
    </w:p>
    <w:p w14:paraId="79FD6539" w14:textId="77777777" w:rsidR="00FA76D1" w:rsidRPr="0023442B" w:rsidRDefault="00FA76D1" w:rsidP="00FA76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9214401" w14:textId="1F7D2F61" w:rsidR="00B24F87" w:rsidRPr="0023442B" w:rsidRDefault="00B24F87" w:rsidP="00B24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Зміни до </w:t>
      </w:r>
      <w:r w:rsidR="00095CA5" w:rsidRPr="002344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Правил ринку</w:t>
      </w:r>
    </w:p>
    <w:p w14:paraId="5C3A9D6C" w14:textId="77777777" w:rsidR="00FA76D1" w:rsidRPr="0023442B" w:rsidRDefault="00FA76D1" w:rsidP="006E1D0B">
      <w:pPr>
        <w:spacing w:after="0" w:line="240" w:lineRule="auto"/>
        <w:ind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1C12FC9" w14:textId="35A591A2" w:rsidR="00724562" w:rsidRPr="0023442B" w:rsidRDefault="00746D7A" w:rsidP="00647EA6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724562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розділі І</w:t>
      </w:r>
      <w:r w:rsidR="00025DD1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V</w:t>
      </w:r>
      <w:r w:rsidR="00724562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9C4A744" w14:textId="0773AE41" w:rsidR="00746D7A" w:rsidRPr="0023442B" w:rsidRDefault="00746D7A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2013E9" w14:textId="54601209" w:rsidR="00724562" w:rsidRPr="0023442B" w:rsidRDefault="009E7BB8" w:rsidP="00647EA6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пункти 4.13.1 та 4.13.2 глави 4.13 замінити новим пунктом 4.13.1 такого змісту</w:t>
      </w:r>
      <w:r w:rsidR="00724562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16A86E68" w14:textId="77777777" w:rsidR="00D6255D" w:rsidRPr="0023442B" w:rsidRDefault="00746D7A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bookmarkStart w:id="1" w:name="_Hlk236048025"/>
      <w:r w:rsidR="00D6255D" w:rsidRPr="0023442B">
        <w:rPr>
          <w:rFonts w:ascii="Times New Roman" w:hAnsi="Times New Roman" w:cs="Times New Roman"/>
          <w:bCs/>
          <w:sz w:val="28"/>
          <w:szCs w:val="28"/>
          <w:lang w:val="uk-UA"/>
        </w:rPr>
        <w:t>4.13.1. У випадку зміни обсягу відпуску/відбору одиниці надання послуг з балансування ППБ за командою диспетчера при відсутності заявки на балансуючу електричну енергію щодо цієї одиниці надання послуг з балансування, нарахування/списання коштів за активовану балансуючу електричну енергію одиниці надання послуг з балансування у торговій зоні за розрахунковий період обчислюється</w:t>
      </w:r>
      <w:r w:rsidR="00D6255D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255D"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за такими цінами:</w:t>
      </w:r>
    </w:p>
    <w:p w14:paraId="6BDC8691" w14:textId="77777777" w:rsidR="00987AA4" w:rsidRPr="0023442B" w:rsidRDefault="00987AA4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6A05549" w14:textId="77777777" w:rsidR="00D6255D" w:rsidRPr="0023442B" w:rsidRDefault="00D6255D" w:rsidP="00647EA6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1) для ППБ, які відповідно до розділу IV цих Правил зобов’язані подавати пропозиції (заявки) на балансуючу електричну енергію:</w:t>
      </w:r>
    </w:p>
    <w:p w14:paraId="5FF4B2A0" w14:textId="7240C35A" w:rsidR="00D6255D" w:rsidRPr="0023442B" w:rsidRDefault="00D6255D" w:rsidP="00647EA6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для електричної енергії, відпущеної в результаті виконання команди диспетчера на розвантаження – за маржинальною ціною балансуючої електричної енергії на завантаження в зоні за розрахунковий період 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);</w:t>
      </w:r>
    </w:p>
    <w:p w14:paraId="49758D8D" w14:textId="6B0A7218" w:rsidR="00D6255D" w:rsidRPr="0023442B" w:rsidRDefault="00D6255D" w:rsidP="00647EA6">
      <w:pPr>
        <w:spacing w:after="0" w:line="240" w:lineRule="auto"/>
        <w:ind w:right="142"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для електричної енергії, відпущеної в результаті виконання команди диспетчера на завантаження – за маржинальною</w:t>
      </w:r>
      <w:r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ціною балансуючої електричної енергії на розвантаження в зоні за розрахунковий період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Pr="0023442B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bookmarkEnd w:id="1"/>
      <w:r w:rsidRPr="0023442B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14:paraId="3F497900" w14:textId="77777777" w:rsidR="00987AA4" w:rsidRPr="0023442B" w:rsidRDefault="00987AA4" w:rsidP="00647EA6">
      <w:pPr>
        <w:spacing w:after="0" w:line="240" w:lineRule="auto"/>
        <w:ind w:right="142"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DC42381" w14:textId="77777777" w:rsidR="00D6255D" w:rsidRPr="0023442B" w:rsidRDefault="00D6255D" w:rsidP="00647EA6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2) для ППБ, які відповідно до розділу IV цих Правил не зобов’язані подавати пропозиції (заявки) на балансуючу електричну енергію: </w:t>
      </w:r>
    </w:p>
    <w:p w14:paraId="2892D811" w14:textId="066DE634" w:rsidR="00D6255D" w:rsidRPr="0023442B" w:rsidRDefault="00D6255D" w:rsidP="00647EA6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для електричної енергії, відпущеної в результаті виконання команди диспетчера на завантаження – за маржинальною ціною балансуючої електричної енергії на завантаження в зоні за розрахунковий період 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);</w:t>
      </w:r>
    </w:p>
    <w:p w14:paraId="5786806C" w14:textId="094D29AE" w:rsidR="00746D7A" w:rsidRPr="0023442B" w:rsidRDefault="00D6255D" w:rsidP="00647EA6">
      <w:pPr>
        <w:spacing w:after="0" w:line="240" w:lineRule="auto"/>
        <w:ind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для електричної енергії, відпущеної в результаті виконання команди диспетчера на розвантаження – за маржинальною</w:t>
      </w:r>
      <w:r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ціною балансуючої електричної енергії на розвантаження в зоні за розрахунковий період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Pr="0023442B"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  <w:r w:rsidR="00746D7A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E56C88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B1503C0" w14:textId="2B7510EF" w:rsidR="00E56C88" w:rsidRPr="0023442B" w:rsidRDefault="00E56C88" w:rsidP="00647EA6">
      <w:pPr>
        <w:spacing w:after="0" w:line="240" w:lineRule="auto"/>
        <w:ind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У зв’язку з цим пункт 4.13.3 вважати пунктом 4.13.2;</w:t>
      </w:r>
    </w:p>
    <w:p w14:paraId="663610E2" w14:textId="43329FC5" w:rsidR="00F33594" w:rsidRPr="0023442B" w:rsidRDefault="00F33594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3475FA4" w14:textId="38EA6636" w:rsidR="00F33594" w:rsidRPr="0023442B" w:rsidRDefault="00F33594" w:rsidP="00647EA6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у пунктах 4.14.4 та 4.14.</w:t>
      </w:r>
      <w:r w:rsidR="00FF70DC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 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глави 4.14 слова та абревіатуру «</w:t>
      </w: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або створених автоматично СУР» виключити;</w:t>
      </w:r>
    </w:p>
    <w:p w14:paraId="1993ABDC" w14:textId="77777777" w:rsidR="00F33594" w:rsidRPr="0023442B" w:rsidRDefault="00F33594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6F323D" w14:textId="7044A012" w:rsidR="00F33594" w:rsidRPr="0023442B" w:rsidRDefault="00D05234" w:rsidP="00647EA6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пункти 4 та 5 глави 4.16 виключити</w:t>
      </w:r>
      <w:r w:rsidR="00D6255D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0828111A" w14:textId="0424BF55" w:rsidR="00F33594" w:rsidRPr="0023442B" w:rsidRDefault="00F33594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10D9DB4" w14:textId="13BDC4A8" w:rsidR="00D05234" w:rsidRPr="0023442B" w:rsidRDefault="00D05234" w:rsidP="00647EA6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пункт 4.18.8 глави 4.18 викласти в такій редакції:</w:t>
      </w:r>
    </w:p>
    <w:p w14:paraId="7E8944E4" w14:textId="0550CF3D" w:rsidR="00D05234" w:rsidRPr="0023442B" w:rsidRDefault="00D05234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«4.18.8. У будь-як</w:t>
      </w:r>
      <w:r w:rsidR="00D6255D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ій 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ОРЧ, ОСП має право активувати балансуючу електричну енергію як на завантаження, так і на розвантаження з метою врегулювання системних обмежень, у тому числі відповідно до вимог системи до резервів.»</w:t>
      </w:r>
      <w:r w:rsidR="00D6255D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1409FB9" w14:textId="573C67E1" w:rsidR="00D6255D" w:rsidRPr="0023442B" w:rsidRDefault="00D6255D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69FD54" w14:textId="69BDF0AD" w:rsidR="00D6255D" w:rsidRPr="0023442B" w:rsidRDefault="00D6255D" w:rsidP="00647EA6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У розділі V:</w:t>
      </w:r>
    </w:p>
    <w:p w14:paraId="10CCCBCA" w14:textId="1BB2C8CB" w:rsidR="00F33594" w:rsidRPr="0023442B" w:rsidRDefault="00F33594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F12A88" w14:textId="351B4187" w:rsidR="00D05234" w:rsidRPr="0023442B" w:rsidRDefault="00D05234" w:rsidP="00647EA6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у главі 5.13:</w:t>
      </w:r>
    </w:p>
    <w:p w14:paraId="47DA778E" w14:textId="0CDA599D" w:rsidR="00D05234" w:rsidRPr="0023442B" w:rsidRDefault="00D05234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717AD1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5.13.1</w:t>
      </w:r>
      <w:r w:rsidR="00717AD1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5.13.2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викласти в такій редакції:</w:t>
      </w:r>
    </w:p>
    <w:p w14:paraId="00BCA9D5" w14:textId="77777777" w:rsidR="00D6255D" w:rsidRPr="0023442B" w:rsidRDefault="00D05234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bookmarkStart w:id="2" w:name="_Hlk236048603"/>
      <w:r w:rsidR="00D6255D"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5.13.1. Балансуючий ринок генерує основані на ОРЧ диспетчерські команди для одиниць надання послуг з балансування (у МВт) та основані на ОРЧ маржинальні ціни балансуючої енергії (у грн/МВт·год), що використовуються для розрахунків за балансуючу електричну енергію, включаючи активацію балансуючої електричної енергії в реальному часі одиницями надання послуг з балансування відповідно </w:t>
      </w:r>
      <w:r w:rsidR="00D6255D"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до їх графіків відпуску/відбору.</w:t>
      </w:r>
    </w:p>
    <w:p w14:paraId="60CBF76A" w14:textId="77777777" w:rsidR="00D6255D" w:rsidRPr="0023442B" w:rsidRDefault="00D625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У кожній</w:t>
      </w:r>
      <w:r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 ОРЧ маржинальні ціни балансуючої електричної енергії визначаються в кожній зоні для кожної ОРЧ у такий спосіб:</w:t>
      </w:r>
    </w:p>
    <w:p w14:paraId="59B1F908" w14:textId="77777777" w:rsidR="0071295D" w:rsidRPr="0023442B" w:rsidRDefault="007129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</w:p>
    <w:p w14:paraId="0BDF8FB4" w14:textId="5AC4939E" w:rsidR="00D6255D" w:rsidRPr="0023442B" w:rsidRDefault="00D625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1) маржинальною ціною балансуючої електричної енергії на завантаження в зоні z за ОРЧ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rtu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 (</w:t>
      </w:r>
      <m:oMath>
        <m:sSubSup>
          <m:sSubSupPr>
            <m:ctrlPr>
              <w:rPr>
                <w:rFonts w:ascii="Cambria Math" w:eastAsiaTheme="majorEastAsia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MP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z,rtu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) є найбільша ціна активованої з ранжиру відповідно до алгоритму балансуючого ринку заявки на балансуючу електричну енергію на завантаження протягом цієї ОРЧ. </w:t>
      </w:r>
      <w:r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>Якщо в зоні системи в ОРЧ відсутні активації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 заявок</w:t>
      </w:r>
      <w:r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 на балансуючу електричну енергію на завантаження або всі активовані 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заявки</w:t>
      </w:r>
      <w:r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 на балансуючу електричну енергію на завантаження акцептовані як такі, що врегульовують системні обмеження в зоні, 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маржинальною ціною балансуючої електричної енергії на завантаження в зоні z за ОРЧ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rtu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 (</w:t>
      </w:r>
      <m:oMath>
        <m:sSubSup>
          <m:sSubSupPr>
            <m:ctrlPr>
              <w:rPr>
                <w:rFonts w:ascii="Cambria Math" w:eastAsiaTheme="majorEastAsia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MP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z,rtu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) є середнє арифметичне</w:t>
      </w:r>
      <w:r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 значення останніх маржинальних цін балансуючої електричної енергії на завантаження за аналогічні ОРЧ аналогічного розрахункового періоду, що наявні за попередні тридцять торгових днів;</w:t>
      </w:r>
    </w:p>
    <w:p w14:paraId="4BB58EAD" w14:textId="77777777" w:rsidR="0071295D" w:rsidRPr="0023442B" w:rsidRDefault="007129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</w:p>
    <w:p w14:paraId="32D84FCB" w14:textId="425FF2F6" w:rsidR="00D05234" w:rsidRPr="0023442B" w:rsidRDefault="00D625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2) маржинальною ціною балансуючої електричної енергії на розвантаження в зоні z за ОРЧ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rtu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 (</w:t>
      </w:r>
      <m:oMath>
        <m:sSubSup>
          <m:sSubSupPr>
            <m:ctrlPr>
              <w:rPr>
                <w:rFonts w:ascii="Cambria Math" w:eastAsiaTheme="majorEastAsia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MP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z,rtu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) є найменша ціна активованої з ранжиру відповідно до алгоритму балансуючого ринку заявки</w:t>
      </w:r>
      <w:r w:rsidRPr="0023442B" w:rsidDel="004B3B23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 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на балансуючу електричну енергію на розвантаження протягом цієї ОРЧ. </w:t>
      </w:r>
      <w:r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Якщо в зоні системи в ОРЧ відсутні активації 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заявок</w:t>
      </w:r>
      <w:r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 на балансуючу електричну енергію на розвантаження або всі активовані 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заявки</w:t>
      </w:r>
      <w:r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 на балансуючу електричну енергію на розвантаження акцептовані як такі, що врегульовують системні обмеження в зоні, 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маржинальною ціною балансуючої електричної енергії на розвантаження 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lastRenderedPageBreak/>
        <w:t xml:space="preserve">в зоні z за ОРЧ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rtu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 (</w:t>
      </w:r>
      <m:oMath>
        <m:sSubSup>
          <m:sSubSupPr>
            <m:ctrlPr>
              <w:rPr>
                <w:rFonts w:ascii="Cambria Math" w:eastAsiaTheme="majorEastAsia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MP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z,rtu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) є середнє арифметичне</w:t>
      </w:r>
      <w:r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 значення останніх маржинальних цін балансуючої електричної енергії на розвантаження за аналогічні ОРЧ аналогічного розрахункового періоду, що наявні за попередні тридцять торгових днів.</w:t>
      </w:r>
      <w:bookmarkEnd w:id="2"/>
    </w:p>
    <w:p w14:paraId="28B12C19" w14:textId="77777777" w:rsidR="006E1D0B" w:rsidRPr="0023442B" w:rsidRDefault="006E1D0B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</w:p>
    <w:p w14:paraId="3358A4BF" w14:textId="095F6766" w:rsidR="00D6255D" w:rsidRPr="0023442B" w:rsidRDefault="00D625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w:bookmarkStart w:id="3" w:name="_Hlk236048687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5.13.2. Активована відповідно до алгоритму балансуючого ринку балансуюча електрична енергія на завантаження (</w:t>
      </w: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ABE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z,rtu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) в зоні z за ОРЧ rtu, МВт·год,  розраховується за формулою </w:t>
      </w:r>
    </w:p>
    <w:p w14:paraId="6AB503A2" w14:textId="565F6B54" w:rsidR="00D6255D" w:rsidRPr="0023442B" w:rsidRDefault="002E7EAA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ABE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z,rtu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up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naryPr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e∈Z</m:t>
            </m:r>
          </m:sub>
          <m:sup/>
          <m:e>
            <m:sSubSup>
              <m:sSubSupPr>
                <m:ctrlPr>
                  <w:rPr>
                    <w:rFonts w:ascii="Cambria Math" w:hAnsi="Cambria Math" w:cs="Times New Roman"/>
                    <w:bCs/>
                    <w:sz w:val="28"/>
                    <w:szCs w:val="28"/>
                    <w:lang w:val="uk-UA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ABE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="Cambria Math" w:cs="Times New Roman"/>
                    <w:sz w:val="28"/>
                    <w:szCs w:val="28"/>
                    <w:lang w:val="uk-UA"/>
                  </w:rPr>
                  <m:t xml:space="preserve">e,z,rtu 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up</m:t>
                </m:r>
              </m:sup>
            </m:sSubSup>
          </m:e>
        </m:nary>
      </m:oMath>
      <w:r w:rsidR="00D6255D"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,</w:t>
      </w:r>
    </w:p>
    <w:p w14:paraId="3D594C4C" w14:textId="5EC0BE30" w:rsidR="00D6255D" w:rsidRPr="0023442B" w:rsidRDefault="00D625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де </w:t>
      </w:r>
      <m:oMath>
        <m:sSubSup>
          <m:sSubSupPr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ABE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 xml:space="preserve">e,z,rtu 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 – активована відповідно до алгоритму балансуючого ринку балансуюча електрична енергія на завантаження одиниці надання послуг з балансування e в зоні z за ОРЧ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rtu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МВт</w:t>
      </w:r>
      <w:r w:rsidRPr="0023442B">
        <w:rPr>
          <w:rFonts w:ascii="Cambria Math" w:eastAsiaTheme="majorEastAsia" w:hAnsi="Cambria Math" w:cs="Cambria Math"/>
          <w:bCs/>
          <w:sz w:val="28"/>
          <w:szCs w:val="28"/>
          <w:lang w:val="uk-UA"/>
        </w:rPr>
        <w:t>⋅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год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, що розраховується за формулою </w:t>
      </w:r>
    </w:p>
    <w:p w14:paraId="25D0CF69" w14:textId="421C49B5" w:rsidR="00D6255D" w:rsidRPr="0023442B" w:rsidRDefault="002E7EAA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ABE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e,z,rtu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up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uk-UA"/>
              </w:rPr>
            </m:ctrlPr>
          </m:sSubSup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  <w:szCs w:val="28"/>
                    <w:lang w:val="uk-UA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AB</m:t>
                </m:r>
              </m:e>
            </m:nary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 xml:space="preserve">e,z,rtu 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="00D6255D"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,</w:t>
      </w:r>
    </w:p>
    <w:p w14:paraId="56B1B3C7" w14:textId="283CD1BD" w:rsidR="00D6255D" w:rsidRPr="0023442B" w:rsidRDefault="00D625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де </w:t>
      </w:r>
      <m:oMath>
        <m:sSubSup>
          <m:sSubSupPr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AB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 xml:space="preserve">e,z,rtu 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 – активовані з ранжиру відповідно до алгоритму балансуючого ринку заявки на балансуючу енергію на завантаження одиниці надання послуг з балансування e в зоні z за ОРЧ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rtu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МВт</w:t>
      </w:r>
      <w:r w:rsidRPr="0023442B">
        <w:rPr>
          <w:rFonts w:ascii="Cambria Math" w:eastAsiaTheme="majorEastAsia" w:hAnsi="Cambria Math" w:cs="Cambria Math"/>
          <w:bCs/>
          <w:sz w:val="28"/>
          <w:szCs w:val="28"/>
          <w:lang w:val="uk-UA"/>
        </w:rPr>
        <w:t>⋅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год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. </w:t>
      </w:r>
    </w:p>
    <w:p w14:paraId="7A4AC1D1" w14:textId="17F78A10" w:rsidR="00D6255D" w:rsidRPr="0023442B" w:rsidRDefault="00D625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Активована відповідно до алгоритму балансуючого ринку балансуюча електрична енергія на розвантаження </w:t>
      </w:r>
      <m:oMath>
        <m:sSubSup>
          <m:sSubSupPr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ABE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 xml:space="preserve">z,rtu 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в зоні z за ОРЧ rtu, МВт·год, розраховується за формулою</w:t>
      </w:r>
    </w:p>
    <w:p w14:paraId="20FA57AE" w14:textId="268743AF" w:rsidR="00D6255D" w:rsidRPr="0023442B" w:rsidRDefault="002E7EAA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ABE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z,rtu 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e∈Z</m:t>
            </m:r>
          </m:sub>
          <m:sup/>
          <m:e>
            <m:sSubSup>
              <m:sSubSupPr>
                <m:ctrlPr>
                  <w:rPr>
                    <w:rFonts w:ascii="Cambria Math" w:hAnsi="Cambria Math" w:cs="Times New Roman"/>
                    <w:bCs/>
                    <w:sz w:val="28"/>
                    <w:szCs w:val="28"/>
                    <w:lang w:val="uk-UA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ABE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e,z,rtu 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dn</m:t>
                </m:r>
              </m:sup>
            </m:sSubSup>
          </m:e>
        </m:nary>
      </m:oMath>
      <w:r w:rsidR="00D6255D" w:rsidRPr="0023442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,</w:t>
      </w:r>
      <w:r w:rsidR="00D6255D"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3F025F4A" w14:textId="02C0BBFE" w:rsidR="00D6255D" w:rsidRPr="0023442B" w:rsidRDefault="00D625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де </w:t>
      </w:r>
      <m:oMath>
        <m:sSubSup>
          <m:sSubSupPr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ABE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e,z,rtu 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 – активована відповідно до алгоритму балансуючого ринку балансуюча електрична енергія на розвантаження одиниці надання послуг з балансування e в зоні z за ОРЧ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rtu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МВт</w:t>
      </w:r>
      <w:r w:rsidRPr="0023442B">
        <w:rPr>
          <w:rFonts w:ascii="Cambria Math" w:eastAsiaTheme="majorEastAsia" w:hAnsi="Cambria Math" w:cs="Cambria Math"/>
          <w:bCs/>
          <w:sz w:val="28"/>
          <w:szCs w:val="28"/>
          <w:lang w:val="uk-UA"/>
        </w:rPr>
        <w:t>⋅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год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, що розраховується за формулою </w:t>
      </w:r>
    </w:p>
    <w:p w14:paraId="590E72BF" w14:textId="396ECF38" w:rsidR="00D6255D" w:rsidRPr="0023442B" w:rsidRDefault="002E7EAA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ABE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z,rtu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uk-UA"/>
              </w:rPr>
            </m:ctrlPr>
          </m:sSubSup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  <w:szCs w:val="28"/>
                    <w:lang w:val="uk-UA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AB</m:t>
                </m:r>
              </m:e>
            </m:nary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 xml:space="preserve">e,z,rtu 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="00D6255D"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,</w:t>
      </w:r>
    </w:p>
    <w:p w14:paraId="0CC206F8" w14:textId="00DCC62B" w:rsidR="00717AD1" w:rsidRPr="0023442B" w:rsidRDefault="00D6255D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де </w:t>
      </w: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AB 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 xml:space="preserve">e,z,rtu 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 – активовані з ранжиру відповідно до алгоритму балансуючого ринку заявки на балансуючу енергію на розвантаження одиниці надання послуг з балансування e в зоні z за ОРЧ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rtu</w:t>
      </w:r>
      <w:proofErr w:type="spellEnd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МВт</w:t>
      </w:r>
      <w:r w:rsidRPr="0023442B">
        <w:rPr>
          <w:rFonts w:ascii="Cambria Math" w:eastAsiaTheme="majorEastAsia" w:hAnsi="Cambria Math" w:cs="Cambria Math"/>
          <w:bCs/>
          <w:sz w:val="28"/>
          <w:szCs w:val="28"/>
          <w:lang w:val="uk-UA"/>
        </w:rPr>
        <w:t>⋅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год</w:t>
      </w:r>
      <w:bookmarkEnd w:id="3"/>
      <w:proofErr w:type="spellEnd"/>
      <w:r w:rsidR="00D05234"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.</w:t>
      </w:r>
      <w:r w:rsidR="00D05234"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>»;</w:t>
      </w:r>
    </w:p>
    <w:p w14:paraId="1FC7323B" w14:textId="52BA1CC5" w:rsidR="00717AD1" w:rsidRPr="0023442B" w:rsidRDefault="00717AD1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>пункти 5.13.3 та 5.13.4 виключити;</w:t>
      </w:r>
    </w:p>
    <w:p w14:paraId="7B7DAE99" w14:textId="1FA0151A" w:rsidR="00D05234" w:rsidRPr="0023442B" w:rsidRDefault="00D05234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56411D" w14:textId="23FED84E" w:rsidR="00D05234" w:rsidRPr="0023442B" w:rsidRDefault="00717AD1" w:rsidP="00647EA6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пункт 5.14.5 глави 5.14</w:t>
      </w:r>
      <w:r w:rsidR="002057EB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викласти в такій редакції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4C6BCCDA" w14:textId="5FE976C1" w:rsidR="00BA3BAC" w:rsidRPr="0023442B" w:rsidRDefault="002057EB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17AD1" w:rsidRPr="0023442B">
        <w:rPr>
          <w:rFonts w:ascii="Times New Roman" w:hAnsi="Times New Roman" w:cs="Times New Roman"/>
          <w:sz w:val="28"/>
          <w:szCs w:val="28"/>
          <w:lang w:val="uk-UA"/>
        </w:rPr>
        <w:t>5</w:t>
      </w:r>
      <w:bookmarkStart w:id="4" w:name="_Hlk236049240"/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>.14.5. Величина нарахування/списання коштів за активовану балансуючу електричну енергію 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CINSTQ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e,z,t</m:t>
            </m:r>
          </m:sub>
        </m:sSub>
      </m:oMath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BA3BAC"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одиниці надання послуг з балансування е </w:t>
      </w:r>
      <w:r w:rsidR="00B6001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6001E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торговій зоні </w:t>
      </w:r>
      <w:r w:rsidR="00BA3BAC" w:rsidRPr="0023442B">
        <w:rPr>
          <w:rFonts w:ascii="Times New Roman" w:hAnsi="Times New Roman" w:cs="Times New Roman"/>
          <w:bCs/>
          <w:sz w:val="28"/>
          <w:szCs w:val="28"/>
          <w:lang w:val="uk-UA"/>
        </w:rPr>
        <w:t>z</w:t>
      </w:r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BAC"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розрахунковий період t обчислюється </w:t>
      </w:r>
      <w:r w:rsidR="00BA3BAC" w:rsidRPr="0023442B">
        <w:rPr>
          <w:rFonts w:ascii="Times New Roman" w:eastAsiaTheme="minorEastAsia" w:hAnsi="Times New Roman" w:cs="Times New Roman"/>
          <w:sz w:val="28"/>
          <w:szCs w:val="28"/>
          <w:lang w:val="uk-UA"/>
        </w:rPr>
        <w:t>за формулою</w:t>
      </w:r>
    </w:p>
    <w:p w14:paraId="5E9EABE6" w14:textId="382BE4ED" w:rsidR="00BA3BAC" w:rsidRPr="0023442B" w:rsidRDefault="002E7EAA" w:rsidP="00647EA6">
      <w:pPr>
        <w:widowControl w:val="0"/>
        <w:spacing w:after="0" w:line="240" w:lineRule="auto"/>
        <w:ind w:right="14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CINSTQ 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e,z,t</m:t>
            </m:r>
          </m:sub>
        </m:sSub>
      </m:oMath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  <w:szCs w:val="28"/>
                        <w:lang w:val="uk-UA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MSP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z,t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up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·</m:t>
                </m:r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INSTQ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e,z,t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, якщо </m:t>
                </m:r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INST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e,z,t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FPQ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e,z,t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&gt; 0</m:t>
                </m:r>
              </m:e>
              <m:e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sz w:val="28"/>
                        <w:szCs w:val="28"/>
                        <w:lang w:val="uk-UA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-MSP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z,t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dn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·</m:t>
                </m:r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INSTQ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 xml:space="preserve">e,z,t 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, якщо </m:t>
                </m:r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INST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e,z,t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FPQ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 xml:space="preserve">e,z,t 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&lt; 0  </m:t>
                </m:r>
              </m:e>
            </m:eqArr>
          </m:e>
        </m:d>
      </m:oMath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 ,</w:t>
      </w:r>
    </w:p>
    <w:p w14:paraId="05DD9C17" w14:textId="1A7DB26B" w:rsidR="00BA3BAC" w:rsidRPr="0023442B" w:rsidRDefault="00BA3BAC" w:rsidP="00647EA6">
      <w:pPr>
        <w:widowControl w:val="0"/>
        <w:spacing w:after="0" w:line="240" w:lineRule="auto"/>
        <w:ind w:right="14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де 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маржинальна</w:t>
      </w:r>
      <w:r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ціна балансуючої електричної енергії на завантаження в зоні z за розрахунковий період t, грн/</w:t>
      </w:r>
      <w:proofErr w:type="spellStart"/>
      <w:r w:rsidRPr="0023442B">
        <w:rPr>
          <w:rFonts w:ascii="Times New Roman" w:hAnsi="Times New Roman" w:cs="Times New Roman"/>
          <w:sz w:val="28"/>
          <w:szCs w:val="28"/>
          <w:lang w:val="uk-UA"/>
        </w:rPr>
        <w:t>МВт</w:t>
      </w:r>
      <w:r w:rsidRPr="0023442B">
        <w:rPr>
          <w:rFonts w:ascii="Cambria Math" w:hAnsi="Cambria Math" w:cs="Cambria Math"/>
          <w:sz w:val="28"/>
          <w:szCs w:val="28"/>
          <w:lang w:val="uk-UA"/>
        </w:rPr>
        <w:t>⋅</w:t>
      </w:r>
      <w:r w:rsidRPr="0023442B"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, яка визначається як середньозважена ціна за розрахунковий період у кожній торговій зоні, отримана з маржинальних цін балансуючої електричної енергії на </w:t>
      </w:r>
      <w:r w:rsidRPr="0023442B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завантаження за кожну ОРЧ та активованих обсягів балансуючої електричної енергії на завантаження за кожну ОРЧ, та розраховується за формулою</w:t>
      </w:r>
    </w:p>
    <w:p w14:paraId="21B9D62E" w14:textId="26C350D5" w:rsidR="00BA3BAC" w:rsidRPr="0023442B" w:rsidRDefault="002E7EAA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="00BA3BAC"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= </w:t>
      </w:r>
      <m:oMath>
        <m:d>
          <m:dPr>
            <m:begChr m:val="|"/>
            <m:endChr m:val="|"/>
            <m:ctrl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ajorEastAsia" w:hAnsi="Cambria Math" w:cs="Times New Roman"/>
                    <w:sz w:val="28"/>
                    <w:szCs w:val="28"/>
                    <w:lang w:val="uk-UA"/>
                  </w:rPr>
                </m:ctrlPr>
              </m:fPr>
              <m:num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 xml:space="preserve">rtu∈t </m:t>
                    </m:r>
                  </m:sub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((</m:t>
                    </m:r>
                    <m:nary>
                      <m:naryPr>
                        <m:chr m:val="∑"/>
                        <m:limLoc m:val="subSup"/>
                        <m:supHide m:val="1"/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e∈z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ABE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 xml:space="preserve">e,z,rtu 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up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)</m:t>
                        </m:r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MP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z,rtu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up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)</m:t>
                    </m:r>
                  </m:e>
                </m:nary>
              </m:num>
              <m:den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rtu∈t</m:t>
                    </m:r>
                  </m:sub>
                  <m:sup/>
                  <m:e>
                    <m:nary>
                      <m:naryPr>
                        <m:chr m:val="∑"/>
                        <m:limLoc m:val="subSup"/>
                        <m:supHide m:val="1"/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e∈z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ABE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 xml:space="preserve">e,z,rtu 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up</m:t>
                            </m:r>
                          </m:sup>
                        </m:sSubSup>
                      </m:e>
                    </m:nary>
                  </m:e>
                </m:nary>
              </m:den>
            </m:f>
          </m:e>
        </m:d>
      </m:oMath>
      <w:r w:rsidR="00BA3BAC"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>.</w:t>
      </w:r>
    </w:p>
    <w:p w14:paraId="715A628C" w14:textId="6332605A" w:rsidR="00BA3BAC" w:rsidRPr="0023442B" w:rsidRDefault="00BA3BAC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eastAsiaTheme="majorEastAsia" w:hAnsi="Times New Roman" w:cs="Times New Roman"/>
          <w:bCs/>
          <w:iCs/>
          <w:sz w:val="28"/>
          <w:szCs w:val="28"/>
          <w:lang w:val="uk-UA"/>
        </w:rPr>
        <w:t xml:space="preserve">Якщо обсяг  активованої 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відповідно до алгоритму балансуючого ринку</w:t>
      </w:r>
      <w:r w:rsidRPr="0023442B">
        <w:rPr>
          <w:rFonts w:ascii="Times New Roman" w:eastAsiaTheme="majorEastAsia" w:hAnsi="Times New Roman" w:cs="Times New Roman"/>
          <w:bCs/>
          <w:iCs/>
          <w:sz w:val="28"/>
          <w:szCs w:val="28"/>
          <w:lang w:val="uk-UA"/>
        </w:rPr>
        <w:t xml:space="preserve"> балансуючої  електричної  енергії  на  завантаження (</w:t>
      </w:r>
      <m:oMath>
        <m:nary>
          <m:naryPr>
            <m:chr m:val="∑"/>
            <m:limLoc m:val="subSup"/>
            <m:supHide m:val="1"/>
            <m:ctrlPr>
              <w:rPr>
                <w:rFonts w:ascii="Cambria Math" w:eastAsiaTheme="majorEastAsia" w:hAnsi="Cambria Math" w:cs="Times New Roman"/>
                <w:bCs/>
                <w:iCs/>
                <w:sz w:val="28"/>
                <w:szCs w:val="28"/>
                <w:lang w:val="uk-UA"/>
              </w:rPr>
            </m:ctrlPr>
          </m:naryPr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rtu∈t</m:t>
            </m:r>
          </m:sub>
          <m:sup/>
          <m:e>
            <m:sSubSup>
              <m:sSubSupPr>
                <m:ctrlPr>
                  <w:rPr>
                    <w:rFonts w:ascii="Cambria Math" w:eastAsiaTheme="majorEastAsia" w:hAnsi="Cambria Math" w:cs="Times New Roman"/>
                    <w:bCs/>
                    <w:iCs/>
                    <w:sz w:val="28"/>
                    <w:szCs w:val="28"/>
                    <w:lang w:val="uk-UA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ajorEastAsia" w:hAnsi="Cambria Math" w:cs="Times New Roman"/>
                    <w:sz w:val="28"/>
                    <w:szCs w:val="28"/>
                    <w:lang w:val="uk-UA"/>
                  </w:rPr>
                  <m:t>ABE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="Cambria Math" w:cs="Times New Roman"/>
                    <w:sz w:val="28"/>
                    <w:szCs w:val="28"/>
                    <w:lang w:val="uk-UA"/>
                  </w:rPr>
                  <m:t xml:space="preserve">z,rtu 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ajorEastAsia" w:hAnsi="Cambria Math" w:cs="Times New Roman"/>
                    <w:sz w:val="28"/>
                    <w:szCs w:val="28"/>
                    <w:lang w:val="uk-UA"/>
                  </w:rPr>
                  <m:t>up</m:t>
                </m:r>
              </m:sup>
            </m:sSub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)</m:t>
            </m:r>
          </m:e>
        </m:nary>
      </m:oMath>
      <w:r w:rsidRPr="0023442B">
        <w:rPr>
          <w:rFonts w:ascii="Times New Roman" w:eastAsiaTheme="majorEastAsia" w:hAnsi="Times New Roman" w:cs="Times New Roman"/>
          <w:bCs/>
          <w:iCs/>
          <w:sz w:val="28"/>
          <w:szCs w:val="28"/>
          <w:lang w:val="uk-UA"/>
        </w:rPr>
        <w:t xml:space="preserve"> протягом розрахункового періоду дорівнює нулю</w:t>
      </w:r>
      <w:r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 xml:space="preserve">, то </w:t>
      </w:r>
      <w:r w:rsidRPr="0023442B">
        <w:rPr>
          <w:rFonts w:ascii="Times New Roman" w:eastAsiaTheme="majorEastAsia" w:hAnsi="Times New Roman" w:cs="Times New Roman"/>
          <w:bCs/>
          <w:iCs/>
          <w:sz w:val="28"/>
          <w:szCs w:val="28"/>
          <w:lang w:val="uk-UA"/>
        </w:rPr>
        <w:t>маржинальна</w:t>
      </w:r>
      <w:r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 xml:space="preserve"> ціна балансуючої електричної енергії на завантаження за розрахунковий період 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>) дорівнює максимальному значенню з маржинальних цін балансуючої електричної енергії на завантаження (</w:t>
      </w:r>
      <m:oMath>
        <m:sSubSup>
          <m:sSubSupPr>
            <m:ctrlPr>
              <w:rPr>
                <w:rFonts w:ascii="Cambria Math" w:eastAsiaTheme="majorEastAsia" w:hAnsi="Cambria Math" w:cs="Times New Roman"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MP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z,rtu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 xml:space="preserve">) </w:t>
      </w:r>
      <w:r w:rsidR="00B6001E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>в</w:t>
      </w:r>
      <w:r w:rsidR="00B6001E"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 xml:space="preserve">сіх </w:t>
      </w:r>
      <w:r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>ОРЧ цього розрахункового періоду;</w:t>
      </w:r>
    </w:p>
    <w:p w14:paraId="33838BC6" w14:textId="1C12A314" w:rsidR="00BA3BAC" w:rsidRPr="0023442B" w:rsidRDefault="002E7EAA" w:rsidP="00647EA6">
      <w:pPr>
        <w:widowControl w:val="0"/>
        <w:spacing w:after="0" w:line="240" w:lineRule="auto"/>
        <w:ind w:right="142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="00BA3BAC" w:rsidRPr="0023442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− </w:t>
      </w:r>
      <w:r w:rsidR="00BA3BAC"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маржинальна</w:t>
      </w:r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ціна балансуючої електричної енергії на розвантаження в зоні z за розрахунковий період t, грн/МВт·год, яка визначається як середньозважена ціна за розрахунковий період у кожній торговій зоні, отримана з маржинальних цін балансуючої електричної енергії на розвантаження за кожну ОРЧ та активованих обсягів балансуючої електричної енергії на розвантаження за кожну ОРЧ, та розраховується за формулою</w:t>
      </w:r>
    </w:p>
    <w:p w14:paraId="5895E898" w14:textId="4936A450" w:rsidR="00BA3BAC" w:rsidRPr="0023442B" w:rsidRDefault="002E7EAA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dn</m:t>
            </m:r>
          </m:sup>
        </m:sSubSup>
        <m:r>
          <m:rPr>
            <m:sty m:val="p"/>
          </m:rPr>
          <w:rPr>
            <w:rFonts w:ascii="Cambria Math" w:eastAsiaTheme="majorEastAsia" w:hAnsi="Cambria Math" w:cs="Times New Roman"/>
            <w:sz w:val="28"/>
            <w:szCs w:val="28"/>
            <w:lang w:val="uk-UA"/>
          </w:rPr>
          <m:t xml:space="preserve"> </m:t>
        </m:r>
      </m:oMath>
      <w:r w:rsidR="00BA3BAC"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= </w:t>
      </w:r>
      <m:oMath>
        <m:d>
          <m:dPr>
            <m:begChr m:val="|"/>
            <m:endChr m:val="|"/>
            <m:ctrl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ajorEastAsia" w:hAnsi="Cambria Math" w:cs="Times New Roman"/>
                    <w:sz w:val="28"/>
                    <w:szCs w:val="28"/>
                    <w:lang w:val="uk-UA"/>
                  </w:rPr>
                </m:ctrlPr>
              </m:fPr>
              <m:num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 xml:space="preserve">rtu∈t </m:t>
                    </m:r>
                  </m:sub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((</m:t>
                    </m:r>
                    <m:nary>
                      <m:naryPr>
                        <m:chr m:val="∑"/>
                        <m:limLoc m:val="subSup"/>
                        <m:supHide m:val="1"/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e∈z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ABE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 xml:space="preserve">e,z,rtu 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dn</m:t>
                            </m:r>
                          </m:sup>
                        </m:sSubSup>
                      </m:e>
                    </m:nary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)∙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 xml:space="preserve"> MP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z,rtu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dn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)</m:t>
                    </m:r>
                  </m:e>
                </m:nary>
              </m:num>
              <m:den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rtu∈t</m:t>
                    </m:r>
                  </m:sub>
                  <m:sup/>
                  <m:e>
                    <m:nary>
                      <m:naryPr>
                        <m:chr m:val="∑"/>
                        <m:limLoc m:val="subSup"/>
                        <m:supHide m:val="1"/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e∈z</m:t>
                        </m:r>
                      </m:sub>
                      <m:sup/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ABE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 xml:space="preserve">e,z,rtu 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dn</m:t>
                            </m:r>
                          </m:sup>
                        </m:sSubSup>
                      </m:e>
                    </m:nary>
                  </m:e>
                </m:nary>
              </m:den>
            </m:f>
          </m:e>
        </m:d>
      </m:oMath>
      <w:r w:rsidR="00BA3BAC" w:rsidRPr="0023442B">
        <w:rPr>
          <w:rFonts w:ascii="Times New Roman" w:eastAsiaTheme="majorEastAsia" w:hAnsi="Times New Roman" w:cs="Times New Roman"/>
          <w:sz w:val="28"/>
          <w:szCs w:val="28"/>
          <w:lang w:val="uk-UA"/>
        </w:rPr>
        <w:t>.</w:t>
      </w:r>
    </w:p>
    <w:p w14:paraId="3537C85B" w14:textId="1EA7405A" w:rsidR="00717AD1" w:rsidRPr="0023442B" w:rsidRDefault="00BA3BAC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Якщо обсяг активованої </w:t>
      </w:r>
      <w:r w:rsidRPr="0023442B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відповідно до алгоритму балансуючого ринку</w:t>
      </w: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балансуючої електричної енергії на розвантаження </w:t>
      </w:r>
      <w:r w:rsidRPr="0023442B">
        <w:rPr>
          <w:rFonts w:ascii="Times New Roman" w:eastAsiaTheme="majorEastAsia" w:hAnsi="Times New Roman" w:cs="Times New Roman"/>
          <w:bCs/>
          <w:iCs/>
          <w:sz w:val="28"/>
          <w:szCs w:val="28"/>
          <w:lang w:val="uk-UA"/>
        </w:rPr>
        <w:t>(</w:t>
      </w:r>
      <m:oMath>
        <m:nary>
          <m:naryPr>
            <m:chr m:val="∑"/>
            <m:limLoc m:val="subSup"/>
            <m:supHide m:val="1"/>
            <m:ctrlPr>
              <w:rPr>
                <w:rFonts w:ascii="Cambria Math" w:eastAsiaTheme="majorEastAsia" w:hAnsi="Cambria Math" w:cs="Times New Roman"/>
                <w:bCs/>
                <w:iCs/>
                <w:sz w:val="28"/>
                <w:szCs w:val="28"/>
                <w:lang w:val="uk-UA"/>
              </w:rPr>
            </m:ctrlPr>
          </m:naryPr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rtu∈t</m:t>
            </m:r>
          </m:sub>
          <m:sup/>
          <m:e>
            <m:sSubSup>
              <m:sSubSupPr>
                <m:ctrlPr>
                  <w:rPr>
                    <w:rFonts w:ascii="Cambria Math" w:eastAsiaTheme="majorEastAsia" w:hAnsi="Cambria Math" w:cs="Times New Roman"/>
                    <w:bCs/>
                    <w:iCs/>
                    <w:sz w:val="28"/>
                    <w:szCs w:val="28"/>
                    <w:lang w:val="uk-UA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ajorEastAsia" w:hAnsi="Cambria Math" w:cs="Times New Roman"/>
                    <w:sz w:val="28"/>
                    <w:szCs w:val="28"/>
                    <w:lang w:val="uk-UA"/>
                  </w:rPr>
                  <m:t>ABE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="Cambria Math" w:cs="Times New Roman"/>
                    <w:sz w:val="28"/>
                    <w:szCs w:val="28"/>
                    <w:lang w:val="uk-UA"/>
                  </w:rPr>
                  <m:t xml:space="preserve">z,rtu 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ajorEastAsia" w:hAnsi="Cambria Math" w:cs="Times New Roman"/>
                    <w:sz w:val="28"/>
                    <w:szCs w:val="28"/>
                    <w:lang w:val="uk-UA"/>
                  </w:rPr>
                  <m:t>dn</m:t>
                </m:r>
              </m:sup>
            </m:sSub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)</m:t>
            </m:r>
          </m:e>
        </m:nary>
      </m:oMath>
      <w:r w:rsidRPr="0023442B">
        <w:rPr>
          <w:rFonts w:ascii="Times New Roman" w:eastAsiaTheme="majorEastAsia" w:hAnsi="Times New Roman" w:cs="Times New Roman"/>
          <w:bCs/>
          <w:iCs/>
          <w:sz w:val="28"/>
          <w:szCs w:val="28"/>
          <w:lang w:val="uk-UA"/>
        </w:rPr>
        <w:t xml:space="preserve"> протягом розрахункового періоду дорівнює нулю,</w:t>
      </w:r>
      <w:r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 xml:space="preserve"> то маржинальна ціна балансуючої електричної енергії на розвантаження за розрахунковий період 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>) дорівнює мінімальному значенню з маржинальних цін балансуючої електричної енергії на розвантаження  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MP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z,rtu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 xml:space="preserve">)  </w:t>
      </w:r>
      <w:r w:rsidR="00B6001E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>в</w:t>
      </w:r>
      <w:r w:rsidR="00B6001E"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 xml:space="preserve">сіх </w:t>
      </w:r>
      <w:r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>ОРЧ цього розрахункового періоду.</w:t>
      </w:r>
      <w:bookmarkEnd w:id="4"/>
      <w:r w:rsidR="002057EB" w:rsidRPr="0023442B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>»;</w:t>
      </w:r>
    </w:p>
    <w:p w14:paraId="34CDE75E" w14:textId="5A31CFE6" w:rsidR="00F33594" w:rsidRPr="0023442B" w:rsidRDefault="00F33594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0180B9" w14:textId="2176DF58" w:rsidR="00F33594" w:rsidRPr="0023442B" w:rsidRDefault="002057EB" w:rsidP="00647EA6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пункт 5.16.2 глави 5.16 викласти в такій редакції:</w:t>
      </w:r>
    </w:p>
    <w:p w14:paraId="2EA70E9E" w14:textId="70A84A94" w:rsidR="00BA3BAC" w:rsidRPr="0023442B" w:rsidRDefault="002057EB" w:rsidP="00647EA6">
      <w:pPr>
        <w:widowControl w:val="0"/>
        <w:spacing w:after="0" w:line="240" w:lineRule="auto"/>
        <w:ind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bookmarkStart w:id="5" w:name="_Hlk236049418"/>
      <w:r w:rsidR="00BA3BAC"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5.16.2. Ціни небалансу електричної енергії у торговій зоні </w:t>
      </w:r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>z</w:t>
      </w:r>
      <w:r w:rsidR="00BA3BAC"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розрахунковий період </w:t>
      </w:r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>t</w:t>
      </w:r>
      <w:r w:rsidR="00BA3BAC"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визнаються </w:t>
      </w:r>
      <w:r w:rsidR="00B6001E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B6001E"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A3BAC" w:rsidRPr="0023442B">
        <w:rPr>
          <w:rFonts w:ascii="Times New Roman" w:hAnsi="Times New Roman" w:cs="Times New Roman"/>
          <w:bCs/>
          <w:sz w:val="28"/>
          <w:szCs w:val="28"/>
          <w:lang w:val="uk-UA"/>
        </w:rPr>
        <w:t>такий спосіб:</w:t>
      </w:r>
    </w:p>
    <w:p w14:paraId="064CE71F" w14:textId="77777777" w:rsidR="001C1AC2" w:rsidRPr="0023442B" w:rsidRDefault="001C1AC2" w:rsidP="00647EA6">
      <w:pPr>
        <w:widowControl w:val="0"/>
        <w:spacing w:after="0" w:line="240" w:lineRule="auto"/>
        <w:ind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9E88EB3" w14:textId="46A5A640" w:rsidR="00BA3BAC" w:rsidRPr="0023442B" w:rsidRDefault="00BA3BAC" w:rsidP="00647EA6">
      <w:pPr>
        <w:spacing w:after="0" w:line="240" w:lineRule="auto"/>
        <w:ind w:right="142"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1) ціна позитивного небалансу (</w:t>
      </w:r>
      <m:oMath>
        <m:sSubSup>
          <m:sSubSupPr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IMSP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)</m:t>
        </m:r>
      </m:oMath>
      <w:r w:rsidRPr="0023442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дорівнює маржинальній ціні балансуючої енергії на розвантаження (</w:t>
      </w:r>
      <m:oMath>
        <m:sSubSup>
          <m:sSubSupPr>
            <m:ctrlPr>
              <w:rPr>
                <w:rFonts w:ascii="Cambria Math" w:eastAsiaTheme="majorEastAsia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dn</m:t>
            </m:r>
          </m:sup>
        </m:sSubSup>
      </m:oMath>
      <w:r w:rsidRPr="0023442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) за цей розрахунковий період;</w:t>
      </w:r>
    </w:p>
    <w:p w14:paraId="3BB31373" w14:textId="77777777" w:rsidR="001C1AC2" w:rsidRPr="0023442B" w:rsidRDefault="001C1AC2" w:rsidP="00647EA6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EA4CC87" w14:textId="1F909FB0" w:rsidR="00F33594" w:rsidRPr="0023442B" w:rsidRDefault="00BA3BAC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2) ціна негативного небалансу (</w:t>
      </w:r>
      <m:oMath>
        <m:sSubSup>
          <m:sSubSupPr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IMSP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)</m:t>
        </m:r>
      </m:oMath>
      <w:r w:rsidRPr="0023442B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дорівнює маржинальній ціні балансуючої енергії на завантаження (</w:t>
      </w:r>
      <m:oMath>
        <m:sSubSup>
          <m:sSubSupPr>
            <m:ctrlPr>
              <w:rPr>
                <w:rFonts w:ascii="Cambria Math" w:eastAsiaTheme="majorEastAsia" w:hAnsi="Cambria Math" w:cs="Times New Roman"/>
                <w:b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MSP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z,t</m:t>
            </m:r>
          </m:sub>
          <m:sup>
            <m:r>
              <m:rPr>
                <m:sty m:val="p"/>
              </m:rPr>
              <w:rPr>
                <w:rFonts w:ascii="Cambria Math" w:eastAsiaTheme="majorEastAsia" w:hAnsi="Cambria Math" w:cs="Times New Roman"/>
                <w:sz w:val="28"/>
                <w:szCs w:val="28"/>
                <w:lang w:val="uk-UA"/>
              </w:rPr>
              <m:t>up</m:t>
            </m:r>
          </m:sup>
        </m:sSubSup>
      </m:oMath>
      <w:r w:rsidRPr="0023442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) за цей розрахунковий період.</w:t>
      </w:r>
      <w:bookmarkEnd w:id="5"/>
      <w:r w:rsidR="002057EB" w:rsidRPr="0023442B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»;</w:t>
      </w:r>
    </w:p>
    <w:p w14:paraId="0CE5195B" w14:textId="4C0A5F78" w:rsidR="002057EB" w:rsidRPr="0023442B" w:rsidRDefault="002057EB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4FD6D43" w14:textId="64863A3E" w:rsidR="002057EB" w:rsidRPr="0023442B" w:rsidRDefault="002057EB" w:rsidP="00647EA6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пункт 5.17.2 глави 5.17 викласти в такій редакції:</w:t>
      </w:r>
    </w:p>
    <w:p w14:paraId="20A15AF0" w14:textId="0B0DB822" w:rsidR="00BA3BAC" w:rsidRPr="0023442B" w:rsidRDefault="002057EB" w:rsidP="00647EA6">
      <w:pPr>
        <w:widowControl w:val="0"/>
        <w:spacing w:after="0" w:line="240" w:lineRule="auto"/>
        <w:ind w:right="142"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sz w:val="28"/>
          <w:szCs w:val="28"/>
          <w:lang w:val="uk-UA"/>
        </w:rPr>
        <w:t>«</w:t>
      </w:r>
      <w:bookmarkStart w:id="6" w:name="_Hlk236049572"/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5.17.2. Списання/нарахування за небаланс для СВБ b </w:t>
      </w:r>
      <w:r w:rsidR="00B6001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6001E" w:rsidRPr="00234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BAC"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торговій зоні </w:t>
      </w:r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>z</w:t>
      </w:r>
      <w:r w:rsidR="00BA3BAC"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розрахунковий період </w:t>
      </w:r>
      <w:r w:rsidR="00BA3BAC" w:rsidRPr="0023442B">
        <w:rPr>
          <w:rFonts w:ascii="Times New Roman" w:hAnsi="Times New Roman" w:cs="Times New Roman"/>
          <w:sz w:val="28"/>
          <w:szCs w:val="28"/>
          <w:lang w:val="uk-UA"/>
        </w:rPr>
        <w:t>t визначається за формулою</w:t>
      </w:r>
    </w:p>
    <w:p w14:paraId="31DF58FF" w14:textId="51C3D436" w:rsidR="0093059A" w:rsidRPr="00647EA6" w:rsidRDefault="002E7EAA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CIEQ 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e,z,t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IEQ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b,z,t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·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ajorEastAsia" w:hAnsi="Cambria Math" w:cs="Times New Roman"/>
                            <w:bCs/>
                            <w:sz w:val="28"/>
                            <w:szCs w:val="28"/>
                            <w:lang w:val="uk-UA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="Cambria Math" w:cs="Times New Roman"/>
                            <w:sz w:val="28"/>
                            <w:szCs w:val="28"/>
                            <w:lang w:val="uk-UA"/>
                          </w:rPr>
                          <m:t>IMSP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="Cambria Math" w:cs="Times New Roman"/>
                            <w:sz w:val="28"/>
                            <w:szCs w:val="28"/>
                            <w:lang w:val="uk-UA"/>
                          </w:rPr>
                          <m:t>z,t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="Cambria Math" w:cs="Times New Roman"/>
                            <w:sz w:val="28"/>
                            <w:szCs w:val="28"/>
                            <w:lang w:val="uk-UA"/>
                          </w:rPr>
                          <m:t>+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·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im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,якщо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IEQ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b,z,t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&gt; 0</m:t>
                </m:r>
                <m:ctrl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IEQ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 xml:space="preserve">b,z,t 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·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</m:t>
                    </m:r>
                    <m:sSubSup>
                      <m:sSubSupPr>
                        <m:ctrlPr>
                          <w:rPr>
                            <w:rFonts w:ascii="Cambria Math" w:eastAsiaTheme="majorEastAsia" w:hAnsi="Cambria Math" w:cs="Times New Roman"/>
                            <w:bCs/>
                            <w:sz w:val="28"/>
                            <w:szCs w:val="28"/>
                            <w:lang w:val="uk-UA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="Cambria Math" w:cs="Times New Roman"/>
                            <w:sz w:val="28"/>
                            <w:szCs w:val="28"/>
                            <w:lang w:val="uk-UA"/>
                          </w:rPr>
                          <m:t>MSP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="Cambria Math" w:cs="Times New Roman"/>
                            <w:sz w:val="28"/>
                            <w:szCs w:val="28"/>
                            <w:lang w:val="uk-UA"/>
                          </w:rPr>
                          <m:t>z,t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="Cambria Math" w:cs="Times New Roman"/>
                            <w:sz w:val="28"/>
                            <w:szCs w:val="28"/>
                            <w:lang w:val="uk-UA"/>
                          </w:rPr>
                          <m:t>-</m:t>
                        </m:r>
                      </m:sup>
                    </m:sSubSup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·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K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im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, якщо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IEQ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b,z,t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&lt; 0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0, якщо  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IEQ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b,z,t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=0</m:t>
                </m:r>
                <m:ctrl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</m:ctrlPr>
              </m:e>
            </m:eqArr>
          </m:e>
        </m:d>
      </m:oMath>
      <w:r w:rsidR="00647EA6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,</w:t>
      </w:r>
    </w:p>
    <w:p w14:paraId="1BD5390A" w14:textId="285DA926" w:rsidR="00BA3BAC" w:rsidRPr="0023442B" w:rsidRDefault="00BA3BAC" w:rsidP="00647EA6">
      <w:pPr>
        <w:widowControl w:val="0"/>
        <w:spacing w:after="0" w:line="240" w:lineRule="auto"/>
        <w:ind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де </w:t>
      </w:r>
      <w:proofErr w:type="spellStart"/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K</w:t>
      </w:r>
      <w:r w:rsidRPr="0023442B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im</w:t>
      </w:r>
      <w:proofErr w:type="spellEnd"/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= 0,05 </w:t>
      </w:r>
      <w:r w:rsidR="00B6001E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="00B6001E"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>коефіцієнт ціни небалансу.</w:t>
      </w:r>
    </w:p>
    <w:p w14:paraId="7150ECA1" w14:textId="6688D8F3" w:rsidR="002057EB" w:rsidRPr="0023442B" w:rsidRDefault="00BA3BAC" w:rsidP="00647EA6">
      <w:pPr>
        <w:widowControl w:val="0"/>
        <w:spacing w:after="0" w:line="240" w:lineRule="auto"/>
        <w:ind w:right="142"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Позитивне значення </w:t>
      </w:r>
      <m:oMath>
        <m:sSub>
          <m:sSubPr>
            <m:ctrlPr>
              <w:rPr>
                <w:rFonts w:ascii="Cambria Math" w:hAnsi="Cambria Math" w:cs="Times New Roman"/>
                <w:bCs/>
                <w:sz w:val="28"/>
                <w:szCs w:val="28"/>
                <w:lang w:val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CIEQ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e,z,t</m:t>
            </m:r>
          </m:sub>
        </m:sSub>
      </m:oMath>
      <w:r w:rsidRPr="00234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означає нарахування для СВБ (або списання для АР), тоді як негативне значення означає списання СВБ (або нарахування для АР).</w:t>
      </w:r>
      <w:bookmarkEnd w:id="6"/>
      <w:r w:rsidR="002057EB" w:rsidRPr="0023442B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B5490D" w:rsidRPr="0023442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2FB8000E" w14:textId="40E6E13E" w:rsidR="002057EB" w:rsidRPr="0023442B" w:rsidRDefault="002057EB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1CB77FE" w14:textId="2F0A870F" w:rsidR="001C1AC2" w:rsidRPr="0023442B" w:rsidRDefault="001C1AC2" w:rsidP="00647EA6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У пункті 10.9 розділу Х:</w:t>
      </w:r>
    </w:p>
    <w:p w14:paraId="44C7A311" w14:textId="7A49C2E0" w:rsidR="001C1AC2" w:rsidRPr="0023442B" w:rsidRDefault="001C1AC2" w:rsidP="00647EA6">
      <w:pPr>
        <w:pStyle w:val="a3"/>
        <w:tabs>
          <w:tab w:val="left" w:pos="993"/>
        </w:tabs>
        <w:spacing w:after="0" w:line="240" w:lineRule="auto"/>
        <w:ind w:left="851" w:right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6DA7EDB" w14:textId="4BA2A508" w:rsidR="002057EB" w:rsidRPr="0023442B" w:rsidRDefault="001C1AC2" w:rsidP="00647EA6">
      <w:pPr>
        <w:pStyle w:val="a3"/>
        <w:numPr>
          <w:ilvl w:val="0"/>
          <w:numId w:val="25"/>
        </w:numPr>
        <w:tabs>
          <w:tab w:val="left" w:pos="993"/>
        </w:tabs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2057EB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бзац</w:t>
      </w:r>
      <w:r w:rsidR="00BA3BAC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2057EB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перший</w:t>
      </w: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</w:t>
      </w:r>
      <w:r w:rsidR="00BA3BAC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другий </w:t>
      </w:r>
      <w:r w:rsidR="002057EB"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виключити.</w:t>
      </w:r>
    </w:p>
    <w:p w14:paraId="04F8307E" w14:textId="71F69F4A" w:rsidR="001C1AC2" w:rsidRPr="0023442B" w:rsidRDefault="001C1AC2" w:rsidP="00647EA6">
      <w:pPr>
        <w:pStyle w:val="a3"/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У зв’язку з цим абзаци третій та четвертий вважати відповідно абзацами першим та другим;</w:t>
      </w:r>
    </w:p>
    <w:p w14:paraId="418A21E5" w14:textId="77777777" w:rsidR="001C1AC2" w:rsidRPr="0023442B" w:rsidRDefault="001C1AC2" w:rsidP="00647EA6">
      <w:pPr>
        <w:pStyle w:val="a3"/>
        <w:tabs>
          <w:tab w:val="left" w:pos="993"/>
        </w:tabs>
        <w:spacing w:after="0" w:line="240" w:lineRule="auto"/>
        <w:ind w:left="1211" w:right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F5C6BFF" w14:textId="33485FC5" w:rsidR="001C1AC2" w:rsidRPr="0023442B" w:rsidRDefault="00DB24C5" w:rsidP="00647EA6">
      <w:pPr>
        <w:pStyle w:val="a3"/>
        <w:numPr>
          <w:ilvl w:val="0"/>
          <w:numId w:val="25"/>
        </w:numPr>
        <w:tabs>
          <w:tab w:val="left" w:pos="993"/>
        </w:tabs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абзац другий виключити.</w:t>
      </w:r>
    </w:p>
    <w:p w14:paraId="318ADE71" w14:textId="77777777" w:rsidR="006E1D0B" w:rsidRPr="0023442B" w:rsidRDefault="006E1D0B" w:rsidP="00647EA6">
      <w:pPr>
        <w:pStyle w:val="a3"/>
        <w:tabs>
          <w:tab w:val="left" w:pos="993"/>
        </w:tabs>
        <w:spacing w:after="0" w:line="240" w:lineRule="auto"/>
        <w:ind w:left="0" w:right="14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7136AD5" w14:textId="67B528D2" w:rsidR="00A61302" w:rsidRPr="0023442B" w:rsidRDefault="006E1D0B" w:rsidP="00B97A21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3442B">
        <w:rPr>
          <w:rFonts w:ascii="Times New Roman" w:eastAsia="Times New Roman" w:hAnsi="Times New Roman" w:cs="Times New Roman"/>
          <w:sz w:val="28"/>
          <w:szCs w:val="28"/>
          <w:lang w:val="uk-UA"/>
        </w:rPr>
        <w:t>––––––––––––––––––––––––––––––––––</w:t>
      </w:r>
    </w:p>
    <w:p w14:paraId="2BEBECDD" w14:textId="77777777" w:rsidR="006E1D0B" w:rsidRPr="006E1D0B" w:rsidRDefault="006E1D0B" w:rsidP="00B97A21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6E1D0B" w:rsidRPr="006E1D0B" w:rsidSect="006E1D0B">
      <w:headerReference w:type="first" r:id="rId11"/>
      <w:pgSz w:w="11906" w:h="16838"/>
      <w:pgMar w:top="851" w:right="624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BD4CD" w14:textId="77777777" w:rsidR="002E7EAA" w:rsidRDefault="002E7EAA" w:rsidP="00911772">
      <w:pPr>
        <w:spacing w:after="0" w:line="240" w:lineRule="auto"/>
      </w:pPr>
      <w:r>
        <w:separator/>
      </w:r>
    </w:p>
  </w:endnote>
  <w:endnote w:type="continuationSeparator" w:id="0">
    <w:p w14:paraId="6151A29B" w14:textId="77777777" w:rsidR="002E7EAA" w:rsidRDefault="002E7EAA" w:rsidP="0091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A4A85" w14:textId="77777777" w:rsidR="002E7EAA" w:rsidRDefault="002E7EAA" w:rsidP="00911772">
      <w:pPr>
        <w:spacing w:after="0" w:line="240" w:lineRule="auto"/>
      </w:pPr>
      <w:r>
        <w:separator/>
      </w:r>
    </w:p>
  </w:footnote>
  <w:footnote w:type="continuationSeparator" w:id="0">
    <w:p w14:paraId="0DF136EF" w14:textId="77777777" w:rsidR="002E7EAA" w:rsidRDefault="002E7EAA" w:rsidP="00911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91733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2ECF0CD6" w14:textId="4CBCA60E" w:rsidR="000A5085" w:rsidRPr="004B0C2B" w:rsidRDefault="000A5085">
        <w:pPr>
          <w:pStyle w:val="ab"/>
          <w:jc w:val="center"/>
          <w:rPr>
            <w:rFonts w:ascii="Times New Roman" w:hAnsi="Times New Roman" w:cs="Times New Roman"/>
            <w:sz w:val="24"/>
          </w:rPr>
        </w:pPr>
        <w:r w:rsidRPr="004B0C2B">
          <w:rPr>
            <w:rFonts w:ascii="Times New Roman" w:hAnsi="Times New Roman" w:cs="Times New Roman"/>
            <w:sz w:val="24"/>
          </w:rPr>
          <w:fldChar w:fldCharType="begin"/>
        </w:r>
        <w:r w:rsidRPr="004B0C2B">
          <w:rPr>
            <w:rFonts w:ascii="Times New Roman" w:hAnsi="Times New Roman" w:cs="Times New Roman"/>
            <w:sz w:val="24"/>
          </w:rPr>
          <w:instrText>PAGE   \* MERGEFORMAT</w:instrText>
        </w:r>
        <w:r w:rsidRPr="004B0C2B">
          <w:rPr>
            <w:rFonts w:ascii="Times New Roman" w:hAnsi="Times New Roman" w:cs="Times New Roman"/>
            <w:sz w:val="24"/>
          </w:rPr>
          <w:fldChar w:fldCharType="separate"/>
        </w:r>
        <w:r w:rsidR="001E5EB0" w:rsidRPr="001E5EB0">
          <w:rPr>
            <w:rFonts w:ascii="Times New Roman" w:hAnsi="Times New Roman" w:cs="Times New Roman"/>
            <w:noProof/>
            <w:sz w:val="24"/>
            <w:lang w:val="uk-UA"/>
          </w:rPr>
          <w:t>5</w:t>
        </w:r>
        <w:r w:rsidRPr="004B0C2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643B12D" w14:textId="77777777" w:rsidR="000A5085" w:rsidRDefault="000A508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4F441" w14:textId="4FE552CD" w:rsidR="006B1E92" w:rsidRPr="000A5085" w:rsidRDefault="006B1E92" w:rsidP="006B1E92">
    <w:pPr>
      <w:pStyle w:val="ab"/>
      <w:jc w:val="right"/>
      <w:rPr>
        <w:rFonts w:ascii="Times New Roman" w:hAnsi="Times New Roman" w:cs="Times New Roman"/>
        <w:b/>
        <w:sz w:val="28"/>
        <w:szCs w:val="24"/>
        <w:lang w:val="uk-UA"/>
      </w:rPr>
    </w:pPr>
    <w:r w:rsidRPr="000A5085">
      <w:rPr>
        <w:rFonts w:ascii="Times New Roman" w:hAnsi="Times New Roman" w:cs="Times New Roman"/>
        <w:b/>
        <w:sz w:val="28"/>
        <w:szCs w:val="24"/>
        <w:lang w:val="uk-UA"/>
      </w:rPr>
      <w:t>ПРОЄКТ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F5019" w14:textId="77777777" w:rsidR="00EB0B53" w:rsidRDefault="00EB0B5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F7F7D"/>
    <w:multiLevelType w:val="multilevel"/>
    <w:tmpl w:val="5B9E4852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9D47FB"/>
    <w:multiLevelType w:val="hybridMultilevel"/>
    <w:tmpl w:val="93BE4280"/>
    <w:lvl w:ilvl="0" w:tplc="8E1A0F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1A73CF"/>
    <w:multiLevelType w:val="hybridMultilevel"/>
    <w:tmpl w:val="C5A867D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C5532"/>
    <w:multiLevelType w:val="hybridMultilevel"/>
    <w:tmpl w:val="870A07E6"/>
    <w:lvl w:ilvl="0" w:tplc="9BEA0D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DC704C0"/>
    <w:multiLevelType w:val="hybridMultilevel"/>
    <w:tmpl w:val="5156E4F0"/>
    <w:lvl w:ilvl="0" w:tplc="3B1C0F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2D45542"/>
    <w:multiLevelType w:val="hybridMultilevel"/>
    <w:tmpl w:val="EBF0F8F2"/>
    <w:lvl w:ilvl="0" w:tplc="A74EC8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E3D1FED"/>
    <w:multiLevelType w:val="hybridMultilevel"/>
    <w:tmpl w:val="6F7EA07A"/>
    <w:lvl w:ilvl="0" w:tplc="B6CC41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1F96870"/>
    <w:multiLevelType w:val="hybridMultilevel"/>
    <w:tmpl w:val="A85C7998"/>
    <w:lvl w:ilvl="0" w:tplc="BA68B0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66B631E"/>
    <w:multiLevelType w:val="hybridMultilevel"/>
    <w:tmpl w:val="0BA4FEFA"/>
    <w:lvl w:ilvl="0" w:tplc="3C1E96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C8154A3"/>
    <w:multiLevelType w:val="multilevel"/>
    <w:tmpl w:val="78CCB65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E9E639A"/>
    <w:multiLevelType w:val="hybridMultilevel"/>
    <w:tmpl w:val="8E06113C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420A394A"/>
    <w:multiLevelType w:val="hybridMultilevel"/>
    <w:tmpl w:val="6F7EA07A"/>
    <w:lvl w:ilvl="0" w:tplc="B6CC41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4B80C99"/>
    <w:multiLevelType w:val="hybridMultilevel"/>
    <w:tmpl w:val="81B6907A"/>
    <w:lvl w:ilvl="0" w:tplc="E6365D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7DD32BC"/>
    <w:multiLevelType w:val="hybridMultilevel"/>
    <w:tmpl w:val="EB802E28"/>
    <w:lvl w:ilvl="0" w:tplc="9028F5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09940B4"/>
    <w:multiLevelType w:val="hybridMultilevel"/>
    <w:tmpl w:val="4D4A8B20"/>
    <w:lvl w:ilvl="0" w:tplc="46825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1881DE8"/>
    <w:multiLevelType w:val="hybridMultilevel"/>
    <w:tmpl w:val="6A4AF530"/>
    <w:lvl w:ilvl="0" w:tplc="4EDE0E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9A5580"/>
    <w:multiLevelType w:val="hybridMultilevel"/>
    <w:tmpl w:val="9FF03D32"/>
    <w:lvl w:ilvl="0" w:tplc="88A0D552">
      <w:start w:val="1"/>
      <w:numFmt w:val="decimal"/>
      <w:lvlText w:val="%1)"/>
      <w:lvlJc w:val="left"/>
      <w:pPr>
        <w:ind w:left="1256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9195705"/>
    <w:multiLevelType w:val="hybridMultilevel"/>
    <w:tmpl w:val="917486DC"/>
    <w:lvl w:ilvl="0" w:tplc="8C5C46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24706DF"/>
    <w:multiLevelType w:val="hybridMultilevel"/>
    <w:tmpl w:val="9B98A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523BE"/>
    <w:multiLevelType w:val="hybridMultilevel"/>
    <w:tmpl w:val="54B89CF0"/>
    <w:lvl w:ilvl="0" w:tplc="38B036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85B34EA"/>
    <w:multiLevelType w:val="hybridMultilevel"/>
    <w:tmpl w:val="76E2282C"/>
    <w:lvl w:ilvl="0" w:tplc="E226772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D2315C4"/>
    <w:multiLevelType w:val="hybridMultilevel"/>
    <w:tmpl w:val="E6DAC52C"/>
    <w:lvl w:ilvl="0" w:tplc="15C6BB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F3B7C98"/>
    <w:multiLevelType w:val="hybridMultilevel"/>
    <w:tmpl w:val="E6F4CC7E"/>
    <w:lvl w:ilvl="0" w:tplc="FA66D49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A590854"/>
    <w:multiLevelType w:val="hybridMultilevel"/>
    <w:tmpl w:val="75EC780C"/>
    <w:lvl w:ilvl="0" w:tplc="5B96E0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901D0"/>
    <w:multiLevelType w:val="multilevel"/>
    <w:tmpl w:val="ABCA12CE"/>
    <w:lvl w:ilvl="0">
      <w:start w:val="1"/>
      <w:numFmt w:val="decimal"/>
      <w:lvlText w:val="%1."/>
      <w:lvlJc w:val="left"/>
      <w:pPr>
        <w:ind w:left="1211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0"/>
  </w:num>
  <w:num w:numId="3">
    <w:abstractNumId w:val="24"/>
  </w:num>
  <w:num w:numId="4">
    <w:abstractNumId w:val="10"/>
  </w:num>
  <w:num w:numId="5">
    <w:abstractNumId w:val="16"/>
  </w:num>
  <w:num w:numId="6">
    <w:abstractNumId w:val="5"/>
  </w:num>
  <w:num w:numId="7">
    <w:abstractNumId w:val="6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1"/>
  </w:num>
  <w:num w:numId="11">
    <w:abstractNumId w:val="19"/>
  </w:num>
  <w:num w:numId="12">
    <w:abstractNumId w:val="3"/>
  </w:num>
  <w:num w:numId="13">
    <w:abstractNumId w:val="21"/>
  </w:num>
  <w:num w:numId="14">
    <w:abstractNumId w:val="14"/>
  </w:num>
  <w:num w:numId="15">
    <w:abstractNumId w:val="1"/>
  </w:num>
  <w:num w:numId="16">
    <w:abstractNumId w:val="7"/>
  </w:num>
  <w:num w:numId="17">
    <w:abstractNumId w:val="17"/>
  </w:num>
  <w:num w:numId="18">
    <w:abstractNumId w:val="15"/>
  </w:num>
  <w:num w:numId="19">
    <w:abstractNumId w:val="12"/>
  </w:num>
  <w:num w:numId="20">
    <w:abstractNumId w:val="8"/>
  </w:num>
  <w:num w:numId="21">
    <w:abstractNumId w:val="4"/>
  </w:num>
  <w:num w:numId="22">
    <w:abstractNumId w:val="13"/>
  </w:num>
  <w:num w:numId="23">
    <w:abstractNumId w:val="2"/>
  </w:num>
  <w:num w:numId="24">
    <w:abstractNumId w:val="2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899"/>
    <w:rsid w:val="00005AB3"/>
    <w:rsid w:val="000158E2"/>
    <w:rsid w:val="00017CD4"/>
    <w:rsid w:val="000229AD"/>
    <w:rsid w:val="00025DD1"/>
    <w:rsid w:val="00026672"/>
    <w:rsid w:val="00026DF4"/>
    <w:rsid w:val="00027B33"/>
    <w:rsid w:val="00030F17"/>
    <w:rsid w:val="0003392C"/>
    <w:rsid w:val="00033A17"/>
    <w:rsid w:val="00034C7E"/>
    <w:rsid w:val="000350D1"/>
    <w:rsid w:val="00036DE7"/>
    <w:rsid w:val="000453CD"/>
    <w:rsid w:val="000775C5"/>
    <w:rsid w:val="00081758"/>
    <w:rsid w:val="00083246"/>
    <w:rsid w:val="0008686C"/>
    <w:rsid w:val="00095A5B"/>
    <w:rsid w:val="00095CA5"/>
    <w:rsid w:val="000A5085"/>
    <w:rsid w:val="000C3DC6"/>
    <w:rsid w:val="000E19E8"/>
    <w:rsid w:val="000E599F"/>
    <w:rsid w:val="000F11E3"/>
    <w:rsid w:val="000F22CB"/>
    <w:rsid w:val="0010272C"/>
    <w:rsid w:val="00103B56"/>
    <w:rsid w:val="00112103"/>
    <w:rsid w:val="00113205"/>
    <w:rsid w:val="00115F0B"/>
    <w:rsid w:val="00116D8E"/>
    <w:rsid w:val="00117623"/>
    <w:rsid w:val="001215A4"/>
    <w:rsid w:val="00135833"/>
    <w:rsid w:val="0013593A"/>
    <w:rsid w:val="0014005E"/>
    <w:rsid w:val="0014354C"/>
    <w:rsid w:val="0014382E"/>
    <w:rsid w:val="00144700"/>
    <w:rsid w:val="0014715A"/>
    <w:rsid w:val="00155B34"/>
    <w:rsid w:val="0015683C"/>
    <w:rsid w:val="0016494B"/>
    <w:rsid w:val="0016497C"/>
    <w:rsid w:val="00167056"/>
    <w:rsid w:val="00181613"/>
    <w:rsid w:val="001817CF"/>
    <w:rsid w:val="00181DA2"/>
    <w:rsid w:val="0018422D"/>
    <w:rsid w:val="00194AB4"/>
    <w:rsid w:val="00194B48"/>
    <w:rsid w:val="001A13A5"/>
    <w:rsid w:val="001B1FC3"/>
    <w:rsid w:val="001C0E7A"/>
    <w:rsid w:val="001C1AC2"/>
    <w:rsid w:val="001C76B7"/>
    <w:rsid w:val="001D2F75"/>
    <w:rsid w:val="001E2093"/>
    <w:rsid w:val="001E3C5D"/>
    <w:rsid w:val="001E5C12"/>
    <w:rsid w:val="001E5EB0"/>
    <w:rsid w:val="001F0F6B"/>
    <w:rsid w:val="001F1CAD"/>
    <w:rsid w:val="001F77B1"/>
    <w:rsid w:val="00200925"/>
    <w:rsid w:val="002023C7"/>
    <w:rsid w:val="00204EE0"/>
    <w:rsid w:val="002057EB"/>
    <w:rsid w:val="0020606A"/>
    <w:rsid w:val="002160AA"/>
    <w:rsid w:val="002172E0"/>
    <w:rsid w:val="00223EB6"/>
    <w:rsid w:val="002249DA"/>
    <w:rsid w:val="0023442B"/>
    <w:rsid w:val="002350F2"/>
    <w:rsid w:val="00236462"/>
    <w:rsid w:val="002376FE"/>
    <w:rsid w:val="0024396C"/>
    <w:rsid w:val="002441C6"/>
    <w:rsid w:val="00246638"/>
    <w:rsid w:val="00263955"/>
    <w:rsid w:val="002645DA"/>
    <w:rsid w:val="00272052"/>
    <w:rsid w:val="00277888"/>
    <w:rsid w:val="00285056"/>
    <w:rsid w:val="002A0E80"/>
    <w:rsid w:val="002A3146"/>
    <w:rsid w:val="002A560C"/>
    <w:rsid w:val="002A5972"/>
    <w:rsid w:val="002B13BB"/>
    <w:rsid w:val="002B75AF"/>
    <w:rsid w:val="002B7ACF"/>
    <w:rsid w:val="002C39EE"/>
    <w:rsid w:val="002C7BE9"/>
    <w:rsid w:val="002D11C2"/>
    <w:rsid w:val="002E03D2"/>
    <w:rsid w:val="002E7EAA"/>
    <w:rsid w:val="002F3107"/>
    <w:rsid w:val="002F7194"/>
    <w:rsid w:val="00310D69"/>
    <w:rsid w:val="00320A5D"/>
    <w:rsid w:val="00322843"/>
    <w:rsid w:val="0032401D"/>
    <w:rsid w:val="0033360F"/>
    <w:rsid w:val="0033706C"/>
    <w:rsid w:val="003507DD"/>
    <w:rsid w:val="00361BB8"/>
    <w:rsid w:val="0036488B"/>
    <w:rsid w:val="00367B91"/>
    <w:rsid w:val="003706AA"/>
    <w:rsid w:val="00371403"/>
    <w:rsid w:val="00376080"/>
    <w:rsid w:val="0039437D"/>
    <w:rsid w:val="003969D8"/>
    <w:rsid w:val="003A3EE7"/>
    <w:rsid w:val="003B1A74"/>
    <w:rsid w:val="003B3375"/>
    <w:rsid w:val="003B691F"/>
    <w:rsid w:val="003D1782"/>
    <w:rsid w:val="003D2D76"/>
    <w:rsid w:val="003D2EF5"/>
    <w:rsid w:val="003D3E8B"/>
    <w:rsid w:val="003D485C"/>
    <w:rsid w:val="003E1B49"/>
    <w:rsid w:val="003F53C7"/>
    <w:rsid w:val="0040218E"/>
    <w:rsid w:val="00402B28"/>
    <w:rsid w:val="00414853"/>
    <w:rsid w:val="004243C4"/>
    <w:rsid w:val="00425B5F"/>
    <w:rsid w:val="004261C1"/>
    <w:rsid w:val="004300F6"/>
    <w:rsid w:val="00432E9F"/>
    <w:rsid w:val="004523F5"/>
    <w:rsid w:val="00454255"/>
    <w:rsid w:val="00454A1D"/>
    <w:rsid w:val="00456924"/>
    <w:rsid w:val="00456C78"/>
    <w:rsid w:val="004572FF"/>
    <w:rsid w:val="00464EBF"/>
    <w:rsid w:val="0047520D"/>
    <w:rsid w:val="0048353D"/>
    <w:rsid w:val="0049075D"/>
    <w:rsid w:val="00494E46"/>
    <w:rsid w:val="004958A3"/>
    <w:rsid w:val="0049608C"/>
    <w:rsid w:val="00497425"/>
    <w:rsid w:val="004B0C2B"/>
    <w:rsid w:val="004E1D19"/>
    <w:rsid w:val="004E2F77"/>
    <w:rsid w:val="004F4F99"/>
    <w:rsid w:val="0050469D"/>
    <w:rsid w:val="0050700C"/>
    <w:rsid w:val="00524AAB"/>
    <w:rsid w:val="00527406"/>
    <w:rsid w:val="0053101F"/>
    <w:rsid w:val="00531803"/>
    <w:rsid w:val="00531FAD"/>
    <w:rsid w:val="0054009C"/>
    <w:rsid w:val="005409F3"/>
    <w:rsid w:val="005461E2"/>
    <w:rsid w:val="00551ECF"/>
    <w:rsid w:val="00555C66"/>
    <w:rsid w:val="00574086"/>
    <w:rsid w:val="00581062"/>
    <w:rsid w:val="00583678"/>
    <w:rsid w:val="005939BE"/>
    <w:rsid w:val="005971F5"/>
    <w:rsid w:val="005A1F39"/>
    <w:rsid w:val="005A36A1"/>
    <w:rsid w:val="005B424F"/>
    <w:rsid w:val="005C6D51"/>
    <w:rsid w:val="005D13C9"/>
    <w:rsid w:val="005D3C73"/>
    <w:rsid w:val="005D7202"/>
    <w:rsid w:val="005E5A3E"/>
    <w:rsid w:val="005E681D"/>
    <w:rsid w:val="005E7F0A"/>
    <w:rsid w:val="005F2E87"/>
    <w:rsid w:val="00605E20"/>
    <w:rsid w:val="00622338"/>
    <w:rsid w:val="00623748"/>
    <w:rsid w:val="006245C6"/>
    <w:rsid w:val="00624E29"/>
    <w:rsid w:val="00627CAA"/>
    <w:rsid w:val="006304D8"/>
    <w:rsid w:val="00631B2A"/>
    <w:rsid w:val="00631EEF"/>
    <w:rsid w:val="00631F74"/>
    <w:rsid w:val="006361CD"/>
    <w:rsid w:val="0064559E"/>
    <w:rsid w:val="00647EA6"/>
    <w:rsid w:val="006510F6"/>
    <w:rsid w:val="00655C16"/>
    <w:rsid w:val="0066375C"/>
    <w:rsid w:val="00667508"/>
    <w:rsid w:val="00672123"/>
    <w:rsid w:val="0067373E"/>
    <w:rsid w:val="00694A76"/>
    <w:rsid w:val="006A132C"/>
    <w:rsid w:val="006A2C12"/>
    <w:rsid w:val="006A6158"/>
    <w:rsid w:val="006B1E92"/>
    <w:rsid w:val="006C1B53"/>
    <w:rsid w:val="006C472E"/>
    <w:rsid w:val="006C7119"/>
    <w:rsid w:val="006D2163"/>
    <w:rsid w:val="006D510C"/>
    <w:rsid w:val="006E1D0B"/>
    <w:rsid w:val="006E322A"/>
    <w:rsid w:val="006F00E9"/>
    <w:rsid w:val="006F28C6"/>
    <w:rsid w:val="00701B59"/>
    <w:rsid w:val="00701F69"/>
    <w:rsid w:val="00702525"/>
    <w:rsid w:val="00705A1E"/>
    <w:rsid w:val="00710159"/>
    <w:rsid w:val="0071295D"/>
    <w:rsid w:val="00712F32"/>
    <w:rsid w:val="00717AD1"/>
    <w:rsid w:val="00720BEE"/>
    <w:rsid w:val="00724158"/>
    <w:rsid w:val="00724562"/>
    <w:rsid w:val="00732076"/>
    <w:rsid w:val="00740B34"/>
    <w:rsid w:val="00740FE2"/>
    <w:rsid w:val="00746C6F"/>
    <w:rsid w:val="00746D57"/>
    <w:rsid w:val="00746D7A"/>
    <w:rsid w:val="00763B21"/>
    <w:rsid w:val="007668B0"/>
    <w:rsid w:val="007754FD"/>
    <w:rsid w:val="00777F7E"/>
    <w:rsid w:val="00780075"/>
    <w:rsid w:val="007872E1"/>
    <w:rsid w:val="007A61CC"/>
    <w:rsid w:val="007B022B"/>
    <w:rsid w:val="007B7241"/>
    <w:rsid w:val="007C092F"/>
    <w:rsid w:val="007C1ADF"/>
    <w:rsid w:val="007C3469"/>
    <w:rsid w:val="007C41CD"/>
    <w:rsid w:val="007D13DC"/>
    <w:rsid w:val="007D1EB8"/>
    <w:rsid w:val="007D2458"/>
    <w:rsid w:val="007D77C4"/>
    <w:rsid w:val="007F14D9"/>
    <w:rsid w:val="007F729D"/>
    <w:rsid w:val="00802934"/>
    <w:rsid w:val="00805AAD"/>
    <w:rsid w:val="008071A7"/>
    <w:rsid w:val="0080764F"/>
    <w:rsid w:val="00810212"/>
    <w:rsid w:val="00816DC6"/>
    <w:rsid w:val="00816EE6"/>
    <w:rsid w:val="00817A9F"/>
    <w:rsid w:val="00836729"/>
    <w:rsid w:val="0084630F"/>
    <w:rsid w:val="00853BEB"/>
    <w:rsid w:val="008567F7"/>
    <w:rsid w:val="008621AB"/>
    <w:rsid w:val="00870C01"/>
    <w:rsid w:val="00872409"/>
    <w:rsid w:val="00877A71"/>
    <w:rsid w:val="008801EB"/>
    <w:rsid w:val="0089459C"/>
    <w:rsid w:val="008B063B"/>
    <w:rsid w:val="008B0C19"/>
    <w:rsid w:val="008B144E"/>
    <w:rsid w:val="008B341A"/>
    <w:rsid w:val="008B4949"/>
    <w:rsid w:val="008B57C5"/>
    <w:rsid w:val="008C0B2D"/>
    <w:rsid w:val="008C6E0E"/>
    <w:rsid w:val="008C7AC5"/>
    <w:rsid w:val="008D1614"/>
    <w:rsid w:val="008D67EF"/>
    <w:rsid w:val="008D7C12"/>
    <w:rsid w:val="008E5311"/>
    <w:rsid w:val="008E6EE3"/>
    <w:rsid w:val="008F548E"/>
    <w:rsid w:val="00902ED2"/>
    <w:rsid w:val="00903BE8"/>
    <w:rsid w:val="0091006B"/>
    <w:rsid w:val="00911772"/>
    <w:rsid w:val="00911944"/>
    <w:rsid w:val="00911D9C"/>
    <w:rsid w:val="00914A49"/>
    <w:rsid w:val="00917570"/>
    <w:rsid w:val="0092157A"/>
    <w:rsid w:val="0093059A"/>
    <w:rsid w:val="009306FD"/>
    <w:rsid w:val="00932F4A"/>
    <w:rsid w:val="00941071"/>
    <w:rsid w:val="00942257"/>
    <w:rsid w:val="0094319A"/>
    <w:rsid w:val="009458F6"/>
    <w:rsid w:val="009576A0"/>
    <w:rsid w:val="009655AC"/>
    <w:rsid w:val="009701CC"/>
    <w:rsid w:val="009704AA"/>
    <w:rsid w:val="00973049"/>
    <w:rsid w:val="00980A5C"/>
    <w:rsid w:val="00982A72"/>
    <w:rsid w:val="00983123"/>
    <w:rsid w:val="00987AA4"/>
    <w:rsid w:val="00991027"/>
    <w:rsid w:val="00991F3C"/>
    <w:rsid w:val="009A193D"/>
    <w:rsid w:val="009A4B96"/>
    <w:rsid w:val="009A5ABB"/>
    <w:rsid w:val="009C06F2"/>
    <w:rsid w:val="009C2D2C"/>
    <w:rsid w:val="009C3246"/>
    <w:rsid w:val="009D1731"/>
    <w:rsid w:val="009D28CF"/>
    <w:rsid w:val="009D7B0B"/>
    <w:rsid w:val="009E01BE"/>
    <w:rsid w:val="009E29C7"/>
    <w:rsid w:val="009E7BB8"/>
    <w:rsid w:val="009F0E11"/>
    <w:rsid w:val="009F1E57"/>
    <w:rsid w:val="00A004CC"/>
    <w:rsid w:val="00A0124D"/>
    <w:rsid w:val="00A034EE"/>
    <w:rsid w:val="00A055BB"/>
    <w:rsid w:val="00A1197E"/>
    <w:rsid w:val="00A23CB0"/>
    <w:rsid w:val="00A37391"/>
    <w:rsid w:val="00A41538"/>
    <w:rsid w:val="00A548E1"/>
    <w:rsid w:val="00A61302"/>
    <w:rsid w:val="00A64AAF"/>
    <w:rsid w:val="00A8228A"/>
    <w:rsid w:val="00A87843"/>
    <w:rsid w:val="00A97899"/>
    <w:rsid w:val="00AA07DD"/>
    <w:rsid w:val="00AB0A10"/>
    <w:rsid w:val="00AB32EC"/>
    <w:rsid w:val="00AC72AB"/>
    <w:rsid w:val="00AD1410"/>
    <w:rsid w:val="00AD4E2E"/>
    <w:rsid w:val="00AD6354"/>
    <w:rsid w:val="00AE13F0"/>
    <w:rsid w:val="00AF0FB0"/>
    <w:rsid w:val="00B01BB7"/>
    <w:rsid w:val="00B0646A"/>
    <w:rsid w:val="00B0708A"/>
    <w:rsid w:val="00B13A23"/>
    <w:rsid w:val="00B17A9B"/>
    <w:rsid w:val="00B24F87"/>
    <w:rsid w:val="00B4048A"/>
    <w:rsid w:val="00B41350"/>
    <w:rsid w:val="00B42DAA"/>
    <w:rsid w:val="00B44E10"/>
    <w:rsid w:val="00B51551"/>
    <w:rsid w:val="00B540DD"/>
    <w:rsid w:val="00B5490D"/>
    <w:rsid w:val="00B6001E"/>
    <w:rsid w:val="00B713C8"/>
    <w:rsid w:val="00B74996"/>
    <w:rsid w:val="00B74DBF"/>
    <w:rsid w:val="00B80258"/>
    <w:rsid w:val="00B82C5E"/>
    <w:rsid w:val="00B92C27"/>
    <w:rsid w:val="00B93F0D"/>
    <w:rsid w:val="00B97A21"/>
    <w:rsid w:val="00BA3BAC"/>
    <w:rsid w:val="00BA6186"/>
    <w:rsid w:val="00BA6956"/>
    <w:rsid w:val="00BB14CD"/>
    <w:rsid w:val="00BB185A"/>
    <w:rsid w:val="00BB7E59"/>
    <w:rsid w:val="00BC0F91"/>
    <w:rsid w:val="00BC7D64"/>
    <w:rsid w:val="00BD3DF3"/>
    <w:rsid w:val="00BD78AB"/>
    <w:rsid w:val="00BE1B78"/>
    <w:rsid w:val="00BF3AE5"/>
    <w:rsid w:val="00BF5285"/>
    <w:rsid w:val="00BF5F49"/>
    <w:rsid w:val="00C11066"/>
    <w:rsid w:val="00C15100"/>
    <w:rsid w:val="00C22891"/>
    <w:rsid w:val="00C319F6"/>
    <w:rsid w:val="00C374E3"/>
    <w:rsid w:val="00C46951"/>
    <w:rsid w:val="00C70816"/>
    <w:rsid w:val="00C734DE"/>
    <w:rsid w:val="00C80695"/>
    <w:rsid w:val="00C808F0"/>
    <w:rsid w:val="00C8214B"/>
    <w:rsid w:val="00C836B1"/>
    <w:rsid w:val="00C844CF"/>
    <w:rsid w:val="00C90B8E"/>
    <w:rsid w:val="00C944B0"/>
    <w:rsid w:val="00C9506F"/>
    <w:rsid w:val="00C97F05"/>
    <w:rsid w:val="00CA023A"/>
    <w:rsid w:val="00CC78EB"/>
    <w:rsid w:val="00CC7CE1"/>
    <w:rsid w:val="00CE42FD"/>
    <w:rsid w:val="00CE7CFC"/>
    <w:rsid w:val="00D028D1"/>
    <w:rsid w:val="00D05234"/>
    <w:rsid w:val="00D05682"/>
    <w:rsid w:val="00D064EC"/>
    <w:rsid w:val="00D06D80"/>
    <w:rsid w:val="00D07250"/>
    <w:rsid w:val="00D07F05"/>
    <w:rsid w:val="00D106F6"/>
    <w:rsid w:val="00D1112A"/>
    <w:rsid w:val="00D15B86"/>
    <w:rsid w:val="00D252A5"/>
    <w:rsid w:val="00D26CF6"/>
    <w:rsid w:val="00D309F8"/>
    <w:rsid w:val="00D40E86"/>
    <w:rsid w:val="00D4381A"/>
    <w:rsid w:val="00D45EAA"/>
    <w:rsid w:val="00D55EBE"/>
    <w:rsid w:val="00D6255D"/>
    <w:rsid w:val="00D62803"/>
    <w:rsid w:val="00D63345"/>
    <w:rsid w:val="00D66405"/>
    <w:rsid w:val="00D74B59"/>
    <w:rsid w:val="00D83212"/>
    <w:rsid w:val="00D83428"/>
    <w:rsid w:val="00D91077"/>
    <w:rsid w:val="00D92344"/>
    <w:rsid w:val="00D97B0F"/>
    <w:rsid w:val="00DA26C7"/>
    <w:rsid w:val="00DB24C5"/>
    <w:rsid w:val="00DB2665"/>
    <w:rsid w:val="00DC40AB"/>
    <w:rsid w:val="00DC69EA"/>
    <w:rsid w:val="00DC731B"/>
    <w:rsid w:val="00DD131B"/>
    <w:rsid w:val="00DE1A07"/>
    <w:rsid w:val="00DE1BB2"/>
    <w:rsid w:val="00DE1CCD"/>
    <w:rsid w:val="00DE539D"/>
    <w:rsid w:val="00DF428A"/>
    <w:rsid w:val="00DF5498"/>
    <w:rsid w:val="00E0028B"/>
    <w:rsid w:val="00E0084F"/>
    <w:rsid w:val="00E02156"/>
    <w:rsid w:val="00E112FD"/>
    <w:rsid w:val="00E2491F"/>
    <w:rsid w:val="00E25951"/>
    <w:rsid w:val="00E27846"/>
    <w:rsid w:val="00E3374F"/>
    <w:rsid w:val="00E4023D"/>
    <w:rsid w:val="00E45ED6"/>
    <w:rsid w:val="00E46FB7"/>
    <w:rsid w:val="00E535F0"/>
    <w:rsid w:val="00E56C88"/>
    <w:rsid w:val="00E61440"/>
    <w:rsid w:val="00E63AFA"/>
    <w:rsid w:val="00E7324E"/>
    <w:rsid w:val="00E7334D"/>
    <w:rsid w:val="00E733A5"/>
    <w:rsid w:val="00E81894"/>
    <w:rsid w:val="00E94410"/>
    <w:rsid w:val="00EA05F2"/>
    <w:rsid w:val="00EB0B53"/>
    <w:rsid w:val="00EB12E3"/>
    <w:rsid w:val="00EB531B"/>
    <w:rsid w:val="00EC0DFC"/>
    <w:rsid w:val="00ED2CFD"/>
    <w:rsid w:val="00EE2E92"/>
    <w:rsid w:val="00EF3CE5"/>
    <w:rsid w:val="00F069B9"/>
    <w:rsid w:val="00F10C2D"/>
    <w:rsid w:val="00F119D9"/>
    <w:rsid w:val="00F15034"/>
    <w:rsid w:val="00F22CDB"/>
    <w:rsid w:val="00F237E5"/>
    <w:rsid w:val="00F27EF7"/>
    <w:rsid w:val="00F33594"/>
    <w:rsid w:val="00F33662"/>
    <w:rsid w:val="00F350DB"/>
    <w:rsid w:val="00F35A9E"/>
    <w:rsid w:val="00F36E2D"/>
    <w:rsid w:val="00F52D51"/>
    <w:rsid w:val="00F67C95"/>
    <w:rsid w:val="00F7001E"/>
    <w:rsid w:val="00F7168F"/>
    <w:rsid w:val="00F72BB4"/>
    <w:rsid w:val="00F74C9D"/>
    <w:rsid w:val="00F7681E"/>
    <w:rsid w:val="00F8360C"/>
    <w:rsid w:val="00F8392A"/>
    <w:rsid w:val="00F8617C"/>
    <w:rsid w:val="00F912A2"/>
    <w:rsid w:val="00F972EC"/>
    <w:rsid w:val="00FA76D1"/>
    <w:rsid w:val="00FB4F12"/>
    <w:rsid w:val="00FC02DD"/>
    <w:rsid w:val="00FC1224"/>
    <w:rsid w:val="00FC2CEB"/>
    <w:rsid w:val="00FD54C2"/>
    <w:rsid w:val="00FE1BEA"/>
    <w:rsid w:val="00FE3768"/>
    <w:rsid w:val="00FE587C"/>
    <w:rsid w:val="00FF194D"/>
    <w:rsid w:val="00FF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B0853"/>
  <w15:chartTrackingRefBased/>
  <w15:docId w15:val="{95FF45F1-6F05-4DC0-A8CB-68BF37244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1D0B"/>
    <w:rPr>
      <w:rFonts w:ascii="Calibri" w:eastAsia="Calibri" w:hAnsi="Calibri" w:cs="Calibri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899"/>
    <w:pPr>
      <w:ind w:left="720"/>
      <w:contextualSpacing/>
    </w:pPr>
  </w:style>
  <w:style w:type="paragraph" w:customStyle="1" w:styleId="tj">
    <w:name w:val="tj"/>
    <w:basedOn w:val="a"/>
    <w:rsid w:val="0095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customStyle="1" w:styleId="rvps2">
    <w:name w:val="rvps2"/>
    <w:basedOn w:val="a"/>
    <w:qFormat/>
    <w:rsid w:val="00C90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annotation text"/>
    <w:basedOn w:val="a"/>
    <w:link w:val="a5"/>
    <w:uiPriority w:val="99"/>
    <w:semiHidden/>
    <w:unhideWhenUsed/>
    <w:rsid w:val="00B92C2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5">
    <w:name w:val="Текст примітки Знак"/>
    <w:basedOn w:val="a0"/>
    <w:link w:val="a4"/>
    <w:uiPriority w:val="99"/>
    <w:semiHidden/>
    <w:rsid w:val="00B92C27"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B92C27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92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92C27"/>
    <w:rPr>
      <w:rFonts w:ascii="Segoe UI" w:eastAsia="Calibri" w:hAnsi="Segoe UI" w:cs="Segoe UI"/>
      <w:sz w:val="18"/>
      <w:szCs w:val="18"/>
      <w:lang w:val="ru-RU" w:eastAsia="uk-UA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92C27"/>
    <w:rPr>
      <w:rFonts w:ascii="Calibri" w:eastAsia="Calibri" w:hAnsi="Calibri" w:cs="Calibri"/>
      <w:b/>
      <w:bCs/>
      <w:lang w:val="ru-RU" w:eastAsia="uk-UA"/>
    </w:rPr>
  </w:style>
  <w:style w:type="character" w:customStyle="1" w:styleId="aa">
    <w:name w:val="Тема примітки Знак"/>
    <w:basedOn w:val="a5"/>
    <w:link w:val="a9"/>
    <w:uiPriority w:val="99"/>
    <w:semiHidden/>
    <w:rsid w:val="00B92C27"/>
    <w:rPr>
      <w:rFonts w:ascii="Calibri" w:eastAsia="Calibri" w:hAnsi="Calibri" w:cs="Calibri"/>
      <w:b/>
      <w:bCs/>
      <w:sz w:val="20"/>
      <w:szCs w:val="20"/>
      <w:lang w:val="ru-RU" w:eastAsia="uk-UA"/>
    </w:rPr>
  </w:style>
  <w:style w:type="paragraph" w:styleId="ab">
    <w:name w:val="header"/>
    <w:basedOn w:val="a"/>
    <w:link w:val="ac"/>
    <w:uiPriority w:val="99"/>
    <w:unhideWhenUsed/>
    <w:rsid w:val="009117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911772"/>
    <w:rPr>
      <w:rFonts w:ascii="Calibri" w:eastAsia="Calibri" w:hAnsi="Calibri" w:cs="Calibri"/>
      <w:lang w:val="ru-RU" w:eastAsia="uk-UA"/>
    </w:rPr>
  </w:style>
  <w:style w:type="paragraph" w:styleId="ad">
    <w:name w:val="footer"/>
    <w:basedOn w:val="a"/>
    <w:link w:val="ae"/>
    <w:uiPriority w:val="99"/>
    <w:unhideWhenUsed/>
    <w:rsid w:val="009117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911772"/>
    <w:rPr>
      <w:rFonts w:ascii="Calibri" w:eastAsia="Calibri" w:hAnsi="Calibri" w:cs="Calibri"/>
      <w:lang w:val="ru-RU" w:eastAsia="uk-UA"/>
    </w:rPr>
  </w:style>
  <w:style w:type="paragraph" w:styleId="af">
    <w:name w:val="Revision"/>
    <w:hidden/>
    <w:uiPriority w:val="99"/>
    <w:semiHidden/>
    <w:rsid w:val="00D06D80"/>
    <w:pPr>
      <w:spacing w:after="0" w:line="240" w:lineRule="auto"/>
    </w:pPr>
    <w:rPr>
      <w:rFonts w:ascii="Calibri" w:eastAsia="Calibri" w:hAnsi="Calibri" w:cs="Calibri"/>
      <w:lang w:val="ru-RU" w:eastAsia="uk-UA"/>
    </w:rPr>
  </w:style>
  <w:style w:type="table" w:styleId="af0">
    <w:name w:val="Table Grid"/>
    <w:basedOn w:val="a1"/>
    <w:uiPriority w:val="59"/>
    <w:rsid w:val="00AD635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B5410-1CCA-4F7D-A3EE-FB9A8D29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6681</Words>
  <Characters>3809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Чеховська</dc:creator>
  <cp:keywords/>
  <dc:description/>
  <cp:lastModifiedBy>Любов Плахута</cp:lastModifiedBy>
  <cp:revision>14</cp:revision>
  <dcterms:created xsi:type="dcterms:W3CDTF">2026-07-28T11:55:00Z</dcterms:created>
  <dcterms:modified xsi:type="dcterms:W3CDTF">2026-07-31T09:07:00Z</dcterms:modified>
</cp:coreProperties>
</file>