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8D09B" w14:textId="1C9F4014"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575197" w:rsidRDefault="00F702DC" w:rsidP="00F32A8D">
      <w:pPr>
        <w:widowControl w:val="0"/>
        <w:jc w:val="center"/>
        <w:rPr>
          <w:b/>
          <w:sz w:val="28"/>
          <w:szCs w:val="28"/>
        </w:rPr>
      </w:pPr>
    </w:p>
    <w:p w14:paraId="4E28640A" w14:textId="77777777" w:rsidR="0053742C" w:rsidRPr="00575197" w:rsidRDefault="0053742C" w:rsidP="0053742C">
      <w:pPr>
        <w:widowControl w:val="0"/>
        <w:jc w:val="center"/>
        <w:rPr>
          <w:b/>
          <w:sz w:val="28"/>
          <w:szCs w:val="28"/>
        </w:rPr>
      </w:pPr>
      <w:r w:rsidRPr="00575197">
        <w:rPr>
          <w:b/>
          <w:sz w:val="28"/>
          <w:szCs w:val="28"/>
        </w:rPr>
        <w:t>Обґрунтування</w:t>
      </w:r>
    </w:p>
    <w:p w14:paraId="7E92C5D2" w14:textId="5F5A354F" w:rsidR="0053742C" w:rsidRPr="00AE05D5" w:rsidRDefault="0053742C" w:rsidP="0053742C">
      <w:pPr>
        <w:widowControl w:val="0"/>
        <w:jc w:val="center"/>
        <w:rPr>
          <w:b/>
          <w:bCs/>
          <w:sz w:val="28"/>
          <w:szCs w:val="28"/>
        </w:rPr>
      </w:pPr>
      <w:r w:rsidRPr="00AE05D5">
        <w:rPr>
          <w:b/>
          <w:sz w:val="28"/>
          <w:szCs w:val="28"/>
        </w:rPr>
        <w:t xml:space="preserve">до питання </w:t>
      </w:r>
      <w:r w:rsidR="00AE05D5" w:rsidRPr="00AE05D5">
        <w:rPr>
          <w:b/>
          <w:sz w:val="28"/>
          <w:szCs w:val="28"/>
        </w:rPr>
        <w:t xml:space="preserve">про схвалення проєкту рішення, </w:t>
      </w:r>
      <w:r w:rsidR="00AE05D5" w:rsidRPr="00AE05D5">
        <w:rPr>
          <w:b/>
          <w:bCs/>
          <w:sz w:val="28"/>
          <w:szCs w:val="28"/>
        </w:rPr>
        <w:t xml:space="preserve">що має ознаки регуляторного акта, </w:t>
      </w:r>
      <w:r w:rsidR="001E1BDD">
        <w:rPr>
          <w:b/>
          <w:bCs/>
          <w:sz w:val="28"/>
          <w:szCs w:val="28"/>
        </w:rPr>
        <w:t xml:space="preserve">- </w:t>
      </w:r>
      <w:r w:rsidRPr="00AE05D5">
        <w:rPr>
          <w:b/>
          <w:sz w:val="28"/>
          <w:szCs w:val="28"/>
        </w:rPr>
        <w:t>проєкт</w:t>
      </w:r>
      <w:bookmarkStart w:id="0" w:name="_GoBack"/>
      <w:bookmarkEnd w:id="0"/>
      <w:r w:rsidRPr="00AE05D5">
        <w:rPr>
          <w:b/>
          <w:sz w:val="28"/>
          <w:szCs w:val="28"/>
        </w:rPr>
        <w:t xml:space="preserve"> постанови </w:t>
      </w:r>
      <w:r w:rsidRPr="00AE05D5">
        <w:rPr>
          <w:b/>
          <w:bCs/>
          <w:sz w:val="28"/>
          <w:szCs w:val="28"/>
        </w:rPr>
        <w:t>Національної комісії, що</w:t>
      </w:r>
    </w:p>
    <w:p w14:paraId="17DF583C" w14:textId="79C5FF89" w:rsidR="001E389A" w:rsidRDefault="0053742C" w:rsidP="001E389A">
      <w:pPr>
        <w:ind w:left="-142"/>
        <w:jc w:val="center"/>
        <w:rPr>
          <w:b/>
          <w:sz w:val="28"/>
          <w:szCs w:val="28"/>
        </w:rPr>
      </w:pPr>
      <w:r w:rsidRPr="00AE05D5">
        <w:rPr>
          <w:b/>
          <w:bCs/>
          <w:sz w:val="28"/>
          <w:szCs w:val="28"/>
        </w:rPr>
        <w:t xml:space="preserve">здійснює державне регулювання у сферах енергетики та комунальних послуг, </w:t>
      </w:r>
      <w:r w:rsidRPr="009C26E8">
        <w:rPr>
          <w:b/>
          <w:sz w:val="28"/>
          <w:szCs w:val="28"/>
        </w:rPr>
        <w:t>«</w:t>
      </w:r>
      <w:r w:rsidR="00870F1D" w:rsidRPr="009C26E8">
        <w:rPr>
          <w:b/>
          <w:sz w:val="28"/>
          <w:szCs w:val="28"/>
        </w:rPr>
        <w:t>Про</w:t>
      </w:r>
      <w:r w:rsidR="009C26E8" w:rsidRPr="009C26E8">
        <w:rPr>
          <w:b/>
          <w:sz w:val="28"/>
          <w:szCs w:val="28"/>
        </w:rPr>
        <w:t xml:space="preserve"> затвердження Змін </w:t>
      </w:r>
      <w:r w:rsidR="00741797">
        <w:rPr>
          <w:b/>
          <w:sz w:val="28"/>
          <w:szCs w:val="28"/>
        </w:rPr>
        <w:t>до деяких постанов НКРЕКП</w:t>
      </w:r>
      <w:r w:rsidRPr="009C26E8">
        <w:rPr>
          <w:b/>
          <w:sz w:val="28"/>
          <w:szCs w:val="28"/>
        </w:rPr>
        <w:t>»</w:t>
      </w:r>
    </w:p>
    <w:p w14:paraId="7DD63AA2" w14:textId="77777777" w:rsidR="006F017E" w:rsidRPr="00C850EE" w:rsidRDefault="006F017E" w:rsidP="001E389A">
      <w:pPr>
        <w:ind w:left="-142"/>
        <w:jc w:val="center"/>
        <w:rPr>
          <w:b/>
          <w:bCs/>
          <w:color w:val="000000" w:themeColor="text1"/>
          <w:sz w:val="28"/>
          <w:szCs w:val="28"/>
        </w:rPr>
      </w:pPr>
    </w:p>
    <w:p w14:paraId="5FA5DAF0" w14:textId="486600D2" w:rsidR="006D7D37" w:rsidRPr="00D44ED8" w:rsidRDefault="006D7D37" w:rsidP="006D7D37">
      <w:pPr>
        <w:ind w:firstLine="851"/>
        <w:jc w:val="both"/>
        <w:rPr>
          <w:sz w:val="28"/>
          <w:szCs w:val="28"/>
        </w:rPr>
      </w:pPr>
      <w:r w:rsidRPr="00C850EE">
        <w:rPr>
          <w:color w:val="000000" w:themeColor="text1"/>
          <w:sz w:val="28"/>
          <w:szCs w:val="28"/>
        </w:rPr>
        <w:t>Відносини на роздрібному ринку електр</w:t>
      </w:r>
      <w:r w:rsidR="00763D31" w:rsidRPr="00C850EE">
        <w:rPr>
          <w:color w:val="000000" w:themeColor="text1"/>
          <w:sz w:val="28"/>
          <w:szCs w:val="28"/>
        </w:rPr>
        <w:t xml:space="preserve">ичної </w:t>
      </w:r>
      <w:r w:rsidRPr="00C850EE">
        <w:rPr>
          <w:color w:val="000000" w:themeColor="text1"/>
          <w:sz w:val="28"/>
          <w:szCs w:val="28"/>
        </w:rPr>
        <w:t>енергії регулюються Законом України «Про рин</w:t>
      </w:r>
      <w:r w:rsidR="00172CBB" w:rsidRPr="00C850EE">
        <w:rPr>
          <w:color w:val="000000" w:themeColor="text1"/>
          <w:sz w:val="28"/>
          <w:szCs w:val="28"/>
        </w:rPr>
        <w:t xml:space="preserve">ок електричної енергії» </w:t>
      </w:r>
      <w:r w:rsidRPr="00C850EE">
        <w:rPr>
          <w:color w:val="000000" w:themeColor="text1"/>
          <w:sz w:val="28"/>
          <w:szCs w:val="28"/>
        </w:rPr>
        <w:t>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Правила передбачають, зокрема, 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w:t>
      </w:r>
      <w:r w:rsidR="009122C9" w:rsidRPr="00C850EE">
        <w:rPr>
          <w:color w:val="000000" w:themeColor="text1"/>
          <w:sz w:val="28"/>
          <w:szCs w:val="28"/>
        </w:rPr>
        <w:t xml:space="preserve"> тощо</w:t>
      </w:r>
      <w:r w:rsidRPr="00D44ED8">
        <w:rPr>
          <w:sz w:val="28"/>
          <w:szCs w:val="28"/>
        </w:rPr>
        <w:t>.</w:t>
      </w:r>
    </w:p>
    <w:p w14:paraId="59E23E5A" w14:textId="34E6FA46" w:rsidR="00083289" w:rsidRPr="00C850EE" w:rsidRDefault="00083289" w:rsidP="00083289">
      <w:pPr>
        <w:ind w:firstLine="708"/>
        <w:jc w:val="both"/>
        <w:rPr>
          <w:color w:val="000000" w:themeColor="text1"/>
          <w:sz w:val="28"/>
          <w:szCs w:val="28"/>
        </w:rPr>
      </w:pPr>
      <w:bookmarkStart w:id="1" w:name="_Hlk233794923"/>
      <w:r w:rsidRPr="00D44ED8">
        <w:rPr>
          <w:sz w:val="28"/>
          <w:szCs w:val="28"/>
        </w:rPr>
        <w:t xml:space="preserve">В умовах воєнного стану та дефіциту потужності, який виник внаслідок неодноразових ворожих атак на об’єкти енергетичної інфраструктури України, у споживачів, які використовують електричну енергію без улаштування вузлів обліку відповідно до вимог Правил </w:t>
      </w:r>
      <w:r w:rsidR="001A0F80" w:rsidRPr="00D44ED8">
        <w:rPr>
          <w:sz w:val="28"/>
          <w:szCs w:val="28"/>
        </w:rPr>
        <w:t>(</w:t>
      </w:r>
      <w:r w:rsidRPr="00D44ED8">
        <w:rPr>
          <w:sz w:val="28"/>
          <w:szCs w:val="28"/>
        </w:rPr>
        <w:t xml:space="preserve">для електроустановки потужністю до 0,1 кВт), виникає необхідність </w:t>
      </w:r>
      <w:r w:rsidR="00F673B6" w:rsidRPr="00D44ED8">
        <w:rPr>
          <w:sz w:val="28"/>
          <w:szCs w:val="28"/>
        </w:rPr>
        <w:t>встановлення</w:t>
      </w:r>
      <w:r w:rsidRPr="00D44ED8">
        <w:rPr>
          <w:sz w:val="28"/>
          <w:szCs w:val="28"/>
        </w:rPr>
        <w:t xml:space="preserve"> </w:t>
      </w:r>
      <w:r w:rsidR="00F673B6" w:rsidRPr="00D44ED8">
        <w:rPr>
          <w:sz w:val="28"/>
          <w:szCs w:val="28"/>
        </w:rPr>
        <w:t>додаткового обладнання у відповідних електроустановках</w:t>
      </w:r>
      <w:r w:rsidRPr="00D44ED8">
        <w:rPr>
          <w:sz w:val="28"/>
          <w:szCs w:val="28"/>
        </w:rPr>
        <w:t xml:space="preserve"> </w:t>
      </w:r>
      <w:r w:rsidR="00F673B6" w:rsidRPr="00D44ED8">
        <w:rPr>
          <w:sz w:val="28"/>
          <w:szCs w:val="28"/>
        </w:rPr>
        <w:t xml:space="preserve">для забезпечення їх </w:t>
      </w:r>
      <w:r w:rsidR="001A0F80" w:rsidRPr="00D44ED8">
        <w:rPr>
          <w:sz w:val="28"/>
          <w:szCs w:val="28"/>
        </w:rPr>
        <w:t xml:space="preserve">стабільного та </w:t>
      </w:r>
      <w:r w:rsidR="00F673B6" w:rsidRPr="00D44ED8">
        <w:rPr>
          <w:sz w:val="28"/>
          <w:szCs w:val="28"/>
        </w:rPr>
        <w:t xml:space="preserve">належного функціонування, що призводить до перевищення встановленого </w:t>
      </w:r>
      <w:r w:rsidR="00F673B6" w:rsidRPr="00C850EE">
        <w:rPr>
          <w:color w:val="000000" w:themeColor="text1"/>
          <w:sz w:val="28"/>
          <w:szCs w:val="28"/>
        </w:rPr>
        <w:t>Правилами рівня потужності електроустановки (0,1 кВт)</w:t>
      </w:r>
      <w:r w:rsidR="001A0F80" w:rsidRPr="00C850EE">
        <w:rPr>
          <w:color w:val="000000" w:themeColor="text1"/>
          <w:sz w:val="28"/>
          <w:szCs w:val="28"/>
        </w:rPr>
        <w:t xml:space="preserve">, при якому </w:t>
      </w:r>
      <w:r w:rsidR="00763D31" w:rsidRPr="00C850EE">
        <w:rPr>
          <w:color w:val="000000" w:themeColor="text1"/>
          <w:sz w:val="28"/>
          <w:szCs w:val="28"/>
        </w:rPr>
        <w:t xml:space="preserve">допускається </w:t>
      </w:r>
      <w:r w:rsidR="001A0F80" w:rsidRPr="00C850EE">
        <w:rPr>
          <w:color w:val="000000" w:themeColor="text1"/>
          <w:sz w:val="28"/>
          <w:szCs w:val="28"/>
        </w:rPr>
        <w:t>використання електричної енергії без улаштування вузла обліку</w:t>
      </w:r>
      <w:r w:rsidR="00F673B6" w:rsidRPr="00C850EE">
        <w:rPr>
          <w:color w:val="000000" w:themeColor="text1"/>
          <w:sz w:val="28"/>
          <w:szCs w:val="28"/>
        </w:rPr>
        <w:t>.</w:t>
      </w:r>
    </w:p>
    <w:bookmarkEnd w:id="1"/>
    <w:p w14:paraId="524CE4D3" w14:textId="1C1C1650" w:rsidR="00377525" w:rsidRPr="00C850EE" w:rsidRDefault="00377525" w:rsidP="00377525">
      <w:pPr>
        <w:ind w:firstLine="708"/>
        <w:jc w:val="both"/>
        <w:rPr>
          <w:color w:val="000000" w:themeColor="text1"/>
          <w:sz w:val="28"/>
          <w:szCs w:val="28"/>
        </w:rPr>
      </w:pPr>
      <w:r w:rsidRPr="00C850EE">
        <w:rPr>
          <w:color w:val="000000" w:themeColor="text1"/>
          <w:sz w:val="28"/>
          <w:szCs w:val="28"/>
        </w:rPr>
        <w:t xml:space="preserve">Крім того, </w:t>
      </w:r>
      <w:r w:rsidR="00BF3E05" w:rsidRPr="00C850EE">
        <w:rPr>
          <w:color w:val="000000" w:themeColor="text1"/>
          <w:sz w:val="28"/>
          <w:szCs w:val="28"/>
        </w:rPr>
        <w:t xml:space="preserve">на даний час </w:t>
      </w:r>
      <w:r w:rsidRPr="00C850EE">
        <w:rPr>
          <w:color w:val="000000" w:themeColor="text1"/>
          <w:sz w:val="28"/>
          <w:szCs w:val="28"/>
        </w:rPr>
        <w:t>наявн</w:t>
      </w:r>
      <w:r w:rsidR="00BF3E05" w:rsidRPr="00C850EE">
        <w:rPr>
          <w:color w:val="000000" w:themeColor="text1"/>
          <w:sz w:val="28"/>
          <w:szCs w:val="28"/>
        </w:rPr>
        <w:t>а</w:t>
      </w:r>
      <w:r w:rsidRPr="00C850EE">
        <w:rPr>
          <w:color w:val="000000" w:themeColor="text1"/>
          <w:sz w:val="28"/>
          <w:szCs w:val="28"/>
        </w:rPr>
        <w:t xml:space="preserve"> розбіжніст</w:t>
      </w:r>
      <w:r w:rsidR="00BF3E05" w:rsidRPr="00C850EE">
        <w:rPr>
          <w:color w:val="000000" w:themeColor="text1"/>
          <w:sz w:val="28"/>
          <w:szCs w:val="28"/>
        </w:rPr>
        <w:t xml:space="preserve">ь у </w:t>
      </w:r>
      <w:r w:rsidRPr="00C850EE">
        <w:rPr>
          <w:color w:val="000000" w:themeColor="text1"/>
          <w:sz w:val="28"/>
          <w:szCs w:val="28"/>
        </w:rPr>
        <w:t>строк</w:t>
      </w:r>
      <w:r w:rsidR="00BF3E05" w:rsidRPr="00C850EE">
        <w:rPr>
          <w:color w:val="000000" w:themeColor="text1"/>
          <w:sz w:val="28"/>
          <w:szCs w:val="28"/>
        </w:rPr>
        <w:t>ах</w:t>
      </w:r>
      <w:r w:rsidRPr="00C850EE">
        <w:rPr>
          <w:color w:val="000000" w:themeColor="text1"/>
          <w:sz w:val="28"/>
          <w:szCs w:val="28"/>
        </w:rPr>
        <w:t xml:space="preserve"> затвердження послуги із забезпечення збільшення частки виробництва електричної енергії з альтернативних джерел енергії, а також розрахунків за </w:t>
      </w:r>
      <w:r w:rsidR="00096C31" w:rsidRPr="00C850EE">
        <w:rPr>
          <w:color w:val="000000" w:themeColor="text1"/>
          <w:sz w:val="28"/>
          <w:szCs w:val="28"/>
        </w:rPr>
        <w:t>таку послугу</w:t>
      </w:r>
      <w:r w:rsidRPr="00C850EE">
        <w:rPr>
          <w:color w:val="000000" w:themeColor="text1"/>
          <w:sz w:val="28"/>
          <w:szCs w:val="28"/>
        </w:rPr>
        <w:t xml:space="preserve">, та здійснення </w:t>
      </w:r>
      <w:r w:rsidR="00BF3E05" w:rsidRPr="00C850EE">
        <w:rPr>
          <w:color w:val="000000" w:themeColor="text1"/>
          <w:sz w:val="28"/>
          <w:szCs w:val="28"/>
        </w:rPr>
        <w:t xml:space="preserve">постачальниками універсальних послуг (далі </w:t>
      </w:r>
      <w:r w:rsidR="00C762E2" w:rsidRPr="00C850EE">
        <w:rPr>
          <w:color w:val="000000" w:themeColor="text1"/>
          <w:sz w:val="28"/>
          <w:szCs w:val="28"/>
        </w:rPr>
        <w:t>–</w:t>
      </w:r>
      <w:r w:rsidR="00BF3E05" w:rsidRPr="00C850EE">
        <w:rPr>
          <w:color w:val="000000" w:themeColor="text1"/>
          <w:sz w:val="28"/>
          <w:szCs w:val="28"/>
        </w:rPr>
        <w:t xml:space="preserve"> ПУП) </w:t>
      </w:r>
      <w:r w:rsidRPr="00C850EE">
        <w:rPr>
          <w:color w:val="000000" w:themeColor="text1"/>
          <w:sz w:val="28"/>
          <w:szCs w:val="28"/>
        </w:rPr>
        <w:t>виплат за «зеленим» тарифом приватним домогосподарствам</w:t>
      </w:r>
      <w:r w:rsidR="00BF3E05" w:rsidRPr="00C850EE">
        <w:rPr>
          <w:color w:val="000000" w:themeColor="text1"/>
          <w:sz w:val="28"/>
          <w:szCs w:val="28"/>
        </w:rPr>
        <w:t xml:space="preserve">. </w:t>
      </w:r>
    </w:p>
    <w:p w14:paraId="2F00D8F0" w14:textId="407D51E9" w:rsidR="00BF3E05" w:rsidRPr="00C850EE" w:rsidRDefault="00BF3E05" w:rsidP="00BF3E05">
      <w:pPr>
        <w:ind w:firstLine="708"/>
        <w:jc w:val="both"/>
        <w:rPr>
          <w:color w:val="000000" w:themeColor="text1"/>
          <w:sz w:val="28"/>
          <w:szCs w:val="28"/>
        </w:rPr>
      </w:pPr>
      <w:r w:rsidRPr="00C850EE">
        <w:rPr>
          <w:color w:val="000000" w:themeColor="text1"/>
          <w:sz w:val="28"/>
          <w:szCs w:val="28"/>
        </w:rPr>
        <w:t xml:space="preserve">З огляду на викладене та з метою вдосконалення норм Правил та </w:t>
      </w:r>
      <w:bookmarkStart w:id="2" w:name="_Hlk233795384"/>
      <w:r w:rsidRPr="00C850EE">
        <w:rPr>
          <w:color w:val="000000" w:themeColor="text1"/>
          <w:sz w:val="28"/>
          <w:szCs w:val="28"/>
        </w:rPr>
        <w:t>Порядку здійснення моніторингу діяльності активних споживачів на роздрібному ринку електричної енергії, затвердженого постановою НКРЕКП від 30.12.202</w:t>
      </w:r>
      <w:r w:rsidR="00D44ED8" w:rsidRPr="00C850EE">
        <w:rPr>
          <w:color w:val="000000" w:themeColor="text1"/>
          <w:sz w:val="28"/>
          <w:szCs w:val="28"/>
        </w:rPr>
        <w:t>5</w:t>
      </w:r>
      <w:r w:rsidRPr="00C850EE">
        <w:rPr>
          <w:color w:val="000000" w:themeColor="text1"/>
          <w:sz w:val="28"/>
          <w:szCs w:val="28"/>
        </w:rPr>
        <w:t xml:space="preserve"> № 2243</w:t>
      </w:r>
      <w:bookmarkEnd w:id="2"/>
      <w:r w:rsidR="005A39D6">
        <w:rPr>
          <w:color w:val="000000" w:themeColor="text1"/>
          <w:sz w:val="28"/>
          <w:szCs w:val="28"/>
        </w:rPr>
        <w:t xml:space="preserve"> та </w:t>
      </w:r>
      <w:r w:rsidR="00FA5F2F">
        <w:rPr>
          <w:color w:val="000000" w:themeColor="text1"/>
          <w:sz w:val="28"/>
          <w:szCs w:val="28"/>
        </w:rPr>
        <w:t xml:space="preserve">з метою </w:t>
      </w:r>
      <w:r w:rsidR="005A39D6">
        <w:rPr>
          <w:color w:val="000000" w:themeColor="text1"/>
          <w:sz w:val="28"/>
          <w:szCs w:val="28"/>
        </w:rPr>
        <w:t xml:space="preserve">сприяння </w:t>
      </w:r>
      <w:r w:rsidR="00FA5F2F">
        <w:rPr>
          <w:color w:val="000000" w:themeColor="text1"/>
          <w:sz w:val="28"/>
          <w:szCs w:val="28"/>
        </w:rPr>
        <w:t xml:space="preserve">розвитку </w:t>
      </w:r>
      <w:r w:rsidR="009E347C">
        <w:rPr>
          <w:color w:val="000000" w:themeColor="text1"/>
          <w:sz w:val="28"/>
          <w:szCs w:val="28"/>
        </w:rPr>
        <w:t>«зеленої»</w:t>
      </w:r>
      <w:r w:rsidR="00FA5F2F">
        <w:rPr>
          <w:color w:val="000000" w:themeColor="text1"/>
          <w:sz w:val="28"/>
          <w:szCs w:val="28"/>
        </w:rPr>
        <w:t xml:space="preserve"> генерації</w:t>
      </w:r>
      <w:r w:rsidRPr="00C850EE">
        <w:rPr>
          <w:color w:val="000000" w:themeColor="text1"/>
          <w:sz w:val="28"/>
          <w:szCs w:val="28"/>
        </w:rPr>
        <w:t>, Департаментом із регулювання відносин та захисту прав споживачів на роздрібному ринку електричної енергії розроблено проєкт постанови НКРЕКП «Про затвердження Змін до деяких постанов НКРЕКП»</w:t>
      </w:r>
      <w:r w:rsidR="00F95B33" w:rsidRPr="00C850EE">
        <w:rPr>
          <w:color w:val="000000" w:themeColor="text1"/>
          <w:sz w:val="28"/>
          <w:szCs w:val="28"/>
        </w:rPr>
        <w:t xml:space="preserve"> (далі – </w:t>
      </w:r>
      <w:proofErr w:type="spellStart"/>
      <w:r w:rsidR="00F95B33" w:rsidRPr="00C850EE">
        <w:rPr>
          <w:color w:val="000000" w:themeColor="text1"/>
          <w:sz w:val="28"/>
          <w:szCs w:val="28"/>
        </w:rPr>
        <w:t>Проєкт</w:t>
      </w:r>
      <w:proofErr w:type="spellEnd"/>
      <w:r w:rsidR="00F95B33" w:rsidRPr="00C850EE">
        <w:rPr>
          <w:color w:val="000000" w:themeColor="text1"/>
          <w:sz w:val="28"/>
          <w:szCs w:val="28"/>
        </w:rPr>
        <w:t>)</w:t>
      </w:r>
      <w:r w:rsidRPr="00C850EE">
        <w:rPr>
          <w:color w:val="000000" w:themeColor="text1"/>
          <w:sz w:val="28"/>
          <w:szCs w:val="28"/>
        </w:rPr>
        <w:t xml:space="preserve">, який передбачає нормативне врегулювання фактичних умов експлуатації </w:t>
      </w:r>
      <w:r w:rsidR="003853BF" w:rsidRPr="00C850EE">
        <w:rPr>
          <w:color w:val="000000" w:themeColor="text1"/>
          <w:sz w:val="28"/>
          <w:szCs w:val="28"/>
        </w:rPr>
        <w:t>споживачами малопотужн</w:t>
      </w:r>
      <w:r w:rsidR="009A416E" w:rsidRPr="00C850EE">
        <w:rPr>
          <w:color w:val="000000" w:themeColor="text1"/>
          <w:sz w:val="28"/>
          <w:szCs w:val="28"/>
        </w:rPr>
        <w:t>их</w:t>
      </w:r>
      <w:r w:rsidR="003853BF" w:rsidRPr="00C850EE">
        <w:rPr>
          <w:color w:val="000000" w:themeColor="text1"/>
          <w:sz w:val="28"/>
          <w:szCs w:val="28"/>
        </w:rPr>
        <w:t xml:space="preserve"> електроустановок, для яких недоцільне улаштування вузлів обліку,</w:t>
      </w:r>
      <w:r w:rsidRPr="00C850EE">
        <w:rPr>
          <w:color w:val="000000" w:themeColor="text1"/>
          <w:sz w:val="28"/>
          <w:szCs w:val="28"/>
        </w:rPr>
        <w:t xml:space="preserve"> та створення умов для стабільного </w:t>
      </w:r>
      <w:r w:rsidR="003853BF" w:rsidRPr="00C850EE">
        <w:rPr>
          <w:color w:val="000000" w:themeColor="text1"/>
          <w:sz w:val="28"/>
          <w:szCs w:val="28"/>
        </w:rPr>
        <w:t xml:space="preserve">їх </w:t>
      </w:r>
      <w:r w:rsidRPr="00C850EE">
        <w:rPr>
          <w:color w:val="000000" w:themeColor="text1"/>
          <w:sz w:val="28"/>
          <w:szCs w:val="28"/>
        </w:rPr>
        <w:t xml:space="preserve">функціонування, а також уточнення </w:t>
      </w:r>
      <w:r w:rsidR="00096C31" w:rsidRPr="00C850EE">
        <w:rPr>
          <w:color w:val="000000" w:themeColor="text1"/>
          <w:sz w:val="28"/>
          <w:szCs w:val="28"/>
        </w:rPr>
        <w:t>строків оприлюднення</w:t>
      </w:r>
      <w:r w:rsidR="00096C31" w:rsidRPr="00C850EE">
        <w:rPr>
          <w:color w:val="000000" w:themeColor="text1"/>
        </w:rPr>
        <w:t xml:space="preserve"> </w:t>
      </w:r>
      <w:r w:rsidR="00FC458E" w:rsidRPr="00C850EE">
        <w:rPr>
          <w:color w:val="000000" w:themeColor="text1"/>
          <w:sz w:val="28"/>
          <w:szCs w:val="28"/>
        </w:rPr>
        <w:t>ПУП на власних вебсайтах інформації щодо розрахунків з «приватними домогосподарства</w:t>
      </w:r>
      <w:r w:rsidR="009A416E" w:rsidRPr="00C850EE">
        <w:rPr>
          <w:color w:val="000000" w:themeColor="text1"/>
          <w:sz w:val="28"/>
          <w:szCs w:val="28"/>
        </w:rPr>
        <w:t>ми</w:t>
      </w:r>
      <w:r w:rsidR="00FC458E" w:rsidRPr="00C850EE">
        <w:rPr>
          <w:color w:val="000000" w:themeColor="text1"/>
          <w:sz w:val="28"/>
          <w:szCs w:val="28"/>
        </w:rPr>
        <w:t>» за «зеленим» тарифом та надання такої інформації до НКРЕКП з метою здійснення моніторингу діяльності активних споживачів на роздрібному ринку електричної енер</w:t>
      </w:r>
      <w:r w:rsidR="00370496" w:rsidRPr="00C850EE">
        <w:rPr>
          <w:color w:val="000000" w:themeColor="text1"/>
          <w:sz w:val="28"/>
          <w:szCs w:val="28"/>
        </w:rPr>
        <w:t>г</w:t>
      </w:r>
      <w:r w:rsidR="00FC458E" w:rsidRPr="00C850EE">
        <w:rPr>
          <w:color w:val="000000" w:themeColor="text1"/>
          <w:sz w:val="28"/>
          <w:szCs w:val="28"/>
        </w:rPr>
        <w:t>ії</w:t>
      </w:r>
      <w:r w:rsidRPr="00C850EE">
        <w:rPr>
          <w:color w:val="000000" w:themeColor="text1"/>
          <w:sz w:val="28"/>
          <w:szCs w:val="28"/>
        </w:rPr>
        <w:t>.</w:t>
      </w:r>
    </w:p>
    <w:p w14:paraId="023B844B" w14:textId="454B4D52" w:rsidR="00AE10C3" w:rsidRPr="00C850EE" w:rsidRDefault="00AE10C3" w:rsidP="003B0B5F">
      <w:pPr>
        <w:ind w:firstLine="851"/>
        <w:jc w:val="both"/>
        <w:rPr>
          <w:color w:val="000000" w:themeColor="text1"/>
          <w:sz w:val="28"/>
          <w:szCs w:val="28"/>
        </w:rPr>
      </w:pPr>
      <w:r w:rsidRPr="00C850EE">
        <w:rPr>
          <w:color w:val="000000" w:themeColor="text1"/>
          <w:sz w:val="28"/>
          <w:szCs w:val="28"/>
        </w:rPr>
        <w:t xml:space="preserve">Зазначений Проєкт містить ознаки регуляторного акта та </w:t>
      </w:r>
      <w:r w:rsidR="003B0B5F" w:rsidRPr="00C850EE">
        <w:rPr>
          <w:color w:val="000000" w:themeColor="text1"/>
          <w:sz w:val="28"/>
          <w:szCs w:val="28"/>
        </w:rPr>
        <w:t xml:space="preserve">відповідно до частини першої статті 15 Закону України «Про Національну комісію, що </w:t>
      </w:r>
      <w:r w:rsidR="003B0B5F" w:rsidRPr="00C850EE">
        <w:rPr>
          <w:color w:val="000000" w:themeColor="text1"/>
          <w:sz w:val="28"/>
          <w:szCs w:val="28"/>
        </w:rPr>
        <w:lastRenderedPageBreak/>
        <w:t xml:space="preserve">здійснює державне регулювання у сферах енергетики та комунальних послуг» підлягає </w:t>
      </w:r>
      <w:r w:rsidRPr="00C850EE">
        <w:rPr>
          <w:color w:val="000000" w:themeColor="text1"/>
          <w:sz w:val="28"/>
          <w:szCs w:val="28"/>
        </w:rPr>
        <w:t>проходженн</w:t>
      </w:r>
      <w:r w:rsidR="003B0B5F" w:rsidRPr="00C850EE">
        <w:rPr>
          <w:color w:val="000000" w:themeColor="text1"/>
          <w:sz w:val="28"/>
          <w:szCs w:val="28"/>
        </w:rPr>
        <w:t>ю</w:t>
      </w:r>
      <w:r w:rsidR="00191147" w:rsidRPr="00C850EE">
        <w:rPr>
          <w:color w:val="000000" w:themeColor="text1"/>
          <w:sz w:val="28"/>
          <w:szCs w:val="28"/>
        </w:rPr>
        <w:t xml:space="preserve"> регуляторної </w:t>
      </w:r>
      <w:r w:rsidRPr="00C850EE">
        <w:rPr>
          <w:color w:val="000000" w:themeColor="text1"/>
          <w:sz w:val="28"/>
          <w:szCs w:val="28"/>
        </w:rPr>
        <w:t>процедури</w:t>
      </w:r>
      <w:r w:rsidR="003B0B5F" w:rsidRPr="00C850EE">
        <w:rPr>
          <w:color w:val="000000" w:themeColor="text1"/>
          <w:sz w:val="28"/>
          <w:szCs w:val="28"/>
        </w:rPr>
        <w:t>.</w:t>
      </w:r>
      <w:r w:rsidRPr="00C850EE">
        <w:rPr>
          <w:color w:val="000000" w:themeColor="text1"/>
          <w:sz w:val="28"/>
          <w:szCs w:val="28"/>
        </w:rPr>
        <w:t xml:space="preserve"> </w:t>
      </w:r>
    </w:p>
    <w:p w14:paraId="404EEAF1" w14:textId="77777777" w:rsidR="00AE10C3" w:rsidRPr="00C850EE" w:rsidRDefault="00AE10C3" w:rsidP="00AE10C3">
      <w:pPr>
        <w:ind w:right="-2" w:firstLine="709"/>
        <w:jc w:val="both"/>
        <w:rPr>
          <w:color w:val="000000" w:themeColor="text1"/>
          <w:sz w:val="28"/>
          <w:szCs w:val="28"/>
        </w:rPr>
      </w:pPr>
      <w:r w:rsidRPr="00C850EE">
        <w:rPr>
          <w:color w:val="000000" w:themeColor="text1"/>
          <w:sz w:val="28"/>
          <w:szCs w:val="28"/>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5672C159" w:rsidR="00AE10C3" w:rsidRPr="009C26E8" w:rsidRDefault="00AE10C3" w:rsidP="00AE10C3">
      <w:pPr>
        <w:ind w:right="-2" w:firstLine="709"/>
        <w:jc w:val="both"/>
        <w:rPr>
          <w:sz w:val="28"/>
          <w:szCs w:val="28"/>
        </w:rPr>
      </w:pPr>
      <w:r w:rsidRPr="00C850EE">
        <w:rPr>
          <w:color w:val="000000" w:themeColor="text1"/>
          <w:sz w:val="28"/>
          <w:szCs w:val="28"/>
        </w:rPr>
        <w:t xml:space="preserve">1. Схвалити проєкт постанови </w:t>
      </w:r>
      <w:r w:rsidRPr="00575197">
        <w:rPr>
          <w:sz w:val="28"/>
          <w:szCs w:val="28"/>
        </w:rPr>
        <w:t xml:space="preserve">НКРЕКП </w:t>
      </w:r>
      <w:r w:rsidRPr="009C26E8">
        <w:rPr>
          <w:sz w:val="28"/>
          <w:szCs w:val="28"/>
        </w:rPr>
        <w:t>«</w:t>
      </w:r>
      <w:r w:rsidR="009C26E8" w:rsidRPr="009C26E8">
        <w:rPr>
          <w:sz w:val="28"/>
          <w:szCs w:val="28"/>
        </w:rPr>
        <w:t xml:space="preserve">Про затвердження Змін до </w:t>
      </w:r>
      <w:r w:rsidR="00FC458E">
        <w:rPr>
          <w:sz w:val="28"/>
          <w:szCs w:val="28"/>
        </w:rPr>
        <w:t>деяких постанов НКРЕКП</w:t>
      </w:r>
      <w:r w:rsidRPr="009C26E8">
        <w:rPr>
          <w:sz w:val="28"/>
          <w:szCs w:val="28"/>
        </w:rPr>
        <w:t>».</w:t>
      </w:r>
    </w:p>
    <w:p w14:paraId="18A58036" w14:textId="089F9576" w:rsidR="00AE10C3" w:rsidRPr="00575197" w:rsidRDefault="00AE10C3" w:rsidP="00AE10C3">
      <w:pPr>
        <w:ind w:right="-2" w:firstLine="709"/>
        <w:jc w:val="both"/>
        <w:rPr>
          <w:sz w:val="28"/>
          <w:szCs w:val="28"/>
        </w:rPr>
      </w:pPr>
      <w:r w:rsidRPr="009C26E8">
        <w:rPr>
          <w:sz w:val="28"/>
          <w:szCs w:val="28"/>
        </w:rPr>
        <w:t>2. Оприлюднити проєкт постанови НКРЕКП «</w:t>
      </w:r>
      <w:r w:rsidR="009C26E8" w:rsidRPr="009C26E8">
        <w:rPr>
          <w:sz w:val="28"/>
          <w:szCs w:val="28"/>
        </w:rPr>
        <w:t xml:space="preserve">Про затвердження Змін до </w:t>
      </w:r>
      <w:r w:rsidR="00FC458E">
        <w:rPr>
          <w:sz w:val="28"/>
          <w:szCs w:val="28"/>
        </w:rPr>
        <w:t>деяких постанов НКРЕКП</w:t>
      </w:r>
      <w:r w:rsidRPr="009C26E8">
        <w:rPr>
          <w:sz w:val="28"/>
          <w:szCs w:val="28"/>
        </w:rPr>
        <w:t>» на офіційному</w:t>
      </w:r>
      <w:r w:rsidRPr="00575197">
        <w:rPr>
          <w:sz w:val="28"/>
          <w:szCs w:val="28"/>
        </w:rPr>
        <w:t xml:space="preserve"> вебсайті НКРЕКП з метою одержання зауважень і пропозицій та </w:t>
      </w:r>
      <w:r w:rsidR="00B31E19">
        <w:rPr>
          <w:sz w:val="28"/>
          <w:szCs w:val="28"/>
        </w:rPr>
        <w:t xml:space="preserve">проведення </w:t>
      </w:r>
      <w:r w:rsidRPr="00575197">
        <w:rPr>
          <w:sz w:val="28"/>
          <w:szCs w:val="28"/>
        </w:rPr>
        <w:t>подальших відкритих обговорень.</w:t>
      </w:r>
    </w:p>
    <w:p w14:paraId="31B13828" w14:textId="661CF53D" w:rsidR="00F702DC" w:rsidRDefault="00F702DC" w:rsidP="00F32A8D">
      <w:pPr>
        <w:jc w:val="both"/>
        <w:rPr>
          <w:b/>
          <w:sz w:val="28"/>
          <w:szCs w:val="28"/>
        </w:rPr>
      </w:pPr>
    </w:p>
    <w:p w14:paraId="7FF90C55" w14:textId="77777777" w:rsidR="00FC7B0C" w:rsidRPr="00740D6D" w:rsidRDefault="00FC7B0C" w:rsidP="00F32A8D">
      <w:pPr>
        <w:jc w:val="both"/>
        <w:rPr>
          <w:b/>
          <w:sz w:val="28"/>
          <w:szCs w:val="28"/>
        </w:rPr>
      </w:pPr>
    </w:p>
    <w:p w14:paraId="5B1B5C66" w14:textId="77777777" w:rsidR="00C447D6" w:rsidRPr="00740D6D" w:rsidRDefault="004B10E2" w:rsidP="00F32A8D">
      <w:pPr>
        <w:jc w:val="both"/>
        <w:rPr>
          <w:b/>
          <w:sz w:val="28"/>
          <w:szCs w:val="28"/>
        </w:rPr>
      </w:pPr>
      <w:r w:rsidRPr="00740D6D">
        <w:rPr>
          <w:b/>
          <w:sz w:val="28"/>
          <w:szCs w:val="28"/>
        </w:rPr>
        <w:t xml:space="preserve">Директор </w:t>
      </w:r>
      <w:r w:rsidR="00C447D6" w:rsidRPr="00740D6D">
        <w:rPr>
          <w:b/>
          <w:sz w:val="28"/>
          <w:szCs w:val="28"/>
        </w:rPr>
        <w:t xml:space="preserve">Департаменту із регулювання </w:t>
      </w:r>
    </w:p>
    <w:p w14:paraId="43B4A1C7" w14:textId="77777777" w:rsidR="00C447D6" w:rsidRPr="00740D6D" w:rsidRDefault="003916DF" w:rsidP="00F32A8D">
      <w:pPr>
        <w:jc w:val="both"/>
        <w:rPr>
          <w:b/>
          <w:sz w:val="28"/>
          <w:szCs w:val="28"/>
        </w:rPr>
      </w:pPr>
      <w:r w:rsidRPr="00740D6D">
        <w:rPr>
          <w:b/>
          <w:sz w:val="28"/>
          <w:szCs w:val="28"/>
        </w:rPr>
        <w:t xml:space="preserve">відносин </w:t>
      </w:r>
      <w:r w:rsidR="00C447D6" w:rsidRPr="00740D6D">
        <w:rPr>
          <w:b/>
          <w:sz w:val="28"/>
          <w:szCs w:val="28"/>
        </w:rPr>
        <w:t>та захисту прав споживачів на</w:t>
      </w:r>
    </w:p>
    <w:p w14:paraId="03AF1847" w14:textId="5F69AE6D" w:rsidR="003B0B5F" w:rsidRDefault="00C447D6" w:rsidP="00F32A8D">
      <w:pPr>
        <w:jc w:val="both"/>
        <w:rPr>
          <w:b/>
          <w:sz w:val="28"/>
          <w:szCs w:val="28"/>
        </w:rPr>
      </w:pPr>
      <w:r w:rsidRPr="00740D6D">
        <w:rPr>
          <w:b/>
          <w:sz w:val="28"/>
          <w:szCs w:val="28"/>
        </w:rPr>
        <w:t>роздрібному ринку електричної енергії</w:t>
      </w:r>
      <w:r w:rsidR="0069179C" w:rsidRPr="00740D6D">
        <w:rPr>
          <w:b/>
          <w:sz w:val="28"/>
          <w:szCs w:val="28"/>
        </w:rPr>
        <w:tab/>
      </w:r>
      <w:r w:rsidR="0069179C" w:rsidRPr="00740D6D">
        <w:rPr>
          <w:b/>
          <w:sz w:val="28"/>
          <w:szCs w:val="28"/>
        </w:rPr>
        <w:tab/>
      </w:r>
      <w:r w:rsidRPr="00740D6D">
        <w:rPr>
          <w:b/>
          <w:sz w:val="28"/>
          <w:szCs w:val="28"/>
        </w:rPr>
        <w:t xml:space="preserve">   </w:t>
      </w:r>
      <w:r w:rsidR="0063492C" w:rsidRPr="00740D6D">
        <w:rPr>
          <w:b/>
          <w:sz w:val="28"/>
          <w:szCs w:val="28"/>
        </w:rPr>
        <w:t xml:space="preserve">        </w:t>
      </w:r>
      <w:r w:rsidR="00A379A9" w:rsidRPr="00740D6D">
        <w:rPr>
          <w:b/>
          <w:sz w:val="28"/>
          <w:szCs w:val="28"/>
        </w:rPr>
        <w:t xml:space="preserve">       Олег КОСТРИКІН</w:t>
      </w:r>
    </w:p>
    <w:p w14:paraId="01702C68" w14:textId="77777777" w:rsidR="003B0B5F" w:rsidRPr="003B0B5F" w:rsidRDefault="003B0B5F" w:rsidP="003B0B5F">
      <w:pPr>
        <w:rPr>
          <w:sz w:val="28"/>
          <w:szCs w:val="28"/>
        </w:rPr>
      </w:pPr>
    </w:p>
    <w:p w14:paraId="6E5154AC" w14:textId="77777777" w:rsidR="003B0B5F" w:rsidRPr="003B0B5F" w:rsidRDefault="003B0B5F" w:rsidP="003B0B5F">
      <w:pPr>
        <w:rPr>
          <w:sz w:val="28"/>
          <w:szCs w:val="28"/>
        </w:rPr>
      </w:pPr>
    </w:p>
    <w:p w14:paraId="0ACB7E5E" w14:textId="77777777" w:rsidR="003B0B5F" w:rsidRPr="003B0B5F" w:rsidRDefault="003B0B5F" w:rsidP="003B0B5F">
      <w:pPr>
        <w:rPr>
          <w:sz w:val="28"/>
          <w:szCs w:val="28"/>
        </w:rPr>
      </w:pPr>
    </w:p>
    <w:p w14:paraId="23513804" w14:textId="77777777" w:rsidR="003B0B5F" w:rsidRPr="003B0B5F" w:rsidRDefault="003B0B5F" w:rsidP="003B0B5F">
      <w:pPr>
        <w:rPr>
          <w:sz w:val="28"/>
          <w:szCs w:val="28"/>
        </w:rPr>
      </w:pPr>
    </w:p>
    <w:p w14:paraId="66CAF22F" w14:textId="77777777" w:rsidR="003B0B5F" w:rsidRPr="003B0B5F" w:rsidRDefault="003B0B5F" w:rsidP="003B0B5F">
      <w:pPr>
        <w:rPr>
          <w:sz w:val="28"/>
          <w:szCs w:val="28"/>
        </w:rPr>
      </w:pPr>
    </w:p>
    <w:p w14:paraId="00575540" w14:textId="77777777" w:rsidR="003B0B5F" w:rsidRPr="003B0B5F" w:rsidRDefault="003B0B5F" w:rsidP="003B0B5F">
      <w:pPr>
        <w:rPr>
          <w:sz w:val="28"/>
          <w:szCs w:val="28"/>
        </w:rPr>
      </w:pPr>
    </w:p>
    <w:p w14:paraId="6800EDBA" w14:textId="77777777" w:rsidR="003B0B5F" w:rsidRPr="003B0B5F" w:rsidRDefault="003B0B5F" w:rsidP="003B0B5F">
      <w:pPr>
        <w:rPr>
          <w:sz w:val="28"/>
          <w:szCs w:val="28"/>
        </w:rPr>
      </w:pPr>
    </w:p>
    <w:p w14:paraId="33FBDF2C" w14:textId="77777777" w:rsidR="003B0B5F" w:rsidRPr="003B0B5F" w:rsidRDefault="003B0B5F" w:rsidP="003B0B5F">
      <w:pPr>
        <w:rPr>
          <w:sz w:val="28"/>
          <w:szCs w:val="28"/>
        </w:rPr>
      </w:pPr>
    </w:p>
    <w:p w14:paraId="790B9876" w14:textId="77777777" w:rsidR="003B0B5F" w:rsidRPr="003B0B5F" w:rsidRDefault="003B0B5F" w:rsidP="003B0B5F">
      <w:pPr>
        <w:rPr>
          <w:sz w:val="28"/>
          <w:szCs w:val="28"/>
        </w:rPr>
      </w:pPr>
    </w:p>
    <w:p w14:paraId="01345550" w14:textId="77777777" w:rsidR="003B0B5F" w:rsidRPr="003B0B5F" w:rsidRDefault="003B0B5F" w:rsidP="003B0B5F">
      <w:pPr>
        <w:rPr>
          <w:sz w:val="28"/>
          <w:szCs w:val="28"/>
        </w:rPr>
      </w:pPr>
    </w:p>
    <w:p w14:paraId="1BA41D3C" w14:textId="77777777" w:rsidR="003B0B5F" w:rsidRPr="003B0B5F" w:rsidRDefault="003B0B5F" w:rsidP="003B0B5F">
      <w:pPr>
        <w:rPr>
          <w:sz w:val="28"/>
          <w:szCs w:val="28"/>
        </w:rPr>
      </w:pPr>
    </w:p>
    <w:p w14:paraId="2A1AE5C2" w14:textId="77777777" w:rsidR="003B0B5F" w:rsidRPr="003B0B5F" w:rsidRDefault="003B0B5F" w:rsidP="003B0B5F">
      <w:pPr>
        <w:rPr>
          <w:sz w:val="28"/>
          <w:szCs w:val="28"/>
        </w:rPr>
      </w:pPr>
    </w:p>
    <w:p w14:paraId="76B5DEAB" w14:textId="77777777" w:rsidR="003B0B5F" w:rsidRPr="003B0B5F" w:rsidRDefault="003B0B5F" w:rsidP="003B0B5F">
      <w:pPr>
        <w:rPr>
          <w:sz w:val="28"/>
          <w:szCs w:val="28"/>
        </w:rPr>
      </w:pPr>
    </w:p>
    <w:p w14:paraId="4DDAE3C3" w14:textId="77777777" w:rsidR="003B0B5F" w:rsidRPr="003B0B5F" w:rsidRDefault="003B0B5F" w:rsidP="003B0B5F">
      <w:pPr>
        <w:rPr>
          <w:sz w:val="28"/>
          <w:szCs w:val="28"/>
        </w:rPr>
      </w:pPr>
    </w:p>
    <w:sectPr w:rsidR="003B0B5F" w:rsidRPr="003B0B5F" w:rsidSect="006D7D37">
      <w:pgSz w:w="11906" w:h="16838"/>
      <w:pgMar w:top="1134" w:right="1133"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71169"/>
    <w:rsid w:val="000737FA"/>
    <w:rsid w:val="000810B1"/>
    <w:rsid w:val="00083289"/>
    <w:rsid w:val="00093576"/>
    <w:rsid w:val="00096C31"/>
    <w:rsid w:val="000A171D"/>
    <w:rsid w:val="000A27CD"/>
    <w:rsid w:val="000A3899"/>
    <w:rsid w:val="000A4A9F"/>
    <w:rsid w:val="000A59E9"/>
    <w:rsid w:val="000A769F"/>
    <w:rsid w:val="000E366A"/>
    <w:rsid w:val="000E7680"/>
    <w:rsid w:val="000F002A"/>
    <w:rsid w:val="000F185C"/>
    <w:rsid w:val="000F274B"/>
    <w:rsid w:val="00100EFF"/>
    <w:rsid w:val="00106F52"/>
    <w:rsid w:val="001122F2"/>
    <w:rsid w:val="0011538E"/>
    <w:rsid w:val="0011592C"/>
    <w:rsid w:val="00116F20"/>
    <w:rsid w:val="001357F2"/>
    <w:rsid w:val="00140DFD"/>
    <w:rsid w:val="0014410B"/>
    <w:rsid w:val="00155C75"/>
    <w:rsid w:val="00156124"/>
    <w:rsid w:val="0015629F"/>
    <w:rsid w:val="00165DA1"/>
    <w:rsid w:val="001668B1"/>
    <w:rsid w:val="001676A0"/>
    <w:rsid w:val="00172CBB"/>
    <w:rsid w:val="00174396"/>
    <w:rsid w:val="00182060"/>
    <w:rsid w:val="0018339D"/>
    <w:rsid w:val="00191147"/>
    <w:rsid w:val="001932F8"/>
    <w:rsid w:val="00196A71"/>
    <w:rsid w:val="001A0F80"/>
    <w:rsid w:val="001B6495"/>
    <w:rsid w:val="001C1FF8"/>
    <w:rsid w:val="001C3003"/>
    <w:rsid w:val="001C537D"/>
    <w:rsid w:val="001D0F58"/>
    <w:rsid w:val="001D233D"/>
    <w:rsid w:val="001D34D9"/>
    <w:rsid w:val="001D42FB"/>
    <w:rsid w:val="001E1BDD"/>
    <w:rsid w:val="001E389A"/>
    <w:rsid w:val="001F4833"/>
    <w:rsid w:val="001F4A75"/>
    <w:rsid w:val="002015AC"/>
    <w:rsid w:val="00202CA0"/>
    <w:rsid w:val="00220CEE"/>
    <w:rsid w:val="00231F37"/>
    <w:rsid w:val="00263B9D"/>
    <w:rsid w:val="00270D82"/>
    <w:rsid w:val="0027408F"/>
    <w:rsid w:val="00280E99"/>
    <w:rsid w:val="002923B8"/>
    <w:rsid w:val="0029679F"/>
    <w:rsid w:val="002A3D43"/>
    <w:rsid w:val="002B2DC6"/>
    <w:rsid w:val="002B4694"/>
    <w:rsid w:val="002B52DA"/>
    <w:rsid w:val="002D1242"/>
    <w:rsid w:val="002D33D9"/>
    <w:rsid w:val="002E7EAD"/>
    <w:rsid w:val="003012F1"/>
    <w:rsid w:val="00327199"/>
    <w:rsid w:val="00364D4A"/>
    <w:rsid w:val="003659D0"/>
    <w:rsid w:val="00370496"/>
    <w:rsid w:val="00370F77"/>
    <w:rsid w:val="00377525"/>
    <w:rsid w:val="003853BF"/>
    <w:rsid w:val="003916DF"/>
    <w:rsid w:val="00393FEC"/>
    <w:rsid w:val="0039614E"/>
    <w:rsid w:val="003A45E4"/>
    <w:rsid w:val="003B0B5F"/>
    <w:rsid w:val="003B0DFD"/>
    <w:rsid w:val="003C0F1C"/>
    <w:rsid w:val="003C3B87"/>
    <w:rsid w:val="003C731C"/>
    <w:rsid w:val="003D55A8"/>
    <w:rsid w:val="003E6C08"/>
    <w:rsid w:val="003F5BE0"/>
    <w:rsid w:val="003F7C19"/>
    <w:rsid w:val="00401921"/>
    <w:rsid w:val="00401957"/>
    <w:rsid w:val="0040688F"/>
    <w:rsid w:val="00416587"/>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0686B"/>
    <w:rsid w:val="00511BBF"/>
    <w:rsid w:val="0051450A"/>
    <w:rsid w:val="00524595"/>
    <w:rsid w:val="00535CC1"/>
    <w:rsid w:val="0053742C"/>
    <w:rsid w:val="005416AB"/>
    <w:rsid w:val="0054436D"/>
    <w:rsid w:val="00552121"/>
    <w:rsid w:val="0055578B"/>
    <w:rsid w:val="005672E0"/>
    <w:rsid w:val="005702CF"/>
    <w:rsid w:val="005731A9"/>
    <w:rsid w:val="00575197"/>
    <w:rsid w:val="005772D6"/>
    <w:rsid w:val="00583430"/>
    <w:rsid w:val="00585409"/>
    <w:rsid w:val="0058765D"/>
    <w:rsid w:val="005A040D"/>
    <w:rsid w:val="005A39D6"/>
    <w:rsid w:val="005D05D2"/>
    <w:rsid w:val="005E04E5"/>
    <w:rsid w:val="005E55FF"/>
    <w:rsid w:val="006018FF"/>
    <w:rsid w:val="00622A26"/>
    <w:rsid w:val="00622A79"/>
    <w:rsid w:val="00631122"/>
    <w:rsid w:val="0063492C"/>
    <w:rsid w:val="00646786"/>
    <w:rsid w:val="00647A8D"/>
    <w:rsid w:val="00650697"/>
    <w:rsid w:val="00652280"/>
    <w:rsid w:val="0066076F"/>
    <w:rsid w:val="0066409D"/>
    <w:rsid w:val="00664C45"/>
    <w:rsid w:val="00665C5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1797"/>
    <w:rsid w:val="00743521"/>
    <w:rsid w:val="007448ED"/>
    <w:rsid w:val="00755257"/>
    <w:rsid w:val="0075710F"/>
    <w:rsid w:val="00760093"/>
    <w:rsid w:val="007635D1"/>
    <w:rsid w:val="00763D31"/>
    <w:rsid w:val="00765659"/>
    <w:rsid w:val="007659FB"/>
    <w:rsid w:val="00780AE9"/>
    <w:rsid w:val="00783028"/>
    <w:rsid w:val="00787442"/>
    <w:rsid w:val="007A012B"/>
    <w:rsid w:val="007A571C"/>
    <w:rsid w:val="007A78F3"/>
    <w:rsid w:val="007C6FCA"/>
    <w:rsid w:val="007D19EC"/>
    <w:rsid w:val="007E78DD"/>
    <w:rsid w:val="007F2D5E"/>
    <w:rsid w:val="007F56FC"/>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B45FD"/>
    <w:rsid w:val="008D582B"/>
    <w:rsid w:val="008E0E9E"/>
    <w:rsid w:val="008E1915"/>
    <w:rsid w:val="008F4F3E"/>
    <w:rsid w:val="008F686C"/>
    <w:rsid w:val="00901421"/>
    <w:rsid w:val="009029B7"/>
    <w:rsid w:val="009054DD"/>
    <w:rsid w:val="00910837"/>
    <w:rsid w:val="00910B3D"/>
    <w:rsid w:val="00910CA8"/>
    <w:rsid w:val="009122C9"/>
    <w:rsid w:val="009165F7"/>
    <w:rsid w:val="00922D9E"/>
    <w:rsid w:val="00931B5A"/>
    <w:rsid w:val="0093463C"/>
    <w:rsid w:val="00967EE9"/>
    <w:rsid w:val="00976F53"/>
    <w:rsid w:val="009814CE"/>
    <w:rsid w:val="009A416E"/>
    <w:rsid w:val="009A5C90"/>
    <w:rsid w:val="009B22D1"/>
    <w:rsid w:val="009B417F"/>
    <w:rsid w:val="009C26E8"/>
    <w:rsid w:val="009C5257"/>
    <w:rsid w:val="009D5E57"/>
    <w:rsid w:val="009E3409"/>
    <w:rsid w:val="009E347C"/>
    <w:rsid w:val="009E4CA1"/>
    <w:rsid w:val="009E6FE2"/>
    <w:rsid w:val="009F2177"/>
    <w:rsid w:val="009F31DA"/>
    <w:rsid w:val="009F40D1"/>
    <w:rsid w:val="009F426D"/>
    <w:rsid w:val="009F4A15"/>
    <w:rsid w:val="00A0334C"/>
    <w:rsid w:val="00A2464C"/>
    <w:rsid w:val="00A26DA8"/>
    <w:rsid w:val="00A2738B"/>
    <w:rsid w:val="00A273E9"/>
    <w:rsid w:val="00A27913"/>
    <w:rsid w:val="00A37634"/>
    <w:rsid w:val="00A379A9"/>
    <w:rsid w:val="00A54A61"/>
    <w:rsid w:val="00A62D7A"/>
    <w:rsid w:val="00A70E71"/>
    <w:rsid w:val="00A74255"/>
    <w:rsid w:val="00A8554E"/>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8184A"/>
    <w:rsid w:val="00B9612D"/>
    <w:rsid w:val="00BA42C7"/>
    <w:rsid w:val="00BB0E71"/>
    <w:rsid w:val="00BC182B"/>
    <w:rsid w:val="00BC1B1C"/>
    <w:rsid w:val="00BC5FE3"/>
    <w:rsid w:val="00BF3E05"/>
    <w:rsid w:val="00BF596F"/>
    <w:rsid w:val="00C070E5"/>
    <w:rsid w:val="00C22D04"/>
    <w:rsid w:val="00C363A8"/>
    <w:rsid w:val="00C3670F"/>
    <w:rsid w:val="00C41AE8"/>
    <w:rsid w:val="00C4302E"/>
    <w:rsid w:val="00C447D6"/>
    <w:rsid w:val="00C530DA"/>
    <w:rsid w:val="00C54B81"/>
    <w:rsid w:val="00C6115D"/>
    <w:rsid w:val="00C643A3"/>
    <w:rsid w:val="00C66332"/>
    <w:rsid w:val="00C762E2"/>
    <w:rsid w:val="00C77EBD"/>
    <w:rsid w:val="00C850EE"/>
    <w:rsid w:val="00C85201"/>
    <w:rsid w:val="00C90D34"/>
    <w:rsid w:val="00CB01D1"/>
    <w:rsid w:val="00CB63F9"/>
    <w:rsid w:val="00CC0069"/>
    <w:rsid w:val="00CC309B"/>
    <w:rsid w:val="00CC7E59"/>
    <w:rsid w:val="00CE66EF"/>
    <w:rsid w:val="00CF5C2E"/>
    <w:rsid w:val="00D00609"/>
    <w:rsid w:val="00D13147"/>
    <w:rsid w:val="00D17D4A"/>
    <w:rsid w:val="00D17D65"/>
    <w:rsid w:val="00D24E6A"/>
    <w:rsid w:val="00D27F2A"/>
    <w:rsid w:val="00D37198"/>
    <w:rsid w:val="00D4229B"/>
    <w:rsid w:val="00D44ED8"/>
    <w:rsid w:val="00D46755"/>
    <w:rsid w:val="00D513FA"/>
    <w:rsid w:val="00D565E9"/>
    <w:rsid w:val="00D72468"/>
    <w:rsid w:val="00D7766C"/>
    <w:rsid w:val="00DB50F8"/>
    <w:rsid w:val="00DC4AEF"/>
    <w:rsid w:val="00DE01A3"/>
    <w:rsid w:val="00DE3FC0"/>
    <w:rsid w:val="00DF02EF"/>
    <w:rsid w:val="00DF1A93"/>
    <w:rsid w:val="00E217E7"/>
    <w:rsid w:val="00E22AA7"/>
    <w:rsid w:val="00E27674"/>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75DD"/>
    <w:rsid w:val="00F57C76"/>
    <w:rsid w:val="00F6149B"/>
    <w:rsid w:val="00F66A38"/>
    <w:rsid w:val="00F673B6"/>
    <w:rsid w:val="00F702DC"/>
    <w:rsid w:val="00F761B2"/>
    <w:rsid w:val="00F91594"/>
    <w:rsid w:val="00F9497E"/>
    <w:rsid w:val="00F95B33"/>
    <w:rsid w:val="00FA049A"/>
    <w:rsid w:val="00FA5F2F"/>
    <w:rsid w:val="00FA7E86"/>
    <w:rsid w:val="00FB1E90"/>
    <w:rsid w:val="00FB64CE"/>
    <w:rsid w:val="00FC08D2"/>
    <w:rsid w:val="00FC458E"/>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8241D-D611-4225-B211-CD3E9602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530</Words>
  <Characters>3025</Characters>
  <Application>Microsoft Office Word</Application>
  <DocSecurity>0</DocSecurity>
  <Lines>25</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Гуменюк</cp:lastModifiedBy>
  <cp:revision>8</cp:revision>
  <cp:lastPrinted>2026-07-01T07:33:00Z</cp:lastPrinted>
  <dcterms:created xsi:type="dcterms:W3CDTF">2026-07-01T10:35:00Z</dcterms:created>
  <dcterms:modified xsi:type="dcterms:W3CDTF">2026-07-08T09:06:00Z</dcterms:modified>
</cp:coreProperties>
</file>