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73D1FD" w14:textId="77777777" w:rsidR="00DC1500" w:rsidRPr="00AA4B01" w:rsidRDefault="00DC1500" w:rsidP="00DC328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AA4B01">
        <w:rPr>
          <w:rFonts w:ascii="Times New Roman" w:hAnsi="Times New Roman" w:cs="Times New Roman"/>
          <w:b/>
          <w:bCs/>
          <w:sz w:val="28"/>
          <w:szCs w:val="28"/>
        </w:rPr>
        <w:t>Аналіз впливу про</w:t>
      </w:r>
      <w:r w:rsidR="00E14F8E" w:rsidRPr="00AA4B01">
        <w:rPr>
          <w:rFonts w:ascii="Times New Roman" w:hAnsi="Times New Roman" w:cs="Times New Roman"/>
          <w:b/>
          <w:bCs/>
          <w:sz w:val="28"/>
          <w:szCs w:val="28"/>
        </w:rPr>
        <w:t>є</w:t>
      </w:r>
      <w:r w:rsidRPr="00AA4B01">
        <w:rPr>
          <w:rFonts w:ascii="Times New Roman" w:hAnsi="Times New Roman" w:cs="Times New Roman"/>
          <w:b/>
          <w:bCs/>
          <w:sz w:val="28"/>
          <w:szCs w:val="28"/>
        </w:rPr>
        <w:t>кту постанови НКРЕКП «</w:t>
      </w:r>
      <w:r w:rsidR="00921414" w:rsidRPr="00AA4B01">
        <w:rPr>
          <w:rFonts w:ascii="Times New Roman" w:hAnsi="Times New Roman" w:cs="Times New Roman"/>
          <w:b/>
          <w:bCs/>
          <w:sz w:val="28"/>
          <w:szCs w:val="28"/>
        </w:rPr>
        <w:t xml:space="preserve">Про внесення </w:t>
      </w:r>
      <w:r w:rsidR="009E3BA5" w:rsidRPr="00AA4B01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921414" w:rsidRPr="00AA4B01">
        <w:rPr>
          <w:rFonts w:ascii="Times New Roman" w:hAnsi="Times New Roman" w:cs="Times New Roman"/>
          <w:b/>
          <w:bCs/>
          <w:sz w:val="28"/>
          <w:szCs w:val="28"/>
        </w:rPr>
        <w:t>мін до Методики розрахунку тарифу на послуги постачальника універсальних послуг</w:t>
      </w:r>
      <w:r w:rsidRPr="00AA4B01">
        <w:rPr>
          <w:rFonts w:ascii="Times New Roman" w:hAnsi="Times New Roman" w:cs="Times New Roman"/>
          <w:b/>
          <w:bCs/>
          <w:sz w:val="28"/>
          <w:szCs w:val="28"/>
        </w:rPr>
        <w:t>», що має ознаки регуляторного акта</w:t>
      </w:r>
    </w:p>
    <w:p w14:paraId="254BD936" w14:textId="77777777" w:rsidR="00DC1500" w:rsidRPr="00AA4B01" w:rsidRDefault="00DC1500" w:rsidP="00DC32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9D8C1A9" w14:textId="77777777" w:rsidR="00DC1500" w:rsidRPr="00AA4B01" w:rsidRDefault="00DC1500" w:rsidP="00DC32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4B01">
        <w:rPr>
          <w:rFonts w:ascii="Times New Roman" w:hAnsi="Times New Roman" w:cs="Times New Roman"/>
          <w:b/>
          <w:bCs/>
          <w:sz w:val="28"/>
          <w:szCs w:val="28"/>
        </w:rPr>
        <w:t>I. Визначення проблеми</w:t>
      </w:r>
    </w:p>
    <w:p w14:paraId="3B8A5074" w14:textId="77777777" w:rsidR="00DC1500" w:rsidRPr="00AA4B01" w:rsidRDefault="00DC1500" w:rsidP="0023743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43D46BC" w14:textId="77777777" w:rsidR="00B64E7C" w:rsidRPr="00B64E7C" w:rsidRDefault="00B64E7C" w:rsidP="00266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 w:rsidRPr="00B64E7C">
        <w:rPr>
          <w:rFonts w:ascii="Times New Roman" w:hAnsi="Times New Roman" w:cs="Times New Roman"/>
          <w:sz w:val="28"/>
          <w:szCs w:val="20"/>
        </w:rPr>
        <w:t>Відповідно до законів України «Про Національну комісію, що здійснює державне регулювання у сферах енергетики та комунальних послуг», «Про ринок електричної енергії» (далі – Закон) НКРЕКП здійснює державне регулювання на ринку електричної енергії.</w:t>
      </w:r>
    </w:p>
    <w:p w14:paraId="7DCF76E8" w14:textId="77777777" w:rsidR="004277B5" w:rsidRDefault="00B64E7C" w:rsidP="00266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 w:rsidRPr="00B64E7C">
        <w:rPr>
          <w:rFonts w:ascii="Times New Roman" w:hAnsi="Times New Roman" w:cs="Times New Roman"/>
          <w:sz w:val="28"/>
          <w:szCs w:val="20"/>
        </w:rPr>
        <w:t xml:space="preserve">Відповідно до норм Закону НКРЕКП прийнято </w:t>
      </w:r>
      <w:r w:rsidR="004277B5" w:rsidRPr="00B64E7C">
        <w:rPr>
          <w:rFonts w:ascii="Times New Roman" w:hAnsi="Times New Roman" w:cs="Times New Roman"/>
          <w:sz w:val="28"/>
          <w:szCs w:val="20"/>
        </w:rPr>
        <w:t>постанов</w:t>
      </w:r>
      <w:r w:rsidR="004277B5">
        <w:rPr>
          <w:rFonts w:ascii="Times New Roman" w:hAnsi="Times New Roman" w:cs="Times New Roman"/>
          <w:sz w:val="28"/>
          <w:szCs w:val="20"/>
        </w:rPr>
        <w:t>у</w:t>
      </w:r>
      <w:r w:rsidR="004277B5" w:rsidRPr="00B64E7C">
        <w:rPr>
          <w:rFonts w:ascii="Times New Roman" w:hAnsi="Times New Roman" w:cs="Times New Roman"/>
          <w:sz w:val="28"/>
          <w:szCs w:val="20"/>
        </w:rPr>
        <w:t xml:space="preserve"> від 05.10.2018 №</w:t>
      </w:r>
      <w:r w:rsidR="004277B5">
        <w:rPr>
          <w:rFonts w:ascii="Times New Roman" w:hAnsi="Times New Roman" w:cs="Times New Roman"/>
          <w:sz w:val="28"/>
          <w:szCs w:val="20"/>
        </w:rPr>
        <w:t> </w:t>
      </w:r>
      <w:r w:rsidR="004277B5" w:rsidRPr="00B64E7C">
        <w:rPr>
          <w:rFonts w:ascii="Times New Roman" w:hAnsi="Times New Roman" w:cs="Times New Roman"/>
          <w:sz w:val="28"/>
          <w:szCs w:val="20"/>
        </w:rPr>
        <w:t xml:space="preserve">1176 </w:t>
      </w:r>
      <w:r w:rsidR="004277B5">
        <w:rPr>
          <w:rFonts w:ascii="Times New Roman" w:hAnsi="Times New Roman" w:cs="Times New Roman"/>
          <w:sz w:val="28"/>
          <w:szCs w:val="20"/>
        </w:rPr>
        <w:t xml:space="preserve">«Про затвердження </w:t>
      </w:r>
      <w:r w:rsidRPr="00B64E7C">
        <w:rPr>
          <w:rFonts w:ascii="Times New Roman" w:hAnsi="Times New Roman" w:cs="Times New Roman"/>
          <w:sz w:val="28"/>
          <w:szCs w:val="20"/>
        </w:rPr>
        <w:t>Методик</w:t>
      </w:r>
      <w:r w:rsidR="004277B5">
        <w:rPr>
          <w:rFonts w:ascii="Times New Roman" w:hAnsi="Times New Roman" w:cs="Times New Roman"/>
          <w:sz w:val="28"/>
          <w:szCs w:val="20"/>
        </w:rPr>
        <w:t>и</w:t>
      </w:r>
      <w:r w:rsidRPr="00B64E7C">
        <w:rPr>
          <w:rFonts w:ascii="Times New Roman" w:hAnsi="Times New Roman" w:cs="Times New Roman"/>
          <w:sz w:val="28"/>
          <w:szCs w:val="20"/>
        </w:rPr>
        <w:t xml:space="preserve"> розрахунку тарифу на послуги постачальника універсальних послуг</w:t>
      </w:r>
      <w:r w:rsidR="004277B5">
        <w:rPr>
          <w:rFonts w:ascii="Times New Roman" w:hAnsi="Times New Roman" w:cs="Times New Roman"/>
          <w:sz w:val="28"/>
          <w:szCs w:val="20"/>
        </w:rPr>
        <w:t>»</w:t>
      </w:r>
      <w:r w:rsidRPr="00B64E7C">
        <w:rPr>
          <w:rFonts w:ascii="Times New Roman" w:hAnsi="Times New Roman" w:cs="Times New Roman"/>
          <w:sz w:val="28"/>
          <w:szCs w:val="20"/>
        </w:rPr>
        <w:t xml:space="preserve"> (далі – Методика)</w:t>
      </w:r>
      <w:r w:rsidR="004277B5">
        <w:rPr>
          <w:rFonts w:ascii="Times New Roman" w:hAnsi="Times New Roman" w:cs="Times New Roman"/>
          <w:sz w:val="28"/>
          <w:szCs w:val="20"/>
        </w:rPr>
        <w:t>.</w:t>
      </w:r>
    </w:p>
    <w:p w14:paraId="1B118F9B" w14:textId="77777777" w:rsidR="005D2A9F" w:rsidRPr="00266EC2" w:rsidRDefault="004277B5" w:rsidP="00266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0"/>
        </w:rPr>
        <w:t xml:space="preserve">Методика </w:t>
      </w:r>
      <w:r w:rsidR="00B64E7C" w:rsidRPr="00B64E7C">
        <w:rPr>
          <w:rFonts w:ascii="Times New Roman" w:hAnsi="Times New Roman" w:cs="Times New Roman"/>
          <w:sz w:val="28"/>
          <w:szCs w:val="20"/>
        </w:rPr>
        <w:t xml:space="preserve">визначає процедуру </w:t>
      </w:r>
      <w:r w:rsidR="00B64E7C" w:rsidRPr="004969D9">
        <w:rPr>
          <w:rFonts w:ascii="Times New Roman" w:hAnsi="Times New Roman" w:cs="Times New Roman"/>
          <w:sz w:val="28"/>
          <w:szCs w:val="20"/>
        </w:rPr>
        <w:t>та механізм формування тарифу на послуги постачальника універсальних послуг</w:t>
      </w:r>
      <w:r w:rsidR="000C5027" w:rsidRPr="004969D9">
        <w:rPr>
          <w:rFonts w:ascii="Times New Roman" w:hAnsi="Times New Roman" w:cs="Times New Roman"/>
          <w:sz w:val="28"/>
          <w:szCs w:val="20"/>
        </w:rPr>
        <w:t xml:space="preserve"> (далі – ПУП)</w:t>
      </w:r>
      <w:r w:rsidR="00B64E7C" w:rsidRPr="004969D9">
        <w:rPr>
          <w:rFonts w:ascii="Times New Roman" w:hAnsi="Times New Roman" w:cs="Times New Roman"/>
          <w:sz w:val="28"/>
          <w:szCs w:val="20"/>
        </w:rPr>
        <w:t>.</w:t>
      </w:r>
      <w:r>
        <w:rPr>
          <w:rFonts w:ascii="Times New Roman" w:hAnsi="Times New Roman" w:cs="Times New Roman"/>
          <w:sz w:val="28"/>
          <w:szCs w:val="20"/>
        </w:rPr>
        <w:t xml:space="preserve"> При цьому, </w:t>
      </w:r>
      <w:r w:rsidR="005D2A9F" w:rsidRPr="00266EC2">
        <w:rPr>
          <w:rFonts w:ascii="Times New Roman" w:hAnsi="Times New Roman" w:cs="Times New Roman"/>
          <w:spacing w:val="-2"/>
          <w:sz w:val="28"/>
          <w:szCs w:val="28"/>
        </w:rPr>
        <w:t>пункт</w:t>
      </w:r>
      <w:r w:rsidR="00990088" w:rsidRPr="00266EC2">
        <w:rPr>
          <w:rFonts w:ascii="Times New Roman" w:hAnsi="Times New Roman" w:cs="Times New Roman"/>
          <w:spacing w:val="-2"/>
          <w:sz w:val="28"/>
          <w:szCs w:val="28"/>
        </w:rPr>
        <w:t>ом</w:t>
      </w:r>
      <w:r w:rsidR="005D2A9F" w:rsidRPr="00266EC2">
        <w:rPr>
          <w:rFonts w:ascii="Times New Roman" w:hAnsi="Times New Roman" w:cs="Times New Roman"/>
          <w:spacing w:val="-2"/>
          <w:sz w:val="28"/>
          <w:szCs w:val="28"/>
        </w:rPr>
        <w:t xml:space="preserve"> 8.1 глави 8 Методики передбачено, що для прифронтових </w:t>
      </w:r>
      <w:r w:rsidR="005D2A9F" w:rsidRPr="00266EC2">
        <w:rPr>
          <w:rFonts w:ascii="Times New Roman" w:hAnsi="Times New Roman" w:cs="Times New Roman"/>
          <w:sz w:val="28"/>
          <w:szCs w:val="28"/>
        </w:rPr>
        <w:t xml:space="preserve">ПУП, </w:t>
      </w:r>
      <w:r w:rsidR="005D2A9F" w:rsidRPr="00266EC2">
        <w:rPr>
          <w:rFonts w:ascii="Times New Roman" w:eastAsia="Times New Roman" w:hAnsi="Times New Roman" w:cs="Times New Roman"/>
          <w:spacing w:val="-2"/>
          <w:sz w:val="28"/>
          <w:szCs w:val="28"/>
        </w:rPr>
        <w:t>перелік яких наведено в додатку 5 до Методики,</w:t>
      </w:r>
      <w:r w:rsidR="005D2A9F" w:rsidRPr="00266EC2">
        <w:rPr>
          <w:rFonts w:ascii="Times New Roman" w:hAnsi="Times New Roman" w:cs="Times New Roman"/>
          <w:sz w:val="28"/>
          <w:szCs w:val="28"/>
        </w:rPr>
        <w:t xml:space="preserve"> при розрахунку </w:t>
      </w:r>
      <w:r w:rsidR="005D2A9F" w:rsidRPr="00266EC2">
        <w:rPr>
          <w:rFonts w:ascii="Times New Roman" w:hAnsi="Times New Roman" w:cs="Times New Roman"/>
          <w:spacing w:val="-2"/>
          <w:sz w:val="28"/>
          <w:szCs w:val="28"/>
        </w:rPr>
        <w:t>операційних витрат</w:t>
      </w:r>
      <w:r w:rsidR="005D2A9F" w:rsidRPr="00266EC2">
        <w:rPr>
          <w:rFonts w:ascii="Times New Roman" w:hAnsi="Times New Roman" w:cs="Times New Roman"/>
          <w:sz w:val="28"/>
          <w:szCs w:val="28"/>
        </w:rPr>
        <w:t xml:space="preserve"> </w:t>
      </w:r>
      <w:r w:rsidR="005D2A9F" w:rsidRPr="006E53AC">
        <w:rPr>
          <w:rFonts w:ascii="Times New Roman" w:hAnsi="Times New Roman" w:cs="Times New Roman"/>
          <w:sz w:val="28"/>
          <w:szCs w:val="28"/>
        </w:rPr>
        <w:t>на 2025</w:t>
      </w:r>
      <w:r w:rsidR="005D2A9F" w:rsidRPr="009826AE">
        <w:rPr>
          <w:rFonts w:ascii="Times New Roman" w:hAnsi="Times New Roman" w:cs="Times New Roman"/>
          <w:sz w:val="28"/>
          <w:szCs w:val="28"/>
        </w:rPr>
        <w:t xml:space="preserve"> </w:t>
      </w:r>
      <w:r w:rsidR="005D2A9F" w:rsidRPr="006E53AC">
        <w:rPr>
          <w:rFonts w:ascii="Times New Roman" w:hAnsi="Times New Roman" w:cs="Times New Roman"/>
          <w:sz w:val="28"/>
          <w:szCs w:val="28"/>
        </w:rPr>
        <w:t>рік</w:t>
      </w:r>
      <w:r w:rsidR="005D2A9F" w:rsidRPr="00266EC2">
        <w:rPr>
          <w:rFonts w:ascii="Times New Roman" w:hAnsi="Times New Roman" w:cs="Times New Roman"/>
          <w:sz w:val="28"/>
          <w:szCs w:val="28"/>
        </w:rPr>
        <w:t xml:space="preserve">, застосовується коригуючий коефіцієнт (КФС). </w:t>
      </w:r>
    </w:p>
    <w:p w14:paraId="0BBEE163" w14:textId="77777777" w:rsidR="005D2A9F" w:rsidRPr="00266EC2" w:rsidRDefault="005D2A9F" w:rsidP="00266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EC2">
        <w:rPr>
          <w:rFonts w:ascii="Times New Roman" w:hAnsi="Times New Roman" w:cs="Times New Roman"/>
          <w:sz w:val="28"/>
          <w:szCs w:val="28"/>
        </w:rPr>
        <w:t>Також, відповідно до пункту 9.1 глави 9 Методики, тариф на послуги постачальника універсальних послуг розраховується з урахуванням прогнозованих обсягів постачання електричної енергії постачальником універсальних послуг побутовим та малим непобутовим споживачам.</w:t>
      </w:r>
    </w:p>
    <w:p w14:paraId="34D94FA8" w14:textId="77777777" w:rsidR="00876ABC" w:rsidRDefault="00B64E7C" w:rsidP="00266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 w:rsidRPr="004969D9">
        <w:rPr>
          <w:rFonts w:ascii="Times New Roman" w:hAnsi="Times New Roman" w:cs="Times New Roman"/>
          <w:sz w:val="28"/>
          <w:szCs w:val="20"/>
        </w:rPr>
        <w:t xml:space="preserve">З метою необхідності оптимізації діяльності </w:t>
      </w:r>
      <w:r w:rsidR="000C5027" w:rsidRPr="004969D9">
        <w:rPr>
          <w:rFonts w:ascii="Times New Roman" w:hAnsi="Times New Roman" w:cs="Times New Roman"/>
          <w:sz w:val="28"/>
          <w:szCs w:val="20"/>
        </w:rPr>
        <w:t>ПУП</w:t>
      </w:r>
      <w:r w:rsidRPr="004969D9">
        <w:rPr>
          <w:rFonts w:ascii="Times New Roman" w:hAnsi="Times New Roman" w:cs="Times New Roman"/>
          <w:sz w:val="28"/>
          <w:szCs w:val="20"/>
        </w:rPr>
        <w:t xml:space="preserve"> та дотримання принципу досягнення балансу інтересів держави, споживачів та учасників ринку, пропонується </w:t>
      </w:r>
      <w:proofErr w:type="spellStart"/>
      <w:r w:rsidRPr="00637A27">
        <w:rPr>
          <w:rFonts w:ascii="Times New Roman" w:hAnsi="Times New Roman" w:cs="Times New Roman"/>
          <w:sz w:val="28"/>
          <w:szCs w:val="20"/>
        </w:rPr>
        <w:t>внести</w:t>
      </w:r>
      <w:proofErr w:type="spellEnd"/>
      <w:r w:rsidRPr="00637A27">
        <w:rPr>
          <w:rFonts w:ascii="Times New Roman" w:hAnsi="Times New Roman" w:cs="Times New Roman"/>
          <w:sz w:val="28"/>
          <w:szCs w:val="20"/>
        </w:rPr>
        <w:t xml:space="preserve"> змін</w:t>
      </w:r>
      <w:r w:rsidR="00D9095B" w:rsidRPr="00637A27">
        <w:rPr>
          <w:rFonts w:ascii="Times New Roman" w:hAnsi="Times New Roman" w:cs="Times New Roman"/>
          <w:sz w:val="28"/>
          <w:szCs w:val="20"/>
        </w:rPr>
        <w:t>и</w:t>
      </w:r>
      <w:r w:rsidRPr="00637A27">
        <w:rPr>
          <w:rFonts w:ascii="Times New Roman" w:hAnsi="Times New Roman" w:cs="Times New Roman"/>
          <w:sz w:val="28"/>
          <w:szCs w:val="20"/>
        </w:rPr>
        <w:t xml:space="preserve"> до</w:t>
      </w:r>
      <w:r w:rsidRPr="004969D9">
        <w:rPr>
          <w:rFonts w:ascii="Times New Roman" w:hAnsi="Times New Roman" w:cs="Times New Roman"/>
          <w:sz w:val="28"/>
          <w:szCs w:val="20"/>
        </w:rPr>
        <w:t xml:space="preserve"> Методики № 1176, </w:t>
      </w:r>
      <w:bookmarkStart w:id="1" w:name="_Hlk152757662"/>
      <w:r w:rsidR="00970A97">
        <w:rPr>
          <w:rFonts w:ascii="Times New Roman" w:hAnsi="Times New Roman" w:cs="Times New Roman"/>
          <w:sz w:val="28"/>
          <w:szCs w:val="20"/>
        </w:rPr>
        <w:t>якими</w:t>
      </w:r>
      <w:r w:rsidRPr="004969D9">
        <w:rPr>
          <w:rFonts w:ascii="Times New Roman" w:hAnsi="Times New Roman" w:cs="Times New Roman"/>
          <w:sz w:val="28"/>
          <w:szCs w:val="20"/>
        </w:rPr>
        <w:t xml:space="preserve"> передбачити</w:t>
      </w:r>
      <w:r w:rsidR="00970A97">
        <w:rPr>
          <w:rFonts w:ascii="Times New Roman" w:hAnsi="Times New Roman" w:cs="Times New Roman"/>
          <w:sz w:val="28"/>
          <w:szCs w:val="20"/>
        </w:rPr>
        <w:t>:</w:t>
      </w:r>
      <w:bookmarkEnd w:id="1"/>
    </w:p>
    <w:p w14:paraId="0FD1BED2" w14:textId="77777777" w:rsidR="00876ABC" w:rsidRPr="00432A29" w:rsidRDefault="00876ABC" w:rsidP="00266EC2">
      <w:pPr>
        <w:spacing w:after="0" w:line="240" w:lineRule="auto"/>
        <w:ind w:firstLine="709"/>
        <w:jc w:val="both"/>
        <w:rPr>
          <w:rFonts w:eastAsiaTheme="minorHAnsi" w:cs="Times New Roman"/>
          <w:sz w:val="28"/>
          <w:szCs w:val="28"/>
        </w:rPr>
      </w:pPr>
      <w:r w:rsidRPr="004969D9">
        <w:rPr>
          <w:rFonts w:ascii="Times New Roman" w:hAnsi="Times New Roman" w:cs="Times New Roman"/>
          <w:sz w:val="28"/>
          <w:szCs w:val="20"/>
        </w:rPr>
        <w:t xml:space="preserve">– </w:t>
      </w:r>
      <w:bookmarkStart w:id="2" w:name="_Hlk233370777"/>
      <w:r w:rsidR="006A5CC9" w:rsidRPr="00432A29">
        <w:rPr>
          <w:rFonts w:ascii="Times New Roman" w:eastAsiaTheme="minorHAnsi" w:hAnsi="Times New Roman" w:cs="Times New Roman"/>
          <w:sz w:val="28"/>
          <w:szCs w:val="28"/>
        </w:rPr>
        <w:t xml:space="preserve">продовження застосування коригуючого коефіцієнта </w:t>
      </w:r>
      <w:r w:rsidR="006A5CC9" w:rsidRPr="00432A29">
        <w:rPr>
          <w:rFonts w:ascii="Times New Roman" w:eastAsiaTheme="minorHAnsi" w:hAnsi="Times New Roman" w:cs="Times New Roman"/>
          <w:i/>
          <w:sz w:val="28"/>
          <w:szCs w:val="28"/>
        </w:rPr>
        <w:t>зміни фактичної кількості побутових споживачів, які знаходяться на контрольованій території держави (КФС),</w:t>
      </w:r>
      <w:r w:rsidR="006A5CC9" w:rsidRPr="00432A29">
        <w:rPr>
          <w:rFonts w:ascii="Times New Roman" w:eastAsiaTheme="minorHAnsi" w:hAnsi="Times New Roman" w:cs="Times New Roman"/>
          <w:sz w:val="28"/>
          <w:szCs w:val="28"/>
        </w:rPr>
        <w:t xml:space="preserve"> при розрахунку </w:t>
      </w:r>
      <w:r w:rsidR="006A5CC9" w:rsidRPr="00432A29">
        <w:rPr>
          <w:rFonts w:ascii="Times New Roman" w:eastAsiaTheme="minorHAnsi" w:hAnsi="Times New Roman" w:cs="Times New Roman"/>
          <w:spacing w:val="-2"/>
          <w:sz w:val="28"/>
          <w:szCs w:val="28"/>
        </w:rPr>
        <w:t xml:space="preserve">операційних витрат </w:t>
      </w:r>
      <w:r w:rsidR="006A5CC9" w:rsidRPr="00432A29">
        <w:rPr>
          <w:rFonts w:ascii="Times New Roman" w:eastAsiaTheme="minorHAnsi" w:hAnsi="Times New Roman" w:cs="Times New Roman"/>
          <w:sz w:val="28"/>
          <w:szCs w:val="28"/>
        </w:rPr>
        <w:t xml:space="preserve">(крім витрат на оплату праці та похідних від них, внесків на регулювання, прибутку, витрат на забезпечення обігового </w:t>
      </w:r>
      <w:r w:rsidR="006A5CC9" w:rsidRPr="006A2A4A">
        <w:rPr>
          <w:rFonts w:ascii="Times New Roman" w:eastAsiaTheme="minorHAnsi" w:hAnsi="Times New Roman" w:cs="Times New Roman"/>
          <w:sz w:val="28"/>
          <w:szCs w:val="28"/>
        </w:rPr>
        <w:t xml:space="preserve">капіталу, витрати </w:t>
      </w:r>
      <w:r w:rsidR="006A5CC9" w:rsidRPr="00432A29">
        <w:rPr>
          <w:rFonts w:ascii="Times New Roman" w:eastAsiaTheme="minorHAnsi" w:hAnsi="Times New Roman" w:cs="Times New Roman"/>
          <w:sz w:val="28"/>
          <w:szCs w:val="28"/>
        </w:rPr>
        <w:t>на обслуговування програмного забезпечення), які є складовими структури тарифу для прифронтових ПУП, перелік яких наведено в додатку 5 до Методики;</w:t>
      </w:r>
    </w:p>
    <w:p w14:paraId="7C922925" w14:textId="77777777" w:rsidR="00970A97" w:rsidRPr="00266EC2" w:rsidRDefault="00876ABC" w:rsidP="00266EC2">
      <w:pPr>
        <w:spacing w:after="0" w:line="240" w:lineRule="auto"/>
        <w:ind w:firstLine="709"/>
        <w:jc w:val="both"/>
        <w:rPr>
          <w:rFonts w:cs="Times New Roman"/>
          <w:sz w:val="28"/>
          <w:szCs w:val="28"/>
          <w:lang w:eastAsia="ru-RU"/>
        </w:rPr>
      </w:pPr>
      <w:r w:rsidRPr="004969D9">
        <w:rPr>
          <w:rFonts w:ascii="Times New Roman" w:hAnsi="Times New Roman" w:cs="Times New Roman"/>
          <w:sz w:val="28"/>
          <w:szCs w:val="20"/>
        </w:rPr>
        <w:t xml:space="preserve">– </w:t>
      </w:r>
      <w:bookmarkEnd w:id="2"/>
      <w:r w:rsidR="00432A29" w:rsidRPr="00432A29">
        <w:rPr>
          <w:rFonts w:ascii="Times New Roman" w:eastAsiaTheme="minorHAnsi" w:hAnsi="Times New Roman" w:cs="Times New Roman"/>
          <w:sz w:val="28"/>
          <w:szCs w:val="28"/>
        </w:rPr>
        <w:t xml:space="preserve">доповнення нормою щодо неврахування коригування обсягів минулих періодів при розрахунку прогнозованих обсягів постачання електричної енергії на прогнозний рік на основі даних звітності </w:t>
      </w:r>
      <w:r w:rsidR="00432A29" w:rsidRPr="00432A29">
        <w:rPr>
          <w:rFonts w:ascii="Times New Roman" w:eastAsiaTheme="minorHAnsi" w:hAnsi="Times New Roman" w:cs="Times New Roman"/>
          <w:i/>
          <w:sz w:val="28"/>
          <w:szCs w:val="28"/>
        </w:rPr>
        <w:t>(оскільки коригування обсягів минулих періодів передбачається враховувати за результатами заходів контролю діяльності постачальників універсальних послуг).</w:t>
      </w:r>
    </w:p>
    <w:p w14:paraId="0E416CC0" w14:textId="77777777" w:rsidR="00B64E7C" w:rsidRDefault="00B64E7C" w:rsidP="00266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 w:rsidRPr="004969D9">
        <w:rPr>
          <w:rFonts w:ascii="Times New Roman" w:hAnsi="Times New Roman" w:cs="Times New Roman"/>
          <w:sz w:val="28"/>
          <w:szCs w:val="20"/>
        </w:rPr>
        <w:t xml:space="preserve">З огляду на зазначене, </w:t>
      </w:r>
      <w:r w:rsidR="009826AE">
        <w:rPr>
          <w:rFonts w:ascii="Times New Roman" w:hAnsi="Times New Roman" w:cs="Times New Roman"/>
          <w:sz w:val="28"/>
          <w:szCs w:val="20"/>
        </w:rPr>
        <w:t xml:space="preserve">НКРЕКП </w:t>
      </w:r>
      <w:r w:rsidRPr="004969D9">
        <w:rPr>
          <w:rFonts w:ascii="Times New Roman" w:hAnsi="Times New Roman" w:cs="Times New Roman"/>
          <w:sz w:val="28"/>
          <w:szCs w:val="20"/>
        </w:rPr>
        <w:t>розроблено проєкт постанови НКРЕКП «Про внесення змін до Методики розрахунку тарифу на послуги постачальника універсальних послуг»  (далі – Проєкт постанови).</w:t>
      </w:r>
    </w:p>
    <w:p w14:paraId="7EF5C269" w14:textId="77777777" w:rsidR="00637A27" w:rsidRPr="004969D9" w:rsidRDefault="00637A27" w:rsidP="00B64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</w:p>
    <w:p w14:paraId="35302CFB" w14:textId="77777777" w:rsidR="0097767C" w:rsidRPr="004969D9" w:rsidRDefault="0097767C" w:rsidP="002374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43A7653" w14:textId="77777777" w:rsidR="00DC1500" w:rsidRPr="004969D9" w:rsidRDefault="00DC1500" w:rsidP="002374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69D9">
        <w:rPr>
          <w:rFonts w:ascii="Times New Roman" w:hAnsi="Times New Roman" w:cs="Times New Roman"/>
          <w:sz w:val="28"/>
          <w:szCs w:val="28"/>
        </w:rPr>
        <w:t>Вплив проблеми на основні групи (підгрупи):</w:t>
      </w:r>
    </w:p>
    <w:p w14:paraId="21D9F92A" w14:textId="77777777" w:rsidR="00237437" w:rsidRPr="004969D9" w:rsidRDefault="00237437" w:rsidP="002374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02"/>
        <w:gridCol w:w="4667"/>
        <w:gridCol w:w="1701"/>
      </w:tblGrid>
      <w:tr w:rsidR="00DC1500" w:rsidRPr="004969D9" w14:paraId="29985972" w14:textId="77777777" w:rsidTr="00933D11">
        <w:trPr>
          <w:trHeight w:val="70"/>
        </w:trPr>
        <w:tc>
          <w:tcPr>
            <w:tcW w:w="3202" w:type="dxa"/>
          </w:tcPr>
          <w:p w14:paraId="42387DC6" w14:textId="77777777" w:rsidR="00DC1500" w:rsidRPr="004969D9" w:rsidRDefault="00DC1500" w:rsidP="00DC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Групи (підгрупи)</w:t>
            </w:r>
          </w:p>
        </w:tc>
        <w:tc>
          <w:tcPr>
            <w:tcW w:w="4667" w:type="dxa"/>
            <w:vAlign w:val="center"/>
          </w:tcPr>
          <w:p w14:paraId="0C3DF3A4" w14:textId="77777777" w:rsidR="00DC1500" w:rsidRPr="004969D9" w:rsidRDefault="00DC1500" w:rsidP="00DC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sz w:val="24"/>
                <w:szCs w:val="24"/>
              </w:rPr>
              <w:t>Так</w:t>
            </w:r>
          </w:p>
        </w:tc>
        <w:tc>
          <w:tcPr>
            <w:tcW w:w="1701" w:type="dxa"/>
            <w:vAlign w:val="center"/>
          </w:tcPr>
          <w:p w14:paraId="3FB8A4D5" w14:textId="77777777" w:rsidR="00DC1500" w:rsidRPr="004969D9" w:rsidRDefault="00DC1500" w:rsidP="00DC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sz w:val="24"/>
                <w:szCs w:val="24"/>
              </w:rPr>
              <w:t>Ні</w:t>
            </w:r>
          </w:p>
        </w:tc>
      </w:tr>
      <w:tr w:rsidR="00DC1500" w:rsidRPr="004969D9" w14:paraId="787D3398" w14:textId="77777777" w:rsidTr="00933D11">
        <w:trPr>
          <w:trHeight w:val="70"/>
        </w:trPr>
        <w:tc>
          <w:tcPr>
            <w:tcW w:w="3202" w:type="dxa"/>
          </w:tcPr>
          <w:p w14:paraId="54AC2AA0" w14:textId="77777777" w:rsidR="00DC1500" w:rsidRPr="004969D9" w:rsidRDefault="00DC1500" w:rsidP="00DC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sz w:val="24"/>
                <w:szCs w:val="24"/>
              </w:rPr>
              <w:t>Громадяни</w:t>
            </w:r>
          </w:p>
        </w:tc>
        <w:tc>
          <w:tcPr>
            <w:tcW w:w="4667" w:type="dxa"/>
            <w:vAlign w:val="center"/>
          </w:tcPr>
          <w:p w14:paraId="6BEC2F83" w14:textId="77777777" w:rsidR="00DC1500" w:rsidRPr="004969D9" w:rsidRDefault="00DC1500" w:rsidP="00237437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EE7AA4D" w14:textId="77777777" w:rsidR="00DC1500" w:rsidRPr="004969D9" w:rsidRDefault="00386DAD" w:rsidP="00DC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sz w:val="24"/>
                <w:szCs w:val="24"/>
              </w:rPr>
              <w:t>Ні</w:t>
            </w:r>
          </w:p>
        </w:tc>
      </w:tr>
      <w:tr w:rsidR="00DC1500" w:rsidRPr="004969D9" w14:paraId="1AE15D0F" w14:textId="77777777" w:rsidTr="00CB3C78">
        <w:trPr>
          <w:trHeight w:val="1735"/>
        </w:trPr>
        <w:tc>
          <w:tcPr>
            <w:tcW w:w="3202" w:type="dxa"/>
          </w:tcPr>
          <w:p w14:paraId="7631566F" w14:textId="77777777" w:rsidR="00DC1500" w:rsidRPr="004969D9" w:rsidRDefault="00DC1500" w:rsidP="00FE0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sz w:val="24"/>
                <w:szCs w:val="24"/>
              </w:rPr>
              <w:t>Держава</w:t>
            </w:r>
          </w:p>
        </w:tc>
        <w:tc>
          <w:tcPr>
            <w:tcW w:w="4667" w:type="dxa"/>
            <w:vAlign w:val="center"/>
          </w:tcPr>
          <w:p w14:paraId="5DCDE937" w14:textId="6AF6112C" w:rsidR="00DC1500" w:rsidRPr="004969D9" w:rsidRDefault="00B64E7C" w:rsidP="00237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sz w:val="24"/>
                <w:szCs w:val="24"/>
              </w:rPr>
              <w:t xml:space="preserve">Впливає на стабільне функціонування паливно-енергетичного комплексу України, ціноутворення на ринку електричної енергії та реалізацію державної політики в </w:t>
            </w:r>
            <w:r w:rsidR="0062361F">
              <w:rPr>
                <w:rFonts w:ascii="Times New Roman" w:hAnsi="Times New Roman" w:cs="Times New Roman"/>
                <w:sz w:val="24"/>
                <w:szCs w:val="24"/>
              </w:rPr>
              <w:t>електро</w:t>
            </w:r>
            <w:r w:rsidRPr="004969D9">
              <w:rPr>
                <w:rFonts w:ascii="Times New Roman" w:hAnsi="Times New Roman" w:cs="Times New Roman"/>
                <w:sz w:val="24"/>
                <w:szCs w:val="24"/>
              </w:rPr>
              <w:t>енергетично</w:t>
            </w:r>
            <w:r w:rsidR="0062361F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Pr="004969D9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</w:t>
            </w:r>
            <w:r w:rsidR="0062361F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96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3F78DDCA" w14:textId="77777777" w:rsidR="00DC1500" w:rsidRPr="004969D9" w:rsidRDefault="00DC1500" w:rsidP="00237437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1500" w:rsidRPr="00AA4B01" w14:paraId="74CC5CB6" w14:textId="77777777" w:rsidTr="00933D11">
        <w:trPr>
          <w:trHeight w:val="70"/>
        </w:trPr>
        <w:tc>
          <w:tcPr>
            <w:tcW w:w="3202" w:type="dxa"/>
          </w:tcPr>
          <w:p w14:paraId="52BBD7A6" w14:textId="77777777" w:rsidR="00DC1500" w:rsidRPr="004969D9" w:rsidRDefault="00DC1500" w:rsidP="00FE0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sz w:val="24"/>
                <w:szCs w:val="24"/>
              </w:rPr>
              <w:t>Суб’єкти господарювання</w:t>
            </w:r>
          </w:p>
        </w:tc>
        <w:tc>
          <w:tcPr>
            <w:tcW w:w="4667" w:type="dxa"/>
            <w:vAlign w:val="center"/>
          </w:tcPr>
          <w:p w14:paraId="0B4CD4EC" w14:textId="77777777" w:rsidR="00933D11" w:rsidRPr="006A2A4A" w:rsidRDefault="00700C0D" w:rsidP="00A81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A4A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1A328E" w:rsidRPr="006A2A4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A2A4A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="001A328E" w:rsidRPr="006A2A4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A2A4A">
              <w:rPr>
                <w:rFonts w:ascii="Times New Roman" w:hAnsi="Times New Roman" w:cs="Times New Roman"/>
                <w:sz w:val="24"/>
                <w:szCs w:val="24"/>
              </w:rPr>
              <w:t xml:space="preserve">ить актуалізувати деякі положення тарифної </w:t>
            </w:r>
            <w:r w:rsidR="00CB3C78" w:rsidRPr="006A2A4A">
              <w:rPr>
                <w:rFonts w:ascii="Times New Roman" w:hAnsi="Times New Roman" w:cs="Times New Roman"/>
                <w:sz w:val="24"/>
                <w:szCs w:val="24"/>
              </w:rPr>
              <w:t xml:space="preserve">методології </w:t>
            </w:r>
            <w:r w:rsidRPr="006A2A4A">
              <w:rPr>
                <w:rFonts w:ascii="Times New Roman" w:hAnsi="Times New Roman" w:cs="Times New Roman"/>
                <w:sz w:val="24"/>
                <w:szCs w:val="24"/>
              </w:rPr>
              <w:t>ПУП</w:t>
            </w:r>
            <w:r w:rsidR="00E0676B" w:rsidRPr="006A2A4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B3C78" w:rsidRPr="006A2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1BA3" w:rsidRPr="006A2A4A">
              <w:rPr>
                <w:rFonts w:ascii="Times New Roman" w:hAnsi="Times New Roman" w:cs="Times New Roman"/>
                <w:sz w:val="24"/>
                <w:szCs w:val="24"/>
              </w:rPr>
              <w:t>у тому числі</w:t>
            </w:r>
            <w:r w:rsidR="00CB3C78" w:rsidRPr="006A2A4A">
              <w:rPr>
                <w:rFonts w:ascii="Times New Roman" w:hAnsi="Times New Roman" w:cs="Times New Roman"/>
                <w:sz w:val="24"/>
                <w:szCs w:val="24"/>
              </w:rPr>
              <w:t xml:space="preserve">, пов’язаних з  </w:t>
            </w:r>
            <w:r w:rsidR="003F1BA3" w:rsidRPr="006A2A4A">
              <w:rPr>
                <w:rFonts w:ascii="Times New Roman" w:hAnsi="Times New Roman" w:cs="Times New Roman"/>
                <w:sz w:val="24"/>
                <w:szCs w:val="24"/>
              </w:rPr>
              <w:t>особливост</w:t>
            </w:r>
            <w:r w:rsidR="00CB3C78" w:rsidRPr="006A2A4A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3F1BA3" w:rsidRPr="006A2A4A">
              <w:rPr>
                <w:rFonts w:ascii="Times New Roman" w:hAnsi="Times New Roman" w:cs="Times New Roman"/>
                <w:sz w:val="24"/>
                <w:szCs w:val="24"/>
              </w:rPr>
              <w:t xml:space="preserve"> діяльності прифронтових </w:t>
            </w:r>
            <w:r w:rsidR="007B4938" w:rsidRPr="006A2A4A">
              <w:rPr>
                <w:rFonts w:ascii="Times New Roman" w:hAnsi="Times New Roman" w:cs="Times New Roman"/>
                <w:sz w:val="24"/>
                <w:szCs w:val="24"/>
              </w:rPr>
              <w:t>ПУП</w:t>
            </w:r>
            <w:r w:rsidR="00E0676B" w:rsidRPr="006A2A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D911E81" w14:textId="77777777" w:rsidR="00700C0D" w:rsidRPr="00933D11" w:rsidRDefault="00700C0D" w:rsidP="00E067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34BFA40" w14:textId="77777777" w:rsidR="00DC1500" w:rsidRPr="00933D11" w:rsidRDefault="00DC1500" w:rsidP="00237437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0DAECC" w14:textId="77777777" w:rsidR="009A4089" w:rsidRDefault="009A4089" w:rsidP="00DC32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AF7AB8A" w14:textId="77777777" w:rsidR="00CA2D29" w:rsidRDefault="00CA2D29" w:rsidP="00DC32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7CA864" w14:textId="77777777" w:rsidR="00DC1500" w:rsidRPr="00AA4B01" w:rsidRDefault="00DC1500" w:rsidP="00DC32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4B01">
        <w:rPr>
          <w:rFonts w:ascii="Times New Roman" w:hAnsi="Times New Roman" w:cs="Times New Roman"/>
          <w:b/>
          <w:bCs/>
          <w:sz w:val="28"/>
          <w:szCs w:val="28"/>
        </w:rPr>
        <w:t>II. Цілі державного регулювання</w:t>
      </w:r>
    </w:p>
    <w:p w14:paraId="1B550DAD" w14:textId="77777777" w:rsidR="00DC1500" w:rsidRPr="00AA4B01" w:rsidRDefault="00DC1500" w:rsidP="0023743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8FA5761" w14:textId="77777777" w:rsidR="00700C0D" w:rsidRPr="006A2A4A" w:rsidRDefault="00CB3C78" w:rsidP="00700C0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2A4A">
        <w:rPr>
          <w:rFonts w:ascii="Times New Roman" w:hAnsi="Times New Roman" w:cs="Times New Roman"/>
          <w:sz w:val="28"/>
          <w:szCs w:val="28"/>
        </w:rPr>
        <w:t xml:space="preserve">Метою прийняття Проєкту постанови є </w:t>
      </w:r>
      <w:r w:rsidR="00700C0D" w:rsidRPr="006A2A4A">
        <w:rPr>
          <w:rFonts w:ascii="Times New Roman" w:hAnsi="Times New Roman" w:cs="Times New Roman"/>
          <w:sz w:val="28"/>
          <w:szCs w:val="28"/>
        </w:rPr>
        <w:t xml:space="preserve">актуалізація </w:t>
      </w:r>
      <w:r w:rsidRPr="006A2A4A">
        <w:rPr>
          <w:rFonts w:ascii="Times New Roman" w:hAnsi="Times New Roman" w:cs="Times New Roman"/>
          <w:sz w:val="28"/>
          <w:szCs w:val="28"/>
        </w:rPr>
        <w:t>положень Методики</w:t>
      </w:r>
      <w:r w:rsidR="00700C0D" w:rsidRPr="006A2A4A">
        <w:rPr>
          <w:rFonts w:ascii="Times New Roman" w:hAnsi="Times New Roman" w:cs="Times New Roman"/>
          <w:sz w:val="28"/>
          <w:szCs w:val="28"/>
        </w:rPr>
        <w:t xml:space="preserve">, </w:t>
      </w:r>
      <w:r w:rsidRPr="006A2A4A">
        <w:rPr>
          <w:rFonts w:ascii="Times New Roman" w:hAnsi="Times New Roman" w:cs="Times New Roman"/>
          <w:sz w:val="28"/>
          <w:szCs w:val="28"/>
        </w:rPr>
        <w:t xml:space="preserve"> </w:t>
      </w:r>
      <w:r w:rsidR="00700C0D" w:rsidRPr="006A2A4A">
        <w:rPr>
          <w:rFonts w:ascii="Times New Roman" w:hAnsi="Times New Roman" w:cs="Times New Roman"/>
          <w:bCs/>
          <w:sz w:val="28"/>
          <w:szCs w:val="28"/>
        </w:rPr>
        <w:t xml:space="preserve">зокрема з питання застосування норм, пов’язаних з  особливостями діяльності прифронтових ПУП, та забезпечення </w:t>
      </w:r>
      <w:r w:rsidR="00700C0D" w:rsidRPr="006A2A4A">
        <w:rPr>
          <w:rFonts w:ascii="Times New Roman" w:hAnsi="Times New Roman" w:cs="Times New Roman"/>
          <w:sz w:val="28"/>
          <w:szCs w:val="28"/>
        </w:rPr>
        <w:t xml:space="preserve">коректного врахування показників та складових при </w:t>
      </w:r>
      <w:r w:rsidR="00700C0D" w:rsidRPr="006A2A4A">
        <w:rPr>
          <w:rFonts w:ascii="Times New Roman" w:hAnsi="Times New Roman" w:cs="Times New Roman"/>
          <w:bCs/>
          <w:sz w:val="28"/>
          <w:szCs w:val="28"/>
        </w:rPr>
        <w:t>формуванні та встановленні тарифів на послуги постачальників універсальних послуг на 2027 рік.</w:t>
      </w:r>
    </w:p>
    <w:p w14:paraId="26F6DA30" w14:textId="77777777" w:rsidR="00CB3C78" w:rsidRDefault="00CB3C78" w:rsidP="00CB3C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0"/>
          <w:highlight w:val="green"/>
        </w:rPr>
      </w:pPr>
    </w:p>
    <w:p w14:paraId="671D34E2" w14:textId="77777777" w:rsidR="00A81206" w:rsidRPr="004969D9" w:rsidRDefault="00A81206" w:rsidP="00A812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82ACF3" w14:textId="77777777" w:rsidR="00DC1500" w:rsidRPr="004969D9" w:rsidRDefault="00DC1500" w:rsidP="00237437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4969D9">
        <w:rPr>
          <w:rFonts w:ascii="Times New Roman" w:hAnsi="Times New Roman" w:cs="Times New Roman"/>
          <w:b/>
          <w:bCs/>
          <w:sz w:val="28"/>
          <w:szCs w:val="28"/>
        </w:rPr>
        <w:t>III. Визначення та оцінка альтернативних способів досягнення цілей</w:t>
      </w:r>
    </w:p>
    <w:p w14:paraId="3E31C0DE" w14:textId="77777777" w:rsidR="00DC1500" w:rsidRPr="004969D9" w:rsidRDefault="00DC1500" w:rsidP="002374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0"/>
        </w:rPr>
      </w:pPr>
    </w:p>
    <w:p w14:paraId="15C0CF48" w14:textId="77777777" w:rsidR="00DC1500" w:rsidRPr="004969D9" w:rsidRDefault="00DC1500" w:rsidP="00237437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69D9">
        <w:rPr>
          <w:rFonts w:ascii="Times New Roman" w:hAnsi="Times New Roman" w:cs="Times New Roman"/>
          <w:sz w:val="28"/>
          <w:szCs w:val="28"/>
        </w:rPr>
        <w:t>Визначення альтернативних способів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6"/>
        <w:gridCol w:w="4784"/>
      </w:tblGrid>
      <w:tr w:rsidR="00DC1500" w:rsidRPr="004969D9" w14:paraId="1046A2E2" w14:textId="77777777">
        <w:tc>
          <w:tcPr>
            <w:tcW w:w="4786" w:type="dxa"/>
          </w:tcPr>
          <w:p w14:paraId="20DCAD56" w14:textId="77777777" w:rsidR="00DC1500" w:rsidRPr="004969D9" w:rsidRDefault="00DC1500" w:rsidP="00237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sz w:val="24"/>
                <w:szCs w:val="24"/>
              </w:rPr>
              <w:t>Вид альтернативи</w:t>
            </w:r>
          </w:p>
        </w:tc>
        <w:tc>
          <w:tcPr>
            <w:tcW w:w="4784" w:type="dxa"/>
          </w:tcPr>
          <w:p w14:paraId="4CF28E37" w14:textId="77777777" w:rsidR="00DC1500" w:rsidRPr="004969D9" w:rsidRDefault="00DC1500" w:rsidP="00237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sz w:val="24"/>
                <w:szCs w:val="24"/>
              </w:rPr>
              <w:t>Опис альтернативи</w:t>
            </w:r>
          </w:p>
        </w:tc>
      </w:tr>
      <w:tr w:rsidR="008B6E83" w:rsidRPr="004969D9" w14:paraId="04942C3B" w14:textId="77777777" w:rsidTr="006A2A4A">
        <w:trPr>
          <w:trHeight w:val="1352"/>
        </w:trPr>
        <w:tc>
          <w:tcPr>
            <w:tcW w:w="4786" w:type="dxa"/>
          </w:tcPr>
          <w:p w14:paraId="00E375D9" w14:textId="77777777" w:rsidR="008B6E83" w:rsidRPr="004969D9" w:rsidRDefault="008B6E83" w:rsidP="0023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Альтернатива 1.</w:t>
            </w:r>
          </w:p>
          <w:p w14:paraId="312CACB9" w14:textId="77777777" w:rsidR="008B6E83" w:rsidRPr="004969D9" w:rsidRDefault="008B6E83" w:rsidP="0023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sz w:val="24"/>
                <w:szCs w:val="24"/>
              </w:rPr>
              <w:t>Збереження чинного регулювання</w:t>
            </w:r>
          </w:p>
        </w:tc>
        <w:tc>
          <w:tcPr>
            <w:tcW w:w="4784" w:type="dxa"/>
          </w:tcPr>
          <w:p w14:paraId="19EAF31A" w14:textId="77777777" w:rsidR="00E0676B" w:rsidRPr="006A2A4A" w:rsidRDefault="00E067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A4A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Положення Методики на 2027 рік не враховують особливості діяльності ПУП в частині застосування тарифної методології з урахуванням дії воєнного стану в країні</w:t>
            </w:r>
            <w:r w:rsidRPr="006A2A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57CECC5" w14:textId="77777777" w:rsidR="00E0676B" w:rsidRPr="006A2A4A" w:rsidRDefault="00E0676B">
            <w:pPr>
              <w:spacing w:after="0" w:line="240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8B6E83" w:rsidRPr="004969D9" w14:paraId="39A26A68" w14:textId="77777777" w:rsidTr="00DA6B59">
        <w:trPr>
          <w:trHeight w:val="317"/>
        </w:trPr>
        <w:tc>
          <w:tcPr>
            <w:tcW w:w="4786" w:type="dxa"/>
          </w:tcPr>
          <w:p w14:paraId="43718962" w14:textId="77777777" w:rsidR="008B6E83" w:rsidRPr="004969D9" w:rsidRDefault="008B6E83" w:rsidP="00237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Альтернатива 2.</w:t>
            </w:r>
          </w:p>
          <w:p w14:paraId="75B0460C" w14:textId="77777777" w:rsidR="008B6E83" w:rsidRPr="004969D9" w:rsidRDefault="00A84680" w:rsidP="00237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B6E83" w:rsidRPr="004969D9">
              <w:rPr>
                <w:rFonts w:ascii="Times New Roman" w:hAnsi="Times New Roman" w:cs="Times New Roman"/>
                <w:sz w:val="24"/>
                <w:szCs w:val="24"/>
              </w:rPr>
              <w:t>несення змін до чинного регуляторного акта</w:t>
            </w:r>
          </w:p>
        </w:tc>
        <w:tc>
          <w:tcPr>
            <w:tcW w:w="4784" w:type="dxa"/>
          </w:tcPr>
          <w:p w14:paraId="067C2536" w14:textId="77777777" w:rsidR="00F464D8" w:rsidRPr="006A2A4A" w:rsidRDefault="00E067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A4A">
              <w:rPr>
                <w:rFonts w:ascii="Times New Roman" w:hAnsi="Times New Roman" w:cs="Times New Roman"/>
                <w:bCs/>
                <w:sz w:val="24"/>
                <w:szCs w:val="24"/>
              </w:rPr>
              <w:t>Актуалізує окремі положення  методології тарифоутворення для ПУП з метою врахування особливостей їхньої діяльності, та п</w:t>
            </w:r>
            <w:r w:rsidR="001F730D" w:rsidRPr="006A2A4A">
              <w:rPr>
                <w:rFonts w:ascii="Times New Roman" w:hAnsi="Times New Roman" w:cs="Times New Roman"/>
                <w:sz w:val="24"/>
                <w:szCs w:val="24"/>
              </w:rPr>
              <w:t>ередбача</w:t>
            </w:r>
            <w:r w:rsidR="00EC6CE2" w:rsidRPr="006A2A4A">
              <w:rPr>
                <w:rFonts w:ascii="Times New Roman" w:hAnsi="Times New Roman" w:cs="Times New Roman"/>
                <w:sz w:val="24"/>
                <w:szCs w:val="24"/>
              </w:rPr>
              <w:t>є</w:t>
            </w:r>
            <w:r w:rsidR="00151CFC" w:rsidRPr="006A2A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3AC3CFD" w14:textId="77777777" w:rsidR="00D71B1A" w:rsidRPr="006A2A4A" w:rsidRDefault="00F464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A4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31AA5" w:rsidRPr="006A2A4A">
              <w:rPr>
                <w:rFonts w:ascii="Times New Roman" w:hAnsi="Times New Roman" w:cs="Times New Roman"/>
                <w:sz w:val="24"/>
                <w:szCs w:val="24"/>
              </w:rPr>
              <w:t>продовж</w:t>
            </w:r>
            <w:r w:rsidR="009826AE" w:rsidRPr="006A2A4A">
              <w:rPr>
                <w:rFonts w:ascii="Times New Roman" w:hAnsi="Times New Roman" w:cs="Times New Roman"/>
                <w:sz w:val="24"/>
                <w:szCs w:val="24"/>
              </w:rPr>
              <w:t>ення</w:t>
            </w:r>
            <w:r w:rsidR="00231AA5" w:rsidRPr="006A2A4A">
              <w:rPr>
                <w:rFonts w:ascii="Times New Roman" w:hAnsi="Times New Roman" w:cs="Times New Roman"/>
                <w:sz w:val="24"/>
                <w:szCs w:val="24"/>
              </w:rPr>
              <w:t xml:space="preserve"> застосування КФС при розрахунку </w:t>
            </w:r>
            <w:r w:rsidR="00E0676B" w:rsidRPr="006A2A4A">
              <w:rPr>
                <w:rFonts w:ascii="Times New Roman" w:hAnsi="Times New Roman" w:cs="Times New Roman"/>
                <w:sz w:val="24"/>
                <w:szCs w:val="24"/>
              </w:rPr>
              <w:t xml:space="preserve">переліку статей </w:t>
            </w:r>
            <w:r w:rsidR="00231AA5" w:rsidRPr="006A2A4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операційних витрат для прифронтових </w:t>
            </w:r>
            <w:r w:rsidR="00231AA5" w:rsidRPr="006A2A4A">
              <w:rPr>
                <w:rFonts w:ascii="Times New Roman" w:hAnsi="Times New Roman" w:cs="Times New Roman"/>
                <w:sz w:val="24"/>
                <w:szCs w:val="24"/>
              </w:rPr>
              <w:t>ПУП</w:t>
            </w:r>
            <w:r w:rsidRPr="006A2A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1ACB4D6" w14:textId="77777777" w:rsidR="008B6E83" w:rsidRPr="004969D9" w:rsidRDefault="00F464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F1BA3">
              <w:rPr>
                <w:rFonts w:ascii="Times New Roman" w:hAnsi="Times New Roman" w:cs="Times New Roman"/>
                <w:sz w:val="24"/>
                <w:szCs w:val="24"/>
              </w:rPr>
              <w:t xml:space="preserve">неврахування </w:t>
            </w:r>
            <w:r w:rsidR="003F1BA3" w:rsidRPr="00F464D8">
              <w:rPr>
                <w:rFonts w:ascii="Times New Roman" w:hAnsi="Times New Roman" w:cs="Times New Roman"/>
                <w:sz w:val="24"/>
                <w:szCs w:val="24"/>
              </w:rPr>
              <w:t>коригування обсягів минулих періодів</w:t>
            </w:r>
            <w:r w:rsidR="003F1BA3" w:rsidRPr="00496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69D9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64D8">
              <w:rPr>
                <w:rFonts w:ascii="Times New Roman" w:hAnsi="Times New Roman" w:cs="Times New Roman"/>
                <w:sz w:val="24"/>
                <w:szCs w:val="24"/>
              </w:rPr>
              <w:t>розрахунку прогнозованих обсягів постачання електричної енергії на прогнозний рік на основі даних звітності</w:t>
            </w:r>
            <w:r w:rsidR="00E0676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14:paraId="26D8EA81" w14:textId="77777777" w:rsidR="00DC1500" w:rsidRPr="004969D9" w:rsidRDefault="00DC1500" w:rsidP="002374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0"/>
        </w:rPr>
      </w:pPr>
    </w:p>
    <w:p w14:paraId="6AA91EB8" w14:textId="77777777" w:rsidR="006A2A4A" w:rsidRDefault="006A2A4A" w:rsidP="002374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50C5A19" w14:textId="77777777" w:rsidR="00DC1500" w:rsidRPr="004969D9" w:rsidRDefault="00DC1500" w:rsidP="002374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69D9">
        <w:rPr>
          <w:rFonts w:ascii="Times New Roman" w:hAnsi="Times New Roman" w:cs="Times New Roman"/>
          <w:sz w:val="28"/>
          <w:szCs w:val="28"/>
        </w:rPr>
        <w:lastRenderedPageBreak/>
        <w:t>2. Оцінка вибраних альтернативних способів досягнення цілей</w:t>
      </w:r>
    </w:p>
    <w:p w14:paraId="75E96871" w14:textId="77777777" w:rsidR="002418A4" w:rsidRPr="004969D9" w:rsidRDefault="002418A4" w:rsidP="002374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28"/>
        </w:rPr>
      </w:pPr>
    </w:p>
    <w:p w14:paraId="16589E88" w14:textId="77777777" w:rsidR="00DC1500" w:rsidRPr="004969D9" w:rsidRDefault="00DC1500" w:rsidP="00237437">
      <w:pPr>
        <w:pStyle w:val="aa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69D9">
        <w:rPr>
          <w:rFonts w:ascii="Times New Roman" w:hAnsi="Times New Roman" w:cs="Times New Roman"/>
          <w:sz w:val="28"/>
          <w:szCs w:val="28"/>
        </w:rPr>
        <w:t>оцінка впливу на сферу інтересів держави:</w:t>
      </w:r>
    </w:p>
    <w:p w14:paraId="60C67509" w14:textId="77777777" w:rsidR="00DD3B02" w:rsidRPr="004969D9" w:rsidRDefault="00DD3B02" w:rsidP="00237437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5692"/>
        <w:gridCol w:w="2693"/>
        <w:gridCol w:w="1185"/>
      </w:tblGrid>
      <w:tr w:rsidR="00DC1500" w:rsidRPr="004969D9" w14:paraId="760DF06C" w14:textId="77777777" w:rsidTr="00166C04">
        <w:trPr>
          <w:trHeight w:val="28"/>
        </w:trPr>
        <w:tc>
          <w:tcPr>
            <w:tcW w:w="5692" w:type="dxa"/>
          </w:tcPr>
          <w:p w14:paraId="3884CBDD" w14:textId="77777777" w:rsidR="00DC1500" w:rsidRPr="004969D9" w:rsidRDefault="00DC1500" w:rsidP="00237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sz w:val="24"/>
                <w:szCs w:val="24"/>
              </w:rPr>
              <w:t>Вид альтернативи</w:t>
            </w:r>
          </w:p>
        </w:tc>
        <w:tc>
          <w:tcPr>
            <w:tcW w:w="2693" w:type="dxa"/>
          </w:tcPr>
          <w:p w14:paraId="598D9ED9" w14:textId="77777777" w:rsidR="00DC1500" w:rsidRPr="004969D9" w:rsidRDefault="00DC1500" w:rsidP="00237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sz w:val="24"/>
                <w:szCs w:val="24"/>
              </w:rPr>
              <w:t>Вигоди</w:t>
            </w:r>
          </w:p>
        </w:tc>
        <w:tc>
          <w:tcPr>
            <w:tcW w:w="1185" w:type="dxa"/>
          </w:tcPr>
          <w:p w14:paraId="2913C233" w14:textId="77777777" w:rsidR="00DC1500" w:rsidRPr="004969D9" w:rsidRDefault="00DC1500" w:rsidP="00237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</w:p>
        </w:tc>
      </w:tr>
      <w:tr w:rsidR="00DC1500" w:rsidRPr="004969D9" w14:paraId="1E3C37F3" w14:textId="77777777" w:rsidTr="003359CD">
        <w:trPr>
          <w:trHeight w:val="169"/>
        </w:trPr>
        <w:tc>
          <w:tcPr>
            <w:tcW w:w="5692" w:type="dxa"/>
          </w:tcPr>
          <w:p w14:paraId="0FCD4D88" w14:textId="77777777" w:rsidR="00DC1500" w:rsidRPr="004969D9" w:rsidRDefault="00DC1500" w:rsidP="0023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Альтернатива 1.</w:t>
            </w:r>
          </w:p>
          <w:p w14:paraId="52241C44" w14:textId="77777777" w:rsidR="00DC1500" w:rsidRPr="004969D9" w:rsidRDefault="00DC1500" w:rsidP="0023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sz w:val="24"/>
                <w:szCs w:val="24"/>
              </w:rPr>
              <w:t>Збереження чинного регулювання</w:t>
            </w:r>
          </w:p>
        </w:tc>
        <w:tc>
          <w:tcPr>
            <w:tcW w:w="2693" w:type="dxa"/>
          </w:tcPr>
          <w:p w14:paraId="4E5D4FF1" w14:textId="77777777" w:rsidR="00DC1500" w:rsidRPr="004969D9" w:rsidRDefault="00DC1500" w:rsidP="00237437">
            <w:pPr>
              <w:pStyle w:val="ab"/>
              <w:widowControl w:val="0"/>
              <w:jc w:val="both"/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</w:pPr>
            <w:r w:rsidRPr="004969D9"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  <w:t>Відсутні</w:t>
            </w:r>
          </w:p>
        </w:tc>
        <w:tc>
          <w:tcPr>
            <w:tcW w:w="1185" w:type="dxa"/>
          </w:tcPr>
          <w:p w14:paraId="6CD0B853" w14:textId="77777777" w:rsidR="00DC1500" w:rsidRPr="004969D9" w:rsidRDefault="00C8420C" w:rsidP="00237437">
            <w:pPr>
              <w:pStyle w:val="ab"/>
              <w:widowControl w:val="0"/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</w:pPr>
            <w:r w:rsidRPr="004969D9"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  <w:t>Відсутні</w:t>
            </w:r>
          </w:p>
        </w:tc>
      </w:tr>
      <w:tr w:rsidR="00DC1500" w:rsidRPr="004969D9" w14:paraId="79AC943D" w14:textId="77777777" w:rsidTr="003359CD">
        <w:tc>
          <w:tcPr>
            <w:tcW w:w="5692" w:type="dxa"/>
          </w:tcPr>
          <w:p w14:paraId="073B190E" w14:textId="77777777" w:rsidR="00DC1500" w:rsidRPr="004969D9" w:rsidRDefault="00DC1500" w:rsidP="00237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Альтернатива 2.</w:t>
            </w:r>
          </w:p>
          <w:p w14:paraId="013CF546" w14:textId="77777777" w:rsidR="00DC1500" w:rsidRPr="004969D9" w:rsidRDefault="00DC1500" w:rsidP="00237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sz w:val="24"/>
                <w:szCs w:val="24"/>
              </w:rPr>
              <w:t>Внесення змін до чинного регуляторного акта</w:t>
            </w:r>
          </w:p>
        </w:tc>
        <w:tc>
          <w:tcPr>
            <w:tcW w:w="2693" w:type="dxa"/>
          </w:tcPr>
          <w:p w14:paraId="1A9A20F9" w14:textId="77777777" w:rsidR="00DC1500" w:rsidRPr="004969D9" w:rsidRDefault="00C8420C" w:rsidP="00237437">
            <w:pPr>
              <w:pStyle w:val="ad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lang w:val="uk-UA" w:eastAsia="en-US"/>
              </w:rPr>
            </w:pPr>
            <w:bookmarkStart w:id="3" w:name="_Hlk19550910"/>
            <w:r w:rsidRPr="004969D9">
              <w:rPr>
                <w:rFonts w:ascii="Times New Roman" w:hAnsi="Times New Roman" w:cs="Times New Roman"/>
                <w:lang w:val="uk-UA"/>
              </w:rPr>
              <w:t>Удосконалення М</w:t>
            </w:r>
            <w:r w:rsidR="00E4265E" w:rsidRPr="004969D9">
              <w:rPr>
                <w:rFonts w:ascii="Times New Roman" w:hAnsi="Times New Roman" w:cs="Times New Roman"/>
                <w:lang w:val="uk-UA"/>
              </w:rPr>
              <w:t>е</w:t>
            </w:r>
            <w:r w:rsidRPr="004969D9">
              <w:rPr>
                <w:rFonts w:ascii="Times New Roman" w:hAnsi="Times New Roman" w:cs="Times New Roman"/>
                <w:lang w:val="uk-UA"/>
              </w:rPr>
              <w:t xml:space="preserve">тодики, відповідно до якої здійснюється встановлення (перегляд) тарифу на послуги </w:t>
            </w:r>
            <w:bookmarkEnd w:id="3"/>
            <w:r w:rsidR="0073261B" w:rsidRPr="004969D9">
              <w:rPr>
                <w:rFonts w:ascii="Times New Roman" w:hAnsi="Times New Roman" w:cs="Times New Roman"/>
                <w:lang w:val="uk-UA"/>
              </w:rPr>
              <w:t>ПУП</w:t>
            </w:r>
          </w:p>
        </w:tc>
        <w:tc>
          <w:tcPr>
            <w:tcW w:w="1185" w:type="dxa"/>
          </w:tcPr>
          <w:p w14:paraId="25EFC02F" w14:textId="77777777" w:rsidR="00DC1500" w:rsidRPr="004969D9" w:rsidRDefault="00DC1500" w:rsidP="00237437">
            <w:pPr>
              <w:pStyle w:val="ab"/>
              <w:widowControl w:val="0"/>
              <w:jc w:val="both"/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</w:pPr>
            <w:r w:rsidRPr="004969D9"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  <w:t xml:space="preserve">Відсутні </w:t>
            </w:r>
          </w:p>
        </w:tc>
      </w:tr>
    </w:tbl>
    <w:p w14:paraId="6CBFE374" w14:textId="77777777" w:rsidR="00DC1500" w:rsidRPr="004969D9" w:rsidRDefault="00DC1500" w:rsidP="002374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8"/>
        </w:rPr>
      </w:pPr>
    </w:p>
    <w:p w14:paraId="1885C1F8" w14:textId="77777777" w:rsidR="00DC1500" w:rsidRDefault="00D17312" w:rsidP="00D173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69D9">
        <w:rPr>
          <w:rFonts w:ascii="Times New Roman" w:hAnsi="Times New Roman" w:cs="Times New Roman"/>
          <w:sz w:val="28"/>
          <w:szCs w:val="28"/>
        </w:rPr>
        <w:t xml:space="preserve">2) </w:t>
      </w:r>
      <w:r w:rsidR="00DC1500" w:rsidRPr="004969D9">
        <w:rPr>
          <w:rFonts w:ascii="Times New Roman" w:hAnsi="Times New Roman" w:cs="Times New Roman"/>
          <w:sz w:val="28"/>
          <w:szCs w:val="28"/>
        </w:rPr>
        <w:t>оцінка впливу на сферу інтересів громадян:</w:t>
      </w:r>
    </w:p>
    <w:p w14:paraId="5E6EFF10" w14:textId="77777777" w:rsidR="00D17312" w:rsidRPr="00AA4B01" w:rsidRDefault="00D17312" w:rsidP="00D173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43"/>
        <w:gridCol w:w="1984"/>
        <w:gridCol w:w="1843"/>
      </w:tblGrid>
      <w:tr w:rsidR="00DC1500" w:rsidRPr="00AA4B01" w14:paraId="38B21809" w14:textId="77777777" w:rsidTr="001C614E">
        <w:tc>
          <w:tcPr>
            <w:tcW w:w="5743" w:type="dxa"/>
          </w:tcPr>
          <w:p w14:paraId="633BFCF3" w14:textId="77777777" w:rsidR="00DC1500" w:rsidRPr="00AA4B01" w:rsidRDefault="00DC1500" w:rsidP="00237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B01">
              <w:rPr>
                <w:rFonts w:ascii="Times New Roman" w:hAnsi="Times New Roman" w:cs="Times New Roman"/>
                <w:sz w:val="24"/>
                <w:szCs w:val="24"/>
              </w:rPr>
              <w:t>Вид альтернативи</w:t>
            </w:r>
          </w:p>
        </w:tc>
        <w:tc>
          <w:tcPr>
            <w:tcW w:w="1984" w:type="dxa"/>
          </w:tcPr>
          <w:p w14:paraId="0F63E4F3" w14:textId="77777777" w:rsidR="00DC1500" w:rsidRPr="00AA4B01" w:rsidRDefault="00DC1500" w:rsidP="00237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B01">
              <w:rPr>
                <w:rFonts w:ascii="Times New Roman" w:hAnsi="Times New Roman" w:cs="Times New Roman"/>
                <w:sz w:val="24"/>
                <w:szCs w:val="24"/>
              </w:rPr>
              <w:t>Вигоди</w:t>
            </w:r>
          </w:p>
        </w:tc>
        <w:tc>
          <w:tcPr>
            <w:tcW w:w="1843" w:type="dxa"/>
          </w:tcPr>
          <w:p w14:paraId="0652FC9F" w14:textId="77777777" w:rsidR="00DC1500" w:rsidRPr="00AA4B01" w:rsidRDefault="00DC1500" w:rsidP="00237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B01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</w:p>
        </w:tc>
      </w:tr>
      <w:tr w:rsidR="00DC1500" w:rsidRPr="00AA4B01" w14:paraId="4A5F4A7D" w14:textId="77777777" w:rsidTr="001C614E">
        <w:tc>
          <w:tcPr>
            <w:tcW w:w="5743" w:type="dxa"/>
          </w:tcPr>
          <w:p w14:paraId="2350D48F" w14:textId="77777777" w:rsidR="00DC1500" w:rsidRPr="00AA4B01" w:rsidRDefault="00DC1500" w:rsidP="0023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4B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Альтернатива 1.</w:t>
            </w:r>
          </w:p>
          <w:p w14:paraId="6EF729C5" w14:textId="77777777" w:rsidR="00DC1500" w:rsidRPr="00AA4B01" w:rsidRDefault="00DC1500" w:rsidP="0023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4B01">
              <w:rPr>
                <w:rFonts w:ascii="Times New Roman" w:hAnsi="Times New Roman" w:cs="Times New Roman"/>
                <w:sz w:val="24"/>
                <w:szCs w:val="24"/>
              </w:rPr>
              <w:t>Збереження чинного регулювання</w:t>
            </w:r>
          </w:p>
        </w:tc>
        <w:tc>
          <w:tcPr>
            <w:tcW w:w="1984" w:type="dxa"/>
          </w:tcPr>
          <w:p w14:paraId="1B0A50C5" w14:textId="77777777" w:rsidR="00DC1500" w:rsidRPr="00AA4B01" w:rsidRDefault="00DC1500" w:rsidP="00237437">
            <w:pPr>
              <w:pStyle w:val="ab"/>
              <w:widowControl w:val="0"/>
              <w:rPr>
                <w:rFonts w:ascii="Times New Roman" w:hAnsi="Times New Roman"/>
                <w:b w:val="0"/>
                <w:szCs w:val="24"/>
                <w:lang w:val="uk-UA"/>
              </w:rPr>
            </w:pPr>
            <w:r w:rsidRPr="00AA4B01">
              <w:rPr>
                <w:rFonts w:ascii="Times New Roman" w:hAnsi="Times New Roman"/>
                <w:b w:val="0"/>
                <w:szCs w:val="24"/>
                <w:lang w:val="uk-UA"/>
              </w:rPr>
              <w:t>Відсутні</w:t>
            </w:r>
          </w:p>
        </w:tc>
        <w:tc>
          <w:tcPr>
            <w:tcW w:w="1843" w:type="dxa"/>
          </w:tcPr>
          <w:p w14:paraId="75C9661D" w14:textId="77777777" w:rsidR="00DC1500" w:rsidRPr="00AA4B01" w:rsidRDefault="00DC1500" w:rsidP="00237437">
            <w:pPr>
              <w:pStyle w:val="ab"/>
              <w:widowControl w:val="0"/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</w:pPr>
            <w:r w:rsidRPr="00AA4B01"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  <w:t>Відсутні</w:t>
            </w:r>
          </w:p>
        </w:tc>
      </w:tr>
      <w:tr w:rsidR="00DC1500" w:rsidRPr="00AA4B01" w14:paraId="074004FE" w14:textId="77777777" w:rsidTr="001C614E">
        <w:tc>
          <w:tcPr>
            <w:tcW w:w="5743" w:type="dxa"/>
          </w:tcPr>
          <w:p w14:paraId="44B9833D" w14:textId="77777777" w:rsidR="00DC1500" w:rsidRPr="00AA4B01" w:rsidRDefault="00DC1500" w:rsidP="00237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B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Альтернатива 2.</w:t>
            </w:r>
          </w:p>
          <w:p w14:paraId="1BEC8F3B" w14:textId="77777777" w:rsidR="00DC1500" w:rsidRPr="00AA4B01" w:rsidRDefault="00DC1500" w:rsidP="00237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B01">
              <w:rPr>
                <w:rFonts w:ascii="Times New Roman" w:hAnsi="Times New Roman" w:cs="Times New Roman"/>
                <w:sz w:val="24"/>
                <w:szCs w:val="24"/>
              </w:rPr>
              <w:t>Внесення змін до чинного регуляторного акта</w:t>
            </w:r>
          </w:p>
        </w:tc>
        <w:tc>
          <w:tcPr>
            <w:tcW w:w="1984" w:type="dxa"/>
          </w:tcPr>
          <w:p w14:paraId="5D3F9CA1" w14:textId="77777777" w:rsidR="00DC1500" w:rsidRPr="00AA4B01" w:rsidRDefault="00DC1500" w:rsidP="00237437">
            <w:pPr>
              <w:pStyle w:val="ab"/>
              <w:widowControl w:val="0"/>
              <w:rPr>
                <w:rFonts w:ascii="Times New Roman" w:hAnsi="Times New Roman"/>
                <w:b w:val="0"/>
                <w:szCs w:val="24"/>
                <w:lang w:val="uk-UA"/>
              </w:rPr>
            </w:pPr>
            <w:r w:rsidRPr="00AA4B01">
              <w:rPr>
                <w:rFonts w:ascii="Times New Roman" w:hAnsi="Times New Roman"/>
                <w:b w:val="0"/>
                <w:szCs w:val="24"/>
                <w:lang w:val="uk-UA"/>
              </w:rPr>
              <w:t>Відсутні</w:t>
            </w:r>
          </w:p>
        </w:tc>
        <w:tc>
          <w:tcPr>
            <w:tcW w:w="1843" w:type="dxa"/>
          </w:tcPr>
          <w:p w14:paraId="6C68B04A" w14:textId="77777777" w:rsidR="00DC1500" w:rsidRPr="00AA4B01" w:rsidRDefault="00DC1500" w:rsidP="00237437">
            <w:pPr>
              <w:pStyle w:val="ab"/>
              <w:widowControl w:val="0"/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</w:pPr>
            <w:r w:rsidRPr="00AA4B01"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  <w:t>Відсутні</w:t>
            </w:r>
          </w:p>
        </w:tc>
      </w:tr>
    </w:tbl>
    <w:p w14:paraId="3E0C2C5C" w14:textId="77777777" w:rsidR="00DC1500" w:rsidRPr="00AA4B01" w:rsidRDefault="00DC1500" w:rsidP="002374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8"/>
        </w:rPr>
      </w:pPr>
    </w:p>
    <w:p w14:paraId="740EA614" w14:textId="77777777" w:rsidR="0073261B" w:rsidRDefault="0073261B" w:rsidP="002374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106333E" w14:textId="77777777" w:rsidR="00DC1500" w:rsidRPr="00AA4B01" w:rsidRDefault="00DC1500" w:rsidP="002374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4B01">
        <w:rPr>
          <w:rFonts w:ascii="Times New Roman" w:hAnsi="Times New Roman" w:cs="Times New Roman"/>
          <w:sz w:val="28"/>
          <w:szCs w:val="28"/>
        </w:rPr>
        <w:t>3) оцінка впливу на сферу інтересів суб’єктів господарювання:</w:t>
      </w:r>
    </w:p>
    <w:p w14:paraId="15E8B39C" w14:textId="77777777" w:rsidR="00DC3280" w:rsidRPr="00AA4B01" w:rsidRDefault="00DC3280" w:rsidP="002374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3991"/>
        <w:gridCol w:w="2835"/>
        <w:gridCol w:w="2835"/>
      </w:tblGrid>
      <w:tr w:rsidR="00DC1500" w:rsidRPr="004969D9" w14:paraId="4EC37B6A" w14:textId="77777777" w:rsidTr="00B71219">
        <w:trPr>
          <w:trHeight w:val="28"/>
        </w:trPr>
        <w:tc>
          <w:tcPr>
            <w:tcW w:w="3991" w:type="dxa"/>
          </w:tcPr>
          <w:p w14:paraId="1B3F124F" w14:textId="77777777" w:rsidR="00DC1500" w:rsidRPr="004969D9" w:rsidRDefault="00DC1500" w:rsidP="00237437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sz w:val="24"/>
                <w:szCs w:val="24"/>
              </w:rPr>
              <w:t>Вид альтернативи</w:t>
            </w:r>
          </w:p>
        </w:tc>
        <w:tc>
          <w:tcPr>
            <w:tcW w:w="2835" w:type="dxa"/>
          </w:tcPr>
          <w:p w14:paraId="5DAE21BC" w14:textId="77777777" w:rsidR="00DC1500" w:rsidRPr="004969D9" w:rsidRDefault="00DC1500" w:rsidP="00237437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sz w:val="24"/>
                <w:szCs w:val="24"/>
              </w:rPr>
              <w:t>Вигоди</w:t>
            </w:r>
          </w:p>
        </w:tc>
        <w:tc>
          <w:tcPr>
            <w:tcW w:w="2835" w:type="dxa"/>
          </w:tcPr>
          <w:p w14:paraId="7C511C9C" w14:textId="77777777" w:rsidR="00DC1500" w:rsidRPr="004969D9" w:rsidRDefault="00DC1500" w:rsidP="00237437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</w:p>
        </w:tc>
      </w:tr>
      <w:tr w:rsidR="00DC1500" w:rsidRPr="004969D9" w14:paraId="2C48A9EB" w14:textId="77777777" w:rsidTr="00B71219">
        <w:tc>
          <w:tcPr>
            <w:tcW w:w="3991" w:type="dxa"/>
          </w:tcPr>
          <w:p w14:paraId="3C627D55" w14:textId="77777777" w:rsidR="00DC1500" w:rsidRPr="004969D9" w:rsidRDefault="00DC1500" w:rsidP="0023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Альтернатива 1.</w:t>
            </w:r>
          </w:p>
          <w:p w14:paraId="296EE7F8" w14:textId="77777777" w:rsidR="00DC1500" w:rsidRPr="004969D9" w:rsidRDefault="00DC1500" w:rsidP="0023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sz w:val="24"/>
                <w:szCs w:val="24"/>
              </w:rPr>
              <w:t>Збереження чинного регулювання</w:t>
            </w:r>
          </w:p>
        </w:tc>
        <w:tc>
          <w:tcPr>
            <w:tcW w:w="2835" w:type="dxa"/>
          </w:tcPr>
          <w:p w14:paraId="1EC5D084" w14:textId="77777777" w:rsidR="00DC1500" w:rsidRPr="004969D9" w:rsidRDefault="00C8420C" w:rsidP="00237437">
            <w:pPr>
              <w:pStyle w:val="ad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lang w:val="uk-UA" w:eastAsia="en-US"/>
              </w:rPr>
            </w:pPr>
            <w:proofErr w:type="spellStart"/>
            <w:r w:rsidRPr="004969D9">
              <w:rPr>
                <w:rFonts w:ascii="Times New Roman" w:hAnsi="Times New Roman" w:cs="Times New Roman"/>
              </w:rPr>
              <w:t>Додаткових</w:t>
            </w:r>
            <w:proofErr w:type="spellEnd"/>
            <w:r w:rsidRPr="004969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69D9">
              <w:rPr>
                <w:rFonts w:ascii="Times New Roman" w:hAnsi="Times New Roman" w:cs="Times New Roman"/>
              </w:rPr>
              <w:t>витрат</w:t>
            </w:r>
            <w:proofErr w:type="spellEnd"/>
            <w:r w:rsidRPr="004969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69D9">
              <w:rPr>
                <w:rFonts w:ascii="Times New Roman" w:hAnsi="Times New Roman" w:cs="Times New Roman"/>
              </w:rPr>
              <w:t>немає</w:t>
            </w:r>
            <w:proofErr w:type="spellEnd"/>
          </w:p>
        </w:tc>
        <w:tc>
          <w:tcPr>
            <w:tcW w:w="2835" w:type="dxa"/>
          </w:tcPr>
          <w:p w14:paraId="25DD0D01" w14:textId="77777777" w:rsidR="00DC1500" w:rsidRPr="004969D9" w:rsidRDefault="00C8420C" w:rsidP="00237437">
            <w:pPr>
              <w:pStyle w:val="ad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969D9">
              <w:rPr>
                <w:rFonts w:ascii="Times New Roman" w:hAnsi="Times New Roman" w:cs="Times New Roman"/>
              </w:rPr>
              <w:t>Відсутні</w:t>
            </w:r>
            <w:proofErr w:type="spellEnd"/>
          </w:p>
        </w:tc>
      </w:tr>
      <w:tr w:rsidR="00DC1500" w:rsidRPr="004969D9" w14:paraId="16D2B320" w14:textId="77777777" w:rsidTr="00B71219">
        <w:tc>
          <w:tcPr>
            <w:tcW w:w="3991" w:type="dxa"/>
          </w:tcPr>
          <w:p w14:paraId="7AAB6BF1" w14:textId="77777777" w:rsidR="00DC1500" w:rsidRPr="004969D9" w:rsidRDefault="00DC1500" w:rsidP="00237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Альтернатива 2.</w:t>
            </w:r>
          </w:p>
          <w:p w14:paraId="1D58F902" w14:textId="77777777" w:rsidR="00DC1500" w:rsidRPr="004969D9" w:rsidRDefault="00DC1500" w:rsidP="00237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sz w:val="24"/>
                <w:szCs w:val="24"/>
              </w:rPr>
              <w:t>Внесення змін до чинного регуляторного акта</w:t>
            </w:r>
          </w:p>
        </w:tc>
        <w:tc>
          <w:tcPr>
            <w:tcW w:w="2835" w:type="dxa"/>
          </w:tcPr>
          <w:p w14:paraId="79559053" w14:textId="77777777" w:rsidR="00380389" w:rsidRPr="00E861EB" w:rsidRDefault="00E861EB" w:rsidP="002374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A2A4A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1A328E" w:rsidRPr="006A2A4A">
              <w:rPr>
                <w:rFonts w:ascii="Times New Roman" w:hAnsi="Times New Roman" w:cs="Times New Roman"/>
                <w:sz w:val="24"/>
                <w:szCs w:val="24"/>
              </w:rPr>
              <w:t>зволить</w:t>
            </w:r>
            <w:r w:rsidRPr="006A2A4A">
              <w:rPr>
                <w:rFonts w:ascii="Times New Roman" w:hAnsi="Times New Roman" w:cs="Times New Roman"/>
                <w:sz w:val="24"/>
                <w:szCs w:val="24"/>
              </w:rPr>
              <w:t xml:space="preserve"> актуалізувати деякі положення тарифної методології ПУП, у тому числі, пов’язаних з  особливостями діяльності прифронтових ПУП.</w:t>
            </w:r>
          </w:p>
        </w:tc>
        <w:tc>
          <w:tcPr>
            <w:tcW w:w="2835" w:type="dxa"/>
          </w:tcPr>
          <w:p w14:paraId="628EAEBF" w14:textId="77777777" w:rsidR="00DC1500" w:rsidRPr="004969D9" w:rsidRDefault="00F809F4" w:rsidP="0001624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69D9">
              <w:rPr>
                <w:rFonts w:ascii="Times New Roman" w:hAnsi="Times New Roman" w:cs="Times New Roman"/>
                <w:sz w:val="24"/>
                <w:szCs w:val="24"/>
              </w:rPr>
              <w:t>Відсутні</w:t>
            </w:r>
          </w:p>
        </w:tc>
      </w:tr>
    </w:tbl>
    <w:p w14:paraId="2C2E8F05" w14:textId="77777777" w:rsidR="00DC1500" w:rsidRPr="004969D9" w:rsidRDefault="00DC1500" w:rsidP="0023743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0"/>
          <w:szCs w:val="28"/>
        </w:rPr>
      </w:pPr>
    </w:p>
    <w:p w14:paraId="113175BB" w14:textId="77777777" w:rsidR="00DC1500" w:rsidRPr="004969D9" w:rsidRDefault="00DC1500" w:rsidP="0023743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69D9">
        <w:rPr>
          <w:rFonts w:ascii="Times New Roman" w:hAnsi="Times New Roman" w:cs="Times New Roman"/>
          <w:b/>
          <w:bCs/>
          <w:sz w:val="28"/>
          <w:szCs w:val="28"/>
        </w:rPr>
        <w:t>IV. Вибір найбільш оптимального альтернативного способу</w:t>
      </w:r>
      <w:r w:rsidRPr="004969D9">
        <w:rPr>
          <w:rFonts w:ascii="Times New Roman" w:hAnsi="Times New Roman" w:cs="Times New Roman"/>
          <w:b/>
          <w:bCs/>
          <w:sz w:val="28"/>
          <w:szCs w:val="28"/>
        </w:rPr>
        <w:br/>
        <w:t>досягнення цілей</w:t>
      </w:r>
    </w:p>
    <w:p w14:paraId="317E4247" w14:textId="77777777" w:rsidR="00DC3280" w:rsidRPr="004969D9" w:rsidRDefault="00DC3280" w:rsidP="0023743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C1723C" w14:textId="77777777" w:rsidR="00480201" w:rsidRPr="004969D9" w:rsidRDefault="00480201" w:rsidP="0023743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67"/>
        <w:gridCol w:w="2410"/>
        <w:gridCol w:w="2835"/>
      </w:tblGrid>
      <w:tr w:rsidR="00DC1500" w:rsidRPr="004969D9" w14:paraId="706C9563" w14:textId="77777777" w:rsidTr="00E62461">
        <w:tc>
          <w:tcPr>
            <w:tcW w:w="4467" w:type="dxa"/>
          </w:tcPr>
          <w:p w14:paraId="3F485CD6" w14:textId="77777777" w:rsidR="00DC1500" w:rsidRPr="004969D9" w:rsidRDefault="00DC1500" w:rsidP="00237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sz w:val="24"/>
                <w:szCs w:val="24"/>
              </w:rPr>
              <w:t>Рейтинг результативності</w:t>
            </w:r>
            <w:r w:rsidRPr="004969D9">
              <w:rPr>
                <w:rFonts w:ascii="Times New Roman" w:hAnsi="Times New Roman" w:cs="Times New Roman"/>
                <w:sz w:val="24"/>
                <w:szCs w:val="24"/>
              </w:rPr>
              <w:br/>
              <w:t>(досягнення цілей під час вирішення проблеми)</w:t>
            </w:r>
          </w:p>
        </w:tc>
        <w:tc>
          <w:tcPr>
            <w:tcW w:w="2410" w:type="dxa"/>
          </w:tcPr>
          <w:p w14:paraId="561E4CF1" w14:textId="77777777" w:rsidR="00DC1500" w:rsidRPr="004969D9" w:rsidRDefault="00DC1500" w:rsidP="00237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sz w:val="24"/>
                <w:szCs w:val="24"/>
              </w:rPr>
              <w:t>Бал результативності</w:t>
            </w:r>
            <w:r w:rsidRPr="004969D9">
              <w:rPr>
                <w:rFonts w:ascii="Times New Roman" w:hAnsi="Times New Roman" w:cs="Times New Roman"/>
                <w:sz w:val="24"/>
                <w:szCs w:val="24"/>
              </w:rPr>
              <w:br/>
              <w:t>(за чотирибальною системою оцінки)</w:t>
            </w:r>
          </w:p>
        </w:tc>
        <w:tc>
          <w:tcPr>
            <w:tcW w:w="2835" w:type="dxa"/>
          </w:tcPr>
          <w:p w14:paraId="637A932A" w14:textId="77777777" w:rsidR="00DC1500" w:rsidRPr="004969D9" w:rsidRDefault="00DC1500" w:rsidP="00237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sz w:val="24"/>
                <w:szCs w:val="24"/>
              </w:rPr>
              <w:t>Коментарі</w:t>
            </w:r>
            <w:r w:rsidRPr="004969D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щодо присвоєння відповідного </w:t>
            </w:r>
            <w:proofErr w:type="spellStart"/>
            <w:r w:rsidRPr="004969D9">
              <w:rPr>
                <w:rFonts w:ascii="Times New Roman" w:hAnsi="Times New Roman" w:cs="Times New Roman"/>
                <w:sz w:val="24"/>
                <w:szCs w:val="24"/>
              </w:rPr>
              <w:t>бала</w:t>
            </w:r>
            <w:proofErr w:type="spellEnd"/>
          </w:p>
        </w:tc>
      </w:tr>
      <w:tr w:rsidR="00DC1500" w:rsidRPr="004969D9" w14:paraId="52DB0CF4" w14:textId="77777777" w:rsidTr="00E62461">
        <w:tc>
          <w:tcPr>
            <w:tcW w:w="4467" w:type="dxa"/>
          </w:tcPr>
          <w:p w14:paraId="10ABDCB8" w14:textId="77777777" w:rsidR="00DC1500" w:rsidRPr="004969D9" w:rsidRDefault="00DC1500" w:rsidP="0023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Альтернатива 1.</w:t>
            </w:r>
          </w:p>
          <w:p w14:paraId="2C3F4C19" w14:textId="77777777" w:rsidR="00DC1500" w:rsidRPr="004969D9" w:rsidRDefault="00DC1500" w:rsidP="0023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sz w:val="24"/>
                <w:szCs w:val="24"/>
              </w:rPr>
              <w:t>Збереження чинного регулювання</w:t>
            </w:r>
          </w:p>
        </w:tc>
        <w:tc>
          <w:tcPr>
            <w:tcW w:w="2410" w:type="dxa"/>
          </w:tcPr>
          <w:p w14:paraId="135718FA" w14:textId="77777777" w:rsidR="00DC1500" w:rsidRPr="004969D9" w:rsidRDefault="00DC1500" w:rsidP="00237437">
            <w:pPr>
              <w:pStyle w:val="2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4969D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2835" w:type="dxa"/>
          </w:tcPr>
          <w:p w14:paraId="0F65E3A6" w14:textId="77777777" w:rsidR="00DC1500" w:rsidRPr="004969D9" w:rsidRDefault="00DC1500" w:rsidP="00237437">
            <w:pPr>
              <w:pStyle w:val="2"/>
              <w:spacing w:before="0" w:beforeAutospacing="0" w:after="0" w:afterAutospacing="0"/>
              <w:jc w:val="both"/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</w:pPr>
            <w:r w:rsidRPr="004969D9"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  <w:t xml:space="preserve">Не досягає поставленої мети </w:t>
            </w:r>
          </w:p>
        </w:tc>
      </w:tr>
      <w:tr w:rsidR="00DC1500" w:rsidRPr="004969D9" w14:paraId="3D956473" w14:textId="77777777" w:rsidTr="00E62461">
        <w:tc>
          <w:tcPr>
            <w:tcW w:w="4467" w:type="dxa"/>
          </w:tcPr>
          <w:p w14:paraId="388CC894" w14:textId="77777777" w:rsidR="00DC1500" w:rsidRPr="004969D9" w:rsidRDefault="00DC1500" w:rsidP="0023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Обрана Альтернатива 2.</w:t>
            </w:r>
          </w:p>
          <w:p w14:paraId="0BF7AABD" w14:textId="77777777" w:rsidR="00DC1500" w:rsidRPr="004969D9" w:rsidRDefault="00DC1500" w:rsidP="0023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sz w:val="24"/>
                <w:szCs w:val="24"/>
              </w:rPr>
              <w:t>Внесення змін до чинного регуляторного акта</w:t>
            </w:r>
          </w:p>
        </w:tc>
        <w:tc>
          <w:tcPr>
            <w:tcW w:w="2410" w:type="dxa"/>
          </w:tcPr>
          <w:p w14:paraId="375DC763" w14:textId="77777777" w:rsidR="00DC1500" w:rsidRPr="004969D9" w:rsidRDefault="00DC1500" w:rsidP="00237437">
            <w:pPr>
              <w:pStyle w:val="2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4969D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2835" w:type="dxa"/>
          </w:tcPr>
          <w:p w14:paraId="23B6F9AF" w14:textId="77777777" w:rsidR="00DC1500" w:rsidRPr="004969D9" w:rsidRDefault="00DC1500" w:rsidP="00237437">
            <w:pPr>
              <w:pStyle w:val="2"/>
              <w:spacing w:before="0" w:beforeAutospacing="0" w:after="0" w:afterAutospacing="0"/>
              <w:jc w:val="both"/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</w:pPr>
            <w:r w:rsidRPr="004969D9"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  <w:t xml:space="preserve">Дозволяє вирішити проблему </w:t>
            </w:r>
            <w:r w:rsidR="002418A4" w:rsidRPr="004969D9"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  <w:t xml:space="preserve">найбільш </w:t>
            </w:r>
            <w:r w:rsidRPr="004969D9"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  <w:t>ефективним шляхом</w:t>
            </w:r>
          </w:p>
        </w:tc>
      </w:tr>
    </w:tbl>
    <w:p w14:paraId="273B5A42" w14:textId="77777777" w:rsidR="00381166" w:rsidRPr="004969D9" w:rsidRDefault="00381166" w:rsidP="00237437">
      <w:pPr>
        <w:pStyle w:val="2"/>
        <w:spacing w:before="0" w:beforeAutospacing="0" w:after="0" w:afterAutospacing="0"/>
        <w:ind w:firstLine="567"/>
        <w:jc w:val="both"/>
        <w:rPr>
          <w:rFonts w:ascii="Times New Roman" w:hAnsi="Times New Roman"/>
          <w:sz w:val="28"/>
          <w:szCs w:val="22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7"/>
        <w:gridCol w:w="2268"/>
        <w:gridCol w:w="2126"/>
        <w:gridCol w:w="1995"/>
      </w:tblGrid>
      <w:tr w:rsidR="00381166" w:rsidRPr="004969D9" w14:paraId="3E6D3075" w14:textId="77777777" w:rsidTr="00381166">
        <w:trPr>
          <w:trHeight w:val="1128"/>
        </w:trPr>
        <w:tc>
          <w:tcPr>
            <w:tcW w:w="3227" w:type="dxa"/>
          </w:tcPr>
          <w:p w14:paraId="2B025E95" w14:textId="77777777" w:rsidR="00381166" w:rsidRPr="004969D9" w:rsidRDefault="00381166" w:rsidP="002374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969D9">
              <w:rPr>
                <w:rFonts w:ascii="Times New Roman" w:hAnsi="Times New Roman" w:cs="Times New Roman"/>
                <w:b/>
              </w:rPr>
              <w:t>Рейтинг результативності</w:t>
            </w:r>
          </w:p>
        </w:tc>
        <w:tc>
          <w:tcPr>
            <w:tcW w:w="2268" w:type="dxa"/>
          </w:tcPr>
          <w:p w14:paraId="14F35458" w14:textId="77777777" w:rsidR="00381166" w:rsidRPr="004969D9" w:rsidRDefault="00381166" w:rsidP="002374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969D9">
              <w:rPr>
                <w:rFonts w:ascii="Times New Roman" w:hAnsi="Times New Roman" w:cs="Times New Roman"/>
                <w:b/>
              </w:rPr>
              <w:t>Вигоди (підсумок)</w:t>
            </w:r>
          </w:p>
        </w:tc>
        <w:tc>
          <w:tcPr>
            <w:tcW w:w="2126" w:type="dxa"/>
          </w:tcPr>
          <w:p w14:paraId="55F7821E" w14:textId="77777777" w:rsidR="00381166" w:rsidRPr="004969D9" w:rsidRDefault="00381166" w:rsidP="00237437">
            <w:pPr>
              <w:spacing w:after="0" w:line="240" w:lineRule="auto"/>
              <w:ind w:firstLine="32"/>
              <w:jc w:val="center"/>
              <w:rPr>
                <w:rFonts w:ascii="Times New Roman" w:hAnsi="Times New Roman" w:cs="Times New Roman"/>
                <w:b/>
              </w:rPr>
            </w:pPr>
            <w:r w:rsidRPr="004969D9">
              <w:rPr>
                <w:rFonts w:ascii="Times New Roman" w:hAnsi="Times New Roman" w:cs="Times New Roman"/>
                <w:b/>
              </w:rPr>
              <w:t>Витрати (підсумок)</w:t>
            </w:r>
          </w:p>
        </w:tc>
        <w:tc>
          <w:tcPr>
            <w:tcW w:w="1995" w:type="dxa"/>
          </w:tcPr>
          <w:p w14:paraId="1347A40D" w14:textId="77777777" w:rsidR="00381166" w:rsidRPr="004969D9" w:rsidRDefault="00381166" w:rsidP="002374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969D9">
              <w:rPr>
                <w:rFonts w:ascii="Times New Roman" w:hAnsi="Times New Roman" w:cs="Times New Roman"/>
                <w:b/>
              </w:rPr>
              <w:t>Обґрунтування відповідного місця альтернативи у рейтингу</w:t>
            </w:r>
          </w:p>
        </w:tc>
      </w:tr>
      <w:tr w:rsidR="00381166" w:rsidRPr="004969D9" w14:paraId="0B3ABA47" w14:textId="77777777" w:rsidTr="00381166">
        <w:trPr>
          <w:trHeight w:val="542"/>
        </w:trPr>
        <w:tc>
          <w:tcPr>
            <w:tcW w:w="3227" w:type="dxa"/>
          </w:tcPr>
          <w:p w14:paraId="7DE8D902" w14:textId="77777777" w:rsidR="00381166" w:rsidRPr="004969D9" w:rsidRDefault="00381166" w:rsidP="002374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69D9">
              <w:rPr>
                <w:rFonts w:ascii="Times New Roman" w:hAnsi="Times New Roman" w:cs="Times New Roman"/>
                <w:b/>
              </w:rPr>
              <w:t>Альтернатива 1.</w:t>
            </w:r>
            <w:r w:rsidRPr="004969D9">
              <w:rPr>
                <w:rFonts w:ascii="Times New Roman" w:hAnsi="Times New Roman" w:cs="Times New Roman"/>
              </w:rPr>
              <w:t xml:space="preserve"> Збереження чинного регулювання</w:t>
            </w:r>
          </w:p>
        </w:tc>
        <w:tc>
          <w:tcPr>
            <w:tcW w:w="2268" w:type="dxa"/>
          </w:tcPr>
          <w:p w14:paraId="68DA2021" w14:textId="77777777" w:rsidR="00381166" w:rsidRPr="004969D9" w:rsidRDefault="00381166" w:rsidP="00237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sz w:val="24"/>
                <w:szCs w:val="24"/>
              </w:rPr>
              <w:t>Відсутні</w:t>
            </w:r>
          </w:p>
        </w:tc>
        <w:tc>
          <w:tcPr>
            <w:tcW w:w="2126" w:type="dxa"/>
          </w:tcPr>
          <w:p w14:paraId="130F7C51" w14:textId="77777777" w:rsidR="00381166" w:rsidRPr="004969D9" w:rsidRDefault="00381166" w:rsidP="00237437">
            <w:pPr>
              <w:pStyle w:val="ad"/>
              <w:spacing w:before="0" w:beforeAutospacing="0" w:after="0" w:afterAutospacing="0"/>
              <w:ind w:firstLine="32"/>
              <w:jc w:val="both"/>
              <w:textAlignment w:val="baseline"/>
              <w:rPr>
                <w:rFonts w:ascii="Times New Roman" w:hAnsi="Times New Roman" w:cs="Times New Roman"/>
                <w:lang w:val="uk-UA"/>
              </w:rPr>
            </w:pPr>
            <w:r w:rsidRPr="004969D9">
              <w:rPr>
                <w:rFonts w:ascii="Times New Roman" w:hAnsi="Times New Roman" w:cs="Times New Roman"/>
                <w:lang w:val="uk-UA"/>
              </w:rPr>
              <w:t xml:space="preserve">Відсутні </w:t>
            </w:r>
          </w:p>
        </w:tc>
        <w:tc>
          <w:tcPr>
            <w:tcW w:w="1995" w:type="dxa"/>
          </w:tcPr>
          <w:p w14:paraId="5420D93C" w14:textId="77777777" w:rsidR="00381166" w:rsidRPr="004969D9" w:rsidRDefault="00381166" w:rsidP="00237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sz w:val="24"/>
                <w:szCs w:val="24"/>
              </w:rPr>
              <w:t xml:space="preserve">Не вирішує проблему </w:t>
            </w:r>
          </w:p>
        </w:tc>
      </w:tr>
      <w:tr w:rsidR="00381166" w:rsidRPr="00AA4B01" w14:paraId="0641F047" w14:textId="77777777" w:rsidTr="00381166">
        <w:trPr>
          <w:trHeight w:val="175"/>
        </w:trPr>
        <w:tc>
          <w:tcPr>
            <w:tcW w:w="3227" w:type="dxa"/>
          </w:tcPr>
          <w:p w14:paraId="6708E359" w14:textId="77777777" w:rsidR="00381166" w:rsidRPr="004969D9" w:rsidRDefault="00381166" w:rsidP="002374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69D9">
              <w:rPr>
                <w:rFonts w:ascii="Times New Roman" w:hAnsi="Times New Roman" w:cs="Times New Roman"/>
                <w:b/>
              </w:rPr>
              <w:t>Обрана Альтернатива 2.</w:t>
            </w:r>
            <w:r w:rsidRPr="004969D9">
              <w:rPr>
                <w:rFonts w:ascii="Times New Roman" w:hAnsi="Times New Roman" w:cs="Times New Roman"/>
              </w:rPr>
              <w:t xml:space="preserve"> </w:t>
            </w:r>
            <w:r w:rsidRPr="004969D9">
              <w:rPr>
                <w:rFonts w:ascii="Times New Roman" w:hAnsi="Times New Roman" w:cs="Times New Roman"/>
                <w:sz w:val="24"/>
                <w:szCs w:val="24"/>
              </w:rPr>
              <w:t>Внесення змін до чинного регуляторного акта</w:t>
            </w:r>
          </w:p>
        </w:tc>
        <w:tc>
          <w:tcPr>
            <w:tcW w:w="2268" w:type="dxa"/>
          </w:tcPr>
          <w:p w14:paraId="5B06B7F4" w14:textId="77777777" w:rsidR="00E861EB" w:rsidRPr="006A2A4A" w:rsidRDefault="00E861EB" w:rsidP="00E861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A4A">
              <w:rPr>
                <w:rFonts w:ascii="Times New Roman" w:hAnsi="Times New Roman" w:cs="Times New Roman"/>
                <w:sz w:val="24"/>
                <w:szCs w:val="24"/>
              </w:rPr>
              <w:t>Забезпечує досягнення цілей державного регулювання.</w:t>
            </w:r>
          </w:p>
          <w:p w14:paraId="2BCBF7B0" w14:textId="77777777" w:rsidR="00381166" w:rsidRPr="00C64370" w:rsidRDefault="00E861EB" w:rsidP="00E861EB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6A2A4A">
              <w:rPr>
                <w:rFonts w:ascii="Times New Roman" w:hAnsi="Times New Roman" w:cs="Times New Roman"/>
                <w:lang w:val="uk-UA" w:eastAsia="en-US"/>
              </w:rPr>
              <w:t>Дозволить врахувати особливості діяльності ПУП в частині застосування тарифної методології в умовах воєнного стану.</w:t>
            </w:r>
          </w:p>
        </w:tc>
        <w:tc>
          <w:tcPr>
            <w:tcW w:w="2126" w:type="dxa"/>
          </w:tcPr>
          <w:p w14:paraId="4AE9F1EE" w14:textId="77777777" w:rsidR="00381166" w:rsidRPr="004969D9" w:rsidRDefault="0051607D" w:rsidP="00D173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Відсутні</w:t>
            </w:r>
          </w:p>
        </w:tc>
        <w:tc>
          <w:tcPr>
            <w:tcW w:w="1995" w:type="dxa"/>
          </w:tcPr>
          <w:p w14:paraId="0BF30CE2" w14:textId="77777777" w:rsidR="00381166" w:rsidRPr="00AA4B01" w:rsidRDefault="00381166" w:rsidP="00DC3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9">
              <w:rPr>
                <w:rFonts w:ascii="Times New Roman" w:hAnsi="Times New Roman" w:cs="Times New Roman"/>
                <w:sz w:val="24"/>
                <w:szCs w:val="24"/>
              </w:rPr>
              <w:t xml:space="preserve">Дозволяє досягти цілей державного регулювання </w:t>
            </w:r>
            <w:r w:rsidR="00794F62" w:rsidRPr="004969D9">
              <w:rPr>
                <w:rFonts w:ascii="Times New Roman" w:hAnsi="Times New Roman"/>
                <w:sz w:val="24"/>
                <w:szCs w:val="24"/>
              </w:rPr>
              <w:t>найбільш</w:t>
            </w:r>
            <w:r w:rsidRPr="004969D9">
              <w:rPr>
                <w:rFonts w:ascii="Times New Roman" w:hAnsi="Times New Roman" w:cs="Times New Roman"/>
                <w:sz w:val="24"/>
                <w:szCs w:val="24"/>
              </w:rPr>
              <w:t xml:space="preserve"> ефективним шляхом</w:t>
            </w:r>
          </w:p>
        </w:tc>
      </w:tr>
    </w:tbl>
    <w:p w14:paraId="2AAB93C9" w14:textId="77777777" w:rsidR="00381166" w:rsidRPr="00AA4B01" w:rsidRDefault="00381166" w:rsidP="00237437">
      <w:pPr>
        <w:pStyle w:val="2"/>
        <w:spacing w:before="0" w:beforeAutospacing="0" w:after="0" w:afterAutospacing="0"/>
        <w:ind w:firstLine="567"/>
        <w:jc w:val="both"/>
        <w:rPr>
          <w:rFonts w:ascii="Times New Roman" w:hAnsi="Times New Roman"/>
          <w:sz w:val="28"/>
          <w:szCs w:val="22"/>
          <w:lang w:val="uk-UA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31"/>
        <w:gridCol w:w="4528"/>
        <w:gridCol w:w="2134"/>
      </w:tblGrid>
      <w:tr w:rsidR="00DC1500" w:rsidRPr="00AA4B01" w14:paraId="4FD6FFA7" w14:textId="77777777" w:rsidTr="00B727DF">
        <w:trPr>
          <w:jc w:val="center"/>
        </w:trPr>
        <w:tc>
          <w:tcPr>
            <w:tcW w:w="3031" w:type="dxa"/>
          </w:tcPr>
          <w:p w14:paraId="13513E25" w14:textId="77777777" w:rsidR="00DC1500" w:rsidRPr="00AA4B01" w:rsidRDefault="00DC1500" w:rsidP="002374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4B01">
              <w:rPr>
                <w:rFonts w:ascii="Times New Roman" w:hAnsi="Times New Roman" w:cs="Times New Roman"/>
                <w:b/>
              </w:rPr>
              <w:t>Рейтинг</w:t>
            </w:r>
          </w:p>
        </w:tc>
        <w:tc>
          <w:tcPr>
            <w:tcW w:w="4528" w:type="dxa"/>
          </w:tcPr>
          <w:p w14:paraId="2EC9C6CB" w14:textId="77777777" w:rsidR="00DC1500" w:rsidRPr="00AA4B01" w:rsidRDefault="00DC1500" w:rsidP="002374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4B01">
              <w:rPr>
                <w:rFonts w:ascii="Times New Roman" w:hAnsi="Times New Roman" w:cs="Times New Roman"/>
                <w:b/>
              </w:rPr>
              <w:t>Аргументи щодо переваги обраної альтернативи / причини відмови від альтернативи</w:t>
            </w:r>
          </w:p>
        </w:tc>
        <w:tc>
          <w:tcPr>
            <w:tcW w:w="2134" w:type="dxa"/>
          </w:tcPr>
          <w:p w14:paraId="0DDC19D0" w14:textId="77777777" w:rsidR="00DC1500" w:rsidRPr="00AA4B01" w:rsidRDefault="00DC1500" w:rsidP="002374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4B01">
              <w:rPr>
                <w:rFonts w:ascii="Times New Roman" w:hAnsi="Times New Roman" w:cs="Times New Roman"/>
                <w:b/>
              </w:rPr>
              <w:t>Оцінка ризику зовнішніх чинників на дію запропонованого регуляторного акта</w:t>
            </w:r>
          </w:p>
        </w:tc>
      </w:tr>
      <w:tr w:rsidR="00381166" w:rsidRPr="00AA4B01" w14:paraId="6149BCE9" w14:textId="77777777" w:rsidTr="00B727DF">
        <w:trPr>
          <w:jc w:val="center"/>
        </w:trPr>
        <w:tc>
          <w:tcPr>
            <w:tcW w:w="3031" w:type="dxa"/>
          </w:tcPr>
          <w:p w14:paraId="061A8143" w14:textId="77777777" w:rsidR="00381166" w:rsidRPr="00AA4B01" w:rsidRDefault="00381166" w:rsidP="002374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4B01">
              <w:rPr>
                <w:rFonts w:ascii="Times New Roman" w:hAnsi="Times New Roman" w:cs="Times New Roman"/>
                <w:b/>
              </w:rPr>
              <w:t>Альтернатива 1.</w:t>
            </w:r>
            <w:r w:rsidRPr="00AA4B01">
              <w:rPr>
                <w:rFonts w:ascii="Times New Roman" w:hAnsi="Times New Roman" w:cs="Times New Roman"/>
              </w:rPr>
              <w:t xml:space="preserve"> Збереження чинного регулювання</w:t>
            </w:r>
          </w:p>
        </w:tc>
        <w:tc>
          <w:tcPr>
            <w:tcW w:w="4528" w:type="dxa"/>
          </w:tcPr>
          <w:p w14:paraId="41DDA7C7" w14:textId="77777777" w:rsidR="00381166" w:rsidRPr="00AA4B01" w:rsidRDefault="00381166" w:rsidP="00237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B01">
              <w:rPr>
                <w:rFonts w:ascii="Times New Roman" w:hAnsi="Times New Roman" w:cs="Times New Roman"/>
                <w:sz w:val="24"/>
                <w:szCs w:val="24"/>
              </w:rPr>
              <w:t>Не вирішує проблему та не забезпечує цілей державного регулювання</w:t>
            </w:r>
          </w:p>
        </w:tc>
        <w:tc>
          <w:tcPr>
            <w:tcW w:w="2134" w:type="dxa"/>
          </w:tcPr>
          <w:p w14:paraId="6F7A5F39" w14:textId="77777777" w:rsidR="00381166" w:rsidRPr="00AA4B01" w:rsidRDefault="00381166" w:rsidP="00237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A3F70E" w14:textId="77777777" w:rsidR="00381166" w:rsidRPr="00AA4B01" w:rsidRDefault="00381166" w:rsidP="00237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B01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381166" w:rsidRPr="00AA4B01" w14:paraId="4C3DE9FC" w14:textId="77777777" w:rsidTr="00135B84">
        <w:trPr>
          <w:trHeight w:val="1200"/>
          <w:jc w:val="center"/>
        </w:trPr>
        <w:tc>
          <w:tcPr>
            <w:tcW w:w="3031" w:type="dxa"/>
          </w:tcPr>
          <w:p w14:paraId="64E114E7" w14:textId="77777777" w:rsidR="00381166" w:rsidRPr="00AA4B01" w:rsidRDefault="00381166" w:rsidP="002374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4B01">
              <w:rPr>
                <w:rFonts w:ascii="Times New Roman" w:hAnsi="Times New Roman" w:cs="Times New Roman"/>
                <w:b/>
              </w:rPr>
              <w:t>Обрана Альтернатива 2.</w:t>
            </w:r>
            <w:r w:rsidRPr="00AA4B01">
              <w:rPr>
                <w:rFonts w:ascii="Times New Roman" w:hAnsi="Times New Roman" w:cs="Times New Roman"/>
              </w:rPr>
              <w:t xml:space="preserve"> </w:t>
            </w:r>
            <w:r w:rsidRPr="00AA4B01">
              <w:rPr>
                <w:rFonts w:ascii="Times New Roman" w:hAnsi="Times New Roman" w:cs="Times New Roman"/>
                <w:sz w:val="24"/>
                <w:szCs w:val="24"/>
              </w:rPr>
              <w:t>Внесення змін до чинного регуляторного акта</w:t>
            </w:r>
          </w:p>
        </w:tc>
        <w:tc>
          <w:tcPr>
            <w:tcW w:w="4528" w:type="dxa"/>
          </w:tcPr>
          <w:p w14:paraId="29EBCF17" w14:textId="77777777" w:rsidR="00381166" w:rsidRPr="00AA4B01" w:rsidRDefault="00381166" w:rsidP="00237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B01">
              <w:rPr>
                <w:rFonts w:ascii="Times New Roman" w:hAnsi="Times New Roman" w:cs="Times New Roman"/>
                <w:sz w:val="24"/>
                <w:szCs w:val="24"/>
              </w:rPr>
              <w:t xml:space="preserve">Дозволяє вирішити проблему </w:t>
            </w:r>
            <w:r w:rsidR="00794F62" w:rsidRPr="00AA4B01">
              <w:rPr>
                <w:rFonts w:ascii="Times New Roman" w:hAnsi="Times New Roman"/>
                <w:sz w:val="24"/>
                <w:szCs w:val="24"/>
              </w:rPr>
              <w:t>найбільш</w:t>
            </w:r>
            <w:r w:rsidRPr="00AA4B01">
              <w:rPr>
                <w:rFonts w:ascii="Times New Roman" w:hAnsi="Times New Roman" w:cs="Times New Roman"/>
                <w:sz w:val="24"/>
                <w:szCs w:val="24"/>
              </w:rPr>
              <w:t xml:space="preserve"> ефективним шляхом з найменшими витратами ресурсів, забезпечує досягнення цілей державного регулювання</w:t>
            </w:r>
          </w:p>
        </w:tc>
        <w:tc>
          <w:tcPr>
            <w:tcW w:w="2134" w:type="dxa"/>
          </w:tcPr>
          <w:p w14:paraId="567471C8" w14:textId="77777777" w:rsidR="00381166" w:rsidRPr="00AA4B01" w:rsidRDefault="00381166" w:rsidP="00237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B01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</w:tbl>
    <w:p w14:paraId="7E464AB3" w14:textId="77777777" w:rsidR="00C704C4" w:rsidRPr="00AA4B01" w:rsidRDefault="00C704C4" w:rsidP="0023743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9ACB348" w14:textId="77777777" w:rsidR="00A81206" w:rsidRDefault="00A81206" w:rsidP="0023743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166AD8C" w14:textId="77777777" w:rsidR="00DC1500" w:rsidRPr="00AA4B01" w:rsidRDefault="00DC1500" w:rsidP="0023743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4B01">
        <w:rPr>
          <w:rFonts w:ascii="Times New Roman" w:hAnsi="Times New Roman" w:cs="Times New Roman"/>
          <w:b/>
          <w:bCs/>
          <w:sz w:val="28"/>
          <w:szCs w:val="28"/>
        </w:rPr>
        <w:t>V. Механізми та заходи, які забезпечать розв’язання визначеної проблеми</w:t>
      </w:r>
    </w:p>
    <w:p w14:paraId="7B1C85E8" w14:textId="77777777" w:rsidR="0072640B" w:rsidRPr="00AA4B01" w:rsidRDefault="0072640B" w:rsidP="002374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04A2260" w14:textId="77777777" w:rsidR="00A81206" w:rsidRPr="005D74C5" w:rsidRDefault="00381166" w:rsidP="005D74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74C5">
        <w:rPr>
          <w:rFonts w:ascii="Times New Roman" w:hAnsi="Times New Roman" w:cs="Times New Roman"/>
          <w:sz w:val="28"/>
          <w:szCs w:val="28"/>
          <w:lang w:eastAsia="ru-RU"/>
        </w:rPr>
        <w:t xml:space="preserve">Прийняття </w:t>
      </w:r>
      <w:r w:rsidR="0097767C" w:rsidRPr="005D74C5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5D74C5">
        <w:rPr>
          <w:rFonts w:ascii="Times New Roman" w:hAnsi="Times New Roman" w:cs="Times New Roman"/>
          <w:sz w:val="28"/>
          <w:szCs w:val="28"/>
          <w:lang w:eastAsia="ru-RU"/>
        </w:rPr>
        <w:t xml:space="preserve">роєкту постанови дозволить </w:t>
      </w:r>
      <w:r w:rsidR="007B4938">
        <w:rPr>
          <w:rFonts w:ascii="Times New Roman" w:hAnsi="Times New Roman" w:cs="Times New Roman"/>
          <w:sz w:val="28"/>
          <w:szCs w:val="28"/>
        </w:rPr>
        <w:t>нормативно врегулювати особливості</w:t>
      </w:r>
      <w:r w:rsidR="007B4938" w:rsidRPr="005D74C5">
        <w:rPr>
          <w:rFonts w:ascii="Times New Roman" w:hAnsi="Times New Roman" w:cs="Times New Roman"/>
          <w:sz w:val="28"/>
          <w:szCs w:val="28"/>
        </w:rPr>
        <w:t xml:space="preserve"> </w:t>
      </w:r>
      <w:r w:rsidR="005F50C5">
        <w:rPr>
          <w:rFonts w:ascii="Times New Roman" w:hAnsi="Times New Roman" w:cs="Times New Roman"/>
          <w:sz w:val="28"/>
          <w:szCs w:val="28"/>
        </w:rPr>
        <w:t>механізм</w:t>
      </w:r>
      <w:r w:rsidR="007B4938">
        <w:rPr>
          <w:rFonts w:ascii="Times New Roman" w:hAnsi="Times New Roman" w:cs="Times New Roman"/>
          <w:sz w:val="28"/>
          <w:szCs w:val="28"/>
        </w:rPr>
        <w:t>у</w:t>
      </w:r>
      <w:r w:rsidR="005F50C5">
        <w:rPr>
          <w:rFonts w:ascii="Times New Roman" w:hAnsi="Times New Roman" w:cs="Times New Roman"/>
          <w:sz w:val="28"/>
          <w:szCs w:val="28"/>
        </w:rPr>
        <w:t xml:space="preserve"> формування витрат</w:t>
      </w:r>
      <w:r w:rsidR="007B4938">
        <w:rPr>
          <w:rFonts w:ascii="Times New Roman" w:hAnsi="Times New Roman" w:cs="Times New Roman"/>
          <w:sz w:val="28"/>
          <w:szCs w:val="28"/>
        </w:rPr>
        <w:t xml:space="preserve"> для прифронтових ПУП</w:t>
      </w:r>
      <w:r w:rsidR="005D74C5" w:rsidRPr="005D74C5">
        <w:rPr>
          <w:rFonts w:ascii="Times New Roman" w:hAnsi="Times New Roman" w:cs="Times New Roman"/>
          <w:sz w:val="28"/>
          <w:szCs w:val="28"/>
        </w:rPr>
        <w:t>,</w:t>
      </w:r>
      <w:r w:rsidR="005F50C5">
        <w:rPr>
          <w:rFonts w:ascii="Times New Roman" w:hAnsi="Times New Roman" w:cs="Times New Roman"/>
          <w:sz w:val="28"/>
          <w:szCs w:val="28"/>
        </w:rPr>
        <w:t xml:space="preserve"> а також </w:t>
      </w:r>
      <w:r w:rsidR="007B4938">
        <w:rPr>
          <w:rFonts w:ascii="Times New Roman" w:hAnsi="Times New Roman" w:cs="Times New Roman"/>
          <w:sz w:val="28"/>
          <w:szCs w:val="28"/>
        </w:rPr>
        <w:t xml:space="preserve">уточнити підхід щодо </w:t>
      </w:r>
      <w:r w:rsidR="005F50C5">
        <w:rPr>
          <w:rFonts w:ascii="Times New Roman" w:hAnsi="Times New Roman" w:cs="Times New Roman"/>
          <w:sz w:val="28"/>
          <w:szCs w:val="28"/>
        </w:rPr>
        <w:t>р</w:t>
      </w:r>
      <w:r w:rsidR="005F50C5" w:rsidRPr="005F50C5">
        <w:rPr>
          <w:rFonts w:ascii="Times New Roman" w:hAnsi="Times New Roman" w:cs="Times New Roman"/>
          <w:sz w:val="28"/>
          <w:szCs w:val="28"/>
        </w:rPr>
        <w:t>озрахунк</w:t>
      </w:r>
      <w:r w:rsidR="007B4938">
        <w:rPr>
          <w:rFonts w:ascii="Times New Roman" w:hAnsi="Times New Roman" w:cs="Times New Roman"/>
          <w:sz w:val="28"/>
          <w:szCs w:val="28"/>
        </w:rPr>
        <w:t>у</w:t>
      </w:r>
      <w:r w:rsidR="005F50C5" w:rsidRPr="005F50C5">
        <w:rPr>
          <w:rFonts w:ascii="Times New Roman" w:hAnsi="Times New Roman" w:cs="Times New Roman"/>
          <w:sz w:val="28"/>
          <w:szCs w:val="28"/>
        </w:rPr>
        <w:t xml:space="preserve"> прогнозованих обсягів постачання електричної енергії на прогнозний рік</w:t>
      </w:r>
      <w:r w:rsidR="005F50C5">
        <w:rPr>
          <w:rFonts w:ascii="Times New Roman" w:hAnsi="Times New Roman" w:cs="Times New Roman"/>
          <w:sz w:val="28"/>
          <w:szCs w:val="28"/>
        </w:rPr>
        <w:t>,</w:t>
      </w:r>
      <w:r w:rsidR="005D74C5" w:rsidRPr="005D74C5">
        <w:rPr>
          <w:rFonts w:ascii="Times New Roman" w:hAnsi="Times New Roman" w:cs="Times New Roman"/>
          <w:sz w:val="28"/>
          <w:szCs w:val="28"/>
        </w:rPr>
        <w:t xml:space="preserve"> </w:t>
      </w:r>
      <w:r w:rsidR="00A81206" w:rsidRPr="005D74C5">
        <w:rPr>
          <w:rFonts w:ascii="Times New Roman" w:hAnsi="Times New Roman" w:cs="Times New Roman"/>
          <w:sz w:val="28"/>
          <w:szCs w:val="28"/>
        </w:rPr>
        <w:t>що врахову</w:t>
      </w:r>
      <w:r w:rsidR="00283033" w:rsidRPr="005D74C5">
        <w:rPr>
          <w:rFonts w:ascii="Times New Roman" w:hAnsi="Times New Roman" w:cs="Times New Roman"/>
          <w:sz w:val="28"/>
          <w:szCs w:val="28"/>
        </w:rPr>
        <w:t>є</w:t>
      </w:r>
      <w:r w:rsidR="00A81206" w:rsidRPr="005D74C5">
        <w:rPr>
          <w:rFonts w:ascii="Times New Roman" w:hAnsi="Times New Roman" w:cs="Times New Roman"/>
          <w:sz w:val="28"/>
          <w:szCs w:val="28"/>
        </w:rPr>
        <w:t xml:space="preserve"> </w:t>
      </w:r>
      <w:r w:rsidR="005D74C5" w:rsidRPr="005D74C5">
        <w:rPr>
          <w:rFonts w:ascii="Times New Roman" w:hAnsi="Times New Roman" w:cs="Times New Roman"/>
          <w:sz w:val="28"/>
          <w:szCs w:val="28"/>
        </w:rPr>
        <w:t xml:space="preserve">дотримання </w:t>
      </w:r>
      <w:r w:rsidR="005D74C5" w:rsidRPr="008A75D4">
        <w:rPr>
          <w:rFonts w:ascii="Times New Roman" w:hAnsi="Times New Roman" w:cs="Times New Roman"/>
          <w:sz w:val="28"/>
          <w:szCs w:val="28"/>
        </w:rPr>
        <w:t xml:space="preserve">принципу досягнення </w:t>
      </w:r>
      <w:r w:rsidR="005D74C5" w:rsidRPr="005D74C5">
        <w:rPr>
          <w:rFonts w:ascii="Times New Roman" w:hAnsi="Times New Roman" w:cs="Times New Roman"/>
          <w:sz w:val="28"/>
          <w:szCs w:val="28"/>
        </w:rPr>
        <w:t>балансу інтересів держави, споживачів та учасників ринку</w:t>
      </w:r>
      <w:r w:rsidR="00A81206" w:rsidRPr="005D74C5">
        <w:rPr>
          <w:rFonts w:ascii="Times New Roman" w:hAnsi="Times New Roman" w:cs="Times New Roman"/>
          <w:sz w:val="28"/>
          <w:szCs w:val="28"/>
        </w:rPr>
        <w:t>.</w:t>
      </w:r>
    </w:p>
    <w:p w14:paraId="0715718E" w14:textId="77777777" w:rsidR="00381166" w:rsidRPr="00AA4B01" w:rsidRDefault="00381166" w:rsidP="002374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4B01">
        <w:rPr>
          <w:rFonts w:ascii="Times New Roman" w:hAnsi="Times New Roman" w:cs="Times New Roman"/>
          <w:sz w:val="28"/>
          <w:szCs w:val="28"/>
        </w:rPr>
        <w:lastRenderedPageBreak/>
        <w:t>Впливу зовнішніх факторів, що можуть мати негативний вплив на виконання вимог регуляторного акта, не очікується.</w:t>
      </w:r>
    </w:p>
    <w:p w14:paraId="5CB1FC4C" w14:textId="77777777" w:rsidR="00381166" w:rsidRPr="00AA4B01" w:rsidRDefault="00381166" w:rsidP="002374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4B01">
        <w:rPr>
          <w:rFonts w:ascii="Times New Roman" w:hAnsi="Times New Roman" w:cs="Times New Roman"/>
          <w:sz w:val="28"/>
          <w:szCs w:val="28"/>
        </w:rPr>
        <w:t>Характеристика механізму повної або часткової компенсації можливої шкоди у разі настання очікуваних наслідків дії акта не розроблялась, оскільки введення в дію положень регуляторного акта не призведе до настання будь-яких негативних наслідків.</w:t>
      </w:r>
    </w:p>
    <w:p w14:paraId="3328D3CA" w14:textId="77777777" w:rsidR="00381166" w:rsidRPr="00AA4B01" w:rsidRDefault="00381166" w:rsidP="00237437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4B01">
        <w:rPr>
          <w:rFonts w:ascii="Times New Roman" w:hAnsi="Times New Roman" w:cs="Times New Roman"/>
          <w:sz w:val="28"/>
          <w:szCs w:val="28"/>
        </w:rPr>
        <w:t xml:space="preserve">Функції в частині здійснення державного контролю та нагляду за додержанням вимог акта будуть здійснюватися державними органами, яким, відповідно до законодавства, надані такі повноваження. </w:t>
      </w:r>
    </w:p>
    <w:p w14:paraId="4051C09A" w14:textId="77777777" w:rsidR="00DC1500" w:rsidRPr="00AA4B01" w:rsidRDefault="00DC1500" w:rsidP="0023743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0"/>
          <w:szCs w:val="28"/>
          <w:lang w:val="ru-RU"/>
        </w:rPr>
      </w:pPr>
    </w:p>
    <w:p w14:paraId="1B56B415" w14:textId="77777777" w:rsidR="00DC1500" w:rsidRPr="00AA4B01" w:rsidRDefault="00DC1500" w:rsidP="0023743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4B01">
        <w:rPr>
          <w:rFonts w:ascii="Times New Roman" w:hAnsi="Times New Roman" w:cs="Times New Roman"/>
          <w:b/>
          <w:bCs/>
          <w:sz w:val="28"/>
          <w:szCs w:val="28"/>
        </w:rPr>
        <w:t>VI. Обґрунтування запропонованого строку дії регуляторного акта</w:t>
      </w:r>
    </w:p>
    <w:p w14:paraId="68473ED3" w14:textId="77777777" w:rsidR="00DC1500" w:rsidRPr="00AA4B01" w:rsidRDefault="00DC1500" w:rsidP="00237437">
      <w:pPr>
        <w:widowControl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0"/>
          <w:szCs w:val="28"/>
        </w:rPr>
      </w:pPr>
    </w:p>
    <w:p w14:paraId="10422382" w14:textId="77777777" w:rsidR="00DC1500" w:rsidRPr="00AA4B01" w:rsidRDefault="00DC1500" w:rsidP="00237437">
      <w:pPr>
        <w:pStyle w:val="ad"/>
        <w:widowControl w:val="0"/>
        <w:spacing w:before="0" w:beforeAutospacing="0" w:after="0" w:afterAutospacing="0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A4B0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Термін дії акта не обмежений та може бути змінений у разі внесення відповідних змін до </w:t>
      </w:r>
      <w:r w:rsidR="006877A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чинного </w:t>
      </w:r>
      <w:r w:rsidRPr="00AA4B01">
        <w:rPr>
          <w:rFonts w:ascii="Times New Roman" w:hAnsi="Times New Roman" w:cs="Times New Roman"/>
          <w:sz w:val="28"/>
          <w:szCs w:val="28"/>
          <w:lang w:val="uk-UA" w:eastAsia="en-US"/>
        </w:rPr>
        <w:t>законодавства.</w:t>
      </w:r>
    </w:p>
    <w:p w14:paraId="5458F98F" w14:textId="77777777" w:rsidR="00120A54" w:rsidRPr="00AA4B01" w:rsidRDefault="00120A54" w:rsidP="00237437">
      <w:pPr>
        <w:pStyle w:val="ad"/>
        <w:widowControl w:val="0"/>
        <w:spacing w:before="0" w:beforeAutospacing="0" w:after="0" w:afterAutospacing="0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14:paraId="746AB9CA" w14:textId="77777777" w:rsidR="00DC1500" w:rsidRPr="00AA4B01" w:rsidRDefault="00DC1500" w:rsidP="0023743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4B01">
        <w:rPr>
          <w:rFonts w:ascii="Times New Roman" w:hAnsi="Times New Roman" w:cs="Times New Roman"/>
          <w:b/>
          <w:bCs/>
          <w:sz w:val="28"/>
          <w:szCs w:val="28"/>
        </w:rPr>
        <w:t>VII. Визначення показників результативності дії регуляторного акта</w:t>
      </w:r>
    </w:p>
    <w:p w14:paraId="3D66683A" w14:textId="77777777" w:rsidR="00DC1500" w:rsidRPr="00AA4B01" w:rsidRDefault="00DC1500" w:rsidP="0023743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CB95E00" w14:textId="77777777" w:rsidR="00DC1500" w:rsidRPr="00AA4B01" w:rsidRDefault="00DC1500" w:rsidP="002374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4B01">
        <w:rPr>
          <w:rFonts w:ascii="Times New Roman" w:hAnsi="Times New Roman" w:cs="Times New Roman"/>
          <w:sz w:val="28"/>
          <w:szCs w:val="28"/>
        </w:rPr>
        <w:t>Після набрання чинності постановою НКРЕКП «</w:t>
      </w:r>
      <w:r w:rsidR="00F626E2" w:rsidRPr="00AA4B01">
        <w:rPr>
          <w:rFonts w:ascii="Times New Roman" w:hAnsi="Times New Roman" w:cs="Times New Roman"/>
          <w:bCs/>
          <w:sz w:val="28"/>
          <w:szCs w:val="28"/>
        </w:rPr>
        <w:t>Про внесення змін</w:t>
      </w:r>
      <w:r w:rsidR="005D74C5">
        <w:rPr>
          <w:rFonts w:ascii="Times New Roman" w:hAnsi="Times New Roman" w:cs="Times New Roman"/>
          <w:bCs/>
          <w:sz w:val="28"/>
          <w:szCs w:val="28"/>
        </w:rPr>
        <w:t>и</w:t>
      </w:r>
      <w:r w:rsidR="00F626E2" w:rsidRPr="00AA4B01">
        <w:rPr>
          <w:rFonts w:ascii="Times New Roman" w:hAnsi="Times New Roman" w:cs="Times New Roman"/>
          <w:bCs/>
          <w:sz w:val="28"/>
          <w:szCs w:val="28"/>
        </w:rPr>
        <w:t xml:space="preserve"> до Методики розрахунку тарифу на послуги постачальника універсальних послуг</w:t>
      </w:r>
      <w:r w:rsidRPr="00AA4B01">
        <w:rPr>
          <w:rFonts w:ascii="Times New Roman" w:hAnsi="Times New Roman" w:cs="Times New Roman"/>
          <w:sz w:val="28"/>
          <w:szCs w:val="28"/>
        </w:rPr>
        <w:t>» її результативність визначатиметься такими показниками:</w:t>
      </w:r>
    </w:p>
    <w:p w14:paraId="0E57F32E" w14:textId="77777777" w:rsidR="00DC1500" w:rsidRPr="00AA4B01" w:rsidRDefault="00DC1500" w:rsidP="00237437">
      <w:pPr>
        <w:widowControl w:val="0"/>
        <w:numPr>
          <w:ilvl w:val="0"/>
          <w:numId w:val="5"/>
        </w:numPr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4B01">
        <w:rPr>
          <w:rFonts w:ascii="Times New Roman" w:hAnsi="Times New Roman" w:cs="Times New Roman"/>
          <w:sz w:val="28"/>
          <w:szCs w:val="28"/>
        </w:rPr>
        <w:t>розміром надходжень до державного та місцевих бюджетів і державних цільових фондів, пов'язаних з дією акта – не передбачаються;</w:t>
      </w:r>
    </w:p>
    <w:p w14:paraId="5F18E2A2" w14:textId="77777777" w:rsidR="005D74C5" w:rsidRPr="004B7DDC" w:rsidRDefault="005D74C5" w:rsidP="005D74C5">
      <w:pPr>
        <w:widowControl w:val="0"/>
        <w:numPr>
          <w:ilvl w:val="0"/>
          <w:numId w:val="5"/>
        </w:numPr>
        <w:tabs>
          <w:tab w:val="left" w:pos="567"/>
          <w:tab w:val="left" w:pos="1134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B7DDC">
        <w:rPr>
          <w:rFonts w:ascii="Times New Roman" w:hAnsi="Times New Roman"/>
          <w:sz w:val="28"/>
          <w:szCs w:val="28"/>
        </w:rPr>
        <w:t>кількістю суб’єктів господарювання та/або фізичних осіб, на яких поширюватиметься дія акта – дія акта поширюватиметься на електропостачальників, які виконують зобов’язання щодо надання універсальних послуг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B7DDC">
        <w:rPr>
          <w:rFonts w:ascii="Times New Roman" w:hAnsi="Times New Roman"/>
          <w:sz w:val="28"/>
          <w:szCs w:val="28"/>
        </w:rPr>
        <w:t>визначених відповідно до Закону</w:t>
      </w:r>
      <w:r>
        <w:rPr>
          <w:rFonts w:ascii="Times New Roman" w:hAnsi="Times New Roman"/>
          <w:sz w:val="28"/>
          <w:szCs w:val="28"/>
        </w:rPr>
        <w:t>,</w:t>
      </w:r>
      <w:r w:rsidRPr="004B7D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станом на 01 </w:t>
      </w:r>
      <w:r w:rsidR="00EA2EBE">
        <w:rPr>
          <w:rFonts w:ascii="Times New Roman" w:hAnsi="Times New Roman"/>
          <w:sz w:val="28"/>
          <w:szCs w:val="28"/>
        </w:rPr>
        <w:t>липня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37020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– 25 постачальників універсальних послуг</w:t>
      </w:r>
      <w:r w:rsidRPr="004B7DDC">
        <w:rPr>
          <w:rFonts w:ascii="Times New Roman" w:hAnsi="Times New Roman"/>
          <w:sz w:val="28"/>
          <w:szCs w:val="28"/>
        </w:rPr>
        <w:t>;</w:t>
      </w:r>
    </w:p>
    <w:p w14:paraId="58BB4029" w14:textId="77777777" w:rsidR="00DC1500" w:rsidRPr="00AA4B01" w:rsidRDefault="00DC1500" w:rsidP="004E2782">
      <w:pPr>
        <w:widowControl w:val="0"/>
        <w:numPr>
          <w:ilvl w:val="0"/>
          <w:numId w:val="5"/>
        </w:numPr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4B01">
        <w:rPr>
          <w:rFonts w:ascii="Times New Roman" w:hAnsi="Times New Roman" w:cs="Times New Roman"/>
          <w:sz w:val="28"/>
          <w:szCs w:val="28"/>
        </w:rPr>
        <w:t xml:space="preserve">рівнем поінформованості суб’єктів господарювання та/або фізичних осіб з основних положень акта </w:t>
      </w:r>
      <w:r w:rsidR="00FB35CD" w:rsidRPr="00AA4B01">
        <w:rPr>
          <w:rFonts w:ascii="Times New Roman" w:hAnsi="Times New Roman" w:cs="Times New Roman"/>
          <w:sz w:val="28"/>
          <w:szCs w:val="28"/>
        </w:rPr>
        <w:t>–</w:t>
      </w:r>
      <w:r w:rsidRPr="00AA4B01">
        <w:rPr>
          <w:rFonts w:ascii="Times New Roman" w:hAnsi="Times New Roman" w:cs="Times New Roman"/>
          <w:sz w:val="28"/>
          <w:szCs w:val="28"/>
        </w:rPr>
        <w:t xml:space="preserve"> середній. </w:t>
      </w:r>
    </w:p>
    <w:p w14:paraId="22994089" w14:textId="77777777" w:rsidR="00DC1500" w:rsidRPr="00AA4B01" w:rsidRDefault="00DC1500" w:rsidP="002374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4B01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 w:rsidR="007E5783" w:rsidRPr="00AA4B01">
        <w:rPr>
          <w:rFonts w:ascii="Times New Roman" w:hAnsi="Times New Roman" w:cs="Times New Roman"/>
          <w:sz w:val="28"/>
          <w:szCs w:val="28"/>
        </w:rPr>
        <w:t xml:space="preserve">вимог </w:t>
      </w:r>
      <w:r w:rsidRPr="00AA4B01">
        <w:rPr>
          <w:rFonts w:ascii="Times New Roman" w:hAnsi="Times New Roman" w:cs="Times New Roman"/>
          <w:sz w:val="28"/>
          <w:szCs w:val="28"/>
        </w:rPr>
        <w:t>статті 15 Закону України «Про Національну комісію, що здійснює державне регулювання у сферах енергетики та комунальних послуг» про</w:t>
      </w:r>
      <w:r w:rsidR="000F701B" w:rsidRPr="00AA4B01">
        <w:rPr>
          <w:rFonts w:ascii="Times New Roman" w:hAnsi="Times New Roman" w:cs="Times New Roman"/>
          <w:sz w:val="28"/>
          <w:szCs w:val="28"/>
        </w:rPr>
        <w:t>є</w:t>
      </w:r>
      <w:r w:rsidRPr="00AA4B01">
        <w:rPr>
          <w:rFonts w:ascii="Times New Roman" w:hAnsi="Times New Roman" w:cs="Times New Roman"/>
          <w:sz w:val="28"/>
          <w:szCs w:val="28"/>
        </w:rPr>
        <w:t xml:space="preserve">кт постанови, аналіз впливу </w:t>
      </w:r>
      <w:r w:rsidR="007E5783" w:rsidRPr="00AA4B01">
        <w:rPr>
          <w:rFonts w:ascii="Times New Roman" w:hAnsi="Times New Roman" w:cs="Times New Roman"/>
          <w:sz w:val="28"/>
          <w:szCs w:val="28"/>
        </w:rPr>
        <w:t>проєкту постанови</w:t>
      </w:r>
      <w:r w:rsidRPr="00AA4B01">
        <w:rPr>
          <w:rFonts w:ascii="Times New Roman" w:hAnsi="Times New Roman" w:cs="Times New Roman"/>
          <w:sz w:val="28"/>
          <w:szCs w:val="28"/>
        </w:rPr>
        <w:t>, що має ознаки регуляторного акта</w:t>
      </w:r>
      <w:r w:rsidR="000F701B" w:rsidRPr="00AA4B01">
        <w:rPr>
          <w:rFonts w:ascii="Times New Roman" w:hAnsi="Times New Roman" w:cs="Times New Roman"/>
          <w:sz w:val="28"/>
          <w:szCs w:val="28"/>
        </w:rPr>
        <w:t>,</w:t>
      </w:r>
      <w:r w:rsidRPr="00AA4B01">
        <w:rPr>
          <w:rFonts w:ascii="Times New Roman" w:hAnsi="Times New Roman" w:cs="Times New Roman"/>
          <w:sz w:val="28"/>
          <w:szCs w:val="28"/>
        </w:rPr>
        <w:t xml:space="preserve"> та повідомлення про оприлюднення розміщено на офіційному вебсайті Національної комісії, що здійснює державне регулювання у сферах енергетики та комунальних послуг, в мережі Інтернет </w:t>
      </w:r>
      <w:hyperlink r:id="rId8" w:history="1">
        <w:r w:rsidRPr="00AA4B01">
          <w:rPr>
            <w:rStyle w:val="af8"/>
            <w:rFonts w:ascii="Times New Roman" w:hAnsi="Times New Roman" w:cs="Times New Roman"/>
            <w:sz w:val="28"/>
            <w:szCs w:val="28"/>
          </w:rPr>
          <w:t>http://nerc.gov.ua</w:t>
        </w:r>
      </w:hyperlink>
      <w:r w:rsidRPr="00AA4B01">
        <w:rPr>
          <w:rFonts w:ascii="Times New Roman" w:hAnsi="Times New Roman" w:cs="Times New Roman"/>
          <w:sz w:val="28"/>
          <w:szCs w:val="28"/>
        </w:rPr>
        <w:t>.</w:t>
      </w:r>
    </w:p>
    <w:p w14:paraId="6C4D80DD" w14:textId="77777777" w:rsidR="00DC1500" w:rsidRPr="00AA4B01" w:rsidRDefault="00DC1500" w:rsidP="0023743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4B01">
        <w:rPr>
          <w:rFonts w:ascii="Times New Roman" w:hAnsi="Times New Roman" w:cs="Times New Roman"/>
          <w:sz w:val="28"/>
          <w:szCs w:val="28"/>
        </w:rPr>
        <w:t>НКРЕКП у межах компетенції надає необхідні роз’яснення щодо норм про</w:t>
      </w:r>
      <w:r w:rsidR="000F701B" w:rsidRPr="00AA4B01">
        <w:rPr>
          <w:rFonts w:ascii="Times New Roman" w:hAnsi="Times New Roman" w:cs="Times New Roman"/>
          <w:sz w:val="28"/>
          <w:szCs w:val="28"/>
        </w:rPr>
        <w:t>є</w:t>
      </w:r>
      <w:r w:rsidRPr="00AA4B01">
        <w:rPr>
          <w:rFonts w:ascii="Times New Roman" w:hAnsi="Times New Roman" w:cs="Times New Roman"/>
          <w:sz w:val="28"/>
          <w:szCs w:val="28"/>
        </w:rPr>
        <w:t>кту регуляторного акта і надаватиме роз’яснення щодо застосування акта після його прийняття</w:t>
      </w:r>
      <w:r w:rsidR="0095071E">
        <w:rPr>
          <w:rFonts w:ascii="Times New Roman" w:hAnsi="Times New Roman" w:cs="Times New Roman"/>
          <w:sz w:val="28"/>
          <w:szCs w:val="28"/>
        </w:rPr>
        <w:t>.</w:t>
      </w:r>
    </w:p>
    <w:p w14:paraId="745587DB" w14:textId="77777777" w:rsidR="0072640B" w:rsidRPr="00AA4B01" w:rsidRDefault="0072640B" w:rsidP="0023743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049DA37" w14:textId="77777777" w:rsidR="00DC1500" w:rsidRPr="00AA4B01" w:rsidRDefault="00DC1500" w:rsidP="0023743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B01">
        <w:rPr>
          <w:rFonts w:ascii="Times New Roman" w:hAnsi="Times New Roman" w:cs="Times New Roman"/>
          <w:b/>
          <w:bCs/>
          <w:sz w:val="28"/>
          <w:szCs w:val="28"/>
        </w:rPr>
        <w:t>VII</w:t>
      </w:r>
      <w:r w:rsidRPr="00AA4B01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AA4B0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AA4B0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AA4B01">
        <w:rPr>
          <w:rFonts w:ascii="Times New Roman" w:hAnsi="Times New Roman" w:cs="Times New Roman"/>
          <w:b/>
          <w:bCs/>
          <w:sz w:val="28"/>
          <w:szCs w:val="28"/>
        </w:rPr>
        <w:t>Очікувані результати прийняття регуляторного акта</w:t>
      </w:r>
    </w:p>
    <w:p w14:paraId="7C453AFB" w14:textId="77777777" w:rsidR="00DC1500" w:rsidRPr="00151CFC" w:rsidRDefault="00DC1500" w:rsidP="0023743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6F4A892" w14:textId="77777777" w:rsidR="005D74C5" w:rsidRPr="006A2A4A" w:rsidRDefault="00E861EB" w:rsidP="00151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2A4A">
        <w:rPr>
          <w:rFonts w:ascii="Times New Roman" w:hAnsi="Times New Roman" w:cs="Times New Roman"/>
          <w:sz w:val="28"/>
          <w:szCs w:val="28"/>
        </w:rPr>
        <w:t xml:space="preserve">Очікуваним результатом прийняття Проєкту постанови має стати удосконалення положень Методики, </w:t>
      </w:r>
      <w:r w:rsidR="00151CFC" w:rsidRPr="006A2A4A">
        <w:rPr>
          <w:rFonts w:ascii="Times New Roman" w:hAnsi="Times New Roman" w:cs="Times New Roman"/>
          <w:sz w:val="28"/>
          <w:szCs w:val="28"/>
        </w:rPr>
        <w:t xml:space="preserve">зокрема </w:t>
      </w:r>
      <w:r w:rsidRPr="006A2A4A">
        <w:rPr>
          <w:rFonts w:ascii="Times New Roman" w:hAnsi="Times New Roman" w:cs="Times New Roman"/>
          <w:sz w:val="28"/>
          <w:szCs w:val="28"/>
        </w:rPr>
        <w:t xml:space="preserve">для забезпечення в умовах </w:t>
      </w:r>
      <w:r w:rsidRPr="006A2A4A">
        <w:rPr>
          <w:rFonts w:ascii="Times New Roman" w:hAnsi="Times New Roman" w:cs="Times New Roman"/>
          <w:sz w:val="28"/>
          <w:szCs w:val="28"/>
        </w:rPr>
        <w:lastRenderedPageBreak/>
        <w:t xml:space="preserve">воєнного стану формування та встановлення ПУП тарифів на послуги універсальних послуг </w:t>
      </w:r>
      <w:r w:rsidR="00151CFC" w:rsidRPr="006A2A4A">
        <w:rPr>
          <w:rFonts w:ascii="Times New Roman" w:hAnsi="Times New Roman" w:cs="Times New Roman"/>
          <w:sz w:val="28"/>
          <w:szCs w:val="28"/>
        </w:rPr>
        <w:t xml:space="preserve">на прогнозний рік, </w:t>
      </w:r>
      <w:r w:rsidRPr="006A2A4A">
        <w:rPr>
          <w:rFonts w:ascii="Times New Roman" w:hAnsi="Times New Roman" w:cs="Times New Roman"/>
          <w:sz w:val="28"/>
          <w:szCs w:val="28"/>
        </w:rPr>
        <w:t>з урахуванням особливостей їхньої діяльності на прифронтових територіях.</w:t>
      </w:r>
    </w:p>
    <w:p w14:paraId="72F3A667" w14:textId="77777777" w:rsidR="00151CFC" w:rsidRPr="00151CFC" w:rsidRDefault="00151CFC" w:rsidP="00151C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843B48F" w14:textId="77777777" w:rsidR="00151CFC" w:rsidRDefault="00151CFC" w:rsidP="00151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8727E3C" w14:textId="77777777" w:rsidR="005D74C5" w:rsidRPr="00AA4B01" w:rsidRDefault="005D74C5" w:rsidP="00C232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6184AF" w14:textId="77777777" w:rsidR="00DC1500" w:rsidRPr="00DC3280" w:rsidRDefault="00DC1500" w:rsidP="00C232E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4B01">
        <w:rPr>
          <w:rFonts w:ascii="Times New Roman" w:hAnsi="Times New Roman" w:cs="Times New Roman"/>
          <w:b/>
          <w:sz w:val="28"/>
          <w:szCs w:val="28"/>
        </w:rPr>
        <w:t>Голова НКРЕКП</w:t>
      </w:r>
      <w:r w:rsidRPr="00AA4B01">
        <w:rPr>
          <w:rFonts w:ascii="Times New Roman" w:hAnsi="Times New Roman" w:cs="Times New Roman"/>
          <w:b/>
          <w:sz w:val="28"/>
          <w:szCs w:val="28"/>
        </w:rPr>
        <w:tab/>
      </w:r>
      <w:r w:rsidRPr="00AA4B01">
        <w:rPr>
          <w:rFonts w:ascii="Times New Roman" w:hAnsi="Times New Roman" w:cs="Times New Roman"/>
          <w:b/>
          <w:sz w:val="28"/>
          <w:szCs w:val="28"/>
        </w:rPr>
        <w:tab/>
      </w:r>
      <w:r w:rsidR="00DC3280" w:rsidRPr="00AA4B01">
        <w:rPr>
          <w:rFonts w:ascii="Times New Roman" w:hAnsi="Times New Roman" w:cs="Times New Roman"/>
          <w:b/>
          <w:sz w:val="28"/>
          <w:szCs w:val="28"/>
        </w:rPr>
        <w:tab/>
      </w:r>
      <w:r w:rsidRPr="00AA4B01">
        <w:rPr>
          <w:rFonts w:ascii="Times New Roman" w:hAnsi="Times New Roman" w:cs="Times New Roman"/>
          <w:b/>
          <w:sz w:val="28"/>
          <w:szCs w:val="28"/>
        </w:rPr>
        <w:tab/>
      </w:r>
      <w:r w:rsidRPr="00AA4B01">
        <w:rPr>
          <w:rFonts w:ascii="Times New Roman" w:hAnsi="Times New Roman" w:cs="Times New Roman"/>
          <w:b/>
          <w:sz w:val="28"/>
          <w:szCs w:val="28"/>
        </w:rPr>
        <w:tab/>
      </w:r>
      <w:r w:rsidR="00970A97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69080B">
        <w:rPr>
          <w:rFonts w:ascii="Times New Roman" w:hAnsi="Times New Roman" w:cs="Times New Roman"/>
          <w:b/>
          <w:sz w:val="28"/>
          <w:szCs w:val="28"/>
        </w:rPr>
        <w:t>Юрій ВЛАСЕНКО</w:t>
      </w:r>
    </w:p>
    <w:sectPr w:rsidR="00DC1500" w:rsidRPr="00DC3280" w:rsidSect="00DC3280">
      <w:headerReference w:type="default" r:id="rId9"/>
      <w:footerReference w:type="default" r:id="rId10"/>
      <w:pgSz w:w="11906" w:h="16838"/>
      <w:pgMar w:top="851" w:right="567" w:bottom="1701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7B94DA" w14:textId="77777777" w:rsidR="00163791" w:rsidRDefault="00163791" w:rsidP="00B4485B">
      <w:pPr>
        <w:spacing w:after="0" w:line="240" w:lineRule="auto"/>
      </w:pPr>
      <w:r>
        <w:separator/>
      </w:r>
    </w:p>
  </w:endnote>
  <w:endnote w:type="continuationSeparator" w:id="0">
    <w:p w14:paraId="1B7F0B0C" w14:textId="77777777" w:rsidR="00163791" w:rsidRDefault="00163791" w:rsidP="00B44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46BF2" w14:textId="77777777" w:rsidR="00DC1500" w:rsidRDefault="00DC1500">
    <w:pPr>
      <w:pStyle w:val="a6"/>
      <w:jc w:val="center"/>
    </w:pPr>
  </w:p>
  <w:p w14:paraId="0AEE1B41" w14:textId="77777777" w:rsidR="00DC1500" w:rsidRDefault="00DC150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81065" w14:textId="77777777" w:rsidR="00163791" w:rsidRDefault="00163791" w:rsidP="00B4485B">
      <w:pPr>
        <w:spacing w:after="0" w:line="240" w:lineRule="auto"/>
      </w:pPr>
      <w:r>
        <w:separator/>
      </w:r>
    </w:p>
  </w:footnote>
  <w:footnote w:type="continuationSeparator" w:id="0">
    <w:p w14:paraId="6F405BAE" w14:textId="77777777" w:rsidR="00163791" w:rsidRDefault="00163791" w:rsidP="00B448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6384AD" w14:textId="77777777" w:rsidR="00DC1500" w:rsidRPr="00726447" w:rsidRDefault="00DC1500" w:rsidP="00B760E6">
    <w:pPr>
      <w:pStyle w:val="a4"/>
      <w:jc w:val="center"/>
      <w:rPr>
        <w:rFonts w:ascii="Times New Roman" w:hAnsi="Times New Roman" w:cs="Times New Roman"/>
      </w:rPr>
    </w:pPr>
    <w:r w:rsidRPr="00726447">
      <w:rPr>
        <w:rFonts w:ascii="Times New Roman" w:hAnsi="Times New Roman" w:cs="Times New Roman"/>
      </w:rPr>
      <w:fldChar w:fldCharType="begin"/>
    </w:r>
    <w:r w:rsidRPr="00726447">
      <w:rPr>
        <w:rFonts w:ascii="Times New Roman" w:hAnsi="Times New Roman" w:cs="Times New Roman"/>
      </w:rPr>
      <w:instrText>PAGE   \* MERGEFORMAT</w:instrText>
    </w:r>
    <w:r w:rsidRPr="00726447">
      <w:rPr>
        <w:rFonts w:ascii="Times New Roman" w:hAnsi="Times New Roman" w:cs="Times New Roman"/>
      </w:rPr>
      <w:fldChar w:fldCharType="separate"/>
    </w:r>
    <w:r w:rsidR="00FD646F">
      <w:rPr>
        <w:rFonts w:ascii="Times New Roman" w:hAnsi="Times New Roman" w:cs="Times New Roman"/>
        <w:noProof/>
      </w:rPr>
      <w:t>5</w:t>
    </w:r>
    <w:r w:rsidRPr="00726447">
      <w:rPr>
        <w:rFonts w:ascii="Times New Roman" w:hAnsi="Times New Roman" w:cs="Times New Roman"/>
      </w:rPr>
      <w:fldChar w:fldCharType="end"/>
    </w:r>
  </w:p>
  <w:p w14:paraId="03E59514" w14:textId="77777777" w:rsidR="00DC1500" w:rsidRDefault="00DC1500" w:rsidP="001C6EAC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E405B"/>
    <w:multiLevelType w:val="hybridMultilevel"/>
    <w:tmpl w:val="1F5A388E"/>
    <w:lvl w:ilvl="0" w:tplc="D7C2A87C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19370380"/>
    <w:multiLevelType w:val="hybridMultilevel"/>
    <w:tmpl w:val="7E32D3F0"/>
    <w:lvl w:ilvl="0" w:tplc="6076FEBE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C0067B7"/>
    <w:multiLevelType w:val="hybridMultilevel"/>
    <w:tmpl w:val="AAB093CE"/>
    <w:lvl w:ilvl="0" w:tplc="04190011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76A4085"/>
    <w:multiLevelType w:val="hybridMultilevel"/>
    <w:tmpl w:val="74382C38"/>
    <w:lvl w:ilvl="0" w:tplc="ED86EF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BA4204"/>
    <w:multiLevelType w:val="hybridMultilevel"/>
    <w:tmpl w:val="D2C0AA38"/>
    <w:lvl w:ilvl="0" w:tplc="FAF8C55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347F2D2B"/>
    <w:multiLevelType w:val="hybridMultilevel"/>
    <w:tmpl w:val="3A1463A6"/>
    <w:lvl w:ilvl="0" w:tplc="736429A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 w15:restartNumberingAfterBreak="0">
    <w:nsid w:val="4B9B47E2"/>
    <w:multiLevelType w:val="hybridMultilevel"/>
    <w:tmpl w:val="6B9475A8"/>
    <w:lvl w:ilvl="0" w:tplc="2FFA0B1C">
      <w:start w:val="1"/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AD4"/>
    <w:rsid w:val="00000906"/>
    <w:rsid w:val="00000F82"/>
    <w:rsid w:val="000011EF"/>
    <w:rsid w:val="00002C99"/>
    <w:rsid w:val="0001257D"/>
    <w:rsid w:val="00016244"/>
    <w:rsid w:val="00017721"/>
    <w:rsid w:val="00017848"/>
    <w:rsid w:val="00020178"/>
    <w:rsid w:val="000217A1"/>
    <w:rsid w:val="000302DC"/>
    <w:rsid w:val="000317F3"/>
    <w:rsid w:val="00036637"/>
    <w:rsid w:val="00037F49"/>
    <w:rsid w:val="000534F1"/>
    <w:rsid w:val="00057EC0"/>
    <w:rsid w:val="00062138"/>
    <w:rsid w:val="00063D7B"/>
    <w:rsid w:val="00063F4C"/>
    <w:rsid w:val="00067E13"/>
    <w:rsid w:val="000722E2"/>
    <w:rsid w:val="00077764"/>
    <w:rsid w:val="000834CE"/>
    <w:rsid w:val="000858E6"/>
    <w:rsid w:val="00085927"/>
    <w:rsid w:val="00087085"/>
    <w:rsid w:val="000938AE"/>
    <w:rsid w:val="000A2EFB"/>
    <w:rsid w:val="000A4FA6"/>
    <w:rsid w:val="000A502C"/>
    <w:rsid w:val="000A5556"/>
    <w:rsid w:val="000B0574"/>
    <w:rsid w:val="000B0808"/>
    <w:rsid w:val="000B100A"/>
    <w:rsid w:val="000B3619"/>
    <w:rsid w:val="000B6295"/>
    <w:rsid w:val="000C1767"/>
    <w:rsid w:val="000C5027"/>
    <w:rsid w:val="000C77FE"/>
    <w:rsid w:val="000D526A"/>
    <w:rsid w:val="000D5C76"/>
    <w:rsid w:val="000E1F7F"/>
    <w:rsid w:val="000E3DAA"/>
    <w:rsid w:val="000E5B56"/>
    <w:rsid w:val="000E6897"/>
    <w:rsid w:val="000F14E3"/>
    <w:rsid w:val="000F2305"/>
    <w:rsid w:val="000F5926"/>
    <w:rsid w:val="000F701B"/>
    <w:rsid w:val="000F72F6"/>
    <w:rsid w:val="000F7A32"/>
    <w:rsid w:val="000F7AA9"/>
    <w:rsid w:val="00101536"/>
    <w:rsid w:val="00102EE6"/>
    <w:rsid w:val="00103458"/>
    <w:rsid w:val="00115EAB"/>
    <w:rsid w:val="00120A54"/>
    <w:rsid w:val="00120A93"/>
    <w:rsid w:val="0012257B"/>
    <w:rsid w:val="00132723"/>
    <w:rsid w:val="00135B84"/>
    <w:rsid w:val="0013728C"/>
    <w:rsid w:val="001455DF"/>
    <w:rsid w:val="00145815"/>
    <w:rsid w:val="00151CFC"/>
    <w:rsid w:val="00151E1F"/>
    <w:rsid w:val="0015200C"/>
    <w:rsid w:val="00153A13"/>
    <w:rsid w:val="00160780"/>
    <w:rsid w:val="0016248E"/>
    <w:rsid w:val="00163791"/>
    <w:rsid w:val="00166C04"/>
    <w:rsid w:val="00172AC3"/>
    <w:rsid w:val="00173C82"/>
    <w:rsid w:val="00174909"/>
    <w:rsid w:val="00175E93"/>
    <w:rsid w:val="00177D27"/>
    <w:rsid w:val="0018088F"/>
    <w:rsid w:val="00182B17"/>
    <w:rsid w:val="001A23E3"/>
    <w:rsid w:val="001A26D8"/>
    <w:rsid w:val="001A328E"/>
    <w:rsid w:val="001A3EF0"/>
    <w:rsid w:val="001B21CF"/>
    <w:rsid w:val="001B2A83"/>
    <w:rsid w:val="001B30DA"/>
    <w:rsid w:val="001B4AF1"/>
    <w:rsid w:val="001C1866"/>
    <w:rsid w:val="001C3229"/>
    <w:rsid w:val="001C5354"/>
    <w:rsid w:val="001C614E"/>
    <w:rsid w:val="001C6EAC"/>
    <w:rsid w:val="001D2835"/>
    <w:rsid w:val="001D2837"/>
    <w:rsid w:val="001E159C"/>
    <w:rsid w:val="001E4543"/>
    <w:rsid w:val="001F64D6"/>
    <w:rsid w:val="001F730D"/>
    <w:rsid w:val="00204E97"/>
    <w:rsid w:val="00211F05"/>
    <w:rsid w:val="00217C9C"/>
    <w:rsid w:val="00225D98"/>
    <w:rsid w:val="00230098"/>
    <w:rsid w:val="002319A9"/>
    <w:rsid w:val="00231AA5"/>
    <w:rsid w:val="00234FAE"/>
    <w:rsid w:val="00237437"/>
    <w:rsid w:val="002418A4"/>
    <w:rsid w:val="00254B51"/>
    <w:rsid w:val="0025569A"/>
    <w:rsid w:val="00262D37"/>
    <w:rsid w:val="00264427"/>
    <w:rsid w:val="00266989"/>
    <w:rsid w:val="00266EC2"/>
    <w:rsid w:val="00267A9C"/>
    <w:rsid w:val="00267E2F"/>
    <w:rsid w:val="00267F26"/>
    <w:rsid w:val="00272261"/>
    <w:rsid w:val="0027428C"/>
    <w:rsid w:val="00283033"/>
    <w:rsid w:val="00285079"/>
    <w:rsid w:val="00291B29"/>
    <w:rsid w:val="002947D7"/>
    <w:rsid w:val="002A5C41"/>
    <w:rsid w:val="002A7E1C"/>
    <w:rsid w:val="002B53F1"/>
    <w:rsid w:val="002C19B5"/>
    <w:rsid w:val="002C457D"/>
    <w:rsid w:val="002C4681"/>
    <w:rsid w:val="002C7012"/>
    <w:rsid w:val="002C7F51"/>
    <w:rsid w:val="002D098A"/>
    <w:rsid w:val="002D36B9"/>
    <w:rsid w:val="002D51EA"/>
    <w:rsid w:val="002E2AB9"/>
    <w:rsid w:val="002E416D"/>
    <w:rsid w:val="002E5440"/>
    <w:rsid w:val="002F06AB"/>
    <w:rsid w:val="003028DB"/>
    <w:rsid w:val="0031498D"/>
    <w:rsid w:val="00314F6A"/>
    <w:rsid w:val="00320D04"/>
    <w:rsid w:val="00322A23"/>
    <w:rsid w:val="003239F3"/>
    <w:rsid w:val="00324646"/>
    <w:rsid w:val="00326E0B"/>
    <w:rsid w:val="003273AC"/>
    <w:rsid w:val="00332A09"/>
    <w:rsid w:val="003342C9"/>
    <w:rsid w:val="00334726"/>
    <w:rsid w:val="003348E5"/>
    <w:rsid w:val="003359CD"/>
    <w:rsid w:val="003409E2"/>
    <w:rsid w:val="00345833"/>
    <w:rsid w:val="003474B3"/>
    <w:rsid w:val="003522C9"/>
    <w:rsid w:val="00353168"/>
    <w:rsid w:val="00360D00"/>
    <w:rsid w:val="003664D1"/>
    <w:rsid w:val="00370209"/>
    <w:rsid w:val="00377979"/>
    <w:rsid w:val="003800B0"/>
    <w:rsid w:val="00380389"/>
    <w:rsid w:val="00381166"/>
    <w:rsid w:val="00381B8C"/>
    <w:rsid w:val="00385BF8"/>
    <w:rsid w:val="00386DAD"/>
    <w:rsid w:val="00394B81"/>
    <w:rsid w:val="003A142D"/>
    <w:rsid w:val="003A31DF"/>
    <w:rsid w:val="003A4CA7"/>
    <w:rsid w:val="003A5A9C"/>
    <w:rsid w:val="003B1240"/>
    <w:rsid w:val="003D5282"/>
    <w:rsid w:val="003D7395"/>
    <w:rsid w:val="003E095C"/>
    <w:rsid w:val="003E1568"/>
    <w:rsid w:val="003E3272"/>
    <w:rsid w:val="003E7DCD"/>
    <w:rsid w:val="003F1BA3"/>
    <w:rsid w:val="004008AD"/>
    <w:rsid w:val="00404136"/>
    <w:rsid w:val="00405F7B"/>
    <w:rsid w:val="00410F64"/>
    <w:rsid w:val="004136D7"/>
    <w:rsid w:val="00417143"/>
    <w:rsid w:val="00426751"/>
    <w:rsid w:val="00426E85"/>
    <w:rsid w:val="004277B5"/>
    <w:rsid w:val="004326DB"/>
    <w:rsid w:val="00432A29"/>
    <w:rsid w:val="00434F9B"/>
    <w:rsid w:val="00441CBF"/>
    <w:rsid w:val="00442260"/>
    <w:rsid w:val="00444E09"/>
    <w:rsid w:val="004473EE"/>
    <w:rsid w:val="0044796E"/>
    <w:rsid w:val="0045238D"/>
    <w:rsid w:val="00452DE6"/>
    <w:rsid w:val="00457587"/>
    <w:rsid w:val="0047038C"/>
    <w:rsid w:val="00470497"/>
    <w:rsid w:val="004714F0"/>
    <w:rsid w:val="00480201"/>
    <w:rsid w:val="00483555"/>
    <w:rsid w:val="00484365"/>
    <w:rsid w:val="00486E66"/>
    <w:rsid w:val="00491849"/>
    <w:rsid w:val="0049259F"/>
    <w:rsid w:val="00493E17"/>
    <w:rsid w:val="00493F28"/>
    <w:rsid w:val="00495612"/>
    <w:rsid w:val="00495F36"/>
    <w:rsid w:val="004969D9"/>
    <w:rsid w:val="004A38ED"/>
    <w:rsid w:val="004A4623"/>
    <w:rsid w:val="004A51F7"/>
    <w:rsid w:val="004A7F3E"/>
    <w:rsid w:val="004B429B"/>
    <w:rsid w:val="004B7026"/>
    <w:rsid w:val="004B7DDC"/>
    <w:rsid w:val="004C21C9"/>
    <w:rsid w:val="004D15A4"/>
    <w:rsid w:val="004E06D1"/>
    <w:rsid w:val="004E2782"/>
    <w:rsid w:val="004E64B9"/>
    <w:rsid w:val="004E7298"/>
    <w:rsid w:val="00501CDA"/>
    <w:rsid w:val="005050CE"/>
    <w:rsid w:val="0051607D"/>
    <w:rsid w:val="0051721C"/>
    <w:rsid w:val="00524579"/>
    <w:rsid w:val="00524F83"/>
    <w:rsid w:val="00526105"/>
    <w:rsid w:val="00531C01"/>
    <w:rsid w:val="00550CD1"/>
    <w:rsid w:val="005546B8"/>
    <w:rsid w:val="0055596E"/>
    <w:rsid w:val="0055705C"/>
    <w:rsid w:val="005578AE"/>
    <w:rsid w:val="0056222A"/>
    <w:rsid w:val="00562A6B"/>
    <w:rsid w:val="0057175A"/>
    <w:rsid w:val="005819C0"/>
    <w:rsid w:val="00581BA8"/>
    <w:rsid w:val="00583613"/>
    <w:rsid w:val="00584119"/>
    <w:rsid w:val="005A77E4"/>
    <w:rsid w:val="005B322E"/>
    <w:rsid w:val="005B78AF"/>
    <w:rsid w:val="005B7BE0"/>
    <w:rsid w:val="005C1692"/>
    <w:rsid w:val="005C3ADD"/>
    <w:rsid w:val="005C59BB"/>
    <w:rsid w:val="005C6FB6"/>
    <w:rsid w:val="005D2566"/>
    <w:rsid w:val="005D2A9F"/>
    <w:rsid w:val="005D4AFC"/>
    <w:rsid w:val="005D4D24"/>
    <w:rsid w:val="005D74C5"/>
    <w:rsid w:val="005D7AFC"/>
    <w:rsid w:val="005E17E0"/>
    <w:rsid w:val="005E1C36"/>
    <w:rsid w:val="005E40E9"/>
    <w:rsid w:val="005F50C5"/>
    <w:rsid w:val="005F5595"/>
    <w:rsid w:val="005F5AD4"/>
    <w:rsid w:val="00601B03"/>
    <w:rsid w:val="0060642F"/>
    <w:rsid w:val="006072A5"/>
    <w:rsid w:val="00610EB1"/>
    <w:rsid w:val="006110F1"/>
    <w:rsid w:val="00617164"/>
    <w:rsid w:val="00621A84"/>
    <w:rsid w:val="0062361F"/>
    <w:rsid w:val="00627EB9"/>
    <w:rsid w:val="0063136D"/>
    <w:rsid w:val="006361B6"/>
    <w:rsid w:val="00637A27"/>
    <w:rsid w:val="006428F3"/>
    <w:rsid w:val="00643AE2"/>
    <w:rsid w:val="00647C37"/>
    <w:rsid w:val="00650A25"/>
    <w:rsid w:val="00651D66"/>
    <w:rsid w:val="00653566"/>
    <w:rsid w:val="00654DC5"/>
    <w:rsid w:val="00657095"/>
    <w:rsid w:val="00664989"/>
    <w:rsid w:val="00665CB5"/>
    <w:rsid w:val="00667E06"/>
    <w:rsid w:val="00671172"/>
    <w:rsid w:val="006755E7"/>
    <w:rsid w:val="006859C9"/>
    <w:rsid w:val="006877A0"/>
    <w:rsid w:val="0069080B"/>
    <w:rsid w:val="00692E34"/>
    <w:rsid w:val="00693DA7"/>
    <w:rsid w:val="0069411C"/>
    <w:rsid w:val="0069722E"/>
    <w:rsid w:val="006A024D"/>
    <w:rsid w:val="006A0B68"/>
    <w:rsid w:val="006A11D4"/>
    <w:rsid w:val="006A2A4A"/>
    <w:rsid w:val="006A2CB3"/>
    <w:rsid w:val="006A3018"/>
    <w:rsid w:val="006A5211"/>
    <w:rsid w:val="006A5CC9"/>
    <w:rsid w:val="006A6E45"/>
    <w:rsid w:val="006B2454"/>
    <w:rsid w:val="006C3047"/>
    <w:rsid w:val="006C6F99"/>
    <w:rsid w:val="006D2E25"/>
    <w:rsid w:val="006D3C11"/>
    <w:rsid w:val="006E1745"/>
    <w:rsid w:val="006E53AC"/>
    <w:rsid w:val="00700C0D"/>
    <w:rsid w:val="0070151A"/>
    <w:rsid w:val="007048F0"/>
    <w:rsid w:val="0071464F"/>
    <w:rsid w:val="007218AB"/>
    <w:rsid w:val="00721F1A"/>
    <w:rsid w:val="00722A56"/>
    <w:rsid w:val="00725546"/>
    <w:rsid w:val="0072640B"/>
    <w:rsid w:val="00726447"/>
    <w:rsid w:val="007279EF"/>
    <w:rsid w:val="0073261B"/>
    <w:rsid w:val="00735994"/>
    <w:rsid w:val="007367A4"/>
    <w:rsid w:val="00743C04"/>
    <w:rsid w:val="007466BB"/>
    <w:rsid w:val="00746BF0"/>
    <w:rsid w:val="00747418"/>
    <w:rsid w:val="00752E85"/>
    <w:rsid w:val="00755F9A"/>
    <w:rsid w:val="007679FD"/>
    <w:rsid w:val="0077213A"/>
    <w:rsid w:val="00772241"/>
    <w:rsid w:val="00774C7B"/>
    <w:rsid w:val="00785D07"/>
    <w:rsid w:val="00787FB5"/>
    <w:rsid w:val="00790968"/>
    <w:rsid w:val="00794F62"/>
    <w:rsid w:val="007A0C79"/>
    <w:rsid w:val="007A274A"/>
    <w:rsid w:val="007B07B3"/>
    <w:rsid w:val="007B1CB2"/>
    <w:rsid w:val="007B4938"/>
    <w:rsid w:val="007B6FE9"/>
    <w:rsid w:val="007C110F"/>
    <w:rsid w:val="007C1BCE"/>
    <w:rsid w:val="007C3B0E"/>
    <w:rsid w:val="007C78DC"/>
    <w:rsid w:val="007D0772"/>
    <w:rsid w:val="007D0C1D"/>
    <w:rsid w:val="007D2061"/>
    <w:rsid w:val="007D2972"/>
    <w:rsid w:val="007E249F"/>
    <w:rsid w:val="007E48C9"/>
    <w:rsid w:val="007E5783"/>
    <w:rsid w:val="007E639D"/>
    <w:rsid w:val="007E7663"/>
    <w:rsid w:val="007F128D"/>
    <w:rsid w:val="007F13EC"/>
    <w:rsid w:val="007F2C6A"/>
    <w:rsid w:val="00802222"/>
    <w:rsid w:val="00802EF7"/>
    <w:rsid w:val="008143D2"/>
    <w:rsid w:val="008163CB"/>
    <w:rsid w:val="0081649B"/>
    <w:rsid w:val="00817BEB"/>
    <w:rsid w:val="00830C8C"/>
    <w:rsid w:val="00833DA0"/>
    <w:rsid w:val="008358EB"/>
    <w:rsid w:val="00837054"/>
    <w:rsid w:val="008409A6"/>
    <w:rsid w:val="0084562C"/>
    <w:rsid w:val="00850FCC"/>
    <w:rsid w:val="00851833"/>
    <w:rsid w:val="00852845"/>
    <w:rsid w:val="00852A4C"/>
    <w:rsid w:val="008651AB"/>
    <w:rsid w:val="00867969"/>
    <w:rsid w:val="00871F6E"/>
    <w:rsid w:val="008726FF"/>
    <w:rsid w:val="00872DB8"/>
    <w:rsid w:val="0087366F"/>
    <w:rsid w:val="00876ABC"/>
    <w:rsid w:val="008770DA"/>
    <w:rsid w:val="008777C7"/>
    <w:rsid w:val="00877806"/>
    <w:rsid w:val="00880ABC"/>
    <w:rsid w:val="00881E32"/>
    <w:rsid w:val="00882408"/>
    <w:rsid w:val="00884B7C"/>
    <w:rsid w:val="00886B09"/>
    <w:rsid w:val="00891CB3"/>
    <w:rsid w:val="00893CB2"/>
    <w:rsid w:val="008A3DA4"/>
    <w:rsid w:val="008A56C3"/>
    <w:rsid w:val="008A75D4"/>
    <w:rsid w:val="008B222D"/>
    <w:rsid w:val="008B2A04"/>
    <w:rsid w:val="008B343D"/>
    <w:rsid w:val="008B6E83"/>
    <w:rsid w:val="008C0303"/>
    <w:rsid w:val="008D2BBB"/>
    <w:rsid w:val="008E1C45"/>
    <w:rsid w:val="008E35FE"/>
    <w:rsid w:val="008E4216"/>
    <w:rsid w:val="008E497D"/>
    <w:rsid w:val="008E4C33"/>
    <w:rsid w:val="008E7528"/>
    <w:rsid w:val="008F0321"/>
    <w:rsid w:val="008F4D8E"/>
    <w:rsid w:val="009006E3"/>
    <w:rsid w:val="0090639B"/>
    <w:rsid w:val="00911D9D"/>
    <w:rsid w:val="00916D13"/>
    <w:rsid w:val="00921414"/>
    <w:rsid w:val="009224A2"/>
    <w:rsid w:val="00926157"/>
    <w:rsid w:val="00933AB4"/>
    <w:rsid w:val="00933D11"/>
    <w:rsid w:val="00944C00"/>
    <w:rsid w:val="009457D8"/>
    <w:rsid w:val="0095071E"/>
    <w:rsid w:val="00950C76"/>
    <w:rsid w:val="009513DC"/>
    <w:rsid w:val="00952CC7"/>
    <w:rsid w:val="00956C42"/>
    <w:rsid w:val="009609E9"/>
    <w:rsid w:val="009626AB"/>
    <w:rsid w:val="009630C7"/>
    <w:rsid w:val="00970A97"/>
    <w:rsid w:val="00970C37"/>
    <w:rsid w:val="00971777"/>
    <w:rsid w:val="0097534C"/>
    <w:rsid w:val="0097767C"/>
    <w:rsid w:val="009809E9"/>
    <w:rsid w:val="00981ACD"/>
    <w:rsid w:val="009826AE"/>
    <w:rsid w:val="009842BF"/>
    <w:rsid w:val="00984516"/>
    <w:rsid w:val="00990088"/>
    <w:rsid w:val="00992CE4"/>
    <w:rsid w:val="009969E1"/>
    <w:rsid w:val="009979CF"/>
    <w:rsid w:val="009A2F07"/>
    <w:rsid w:val="009A4089"/>
    <w:rsid w:val="009B3293"/>
    <w:rsid w:val="009B45AF"/>
    <w:rsid w:val="009B4F29"/>
    <w:rsid w:val="009B7C4D"/>
    <w:rsid w:val="009C1292"/>
    <w:rsid w:val="009C4C04"/>
    <w:rsid w:val="009C5DC5"/>
    <w:rsid w:val="009D55C8"/>
    <w:rsid w:val="009E3BA5"/>
    <w:rsid w:val="009E49B9"/>
    <w:rsid w:val="009E62F5"/>
    <w:rsid w:val="009E68F3"/>
    <w:rsid w:val="009F38A7"/>
    <w:rsid w:val="00A06801"/>
    <w:rsid w:val="00A1073C"/>
    <w:rsid w:val="00A10F02"/>
    <w:rsid w:val="00A1354A"/>
    <w:rsid w:val="00A14381"/>
    <w:rsid w:val="00A20CB7"/>
    <w:rsid w:val="00A23607"/>
    <w:rsid w:val="00A276E5"/>
    <w:rsid w:val="00A30DDB"/>
    <w:rsid w:val="00A31E7D"/>
    <w:rsid w:val="00A340E9"/>
    <w:rsid w:val="00A34FF1"/>
    <w:rsid w:val="00A40F9E"/>
    <w:rsid w:val="00A40FA9"/>
    <w:rsid w:val="00A46844"/>
    <w:rsid w:val="00A52A86"/>
    <w:rsid w:val="00A56E0D"/>
    <w:rsid w:val="00A602B6"/>
    <w:rsid w:val="00A63FC7"/>
    <w:rsid w:val="00A64F9A"/>
    <w:rsid w:val="00A656C8"/>
    <w:rsid w:val="00A71788"/>
    <w:rsid w:val="00A735DF"/>
    <w:rsid w:val="00A81206"/>
    <w:rsid w:val="00A81CB0"/>
    <w:rsid w:val="00A82585"/>
    <w:rsid w:val="00A844A8"/>
    <w:rsid w:val="00A84680"/>
    <w:rsid w:val="00A84A92"/>
    <w:rsid w:val="00A8511E"/>
    <w:rsid w:val="00A85A36"/>
    <w:rsid w:val="00A8778B"/>
    <w:rsid w:val="00A9160A"/>
    <w:rsid w:val="00A91957"/>
    <w:rsid w:val="00A92178"/>
    <w:rsid w:val="00A95F15"/>
    <w:rsid w:val="00AA2A7C"/>
    <w:rsid w:val="00AA4B01"/>
    <w:rsid w:val="00AC020C"/>
    <w:rsid w:val="00AC430D"/>
    <w:rsid w:val="00AC5352"/>
    <w:rsid w:val="00AC5CAD"/>
    <w:rsid w:val="00AD4042"/>
    <w:rsid w:val="00AE0F01"/>
    <w:rsid w:val="00AE6A33"/>
    <w:rsid w:val="00AF1C78"/>
    <w:rsid w:val="00AF426A"/>
    <w:rsid w:val="00AF7567"/>
    <w:rsid w:val="00B01472"/>
    <w:rsid w:val="00B025D4"/>
    <w:rsid w:val="00B10792"/>
    <w:rsid w:val="00B12B30"/>
    <w:rsid w:val="00B139C0"/>
    <w:rsid w:val="00B14BA9"/>
    <w:rsid w:val="00B15B97"/>
    <w:rsid w:val="00B16969"/>
    <w:rsid w:val="00B20CED"/>
    <w:rsid w:val="00B2548A"/>
    <w:rsid w:val="00B307F5"/>
    <w:rsid w:val="00B35800"/>
    <w:rsid w:val="00B37F08"/>
    <w:rsid w:val="00B40887"/>
    <w:rsid w:val="00B43EEC"/>
    <w:rsid w:val="00B4485B"/>
    <w:rsid w:val="00B47CEF"/>
    <w:rsid w:val="00B5206A"/>
    <w:rsid w:val="00B6253A"/>
    <w:rsid w:val="00B64E7C"/>
    <w:rsid w:val="00B67068"/>
    <w:rsid w:val="00B67A0A"/>
    <w:rsid w:val="00B71219"/>
    <w:rsid w:val="00B722E6"/>
    <w:rsid w:val="00B727DF"/>
    <w:rsid w:val="00B74265"/>
    <w:rsid w:val="00B760E6"/>
    <w:rsid w:val="00B76890"/>
    <w:rsid w:val="00B82D0F"/>
    <w:rsid w:val="00B85DD1"/>
    <w:rsid w:val="00B93CD7"/>
    <w:rsid w:val="00BA1CC8"/>
    <w:rsid w:val="00BB14E3"/>
    <w:rsid w:val="00BB1826"/>
    <w:rsid w:val="00BB20C2"/>
    <w:rsid w:val="00BB2473"/>
    <w:rsid w:val="00BB4051"/>
    <w:rsid w:val="00BB4ECF"/>
    <w:rsid w:val="00BC3E8A"/>
    <w:rsid w:val="00BC58B5"/>
    <w:rsid w:val="00BD211E"/>
    <w:rsid w:val="00BD3C08"/>
    <w:rsid w:val="00BD4679"/>
    <w:rsid w:val="00BD7CE8"/>
    <w:rsid w:val="00BE2FAA"/>
    <w:rsid w:val="00BE6833"/>
    <w:rsid w:val="00BE7D22"/>
    <w:rsid w:val="00C07D5A"/>
    <w:rsid w:val="00C10303"/>
    <w:rsid w:val="00C12511"/>
    <w:rsid w:val="00C13324"/>
    <w:rsid w:val="00C139E9"/>
    <w:rsid w:val="00C13E31"/>
    <w:rsid w:val="00C17D2C"/>
    <w:rsid w:val="00C20386"/>
    <w:rsid w:val="00C21B9C"/>
    <w:rsid w:val="00C232E5"/>
    <w:rsid w:val="00C309C5"/>
    <w:rsid w:val="00C31E59"/>
    <w:rsid w:val="00C45D3C"/>
    <w:rsid w:val="00C52F3B"/>
    <w:rsid w:val="00C532AA"/>
    <w:rsid w:val="00C623DF"/>
    <w:rsid w:val="00C64370"/>
    <w:rsid w:val="00C646E3"/>
    <w:rsid w:val="00C704C4"/>
    <w:rsid w:val="00C70EED"/>
    <w:rsid w:val="00C71B7F"/>
    <w:rsid w:val="00C8420C"/>
    <w:rsid w:val="00C84F90"/>
    <w:rsid w:val="00C858DD"/>
    <w:rsid w:val="00C90169"/>
    <w:rsid w:val="00C93A2A"/>
    <w:rsid w:val="00C96271"/>
    <w:rsid w:val="00C96DFF"/>
    <w:rsid w:val="00CA00E6"/>
    <w:rsid w:val="00CA29B0"/>
    <w:rsid w:val="00CA2D29"/>
    <w:rsid w:val="00CB2A7F"/>
    <w:rsid w:val="00CB3C78"/>
    <w:rsid w:val="00CC1151"/>
    <w:rsid w:val="00CC1E93"/>
    <w:rsid w:val="00CD21E6"/>
    <w:rsid w:val="00CD2EF7"/>
    <w:rsid w:val="00CD6C15"/>
    <w:rsid w:val="00CE3D5C"/>
    <w:rsid w:val="00CF3127"/>
    <w:rsid w:val="00D0000C"/>
    <w:rsid w:val="00D0135B"/>
    <w:rsid w:val="00D02317"/>
    <w:rsid w:val="00D02BB8"/>
    <w:rsid w:val="00D0693F"/>
    <w:rsid w:val="00D06B22"/>
    <w:rsid w:val="00D107EB"/>
    <w:rsid w:val="00D10F87"/>
    <w:rsid w:val="00D12C2A"/>
    <w:rsid w:val="00D16E98"/>
    <w:rsid w:val="00D17312"/>
    <w:rsid w:val="00D24C05"/>
    <w:rsid w:val="00D25653"/>
    <w:rsid w:val="00D279B2"/>
    <w:rsid w:val="00D30604"/>
    <w:rsid w:val="00D30704"/>
    <w:rsid w:val="00D46D40"/>
    <w:rsid w:val="00D50238"/>
    <w:rsid w:val="00D62366"/>
    <w:rsid w:val="00D63FEF"/>
    <w:rsid w:val="00D71B1A"/>
    <w:rsid w:val="00D76242"/>
    <w:rsid w:val="00D81F11"/>
    <w:rsid w:val="00D85554"/>
    <w:rsid w:val="00D85FCD"/>
    <w:rsid w:val="00D9095B"/>
    <w:rsid w:val="00D923D2"/>
    <w:rsid w:val="00D94CB0"/>
    <w:rsid w:val="00DA1839"/>
    <w:rsid w:val="00DA5B04"/>
    <w:rsid w:val="00DA6B59"/>
    <w:rsid w:val="00DA707D"/>
    <w:rsid w:val="00DA7626"/>
    <w:rsid w:val="00DA7FAB"/>
    <w:rsid w:val="00DB1967"/>
    <w:rsid w:val="00DC1500"/>
    <w:rsid w:val="00DC31BF"/>
    <w:rsid w:val="00DC3280"/>
    <w:rsid w:val="00DC74A6"/>
    <w:rsid w:val="00DD0497"/>
    <w:rsid w:val="00DD3B02"/>
    <w:rsid w:val="00DD425A"/>
    <w:rsid w:val="00DD5C4A"/>
    <w:rsid w:val="00DD799D"/>
    <w:rsid w:val="00DE1BA3"/>
    <w:rsid w:val="00DE74D7"/>
    <w:rsid w:val="00DF323B"/>
    <w:rsid w:val="00DF568D"/>
    <w:rsid w:val="00DF581A"/>
    <w:rsid w:val="00E00392"/>
    <w:rsid w:val="00E0361C"/>
    <w:rsid w:val="00E03813"/>
    <w:rsid w:val="00E04B25"/>
    <w:rsid w:val="00E063F3"/>
    <w:rsid w:val="00E0676B"/>
    <w:rsid w:val="00E106ED"/>
    <w:rsid w:val="00E11098"/>
    <w:rsid w:val="00E13ACC"/>
    <w:rsid w:val="00E14F8E"/>
    <w:rsid w:val="00E21790"/>
    <w:rsid w:val="00E24421"/>
    <w:rsid w:val="00E25C3B"/>
    <w:rsid w:val="00E32D1B"/>
    <w:rsid w:val="00E35C28"/>
    <w:rsid w:val="00E369D2"/>
    <w:rsid w:val="00E36C55"/>
    <w:rsid w:val="00E36CF3"/>
    <w:rsid w:val="00E37C20"/>
    <w:rsid w:val="00E40BCF"/>
    <w:rsid w:val="00E41075"/>
    <w:rsid w:val="00E41F46"/>
    <w:rsid w:val="00E4253E"/>
    <w:rsid w:val="00E4265E"/>
    <w:rsid w:val="00E449A7"/>
    <w:rsid w:val="00E47DAE"/>
    <w:rsid w:val="00E51783"/>
    <w:rsid w:val="00E55959"/>
    <w:rsid w:val="00E56E9B"/>
    <w:rsid w:val="00E60645"/>
    <w:rsid w:val="00E62461"/>
    <w:rsid w:val="00E64493"/>
    <w:rsid w:val="00E64ABE"/>
    <w:rsid w:val="00E85634"/>
    <w:rsid w:val="00E861EB"/>
    <w:rsid w:val="00E866E7"/>
    <w:rsid w:val="00E86D3B"/>
    <w:rsid w:val="00E9145D"/>
    <w:rsid w:val="00EA196D"/>
    <w:rsid w:val="00EA2EBE"/>
    <w:rsid w:val="00EA3FBA"/>
    <w:rsid w:val="00EA7449"/>
    <w:rsid w:val="00EB5AC6"/>
    <w:rsid w:val="00EC6CE2"/>
    <w:rsid w:val="00ED095D"/>
    <w:rsid w:val="00ED1ADE"/>
    <w:rsid w:val="00EE518D"/>
    <w:rsid w:val="00EE5A59"/>
    <w:rsid w:val="00EF538D"/>
    <w:rsid w:val="00F04F6D"/>
    <w:rsid w:val="00F05064"/>
    <w:rsid w:val="00F23F54"/>
    <w:rsid w:val="00F41AA9"/>
    <w:rsid w:val="00F464D8"/>
    <w:rsid w:val="00F46AA1"/>
    <w:rsid w:val="00F47A65"/>
    <w:rsid w:val="00F52C8C"/>
    <w:rsid w:val="00F626E2"/>
    <w:rsid w:val="00F809DF"/>
    <w:rsid w:val="00F809F4"/>
    <w:rsid w:val="00F86F10"/>
    <w:rsid w:val="00F87D9E"/>
    <w:rsid w:val="00F932D4"/>
    <w:rsid w:val="00F9406B"/>
    <w:rsid w:val="00F9537D"/>
    <w:rsid w:val="00F97878"/>
    <w:rsid w:val="00FA0091"/>
    <w:rsid w:val="00FA3687"/>
    <w:rsid w:val="00FA3AFE"/>
    <w:rsid w:val="00FA4320"/>
    <w:rsid w:val="00FA4A66"/>
    <w:rsid w:val="00FA6FC6"/>
    <w:rsid w:val="00FB106B"/>
    <w:rsid w:val="00FB1F07"/>
    <w:rsid w:val="00FB35CD"/>
    <w:rsid w:val="00FB4795"/>
    <w:rsid w:val="00FC5A80"/>
    <w:rsid w:val="00FC622E"/>
    <w:rsid w:val="00FD5970"/>
    <w:rsid w:val="00FD646F"/>
    <w:rsid w:val="00FE0A7D"/>
    <w:rsid w:val="00FE5E93"/>
    <w:rsid w:val="00FF0701"/>
    <w:rsid w:val="00FF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461697"/>
  <w15:docId w15:val="{3DCC8E5C-85E5-4A03-A827-4673C4BFB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5AD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locked/>
    <w:rsid w:val="00B760E6"/>
    <w:pPr>
      <w:spacing w:before="100" w:beforeAutospacing="1" w:after="100" w:afterAutospacing="1" w:line="240" w:lineRule="auto"/>
      <w:outlineLvl w:val="1"/>
    </w:pPr>
    <w:rPr>
      <w:rFonts w:cs="Times New Roman"/>
      <w:b/>
      <w:sz w:val="36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uiPriority w:val="99"/>
    <w:semiHidden/>
    <w:locked/>
    <w:rsid w:val="002C457D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a3">
    <w:name w:val="Table Grid"/>
    <w:basedOn w:val="a1"/>
    <w:uiPriority w:val="99"/>
    <w:rsid w:val="005F5AD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B448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link w:val="a4"/>
    <w:uiPriority w:val="99"/>
    <w:locked/>
    <w:rsid w:val="00B4485B"/>
    <w:rPr>
      <w:rFonts w:ascii="Calibri" w:hAnsi="Calibri" w:cs="Calibri"/>
    </w:rPr>
  </w:style>
  <w:style w:type="paragraph" w:styleId="a6">
    <w:name w:val="footer"/>
    <w:basedOn w:val="a"/>
    <w:link w:val="a7"/>
    <w:uiPriority w:val="99"/>
    <w:rsid w:val="00B448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link w:val="a6"/>
    <w:uiPriority w:val="99"/>
    <w:locked/>
    <w:rsid w:val="00B4485B"/>
    <w:rPr>
      <w:rFonts w:ascii="Calibri" w:hAnsi="Calibri" w:cs="Calibri"/>
    </w:rPr>
  </w:style>
  <w:style w:type="paragraph" w:styleId="a8">
    <w:name w:val="Balloon Text"/>
    <w:basedOn w:val="a"/>
    <w:link w:val="a9"/>
    <w:uiPriority w:val="99"/>
    <w:semiHidden/>
    <w:rsid w:val="00D46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link w:val="a8"/>
    <w:uiPriority w:val="99"/>
    <w:semiHidden/>
    <w:locked/>
    <w:rsid w:val="00D46D40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A340E9"/>
    <w:pPr>
      <w:ind w:left="720"/>
    </w:pPr>
  </w:style>
  <w:style w:type="paragraph" w:styleId="ab">
    <w:name w:val="Body Text"/>
    <w:basedOn w:val="a"/>
    <w:link w:val="ac"/>
    <w:uiPriority w:val="99"/>
    <w:rsid w:val="00B760E6"/>
    <w:pPr>
      <w:spacing w:after="0" w:line="240" w:lineRule="auto"/>
    </w:pPr>
    <w:rPr>
      <w:rFonts w:cs="Times New Roman"/>
      <w:b/>
      <w:color w:val="000000"/>
      <w:sz w:val="24"/>
      <w:szCs w:val="20"/>
      <w:lang w:val="ru-RU" w:eastAsia="ru-RU"/>
    </w:rPr>
  </w:style>
  <w:style w:type="character" w:customStyle="1" w:styleId="BodyTextChar">
    <w:name w:val="Body Text Char"/>
    <w:uiPriority w:val="99"/>
    <w:semiHidden/>
    <w:locked/>
    <w:rsid w:val="002C457D"/>
    <w:rPr>
      <w:rFonts w:cs="Times New Roman"/>
      <w:lang w:eastAsia="en-US"/>
    </w:rPr>
  </w:style>
  <w:style w:type="character" w:customStyle="1" w:styleId="ac">
    <w:name w:val="Основний текст Знак"/>
    <w:link w:val="ab"/>
    <w:uiPriority w:val="99"/>
    <w:locked/>
    <w:rsid w:val="00B760E6"/>
    <w:rPr>
      <w:b/>
      <w:color w:val="000000"/>
      <w:sz w:val="24"/>
      <w:lang w:val="ru-RU" w:eastAsia="ru-RU"/>
    </w:rPr>
  </w:style>
  <w:style w:type="paragraph" w:styleId="ad">
    <w:name w:val="Normal (Web)"/>
    <w:basedOn w:val="a"/>
    <w:rsid w:val="00B760E6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e">
    <w:name w:val="Title"/>
    <w:basedOn w:val="a"/>
    <w:link w:val="af"/>
    <w:uiPriority w:val="99"/>
    <w:qFormat/>
    <w:locked/>
    <w:rsid w:val="00B760E6"/>
    <w:pPr>
      <w:spacing w:after="0" w:line="240" w:lineRule="auto"/>
      <w:jc w:val="center"/>
    </w:pPr>
    <w:rPr>
      <w:rFonts w:cs="Times New Roman"/>
      <w:b/>
      <w:sz w:val="28"/>
      <w:szCs w:val="20"/>
      <w:lang w:eastAsia="ru-RU"/>
    </w:rPr>
  </w:style>
  <w:style w:type="character" w:customStyle="1" w:styleId="TitleChar">
    <w:name w:val="Title Char"/>
    <w:uiPriority w:val="99"/>
    <w:locked/>
    <w:rsid w:val="002C457D"/>
    <w:rPr>
      <w:rFonts w:ascii="Cambria" w:hAnsi="Cambria" w:cs="Cambria"/>
      <w:b/>
      <w:bCs/>
      <w:kern w:val="28"/>
      <w:sz w:val="32"/>
      <w:szCs w:val="32"/>
      <w:lang w:eastAsia="en-US"/>
    </w:rPr>
  </w:style>
  <w:style w:type="character" w:customStyle="1" w:styleId="af">
    <w:name w:val="Назва Знак"/>
    <w:link w:val="ae"/>
    <w:uiPriority w:val="99"/>
    <w:locked/>
    <w:rsid w:val="00B760E6"/>
    <w:rPr>
      <w:b/>
      <w:sz w:val="28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B760E6"/>
    <w:rPr>
      <w:b/>
      <w:sz w:val="36"/>
      <w:lang w:val="ru-RU" w:eastAsia="ru-RU"/>
    </w:rPr>
  </w:style>
  <w:style w:type="character" w:customStyle="1" w:styleId="4">
    <w:name w:val="Знак Знак4"/>
    <w:uiPriority w:val="99"/>
    <w:rsid w:val="006428F3"/>
    <w:rPr>
      <w:rFonts w:ascii="Times New Roman" w:hAnsi="Times New Roman"/>
      <w:b/>
      <w:color w:val="000000"/>
      <w:sz w:val="20"/>
      <w:lang w:eastAsia="ru-RU"/>
    </w:rPr>
  </w:style>
  <w:style w:type="character" w:customStyle="1" w:styleId="6">
    <w:name w:val="Знак Знак6"/>
    <w:uiPriority w:val="99"/>
    <w:rsid w:val="006428F3"/>
    <w:rPr>
      <w:rFonts w:ascii="Times New Roman" w:hAnsi="Times New Roman"/>
      <w:b/>
      <w:sz w:val="36"/>
      <w:lang w:eastAsia="ru-RU"/>
    </w:rPr>
  </w:style>
  <w:style w:type="character" w:styleId="af0">
    <w:name w:val="Strong"/>
    <w:uiPriority w:val="99"/>
    <w:qFormat/>
    <w:locked/>
    <w:rsid w:val="007B1CB2"/>
    <w:rPr>
      <w:rFonts w:cs="Times New Roman"/>
      <w:b/>
      <w:bCs/>
    </w:rPr>
  </w:style>
  <w:style w:type="paragraph" w:customStyle="1" w:styleId="af1">
    <w:name w:val="Знак"/>
    <w:basedOn w:val="a"/>
    <w:uiPriority w:val="99"/>
    <w:rsid w:val="00EE518D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character" w:styleId="af2">
    <w:name w:val="annotation reference"/>
    <w:uiPriority w:val="99"/>
    <w:semiHidden/>
    <w:unhideWhenUsed/>
    <w:rsid w:val="00FB35CD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B35CD"/>
    <w:rPr>
      <w:sz w:val="20"/>
      <w:szCs w:val="20"/>
    </w:rPr>
  </w:style>
  <w:style w:type="character" w:customStyle="1" w:styleId="af4">
    <w:name w:val="Текст примітки Знак"/>
    <w:link w:val="af3"/>
    <w:uiPriority w:val="99"/>
    <w:semiHidden/>
    <w:rsid w:val="00FB35CD"/>
    <w:rPr>
      <w:rFonts w:cs="Calibri"/>
      <w:lang w:eastAsia="en-US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B35CD"/>
    <w:rPr>
      <w:b/>
      <w:bCs/>
    </w:rPr>
  </w:style>
  <w:style w:type="character" w:customStyle="1" w:styleId="af6">
    <w:name w:val="Тема примітки Знак"/>
    <w:link w:val="af5"/>
    <w:uiPriority w:val="99"/>
    <w:semiHidden/>
    <w:rsid w:val="00FB35CD"/>
    <w:rPr>
      <w:rFonts w:cs="Calibri"/>
      <w:b/>
      <w:bCs/>
      <w:lang w:eastAsia="en-US"/>
    </w:rPr>
  </w:style>
  <w:style w:type="paragraph" w:styleId="af7">
    <w:name w:val="Revision"/>
    <w:hidden/>
    <w:uiPriority w:val="99"/>
    <w:semiHidden/>
    <w:rsid w:val="00FB35CD"/>
    <w:rPr>
      <w:rFonts w:cs="Calibri"/>
      <w:sz w:val="22"/>
      <w:szCs w:val="22"/>
      <w:lang w:eastAsia="en-US"/>
    </w:rPr>
  </w:style>
  <w:style w:type="character" w:styleId="af8">
    <w:name w:val="Hyperlink"/>
    <w:unhideWhenUsed/>
    <w:rsid w:val="00FB35CD"/>
    <w:rPr>
      <w:color w:val="0000FF"/>
      <w:u w:val="single"/>
    </w:rPr>
  </w:style>
  <w:style w:type="character" w:customStyle="1" w:styleId="1">
    <w:name w:val="Незакрита згадка1"/>
    <w:uiPriority w:val="99"/>
    <w:semiHidden/>
    <w:unhideWhenUsed/>
    <w:rsid w:val="00FB35CD"/>
    <w:rPr>
      <w:color w:val="605E5C"/>
      <w:shd w:val="clear" w:color="auto" w:fill="E1DFDD"/>
    </w:rPr>
  </w:style>
  <w:style w:type="paragraph" w:customStyle="1" w:styleId="5">
    <w:name w:val="Знак Знак5 Знак Знак"/>
    <w:basedOn w:val="a"/>
    <w:rsid w:val="00E866E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1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0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2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rc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F256B-B779-4659-A59D-254B4DF30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1146</Words>
  <Characters>8373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</vt:lpstr>
    </vt:vector>
  </TitlesOfParts>
  <Company>NERC</Company>
  <LinksUpToDate>false</LinksUpToDate>
  <CharactersWithSpaces>9501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</dc:title>
  <dc:subject/>
  <dc:creator>Вікторія Морозова</dc:creator>
  <cp:keywords/>
  <dc:description/>
  <cp:lastModifiedBy>Надія Ляхова</cp:lastModifiedBy>
  <cp:revision>4</cp:revision>
  <cp:lastPrinted>2020-12-16T14:12:00Z</cp:lastPrinted>
  <dcterms:created xsi:type="dcterms:W3CDTF">2026-07-06T13:23:00Z</dcterms:created>
  <dcterms:modified xsi:type="dcterms:W3CDTF">2026-07-06T13:58:00Z</dcterms:modified>
</cp:coreProperties>
</file>