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B7769" w14:textId="5F13F145" w:rsidR="0082293D" w:rsidRPr="00240BFE" w:rsidRDefault="0082293D" w:rsidP="008E39FE">
      <w:pPr>
        <w:pStyle w:val="Normal1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0BFE">
        <w:rPr>
          <w:rFonts w:ascii="Times New Roman" w:eastAsia="Times New Roman" w:hAnsi="Times New Roman" w:cs="Times New Roman"/>
          <w:b/>
          <w:sz w:val="28"/>
          <w:szCs w:val="28"/>
        </w:rPr>
        <w:t>АНАЛІЗ ВПЛИВУ</w:t>
      </w:r>
    </w:p>
    <w:p w14:paraId="31A0ABE5" w14:textId="15DD828C" w:rsidR="0082293D" w:rsidRPr="00240BFE" w:rsidRDefault="0082293D" w:rsidP="008E39FE">
      <w:pPr>
        <w:pStyle w:val="Normal1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0B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проєкту постанови Національної комісії, що здійснює державне регулювання у сферах енергетики та комунальних послуг </w:t>
      </w:r>
      <w:r w:rsidR="005D49C4" w:rsidRPr="00240BFE">
        <w:rPr>
          <w:rFonts w:ascii="Times New Roman" w:hAnsi="Times New Roman" w:cs="Times New Roman"/>
          <w:b/>
          <w:sz w:val="28"/>
          <w:szCs w:val="28"/>
        </w:rPr>
        <w:t>«</w:t>
      </w:r>
      <w:r w:rsidR="001208F6" w:rsidRPr="00240BFE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 w:rsidR="004957CB" w:rsidRPr="00240BFE">
        <w:rPr>
          <w:rFonts w:ascii="Times New Roman" w:hAnsi="Times New Roman"/>
          <w:b/>
          <w:sz w:val="28"/>
          <w:szCs w:val="28"/>
        </w:rPr>
        <w:t>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="005D49C4" w:rsidRPr="00240BFE">
        <w:rPr>
          <w:rFonts w:ascii="Times New Roman" w:hAnsi="Times New Roman" w:cs="Times New Roman"/>
          <w:b/>
          <w:sz w:val="28"/>
          <w:szCs w:val="28"/>
        </w:rPr>
        <w:t>»</w:t>
      </w:r>
      <w:r w:rsidRPr="00240BFE">
        <w:rPr>
          <w:rFonts w:ascii="Times New Roman" w:eastAsia="Times New Roman" w:hAnsi="Times New Roman" w:cs="Times New Roman"/>
          <w:b/>
          <w:sz w:val="28"/>
          <w:szCs w:val="28"/>
        </w:rPr>
        <w:t>, що має ознаки регуляторного акта</w:t>
      </w:r>
    </w:p>
    <w:p w14:paraId="7BEF453B" w14:textId="77777777" w:rsidR="00671DA0" w:rsidRPr="00240BFE" w:rsidRDefault="00671DA0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3FEEDB" w14:textId="77777777" w:rsidR="00312248" w:rsidRPr="00240BFE" w:rsidRDefault="00312248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І. Визначення проблеми</w:t>
      </w:r>
    </w:p>
    <w:p w14:paraId="20BB1C4E" w14:textId="77777777" w:rsidR="007A572C" w:rsidRPr="00240BFE" w:rsidRDefault="007A572C" w:rsidP="008E39F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14:paraId="51F24B5B" w14:textId="54267393" w:rsidR="004957CB" w:rsidRPr="00240BFE" w:rsidRDefault="004957CB" w:rsidP="004957CB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 xml:space="preserve">Відповідно до положень статті 4 Закону України «Про ринок природного газу» до компетенції Регулятора на ринку природного газу належать, зокрема, затвердження методології визначення тарифів на послуги транспортування природного газу для точок входу і точок виходу. </w:t>
      </w:r>
    </w:p>
    <w:p w14:paraId="5741B514" w14:textId="567F7EA0" w:rsidR="004957CB" w:rsidRPr="00240BFE" w:rsidRDefault="004957CB" w:rsidP="004957CB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 xml:space="preserve">Так, </w:t>
      </w:r>
      <w:r w:rsidR="001D69F8" w:rsidRPr="00240BFE">
        <w:rPr>
          <w:rFonts w:ascii="Times New Roman" w:hAnsi="Times New Roman"/>
          <w:sz w:val="28"/>
          <w:szCs w:val="28"/>
        </w:rPr>
        <w:t>п</w:t>
      </w:r>
      <w:r w:rsidRPr="00240BFE">
        <w:rPr>
          <w:rFonts w:ascii="Times New Roman" w:hAnsi="Times New Roman"/>
          <w:sz w:val="28"/>
          <w:szCs w:val="28"/>
        </w:rPr>
        <w:t>остановою НКРЕКП від 30.09.2015 № 2517 затверджена Методика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 (далі – Методика).</w:t>
      </w:r>
    </w:p>
    <w:p w14:paraId="559B4725" w14:textId="1FC2BE14" w:rsidR="00005A03" w:rsidRPr="00240BFE" w:rsidRDefault="001D69F8" w:rsidP="004957CB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послуг», </w:t>
      </w:r>
      <w:r w:rsidR="00CE6C38" w:rsidRPr="00240BFE">
        <w:rPr>
          <w:rFonts w:ascii="Times New Roman" w:hAnsi="Times New Roman"/>
          <w:sz w:val="28"/>
          <w:szCs w:val="28"/>
        </w:rPr>
        <w:br/>
      </w:r>
      <w:r w:rsidRPr="00240BFE">
        <w:rPr>
          <w:rFonts w:ascii="Times New Roman" w:hAnsi="Times New Roman"/>
          <w:sz w:val="28"/>
          <w:szCs w:val="28"/>
        </w:rPr>
        <w:t xml:space="preserve">«Про ринок природного газу» </w:t>
      </w:r>
      <w:r w:rsidR="004957CB" w:rsidRPr="00240BFE">
        <w:rPr>
          <w:rFonts w:ascii="Times New Roman" w:hAnsi="Times New Roman"/>
          <w:sz w:val="28"/>
          <w:szCs w:val="28"/>
        </w:rPr>
        <w:t xml:space="preserve">та з метою удосконалення підходів </w:t>
      </w:r>
      <w:r w:rsidR="00CE6C38" w:rsidRPr="00240BFE">
        <w:rPr>
          <w:rFonts w:ascii="Times New Roman" w:hAnsi="Times New Roman"/>
          <w:sz w:val="28"/>
          <w:szCs w:val="28"/>
        </w:rPr>
        <w:t>в частині оформлення та подання оператором газотранспортної системи заяви на перегляд тарифів і документів, що додаються до неї відповідно до розділу X Методики,</w:t>
      </w:r>
      <w:r w:rsidR="004957CB" w:rsidRPr="00240BFE">
        <w:rPr>
          <w:rFonts w:ascii="Times New Roman" w:hAnsi="Times New Roman"/>
          <w:sz w:val="28"/>
          <w:szCs w:val="28"/>
        </w:rPr>
        <w:t xml:space="preserve"> </w:t>
      </w:r>
      <w:r w:rsidRPr="00240BFE">
        <w:rPr>
          <w:rFonts w:ascii="Times New Roman" w:hAnsi="Times New Roman"/>
          <w:sz w:val="28"/>
          <w:szCs w:val="28"/>
        </w:rPr>
        <w:t xml:space="preserve">Регулятором </w:t>
      </w:r>
      <w:r w:rsidR="004957CB" w:rsidRPr="00240BFE">
        <w:rPr>
          <w:rFonts w:ascii="Times New Roman" w:hAnsi="Times New Roman"/>
          <w:sz w:val="28"/>
          <w:szCs w:val="28"/>
        </w:rPr>
        <w:t>розроблено проєкт постанови НКРЕКП «Про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регулювання» (далі – Проєкт постанови), яким передбачається</w:t>
      </w:r>
      <w:r w:rsidR="00D549B6" w:rsidRPr="00240BFE">
        <w:rPr>
          <w:rFonts w:ascii="Times New Roman" w:hAnsi="Times New Roman"/>
          <w:sz w:val="28"/>
          <w:szCs w:val="28"/>
        </w:rPr>
        <w:t>:</w:t>
      </w:r>
      <w:r w:rsidR="004957CB" w:rsidRPr="00240BFE">
        <w:rPr>
          <w:rFonts w:ascii="Times New Roman" w:hAnsi="Times New Roman"/>
          <w:sz w:val="28"/>
          <w:szCs w:val="28"/>
        </w:rPr>
        <w:t xml:space="preserve"> </w:t>
      </w:r>
    </w:p>
    <w:p w14:paraId="025C1010" w14:textId="2AE97FD2" w:rsidR="00FF2D2A" w:rsidRPr="00240BFE" w:rsidRDefault="00B95983" w:rsidP="00FF2D2A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>оновлення</w:t>
      </w:r>
      <w:r w:rsidR="00FF2D2A" w:rsidRPr="00240BFE">
        <w:rPr>
          <w:rFonts w:ascii="Times New Roman" w:hAnsi="Times New Roman"/>
          <w:sz w:val="28"/>
          <w:szCs w:val="28"/>
        </w:rPr>
        <w:t xml:space="preserve"> додатків до Методики у частині їх структури та змісту, зокрема з метою забезпечення повноти, узгодженості та належної деталізації інформації, що подається оператором газотранспортної системи разом із заявою про перегляд тарифів</w:t>
      </w:r>
      <w:r w:rsidR="00BD614D" w:rsidRPr="00240BFE">
        <w:rPr>
          <w:rFonts w:ascii="Times New Roman" w:hAnsi="Times New Roman"/>
          <w:sz w:val="28"/>
          <w:szCs w:val="28"/>
        </w:rPr>
        <w:t xml:space="preserve"> на послуги транспортування природного газу</w:t>
      </w:r>
      <w:r w:rsidR="00FF2D2A" w:rsidRPr="00240BFE">
        <w:rPr>
          <w:rFonts w:ascii="Times New Roman" w:hAnsi="Times New Roman"/>
          <w:sz w:val="28"/>
          <w:szCs w:val="28"/>
        </w:rPr>
        <w:t>;</w:t>
      </w:r>
    </w:p>
    <w:p w14:paraId="20E0EC10" w14:textId="77777777" w:rsidR="00FF2D2A" w:rsidRPr="00240BFE" w:rsidRDefault="00FF2D2A" w:rsidP="00FF2D2A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>уточнення та розширення переліку показників, що зазначаються в додатках до Методики та використовуються для цілей визначення і розрахунку тарифів на послуги транспортування природного газу;</w:t>
      </w:r>
    </w:p>
    <w:p w14:paraId="01B4EDD4" w14:textId="6FCCE8C5" w:rsidR="00005A03" w:rsidRPr="00240BFE" w:rsidRDefault="00FF2D2A" w:rsidP="00FF2D2A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>приведення посилань на додатки в тексті Методики у відповідність до їх оновленої нумерації, а також внесення редакційних та техніко-юридичних уточнень, необхідних для узгодження тексту Методики з оновленими додатками до неї.</w:t>
      </w:r>
    </w:p>
    <w:p w14:paraId="51801C0D" w14:textId="77777777" w:rsidR="00005A03" w:rsidRPr="00240BFE" w:rsidRDefault="00005A03" w:rsidP="00AD2C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59B720B4" w14:textId="77777777" w:rsidR="00312248" w:rsidRPr="00240BFE" w:rsidRDefault="00312248" w:rsidP="008E39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>Основні г</w:t>
      </w:r>
      <w:r w:rsidR="003C3700" w:rsidRPr="00240BFE">
        <w:rPr>
          <w:rFonts w:ascii="Times New Roman" w:hAnsi="Times New Roman" w:cs="Times New Roman"/>
          <w:sz w:val="28"/>
          <w:szCs w:val="28"/>
        </w:rPr>
        <w:t>рупи (підгрупи), на які проблема справляє</w:t>
      </w:r>
      <w:r w:rsidRPr="00240BFE">
        <w:rPr>
          <w:rFonts w:ascii="Times New Roman" w:hAnsi="Times New Roman" w:cs="Times New Roman"/>
          <w:sz w:val="28"/>
          <w:szCs w:val="28"/>
        </w:rPr>
        <w:t xml:space="preserve"> вплив:</w:t>
      </w:r>
    </w:p>
    <w:p w14:paraId="554FD66F" w14:textId="77777777" w:rsidR="000B6B2E" w:rsidRPr="00240BFE" w:rsidRDefault="000B6B2E" w:rsidP="008E39F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0"/>
        <w:gridCol w:w="3659"/>
        <w:gridCol w:w="2919"/>
      </w:tblGrid>
      <w:tr w:rsidR="00312248" w:rsidRPr="00240BFE" w14:paraId="42507B75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7613" w14:textId="77777777" w:rsidR="00312248" w:rsidRPr="00240BFE" w:rsidRDefault="00312248" w:rsidP="008E39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b/>
                <w:sz w:val="24"/>
                <w:szCs w:val="24"/>
              </w:rPr>
              <w:t>Групи (підгрупи)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AB30" w14:textId="77777777" w:rsidR="00312248" w:rsidRPr="00240BFE" w:rsidRDefault="00312248" w:rsidP="008E39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b/>
                <w:sz w:val="24"/>
                <w:szCs w:val="24"/>
              </w:rPr>
              <w:t>Так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4D0B" w14:textId="77777777" w:rsidR="00312248" w:rsidRPr="00240BFE" w:rsidRDefault="00312248" w:rsidP="008E39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b/>
                <w:sz w:val="24"/>
                <w:szCs w:val="24"/>
              </w:rPr>
              <w:t>Ні</w:t>
            </w:r>
          </w:p>
        </w:tc>
      </w:tr>
      <w:tr w:rsidR="00312248" w:rsidRPr="00240BFE" w14:paraId="22628153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16E4" w14:textId="77777777" w:rsidR="00312248" w:rsidRPr="00240BFE" w:rsidRDefault="00312248" w:rsidP="008E39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Громадяни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512" w14:textId="77777777" w:rsidR="00312248" w:rsidRPr="00240BFE" w:rsidRDefault="00312248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EE1" w14:textId="77777777" w:rsidR="00312248" w:rsidRPr="00240BFE" w:rsidRDefault="00EC596F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312248" w:rsidRPr="00240BFE" w14:paraId="49B4BDEF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0D9" w14:textId="77777777" w:rsidR="00312248" w:rsidRPr="00240BFE" w:rsidRDefault="00312248" w:rsidP="008E39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Держава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FA8D" w14:textId="15ABD7A5" w:rsidR="00312248" w:rsidRPr="00240BFE" w:rsidRDefault="00312248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C546" w14:textId="7C7C8C4F" w:rsidR="00312248" w:rsidRPr="00240BFE" w:rsidRDefault="00D803CA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</w:p>
        </w:tc>
      </w:tr>
      <w:tr w:rsidR="00312248" w:rsidRPr="00240BFE" w14:paraId="189E5E8D" w14:textId="77777777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59CF" w14:textId="77777777" w:rsidR="00312248" w:rsidRPr="00240BFE" w:rsidRDefault="00312248" w:rsidP="008E39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Суб’єкти господарювання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7D4" w14:textId="77777777" w:rsidR="00382DF6" w:rsidRPr="00240BFE" w:rsidRDefault="00EC596F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AA64" w14:textId="77777777" w:rsidR="00312248" w:rsidRPr="00240BFE" w:rsidRDefault="00312248" w:rsidP="00EC59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DFEC0" w14:textId="77777777" w:rsidR="00EA65B3" w:rsidRPr="00240BFE" w:rsidRDefault="00EA65B3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Cs w:val="28"/>
        </w:rPr>
      </w:pPr>
    </w:p>
    <w:p w14:paraId="5E42BB37" w14:textId="77777777" w:rsidR="00312248" w:rsidRPr="00240BFE" w:rsidRDefault="00312248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ІІ. Цілі державного регулювання</w:t>
      </w:r>
    </w:p>
    <w:p w14:paraId="41151CA9" w14:textId="77777777" w:rsidR="00505CA8" w:rsidRPr="00240BFE" w:rsidRDefault="00505CA8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Cs w:val="28"/>
        </w:rPr>
      </w:pPr>
    </w:p>
    <w:p w14:paraId="093B244C" w14:textId="6B018ED4" w:rsidR="004245E0" w:rsidRPr="00240BFE" w:rsidRDefault="004957CB" w:rsidP="004245E0">
      <w:pPr>
        <w:tabs>
          <w:tab w:val="left" w:pos="720"/>
        </w:tabs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0BFE">
        <w:rPr>
          <w:rFonts w:ascii="Times New Roman" w:hAnsi="Times New Roman"/>
          <w:sz w:val="28"/>
          <w:szCs w:val="28"/>
        </w:rPr>
        <w:t xml:space="preserve">Основними цілями </w:t>
      </w:r>
      <w:r w:rsidR="008E1E67" w:rsidRPr="00240BFE">
        <w:rPr>
          <w:rFonts w:ascii="Times New Roman" w:hAnsi="Times New Roman"/>
          <w:sz w:val="28"/>
          <w:szCs w:val="28"/>
        </w:rPr>
        <w:t xml:space="preserve">державного регулювання є </w:t>
      </w:r>
      <w:r w:rsidRPr="00240BFE">
        <w:rPr>
          <w:rFonts w:ascii="Times New Roman" w:hAnsi="Times New Roman"/>
          <w:sz w:val="28"/>
          <w:szCs w:val="28"/>
        </w:rPr>
        <w:t xml:space="preserve">розроблення Проєкту постанови </w:t>
      </w:r>
      <w:r w:rsidR="002D2F7E" w:rsidRPr="00240BFE">
        <w:rPr>
          <w:rFonts w:ascii="Times New Roman" w:hAnsi="Times New Roman"/>
          <w:sz w:val="28"/>
          <w:szCs w:val="28"/>
        </w:rPr>
        <w:t>яким</w:t>
      </w:r>
      <w:r w:rsidR="008E1E67" w:rsidRPr="00240BFE">
        <w:rPr>
          <w:rFonts w:ascii="Times New Roman" w:hAnsi="Times New Roman"/>
          <w:sz w:val="28"/>
          <w:szCs w:val="28"/>
        </w:rPr>
        <w:t xml:space="preserve"> передбачено</w:t>
      </w:r>
      <w:r w:rsidRPr="00240BFE">
        <w:rPr>
          <w:rFonts w:ascii="Times New Roman" w:hAnsi="Times New Roman"/>
          <w:sz w:val="28"/>
          <w:szCs w:val="28"/>
        </w:rPr>
        <w:t xml:space="preserve"> </w:t>
      </w:r>
      <w:r w:rsidR="002D2F7E" w:rsidRPr="00240BFE">
        <w:rPr>
          <w:rFonts w:ascii="Times New Roman" w:hAnsi="Times New Roman"/>
          <w:sz w:val="28"/>
          <w:szCs w:val="28"/>
        </w:rPr>
        <w:t>затвердження змін до Методики</w:t>
      </w:r>
      <w:r w:rsidR="00DE43C0" w:rsidRPr="00240BFE">
        <w:rPr>
          <w:rFonts w:ascii="Times New Roman" w:hAnsi="Times New Roman"/>
          <w:sz w:val="28"/>
          <w:szCs w:val="28"/>
        </w:rPr>
        <w:t>, а саме</w:t>
      </w:r>
      <w:r w:rsidR="002D2F7E" w:rsidRPr="00240BFE">
        <w:rPr>
          <w:rFonts w:ascii="Times New Roman" w:hAnsi="Times New Roman"/>
          <w:sz w:val="28"/>
          <w:szCs w:val="28"/>
        </w:rPr>
        <w:t xml:space="preserve"> </w:t>
      </w:r>
      <w:r w:rsidRPr="00240BFE">
        <w:rPr>
          <w:rFonts w:ascii="Times New Roman" w:hAnsi="Times New Roman"/>
          <w:sz w:val="28"/>
          <w:szCs w:val="28"/>
        </w:rPr>
        <w:t xml:space="preserve">удосконалення положень Методики </w:t>
      </w:r>
      <w:r w:rsidR="000F2DD0" w:rsidRPr="00240BFE">
        <w:rPr>
          <w:rFonts w:ascii="Times New Roman" w:hAnsi="Times New Roman"/>
          <w:sz w:val="28"/>
          <w:szCs w:val="28"/>
        </w:rPr>
        <w:t>в частині</w:t>
      </w:r>
      <w:r w:rsidRPr="00240BFE">
        <w:rPr>
          <w:rFonts w:ascii="Times New Roman" w:hAnsi="Times New Roman"/>
          <w:sz w:val="28"/>
          <w:szCs w:val="28"/>
        </w:rPr>
        <w:t xml:space="preserve"> </w:t>
      </w:r>
      <w:r w:rsidR="00BD614D" w:rsidRPr="00240BFE">
        <w:rPr>
          <w:rFonts w:ascii="Times New Roman" w:hAnsi="Times New Roman"/>
          <w:sz w:val="28"/>
          <w:szCs w:val="28"/>
        </w:rPr>
        <w:t xml:space="preserve">оформлення та подання оператором газотранспортної системи заяви на перегляд тарифів </w:t>
      </w:r>
      <w:r w:rsidR="004245E0" w:rsidRPr="00240BFE">
        <w:rPr>
          <w:rFonts w:ascii="Times New Roman" w:hAnsi="Times New Roman"/>
          <w:sz w:val="28"/>
          <w:szCs w:val="28"/>
        </w:rPr>
        <w:t xml:space="preserve">на послуги транспортування природного газу </w:t>
      </w:r>
      <w:r w:rsidR="00BD614D" w:rsidRPr="00240BFE">
        <w:rPr>
          <w:rFonts w:ascii="Times New Roman" w:hAnsi="Times New Roman"/>
          <w:sz w:val="28"/>
          <w:szCs w:val="28"/>
        </w:rPr>
        <w:t>і документів, що додаються до неї відповідно до розділу X Методики</w:t>
      </w:r>
      <w:r w:rsidR="004245E0" w:rsidRPr="00240BFE">
        <w:rPr>
          <w:rFonts w:ascii="Times New Roman" w:hAnsi="Times New Roman"/>
          <w:sz w:val="28"/>
          <w:szCs w:val="28"/>
        </w:rPr>
        <w:t xml:space="preserve">, зокрема, </w:t>
      </w:r>
      <w:r w:rsidR="00B95983" w:rsidRPr="00240BFE">
        <w:rPr>
          <w:rFonts w:ascii="Times New Roman" w:hAnsi="Times New Roman"/>
          <w:sz w:val="28"/>
          <w:szCs w:val="28"/>
        </w:rPr>
        <w:t xml:space="preserve">оновлення додатків у частині їх </w:t>
      </w:r>
      <w:r w:rsidR="004245E0" w:rsidRPr="00240BFE">
        <w:rPr>
          <w:rFonts w:ascii="Times New Roman" w:hAnsi="Times New Roman"/>
          <w:sz w:val="28"/>
          <w:szCs w:val="28"/>
        </w:rPr>
        <w:t xml:space="preserve">структури та змісту з метою забезпечення повноти, узгодженості та належної деталізації інформації, </w:t>
      </w:r>
      <w:r w:rsidR="00AC1918" w:rsidRPr="00240BFE">
        <w:rPr>
          <w:rFonts w:ascii="Times New Roman" w:hAnsi="Times New Roman"/>
          <w:sz w:val="28"/>
          <w:szCs w:val="28"/>
        </w:rPr>
        <w:t xml:space="preserve">а також розширення переліку показників, </w:t>
      </w:r>
      <w:r w:rsidR="004245E0" w:rsidRPr="00240BFE">
        <w:rPr>
          <w:rFonts w:ascii="Times New Roman" w:hAnsi="Times New Roman"/>
          <w:sz w:val="28"/>
          <w:szCs w:val="28"/>
        </w:rPr>
        <w:t>що подається оператором газотранспортної системи разом із заявою про перегляд тарифів на послуги транспортування природного газу</w:t>
      </w:r>
      <w:r w:rsidR="00AC1918" w:rsidRPr="00240BFE">
        <w:rPr>
          <w:rFonts w:ascii="Times New Roman" w:hAnsi="Times New Roman"/>
          <w:sz w:val="28"/>
          <w:szCs w:val="28"/>
        </w:rPr>
        <w:t>.</w:t>
      </w:r>
    </w:p>
    <w:p w14:paraId="51F42062" w14:textId="77777777" w:rsidR="00743E0E" w:rsidRPr="00240BFE" w:rsidRDefault="00743E0E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88F5C1" w14:textId="7F85FAD1" w:rsidR="00312248" w:rsidRPr="00240BFE" w:rsidRDefault="00312248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ІІІ. Визначення та оцінка альтернативних способів досягнення цілей</w:t>
      </w:r>
    </w:p>
    <w:p w14:paraId="7948C24E" w14:textId="77777777" w:rsidR="00D7018C" w:rsidRPr="00240BFE" w:rsidRDefault="00D7018C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531854" w14:textId="77777777" w:rsidR="00312248" w:rsidRPr="00240BFE" w:rsidRDefault="00312248" w:rsidP="008E39FE">
      <w:pPr>
        <w:numPr>
          <w:ilvl w:val="0"/>
          <w:numId w:val="4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0BFE">
        <w:rPr>
          <w:rFonts w:ascii="Times New Roman" w:hAnsi="Times New Roman" w:cs="Times New Roman"/>
          <w:b/>
          <w:sz w:val="28"/>
          <w:szCs w:val="28"/>
        </w:rPr>
        <w:t>Визначення альтернативних способів</w:t>
      </w:r>
    </w:p>
    <w:p w14:paraId="49D9413B" w14:textId="77777777" w:rsidR="0054391F" w:rsidRPr="00240BFE" w:rsidRDefault="0054391F" w:rsidP="008E39FE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974"/>
      </w:tblGrid>
      <w:tr w:rsidR="00716404" w:rsidRPr="00240BFE" w14:paraId="2B318A97" w14:textId="77777777" w:rsidTr="00C268C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51DF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Вид альтернативи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9EE6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Опис альтернативи</w:t>
            </w:r>
          </w:p>
        </w:tc>
      </w:tr>
      <w:tr w:rsidR="00716404" w:rsidRPr="00240BFE" w14:paraId="09D69F76" w14:textId="77777777" w:rsidTr="00C268C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CB4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2922C18F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 чинного регулювання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F52" w14:textId="1C121C7B" w:rsidR="00C169C0" w:rsidRPr="00240BFE" w:rsidRDefault="00C169C0" w:rsidP="00C169C0">
            <w:pPr>
              <w:pStyle w:val="a5"/>
              <w:spacing w:before="0" w:beforeAutospacing="0" w:after="0" w:afterAutospacing="0" w:line="245" w:lineRule="auto"/>
              <w:contextualSpacing/>
              <w:jc w:val="both"/>
              <w:rPr>
                <w:color w:val="000000"/>
                <w:lang w:val="uk-UA"/>
              </w:rPr>
            </w:pPr>
            <w:r w:rsidRPr="00240BFE">
              <w:rPr>
                <w:color w:val="000000"/>
                <w:lang w:val="uk-UA"/>
              </w:rPr>
              <w:t xml:space="preserve">Не забезпечує </w:t>
            </w:r>
            <w:r w:rsidR="008E1E67" w:rsidRPr="00240BFE">
              <w:rPr>
                <w:color w:val="000000"/>
                <w:lang w:val="uk-UA"/>
              </w:rPr>
              <w:t>досягнення цілей.</w:t>
            </w:r>
          </w:p>
          <w:p w14:paraId="001D9480" w14:textId="4DFBCF70" w:rsidR="0054391F" w:rsidRPr="00240BFE" w:rsidRDefault="004A4E18" w:rsidP="00F57D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Продовжить існувати необхідність удосконалення положень Методики</w:t>
            </w:r>
          </w:p>
        </w:tc>
      </w:tr>
      <w:tr w:rsidR="00A16AD2" w:rsidRPr="00240BFE" w14:paraId="17F6D27B" w14:textId="77777777" w:rsidTr="00C268C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24C0" w14:textId="77777777" w:rsidR="00A16AD2" w:rsidRPr="00240BFE" w:rsidRDefault="00A16AD2" w:rsidP="008E39FE">
            <w:pPr>
              <w:pStyle w:val="a5"/>
              <w:spacing w:before="0" w:beforeAutospacing="0" w:after="0" w:afterAutospacing="0"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</w:p>
          <w:p w14:paraId="457E820D" w14:textId="77777777" w:rsidR="00A16AD2" w:rsidRPr="00240BFE" w:rsidRDefault="00A16AD2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lang w:val="uk-UA"/>
              </w:rPr>
              <w:t>Прийняття нового регуляторного акта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308" w14:textId="5FB4348B" w:rsidR="00A16AD2" w:rsidRPr="00240BFE" w:rsidRDefault="00C169C0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240BFE">
              <w:rPr>
                <w:lang w:val="uk-UA"/>
              </w:rPr>
              <w:t xml:space="preserve">Прийняття нового регуляторного акта </w:t>
            </w:r>
            <w:r w:rsidR="004A4E18" w:rsidRPr="00240BFE">
              <w:rPr>
                <w:lang w:val="uk-UA"/>
              </w:rPr>
              <w:t>є недоцільним, оскільки більшість норм залишаються незмінними</w:t>
            </w:r>
          </w:p>
        </w:tc>
      </w:tr>
      <w:tr w:rsidR="004A4E18" w:rsidRPr="00240BFE" w14:paraId="17225674" w14:textId="77777777" w:rsidTr="00C268C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5E0" w14:textId="77777777" w:rsidR="004A4E18" w:rsidRPr="00240BFE" w:rsidRDefault="004A4E18" w:rsidP="004A4E18">
            <w:pPr>
              <w:pStyle w:val="a5"/>
              <w:spacing w:before="0" w:beforeAutospacing="0" w:after="0" w:afterAutospacing="0" w:line="245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4F760E91" w14:textId="7EF3A40D" w:rsidR="004A4E18" w:rsidRPr="00240BFE" w:rsidRDefault="004A4E18" w:rsidP="004A4E18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lang w:val="uk-UA" w:eastAsia="en-US"/>
              </w:rPr>
              <w:t>Внесення змін до чинного регуляторного акта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AD82" w14:textId="1ECE33DC" w:rsidR="004A4E18" w:rsidRPr="00240BFE" w:rsidRDefault="004A4E1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240BFE">
              <w:rPr>
                <w:lang w:val="uk-UA"/>
              </w:rPr>
              <w:t xml:space="preserve">Внесення змін сприятиме удосконаленню положень Методики </w:t>
            </w:r>
            <w:bookmarkStart w:id="0" w:name="_Hlk233901598"/>
            <w:r w:rsidR="00AC1918" w:rsidRPr="00240BFE">
              <w:rPr>
                <w:lang w:val="uk-UA"/>
              </w:rPr>
              <w:t xml:space="preserve">в частині оформлення та подання оператором газотранспортної системи заяви на перегляд тарифів на послуги транспортування природного газу і документів, що додаються до неї відповідно до розділу X Методики, зокрема, </w:t>
            </w:r>
            <w:r w:rsidR="004C2824" w:rsidRPr="00240BFE">
              <w:rPr>
                <w:lang w:val="uk-UA"/>
              </w:rPr>
              <w:t>оновлення</w:t>
            </w:r>
            <w:r w:rsidR="00AC1918" w:rsidRPr="00240BFE">
              <w:rPr>
                <w:lang w:val="uk-UA"/>
              </w:rPr>
              <w:t xml:space="preserve"> </w:t>
            </w:r>
            <w:r w:rsidR="004C2824" w:rsidRPr="00240BFE">
              <w:rPr>
                <w:lang w:val="uk-UA"/>
              </w:rPr>
              <w:t>додатків у частині їх</w:t>
            </w:r>
            <w:r w:rsidR="004C2824" w:rsidRPr="00240BFE">
              <w:rPr>
                <w:sz w:val="28"/>
                <w:szCs w:val="28"/>
                <w:lang w:val="uk-UA"/>
              </w:rPr>
              <w:t xml:space="preserve"> </w:t>
            </w:r>
            <w:r w:rsidR="00AC1918" w:rsidRPr="00240BFE">
              <w:rPr>
                <w:lang w:val="uk-UA"/>
              </w:rPr>
              <w:t>структури та змісту з метою забезпечення повноти, узгодженості та належної деталізації інформації, а також розширення переліку показників, що подається оператором газотранспортної системи разом із заявою про перегляд тарифів на послуги транспортування природного газу</w:t>
            </w:r>
            <w:bookmarkEnd w:id="0"/>
          </w:p>
        </w:tc>
      </w:tr>
    </w:tbl>
    <w:p w14:paraId="72F5717A" w14:textId="77777777" w:rsidR="001B31D4" w:rsidRPr="00240BFE" w:rsidRDefault="00312248" w:rsidP="008E39F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240BF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D0F4962" w14:textId="77777777" w:rsidR="00312248" w:rsidRPr="00240BFE" w:rsidRDefault="00312248" w:rsidP="008E39F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40BFE">
        <w:rPr>
          <w:rFonts w:ascii="Times New Roman" w:hAnsi="Times New Roman" w:cs="Times New Roman"/>
          <w:b/>
          <w:sz w:val="28"/>
          <w:szCs w:val="28"/>
        </w:rPr>
        <w:t>2. Оцінка вибраних альтернативних способів досягнення цілей</w:t>
      </w:r>
    </w:p>
    <w:p w14:paraId="5E7F1C60" w14:textId="77777777" w:rsidR="0054391F" w:rsidRPr="00240BFE" w:rsidRDefault="00312248" w:rsidP="008E39F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>1) Оцінка впливу на сферу інтересів держави: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89"/>
        <w:gridCol w:w="4677"/>
        <w:gridCol w:w="2268"/>
      </w:tblGrid>
      <w:tr w:rsidR="00312248" w:rsidRPr="00240BFE" w14:paraId="545B0ABC" w14:textId="77777777" w:rsidTr="00F536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7EAB" w14:textId="1C54CF14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Вид</w:t>
            </w:r>
            <w:r w:rsidR="00F536F3" w:rsidRPr="00240BFE">
              <w:rPr>
                <w:b/>
                <w:lang w:val="uk-UA" w:eastAsia="en-US"/>
              </w:rPr>
              <w:t xml:space="preserve"> </w:t>
            </w:r>
            <w:r w:rsidRPr="00240BFE">
              <w:rPr>
                <w:b/>
                <w:lang w:val="uk-UA" w:eastAsia="en-US"/>
              </w:rPr>
              <w:t>альтернативи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042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Вигоди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186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Витрати</w:t>
            </w:r>
          </w:p>
        </w:tc>
      </w:tr>
      <w:tr w:rsidR="00312248" w:rsidRPr="00240BFE" w14:paraId="7DD59016" w14:textId="77777777" w:rsidTr="00933A9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BF5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784CB1CA" w14:textId="2B8CE7E8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 чинного регулювання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7FC8" w14:textId="77777777" w:rsidR="00312248" w:rsidRPr="00240BFE" w:rsidRDefault="00A02D7E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1A05" w14:textId="0B6A5EFE" w:rsidR="00380536" w:rsidRPr="00240BFE" w:rsidRDefault="00380536" w:rsidP="00933A94">
            <w:pPr>
              <w:pStyle w:val="a5"/>
              <w:spacing w:before="0" w:beforeAutospacing="0" w:after="0" w:afterAutospacing="0"/>
              <w:contextualSpacing/>
              <w:jc w:val="both"/>
              <w:rPr>
                <w:strike/>
                <w:lang w:val="uk-UA"/>
              </w:rPr>
            </w:pPr>
            <w:r w:rsidRPr="00240BFE">
              <w:rPr>
                <w:lang w:val="uk-UA" w:eastAsia="en-US"/>
              </w:rPr>
              <w:t>Відсутні</w:t>
            </w:r>
          </w:p>
          <w:p w14:paraId="052BD6A1" w14:textId="629E8040" w:rsidR="008E1E67" w:rsidRPr="00240BFE" w:rsidRDefault="008E1E67" w:rsidP="00933A94">
            <w:pPr>
              <w:pStyle w:val="a5"/>
              <w:spacing w:before="0" w:beforeAutospacing="0" w:after="0" w:afterAutospacing="0"/>
              <w:contextualSpacing/>
              <w:jc w:val="both"/>
              <w:rPr>
                <w:strike/>
                <w:lang w:val="uk-UA" w:eastAsia="en-US"/>
              </w:rPr>
            </w:pPr>
          </w:p>
        </w:tc>
      </w:tr>
      <w:tr w:rsidR="005F2E28" w:rsidRPr="00240BFE" w14:paraId="745C3C03" w14:textId="77777777" w:rsidTr="00933A9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A5A4" w14:textId="77777777" w:rsidR="005F2E28" w:rsidRPr="00240BFE" w:rsidRDefault="005F2E28" w:rsidP="008E39FE">
            <w:pPr>
              <w:pStyle w:val="a5"/>
              <w:spacing w:before="0" w:beforeAutospacing="0" w:after="0" w:afterAutospacing="0"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  <w:r w:rsidRPr="00240BFE">
              <w:rPr>
                <w:lang w:val="uk-UA"/>
              </w:rPr>
              <w:t>Прийняття нового регуляторного акта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2B9E" w14:textId="203F661C" w:rsidR="00713C79" w:rsidRPr="00240BFE" w:rsidRDefault="009E40F5" w:rsidP="008E39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>Відсутні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4610" w14:textId="5805AF13" w:rsidR="00380536" w:rsidRPr="00240BFE" w:rsidRDefault="00380536" w:rsidP="00933A9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</w:rPr>
              <w:t>Відсутні</w:t>
            </w:r>
          </w:p>
          <w:p w14:paraId="3586183A" w14:textId="2ED85C1C" w:rsidR="00F61B4F" w:rsidRPr="00240BFE" w:rsidRDefault="00F61B4F" w:rsidP="00933A9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</w:tr>
      <w:tr w:rsidR="00A07247" w:rsidRPr="00240BFE" w14:paraId="2686D37B" w14:textId="77777777" w:rsidTr="00F536F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451" w14:textId="77777777" w:rsidR="00A07247" w:rsidRPr="00240BFE" w:rsidRDefault="00A07247" w:rsidP="00A07247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4FBCA87B" w14:textId="2038A7F1" w:rsidR="00A07247" w:rsidRPr="00240BFE" w:rsidRDefault="00A07247" w:rsidP="00A07247">
            <w:pPr>
              <w:pStyle w:val="a5"/>
              <w:spacing w:before="0" w:beforeAutospacing="0" w:after="0" w:afterAutospacing="0"/>
              <w:jc w:val="both"/>
              <w:rPr>
                <w:b/>
                <w:lang w:val="uk-UA" w:eastAsia="en-US"/>
              </w:rPr>
            </w:pPr>
            <w:r w:rsidRPr="00240BFE">
              <w:rPr>
                <w:lang w:val="uk-UA" w:eastAsia="en-US"/>
              </w:rPr>
              <w:lastRenderedPageBreak/>
              <w:t>Внесення змін до чинного регуляторного акта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7CB" w14:textId="2EE687FA" w:rsidR="00DE5E70" w:rsidRPr="00240BFE" w:rsidRDefault="00D803CA" w:rsidP="00DE43C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Відсутні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C9CE" w14:textId="50DD6268" w:rsidR="00A07247" w:rsidRPr="00240BFE" w:rsidRDefault="009E40F5" w:rsidP="008E39F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>Відсутні</w:t>
            </w:r>
          </w:p>
        </w:tc>
      </w:tr>
    </w:tbl>
    <w:p w14:paraId="11774238" w14:textId="77777777" w:rsidR="001D51C0" w:rsidRPr="00240BFE" w:rsidRDefault="001D51C0" w:rsidP="008E39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340D07" w14:textId="77777777" w:rsidR="00312248" w:rsidRPr="00240BFE" w:rsidRDefault="00312248" w:rsidP="008E39F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>2) Оцінка впливу на сферу інтересів громадян: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3260"/>
        <w:gridCol w:w="3260"/>
      </w:tblGrid>
      <w:tr w:rsidR="00312248" w:rsidRPr="00240BFE" w14:paraId="400C8187" w14:textId="77777777" w:rsidTr="009C226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7F3E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Вид альтернативи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BC1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Вигоди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97B9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Витрати</w:t>
            </w:r>
          </w:p>
        </w:tc>
      </w:tr>
      <w:tr w:rsidR="00312248" w:rsidRPr="00240BFE" w14:paraId="30537129" w14:textId="77777777" w:rsidTr="009C226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27B" w14:textId="77777777" w:rsidR="00312248" w:rsidRPr="00240BFE" w:rsidRDefault="00312248" w:rsidP="00F57D2A">
            <w:pPr>
              <w:pStyle w:val="a5"/>
              <w:spacing w:before="0" w:beforeAutospacing="0" w:after="0" w:afterAutospacing="0"/>
              <w:contextualSpacing/>
              <w:rPr>
                <w:b/>
                <w:color w:val="000000"/>
                <w:lang w:val="uk-UA" w:eastAsia="en-US"/>
              </w:rPr>
            </w:pPr>
            <w:r w:rsidRPr="00240BFE">
              <w:rPr>
                <w:b/>
                <w:color w:val="000000"/>
                <w:lang w:val="uk-UA" w:eastAsia="en-US"/>
              </w:rPr>
              <w:t xml:space="preserve">Альтернатива 1 </w:t>
            </w:r>
          </w:p>
          <w:p w14:paraId="23503BBE" w14:textId="77777777" w:rsidR="0054391F" w:rsidRPr="00240BFE" w:rsidRDefault="00312248" w:rsidP="00F57D2A">
            <w:pPr>
              <w:pStyle w:val="a5"/>
              <w:spacing w:before="0" w:beforeAutospacing="0" w:after="0" w:afterAutospacing="0"/>
              <w:contextualSpacing/>
              <w:rPr>
                <w:color w:val="000000"/>
                <w:lang w:val="uk-UA" w:eastAsia="en-US"/>
              </w:rPr>
            </w:pPr>
            <w:r w:rsidRPr="00240BFE">
              <w:rPr>
                <w:color w:val="000000"/>
                <w:lang w:val="uk-UA" w:eastAsia="en-US"/>
              </w:rPr>
              <w:t>Збереження чинного регулювання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A071" w14:textId="77777777" w:rsidR="00312248" w:rsidRPr="00240BFE" w:rsidRDefault="00A02D7E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06A4" w14:textId="781F9FA8" w:rsidR="00312248" w:rsidRPr="00240BFE" w:rsidRDefault="00F57D2A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  <w:tr w:rsidR="005449F1" w:rsidRPr="00240BFE" w14:paraId="48A3C1F1" w14:textId="77777777" w:rsidTr="009C226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F27C" w14:textId="77777777" w:rsidR="005449F1" w:rsidRPr="00240BFE" w:rsidRDefault="005449F1" w:rsidP="00F57D2A">
            <w:pPr>
              <w:pStyle w:val="a5"/>
              <w:spacing w:before="0" w:beforeAutospacing="0" w:after="0" w:afterAutospacing="0"/>
              <w:rPr>
                <w:b/>
                <w:color w:val="000000"/>
                <w:lang w:val="uk-UA" w:eastAsia="en-US"/>
              </w:rPr>
            </w:pPr>
            <w:r w:rsidRPr="00240BFE">
              <w:rPr>
                <w:b/>
                <w:color w:val="000000"/>
                <w:lang w:val="uk-UA" w:eastAsia="en-US"/>
              </w:rPr>
              <w:t xml:space="preserve">Альтернатива 2 </w:t>
            </w:r>
            <w:r w:rsidRPr="00240BFE">
              <w:rPr>
                <w:color w:val="000000"/>
                <w:lang w:val="uk-UA"/>
              </w:rPr>
              <w:t>Прийняття нового регуляторного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88E" w14:textId="6D34FB67" w:rsidR="005449F1" w:rsidRPr="00240BFE" w:rsidRDefault="00F57D2A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2A54" w14:textId="77777777" w:rsidR="005449F1" w:rsidRPr="00240BFE" w:rsidRDefault="00A02D7E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  <w:tr w:rsidR="007A588C" w:rsidRPr="00240BFE" w14:paraId="20D7739C" w14:textId="77777777" w:rsidTr="009C226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6A92" w14:textId="77777777" w:rsidR="007A588C" w:rsidRPr="00240BFE" w:rsidRDefault="007A588C" w:rsidP="007A588C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001384A5" w14:textId="49753709" w:rsidR="007A588C" w:rsidRPr="00240BFE" w:rsidRDefault="007A588C" w:rsidP="007A588C">
            <w:pPr>
              <w:pStyle w:val="a5"/>
              <w:spacing w:before="0" w:beforeAutospacing="0" w:after="0" w:afterAutospacing="0"/>
              <w:jc w:val="both"/>
              <w:rPr>
                <w:b/>
                <w:color w:val="000000"/>
                <w:lang w:val="uk-UA" w:eastAsia="en-US"/>
              </w:rPr>
            </w:pPr>
            <w:r w:rsidRPr="00240BFE">
              <w:rPr>
                <w:lang w:val="uk-UA" w:eastAsia="en-US"/>
              </w:rPr>
              <w:t>Внесення змін до чинного регуляторного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8EA" w14:textId="0DBC9655" w:rsidR="007A588C" w:rsidRPr="00240BFE" w:rsidRDefault="007A588C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8A9C" w14:textId="6AB9E934" w:rsidR="007A588C" w:rsidRPr="00240BFE" w:rsidRDefault="007A588C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</w:tbl>
    <w:p w14:paraId="4D5403E8" w14:textId="77777777" w:rsidR="005449F1" w:rsidRPr="00240BFE" w:rsidRDefault="005449F1" w:rsidP="008E39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5FF6373" w14:textId="77777777" w:rsidR="00312248" w:rsidRPr="00240BFE" w:rsidRDefault="00312248" w:rsidP="008E39F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 xml:space="preserve">3) Оцінка впливу на сферу інтересів </w:t>
      </w:r>
      <w:r w:rsidR="00686DD8" w:rsidRPr="00240BFE">
        <w:rPr>
          <w:rFonts w:ascii="Times New Roman" w:hAnsi="Times New Roman" w:cs="Times New Roman"/>
          <w:sz w:val="28"/>
          <w:szCs w:val="28"/>
        </w:rPr>
        <w:t>суб’єктів господарювання</w:t>
      </w:r>
      <w:r w:rsidRPr="00240BF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3260"/>
        <w:gridCol w:w="3402"/>
      </w:tblGrid>
      <w:tr w:rsidR="00312248" w:rsidRPr="00240BFE" w14:paraId="0BB92409" w14:textId="77777777" w:rsidTr="00850EED">
        <w:trPr>
          <w:trHeight w:val="351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D4F2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Вид альтернативи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1B2A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Вигоди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62B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Витрати</w:t>
            </w:r>
          </w:p>
        </w:tc>
      </w:tr>
      <w:tr w:rsidR="000E4198" w:rsidRPr="00240BFE" w14:paraId="52E05649" w14:textId="77777777" w:rsidTr="00850EE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3187" w14:textId="77777777" w:rsidR="000E4198" w:rsidRPr="00240BFE" w:rsidRDefault="000E4198" w:rsidP="000E4198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4780F417" w14:textId="77777777" w:rsidR="000E4198" w:rsidRPr="00240BFE" w:rsidRDefault="000E4198" w:rsidP="000E4198">
            <w:pPr>
              <w:pStyle w:val="a5"/>
              <w:spacing w:before="0" w:beforeAutospacing="0" w:after="0" w:afterAutospacing="0"/>
              <w:contextualSpacing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 чинного регулювання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ED59" w14:textId="77777777" w:rsidR="000E4198" w:rsidRPr="00240BFE" w:rsidRDefault="000E4198" w:rsidP="000E4198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>Відсутні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4C0" w14:textId="427ABE75" w:rsidR="000E4198" w:rsidRPr="00240BFE" w:rsidRDefault="00850EED" w:rsidP="000E4198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Продовжить існувати необхідність удосконалення положень Методики</w:t>
            </w:r>
          </w:p>
        </w:tc>
      </w:tr>
      <w:tr w:rsidR="004A2DA8" w:rsidRPr="00240BFE" w14:paraId="1803E78E" w14:textId="77777777" w:rsidTr="00850EE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14E0" w14:textId="77777777" w:rsidR="004A2DA8" w:rsidRPr="00240BFE" w:rsidRDefault="004A2DA8" w:rsidP="004A2DA8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</w:p>
          <w:p w14:paraId="583C8D7F" w14:textId="77777777" w:rsidR="004A2DA8" w:rsidRPr="00240BFE" w:rsidRDefault="004A2DA8" w:rsidP="004A2DA8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lang w:val="uk-UA"/>
              </w:rPr>
              <w:t>Прийняття нового регуляторного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9742" w14:textId="72701AB6" w:rsidR="00374B6D" w:rsidRPr="00240BFE" w:rsidRDefault="00850EED" w:rsidP="00120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hAnsi="Times New Roman" w:cs="Times New Roman"/>
                <w:sz w:val="24"/>
                <w:szCs w:val="24"/>
              </w:rPr>
              <w:t>Відсутні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46E" w14:textId="5902FDB3" w:rsidR="004A2DA8" w:rsidRPr="00240BFE" w:rsidRDefault="0083359C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>З</w:t>
            </w:r>
            <w:r w:rsidR="00850EED" w:rsidRPr="00240BFE">
              <w:rPr>
                <w:lang w:val="uk-UA"/>
              </w:rPr>
              <w:t>більшення кількості нормативно-правових актів з одного питання, що ускладнить його пошук</w:t>
            </w:r>
          </w:p>
        </w:tc>
      </w:tr>
      <w:tr w:rsidR="007A588C" w:rsidRPr="00240BFE" w14:paraId="06879C4A" w14:textId="77777777" w:rsidTr="00850EED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DDA1" w14:textId="77777777" w:rsidR="007A588C" w:rsidRPr="00240BFE" w:rsidRDefault="007A588C" w:rsidP="007A588C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3EEFF821" w14:textId="5DB034DD" w:rsidR="007A588C" w:rsidRPr="00240BFE" w:rsidRDefault="007A588C" w:rsidP="007A588C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lang w:val="uk-UA" w:eastAsia="en-US"/>
              </w:rPr>
              <w:t>Внесення змін до чинного регуляторного акта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CF4D" w14:textId="14F6AB13" w:rsidR="007A588C" w:rsidRPr="00240BFE" w:rsidRDefault="00324C0F" w:rsidP="001207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Удосконалення положень Методики </w:t>
            </w:r>
            <w:r w:rsidR="00AC1918"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частині оформлення та подання оператором газотранспортної системи заяви на перегляд тарифів на послуги транспортування природного газу і документів, що додаються до неї відповідно до розділу X Методики, зокрема, </w:t>
            </w:r>
            <w:r w:rsidR="004C2824"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оновлення додатків у частині їх </w:t>
            </w:r>
            <w:r w:rsidR="00AC1918" w:rsidRPr="00240BFE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структури та змісту з метою забезпечення повноти, узгодженості та належної деталізації інформації, а також розширення переліку показників, що подається оператором газотранспортної системи разом із заявою про перегляд тарифів на послуги транспортування природного газу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7120" w14:textId="2D590DC3" w:rsidR="007A588C" w:rsidRPr="00240BFE" w:rsidRDefault="00850EED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>Відсутні</w:t>
            </w:r>
          </w:p>
        </w:tc>
      </w:tr>
    </w:tbl>
    <w:p w14:paraId="68D6F306" w14:textId="77777777" w:rsidR="00F71674" w:rsidRPr="00240BFE" w:rsidRDefault="00F71674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E8E85" w14:textId="77777777" w:rsidR="005C56EF" w:rsidRPr="00240BFE" w:rsidRDefault="00312248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IV. Вибір найбільш оптимального альтернативного способу досягнення цілей</w:t>
      </w:r>
    </w:p>
    <w:p w14:paraId="5FDE6CFD" w14:textId="77777777" w:rsidR="00505CA8" w:rsidRPr="00240BFE" w:rsidRDefault="00505CA8" w:rsidP="008E39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2552"/>
        <w:gridCol w:w="3968"/>
      </w:tblGrid>
      <w:tr w:rsidR="00312248" w:rsidRPr="00240BFE" w14:paraId="162AB84A" w14:textId="77777777" w:rsidTr="00C711D0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C98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8A2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ind w:right="-108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Бал результативності (за чотирибальною системою оцінки)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5A9A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Коментарі щодо присвоєння відповідного бала</w:t>
            </w:r>
          </w:p>
        </w:tc>
      </w:tr>
      <w:tr w:rsidR="00312248" w:rsidRPr="00240BFE" w14:paraId="38357703" w14:textId="77777777" w:rsidTr="00E47316">
        <w:trPr>
          <w:trHeight w:val="87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A98C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353168AE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</w:t>
            </w:r>
            <w:r w:rsidR="00DB108D" w:rsidRPr="00240BFE">
              <w:rPr>
                <w:lang w:val="uk-UA" w:eastAsia="en-US"/>
              </w:rPr>
              <w:t> </w:t>
            </w:r>
            <w:r w:rsidRPr="00240BFE">
              <w:rPr>
                <w:lang w:val="uk-UA" w:eastAsia="en-US"/>
              </w:rPr>
              <w:t>чинного регулювання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A8C3" w14:textId="77777777" w:rsidR="00312248" w:rsidRPr="00240BFE" w:rsidRDefault="00046499" w:rsidP="00E47316">
            <w:pPr>
              <w:pStyle w:val="a5"/>
              <w:spacing w:before="0" w:beforeAutospacing="0" w:after="0" w:afterAutospacing="0"/>
              <w:contextualSpacing/>
              <w:jc w:val="center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A9B" w14:textId="35E46EF1" w:rsidR="00312248" w:rsidRPr="00240BFE" w:rsidRDefault="00723F73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Не забезпечує досягнення поставлених цілей</w:t>
            </w:r>
          </w:p>
        </w:tc>
      </w:tr>
      <w:tr w:rsidR="00DB108D" w:rsidRPr="00240BFE" w14:paraId="56D6AD1F" w14:textId="77777777" w:rsidTr="00E47316">
        <w:trPr>
          <w:trHeight w:val="87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B99" w14:textId="77777777" w:rsidR="00DB108D" w:rsidRPr="00240BFE" w:rsidRDefault="00DB108D" w:rsidP="008E39FE">
            <w:pPr>
              <w:pStyle w:val="a5"/>
              <w:spacing w:before="0" w:beforeAutospacing="0" w:after="0" w:afterAutospacing="0"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</w:p>
          <w:p w14:paraId="4CAF60CC" w14:textId="77777777" w:rsidR="00DB108D" w:rsidRPr="00240BFE" w:rsidRDefault="00DB108D" w:rsidP="008E39FE">
            <w:pPr>
              <w:pStyle w:val="a5"/>
              <w:spacing w:before="0" w:beforeAutospacing="0" w:after="0" w:afterAutospacing="0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lang w:val="uk-UA"/>
              </w:rPr>
              <w:t>Прийняття нового 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174" w14:textId="2530F149" w:rsidR="00DB108D" w:rsidRPr="00240BFE" w:rsidRDefault="00850EED" w:rsidP="00E47316">
            <w:pPr>
              <w:pStyle w:val="a5"/>
              <w:spacing w:before="0" w:beforeAutospacing="0" w:after="0" w:afterAutospacing="0"/>
              <w:contextualSpacing/>
              <w:jc w:val="center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0D0E" w14:textId="3081A8A3" w:rsidR="00DB108D" w:rsidRPr="00240BFE" w:rsidRDefault="00850EED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>Ціль досягається, проте із суттєвим недоліком: неефективне використання людських ресурсів та витрати часу на розроблення та прийняття нового регуляторного акта</w:t>
            </w:r>
          </w:p>
        </w:tc>
      </w:tr>
      <w:tr w:rsidR="00850EED" w:rsidRPr="00240BFE" w14:paraId="6F120145" w14:textId="77777777" w:rsidTr="00E47316">
        <w:trPr>
          <w:trHeight w:val="87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064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2241C4DB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(обрана альтернатива)</w:t>
            </w:r>
          </w:p>
          <w:p w14:paraId="59C5E79A" w14:textId="5029C7F2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240BFE">
              <w:rPr>
                <w:lang w:val="uk-UA"/>
              </w:rPr>
              <w:t>Внесення змін до чинного 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DE8E" w14:textId="6DE86634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center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BEBC" w14:textId="07A5CA30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szCs w:val="28"/>
                <w:lang w:val="uk-UA"/>
              </w:rPr>
            </w:pPr>
            <w:r w:rsidRPr="00240BFE">
              <w:rPr>
                <w:lang w:val="uk-UA" w:eastAsia="en-US"/>
              </w:rPr>
              <w:t>Дозволяє досягти поставлених цілей та вирішити проблему найбільш ефективним та найменш затратним способом</w:t>
            </w:r>
          </w:p>
        </w:tc>
      </w:tr>
    </w:tbl>
    <w:p w14:paraId="04BC72B4" w14:textId="77777777" w:rsidR="00625019" w:rsidRPr="00240BFE" w:rsidRDefault="00625019" w:rsidP="008E39FE">
      <w:pPr>
        <w:spacing w:after="0" w:line="240" w:lineRule="auto"/>
        <w:contextualSpacing/>
      </w:pPr>
    </w:p>
    <w:p w14:paraId="6DE397A6" w14:textId="77777777" w:rsidR="000B6B2E" w:rsidRPr="00240BFE" w:rsidRDefault="000B6B2E" w:rsidP="008E39FE">
      <w:pPr>
        <w:spacing w:after="0" w:line="240" w:lineRule="auto"/>
        <w:contextualSpacing/>
      </w:pPr>
    </w:p>
    <w:p w14:paraId="06FBC416" w14:textId="77777777" w:rsidR="005C7716" w:rsidRPr="00240BFE" w:rsidRDefault="005C7716" w:rsidP="008E39FE">
      <w:pPr>
        <w:spacing w:after="0" w:line="240" w:lineRule="auto"/>
        <w:contextualSpacing/>
      </w:pPr>
    </w:p>
    <w:p w14:paraId="6800EA90" w14:textId="77777777" w:rsidR="005C7716" w:rsidRPr="00240BFE" w:rsidRDefault="005C7716" w:rsidP="008E39FE">
      <w:pPr>
        <w:spacing w:after="0" w:line="240" w:lineRule="auto"/>
        <w:contextualSpacing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410"/>
        <w:gridCol w:w="2268"/>
        <w:gridCol w:w="2580"/>
      </w:tblGrid>
      <w:tr w:rsidR="00312248" w:rsidRPr="00240BFE" w14:paraId="551AF96F" w14:textId="77777777" w:rsidTr="00C268C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2135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Рейтинг результативності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279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Вигоди</w:t>
            </w:r>
          </w:p>
          <w:p w14:paraId="7AF07C16" w14:textId="77777777" w:rsidR="000C2A85" w:rsidRPr="00240BFE" w:rsidRDefault="000C2A85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(підсумок)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59EA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Витрати (підсумок)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6502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Обґрунтування відповідного місця альтернативи у рейтингу</w:t>
            </w:r>
          </w:p>
        </w:tc>
      </w:tr>
      <w:tr w:rsidR="00850EED" w:rsidRPr="00240BFE" w14:paraId="6DF66E33" w14:textId="77777777" w:rsidTr="00C268C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F9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5792B12C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 чинного регулювання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EF9" w14:textId="579195DF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610" w14:textId="3F88B7B2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973" w14:textId="39607EE1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Не дозволяє досягти поставлених цілей</w:t>
            </w:r>
          </w:p>
          <w:p w14:paraId="0E40FB54" w14:textId="7AFC0758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lang w:val="uk-UA" w:eastAsia="en-US"/>
              </w:rPr>
            </w:pPr>
          </w:p>
        </w:tc>
      </w:tr>
      <w:tr w:rsidR="00850EED" w:rsidRPr="00240BFE" w14:paraId="40BED18C" w14:textId="77777777" w:rsidTr="00C268C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8C92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</w:p>
          <w:p w14:paraId="57938232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lang w:val="uk-UA"/>
              </w:rPr>
              <w:t>Прийняття нового 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AB1A" w14:textId="2F3B23E7" w:rsidR="00850EED" w:rsidRPr="00240BFE" w:rsidRDefault="00324C0F" w:rsidP="00850EED">
            <w:pPr>
              <w:pStyle w:val="a5"/>
              <w:spacing w:before="0" w:beforeAutospacing="0" w:after="0" w:afterAutospacing="0"/>
              <w:ind w:left="4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Забезпечує досягнення цілей державного регулювання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6B7" w14:textId="00C5452E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szCs w:val="22"/>
                <w:lang w:val="uk-UA"/>
              </w:rPr>
              <w:t>Неефективне використання людських ресурсів та витрати часу на розроблення та прийняття нового регуляторного акта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7E08" w14:textId="111564F4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Дозволяє досягти поставлених цілей, проте із суттєвими недоліками, а саме: неефективним використанням людських ресурсів та витратами часу на розроблення та прийняття нового регуляторного акта</w:t>
            </w:r>
          </w:p>
        </w:tc>
      </w:tr>
      <w:tr w:rsidR="00850EED" w:rsidRPr="00240BFE" w14:paraId="528CA15A" w14:textId="77777777" w:rsidTr="00C268C5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F7C0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jc w:val="both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27E22684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ind w:right="-108"/>
              <w:contextualSpacing/>
              <w:jc w:val="both"/>
              <w:rPr>
                <w:b/>
                <w:sz w:val="23"/>
                <w:szCs w:val="23"/>
                <w:lang w:val="uk-UA" w:eastAsia="en-US"/>
              </w:rPr>
            </w:pPr>
            <w:r w:rsidRPr="00240BFE">
              <w:rPr>
                <w:b/>
                <w:sz w:val="23"/>
                <w:szCs w:val="23"/>
                <w:lang w:val="uk-UA" w:eastAsia="en-US"/>
              </w:rPr>
              <w:t>(обрана альтернатива)</w:t>
            </w:r>
          </w:p>
          <w:p w14:paraId="6594ED77" w14:textId="29EC5E69" w:rsidR="00850EED" w:rsidRPr="00240BFE" w:rsidRDefault="00850EED" w:rsidP="00850EED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lang w:val="uk-UA" w:eastAsia="en-US"/>
              </w:rPr>
              <w:t>Внесення змін до чинного 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D2F0" w14:textId="6BEEB9EC" w:rsidR="00850EED" w:rsidRPr="00240BFE" w:rsidRDefault="00850EED" w:rsidP="00850EED">
            <w:pPr>
              <w:pStyle w:val="a5"/>
              <w:spacing w:before="0" w:beforeAutospacing="0" w:after="0" w:afterAutospacing="0"/>
              <w:ind w:left="4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 xml:space="preserve">Забезпечує удосконалення </w:t>
            </w:r>
            <w:r w:rsidRPr="00240BFE">
              <w:rPr>
                <w:lang w:val="uk-UA"/>
              </w:rPr>
              <w:t>положень Методики найбільш ефективним способом з найменшими витратами ресурсів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F976" w14:textId="405F77C7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szCs w:val="22"/>
                <w:lang w:val="uk-UA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E727" w14:textId="2E8DCF43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Дозволить досягти поставлених цілей повною мірою, не примножуючи кількості нормативно-правових актів  з одного питання</w:t>
            </w:r>
          </w:p>
        </w:tc>
      </w:tr>
    </w:tbl>
    <w:p w14:paraId="7379BD20" w14:textId="77777777" w:rsidR="00DA0B0F" w:rsidRPr="00240BFE" w:rsidRDefault="00DA0B0F" w:rsidP="008E39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4237"/>
        <w:gridCol w:w="2409"/>
      </w:tblGrid>
      <w:tr w:rsidR="00312248" w:rsidRPr="00240BFE" w14:paraId="157D8F38" w14:textId="77777777" w:rsidTr="009C226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6997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lastRenderedPageBreak/>
              <w:t>Рейтинг результативності (досягнення цілей під час вирішення проблеми)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E2A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Аргументи щодо переваги обраної альтернативи/причини відмови від альтернативи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F98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jc w:val="center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312248" w:rsidRPr="00240BFE" w14:paraId="15D5FC60" w14:textId="77777777" w:rsidTr="009C226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AB5" w14:textId="77777777" w:rsidR="00312248" w:rsidRPr="00240BFE" w:rsidRDefault="00312248" w:rsidP="008E39FE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1 </w:t>
            </w:r>
          </w:p>
          <w:p w14:paraId="58C9508B" w14:textId="77777777" w:rsidR="006B4565" w:rsidRPr="00240BFE" w:rsidRDefault="00312248" w:rsidP="008E39FE">
            <w:pPr>
              <w:pStyle w:val="a5"/>
              <w:spacing w:before="0" w:beforeAutospacing="0" w:after="0" w:afterAutospacing="0"/>
              <w:contextualSpacing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Збереження чинного регулювання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C694" w14:textId="3E58D492" w:rsidR="00312248" w:rsidRPr="00240BFE" w:rsidRDefault="00C268C5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Не вирішує проблему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ECAF" w14:textId="77777777" w:rsidR="00312248" w:rsidRPr="00240BFE" w:rsidRDefault="0098624C" w:rsidP="00120740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  <w:tr w:rsidR="00850EED" w:rsidRPr="00240BFE" w14:paraId="32F8795F" w14:textId="77777777" w:rsidTr="009C226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99A9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 xml:space="preserve">Альтернатива 2 </w:t>
            </w:r>
          </w:p>
          <w:p w14:paraId="1BF6B75F" w14:textId="77777777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rPr>
                <w:b/>
                <w:lang w:val="uk-UA" w:eastAsia="en-US"/>
              </w:rPr>
            </w:pPr>
            <w:r w:rsidRPr="00240BFE">
              <w:rPr>
                <w:lang w:val="uk-UA"/>
              </w:rPr>
              <w:t>Прийняття нового регуляторного акта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C38" w14:textId="3A5F78EF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>Забезпечує вирішення визначеної проблеми, проте із суттєвим недоліком, а саме: неефективним використанням людських ресурсів та витратами часу на розроблення та прийняття нового регуляторного акта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5FD7" w14:textId="0B27C1C1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  <w:tr w:rsidR="00850EED" w:rsidRPr="00240BFE" w14:paraId="5D7BF533" w14:textId="77777777" w:rsidTr="009C226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E9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contextualSpacing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Альтернатива 3</w:t>
            </w:r>
          </w:p>
          <w:p w14:paraId="1961386D" w14:textId="77777777" w:rsidR="00850EED" w:rsidRPr="00240BFE" w:rsidRDefault="00850EED" w:rsidP="00850EED">
            <w:pPr>
              <w:pStyle w:val="a5"/>
              <w:spacing w:before="0" w:beforeAutospacing="0" w:after="0" w:afterAutospacing="0" w:line="252" w:lineRule="auto"/>
              <w:ind w:right="-113"/>
              <w:contextualSpacing/>
              <w:rPr>
                <w:b/>
                <w:lang w:val="uk-UA" w:eastAsia="en-US"/>
              </w:rPr>
            </w:pPr>
            <w:r w:rsidRPr="00240BFE">
              <w:rPr>
                <w:b/>
                <w:lang w:val="uk-UA" w:eastAsia="en-US"/>
              </w:rPr>
              <w:t>(обрана альтернатива)</w:t>
            </w:r>
          </w:p>
          <w:p w14:paraId="6315F1A6" w14:textId="09C6FDC8" w:rsidR="00850EED" w:rsidRPr="00240BFE" w:rsidRDefault="00850EED" w:rsidP="00850EED">
            <w:pPr>
              <w:pStyle w:val="a5"/>
              <w:spacing w:before="0" w:beforeAutospacing="0" w:after="0" w:afterAutospacing="0"/>
              <w:rPr>
                <w:b/>
                <w:lang w:val="uk-UA" w:eastAsia="en-US"/>
              </w:rPr>
            </w:pPr>
            <w:r w:rsidRPr="00240BFE">
              <w:rPr>
                <w:lang w:val="uk-UA" w:eastAsia="en-US"/>
              </w:rPr>
              <w:t>Внесення змін до чинного регуляторного акта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C32" w14:textId="41371536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/>
              </w:rPr>
              <w:t xml:space="preserve">Забезпечує вирішення визначеної проблеми найбільш ефективним способом з найменшими витратами ресурсів. Дозволяє удосконалити існуючі положення Методики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E3C5" w14:textId="79358843" w:rsidR="00850EED" w:rsidRPr="00240BFE" w:rsidRDefault="00850EED" w:rsidP="00850EED">
            <w:pPr>
              <w:pStyle w:val="a5"/>
              <w:spacing w:before="0" w:beforeAutospacing="0" w:after="0" w:afterAutospacing="0"/>
              <w:contextualSpacing/>
              <w:jc w:val="both"/>
              <w:rPr>
                <w:lang w:val="uk-UA" w:eastAsia="en-US"/>
              </w:rPr>
            </w:pPr>
            <w:r w:rsidRPr="00240BFE">
              <w:rPr>
                <w:lang w:val="uk-UA" w:eastAsia="en-US"/>
              </w:rPr>
              <w:t>Відсутні</w:t>
            </w:r>
          </w:p>
        </w:tc>
      </w:tr>
    </w:tbl>
    <w:p w14:paraId="0155092F" w14:textId="77777777" w:rsidR="004E29A3" w:rsidRPr="00240BFE" w:rsidRDefault="004E29A3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4DC31" w14:textId="77777777" w:rsidR="000B6B2E" w:rsidRPr="00240BFE" w:rsidRDefault="000B6B2E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4DF11E" w14:textId="77777777" w:rsidR="00897F6F" w:rsidRPr="00240BFE" w:rsidRDefault="00312248" w:rsidP="008E39F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V. Механізм</w:t>
      </w:r>
      <w:r w:rsidR="004C2969" w:rsidRPr="00240BF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40BFE">
        <w:rPr>
          <w:rFonts w:ascii="Times New Roman" w:hAnsi="Times New Roman" w:cs="Times New Roman"/>
          <w:b/>
          <w:bCs/>
          <w:sz w:val="28"/>
          <w:szCs w:val="28"/>
        </w:rPr>
        <w:t xml:space="preserve"> та заходи, які забезпечують розв’язання визначеної проблеми</w:t>
      </w:r>
    </w:p>
    <w:p w14:paraId="6727E9B5" w14:textId="77777777" w:rsidR="006868C1" w:rsidRPr="00240BFE" w:rsidRDefault="006868C1" w:rsidP="008E39F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DF9AF53" w14:textId="5D36E7A6" w:rsidR="00850EED" w:rsidRPr="00240BFE" w:rsidRDefault="00C268C5" w:rsidP="00324C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 xml:space="preserve">Механізмом, який забезпечить розв’язання визначеної проблеми є затвердження </w:t>
      </w:r>
      <w:r w:rsidR="00850EED" w:rsidRPr="00240BFE">
        <w:rPr>
          <w:rFonts w:ascii="Times New Roman" w:hAnsi="Times New Roman"/>
          <w:bCs/>
          <w:sz w:val="28"/>
          <w:szCs w:val="28"/>
        </w:rPr>
        <w:t xml:space="preserve">змін шляхом прийняття постанови НКРЕКП «Про затвердження 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регулювання», положення якої спрямовані на </w:t>
      </w:r>
      <w:r w:rsidR="00324C0F" w:rsidRPr="00240BFE">
        <w:rPr>
          <w:rFonts w:ascii="Times New Roman" w:hAnsi="Times New Roman"/>
          <w:bCs/>
          <w:sz w:val="28"/>
          <w:szCs w:val="28"/>
        </w:rPr>
        <w:t xml:space="preserve">удосконалення положень Методики </w:t>
      </w:r>
      <w:r w:rsidR="00FF7643" w:rsidRPr="00240BFE">
        <w:rPr>
          <w:rFonts w:ascii="Times New Roman" w:hAnsi="Times New Roman"/>
          <w:bCs/>
          <w:sz w:val="28"/>
          <w:szCs w:val="28"/>
        </w:rPr>
        <w:t xml:space="preserve">в частині оформлення та подання оператором газотранспортної системи заяви на перегляд тарифів на послуги транспортування природного газу і документів, що додаються до неї відповідно до розділу X Методики, зокрема, </w:t>
      </w:r>
      <w:r w:rsidR="002D2F7E" w:rsidRPr="00240BFE">
        <w:rPr>
          <w:rFonts w:ascii="Times New Roman" w:hAnsi="Times New Roman"/>
          <w:bCs/>
          <w:sz w:val="28"/>
          <w:szCs w:val="28"/>
        </w:rPr>
        <w:t>оновлення</w:t>
      </w:r>
      <w:r w:rsidR="00FF7643" w:rsidRPr="00240BFE">
        <w:rPr>
          <w:rFonts w:ascii="Times New Roman" w:hAnsi="Times New Roman"/>
          <w:bCs/>
          <w:sz w:val="28"/>
          <w:szCs w:val="28"/>
        </w:rPr>
        <w:t xml:space="preserve"> </w:t>
      </w:r>
      <w:r w:rsidR="002D2F7E" w:rsidRPr="00240BFE">
        <w:rPr>
          <w:rFonts w:ascii="Times New Roman" w:hAnsi="Times New Roman"/>
          <w:bCs/>
          <w:sz w:val="28"/>
          <w:szCs w:val="28"/>
        </w:rPr>
        <w:t xml:space="preserve">додатків у частині їх </w:t>
      </w:r>
      <w:r w:rsidR="00FF7643" w:rsidRPr="00240BFE">
        <w:rPr>
          <w:rFonts w:ascii="Times New Roman" w:hAnsi="Times New Roman"/>
          <w:bCs/>
          <w:sz w:val="28"/>
          <w:szCs w:val="28"/>
        </w:rPr>
        <w:t>структури та змісту з метою забезпечення повноти, узгодженості та належної деталізації інформації, а також розширення переліку показників, що подається оператором газотранспортної системи разом із заявою про перегляд тарифів на послуги транспортування природного газу.</w:t>
      </w:r>
    </w:p>
    <w:p w14:paraId="4EC7EAA1" w14:textId="77777777" w:rsidR="00850EED" w:rsidRPr="00240BFE" w:rsidRDefault="00850EED" w:rsidP="00850EED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14:paraId="6680F668" w14:textId="77777777" w:rsidR="00850EED" w:rsidRPr="00240BFE" w:rsidRDefault="00850EED" w:rsidP="00850EED">
      <w:pPr>
        <w:spacing w:after="0"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BFE">
        <w:rPr>
          <w:rFonts w:ascii="Times New Roman" w:hAnsi="Times New Roman" w:cs="Times New Roman"/>
          <w:sz w:val="28"/>
          <w:szCs w:val="28"/>
        </w:rPr>
        <w:t>Функції в частині здійснення державного контролю та нагляду за додержанням вимог акта будуть здійснюватися державними органами, яким, відповідно до законодавства, надані такі повноваження.</w:t>
      </w:r>
    </w:p>
    <w:p w14:paraId="38132FB0" w14:textId="77777777" w:rsidR="00C3147F" w:rsidRPr="00240BFE" w:rsidRDefault="00C3147F" w:rsidP="008E39F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319444F" w14:textId="77777777" w:rsidR="00312248" w:rsidRPr="00240BFE" w:rsidRDefault="00312248" w:rsidP="008E39FE">
      <w:pPr>
        <w:pStyle w:val="3"/>
        <w:spacing w:before="0"/>
        <w:ind w:firstLine="709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240BFE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lastRenderedPageBreak/>
        <w:t>VI. Обґрунтування запропонованого строку дії регуляторного акт</w:t>
      </w:r>
      <w:r w:rsidR="00FD513C" w:rsidRPr="00240BFE"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  <w:t>а</w:t>
      </w:r>
    </w:p>
    <w:p w14:paraId="0B5E7A0C" w14:textId="77777777" w:rsidR="00505CA8" w:rsidRPr="00240BFE" w:rsidRDefault="00505CA8" w:rsidP="008E39FE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14:paraId="427CCEB0" w14:textId="77777777" w:rsidR="00312248" w:rsidRPr="00240BFE" w:rsidRDefault="00166F8C" w:rsidP="00C94EE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>Строк дії акта необмежений. Він може бути змінений у разі внесення відповідних змін до законодавства.</w:t>
      </w:r>
    </w:p>
    <w:p w14:paraId="491215D8" w14:textId="77777777" w:rsidR="00E67B4D" w:rsidRPr="00240BFE" w:rsidRDefault="00E67B4D" w:rsidP="00C94EE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55DCEC7D" w14:textId="77777777" w:rsidR="00312248" w:rsidRPr="00240BFE" w:rsidRDefault="00312248" w:rsidP="008E39FE">
      <w:pPr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VII. Визначення показників результативності дії регуляторного акт</w:t>
      </w:r>
      <w:r w:rsidR="00FD513C" w:rsidRPr="00240BFE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17695C44" w14:textId="77777777" w:rsidR="004C3860" w:rsidRPr="00240BFE" w:rsidRDefault="004C3860" w:rsidP="008E39FE">
      <w:pPr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400562E9" w14:textId="03C1DA47" w:rsidR="00246B93" w:rsidRPr="00240BFE" w:rsidRDefault="00C94EEE" w:rsidP="008E39FE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 xml:space="preserve">Після набрання </w:t>
      </w:r>
      <w:r w:rsidR="00C268C5" w:rsidRPr="00240BFE">
        <w:rPr>
          <w:rFonts w:ascii="Times New Roman" w:hAnsi="Times New Roman"/>
          <w:bCs/>
          <w:sz w:val="28"/>
          <w:szCs w:val="28"/>
        </w:rPr>
        <w:t xml:space="preserve">чинності </w:t>
      </w:r>
      <w:r w:rsidRPr="00240BFE">
        <w:rPr>
          <w:rFonts w:ascii="Times New Roman" w:hAnsi="Times New Roman"/>
          <w:bCs/>
          <w:sz w:val="28"/>
          <w:szCs w:val="28"/>
        </w:rPr>
        <w:t xml:space="preserve">постановою НКРЕКП «Про затвердження </w:t>
      </w:r>
      <w:r w:rsidR="00936343" w:rsidRPr="00240BFE">
        <w:rPr>
          <w:rFonts w:ascii="Times New Roman" w:hAnsi="Times New Roman"/>
          <w:bCs/>
          <w:sz w:val="28"/>
          <w:szCs w:val="28"/>
        </w:rPr>
        <w:t>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Pr="00240BFE">
        <w:rPr>
          <w:rFonts w:ascii="Times New Roman" w:hAnsi="Times New Roman"/>
          <w:bCs/>
          <w:sz w:val="28"/>
          <w:szCs w:val="28"/>
        </w:rPr>
        <w:t>» її результативність визначатиметься такими показниками:</w:t>
      </w:r>
    </w:p>
    <w:p w14:paraId="29B0660E" w14:textId="5343611B" w:rsidR="00C94EEE" w:rsidRPr="00240BFE" w:rsidRDefault="00C94EEE" w:rsidP="00C94EEE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 xml:space="preserve">1) розміром надходжень до </w:t>
      </w:r>
      <w:r w:rsidR="000B6B2E" w:rsidRPr="00240BFE">
        <w:rPr>
          <w:rFonts w:ascii="Times New Roman" w:hAnsi="Times New Roman"/>
          <w:bCs/>
          <w:sz w:val="28"/>
          <w:szCs w:val="28"/>
        </w:rPr>
        <w:t>Д</w:t>
      </w:r>
      <w:r w:rsidRPr="00240BFE">
        <w:rPr>
          <w:rFonts w:ascii="Times New Roman" w:hAnsi="Times New Roman"/>
          <w:bCs/>
          <w:sz w:val="28"/>
          <w:szCs w:val="28"/>
        </w:rPr>
        <w:t>ержавного та/або місцевих бюджет</w:t>
      </w:r>
      <w:r w:rsidR="002D2F7E" w:rsidRPr="00240BFE">
        <w:rPr>
          <w:rFonts w:ascii="Times New Roman" w:hAnsi="Times New Roman"/>
          <w:bCs/>
          <w:sz w:val="28"/>
          <w:szCs w:val="28"/>
        </w:rPr>
        <w:t>ів</w:t>
      </w:r>
      <w:r w:rsidRPr="00240BFE">
        <w:rPr>
          <w:rFonts w:ascii="Times New Roman" w:hAnsi="Times New Roman"/>
          <w:bCs/>
          <w:sz w:val="28"/>
          <w:szCs w:val="28"/>
        </w:rPr>
        <w:t xml:space="preserve"> України – реалізація проєкту регуляторного акта не потребує витрат із Державного бюджету  України, надходження до Державного бюджету України у зв’язку з прийняттям регуляторного акта не передбачаються;</w:t>
      </w:r>
    </w:p>
    <w:p w14:paraId="6F47DFA7" w14:textId="76AA32C5" w:rsidR="00C94EEE" w:rsidRPr="00240BFE" w:rsidRDefault="00C94EEE" w:rsidP="00C94EEE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 xml:space="preserve">2) кількістю суб’єктів господарювання та/або фізичних осіб, на яких поширюватиметься дія регуляторного акта – дія акта поширюватиметься на  суб’єктів господарювання, </w:t>
      </w:r>
      <w:r w:rsidR="00C268C5" w:rsidRPr="00240BFE">
        <w:rPr>
          <w:rFonts w:ascii="Times New Roman" w:hAnsi="Times New Roman"/>
          <w:bCs/>
          <w:sz w:val="28"/>
          <w:szCs w:val="28"/>
        </w:rPr>
        <w:t xml:space="preserve">які отримали або мають намір отримати </w:t>
      </w:r>
      <w:r w:rsidRPr="00240BFE">
        <w:rPr>
          <w:rFonts w:ascii="Times New Roman" w:hAnsi="Times New Roman"/>
          <w:bCs/>
          <w:sz w:val="28"/>
          <w:szCs w:val="28"/>
        </w:rPr>
        <w:t xml:space="preserve">ліцензію на право провадження господарської діяльності із </w:t>
      </w:r>
      <w:r w:rsidR="006F22D2" w:rsidRPr="00240BFE">
        <w:rPr>
          <w:rFonts w:ascii="Times New Roman" w:hAnsi="Times New Roman"/>
          <w:bCs/>
          <w:sz w:val="28"/>
          <w:szCs w:val="28"/>
        </w:rPr>
        <w:t>транспортування</w:t>
      </w:r>
      <w:r w:rsidR="00C268C5" w:rsidRPr="00240BFE">
        <w:rPr>
          <w:rFonts w:ascii="Times New Roman" w:hAnsi="Times New Roman"/>
          <w:bCs/>
          <w:sz w:val="28"/>
          <w:szCs w:val="28"/>
        </w:rPr>
        <w:t xml:space="preserve"> </w:t>
      </w:r>
      <w:r w:rsidRPr="00240BFE">
        <w:rPr>
          <w:rFonts w:ascii="Times New Roman" w:hAnsi="Times New Roman"/>
          <w:bCs/>
          <w:sz w:val="28"/>
          <w:szCs w:val="28"/>
        </w:rPr>
        <w:t>природного газу;</w:t>
      </w:r>
    </w:p>
    <w:p w14:paraId="335C0F31" w14:textId="77777777" w:rsidR="00C94EEE" w:rsidRPr="00240BFE" w:rsidRDefault="00C94EEE" w:rsidP="00C94EEE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>3) рівнем поінформованості суб’єктів господарювання з основних положень акта – рівень поінформованості середній.</w:t>
      </w:r>
    </w:p>
    <w:p w14:paraId="6DBF98A6" w14:textId="22B2D5F2" w:rsidR="00206AA9" w:rsidRPr="00240BFE" w:rsidRDefault="00C94EEE" w:rsidP="00206AA9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 xml:space="preserve">Відповідно до частини другої статті 15 Закону </w:t>
      </w:r>
      <w:r w:rsidR="00206AA9" w:rsidRPr="00240BFE">
        <w:rPr>
          <w:rFonts w:ascii="Times New Roman" w:hAnsi="Times New Roman"/>
          <w:bCs/>
          <w:sz w:val="28"/>
          <w:szCs w:val="28"/>
        </w:rPr>
        <w:t xml:space="preserve">України «Про Національну комісію, що здійснює державне регулювання у сферах енергетики та комунальних послуг» проєкт постанови НКРЕКП </w:t>
      </w:r>
      <w:r w:rsidRPr="00240BFE">
        <w:rPr>
          <w:rFonts w:ascii="Times New Roman" w:hAnsi="Times New Roman"/>
          <w:bCs/>
          <w:sz w:val="28"/>
          <w:szCs w:val="28"/>
        </w:rPr>
        <w:t>«</w:t>
      </w:r>
      <w:r w:rsidR="00206AA9" w:rsidRPr="00240BFE">
        <w:rPr>
          <w:rFonts w:ascii="Times New Roman" w:hAnsi="Times New Roman"/>
          <w:bCs/>
          <w:sz w:val="28"/>
          <w:szCs w:val="28"/>
        </w:rPr>
        <w:t xml:space="preserve">Про затвердження </w:t>
      </w:r>
      <w:r w:rsidR="00936343" w:rsidRPr="00240BFE">
        <w:rPr>
          <w:rFonts w:ascii="Times New Roman" w:hAnsi="Times New Roman"/>
          <w:bCs/>
          <w:sz w:val="28"/>
          <w:szCs w:val="28"/>
        </w:rPr>
        <w:t>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="00206AA9" w:rsidRPr="00240BFE">
        <w:rPr>
          <w:rFonts w:ascii="Times New Roman" w:hAnsi="Times New Roman"/>
          <w:bCs/>
          <w:sz w:val="28"/>
          <w:szCs w:val="28"/>
        </w:rPr>
        <w:t xml:space="preserve">», що має ознаки регуляторного акта, разом з матеріалами, що обґрунтовують необхідність прийняття такого рішення, аналізом його впливу та повідомленням про оприлюднення розміщено на офіційному вебсайті НКРЕКП у мережі Інтернет </w:t>
      </w:r>
      <w:hyperlink r:id="rId8" w:history="1">
        <w:r w:rsidR="00206AA9" w:rsidRPr="00240BFE">
          <w:rPr>
            <w:rStyle w:val="a3"/>
            <w:rFonts w:ascii="Times New Roman" w:hAnsi="Times New Roman" w:cs="Calibri"/>
            <w:bCs/>
            <w:sz w:val="28"/>
            <w:szCs w:val="28"/>
          </w:rPr>
          <w:t>http://nerc.gov.ua</w:t>
        </w:r>
      </w:hyperlink>
      <w:r w:rsidR="00206AA9" w:rsidRPr="00240BFE">
        <w:rPr>
          <w:rFonts w:ascii="Times New Roman" w:hAnsi="Times New Roman"/>
          <w:bCs/>
          <w:sz w:val="28"/>
          <w:szCs w:val="28"/>
        </w:rPr>
        <w:t xml:space="preserve"> з метою одержання зауважень і пропозицій. </w:t>
      </w:r>
    </w:p>
    <w:p w14:paraId="6A500DF1" w14:textId="77777777" w:rsidR="00C94EEE" w:rsidRPr="00240BFE" w:rsidRDefault="00206AA9" w:rsidP="00206AA9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40BFE">
        <w:rPr>
          <w:rFonts w:ascii="Times New Roman" w:hAnsi="Times New Roman"/>
          <w:bCs/>
          <w:sz w:val="28"/>
          <w:szCs w:val="28"/>
        </w:rPr>
        <w:t>НКРЕКП у межах компетенції надає необхідні роз’яснення щодо норм проєкту регуляторного акта і надаватиме роз’яснення щодо застосування акта після його прийняття.</w:t>
      </w:r>
    </w:p>
    <w:p w14:paraId="1C33B749" w14:textId="77777777" w:rsidR="00246B93" w:rsidRPr="00240BFE" w:rsidRDefault="00246B93" w:rsidP="008E39FE">
      <w:pPr>
        <w:tabs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070B321B" w14:textId="77777777" w:rsidR="00312248" w:rsidRPr="00240BFE" w:rsidRDefault="00312248" w:rsidP="008E39FE">
      <w:pPr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0BFE">
        <w:rPr>
          <w:rFonts w:ascii="Times New Roman" w:hAnsi="Times New Roman" w:cs="Times New Roman"/>
          <w:b/>
          <w:bCs/>
          <w:sz w:val="28"/>
          <w:szCs w:val="28"/>
        </w:rPr>
        <w:t>VIII. Очік</w:t>
      </w:r>
      <w:r w:rsidR="005E3047" w:rsidRPr="00240BFE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240BFE">
        <w:rPr>
          <w:rFonts w:ascii="Times New Roman" w:hAnsi="Times New Roman" w:cs="Times New Roman"/>
          <w:b/>
          <w:bCs/>
          <w:sz w:val="28"/>
          <w:szCs w:val="28"/>
        </w:rPr>
        <w:t>вані результати прийняття регуляторного акта</w:t>
      </w:r>
    </w:p>
    <w:p w14:paraId="538DED54" w14:textId="77777777" w:rsidR="004C3860" w:rsidRPr="00240BFE" w:rsidRDefault="004C3860" w:rsidP="008E39FE">
      <w:pPr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06D6A036" w14:textId="7A64A529" w:rsidR="00A16707" w:rsidRPr="00240BFE" w:rsidRDefault="00206AA9" w:rsidP="007461E4">
      <w:pPr>
        <w:pStyle w:val="a8"/>
        <w:spacing w:after="0"/>
        <w:ind w:right="136" w:firstLine="538"/>
        <w:contextualSpacing/>
        <w:jc w:val="both"/>
        <w:rPr>
          <w:sz w:val="28"/>
          <w:szCs w:val="28"/>
        </w:rPr>
      </w:pPr>
      <w:r w:rsidRPr="00240BFE">
        <w:rPr>
          <w:sz w:val="28"/>
          <w:szCs w:val="28"/>
        </w:rPr>
        <w:t xml:space="preserve">Очікуваним результатом прийняття постанови НКРЕКП «Про затвердження </w:t>
      </w:r>
      <w:r w:rsidR="00936343" w:rsidRPr="00240BFE">
        <w:rPr>
          <w:bCs/>
          <w:sz w:val="28"/>
          <w:szCs w:val="28"/>
        </w:rPr>
        <w:t>Змін до 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Pr="00240BFE">
        <w:rPr>
          <w:sz w:val="28"/>
          <w:szCs w:val="28"/>
        </w:rPr>
        <w:t xml:space="preserve">» є </w:t>
      </w:r>
      <w:r w:rsidR="003A688B" w:rsidRPr="00240BFE">
        <w:rPr>
          <w:bCs/>
          <w:sz w:val="28"/>
          <w:szCs w:val="28"/>
        </w:rPr>
        <w:t xml:space="preserve">удосконалення положень Методики </w:t>
      </w:r>
      <w:r w:rsidR="00FF7643" w:rsidRPr="00240BFE">
        <w:rPr>
          <w:bCs/>
          <w:sz w:val="28"/>
          <w:szCs w:val="28"/>
        </w:rPr>
        <w:t xml:space="preserve">в частині оформлення та подання оператором газотранспортної системи заяви на перегляд тарифів на послуги транспортування природного </w:t>
      </w:r>
      <w:r w:rsidR="00FF7643" w:rsidRPr="00240BFE">
        <w:rPr>
          <w:bCs/>
          <w:sz w:val="28"/>
          <w:szCs w:val="28"/>
        </w:rPr>
        <w:lastRenderedPageBreak/>
        <w:t xml:space="preserve">газу і документів, що додаються до неї відповідно до розділу X Методики, зокрема, </w:t>
      </w:r>
      <w:r w:rsidR="002D2F7E" w:rsidRPr="00240BFE">
        <w:rPr>
          <w:bCs/>
          <w:sz w:val="28"/>
          <w:szCs w:val="28"/>
        </w:rPr>
        <w:t>оновлення</w:t>
      </w:r>
      <w:r w:rsidR="00FF7643" w:rsidRPr="00240BFE">
        <w:rPr>
          <w:bCs/>
          <w:sz w:val="28"/>
          <w:szCs w:val="28"/>
        </w:rPr>
        <w:t xml:space="preserve"> </w:t>
      </w:r>
      <w:r w:rsidR="002D2F7E" w:rsidRPr="00240BFE">
        <w:rPr>
          <w:bCs/>
          <w:sz w:val="28"/>
          <w:szCs w:val="28"/>
        </w:rPr>
        <w:t xml:space="preserve">додатків у частині їх </w:t>
      </w:r>
      <w:r w:rsidR="00FF7643" w:rsidRPr="00240BFE">
        <w:rPr>
          <w:bCs/>
          <w:sz w:val="28"/>
          <w:szCs w:val="28"/>
        </w:rPr>
        <w:t>структури та змісту з метою забезпечення повноти, узгодженості та належної деталізації інформації, а також розширення переліку показників, що подається оператором газотранспортної системи разом із заявою про перегляд тарифів на послуги транспортування природного газу.</w:t>
      </w:r>
    </w:p>
    <w:p w14:paraId="72CCF249" w14:textId="77777777" w:rsidR="00A16707" w:rsidRPr="00240BFE" w:rsidRDefault="00A16707" w:rsidP="00763CBD">
      <w:pPr>
        <w:pStyle w:val="a8"/>
        <w:spacing w:after="0"/>
        <w:ind w:right="136" w:firstLine="538"/>
        <w:contextualSpacing/>
        <w:jc w:val="both"/>
        <w:rPr>
          <w:sz w:val="28"/>
          <w:szCs w:val="28"/>
        </w:rPr>
      </w:pPr>
    </w:p>
    <w:p w14:paraId="3B77BCFA" w14:textId="77777777" w:rsidR="00D31D8D" w:rsidRPr="00240BFE" w:rsidRDefault="00D31D8D" w:rsidP="008E39FE">
      <w:pPr>
        <w:spacing w:after="0" w:line="240" w:lineRule="auto"/>
        <w:contextualSpacing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14:paraId="7B99905E" w14:textId="77777777" w:rsidR="00173749" w:rsidRPr="00A13DEE" w:rsidRDefault="005E44D8" w:rsidP="008E39FE">
      <w:pPr>
        <w:spacing w:after="0" w:line="240" w:lineRule="auto"/>
        <w:contextualSpacing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240BFE">
        <w:rPr>
          <w:rFonts w:ascii="Times New Roman" w:hAnsi="Times New Roman"/>
          <w:b/>
          <w:sz w:val="28"/>
          <w:szCs w:val="28"/>
        </w:rPr>
        <w:t>Голова НКРЕКП</w:t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F71674" w:rsidRPr="00240BFE">
        <w:rPr>
          <w:rFonts w:ascii="Times New Roman" w:hAnsi="Times New Roman"/>
          <w:b/>
          <w:sz w:val="28"/>
          <w:szCs w:val="28"/>
        </w:rPr>
        <w:tab/>
      </w:r>
      <w:r w:rsidR="0092463D" w:rsidRPr="00240BFE">
        <w:rPr>
          <w:rFonts w:ascii="Times New Roman" w:hAnsi="Times New Roman"/>
          <w:b/>
          <w:sz w:val="28"/>
          <w:szCs w:val="28"/>
        </w:rPr>
        <w:t xml:space="preserve">        </w:t>
      </w:r>
      <w:r w:rsidR="007C6C83" w:rsidRPr="00240BFE">
        <w:rPr>
          <w:rFonts w:ascii="Times New Roman" w:hAnsi="Times New Roman"/>
          <w:b/>
          <w:sz w:val="28"/>
          <w:szCs w:val="28"/>
        </w:rPr>
        <w:t>Юрій</w:t>
      </w:r>
      <w:r w:rsidR="00FB5A84" w:rsidRPr="00240BFE">
        <w:rPr>
          <w:rFonts w:ascii="Times New Roman" w:hAnsi="Times New Roman"/>
          <w:b/>
          <w:sz w:val="28"/>
          <w:szCs w:val="28"/>
        </w:rPr>
        <w:t xml:space="preserve"> </w:t>
      </w:r>
      <w:r w:rsidR="007C6C83" w:rsidRPr="00240BFE">
        <w:rPr>
          <w:rFonts w:ascii="Times New Roman" w:hAnsi="Times New Roman"/>
          <w:b/>
          <w:sz w:val="28"/>
          <w:szCs w:val="28"/>
        </w:rPr>
        <w:t>ВЛАСЕНКО</w:t>
      </w:r>
    </w:p>
    <w:sectPr w:rsidR="00173749" w:rsidRPr="00A13DEE" w:rsidSect="00C268C5">
      <w:footerReference w:type="even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262F" w14:textId="77777777" w:rsidR="00803EB4" w:rsidRPr="000E4198" w:rsidRDefault="00803EB4">
      <w:r w:rsidRPr="000E4198">
        <w:separator/>
      </w:r>
    </w:p>
  </w:endnote>
  <w:endnote w:type="continuationSeparator" w:id="0">
    <w:p w14:paraId="1109B20B" w14:textId="77777777" w:rsidR="00803EB4" w:rsidRPr="000E4198" w:rsidRDefault="00803EB4">
      <w:r w:rsidRPr="000E41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BDBE" w14:textId="77777777" w:rsidR="00417B13" w:rsidRPr="000E4198" w:rsidRDefault="00417B13" w:rsidP="00CD494E">
    <w:pPr>
      <w:pStyle w:val="ac"/>
      <w:framePr w:wrap="around" w:vAnchor="text" w:hAnchor="margin" w:xAlign="right" w:y="1"/>
      <w:rPr>
        <w:rStyle w:val="ae"/>
      </w:rPr>
    </w:pPr>
    <w:r w:rsidRPr="000E4198">
      <w:rPr>
        <w:rStyle w:val="ae"/>
      </w:rPr>
      <w:fldChar w:fldCharType="begin"/>
    </w:r>
    <w:r w:rsidRPr="000E4198">
      <w:rPr>
        <w:rStyle w:val="ae"/>
      </w:rPr>
      <w:instrText xml:space="preserve">PAGE  </w:instrText>
    </w:r>
    <w:r w:rsidRPr="000E4198">
      <w:rPr>
        <w:rStyle w:val="ae"/>
      </w:rPr>
      <w:fldChar w:fldCharType="end"/>
    </w:r>
  </w:p>
  <w:p w14:paraId="36CCF3B2" w14:textId="77777777" w:rsidR="00417B13" w:rsidRPr="000E4198" w:rsidRDefault="00417B13" w:rsidP="008D796C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0604F" w14:textId="18AF2DEF" w:rsidR="006868C1" w:rsidRPr="00C711D0" w:rsidRDefault="006868C1">
    <w:pPr>
      <w:pStyle w:val="ac"/>
      <w:jc w:val="right"/>
      <w:rPr>
        <w:rFonts w:ascii="Times New Roman" w:hAnsi="Times New Roman" w:cs="Times New Roman"/>
      </w:rPr>
    </w:pPr>
    <w:r w:rsidRPr="00C711D0">
      <w:rPr>
        <w:rFonts w:ascii="Times New Roman" w:hAnsi="Times New Roman" w:cs="Times New Roman"/>
      </w:rPr>
      <w:fldChar w:fldCharType="begin"/>
    </w:r>
    <w:r w:rsidRPr="00C711D0">
      <w:rPr>
        <w:rFonts w:ascii="Times New Roman" w:hAnsi="Times New Roman" w:cs="Times New Roman"/>
      </w:rPr>
      <w:instrText>PAGE   \* MERGEFORMAT</w:instrText>
    </w:r>
    <w:r w:rsidRPr="00C711D0">
      <w:rPr>
        <w:rFonts w:ascii="Times New Roman" w:hAnsi="Times New Roman" w:cs="Times New Roman"/>
      </w:rPr>
      <w:fldChar w:fldCharType="separate"/>
    </w:r>
    <w:r w:rsidR="00AD6926">
      <w:rPr>
        <w:rFonts w:ascii="Times New Roman" w:hAnsi="Times New Roman" w:cs="Times New Roman"/>
        <w:noProof/>
      </w:rPr>
      <w:t>7</w:t>
    </w:r>
    <w:r w:rsidRPr="00C711D0">
      <w:rPr>
        <w:rFonts w:ascii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25FB" w14:textId="77777777" w:rsidR="00C268C5" w:rsidRDefault="00C268C5">
    <w:pPr>
      <w:pStyle w:val="ac"/>
    </w:pPr>
  </w:p>
  <w:p w14:paraId="1BC5CFAC" w14:textId="77777777" w:rsidR="00C268C5" w:rsidRDefault="00C268C5">
    <w:pPr>
      <w:pStyle w:val="ac"/>
    </w:pPr>
  </w:p>
  <w:p w14:paraId="0EBCC9E3" w14:textId="77777777" w:rsidR="00C268C5" w:rsidRDefault="00C268C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8833D" w14:textId="77777777" w:rsidR="00803EB4" w:rsidRPr="000E4198" w:rsidRDefault="00803EB4">
      <w:r w:rsidRPr="000E4198">
        <w:separator/>
      </w:r>
    </w:p>
  </w:footnote>
  <w:footnote w:type="continuationSeparator" w:id="0">
    <w:p w14:paraId="5CE4C612" w14:textId="77777777" w:rsidR="00803EB4" w:rsidRPr="000E4198" w:rsidRDefault="00803EB4">
      <w:r w:rsidRPr="000E419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24D1B"/>
    <w:multiLevelType w:val="hybridMultilevel"/>
    <w:tmpl w:val="92FEB472"/>
    <w:lvl w:ilvl="0" w:tplc="04220011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 w15:restartNumberingAfterBreak="0">
    <w:nsid w:val="2A886369"/>
    <w:multiLevelType w:val="hybridMultilevel"/>
    <w:tmpl w:val="20FCB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A55279"/>
    <w:multiLevelType w:val="hybridMultilevel"/>
    <w:tmpl w:val="8496E1B8"/>
    <w:lvl w:ilvl="0" w:tplc="3A7653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8C7564"/>
    <w:multiLevelType w:val="hybridMultilevel"/>
    <w:tmpl w:val="BA3C2060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C734E4"/>
    <w:multiLevelType w:val="multilevel"/>
    <w:tmpl w:val="8FB20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141276"/>
    <w:multiLevelType w:val="hybridMultilevel"/>
    <w:tmpl w:val="8D22FC52"/>
    <w:lvl w:ilvl="0" w:tplc="C2F82D28">
      <w:numFmt w:val="bullet"/>
      <w:lvlText w:val="*"/>
      <w:lvlJc w:val="left"/>
      <w:pPr>
        <w:ind w:left="235" w:hanging="207"/>
      </w:pPr>
      <w:rPr>
        <w:rFonts w:ascii="Times New Roman" w:eastAsia="Times New Roman" w:hAnsi="Times New Roman" w:cs="Times New Roman" w:hint="default"/>
        <w:w w:val="88"/>
        <w:sz w:val="25"/>
        <w:szCs w:val="25"/>
        <w:lang w:val="uk-UA" w:eastAsia="en-US" w:bidi="ar-SA"/>
      </w:rPr>
    </w:lvl>
    <w:lvl w:ilvl="1" w:tplc="907EBB90">
      <w:start w:val="2"/>
      <w:numFmt w:val="upperRoman"/>
      <w:lvlText w:val="%2."/>
      <w:lvlJc w:val="left"/>
      <w:pPr>
        <w:ind w:left="362" w:hanging="362"/>
        <w:jc w:val="right"/>
      </w:pPr>
      <w:rPr>
        <w:rFonts w:hint="default"/>
        <w:w w:val="93"/>
        <w:sz w:val="28"/>
        <w:szCs w:val="28"/>
        <w:lang w:val="uk-UA" w:eastAsia="en-US" w:bidi="ar-SA"/>
      </w:rPr>
    </w:lvl>
    <w:lvl w:ilvl="2" w:tplc="BDE6D122">
      <w:start w:val="1"/>
      <w:numFmt w:val="decimal"/>
      <w:lvlText w:val="%3)"/>
      <w:lvlJc w:val="left"/>
      <w:pPr>
        <w:ind w:left="234" w:hanging="39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uk-UA" w:eastAsia="en-US" w:bidi="ar-SA"/>
      </w:rPr>
    </w:lvl>
    <w:lvl w:ilvl="3" w:tplc="9454F51A">
      <w:numFmt w:val="bullet"/>
      <w:lvlText w:val="•"/>
      <w:lvlJc w:val="left"/>
      <w:pPr>
        <w:ind w:left="5173" w:hanging="394"/>
      </w:pPr>
      <w:rPr>
        <w:rFonts w:hint="default"/>
        <w:lang w:val="uk-UA" w:eastAsia="en-US" w:bidi="ar-SA"/>
      </w:rPr>
    </w:lvl>
    <w:lvl w:ilvl="4" w:tplc="9D66C866">
      <w:numFmt w:val="bullet"/>
      <w:lvlText w:val="•"/>
      <w:lvlJc w:val="left"/>
      <w:pPr>
        <w:ind w:left="5900" w:hanging="394"/>
      </w:pPr>
      <w:rPr>
        <w:rFonts w:hint="default"/>
        <w:lang w:val="uk-UA" w:eastAsia="en-US" w:bidi="ar-SA"/>
      </w:rPr>
    </w:lvl>
    <w:lvl w:ilvl="5" w:tplc="8CF88612">
      <w:numFmt w:val="bullet"/>
      <w:lvlText w:val="•"/>
      <w:lvlJc w:val="left"/>
      <w:pPr>
        <w:ind w:left="6626" w:hanging="394"/>
      </w:pPr>
      <w:rPr>
        <w:rFonts w:hint="default"/>
        <w:lang w:val="uk-UA" w:eastAsia="en-US" w:bidi="ar-SA"/>
      </w:rPr>
    </w:lvl>
    <w:lvl w:ilvl="6" w:tplc="DC10EAD4">
      <w:numFmt w:val="bullet"/>
      <w:lvlText w:val="•"/>
      <w:lvlJc w:val="left"/>
      <w:pPr>
        <w:ind w:left="7353" w:hanging="394"/>
      </w:pPr>
      <w:rPr>
        <w:rFonts w:hint="default"/>
        <w:lang w:val="uk-UA" w:eastAsia="en-US" w:bidi="ar-SA"/>
      </w:rPr>
    </w:lvl>
    <w:lvl w:ilvl="7" w:tplc="4F12E3F6">
      <w:numFmt w:val="bullet"/>
      <w:lvlText w:val="•"/>
      <w:lvlJc w:val="left"/>
      <w:pPr>
        <w:ind w:left="8080" w:hanging="394"/>
      </w:pPr>
      <w:rPr>
        <w:rFonts w:hint="default"/>
        <w:lang w:val="uk-UA" w:eastAsia="en-US" w:bidi="ar-SA"/>
      </w:rPr>
    </w:lvl>
    <w:lvl w:ilvl="8" w:tplc="14324322">
      <w:numFmt w:val="bullet"/>
      <w:lvlText w:val="•"/>
      <w:lvlJc w:val="left"/>
      <w:pPr>
        <w:ind w:left="8806" w:hanging="394"/>
      </w:pPr>
      <w:rPr>
        <w:rFonts w:hint="default"/>
        <w:lang w:val="uk-UA" w:eastAsia="en-US" w:bidi="ar-SA"/>
      </w:rPr>
    </w:lvl>
  </w:abstractNum>
  <w:num w:numId="1" w16cid:durableId="1924727738">
    <w:abstractNumId w:val="2"/>
  </w:num>
  <w:num w:numId="2" w16cid:durableId="1979141113">
    <w:abstractNumId w:val="3"/>
  </w:num>
  <w:num w:numId="3" w16cid:durableId="407194940">
    <w:abstractNumId w:val="0"/>
  </w:num>
  <w:num w:numId="4" w16cid:durableId="1750033075">
    <w:abstractNumId w:val="1"/>
  </w:num>
  <w:num w:numId="5" w16cid:durableId="478964484">
    <w:abstractNumId w:val="5"/>
  </w:num>
  <w:num w:numId="6" w16cid:durableId="7599139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73E"/>
    <w:rsid w:val="00005A03"/>
    <w:rsid w:val="00014D89"/>
    <w:rsid w:val="0003094E"/>
    <w:rsid w:val="00031EE9"/>
    <w:rsid w:val="00032984"/>
    <w:rsid w:val="0003441A"/>
    <w:rsid w:val="00034CE3"/>
    <w:rsid w:val="00036F43"/>
    <w:rsid w:val="00041BDE"/>
    <w:rsid w:val="00041DD5"/>
    <w:rsid w:val="00042308"/>
    <w:rsid w:val="00042533"/>
    <w:rsid w:val="000439FE"/>
    <w:rsid w:val="00044259"/>
    <w:rsid w:val="00045B5B"/>
    <w:rsid w:val="00045B6A"/>
    <w:rsid w:val="00046499"/>
    <w:rsid w:val="00053D5B"/>
    <w:rsid w:val="00055205"/>
    <w:rsid w:val="000556EF"/>
    <w:rsid w:val="00062323"/>
    <w:rsid w:val="00064C40"/>
    <w:rsid w:val="00067582"/>
    <w:rsid w:val="00073768"/>
    <w:rsid w:val="00084667"/>
    <w:rsid w:val="00090037"/>
    <w:rsid w:val="000932D3"/>
    <w:rsid w:val="00093512"/>
    <w:rsid w:val="000A283B"/>
    <w:rsid w:val="000A2B4C"/>
    <w:rsid w:val="000A2D39"/>
    <w:rsid w:val="000B2F29"/>
    <w:rsid w:val="000B36DB"/>
    <w:rsid w:val="000B6B2E"/>
    <w:rsid w:val="000C2A85"/>
    <w:rsid w:val="000D0F3D"/>
    <w:rsid w:val="000D1DAF"/>
    <w:rsid w:val="000D546F"/>
    <w:rsid w:val="000D5684"/>
    <w:rsid w:val="000D7A6E"/>
    <w:rsid w:val="000E1792"/>
    <w:rsid w:val="000E19B5"/>
    <w:rsid w:val="000E3132"/>
    <w:rsid w:val="000E4198"/>
    <w:rsid w:val="000E424A"/>
    <w:rsid w:val="000E5ADD"/>
    <w:rsid w:val="000E75B7"/>
    <w:rsid w:val="000F1325"/>
    <w:rsid w:val="000F17F3"/>
    <w:rsid w:val="000F2DD0"/>
    <w:rsid w:val="000F3D25"/>
    <w:rsid w:val="0010070A"/>
    <w:rsid w:val="00105064"/>
    <w:rsid w:val="001055F7"/>
    <w:rsid w:val="001151C8"/>
    <w:rsid w:val="00120740"/>
    <w:rsid w:val="001208F6"/>
    <w:rsid w:val="00125235"/>
    <w:rsid w:val="00125925"/>
    <w:rsid w:val="0012663D"/>
    <w:rsid w:val="00130585"/>
    <w:rsid w:val="00143316"/>
    <w:rsid w:val="00143BF0"/>
    <w:rsid w:val="00144A81"/>
    <w:rsid w:val="001468C9"/>
    <w:rsid w:val="00146FB9"/>
    <w:rsid w:val="001504ED"/>
    <w:rsid w:val="001523CA"/>
    <w:rsid w:val="00152517"/>
    <w:rsid w:val="00160687"/>
    <w:rsid w:val="00166F8C"/>
    <w:rsid w:val="00171894"/>
    <w:rsid w:val="00173749"/>
    <w:rsid w:val="00173DBC"/>
    <w:rsid w:val="0017406A"/>
    <w:rsid w:val="001759A1"/>
    <w:rsid w:val="00175D7D"/>
    <w:rsid w:val="00191354"/>
    <w:rsid w:val="001935E8"/>
    <w:rsid w:val="00195C41"/>
    <w:rsid w:val="00196075"/>
    <w:rsid w:val="001A36BF"/>
    <w:rsid w:val="001A6489"/>
    <w:rsid w:val="001A68AD"/>
    <w:rsid w:val="001B31D4"/>
    <w:rsid w:val="001B57C6"/>
    <w:rsid w:val="001B5909"/>
    <w:rsid w:val="001C35B3"/>
    <w:rsid w:val="001D2F86"/>
    <w:rsid w:val="001D3EBE"/>
    <w:rsid w:val="001D51C0"/>
    <w:rsid w:val="001D5EB8"/>
    <w:rsid w:val="001D62C8"/>
    <w:rsid w:val="001D64E1"/>
    <w:rsid w:val="001D69F8"/>
    <w:rsid w:val="001E1F03"/>
    <w:rsid w:val="001E41E7"/>
    <w:rsid w:val="001F1DED"/>
    <w:rsid w:val="001F6615"/>
    <w:rsid w:val="001F7AB6"/>
    <w:rsid w:val="00201EED"/>
    <w:rsid w:val="00203319"/>
    <w:rsid w:val="00204B38"/>
    <w:rsid w:val="00205F42"/>
    <w:rsid w:val="00206AA9"/>
    <w:rsid w:val="00217A5D"/>
    <w:rsid w:val="002271DF"/>
    <w:rsid w:val="00227A00"/>
    <w:rsid w:val="00232862"/>
    <w:rsid w:val="002330E2"/>
    <w:rsid w:val="0023334B"/>
    <w:rsid w:val="00233866"/>
    <w:rsid w:val="00233E6D"/>
    <w:rsid w:val="0024036F"/>
    <w:rsid w:val="00240BFE"/>
    <w:rsid w:val="00243F27"/>
    <w:rsid w:val="00244871"/>
    <w:rsid w:val="00244EF9"/>
    <w:rsid w:val="002460A7"/>
    <w:rsid w:val="00246B93"/>
    <w:rsid w:val="002515F2"/>
    <w:rsid w:val="00251D02"/>
    <w:rsid w:val="002552EA"/>
    <w:rsid w:val="00257CE0"/>
    <w:rsid w:val="00260489"/>
    <w:rsid w:val="00264181"/>
    <w:rsid w:val="00265B0B"/>
    <w:rsid w:val="00271568"/>
    <w:rsid w:val="0027507B"/>
    <w:rsid w:val="002820F9"/>
    <w:rsid w:val="00282943"/>
    <w:rsid w:val="0028393B"/>
    <w:rsid w:val="00283D5B"/>
    <w:rsid w:val="002870FF"/>
    <w:rsid w:val="00287CFF"/>
    <w:rsid w:val="00293A63"/>
    <w:rsid w:val="002952DA"/>
    <w:rsid w:val="00297AF0"/>
    <w:rsid w:val="002A6913"/>
    <w:rsid w:val="002A74E8"/>
    <w:rsid w:val="002B1B95"/>
    <w:rsid w:val="002B4A6D"/>
    <w:rsid w:val="002C0612"/>
    <w:rsid w:val="002C06BF"/>
    <w:rsid w:val="002C20C9"/>
    <w:rsid w:val="002D226F"/>
    <w:rsid w:val="002D2F7E"/>
    <w:rsid w:val="002D38E5"/>
    <w:rsid w:val="002D3B6D"/>
    <w:rsid w:val="002D44E6"/>
    <w:rsid w:val="002D5556"/>
    <w:rsid w:val="002E1A5F"/>
    <w:rsid w:val="002E6A35"/>
    <w:rsid w:val="002F0F0E"/>
    <w:rsid w:val="002F3C07"/>
    <w:rsid w:val="002F499A"/>
    <w:rsid w:val="002F529C"/>
    <w:rsid w:val="002F6870"/>
    <w:rsid w:val="002F7C0E"/>
    <w:rsid w:val="003041AA"/>
    <w:rsid w:val="00305644"/>
    <w:rsid w:val="003116B2"/>
    <w:rsid w:val="00312248"/>
    <w:rsid w:val="0031506B"/>
    <w:rsid w:val="0032031B"/>
    <w:rsid w:val="00324C0F"/>
    <w:rsid w:val="003327FB"/>
    <w:rsid w:val="00334416"/>
    <w:rsid w:val="003349AA"/>
    <w:rsid w:val="003373F6"/>
    <w:rsid w:val="003376BF"/>
    <w:rsid w:val="00337C29"/>
    <w:rsid w:val="003426A1"/>
    <w:rsid w:val="00342D2E"/>
    <w:rsid w:val="00347D7C"/>
    <w:rsid w:val="00352BDC"/>
    <w:rsid w:val="00355437"/>
    <w:rsid w:val="00361C18"/>
    <w:rsid w:val="00363E01"/>
    <w:rsid w:val="003677D9"/>
    <w:rsid w:val="00370540"/>
    <w:rsid w:val="00370548"/>
    <w:rsid w:val="003723C0"/>
    <w:rsid w:val="00373DA6"/>
    <w:rsid w:val="00374B6D"/>
    <w:rsid w:val="00376704"/>
    <w:rsid w:val="00377004"/>
    <w:rsid w:val="00380536"/>
    <w:rsid w:val="00382DF6"/>
    <w:rsid w:val="00385930"/>
    <w:rsid w:val="0039249E"/>
    <w:rsid w:val="0039478A"/>
    <w:rsid w:val="0039676D"/>
    <w:rsid w:val="003A12B0"/>
    <w:rsid w:val="003A1EBE"/>
    <w:rsid w:val="003A2A7A"/>
    <w:rsid w:val="003A2D46"/>
    <w:rsid w:val="003A42BA"/>
    <w:rsid w:val="003A688B"/>
    <w:rsid w:val="003A6F0D"/>
    <w:rsid w:val="003B21F3"/>
    <w:rsid w:val="003B2C0A"/>
    <w:rsid w:val="003B49D9"/>
    <w:rsid w:val="003C0078"/>
    <w:rsid w:val="003C3700"/>
    <w:rsid w:val="003C3827"/>
    <w:rsid w:val="003C528F"/>
    <w:rsid w:val="003C52C8"/>
    <w:rsid w:val="003C7CAD"/>
    <w:rsid w:val="003D2427"/>
    <w:rsid w:val="003D302B"/>
    <w:rsid w:val="003D30E6"/>
    <w:rsid w:val="003E4DC7"/>
    <w:rsid w:val="003E5818"/>
    <w:rsid w:val="003E6AD2"/>
    <w:rsid w:val="003E79B1"/>
    <w:rsid w:val="003F0FE5"/>
    <w:rsid w:val="003F3081"/>
    <w:rsid w:val="00400742"/>
    <w:rsid w:val="00401337"/>
    <w:rsid w:val="00401549"/>
    <w:rsid w:val="00402940"/>
    <w:rsid w:val="00404792"/>
    <w:rsid w:val="00406A4A"/>
    <w:rsid w:val="00407198"/>
    <w:rsid w:val="004131D4"/>
    <w:rsid w:val="00417B13"/>
    <w:rsid w:val="00422BC6"/>
    <w:rsid w:val="004245E0"/>
    <w:rsid w:val="00427DDB"/>
    <w:rsid w:val="004315C2"/>
    <w:rsid w:val="004329B4"/>
    <w:rsid w:val="004336DC"/>
    <w:rsid w:val="00433D35"/>
    <w:rsid w:val="004368E5"/>
    <w:rsid w:val="004425BF"/>
    <w:rsid w:val="0044725D"/>
    <w:rsid w:val="00447F4D"/>
    <w:rsid w:val="00450013"/>
    <w:rsid w:val="00451282"/>
    <w:rsid w:val="00454DF7"/>
    <w:rsid w:val="00470153"/>
    <w:rsid w:val="00470FDE"/>
    <w:rsid w:val="004729C2"/>
    <w:rsid w:val="00472C77"/>
    <w:rsid w:val="00482EF4"/>
    <w:rsid w:val="004863D8"/>
    <w:rsid w:val="00491381"/>
    <w:rsid w:val="004955D2"/>
    <w:rsid w:val="004957CB"/>
    <w:rsid w:val="004958C1"/>
    <w:rsid w:val="004A06D1"/>
    <w:rsid w:val="004A10F8"/>
    <w:rsid w:val="004A147E"/>
    <w:rsid w:val="004A2DA8"/>
    <w:rsid w:val="004A4E18"/>
    <w:rsid w:val="004A74A9"/>
    <w:rsid w:val="004B3A3C"/>
    <w:rsid w:val="004B5E1F"/>
    <w:rsid w:val="004B7FDA"/>
    <w:rsid w:val="004C08A7"/>
    <w:rsid w:val="004C1139"/>
    <w:rsid w:val="004C2824"/>
    <w:rsid w:val="004C2969"/>
    <w:rsid w:val="004C3121"/>
    <w:rsid w:val="004C3860"/>
    <w:rsid w:val="004C5ACE"/>
    <w:rsid w:val="004C60D1"/>
    <w:rsid w:val="004D08BF"/>
    <w:rsid w:val="004D39BF"/>
    <w:rsid w:val="004D742C"/>
    <w:rsid w:val="004E02BF"/>
    <w:rsid w:val="004E29A3"/>
    <w:rsid w:val="004E4B31"/>
    <w:rsid w:val="004F5964"/>
    <w:rsid w:val="00501514"/>
    <w:rsid w:val="00505CA8"/>
    <w:rsid w:val="0050747D"/>
    <w:rsid w:val="00513242"/>
    <w:rsid w:val="00513881"/>
    <w:rsid w:val="00522A6B"/>
    <w:rsid w:val="005250B4"/>
    <w:rsid w:val="00525C69"/>
    <w:rsid w:val="0053246E"/>
    <w:rsid w:val="0053298B"/>
    <w:rsid w:val="005350E3"/>
    <w:rsid w:val="00540FCE"/>
    <w:rsid w:val="00541F25"/>
    <w:rsid w:val="00541F39"/>
    <w:rsid w:val="00542981"/>
    <w:rsid w:val="0054391F"/>
    <w:rsid w:val="005449F1"/>
    <w:rsid w:val="00550CC9"/>
    <w:rsid w:val="00552328"/>
    <w:rsid w:val="00554990"/>
    <w:rsid w:val="00554E07"/>
    <w:rsid w:val="00561182"/>
    <w:rsid w:val="0056145F"/>
    <w:rsid w:val="00567B46"/>
    <w:rsid w:val="00567F7E"/>
    <w:rsid w:val="00572FE2"/>
    <w:rsid w:val="00574C5A"/>
    <w:rsid w:val="005800CB"/>
    <w:rsid w:val="00590068"/>
    <w:rsid w:val="0059144F"/>
    <w:rsid w:val="005A36E5"/>
    <w:rsid w:val="005A64CE"/>
    <w:rsid w:val="005A79F8"/>
    <w:rsid w:val="005B4695"/>
    <w:rsid w:val="005B585C"/>
    <w:rsid w:val="005B5933"/>
    <w:rsid w:val="005B784C"/>
    <w:rsid w:val="005C56EF"/>
    <w:rsid w:val="005C7716"/>
    <w:rsid w:val="005D0EF1"/>
    <w:rsid w:val="005D2D8F"/>
    <w:rsid w:val="005D49C4"/>
    <w:rsid w:val="005D5D7D"/>
    <w:rsid w:val="005E1F1B"/>
    <w:rsid w:val="005E3047"/>
    <w:rsid w:val="005E44D8"/>
    <w:rsid w:val="005E6132"/>
    <w:rsid w:val="005F21F4"/>
    <w:rsid w:val="005F2E28"/>
    <w:rsid w:val="005F447A"/>
    <w:rsid w:val="005F4D28"/>
    <w:rsid w:val="005F71E5"/>
    <w:rsid w:val="00600101"/>
    <w:rsid w:val="0060437F"/>
    <w:rsid w:val="006079B4"/>
    <w:rsid w:val="00622098"/>
    <w:rsid w:val="00624CB7"/>
    <w:rsid w:val="00625019"/>
    <w:rsid w:val="0062648D"/>
    <w:rsid w:val="0063473E"/>
    <w:rsid w:val="0063536A"/>
    <w:rsid w:val="00636F6C"/>
    <w:rsid w:val="006430C8"/>
    <w:rsid w:val="006433F8"/>
    <w:rsid w:val="006505E3"/>
    <w:rsid w:val="0065244E"/>
    <w:rsid w:val="0065479A"/>
    <w:rsid w:val="00654D2D"/>
    <w:rsid w:val="00655817"/>
    <w:rsid w:val="006601AE"/>
    <w:rsid w:val="0066267A"/>
    <w:rsid w:val="00664CBD"/>
    <w:rsid w:val="00671A26"/>
    <w:rsid w:val="00671DA0"/>
    <w:rsid w:val="00672390"/>
    <w:rsid w:val="0068024E"/>
    <w:rsid w:val="00685AE4"/>
    <w:rsid w:val="00686043"/>
    <w:rsid w:val="006868C1"/>
    <w:rsid w:val="00686DD8"/>
    <w:rsid w:val="00691D25"/>
    <w:rsid w:val="006A1B11"/>
    <w:rsid w:val="006A2747"/>
    <w:rsid w:val="006A30CD"/>
    <w:rsid w:val="006A3393"/>
    <w:rsid w:val="006A57C9"/>
    <w:rsid w:val="006B0451"/>
    <w:rsid w:val="006B4565"/>
    <w:rsid w:val="006C20E2"/>
    <w:rsid w:val="006D070C"/>
    <w:rsid w:val="006D20E9"/>
    <w:rsid w:val="006D212A"/>
    <w:rsid w:val="006D3169"/>
    <w:rsid w:val="006D343A"/>
    <w:rsid w:val="006D5C02"/>
    <w:rsid w:val="006D6166"/>
    <w:rsid w:val="006D7286"/>
    <w:rsid w:val="006D7CFA"/>
    <w:rsid w:val="006E4EB2"/>
    <w:rsid w:val="006F22D2"/>
    <w:rsid w:val="006F7C23"/>
    <w:rsid w:val="0070067C"/>
    <w:rsid w:val="0070185A"/>
    <w:rsid w:val="00703288"/>
    <w:rsid w:val="00703344"/>
    <w:rsid w:val="00713C79"/>
    <w:rsid w:val="0071631D"/>
    <w:rsid w:val="00716404"/>
    <w:rsid w:val="00716A4C"/>
    <w:rsid w:val="00723D69"/>
    <w:rsid w:val="00723F73"/>
    <w:rsid w:val="00724747"/>
    <w:rsid w:val="007311C4"/>
    <w:rsid w:val="00735315"/>
    <w:rsid w:val="00735F3D"/>
    <w:rsid w:val="00736A0A"/>
    <w:rsid w:val="00741FCE"/>
    <w:rsid w:val="00743E0E"/>
    <w:rsid w:val="0074474E"/>
    <w:rsid w:val="007461E4"/>
    <w:rsid w:val="007537B7"/>
    <w:rsid w:val="00756A23"/>
    <w:rsid w:val="007628EA"/>
    <w:rsid w:val="0076317B"/>
    <w:rsid w:val="00763CBD"/>
    <w:rsid w:val="00764EE9"/>
    <w:rsid w:val="00771C59"/>
    <w:rsid w:val="00772918"/>
    <w:rsid w:val="007748E0"/>
    <w:rsid w:val="00781C94"/>
    <w:rsid w:val="00781CFA"/>
    <w:rsid w:val="00786EBD"/>
    <w:rsid w:val="0079027E"/>
    <w:rsid w:val="007902C5"/>
    <w:rsid w:val="0079037F"/>
    <w:rsid w:val="0079208E"/>
    <w:rsid w:val="0079260D"/>
    <w:rsid w:val="0079398B"/>
    <w:rsid w:val="00797008"/>
    <w:rsid w:val="007A1984"/>
    <w:rsid w:val="007A27F7"/>
    <w:rsid w:val="007A572C"/>
    <w:rsid w:val="007A588C"/>
    <w:rsid w:val="007A79B4"/>
    <w:rsid w:val="007C3FB6"/>
    <w:rsid w:val="007C6C83"/>
    <w:rsid w:val="007C6F5D"/>
    <w:rsid w:val="007C790F"/>
    <w:rsid w:val="007D1CD1"/>
    <w:rsid w:val="007D3F6F"/>
    <w:rsid w:val="007D5ECD"/>
    <w:rsid w:val="007D603A"/>
    <w:rsid w:val="007F0AC7"/>
    <w:rsid w:val="007F3894"/>
    <w:rsid w:val="007F3DE8"/>
    <w:rsid w:val="007F5E74"/>
    <w:rsid w:val="0080036C"/>
    <w:rsid w:val="00800488"/>
    <w:rsid w:val="00803EB4"/>
    <w:rsid w:val="0080522F"/>
    <w:rsid w:val="00807AAF"/>
    <w:rsid w:val="008145A5"/>
    <w:rsid w:val="00815419"/>
    <w:rsid w:val="008218D6"/>
    <w:rsid w:val="0082290E"/>
    <w:rsid w:val="0082293D"/>
    <w:rsid w:val="00826722"/>
    <w:rsid w:val="00827AB0"/>
    <w:rsid w:val="008319E5"/>
    <w:rsid w:val="0083359C"/>
    <w:rsid w:val="00833F90"/>
    <w:rsid w:val="0084335F"/>
    <w:rsid w:val="0084685F"/>
    <w:rsid w:val="0084774E"/>
    <w:rsid w:val="008505DB"/>
    <w:rsid w:val="00850EED"/>
    <w:rsid w:val="008577CF"/>
    <w:rsid w:val="008727CE"/>
    <w:rsid w:val="008749E4"/>
    <w:rsid w:val="00875446"/>
    <w:rsid w:val="00882F06"/>
    <w:rsid w:val="00887C48"/>
    <w:rsid w:val="00890FC2"/>
    <w:rsid w:val="008925F6"/>
    <w:rsid w:val="00892856"/>
    <w:rsid w:val="00896009"/>
    <w:rsid w:val="008966BC"/>
    <w:rsid w:val="00896F7F"/>
    <w:rsid w:val="00897F6F"/>
    <w:rsid w:val="008A57C2"/>
    <w:rsid w:val="008A5874"/>
    <w:rsid w:val="008B1970"/>
    <w:rsid w:val="008B1B04"/>
    <w:rsid w:val="008B4101"/>
    <w:rsid w:val="008C089B"/>
    <w:rsid w:val="008C25E7"/>
    <w:rsid w:val="008C2BA5"/>
    <w:rsid w:val="008C5D4F"/>
    <w:rsid w:val="008D40E5"/>
    <w:rsid w:val="008D48EC"/>
    <w:rsid w:val="008D5B41"/>
    <w:rsid w:val="008D796C"/>
    <w:rsid w:val="008E1E67"/>
    <w:rsid w:val="008E39FE"/>
    <w:rsid w:val="008E7C84"/>
    <w:rsid w:val="008F229D"/>
    <w:rsid w:val="008F3AA1"/>
    <w:rsid w:val="008F3E50"/>
    <w:rsid w:val="00900A95"/>
    <w:rsid w:val="00900D0A"/>
    <w:rsid w:val="009029BD"/>
    <w:rsid w:val="00903C28"/>
    <w:rsid w:val="00910A71"/>
    <w:rsid w:val="00910AF2"/>
    <w:rsid w:val="009122BB"/>
    <w:rsid w:val="0091350C"/>
    <w:rsid w:val="00914416"/>
    <w:rsid w:val="0092414F"/>
    <w:rsid w:val="0092463D"/>
    <w:rsid w:val="00925029"/>
    <w:rsid w:val="009250E0"/>
    <w:rsid w:val="0092721C"/>
    <w:rsid w:val="00932318"/>
    <w:rsid w:val="00932A37"/>
    <w:rsid w:val="009335DE"/>
    <w:rsid w:val="00933A94"/>
    <w:rsid w:val="00936343"/>
    <w:rsid w:val="009366F1"/>
    <w:rsid w:val="00936F80"/>
    <w:rsid w:val="009375BC"/>
    <w:rsid w:val="00937A6E"/>
    <w:rsid w:val="0094067A"/>
    <w:rsid w:val="009411E8"/>
    <w:rsid w:val="009416DD"/>
    <w:rsid w:val="0094281E"/>
    <w:rsid w:val="0094411F"/>
    <w:rsid w:val="00944503"/>
    <w:rsid w:val="00944CF4"/>
    <w:rsid w:val="00951A05"/>
    <w:rsid w:val="00951B24"/>
    <w:rsid w:val="00953E5D"/>
    <w:rsid w:val="009617D6"/>
    <w:rsid w:val="00961E6E"/>
    <w:rsid w:val="00963EE9"/>
    <w:rsid w:val="009670E3"/>
    <w:rsid w:val="0097154D"/>
    <w:rsid w:val="00973333"/>
    <w:rsid w:val="00975D70"/>
    <w:rsid w:val="009811B6"/>
    <w:rsid w:val="0098624C"/>
    <w:rsid w:val="0099212F"/>
    <w:rsid w:val="00995C5F"/>
    <w:rsid w:val="00996B6D"/>
    <w:rsid w:val="0099775C"/>
    <w:rsid w:val="009A1BDF"/>
    <w:rsid w:val="009A734A"/>
    <w:rsid w:val="009A7969"/>
    <w:rsid w:val="009B1C66"/>
    <w:rsid w:val="009B1F09"/>
    <w:rsid w:val="009B363B"/>
    <w:rsid w:val="009B4850"/>
    <w:rsid w:val="009C2260"/>
    <w:rsid w:val="009C2EFA"/>
    <w:rsid w:val="009C561C"/>
    <w:rsid w:val="009D13F5"/>
    <w:rsid w:val="009D1B44"/>
    <w:rsid w:val="009D1DC2"/>
    <w:rsid w:val="009D24F0"/>
    <w:rsid w:val="009E12FE"/>
    <w:rsid w:val="009E2615"/>
    <w:rsid w:val="009E40F5"/>
    <w:rsid w:val="009F1241"/>
    <w:rsid w:val="009F27B4"/>
    <w:rsid w:val="009F5D0C"/>
    <w:rsid w:val="009F6F6E"/>
    <w:rsid w:val="009F6FCB"/>
    <w:rsid w:val="00A00385"/>
    <w:rsid w:val="00A02D7E"/>
    <w:rsid w:val="00A07247"/>
    <w:rsid w:val="00A11368"/>
    <w:rsid w:val="00A13DEE"/>
    <w:rsid w:val="00A15250"/>
    <w:rsid w:val="00A16707"/>
    <w:rsid w:val="00A16AD2"/>
    <w:rsid w:val="00A231B8"/>
    <w:rsid w:val="00A25746"/>
    <w:rsid w:val="00A36D34"/>
    <w:rsid w:val="00A407C3"/>
    <w:rsid w:val="00A43A0B"/>
    <w:rsid w:val="00A45587"/>
    <w:rsid w:val="00A47ECB"/>
    <w:rsid w:val="00A526FF"/>
    <w:rsid w:val="00A53341"/>
    <w:rsid w:val="00A60BDB"/>
    <w:rsid w:val="00A63920"/>
    <w:rsid w:val="00A65938"/>
    <w:rsid w:val="00A703FB"/>
    <w:rsid w:val="00A7562D"/>
    <w:rsid w:val="00A77958"/>
    <w:rsid w:val="00A846C9"/>
    <w:rsid w:val="00A90E3C"/>
    <w:rsid w:val="00A92CC6"/>
    <w:rsid w:val="00AA447C"/>
    <w:rsid w:val="00AA5954"/>
    <w:rsid w:val="00AA641D"/>
    <w:rsid w:val="00AA7733"/>
    <w:rsid w:val="00AB09C2"/>
    <w:rsid w:val="00AB3A98"/>
    <w:rsid w:val="00AB49F5"/>
    <w:rsid w:val="00AB6371"/>
    <w:rsid w:val="00AC18F5"/>
    <w:rsid w:val="00AC1918"/>
    <w:rsid w:val="00AC4F9D"/>
    <w:rsid w:val="00AD2C6B"/>
    <w:rsid w:val="00AD53FB"/>
    <w:rsid w:val="00AD6926"/>
    <w:rsid w:val="00AE00FE"/>
    <w:rsid w:val="00AE58D1"/>
    <w:rsid w:val="00AF08F8"/>
    <w:rsid w:val="00AF12A5"/>
    <w:rsid w:val="00AF4B67"/>
    <w:rsid w:val="00AF55F1"/>
    <w:rsid w:val="00B005D0"/>
    <w:rsid w:val="00B0437F"/>
    <w:rsid w:val="00B05AAB"/>
    <w:rsid w:val="00B077FF"/>
    <w:rsid w:val="00B07967"/>
    <w:rsid w:val="00B116DD"/>
    <w:rsid w:val="00B15AFA"/>
    <w:rsid w:val="00B20E1A"/>
    <w:rsid w:val="00B24019"/>
    <w:rsid w:val="00B26233"/>
    <w:rsid w:val="00B378CC"/>
    <w:rsid w:val="00B42C99"/>
    <w:rsid w:val="00B43C6C"/>
    <w:rsid w:val="00B441C4"/>
    <w:rsid w:val="00B52EC9"/>
    <w:rsid w:val="00B54828"/>
    <w:rsid w:val="00B567A8"/>
    <w:rsid w:val="00B57704"/>
    <w:rsid w:val="00B622E1"/>
    <w:rsid w:val="00B62AB5"/>
    <w:rsid w:val="00B81539"/>
    <w:rsid w:val="00B845F3"/>
    <w:rsid w:val="00B87281"/>
    <w:rsid w:val="00B926EA"/>
    <w:rsid w:val="00B94678"/>
    <w:rsid w:val="00B95983"/>
    <w:rsid w:val="00B97992"/>
    <w:rsid w:val="00BA7C29"/>
    <w:rsid w:val="00BB5F92"/>
    <w:rsid w:val="00BB6AD0"/>
    <w:rsid w:val="00BB7E1F"/>
    <w:rsid w:val="00BC1125"/>
    <w:rsid w:val="00BC471B"/>
    <w:rsid w:val="00BC5F77"/>
    <w:rsid w:val="00BC6E62"/>
    <w:rsid w:val="00BD11C0"/>
    <w:rsid w:val="00BD3AF5"/>
    <w:rsid w:val="00BD5103"/>
    <w:rsid w:val="00BD614D"/>
    <w:rsid w:val="00BD7187"/>
    <w:rsid w:val="00BD7575"/>
    <w:rsid w:val="00BD7BF5"/>
    <w:rsid w:val="00BE394B"/>
    <w:rsid w:val="00BE6C53"/>
    <w:rsid w:val="00BE71EE"/>
    <w:rsid w:val="00BF3CB6"/>
    <w:rsid w:val="00BF51E7"/>
    <w:rsid w:val="00BF718D"/>
    <w:rsid w:val="00C008D0"/>
    <w:rsid w:val="00C07367"/>
    <w:rsid w:val="00C12958"/>
    <w:rsid w:val="00C14E02"/>
    <w:rsid w:val="00C14F65"/>
    <w:rsid w:val="00C169C0"/>
    <w:rsid w:val="00C17AD5"/>
    <w:rsid w:val="00C211E1"/>
    <w:rsid w:val="00C23E14"/>
    <w:rsid w:val="00C268C5"/>
    <w:rsid w:val="00C3147F"/>
    <w:rsid w:val="00C32871"/>
    <w:rsid w:val="00C34E1F"/>
    <w:rsid w:val="00C354E3"/>
    <w:rsid w:val="00C36999"/>
    <w:rsid w:val="00C37F0A"/>
    <w:rsid w:val="00C432AA"/>
    <w:rsid w:val="00C43FC8"/>
    <w:rsid w:val="00C50E9D"/>
    <w:rsid w:val="00C53BAE"/>
    <w:rsid w:val="00C53EA5"/>
    <w:rsid w:val="00C56DE6"/>
    <w:rsid w:val="00C600FF"/>
    <w:rsid w:val="00C611FA"/>
    <w:rsid w:val="00C62573"/>
    <w:rsid w:val="00C711D0"/>
    <w:rsid w:val="00C7127D"/>
    <w:rsid w:val="00C762F0"/>
    <w:rsid w:val="00C83880"/>
    <w:rsid w:val="00C841DB"/>
    <w:rsid w:val="00C8575D"/>
    <w:rsid w:val="00C92E37"/>
    <w:rsid w:val="00C94EEE"/>
    <w:rsid w:val="00C95D54"/>
    <w:rsid w:val="00C97CAC"/>
    <w:rsid w:val="00CA0015"/>
    <w:rsid w:val="00CA0BFC"/>
    <w:rsid w:val="00CA32AE"/>
    <w:rsid w:val="00CB0511"/>
    <w:rsid w:val="00CB0E22"/>
    <w:rsid w:val="00CB1822"/>
    <w:rsid w:val="00CC247A"/>
    <w:rsid w:val="00CC3E26"/>
    <w:rsid w:val="00CC4F1B"/>
    <w:rsid w:val="00CC7093"/>
    <w:rsid w:val="00CD246B"/>
    <w:rsid w:val="00CD27DD"/>
    <w:rsid w:val="00CD33A0"/>
    <w:rsid w:val="00CD494E"/>
    <w:rsid w:val="00CE2D5F"/>
    <w:rsid w:val="00CE2EE3"/>
    <w:rsid w:val="00CE6C38"/>
    <w:rsid w:val="00CE7275"/>
    <w:rsid w:val="00CE7D86"/>
    <w:rsid w:val="00CF1DEC"/>
    <w:rsid w:val="00CF4490"/>
    <w:rsid w:val="00CF7C34"/>
    <w:rsid w:val="00D00AFC"/>
    <w:rsid w:val="00D06743"/>
    <w:rsid w:val="00D1129C"/>
    <w:rsid w:val="00D1192B"/>
    <w:rsid w:val="00D13894"/>
    <w:rsid w:val="00D13E49"/>
    <w:rsid w:val="00D2757F"/>
    <w:rsid w:val="00D31D8D"/>
    <w:rsid w:val="00D324BD"/>
    <w:rsid w:val="00D364E0"/>
    <w:rsid w:val="00D549B6"/>
    <w:rsid w:val="00D57E0B"/>
    <w:rsid w:val="00D57E92"/>
    <w:rsid w:val="00D61A42"/>
    <w:rsid w:val="00D64E71"/>
    <w:rsid w:val="00D679BD"/>
    <w:rsid w:val="00D7018C"/>
    <w:rsid w:val="00D7242C"/>
    <w:rsid w:val="00D75C04"/>
    <w:rsid w:val="00D768DF"/>
    <w:rsid w:val="00D803CA"/>
    <w:rsid w:val="00D81742"/>
    <w:rsid w:val="00D9496B"/>
    <w:rsid w:val="00D966C4"/>
    <w:rsid w:val="00DA0B0F"/>
    <w:rsid w:val="00DA232C"/>
    <w:rsid w:val="00DA590B"/>
    <w:rsid w:val="00DA5CBE"/>
    <w:rsid w:val="00DB108D"/>
    <w:rsid w:val="00DB4FDE"/>
    <w:rsid w:val="00DC0374"/>
    <w:rsid w:val="00DC0B32"/>
    <w:rsid w:val="00DD3C4D"/>
    <w:rsid w:val="00DD61C8"/>
    <w:rsid w:val="00DE088F"/>
    <w:rsid w:val="00DE3B8D"/>
    <w:rsid w:val="00DE43C0"/>
    <w:rsid w:val="00DE5992"/>
    <w:rsid w:val="00DE5D7A"/>
    <w:rsid w:val="00DE5E70"/>
    <w:rsid w:val="00DE78F0"/>
    <w:rsid w:val="00DF0393"/>
    <w:rsid w:val="00DF07BC"/>
    <w:rsid w:val="00DF13B5"/>
    <w:rsid w:val="00DF1658"/>
    <w:rsid w:val="00DF2E44"/>
    <w:rsid w:val="00E00211"/>
    <w:rsid w:val="00E00D82"/>
    <w:rsid w:val="00E06E45"/>
    <w:rsid w:val="00E10A79"/>
    <w:rsid w:val="00E13340"/>
    <w:rsid w:val="00E154F3"/>
    <w:rsid w:val="00E1720D"/>
    <w:rsid w:val="00E201D5"/>
    <w:rsid w:val="00E20816"/>
    <w:rsid w:val="00E218E9"/>
    <w:rsid w:val="00E252EA"/>
    <w:rsid w:val="00E25CE8"/>
    <w:rsid w:val="00E30ACF"/>
    <w:rsid w:val="00E35A36"/>
    <w:rsid w:val="00E36D5E"/>
    <w:rsid w:val="00E40F3A"/>
    <w:rsid w:val="00E42CC1"/>
    <w:rsid w:val="00E42E45"/>
    <w:rsid w:val="00E46240"/>
    <w:rsid w:val="00E47316"/>
    <w:rsid w:val="00E5245F"/>
    <w:rsid w:val="00E54245"/>
    <w:rsid w:val="00E604C5"/>
    <w:rsid w:val="00E629D9"/>
    <w:rsid w:val="00E6314E"/>
    <w:rsid w:val="00E6368E"/>
    <w:rsid w:val="00E64156"/>
    <w:rsid w:val="00E67B4D"/>
    <w:rsid w:val="00E752B2"/>
    <w:rsid w:val="00E765A2"/>
    <w:rsid w:val="00E76BB0"/>
    <w:rsid w:val="00E815CD"/>
    <w:rsid w:val="00E85CF9"/>
    <w:rsid w:val="00E85D4C"/>
    <w:rsid w:val="00E90951"/>
    <w:rsid w:val="00E94F92"/>
    <w:rsid w:val="00EA1052"/>
    <w:rsid w:val="00EA1336"/>
    <w:rsid w:val="00EA4771"/>
    <w:rsid w:val="00EA52E9"/>
    <w:rsid w:val="00EA65B3"/>
    <w:rsid w:val="00EA73F4"/>
    <w:rsid w:val="00EC0758"/>
    <w:rsid w:val="00EC4D20"/>
    <w:rsid w:val="00EC596F"/>
    <w:rsid w:val="00EC5DD1"/>
    <w:rsid w:val="00EC688C"/>
    <w:rsid w:val="00EC6996"/>
    <w:rsid w:val="00ED26AE"/>
    <w:rsid w:val="00ED69B4"/>
    <w:rsid w:val="00ED7EE0"/>
    <w:rsid w:val="00ED7F6D"/>
    <w:rsid w:val="00EE0547"/>
    <w:rsid w:val="00EE33CF"/>
    <w:rsid w:val="00EE3E78"/>
    <w:rsid w:val="00EE605D"/>
    <w:rsid w:val="00EE6945"/>
    <w:rsid w:val="00EE7EDE"/>
    <w:rsid w:val="00EF2BD7"/>
    <w:rsid w:val="00EF34D2"/>
    <w:rsid w:val="00EF3667"/>
    <w:rsid w:val="00EF5644"/>
    <w:rsid w:val="00F01A98"/>
    <w:rsid w:val="00F103ED"/>
    <w:rsid w:val="00F10ED9"/>
    <w:rsid w:val="00F14B4F"/>
    <w:rsid w:val="00F14BBB"/>
    <w:rsid w:val="00F159D1"/>
    <w:rsid w:val="00F17833"/>
    <w:rsid w:val="00F31612"/>
    <w:rsid w:val="00F3489F"/>
    <w:rsid w:val="00F35D01"/>
    <w:rsid w:val="00F37A5D"/>
    <w:rsid w:val="00F405FA"/>
    <w:rsid w:val="00F42721"/>
    <w:rsid w:val="00F536F3"/>
    <w:rsid w:val="00F554D3"/>
    <w:rsid w:val="00F57D2A"/>
    <w:rsid w:val="00F57DCD"/>
    <w:rsid w:val="00F6031F"/>
    <w:rsid w:val="00F61B4F"/>
    <w:rsid w:val="00F66F8B"/>
    <w:rsid w:val="00F7148B"/>
    <w:rsid w:val="00F715B3"/>
    <w:rsid w:val="00F71674"/>
    <w:rsid w:val="00F741EA"/>
    <w:rsid w:val="00F76A4B"/>
    <w:rsid w:val="00F76B8F"/>
    <w:rsid w:val="00F771C2"/>
    <w:rsid w:val="00F81F1E"/>
    <w:rsid w:val="00F94794"/>
    <w:rsid w:val="00FA4849"/>
    <w:rsid w:val="00FA498B"/>
    <w:rsid w:val="00FB0492"/>
    <w:rsid w:val="00FB1305"/>
    <w:rsid w:val="00FB1C40"/>
    <w:rsid w:val="00FB5A84"/>
    <w:rsid w:val="00FC423B"/>
    <w:rsid w:val="00FC75F9"/>
    <w:rsid w:val="00FD2607"/>
    <w:rsid w:val="00FD513C"/>
    <w:rsid w:val="00FD7FCC"/>
    <w:rsid w:val="00FE105D"/>
    <w:rsid w:val="00FE15E4"/>
    <w:rsid w:val="00FE201F"/>
    <w:rsid w:val="00FF2D2A"/>
    <w:rsid w:val="00FF3A61"/>
    <w:rsid w:val="00FF3E7B"/>
    <w:rsid w:val="00FF7643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3C19D6"/>
  <w15:chartTrackingRefBased/>
  <w15:docId w15:val="{3F711D23-AFF9-4621-8005-700DB987B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1139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CE7D86"/>
    <w:pPr>
      <w:keepNext/>
      <w:keepLines/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ascii="Calibri Light" w:eastAsia="Calibri" w:hAnsi="Calibri Light" w:cs="Calibri Light"/>
      <w:color w:val="1F4D78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4D742C"/>
    <w:pPr>
      <w:spacing w:before="240" w:after="60"/>
      <w:outlineLvl w:val="5"/>
    </w:pPr>
    <w:rPr>
      <w:rFonts w:ascii="Aptos" w:hAnsi="Aptos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CE7D86"/>
    <w:rPr>
      <w:rFonts w:ascii="Calibri Light" w:hAnsi="Calibri Light" w:cs="Calibri Light"/>
      <w:color w:val="1F4D78"/>
      <w:sz w:val="24"/>
      <w:szCs w:val="24"/>
      <w:lang w:val="uk-UA" w:eastAsia="ru-RU"/>
    </w:rPr>
  </w:style>
  <w:style w:type="character" w:styleId="a3">
    <w:name w:val="Hyperlink"/>
    <w:rsid w:val="006D070C"/>
    <w:rPr>
      <w:rFonts w:cs="Times New Roman"/>
      <w:color w:val="auto"/>
      <w:u w:val="single"/>
    </w:rPr>
  </w:style>
  <w:style w:type="table" w:styleId="a4">
    <w:name w:val="Table Grid"/>
    <w:basedOn w:val="a1"/>
    <w:rsid w:val="0074474E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link w:val="a6"/>
    <w:uiPriority w:val="99"/>
    <w:rsid w:val="00265B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7">
    <w:basedOn w:val="a"/>
    <w:rsid w:val="00C762F0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8">
    <w:name w:val="Body Text"/>
    <w:basedOn w:val="a"/>
    <w:link w:val="a9"/>
    <w:rsid w:val="00C92E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Основний текст Знак"/>
    <w:link w:val="a8"/>
    <w:locked/>
    <w:rsid w:val="00C92E37"/>
    <w:rPr>
      <w:rFonts w:eastAsia="Calibri"/>
      <w:lang w:val="uk-UA" w:eastAsia="ru-RU" w:bidi="ar-SA"/>
    </w:rPr>
  </w:style>
  <w:style w:type="character" w:customStyle="1" w:styleId="FontStyle">
    <w:name w:val="Font Style"/>
    <w:rsid w:val="00C92E37"/>
    <w:rPr>
      <w:rFonts w:cs="Courier New"/>
      <w:color w:val="000000"/>
    </w:rPr>
  </w:style>
  <w:style w:type="character" w:customStyle="1" w:styleId="spelle">
    <w:name w:val="spelle"/>
    <w:rsid w:val="005E3047"/>
    <w:rPr>
      <w:rFonts w:cs="Times New Roman"/>
    </w:rPr>
  </w:style>
  <w:style w:type="character" w:customStyle="1" w:styleId="grame">
    <w:name w:val="grame"/>
    <w:rsid w:val="005E3047"/>
    <w:rPr>
      <w:rFonts w:cs="Times New Roman"/>
    </w:rPr>
  </w:style>
  <w:style w:type="paragraph" w:customStyle="1" w:styleId="1">
    <w:name w:val="Без інтервалів1"/>
    <w:rsid w:val="00036F43"/>
    <w:rPr>
      <w:rFonts w:eastAsia="Times New Roman"/>
      <w:sz w:val="22"/>
      <w:szCs w:val="22"/>
      <w:lang w:eastAsia="en-US"/>
    </w:rPr>
  </w:style>
  <w:style w:type="paragraph" w:styleId="aa">
    <w:name w:val="Balloon Text"/>
    <w:basedOn w:val="a"/>
    <w:link w:val="ab"/>
    <w:rsid w:val="00282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link w:val="aa"/>
    <w:rsid w:val="002820F9"/>
    <w:rPr>
      <w:rFonts w:ascii="Segoe UI" w:eastAsia="Times New Roman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rsid w:val="008D796C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8D796C"/>
  </w:style>
  <w:style w:type="paragraph" w:customStyle="1" w:styleId="10">
    <w:name w:val="Знак Знак1 Знак Знак"/>
    <w:basedOn w:val="a"/>
    <w:rsid w:val="00067582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f">
    <w:name w:val="header"/>
    <w:basedOn w:val="a"/>
    <w:link w:val="af0"/>
    <w:rsid w:val="006868C1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link w:val="af"/>
    <w:rsid w:val="006868C1"/>
    <w:rPr>
      <w:rFonts w:eastAsia="Times New Roman" w:cs="Calibri"/>
      <w:sz w:val="22"/>
      <w:szCs w:val="22"/>
      <w:lang w:val="uk-UA" w:eastAsia="en-US"/>
    </w:rPr>
  </w:style>
  <w:style w:type="character" w:customStyle="1" w:styleId="ad">
    <w:name w:val="Нижній колонтитул Знак"/>
    <w:link w:val="ac"/>
    <w:uiPriority w:val="99"/>
    <w:rsid w:val="006868C1"/>
    <w:rPr>
      <w:rFonts w:eastAsia="Times New Roman" w:cs="Calibri"/>
      <w:sz w:val="22"/>
      <w:szCs w:val="22"/>
      <w:lang w:val="uk-UA" w:eastAsia="en-US"/>
    </w:rPr>
  </w:style>
  <w:style w:type="paragraph" w:customStyle="1" w:styleId="rvps2">
    <w:name w:val="rvps2"/>
    <w:basedOn w:val="a"/>
    <w:rsid w:val="007C6F5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uk-UA"/>
    </w:rPr>
  </w:style>
  <w:style w:type="character" w:customStyle="1" w:styleId="a6">
    <w:name w:val="Звичайний (веб) Знак"/>
    <w:link w:val="a5"/>
    <w:uiPriority w:val="99"/>
    <w:locked/>
    <w:rsid w:val="00797008"/>
    <w:rPr>
      <w:rFonts w:ascii="Times New Roman" w:hAnsi="Times New Roman"/>
      <w:sz w:val="24"/>
      <w:szCs w:val="24"/>
      <w:lang w:val="ru-RU" w:eastAsia="ru-RU"/>
    </w:rPr>
  </w:style>
  <w:style w:type="paragraph" w:customStyle="1" w:styleId="11">
    <w:name w:val="Абзац списку1"/>
    <w:basedOn w:val="a"/>
    <w:rsid w:val="00062323"/>
    <w:pPr>
      <w:spacing w:after="200" w:line="276" w:lineRule="auto"/>
      <w:ind w:left="720"/>
    </w:pPr>
    <w:rPr>
      <w:rFonts w:cs="Times New Roman"/>
    </w:rPr>
  </w:style>
  <w:style w:type="paragraph" w:customStyle="1" w:styleId="Normal1">
    <w:name w:val="Normal1"/>
    <w:rsid w:val="0082293D"/>
    <w:pPr>
      <w:spacing w:after="160" w:line="259" w:lineRule="auto"/>
    </w:pPr>
    <w:rPr>
      <w:rFonts w:cs="Calibri"/>
      <w:sz w:val="22"/>
      <w:szCs w:val="22"/>
      <w:lang w:eastAsia="ru-RU"/>
    </w:rPr>
  </w:style>
  <w:style w:type="character" w:customStyle="1" w:styleId="rvts23">
    <w:name w:val="rvts23"/>
    <w:rsid w:val="0060437F"/>
  </w:style>
  <w:style w:type="paragraph" w:styleId="af1">
    <w:name w:val="List Paragraph"/>
    <w:basedOn w:val="a"/>
    <w:uiPriority w:val="1"/>
    <w:qFormat/>
    <w:rsid w:val="002C0612"/>
    <w:pPr>
      <w:widowControl w:val="0"/>
      <w:autoSpaceDE w:val="0"/>
      <w:autoSpaceDN w:val="0"/>
      <w:spacing w:after="0" w:line="240" w:lineRule="auto"/>
      <w:ind w:left="1133" w:hanging="360"/>
    </w:pPr>
    <w:rPr>
      <w:rFonts w:ascii="Times New Roman" w:hAnsi="Times New Roman" w:cs="Times New Roman"/>
    </w:rPr>
  </w:style>
  <w:style w:type="character" w:customStyle="1" w:styleId="12">
    <w:name w:val="Незакрита згадка1"/>
    <w:uiPriority w:val="99"/>
    <w:semiHidden/>
    <w:unhideWhenUsed/>
    <w:rsid w:val="00CB1822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40F3A"/>
    <w:rPr>
      <w:rFonts w:eastAsia="Times New Roman" w:cs="Calibri"/>
      <w:sz w:val="22"/>
      <w:szCs w:val="22"/>
      <w:lang w:eastAsia="en-US"/>
    </w:rPr>
  </w:style>
  <w:style w:type="character" w:customStyle="1" w:styleId="60">
    <w:name w:val="Заголовок 6 Знак"/>
    <w:link w:val="6"/>
    <w:semiHidden/>
    <w:rsid w:val="004D742C"/>
    <w:rPr>
      <w:rFonts w:ascii="Aptos" w:eastAsia="Times New Roman" w:hAnsi="Aptos" w:cs="Times New Roman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7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60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3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80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2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rc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95E99-B5D4-4888-B879-4F983124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8040</Words>
  <Characters>4584</Characters>
  <Application>Microsoft Office Word</Application>
  <DocSecurity>4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АНАЛІЗ ВПЛИВУ</vt:lpstr>
      <vt:lpstr>АНАЛІЗ ВПЛИВУ</vt:lpstr>
    </vt:vector>
  </TitlesOfParts>
  <Company>UTG</Company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АНАЛІЗ ВПЛИВУ</dc:title>
  <dc:subject/>
  <dc:creator>Коваленко Екатерина Михайловна</dc:creator>
  <cp:keywords/>
  <dc:description/>
  <cp:lastModifiedBy>AI</cp:lastModifiedBy>
  <cp:revision>2</cp:revision>
  <cp:lastPrinted>2024-02-02T09:04:00Z</cp:lastPrinted>
  <dcterms:created xsi:type="dcterms:W3CDTF">2026-07-07T09:44:00Z</dcterms:created>
  <dcterms:modified xsi:type="dcterms:W3CDTF">2026-07-07T09:44:00Z</dcterms:modified>
</cp:coreProperties>
</file>