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C6093" w14:textId="56CB2DA5" w:rsidR="00E17B43" w:rsidRPr="00EC3012" w:rsidRDefault="0040578D" w:rsidP="0042063B">
      <w:pPr>
        <w:jc w:val="center"/>
        <w:rPr>
          <w:rFonts w:ascii="Times New Roman" w:hAnsi="Times New Roman" w:cs="Times New Roman"/>
          <w:b/>
          <w:sz w:val="27"/>
          <w:szCs w:val="27"/>
        </w:rPr>
      </w:pPr>
      <w:r w:rsidRPr="00EC3012">
        <w:rPr>
          <w:rFonts w:ascii="Times New Roman" w:hAnsi="Times New Roman" w:cs="Times New Roman"/>
          <w:b/>
          <w:sz w:val="27"/>
          <w:szCs w:val="27"/>
        </w:rPr>
        <w:t xml:space="preserve">Порівняльна таблиця до </w:t>
      </w:r>
      <w:proofErr w:type="spellStart"/>
      <w:r w:rsidRPr="00EC3012">
        <w:rPr>
          <w:rFonts w:ascii="Times New Roman" w:hAnsi="Times New Roman" w:cs="Times New Roman"/>
          <w:b/>
          <w:sz w:val="27"/>
          <w:szCs w:val="27"/>
        </w:rPr>
        <w:t>проєкту</w:t>
      </w:r>
      <w:proofErr w:type="spellEnd"/>
      <w:r w:rsidRPr="00EC3012">
        <w:rPr>
          <w:rFonts w:ascii="Times New Roman" w:hAnsi="Times New Roman" w:cs="Times New Roman"/>
          <w:b/>
          <w:sz w:val="27"/>
          <w:szCs w:val="27"/>
        </w:rPr>
        <w:t xml:space="preserve"> постанови НКРЕКП «</w:t>
      </w:r>
      <w:r w:rsidR="0042063B" w:rsidRPr="0042063B">
        <w:rPr>
          <w:rFonts w:ascii="Times New Roman" w:hAnsi="Times New Roman" w:cs="Times New Roman"/>
          <w:b/>
          <w:sz w:val="27"/>
          <w:szCs w:val="27"/>
        </w:rPr>
        <w:t>Про затвердження Змін до деяких постанов НКРЕКП</w:t>
      </w:r>
      <w:r w:rsidRPr="00EC3012">
        <w:rPr>
          <w:rFonts w:ascii="Times New Roman" w:hAnsi="Times New Roman" w:cs="Times New Roman"/>
          <w:b/>
          <w:sz w:val="27"/>
          <w:szCs w:val="27"/>
        </w:rPr>
        <w:t>»</w:t>
      </w:r>
    </w:p>
    <w:tbl>
      <w:tblPr>
        <w:tblStyle w:val="a3"/>
        <w:tblW w:w="15449" w:type="dxa"/>
        <w:tblLook w:val="04A0" w:firstRow="1" w:lastRow="0" w:firstColumn="1" w:lastColumn="0" w:noHBand="0" w:noVBand="1"/>
      </w:tblPr>
      <w:tblGrid>
        <w:gridCol w:w="7724"/>
        <w:gridCol w:w="7725"/>
      </w:tblGrid>
      <w:tr w:rsidR="000A3B97" w:rsidRPr="00EC3012" w14:paraId="05901BF4" w14:textId="77777777" w:rsidTr="00AB56D7">
        <w:trPr>
          <w:trHeight w:val="610"/>
        </w:trPr>
        <w:tc>
          <w:tcPr>
            <w:tcW w:w="7724" w:type="dxa"/>
            <w:vAlign w:val="center"/>
          </w:tcPr>
          <w:p w14:paraId="214EF2BB" w14:textId="77777777" w:rsidR="003D5AAE" w:rsidRPr="00EC3012" w:rsidRDefault="0040578D" w:rsidP="00B251CD">
            <w:pPr>
              <w:jc w:val="center"/>
              <w:rPr>
                <w:rFonts w:ascii="Times New Roman" w:hAnsi="Times New Roman" w:cs="Times New Roman"/>
                <w:b/>
              </w:rPr>
            </w:pPr>
            <w:r w:rsidRPr="00EC3012">
              <w:rPr>
                <w:rFonts w:ascii="Times New Roman" w:hAnsi="Times New Roman" w:cs="Times New Roman"/>
                <w:b/>
              </w:rPr>
              <w:t>ПОЛОЖЕННЯ ДІЮЧОЇ РЕДАКЦІЇ</w:t>
            </w:r>
          </w:p>
        </w:tc>
        <w:tc>
          <w:tcPr>
            <w:tcW w:w="7725" w:type="dxa"/>
            <w:vAlign w:val="center"/>
          </w:tcPr>
          <w:p w14:paraId="6CC2BB16" w14:textId="77777777" w:rsidR="00DF31AD" w:rsidRPr="00EC3012" w:rsidRDefault="0040578D" w:rsidP="00B251CD">
            <w:pPr>
              <w:jc w:val="center"/>
              <w:rPr>
                <w:rFonts w:ascii="Times New Roman" w:hAnsi="Times New Roman" w:cs="Times New Roman"/>
                <w:b/>
              </w:rPr>
            </w:pPr>
            <w:r w:rsidRPr="00EC3012">
              <w:rPr>
                <w:rFonts w:ascii="Times New Roman" w:hAnsi="Times New Roman" w:cs="Times New Roman"/>
                <w:b/>
              </w:rPr>
              <w:t>ЗМІСТ ПОЛОЖЕННЬ ПРОЄКТУ ПОСТАНОВИ</w:t>
            </w:r>
          </w:p>
        </w:tc>
      </w:tr>
      <w:tr w:rsidR="00B01840" w:rsidRPr="00EC3012" w14:paraId="6264577A" w14:textId="77777777" w:rsidTr="00AB56D7">
        <w:trPr>
          <w:trHeight w:val="610"/>
        </w:trPr>
        <w:tc>
          <w:tcPr>
            <w:tcW w:w="15449" w:type="dxa"/>
            <w:gridSpan w:val="2"/>
            <w:shd w:val="clear" w:color="auto" w:fill="C5E0B3" w:themeFill="accent6" w:themeFillTint="66"/>
            <w:vAlign w:val="center"/>
          </w:tcPr>
          <w:p w14:paraId="33731E76" w14:textId="2DD364E4" w:rsidR="00B01840" w:rsidRPr="00EC3012" w:rsidRDefault="0042063B" w:rsidP="005363D0">
            <w:pPr>
              <w:jc w:val="center"/>
              <w:rPr>
                <w:rFonts w:ascii="Times New Roman" w:hAnsi="Times New Roman" w:cs="Times New Roman"/>
                <w:b/>
              </w:rPr>
            </w:pPr>
            <w:r>
              <w:rPr>
                <w:rFonts w:ascii="Times New Roman" w:hAnsi="Times New Roman" w:cs="Times New Roman"/>
                <w:b/>
              </w:rPr>
              <w:t>П</w:t>
            </w:r>
            <w:r w:rsidRPr="0042063B">
              <w:rPr>
                <w:rFonts w:ascii="Times New Roman" w:hAnsi="Times New Roman" w:cs="Times New Roman"/>
                <w:b/>
              </w:rPr>
              <w:t>останов</w:t>
            </w:r>
            <w:r>
              <w:rPr>
                <w:rFonts w:ascii="Times New Roman" w:hAnsi="Times New Roman" w:cs="Times New Roman"/>
                <w:b/>
              </w:rPr>
              <w:t>а</w:t>
            </w:r>
            <w:r w:rsidRPr="0042063B">
              <w:rPr>
                <w:rFonts w:ascii="Times New Roman" w:hAnsi="Times New Roman" w:cs="Times New Roman"/>
                <w:b/>
              </w:rPr>
              <w:t xml:space="preserve"> </w:t>
            </w:r>
            <w:r>
              <w:rPr>
                <w:rFonts w:ascii="Times New Roman" w:hAnsi="Times New Roman" w:cs="Times New Roman"/>
                <w:b/>
              </w:rPr>
              <w:t>НКРЕКП</w:t>
            </w:r>
            <w:r w:rsidRPr="0042063B">
              <w:rPr>
                <w:rFonts w:ascii="Times New Roman" w:hAnsi="Times New Roman" w:cs="Times New Roman"/>
                <w:b/>
              </w:rPr>
              <w:t xml:space="preserve"> від 14 червня 2018 року № 428 «Про затвердження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c>
      </w:tr>
      <w:tr w:rsidR="0042063B" w:rsidRPr="00EC3012" w14:paraId="7A09FB00" w14:textId="77777777" w:rsidTr="00AB56D7">
        <w:trPr>
          <w:trHeight w:val="610"/>
        </w:trPr>
        <w:tc>
          <w:tcPr>
            <w:tcW w:w="7724" w:type="dxa"/>
          </w:tcPr>
          <w:p w14:paraId="4954B9AF" w14:textId="2C0480FF" w:rsid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Відповідно до законів України "Про Національну комісію, що здійснює державне регулювання у сферах енергетики та комунальних послуг", "Про основні засади державного нагляду (контролю) у сфері господарської діяльності", "Про ліцензування видів господарської діяльності" Національна комісія, що здійснює державне регулювання у сферах енергетики та комунальних послуг, постановляє:</w:t>
            </w:r>
          </w:p>
          <w:p w14:paraId="43D57D5E" w14:textId="77777777" w:rsidR="0042063B" w:rsidRPr="0042063B" w:rsidRDefault="0042063B" w:rsidP="0042063B">
            <w:pPr>
              <w:ind w:firstLine="308"/>
              <w:jc w:val="both"/>
              <w:rPr>
                <w:rFonts w:ascii="Times New Roman" w:hAnsi="Times New Roman" w:cs="Times New Roman"/>
                <w:shd w:val="clear" w:color="auto" w:fill="FFFFFF"/>
              </w:rPr>
            </w:pPr>
          </w:p>
          <w:p w14:paraId="526443C4" w14:textId="5C8D18FD" w:rsidR="0042063B" w:rsidRPr="0042063B" w:rsidRDefault="0042063B" w:rsidP="0042063B">
            <w:pPr>
              <w:ind w:firstLine="308"/>
              <w:jc w:val="both"/>
              <w:rPr>
                <w:rFonts w:ascii="Times New Roman" w:hAnsi="Times New Roman" w:cs="Times New Roman"/>
                <w:shd w:val="clear" w:color="auto" w:fill="FFFFFF"/>
              </w:rPr>
            </w:pPr>
            <w:r>
              <w:rPr>
                <w:rFonts w:ascii="Times New Roman" w:hAnsi="Times New Roman" w:cs="Times New Roman"/>
                <w:shd w:val="clear" w:color="auto" w:fill="FFFFFF"/>
              </w:rPr>
              <w:t xml:space="preserve">1. </w:t>
            </w:r>
            <w:r w:rsidRPr="0042063B">
              <w:rPr>
                <w:rFonts w:ascii="Times New Roman" w:hAnsi="Times New Roman" w:cs="Times New Roman"/>
                <w:shd w:val="clear" w:color="auto" w:fill="FFFFFF"/>
              </w:rPr>
              <w:t>Затвердити Порядок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що додається.</w:t>
            </w:r>
          </w:p>
          <w:p w14:paraId="7FC0FCED" w14:textId="1224419C" w:rsidR="0042063B" w:rsidRDefault="0042063B" w:rsidP="0042063B">
            <w:pPr>
              <w:jc w:val="both"/>
              <w:rPr>
                <w:rFonts w:ascii="Times New Roman" w:hAnsi="Times New Roman"/>
                <w:shd w:val="clear" w:color="auto" w:fill="FFFFFF"/>
              </w:rPr>
            </w:pPr>
          </w:p>
          <w:p w14:paraId="13F5C502" w14:textId="56938E34" w:rsidR="0042063B" w:rsidRDefault="0042063B" w:rsidP="0042063B">
            <w:pPr>
              <w:jc w:val="both"/>
              <w:rPr>
                <w:rFonts w:ascii="Times New Roman" w:hAnsi="Times New Roman"/>
                <w:shd w:val="clear" w:color="auto" w:fill="FFFFFF"/>
              </w:rPr>
            </w:pPr>
          </w:p>
          <w:p w14:paraId="75C34EBC" w14:textId="60B06713" w:rsidR="0042063B" w:rsidRDefault="0042063B" w:rsidP="0042063B">
            <w:pPr>
              <w:jc w:val="both"/>
              <w:rPr>
                <w:rFonts w:ascii="Times New Roman" w:hAnsi="Times New Roman"/>
                <w:shd w:val="clear" w:color="auto" w:fill="FFFFFF"/>
              </w:rPr>
            </w:pPr>
          </w:p>
          <w:p w14:paraId="6A6F2994" w14:textId="459AFF43" w:rsidR="0042063B" w:rsidRDefault="0042063B" w:rsidP="0042063B">
            <w:pPr>
              <w:jc w:val="both"/>
              <w:rPr>
                <w:rFonts w:ascii="Times New Roman" w:hAnsi="Times New Roman"/>
                <w:shd w:val="clear" w:color="auto" w:fill="FFFFFF"/>
              </w:rPr>
            </w:pPr>
          </w:p>
          <w:p w14:paraId="663F87C7" w14:textId="2E48C059" w:rsidR="0042063B" w:rsidRDefault="0042063B" w:rsidP="0042063B">
            <w:pPr>
              <w:jc w:val="both"/>
              <w:rPr>
                <w:rFonts w:ascii="Times New Roman" w:hAnsi="Times New Roman"/>
                <w:shd w:val="clear" w:color="auto" w:fill="FFFFFF"/>
              </w:rPr>
            </w:pPr>
          </w:p>
          <w:p w14:paraId="3807F51E" w14:textId="2453511F" w:rsidR="0042063B" w:rsidRDefault="0042063B" w:rsidP="0042063B">
            <w:pPr>
              <w:jc w:val="both"/>
              <w:rPr>
                <w:rFonts w:ascii="Times New Roman" w:hAnsi="Times New Roman"/>
                <w:shd w:val="clear" w:color="auto" w:fill="FFFFFF"/>
              </w:rPr>
            </w:pPr>
          </w:p>
          <w:p w14:paraId="2B5BE835" w14:textId="05C27A6E" w:rsidR="0042063B" w:rsidRDefault="0042063B" w:rsidP="0042063B">
            <w:pPr>
              <w:jc w:val="both"/>
              <w:rPr>
                <w:rFonts w:ascii="Times New Roman" w:hAnsi="Times New Roman"/>
                <w:shd w:val="clear" w:color="auto" w:fill="FFFFFF"/>
              </w:rPr>
            </w:pPr>
          </w:p>
          <w:p w14:paraId="10DF90F3" w14:textId="77777777" w:rsidR="0042063B" w:rsidRDefault="0042063B" w:rsidP="0042063B">
            <w:pPr>
              <w:jc w:val="both"/>
              <w:rPr>
                <w:rFonts w:ascii="Times New Roman" w:hAnsi="Times New Roman"/>
                <w:shd w:val="clear" w:color="auto" w:fill="FFFFFF"/>
              </w:rPr>
            </w:pPr>
          </w:p>
          <w:p w14:paraId="01689CFA" w14:textId="255ADDA4" w:rsidR="0042063B" w:rsidRDefault="0042063B" w:rsidP="0042063B">
            <w:pPr>
              <w:jc w:val="both"/>
              <w:rPr>
                <w:rFonts w:ascii="Times New Roman" w:hAnsi="Times New Roman"/>
                <w:shd w:val="clear" w:color="auto" w:fill="FFFFFF"/>
              </w:rPr>
            </w:pPr>
          </w:p>
          <w:p w14:paraId="29F5A69C" w14:textId="50057F55" w:rsidR="0042063B" w:rsidRDefault="0042063B" w:rsidP="0042063B">
            <w:pPr>
              <w:jc w:val="both"/>
              <w:rPr>
                <w:rFonts w:ascii="Times New Roman" w:hAnsi="Times New Roman"/>
                <w:shd w:val="clear" w:color="auto" w:fill="FFFFFF"/>
              </w:rPr>
            </w:pPr>
          </w:p>
          <w:p w14:paraId="7DF2BB1A" w14:textId="6400C715" w:rsidR="0042063B" w:rsidRDefault="0042063B" w:rsidP="0042063B">
            <w:pPr>
              <w:jc w:val="both"/>
              <w:rPr>
                <w:rFonts w:ascii="Times New Roman" w:hAnsi="Times New Roman"/>
                <w:shd w:val="clear" w:color="auto" w:fill="FFFFFF"/>
              </w:rPr>
            </w:pPr>
          </w:p>
          <w:p w14:paraId="0CE26D8A" w14:textId="6590F2BD" w:rsidR="0042063B" w:rsidRDefault="0042063B" w:rsidP="0042063B">
            <w:pPr>
              <w:jc w:val="both"/>
              <w:rPr>
                <w:rFonts w:ascii="Times New Roman" w:hAnsi="Times New Roman"/>
                <w:shd w:val="clear" w:color="auto" w:fill="FFFFFF"/>
              </w:rPr>
            </w:pPr>
          </w:p>
          <w:p w14:paraId="04BD31ED" w14:textId="185E9247" w:rsidR="0042063B" w:rsidRDefault="0042063B" w:rsidP="0042063B">
            <w:pPr>
              <w:jc w:val="both"/>
              <w:rPr>
                <w:rFonts w:ascii="Times New Roman" w:hAnsi="Times New Roman"/>
                <w:shd w:val="clear" w:color="auto" w:fill="FFFFFF"/>
              </w:rPr>
            </w:pPr>
          </w:p>
          <w:p w14:paraId="7F1E6516" w14:textId="4C18FF24" w:rsidR="0042063B" w:rsidRDefault="0042063B" w:rsidP="0042063B">
            <w:pPr>
              <w:jc w:val="both"/>
              <w:rPr>
                <w:rFonts w:ascii="Times New Roman" w:hAnsi="Times New Roman"/>
                <w:shd w:val="clear" w:color="auto" w:fill="FFFFFF"/>
              </w:rPr>
            </w:pPr>
          </w:p>
          <w:p w14:paraId="7600F58C" w14:textId="77777777" w:rsidR="0042063B" w:rsidRDefault="0042063B" w:rsidP="0042063B">
            <w:pPr>
              <w:jc w:val="both"/>
              <w:rPr>
                <w:rFonts w:ascii="Times New Roman" w:hAnsi="Times New Roman"/>
                <w:shd w:val="clear" w:color="auto" w:fill="FFFFFF"/>
              </w:rPr>
            </w:pPr>
          </w:p>
          <w:p w14:paraId="1A131B5C" w14:textId="77777777" w:rsidR="0042063B" w:rsidRPr="0042063B" w:rsidRDefault="0042063B" w:rsidP="0042063B">
            <w:pPr>
              <w:jc w:val="both"/>
              <w:rPr>
                <w:rFonts w:ascii="Times New Roman" w:hAnsi="Times New Roman"/>
                <w:shd w:val="clear" w:color="auto" w:fill="FFFFFF"/>
              </w:rPr>
            </w:pPr>
          </w:p>
          <w:p w14:paraId="562F3298" w14:textId="77777777" w:rsid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2. Встановити, що під час здійснення планових або позапланових перевірок за 2019 рік (упродовж якого відбулося впровадження повномасштабного ринку електричної енергії) аналіз діяльності оператора системи передачі здійснюється в цілому за рік за видами діяльності з передачі електричної енергії та диспетчерського (</w:t>
            </w:r>
            <w:proofErr w:type="spellStart"/>
            <w:r w:rsidRPr="0042063B">
              <w:rPr>
                <w:rFonts w:ascii="Times New Roman" w:hAnsi="Times New Roman" w:cs="Times New Roman"/>
                <w:shd w:val="clear" w:color="auto" w:fill="FFFFFF"/>
              </w:rPr>
              <w:t>оперативно</w:t>
            </w:r>
            <w:proofErr w:type="spellEnd"/>
            <w:r w:rsidRPr="0042063B">
              <w:rPr>
                <w:rFonts w:ascii="Times New Roman" w:hAnsi="Times New Roman" w:cs="Times New Roman"/>
                <w:shd w:val="clear" w:color="auto" w:fill="FFFFFF"/>
              </w:rPr>
              <w:t>-технологічного) управління.</w:t>
            </w:r>
          </w:p>
          <w:p w14:paraId="34779B58" w14:textId="77777777" w:rsidR="0042063B" w:rsidRPr="0042063B" w:rsidRDefault="0042063B" w:rsidP="0042063B">
            <w:pPr>
              <w:ind w:firstLine="308"/>
              <w:jc w:val="both"/>
              <w:rPr>
                <w:rFonts w:ascii="Times New Roman" w:hAnsi="Times New Roman" w:cs="Times New Roman"/>
                <w:shd w:val="clear" w:color="auto" w:fill="FFFFFF"/>
              </w:rPr>
            </w:pPr>
          </w:p>
          <w:p w14:paraId="6B8F5369" w14:textId="77777777" w:rsidR="0042063B" w:rsidRP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5B20F0BB" w14:textId="5718317B" w:rsidR="0042063B" w:rsidRPr="00EC0157" w:rsidRDefault="0042063B" w:rsidP="0042063B">
            <w:pPr>
              <w:ind w:firstLine="308"/>
              <w:jc w:val="both"/>
              <w:rPr>
                <w:rFonts w:ascii="Times New Roman" w:hAnsi="Times New Roman" w:cs="Times New Roman"/>
                <w:shd w:val="clear" w:color="auto" w:fill="FFFFFF"/>
              </w:rPr>
            </w:pPr>
          </w:p>
        </w:tc>
        <w:tc>
          <w:tcPr>
            <w:tcW w:w="7725" w:type="dxa"/>
          </w:tcPr>
          <w:p w14:paraId="202AF621" w14:textId="70376AF8" w:rsid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lastRenderedPageBreak/>
              <w:t>Відповідно до законів України "Про Національну комісію, що здійснює державне регулювання у сферах енергетики та комунальних послуг", "Про основні засади державного нагляду (контролю) у сфері господарської діяльності", "Про ліцензування видів господарської діяльності" Національна комісія, що здійснює державне регулювання у сферах енергетики та комунальних послуг, постановляє:</w:t>
            </w:r>
          </w:p>
          <w:p w14:paraId="190F948C" w14:textId="77777777" w:rsidR="0042063B" w:rsidRPr="0042063B" w:rsidRDefault="0042063B" w:rsidP="0042063B">
            <w:pPr>
              <w:ind w:firstLine="308"/>
              <w:jc w:val="both"/>
              <w:rPr>
                <w:rFonts w:ascii="Times New Roman" w:hAnsi="Times New Roman" w:cs="Times New Roman"/>
                <w:shd w:val="clear" w:color="auto" w:fill="FFFFFF"/>
              </w:rPr>
            </w:pPr>
          </w:p>
          <w:p w14:paraId="2B310F14" w14:textId="6A0D564F" w:rsid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1. Затвердити Порядок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що додається.</w:t>
            </w:r>
          </w:p>
          <w:p w14:paraId="1CB51641" w14:textId="77777777" w:rsidR="0042063B" w:rsidRDefault="0042063B" w:rsidP="0042063B">
            <w:pPr>
              <w:ind w:firstLine="308"/>
              <w:jc w:val="both"/>
              <w:rPr>
                <w:rFonts w:ascii="Times New Roman" w:hAnsi="Times New Roman" w:cs="Times New Roman"/>
                <w:shd w:val="clear" w:color="auto" w:fill="FFFFFF"/>
              </w:rPr>
            </w:pPr>
          </w:p>
          <w:p w14:paraId="401410AC" w14:textId="511E8D77" w:rsidR="0042063B" w:rsidRPr="0042063B" w:rsidRDefault="0042063B" w:rsidP="0042063B">
            <w:pPr>
              <w:ind w:firstLine="308"/>
              <w:jc w:val="both"/>
              <w:rPr>
                <w:rFonts w:ascii="Times New Roman" w:hAnsi="Times New Roman" w:cs="Times New Roman"/>
                <w:b/>
                <w:shd w:val="clear" w:color="auto" w:fill="FFFFFF"/>
              </w:rPr>
            </w:pPr>
            <w:r w:rsidRPr="0042063B">
              <w:rPr>
                <w:rFonts w:ascii="Times New Roman" w:hAnsi="Times New Roman" w:cs="Times New Roman"/>
                <w:b/>
                <w:shd w:val="clear" w:color="auto" w:fill="FFFFFF"/>
              </w:rPr>
              <w:t>2. Установити, що з дня набрання чинності Законом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від 10 лютого 2026 року № 4777-IХ, на період дії воєнного стану в Україні, введеного Указом Президента України від 24 лютого 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 та протягом дванадцяти місяців після його припинення чи скасування дія абзацу третього підпункту 2 пункту 1.1 глави 1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не застосовується.</w:t>
            </w:r>
          </w:p>
          <w:p w14:paraId="1C25E1C7" w14:textId="77777777" w:rsidR="0042063B" w:rsidRPr="0042063B" w:rsidRDefault="0042063B" w:rsidP="0042063B">
            <w:pPr>
              <w:ind w:firstLine="308"/>
              <w:jc w:val="both"/>
              <w:rPr>
                <w:rFonts w:ascii="Times New Roman" w:hAnsi="Times New Roman" w:cs="Times New Roman"/>
                <w:shd w:val="clear" w:color="auto" w:fill="FFFFFF"/>
              </w:rPr>
            </w:pPr>
          </w:p>
          <w:p w14:paraId="6795526C" w14:textId="77777777" w:rsid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b/>
                <w:shd w:val="clear" w:color="auto" w:fill="FFFFFF"/>
              </w:rPr>
              <w:t>3.</w:t>
            </w:r>
            <w:r w:rsidRPr="0042063B">
              <w:rPr>
                <w:rFonts w:ascii="Times New Roman" w:hAnsi="Times New Roman" w:cs="Times New Roman"/>
                <w:shd w:val="clear" w:color="auto" w:fill="FFFFFF"/>
              </w:rPr>
              <w:t xml:space="preserve"> Встановити, що під час здійснення планових або позапланових перевірок за 2019 рік (упродовж якого відбулося впровадження повномасштабного ринку електричної енергії) аналіз діяльності оператора системи передачі здійснюється в цілому за рік за видами діяльності з передачі електричної енергії та диспетчерського (</w:t>
            </w:r>
            <w:proofErr w:type="spellStart"/>
            <w:r w:rsidRPr="0042063B">
              <w:rPr>
                <w:rFonts w:ascii="Times New Roman" w:hAnsi="Times New Roman" w:cs="Times New Roman"/>
                <w:shd w:val="clear" w:color="auto" w:fill="FFFFFF"/>
              </w:rPr>
              <w:t>оперативно</w:t>
            </w:r>
            <w:proofErr w:type="spellEnd"/>
            <w:r w:rsidRPr="0042063B">
              <w:rPr>
                <w:rFonts w:ascii="Times New Roman" w:hAnsi="Times New Roman" w:cs="Times New Roman"/>
                <w:shd w:val="clear" w:color="auto" w:fill="FFFFFF"/>
              </w:rPr>
              <w:t>-технологічного) управління.</w:t>
            </w:r>
          </w:p>
          <w:p w14:paraId="4B6844D5" w14:textId="77777777" w:rsidR="0042063B" w:rsidRPr="0042063B" w:rsidRDefault="0042063B" w:rsidP="0042063B">
            <w:pPr>
              <w:ind w:firstLine="308"/>
              <w:jc w:val="both"/>
              <w:rPr>
                <w:rFonts w:ascii="Times New Roman" w:hAnsi="Times New Roman" w:cs="Times New Roman"/>
                <w:shd w:val="clear" w:color="auto" w:fill="FFFFFF"/>
              </w:rPr>
            </w:pPr>
          </w:p>
          <w:p w14:paraId="7A258E7F" w14:textId="77777777" w:rsidR="0042063B" w:rsidRPr="0042063B" w:rsidRDefault="0042063B" w:rsidP="0042063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19C01C4A" w14:textId="747FD82E" w:rsidR="0042063B" w:rsidRPr="00EC0157" w:rsidRDefault="0042063B" w:rsidP="0042063B">
            <w:pPr>
              <w:ind w:firstLine="308"/>
              <w:jc w:val="both"/>
              <w:rPr>
                <w:rFonts w:ascii="Times New Roman" w:hAnsi="Times New Roman" w:cs="Times New Roman"/>
                <w:shd w:val="clear" w:color="auto" w:fill="FFFFFF"/>
              </w:rPr>
            </w:pPr>
          </w:p>
        </w:tc>
      </w:tr>
      <w:tr w:rsidR="0042063B" w:rsidRPr="00EC3012" w14:paraId="086DE962" w14:textId="77777777" w:rsidTr="00AB56D7">
        <w:trPr>
          <w:trHeight w:val="610"/>
        </w:trPr>
        <w:tc>
          <w:tcPr>
            <w:tcW w:w="15449" w:type="dxa"/>
            <w:gridSpan w:val="2"/>
            <w:shd w:val="clear" w:color="auto" w:fill="C5E0B3" w:themeFill="accent6" w:themeFillTint="66"/>
          </w:tcPr>
          <w:p w14:paraId="1F39D35A" w14:textId="6E22D1BC" w:rsidR="0042063B" w:rsidRPr="0042063B" w:rsidRDefault="0042063B" w:rsidP="0042063B">
            <w:pPr>
              <w:jc w:val="center"/>
              <w:rPr>
                <w:rFonts w:ascii="Times New Roman" w:hAnsi="Times New Roman" w:cs="Times New Roman"/>
                <w:b/>
              </w:rPr>
            </w:pPr>
            <w:r w:rsidRPr="0042063B">
              <w:rPr>
                <w:rFonts w:ascii="Times New Roman" w:hAnsi="Times New Roman" w:cs="Times New Roman"/>
                <w:b/>
              </w:rPr>
              <w:lastRenderedPageBreak/>
              <w:t>Порядок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c>
      </w:tr>
      <w:tr w:rsidR="004A2158" w:rsidRPr="00EC3012" w14:paraId="03B1AFA6" w14:textId="77777777" w:rsidTr="00AB56D7">
        <w:trPr>
          <w:trHeight w:val="610"/>
        </w:trPr>
        <w:tc>
          <w:tcPr>
            <w:tcW w:w="7724" w:type="dxa"/>
          </w:tcPr>
          <w:p w14:paraId="517881A6" w14:textId="77777777" w:rsidR="004A2158" w:rsidRDefault="004A2158" w:rsidP="004A2158">
            <w:pPr>
              <w:ind w:firstLine="308"/>
              <w:jc w:val="both"/>
              <w:rPr>
                <w:rFonts w:ascii="Times New Roman" w:hAnsi="Times New Roman" w:cs="Times New Roman"/>
                <w:shd w:val="clear" w:color="auto" w:fill="FFFFFF"/>
              </w:rPr>
            </w:pPr>
          </w:p>
          <w:p w14:paraId="27C1D131" w14:textId="62861A7E" w:rsidR="004A2158"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2.6. У перший день здійснення планової, позапланової виїзної перевірки голова та члени комісії з перевірки зобов'язані пред'явити уповноваженій особі ліцензіата, суб'єкта, що належать до особливої групи споживачів, оригінал посвідчення на проведення перевірки у візуальній формі подання електронного документа за допомогою електронних засобів або в формі копії електронного документа на папері, засвідченої в установленому порядку або в паперовій формі та службові посвідчення.</w:t>
            </w:r>
          </w:p>
          <w:p w14:paraId="4DB3407E" w14:textId="77777777" w:rsidR="004A2158" w:rsidRPr="0042063B" w:rsidRDefault="004A2158" w:rsidP="004A2158">
            <w:pPr>
              <w:ind w:firstLine="308"/>
              <w:jc w:val="both"/>
              <w:rPr>
                <w:rFonts w:ascii="Times New Roman" w:hAnsi="Times New Roman" w:cs="Times New Roman"/>
                <w:shd w:val="clear" w:color="auto" w:fill="FFFFFF"/>
              </w:rPr>
            </w:pPr>
          </w:p>
          <w:p w14:paraId="20D70491" w14:textId="77777777" w:rsidR="004A2158" w:rsidRPr="0042063B"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При цьому, оригінал посвідчення в електронній формі (у разі наявності) надсилається суб'єкту, що перевіряється, на адресу електронної пошти, зазначену в ліцензійному реєстрі або в Єдиному державному реєстрі юридичних осіб, фізичних осіб - підприємців та громадських формувань (у разі її зазначення). Неотримання посвідчення на адресу електронної пошти не може бути підставою для недопущення голови та членів комісії з перевірки до її здійснення.</w:t>
            </w:r>
          </w:p>
          <w:p w14:paraId="2EB1691F" w14:textId="38700C46" w:rsidR="004A2158" w:rsidRPr="00EC0157"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Голова та члени комісії з перевірки без посвідчення на проведення перевірки та службових посвідчень не мають права брати участь у перевірці.</w:t>
            </w:r>
          </w:p>
        </w:tc>
        <w:tc>
          <w:tcPr>
            <w:tcW w:w="7725" w:type="dxa"/>
          </w:tcPr>
          <w:p w14:paraId="360DAF62" w14:textId="77777777" w:rsidR="004A2158" w:rsidRDefault="004A2158" w:rsidP="004A2158">
            <w:pPr>
              <w:ind w:firstLine="308"/>
              <w:jc w:val="both"/>
              <w:rPr>
                <w:rFonts w:ascii="Times New Roman" w:hAnsi="Times New Roman" w:cs="Times New Roman"/>
                <w:shd w:val="clear" w:color="auto" w:fill="FFFFFF"/>
              </w:rPr>
            </w:pPr>
          </w:p>
          <w:p w14:paraId="460E07FC" w14:textId="466592EE" w:rsidR="004A2158" w:rsidRPr="0042063B"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2.6. У перший день здійснення планової, позапланової виїзної перевірки голова та члени комісії з перевірки зобов'язані пред'явити уповноваженій особі ліцензіата, суб'єкта, що належать до особливої групи споживачів, оригінал посвідчення на проведення перевірки у візуальній формі подання електронного документа за допомогою електронних засобів або в формі копії електронного документа на папері, засвідченої в установленому порядку або в паперовій формі та службові посвідчення</w:t>
            </w:r>
            <w:r>
              <w:rPr>
                <w:rFonts w:ascii="Times New Roman" w:hAnsi="Times New Roman" w:cs="Times New Roman"/>
                <w:shd w:val="clear" w:color="auto" w:fill="FFFFFF"/>
              </w:rPr>
              <w:t xml:space="preserve"> </w:t>
            </w:r>
            <w:r w:rsidRPr="004A2158">
              <w:rPr>
                <w:rFonts w:ascii="Times New Roman" w:hAnsi="Times New Roman" w:cs="Times New Roman"/>
                <w:b/>
                <w:shd w:val="clear" w:color="auto" w:fill="FFFFFF"/>
              </w:rPr>
              <w:t>(або копію наказу про призначення на посаду працівника НКРЕКП, завірену в установленому порядку)</w:t>
            </w:r>
            <w:r w:rsidRPr="0042063B">
              <w:rPr>
                <w:rFonts w:ascii="Times New Roman" w:hAnsi="Times New Roman" w:cs="Times New Roman"/>
                <w:shd w:val="clear" w:color="auto" w:fill="FFFFFF"/>
              </w:rPr>
              <w:t>.</w:t>
            </w:r>
          </w:p>
          <w:p w14:paraId="23553008" w14:textId="77777777" w:rsidR="004A2158" w:rsidRPr="0042063B"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При цьому, оригінал посвідчення в електронній формі (у разі наявності) надсилається суб'єкту, що перевіряється, на адресу електронної пошти, зазначену в ліцензійному реєстрі або в Єдиному державному реєстрі юридичних осіб, фізичних осіб - підприємців та громадських формувань (у разі її зазначення). Неотримання посвідчення на адресу електронної пошти не може бути підставою для недопущення голови та членів комісії з перевірки до її здійснення.</w:t>
            </w:r>
          </w:p>
          <w:p w14:paraId="37790DE8" w14:textId="77777777" w:rsidR="004A2158"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 xml:space="preserve">Голова та члени комісії з перевірки без посвідчення на проведення перевірки та службових посвідчень </w:t>
            </w:r>
            <w:r w:rsidRPr="004A2158">
              <w:rPr>
                <w:rFonts w:ascii="Times New Roman" w:hAnsi="Times New Roman" w:cs="Times New Roman"/>
                <w:b/>
                <w:shd w:val="clear" w:color="auto" w:fill="FFFFFF"/>
              </w:rPr>
              <w:t>(або копії наказу про призначення на посаду працівника НКРЕКП, завіреної в установленому порядку)</w:t>
            </w:r>
            <w:r>
              <w:rPr>
                <w:rFonts w:ascii="Times New Roman" w:hAnsi="Times New Roman" w:cs="Times New Roman"/>
                <w:shd w:val="clear" w:color="auto" w:fill="FFFFFF"/>
              </w:rPr>
              <w:t xml:space="preserve"> </w:t>
            </w:r>
            <w:r w:rsidRPr="0042063B">
              <w:rPr>
                <w:rFonts w:ascii="Times New Roman" w:hAnsi="Times New Roman" w:cs="Times New Roman"/>
                <w:shd w:val="clear" w:color="auto" w:fill="FFFFFF"/>
              </w:rPr>
              <w:t>не мають права брати участь у перевірці.</w:t>
            </w:r>
          </w:p>
          <w:p w14:paraId="671AA17A" w14:textId="0B64DCD8" w:rsidR="004A2158" w:rsidRPr="00EC0157" w:rsidRDefault="004A2158" w:rsidP="004A2158">
            <w:pPr>
              <w:ind w:firstLine="308"/>
              <w:jc w:val="both"/>
              <w:rPr>
                <w:rFonts w:ascii="Times New Roman" w:hAnsi="Times New Roman" w:cs="Times New Roman"/>
                <w:shd w:val="clear" w:color="auto" w:fill="FFFFFF"/>
              </w:rPr>
            </w:pPr>
          </w:p>
        </w:tc>
      </w:tr>
      <w:tr w:rsidR="004A2158" w:rsidRPr="00EC3012" w14:paraId="32C8EED0" w14:textId="77777777" w:rsidTr="00AB56D7">
        <w:trPr>
          <w:trHeight w:val="610"/>
        </w:trPr>
        <w:tc>
          <w:tcPr>
            <w:tcW w:w="7724" w:type="dxa"/>
          </w:tcPr>
          <w:p w14:paraId="2973B498" w14:textId="77777777" w:rsidR="004A2158" w:rsidRDefault="004A2158" w:rsidP="004A2158">
            <w:pPr>
              <w:ind w:firstLine="308"/>
              <w:jc w:val="both"/>
              <w:rPr>
                <w:rFonts w:ascii="Times New Roman" w:hAnsi="Times New Roman" w:cs="Times New Roman"/>
                <w:shd w:val="clear" w:color="auto" w:fill="FFFFFF"/>
              </w:rPr>
            </w:pPr>
          </w:p>
          <w:p w14:paraId="133C0B3D" w14:textId="3A17430A" w:rsidR="004A2158" w:rsidRDefault="004A2158" w:rsidP="004A2158">
            <w:pPr>
              <w:ind w:firstLine="308"/>
              <w:jc w:val="both"/>
              <w:rPr>
                <w:rFonts w:ascii="Times New Roman" w:hAnsi="Times New Roman" w:cs="Times New Roman"/>
                <w:shd w:val="clear" w:color="auto" w:fill="FFFFFF"/>
              </w:rPr>
            </w:pPr>
            <w:r w:rsidRPr="004A2158">
              <w:rPr>
                <w:rFonts w:ascii="Times New Roman" w:hAnsi="Times New Roman" w:cs="Times New Roman"/>
                <w:shd w:val="clear" w:color="auto" w:fill="FFFFFF"/>
              </w:rPr>
              <w:t>4.1. Підставами для здійснення позапланових виїзних перевірок є:</w:t>
            </w:r>
          </w:p>
          <w:p w14:paraId="0187E57A" w14:textId="77777777" w:rsidR="004A2158" w:rsidRPr="0042063B" w:rsidRDefault="004A2158" w:rsidP="004A2158">
            <w:pPr>
              <w:ind w:firstLine="308"/>
              <w:jc w:val="both"/>
              <w:rPr>
                <w:rFonts w:ascii="Times New Roman" w:hAnsi="Times New Roman" w:cs="Times New Roman"/>
                <w:shd w:val="clear" w:color="auto" w:fill="FFFFFF"/>
              </w:rPr>
            </w:pPr>
          </w:p>
          <w:p w14:paraId="557B2347" w14:textId="77777777" w:rsidR="004A2158" w:rsidRPr="0042063B"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0055034" w14:textId="77777777" w:rsidR="004A2158" w:rsidRDefault="004A2158" w:rsidP="004A2158">
            <w:pPr>
              <w:ind w:firstLine="308"/>
              <w:jc w:val="both"/>
              <w:rPr>
                <w:rFonts w:ascii="Times New Roman" w:hAnsi="Times New Roman" w:cs="Times New Roman"/>
                <w:shd w:val="clear" w:color="auto" w:fill="FFFFFF"/>
              </w:rPr>
            </w:pPr>
          </w:p>
          <w:p w14:paraId="16E2D866" w14:textId="77777777" w:rsidR="004A2158" w:rsidRPr="004A2158" w:rsidRDefault="004A2158" w:rsidP="004A2158">
            <w:pPr>
              <w:ind w:firstLine="308"/>
              <w:jc w:val="both"/>
              <w:rPr>
                <w:rFonts w:ascii="Times New Roman" w:hAnsi="Times New Roman" w:cs="Times New Roman"/>
                <w:shd w:val="clear" w:color="auto" w:fill="FFFFFF"/>
              </w:rPr>
            </w:pPr>
            <w:r w:rsidRPr="004A2158">
              <w:rPr>
                <w:rFonts w:ascii="Times New Roman" w:hAnsi="Times New Roman" w:cs="Times New Roman"/>
                <w:shd w:val="clear" w:color="auto" w:fill="FFFFFF"/>
              </w:rPr>
              <w:t>4) перевірка виконання рішень НКРЕКП щодо усунення порушень вимог законодавства, прийнятих за результатами планових або позапланових перевірок;</w:t>
            </w:r>
          </w:p>
          <w:p w14:paraId="49C7741C" w14:textId="17947E20" w:rsidR="004A2158" w:rsidRPr="00EC0157" w:rsidRDefault="004A2158" w:rsidP="004A2158">
            <w:pPr>
              <w:ind w:firstLine="308"/>
              <w:jc w:val="both"/>
              <w:rPr>
                <w:rFonts w:ascii="Times New Roman" w:hAnsi="Times New Roman" w:cs="Times New Roman"/>
                <w:shd w:val="clear" w:color="auto" w:fill="FFFFFF"/>
              </w:rPr>
            </w:pPr>
            <w:r w:rsidRPr="004A2158">
              <w:rPr>
                <w:rFonts w:ascii="Times New Roman" w:hAnsi="Times New Roman" w:cs="Times New Roman"/>
                <w:shd w:val="clear" w:color="auto" w:fill="FFFFFF"/>
              </w:rPr>
              <w:t>5) перевірка достовірності наданих НКРЕКП даних у звітності або в інших документах</w:t>
            </w:r>
          </w:p>
        </w:tc>
        <w:tc>
          <w:tcPr>
            <w:tcW w:w="7725" w:type="dxa"/>
          </w:tcPr>
          <w:p w14:paraId="2CEA3639" w14:textId="77777777" w:rsidR="004A2158" w:rsidRDefault="004A2158" w:rsidP="004A2158">
            <w:pPr>
              <w:ind w:firstLine="308"/>
              <w:jc w:val="both"/>
              <w:rPr>
                <w:rFonts w:ascii="Times New Roman" w:hAnsi="Times New Roman" w:cs="Times New Roman"/>
                <w:shd w:val="clear" w:color="auto" w:fill="FFFFFF"/>
              </w:rPr>
            </w:pPr>
          </w:p>
          <w:p w14:paraId="302EF03A" w14:textId="77777777" w:rsidR="004A2158" w:rsidRDefault="004A2158" w:rsidP="004A2158">
            <w:pPr>
              <w:ind w:firstLine="308"/>
              <w:jc w:val="both"/>
              <w:rPr>
                <w:rFonts w:ascii="Times New Roman" w:hAnsi="Times New Roman" w:cs="Times New Roman"/>
                <w:shd w:val="clear" w:color="auto" w:fill="FFFFFF"/>
              </w:rPr>
            </w:pPr>
            <w:r w:rsidRPr="004A2158">
              <w:rPr>
                <w:rFonts w:ascii="Times New Roman" w:hAnsi="Times New Roman" w:cs="Times New Roman"/>
                <w:shd w:val="clear" w:color="auto" w:fill="FFFFFF"/>
              </w:rPr>
              <w:t>4.1. Підставами для здійснення позапланових виїзних перевірок є:</w:t>
            </w:r>
          </w:p>
          <w:p w14:paraId="13C2B628" w14:textId="77777777" w:rsidR="004A2158" w:rsidRPr="0042063B" w:rsidRDefault="004A2158" w:rsidP="004A2158">
            <w:pPr>
              <w:ind w:firstLine="308"/>
              <w:jc w:val="both"/>
              <w:rPr>
                <w:rFonts w:ascii="Times New Roman" w:hAnsi="Times New Roman" w:cs="Times New Roman"/>
                <w:shd w:val="clear" w:color="auto" w:fill="FFFFFF"/>
              </w:rPr>
            </w:pPr>
          </w:p>
          <w:p w14:paraId="2FD2C688" w14:textId="77777777" w:rsidR="004A2158" w:rsidRPr="0042063B" w:rsidRDefault="004A2158" w:rsidP="004A215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44170EC2" w14:textId="77777777" w:rsidR="004A2158" w:rsidRDefault="004A2158" w:rsidP="004A2158">
            <w:pPr>
              <w:ind w:firstLine="308"/>
              <w:jc w:val="both"/>
              <w:rPr>
                <w:rFonts w:ascii="Times New Roman" w:hAnsi="Times New Roman" w:cs="Times New Roman"/>
                <w:shd w:val="clear" w:color="auto" w:fill="FFFFFF"/>
              </w:rPr>
            </w:pPr>
          </w:p>
          <w:p w14:paraId="439E0546" w14:textId="6079A6CD" w:rsidR="004A2158" w:rsidRPr="004A2158" w:rsidRDefault="004A2158" w:rsidP="004A2158">
            <w:pPr>
              <w:ind w:firstLine="308"/>
              <w:jc w:val="both"/>
              <w:rPr>
                <w:rFonts w:ascii="Times New Roman" w:hAnsi="Times New Roman" w:cs="Times New Roman"/>
                <w:shd w:val="clear" w:color="auto" w:fill="FFFFFF"/>
              </w:rPr>
            </w:pPr>
            <w:r w:rsidRPr="004A2158">
              <w:rPr>
                <w:rFonts w:ascii="Times New Roman" w:hAnsi="Times New Roman" w:cs="Times New Roman"/>
                <w:shd w:val="clear" w:color="auto" w:fill="FFFFFF"/>
              </w:rPr>
              <w:t>4) перевірка виконання рішень НКРЕКП щодо усунення порушень вимог законодавства</w:t>
            </w:r>
            <w:r>
              <w:t xml:space="preserve"> </w:t>
            </w:r>
            <w:r w:rsidRPr="004A2158">
              <w:rPr>
                <w:rFonts w:ascii="Times New Roman" w:hAnsi="Times New Roman" w:cs="Times New Roman"/>
                <w:b/>
                <w:shd w:val="clear" w:color="auto" w:fill="FFFFFF"/>
              </w:rPr>
              <w:t>та/або ліцензійних умов</w:t>
            </w:r>
            <w:r w:rsidRPr="004A2158">
              <w:rPr>
                <w:rFonts w:ascii="Times New Roman" w:hAnsi="Times New Roman" w:cs="Times New Roman"/>
                <w:shd w:val="clear" w:color="auto" w:fill="FFFFFF"/>
              </w:rPr>
              <w:t>, прийнятих за результатами планових або позапланових перевірок;</w:t>
            </w:r>
          </w:p>
          <w:p w14:paraId="39BD187A" w14:textId="77777777" w:rsidR="00C22FCE" w:rsidRDefault="004A2158" w:rsidP="00C22FCE">
            <w:pPr>
              <w:ind w:firstLine="308"/>
              <w:jc w:val="both"/>
              <w:rPr>
                <w:rFonts w:ascii="Times New Roman" w:hAnsi="Times New Roman" w:cs="Times New Roman"/>
                <w:b/>
                <w:shd w:val="clear" w:color="auto" w:fill="FFFFFF"/>
              </w:rPr>
            </w:pPr>
            <w:r w:rsidRPr="004A2158">
              <w:rPr>
                <w:rFonts w:ascii="Times New Roman" w:hAnsi="Times New Roman" w:cs="Times New Roman"/>
                <w:shd w:val="clear" w:color="auto" w:fill="FFFFFF"/>
              </w:rPr>
              <w:t>5) перевірка достовірності наданих НКРЕКП даних у звітності або в інших документах</w:t>
            </w:r>
            <w:r w:rsidRPr="004A2158">
              <w:rPr>
                <w:rFonts w:ascii="Times New Roman" w:hAnsi="Times New Roman" w:cs="Times New Roman"/>
                <w:b/>
                <w:shd w:val="clear" w:color="auto" w:fill="FFFFFF"/>
              </w:rPr>
              <w:t>, зокрема, отриманих у процесі здійснення НКРЕКП моніторингу, проведенні розслідувань зловживань та інших порушень на оптовому енергетичному ринку (у тому числі проведення попереднього дослідження)</w:t>
            </w:r>
            <w:r>
              <w:rPr>
                <w:rFonts w:ascii="Times New Roman" w:hAnsi="Times New Roman" w:cs="Times New Roman"/>
                <w:b/>
                <w:shd w:val="clear" w:color="auto" w:fill="FFFFFF"/>
              </w:rPr>
              <w:t>.</w:t>
            </w:r>
          </w:p>
          <w:p w14:paraId="03BE3376" w14:textId="7BBA6B8E" w:rsidR="00C22FCE" w:rsidRPr="00EC0157" w:rsidRDefault="00C22FCE" w:rsidP="00C22FCE">
            <w:pPr>
              <w:ind w:firstLine="308"/>
              <w:jc w:val="both"/>
              <w:rPr>
                <w:rFonts w:ascii="Times New Roman" w:hAnsi="Times New Roman" w:cs="Times New Roman"/>
                <w:shd w:val="clear" w:color="auto" w:fill="FFFFFF"/>
              </w:rPr>
            </w:pPr>
          </w:p>
        </w:tc>
      </w:tr>
      <w:tr w:rsidR="004A2158" w:rsidRPr="00EC3012" w14:paraId="5480B629" w14:textId="77777777" w:rsidTr="00AB56D7">
        <w:trPr>
          <w:trHeight w:val="610"/>
        </w:trPr>
        <w:tc>
          <w:tcPr>
            <w:tcW w:w="7724" w:type="dxa"/>
          </w:tcPr>
          <w:p w14:paraId="26F23989" w14:textId="77777777" w:rsidR="00C22FCE" w:rsidRP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lastRenderedPageBreak/>
              <w:t>5.1. Підставою для проведення позапланової невиїзної перевірки є:</w:t>
            </w:r>
          </w:p>
          <w:p w14:paraId="04268C94" w14:textId="77777777" w:rsidR="00C22FCE" w:rsidRP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1) неподання, несвоєчасне подання, подання недостовірної інформації або необхідність перевірки достовірності такої інформації;</w:t>
            </w:r>
          </w:p>
          <w:p w14:paraId="467BE0A7" w14:textId="77777777" w:rsidR="00C22FCE" w:rsidRDefault="00C22FCE" w:rsidP="00C22FCE">
            <w:pPr>
              <w:ind w:firstLine="308"/>
              <w:jc w:val="both"/>
              <w:rPr>
                <w:rFonts w:ascii="Times New Roman" w:hAnsi="Times New Roman" w:cs="Times New Roman"/>
                <w:shd w:val="clear" w:color="auto" w:fill="FFFFFF"/>
              </w:rPr>
            </w:pPr>
          </w:p>
          <w:p w14:paraId="0554EF6A" w14:textId="77777777" w:rsidR="00C22FCE" w:rsidRDefault="00C22FCE" w:rsidP="00C22FCE">
            <w:pPr>
              <w:ind w:firstLine="308"/>
              <w:jc w:val="both"/>
              <w:rPr>
                <w:rFonts w:ascii="Times New Roman" w:hAnsi="Times New Roman" w:cs="Times New Roman"/>
                <w:shd w:val="clear" w:color="auto" w:fill="FFFFFF"/>
              </w:rPr>
            </w:pPr>
          </w:p>
          <w:p w14:paraId="6AAF7C5E" w14:textId="77777777" w:rsidR="00C22FCE" w:rsidRDefault="00C22FCE" w:rsidP="00C22FCE">
            <w:pPr>
              <w:ind w:firstLine="308"/>
              <w:jc w:val="both"/>
              <w:rPr>
                <w:rFonts w:ascii="Times New Roman" w:hAnsi="Times New Roman" w:cs="Times New Roman"/>
                <w:shd w:val="clear" w:color="auto" w:fill="FFFFFF"/>
              </w:rPr>
            </w:pPr>
          </w:p>
          <w:p w14:paraId="55EBAF75" w14:textId="694316F6" w:rsid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2) неподання, несвоєчасне подання, подання недостовірних даних у звітності або необхідність перевірки достовірності таких даних в установлений НКРЕКП строк або в інших документах;</w:t>
            </w:r>
          </w:p>
          <w:p w14:paraId="4DD4BC06" w14:textId="753E1827" w:rsidR="00C22FCE" w:rsidRDefault="00C22FCE" w:rsidP="00C22FCE">
            <w:pPr>
              <w:ind w:firstLine="308"/>
              <w:jc w:val="both"/>
              <w:rPr>
                <w:rFonts w:ascii="Times New Roman" w:hAnsi="Times New Roman" w:cs="Times New Roman"/>
                <w:shd w:val="clear" w:color="auto" w:fill="FFFFFF"/>
              </w:rPr>
            </w:pPr>
          </w:p>
          <w:p w14:paraId="6A319889" w14:textId="0BB5B017" w:rsidR="00C22FCE" w:rsidRDefault="00C22FCE" w:rsidP="00C22FCE">
            <w:pPr>
              <w:ind w:firstLine="308"/>
              <w:jc w:val="both"/>
              <w:rPr>
                <w:rFonts w:ascii="Times New Roman" w:hAnsi="Times New Roman" w:cs="Times New Roman"/>
                <w:shd w:val="clear" w:color="auto" w:fill="FFFFFF"/>
              </w:rPr>
            </w:pPr>
          </w:p>
          <w:p w14:paraId="5431208C" w14:textId="77777777" w:rsidR="00C22FCE" w:rsidRPr="00C22FCE" w:rsidRDefault="00C22FCE" w:rsidP="00C22FCE">
            <w:pPr>
              <w:ind w:firstLine="308"/>
              <w:jc w:val="both"/>
              <w:rPr>
                <w:rFonts w:ascii="Times New Roman" w:hAnsi="Times New Roman" w:cs="Times New Roman"/>
                <w:shd w:val="clear" w:color="auto" w:fill="FFFFFF"/>
              </w:rPr>
            </w:pPr>
          </w:p>
          <w:p w14:paraId="19AD9092" w14:textId="4DB6F3FC" w:rsidR="004A2158" w:rsidRPr="00EC0157"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3) неподання копій документів, засвідчених в установленому законодавством порядку, пояснень та іншої інформації на законну вимогу НКРЕКП;</w:t>
            </w:r>
          </w:p>
        </w:tc>
        <w:tc>
          <w:tcPr>
            <w:tcW w:w="7725" w:type="dxa"/>
          </w:tcPr>
          <w:p w14:paraId="51465412" w14:textId="77777777" w:rsidR="00C22FCE" w:rsidRP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5.1. Підставою для проведення позапланової невиїзної перевірки є:</w:t>
            </w:r>
          </w:p>
          <w:p w14:paraId="121419F9" w14:textId="5391634C" w:rsidR="00C22FCE" w:rsidRP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1) неподання, несвоєчасне подання, подання недостовірної інформації або необхідність перевірки достовірності такої інформації</w:t>
            </w:r>
            <w:r w:rsidRPr="00C22FCE">
              <w:rPr>
                <w:rFonts w:ascii="Times New Roman" w:hAnsi="Times New Roman" w:cs="Times New Roman"/>
                <w:b/>
              </w:rPr>
              <w:t xml:space="preserve">, </w:t>
            </w:r>
            <w:r w:rsidRPr="00C22FCE">
              <w:rPr>
                <w:rFonts w:ascii="Times New Roman" w:hAnsi="Times New Roman" w:cs="Times New Roman"/>
                <w:b/>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C22FCE">
              <w:rPr>
                <w:rFonts w:ascii="Times New Roman" w:hAnsi="Times New Roman" w:cs="Times New Roman"/>
                <w:shd w:val="clear" w:color="auto" w:fill="FFFFFF"/>
              </w:rPr>
              <w:t>;</w:t>
            </w:r>
          </w:p>
          <w:p w14:paraId="28351A5C" w14:textId="5C9A8F4F" w:rsidR="00C22FCE" w:rsidRP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2) неподання, несвоєчасне подання, подання недостовірних даних у звітності або необхідність перевірки достовірності таких даних в установлений НКРЕКП строк або в інших документах</w:t>
            </w:r>
            <w:r w:rsidRPr="00C22FCE">
              <w:rPr>
                <w:rFonts w:ascii="Times New Roman" w:hAnsi="Times New Roman" w:cs="Times New Roman"/>
                <w:b/>
              </w:rPr>
              <w:t xml:space="preserve">, </w:t>
            </w:r>
            <w:r w:rsidRPr="00C22FCE">
              <w:rPr>
                <w:rFonts w:ascii="Times New Roman" w:hAnsi="Times New Roman" w:cs="Times New Roman"/>
                <w:b/>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C22FCE">
              <w:rPr>
                <w:rFonts w:ascii="Times New Roman" w:hAnsi="Times New Roman" w:cs="Times New Roman"/>
                <w:shd w:val="clear" w:color="auto" w:fill="FFFFFF"/>
              </w:rPr>
              <w:t>;</w:t>
            </w:r>
          </w:p>
          <w:p w14:paraId="6D28225B" w14:textId="77777777" w:rsidR="004A2158"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3) неподання копій документів, засвідчених в установленому законодавством порядку, пояснень та іншої інформації на законну вимогу НКРЕКП</w:t>
            </w:r>
            <w:r w:rsidRPr="00C22FCE">
              <w:rPr>
                <w:rFonts w:ascii="Times New Roman" w:hAnsi="Times New Roman" w:cs="Times New Roman"/>
                <w:b/>
              </w:rPr>
              <w:t xml:space="preserve">, </w:t>
            </w:r>
            <w:r w:rsidRPr="00C22FCE">
              <w:rPr>
                <w:rFonts w:ascii="Times New Roman" w:hAnsi="Times New Roman" w:cs="Times New Roman"/>
                <w:b/>
                <w:shd w:val="clear" w:color="auto" w:fill="FFFFFF"/>
              </w:rPr>
              <w:t>зокрема, при здійсненні НКРЕКП моніторингу, проведенні розслідувань зловживань та інших порушень на оптовому енергетичному ринку (у тому числі проведенні попереднього дослідження)</w:t>
            </w:r>
            <w:r w:rsidRPr="00C22FCE">
              <w:rPr>
                <w:rFonts w:ascii="Times New Roman" w:hAnsi="Times New Roman" w:cs="Times New Roman"/>
                <w:shd w:val="clear" w:color="auto" w:fill="FFFFFF"/>
              </w:rPr>
              <w:t>;</w:t>
            </w:r>
          </w:p>
          <w:p w14:paraId="328FDF92" w14:textId="2660DDC2" w:rsidR="00C22FCE" w:rsidRPr="00EC0157" w:rsidRDefault="00C22FCE" w:rsidP="00C22FCE">
            <w:pPr>
              <w:ind w:firstLine="308"/>
              <w:jc w:val="both"/>
              <w:rPr>
                <w:rFonts w:ascii="Times New Roman" w:hAnsi="Times New Roman" w:cs="Times New Roman"/>
                <w:shd w:val="clear" w:color="auto" w:fill="FFFFFF"/>
              </w:rPr>
            </w:pPr>
          </w:p>
        </w:tc>
      </w:tr>
      <w:tr w:rsidR="004A2158" w:rsidRPr="00EC3012" w14:paraId="2903D1B0" w14:textId="77777777" w:rsidTr="00AB56D7">
        <w:trPr>
          <w:trHeight w:val="610"/>
        </w:trPr>
        <w:tc>
          <w:tcPr>
            <w:tcW w:w="7724" w:type="dxa"/>
          </w:tcPr>
          <w:p w14:paraId="7996E66B" w14:textId="266C3FCC" w:rsid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 xml:space="preserve">5.7. Про результати позапланової невиїзної перевірки (про факти виявлення порушень законодавства та їх перелік або про відсутність порушень) суб'єкт, щодо якого здійснюється перевірка, повідомляється рекомендованим листом протягом п'яти робочих днів після підписання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про результати позапланової невиїзної перевірки з надсиланням йому відповідного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перевірки. Суб'єкт, діяльність якого перевірялася, має право надати письмові пояснення та обґрунтування щодо проведеної перевірки та/або виявлених порушень у строк до п'яти робочих днів з дня отримання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про результати перевірки.</w:t>
            </w:r>
          </w:p>
          <w:p w14:paraId="21D82B5D" w14:textId="77777777" w:rsidR="00C22FCE" w:rsidRPr="00C22FCE" w:rsidRDefault="00C22FCE" w:rsidP="00C22FCE">
            <w:pPr>
              <w:ind w:firstLine="308"/>
              <w:jc w:val="both"/>
              <w:rPr>
                <w:rFonts w:ascii="Times New Roman" w:hAnsi="Times New Roman" w:cs="Times New Roman"/>
                <w:shd w:val="clear" w:color="auto" w:fill="FFFFFF"/>
              </w:rPr>
            </w:pPr>
          </w:p>
          <w:p w14:paraId="05759789" w14:textId="2D127E0D" w:rsidR="004A2158" w:rsidRPr="00EC0157"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 xml:space="preserve">Датою отримання такого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буде вважатися день його отримання представником суб'єкта, діяльність якого перевірялась, що підтверджується підписом одержувача, або п'ятий календарний день від дня отримання листа поштовим відділенням зв'язку, у якому обслуговується одержувач.</w:t>
            </w:r>
          </w:p>
        </w:tc>
        <w:tc>
          <w:tcPr>
            <w:tcW w:w="7725" w:type="dxa"/>
          </w:tcPr>
          <w:p w14:paraId="7DFC6101" w14:textId="02AF9ED0" w:rsidR="00C22FCE" w:rsidRPr="00C22FCE"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 xml:space="preserve">5.7. Про результати позапланової невиїзної перевірки (про факти виявлення порушень законодавства </w:t>
            </w:r>
            <w:r w:rsidRPr="00C22FCE">
              <w:rPr>
                <w:rFonts w:ascii="Times New Roman" w:hAnsi="Times New Roman" w:cs="Times New Roman"/>
                <w:b/>
                <w:shd w:val="clear" w:color="auto" w:fill="FFFFFF"/>
              </w:rPr>
              <w:t>та/або ліцензійних умов</w:t>
            </w:r>
            <w:r w:rsidRPr="00C22FCE">
              <w:rPr>
                <w:rFonts w:ascii="Times New Roman" w:hAnsi="Times New Roman" w:cs="Times New Roman"/>
                <w:shd w:val="clear" w:color="auto" w:fill="FFFFFF"/>
              </w:rPr>
              <w:t xml:space="preserve"> та їх перелік або про відсутність порушень) суб'єкт, щодо якого здійснюється перевірка, повідомляється рекомендованим листом протягом п'яти робочих днів після підписання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про результати позапланової невиїзної перевірки з надсиланням йому відповідного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перевірки. Суб'єкт, діяльність якого перевірялася, має право надати письмові пояснення та обґрунтування щодо проведеної перевірки та/або виявлених порушень у строк до п'яти робочих днів з дня отримання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про результати перевірки.</w:t>
            </w:r>
          </w:p>
          <w:p w14:paraId="280CEEE7" w14:textId="77777777" w:rsidR="004A2158" w:rsidRDefault="00C22FCE" w:rsidP="00C22FCE">
            <w:pPr>
              <w:ind w:firstLine="308"/>
              <w:jc w:val="both"/>
              <w:rPr>
                <w:rFonts w:ascii="Times New Roman" w:hAnsi="Times New Roman" w:cs="Times New Roman"/>
                <w:shd w:val="clear" w:color="auto" w:fill="FFFFFF"/>
              </w:rPr>
            </w:pPr>
            <w:r w:rsidRPr="00C22FCE">
              <w:rPr>
                <w:rFonts w:ascii="Times New Roman" w:hAnsi="Times New Roman" w:cs="Times New Roman"/>
                <w:shd w:val="clear" w:color="auto" w:fill="FFFFFF"/>
              </w:rPr>
              <w:t xml:space="preserve">Датою отримання такого </w:t>
            </w:r>
            <w:proofErr w:type="spellStart"/>
            <w:r w:rsidRPr="00C22FCE">
              <w:rPr>
                <w:rFonts w:ascii="Times New Roman" w:hAnsi="Times New Roman" w:cs="Times New Roman"/>
                <w:shd w:val="clear" w:color="auto" w:fill="FFFFFF"/>
              </w:rPr>
              <w:t>акта</w:t>
            </w:r>
            <w:proofErr w:type="spellEnd"/>
            <w:r w:rsidRPr="00C22FCE">
              <w:rPr>
                <w:rFonts w:ascii="Times New Roman" w:hAnsi="Times New Roman" w:cs="Times New Roman"/>
                <w:shd w:val="clear" w:color="auto" w:fill="FFFFFF"/>
              </w:rPr>
              <w:t xml:space="preserve"> буде вважатися день його отримання представником суб'єкта, діяльність якого перевірялась, що підтверджується підписом одержувача, або п'ятий календарний день від дня отримання листа поштовим відділенням зв'язку, у якому обслуговується одержувач.</w:t>
            </w:r>
          </w:p>
          <w:p w14:paraId="0B431EDE" w14:textId="7D044661" w:rsidR="00C22FCE" w:rsidRPr="00EC0157" w:rsidRDefault="00C22FCE" w:rsidP="00C22FCE">
            <w:pPr>
              <w:ind w:firstLine="308"/>
              <w:jc w:val="both"/>
              <w:rPr>
                <w:rFonts w:ascii="Times New Roman" w:hAnsi="Times New Roman" w:cs="Times New Roman"/>
                <w:shd w:val="clear" w:color="auto" w:fill="FFFFFF"/>
              </w:rPr>
            </w:pPr>
          </w:p>
        </w:tc>
      </w:tr>
      <w:tr w:rsidR="00083401" w:rsidRPr="00EC3012" w14:paraId="2F9AC18D" w14:textId="77777777" w:rsidTr="00AB56D7">
        <w:trPr>
          <w:trHeight w:val="610"/>
        </w:trPr>
        <w:tc>
          <w:tcPr>
            <w:tcW w:w="7724" w:type="dxa"/>
          </w:tcPr>
          <w:p w14:paraId="5F545F38" w14:textId="40567E0A" w:rsidR="00083401" w:rsidRDefault="00083401" w:rsidP="00083401">
            <w:pPr>
              <w:ind w:firstLine="308"/>
              <w:jc w:val="both"/>
              <w:rPr>
                <w:rFonts w:ascii="Times New Roman" w:hAnsi="Times New Roman" w:cs="Times New Roman"/>
                <w:shd w:val="clear" w:color="auto" w:fill="FFFFFF"/>
              </w:rPr>
            </w:pPr>
            <w:r w:rsidRPr="00CA0733">
              <w:rPr>
                <w:rFonts w:ascii="Times New Roman" w:hAnsi="Times New Roman" w:cs="Times New Roman"/>
                <w:shd w:val="clear" w:color="auto" w:fill="FFFFFF"/>
              </w:rPr>
              <w:t xml:space="preserve">7.8. У разі виявлення порушень законодавства у сферах енергетики та комунальних послуг НКРЕКП у 30-денний строк з дня складення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перевірки розглядає питання відповідальності суб'єкта, щодо якого здійснювалася перевірка, його посадових осіб на засіданні, що проводиться у формі відкритого </w:t>
            </w:r>
            <w:r w:rsidRPr="00CA0733">
              <w:rPr>
                <w:rFonts w:ascii="Times New Roman" w:hAnsi="Times New Roman" w:cs="Times New Roman"/>
                <w:shd w:val="clear" w:color="auto" w:fill="FFFFFF"/>
              </w:rPr>
              <w:lastRenderedPageBreak/>
              <w:t>слухання, та приймає рішення про застосування до суб'єкта, щодо якого здійснювалася перевірка, санкцій та/або застосування адміністративного стягнення до посадової особи суб'єкта, щодо якого здійснювалася перевірка.</w:t>
            </w:r>
          </w:p>
          <w:p w14:paraId="512E2757" w14:textId="77777777" w:rsidR="00083401" w:rsidRPr="00CA0733" w:rsidRDefault="00083401" w:rsidP="00083401">
            <w:pPr>
              <w:ind w:firstLine="308"/>
              <w:jc w:val="both"/>
              <w:rPr>
                <w:rFonts w:ascii="Times New Roman" w:hAnsi="Times New Roman" w:cs="Times New Roman"/>
                <w:shd w:val="clear" w:color="auto" w:fill="FFFFFF"/>
              </w:rPr>
            </w:pPr>
          </w:p>
          <w:p w14:paraId="272341B4" w14:textId="77777777" w:rsidR="00083401" w:rsidRPr="00CA0733" w:rsidRDefault="00083401" w:rsidP="00083401">
            <w:pPr>
              <w:ind w:firstLine="308"/>
              <w:jc w:val="both"/>
              <w:rPr>
                <w:rFonts w:ascii="Times New Roman" w:hAnsi="Times New Roman" w:cs="Times New Roman"/>
                <w:shd w:val="clear" w:color="auto" w:fill="FFFFFF"/>
              </w:rPr>
            </w:pPr>
            <w:r w:rsidRPr="00CA0733">
              <w:rPr>
                <w:rFonts w:ascii="Times New Roman" w:hAnsi="Times New Roman" w:cs="Times New Roman"/>
                <w:shd w:val="clear" w:color="auto" w:fill="FFFFFF"/>
              </w:rPr>
              <w:t xml:space="preserve">Строк внесення на засідання НКРЕКП та/або строк розгляду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перевірки може бути продовжений за обґрунтованим клопотанням суб'єкта, щодо якого здійснювалася перевірка, з метою дотримання принципів справедливості, об'єктивності та неупередженості під час прийняття рішення за результатами перевірки, але не більше ніж на 30-денний строк з дня складення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перевірки.</w:t>
            </w:r>
          </w:p>
          <w:p w14:paraId="37E379D2" w14:textId="77777777" w:rsidR="00083401" w:rsidRDefault="00083401" w:rsidP="00083401">
            <w:pPr>
              <w:ind w:firstLine="308"/>
              <w:jc w:val="both"/>
              <w:rPr>
                <w:rFonts w:ascii="Times New Roman" w:hAnsi="Times New Roman" w:cs="Times New Roman"/>
                <w:shd w:val="clear" w:color="auto" w:fill="FFFFFF"/>
              </w:rPr>
            </w:pPr>
            <w:r w:rsidRPr="00CA0733">
              <w:rPr>
                <w:rFonts w:ascii="Times New Roman" w:hAnsi="Times New Roman" w:cs="Times New Roman"/>
                <w:shd w:val="clear" w:color="auto" w:fill="FFFFFF"/>
              </w:rPr>
              <w:t xml:space="preserve">Акт про результати перевірки разом із поясненнями та обґрунтуванням суб'єкта, діяльність якого перевірялася, підлягає оприлюдненню на офіційному </w:t>
            </w:r>
            <w:proofErr w:type="spellStart"/>
            <w:r w:rsidRPr="00CA0733">
              <w:rPr>
                <w:rFonts w:ascii="Times New Roman" w:hAnsi="Times New Roman" w:cs="Times New Roman"/>
                <w:shd w:val="clear" w:color="auto" w:fill="FFFFFF"/>
              </w:rPr>
              <w:t>вебсайті</w:t>
            </w:r>
            <w:proofErr w:type="spellEnd"/>
            <w:r w:rsidRPr="00CA0733">
              <w:rPr>
                <w:rFonts w:ascii="Times New Roman" w:hAnsi="Times New Roman" w:cs="Times New Roman"/>
                <w:shd w:val="clear" w:color="auto" w:fill="FFFFFF"/>
              </w:rPr>
              <w:t xml:space="preserve"> НКРЕКП до розгляду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на засіданні НКРЕКП.</w:t>
            </w:r>
          </w:p>
          <w:p w14:paraId="6516DF4C" w14:textId="4B9540CB" w:rsidR="00083401" w:rsidRPr="00EC0157" w:rsidRDefault="00083401" w:rsidP="00083401">
            <w:pPr>
              <w:ind w:firstLine="308"/>
              <w:jc w:val="both"/>
              <w:rPr>
                <w:rFonts w:ascii="Times New Roman" w:hAnsi="Times New Roman" w:cs="Times New Roman"/>
                <w:shd w:val="clear" w:color="auto" w:fill="FFFFFF"/>
              </w:rPr>
            </w:pPr>
          </w:p>
        </w:tc>
        <w:tc>
          <w:tcPr>
            <w:tcW w:w="7725" w:type="dxa"/>
          </w:tcPr>
          <w:p w14:paraId="7C22FB79" w14:textId="011C9395" w:rsidR="00083401" w:rsidRPr="00CA0733" w:rsidRDefault="00083401" w:rsidP="00083401">
            <w:pPr>
              <w:ind w:firstLine="308"/>
              <w:jc w:val="both"/>
              <w:rPr>
                <w:rFonts w:ascii="Times New Roman" w:hAnsi="Times New Roman" w:cs="Times New Roman"/>
                <w:shd w:val="clear" w:color="auto" w:fill="FFFFFF"/>
              </w:rPr>
            </w:pPr>
            <w:r w:rsidRPr="00CA0733">
              <w:rPr>
                <w:rFonts w:ascii="Times New Roman" w:hAnsi="Times New Roman" w:cs="Times New Roman"/>
                <w:shd w:val="clear" w:color="auto" w:fill="FFFFFF"/>
              </w:rPr>
              <w:lastRenderedPageBreak/>
              <w:t xml:space="preserve">7.8. У разі виявлення порушень законодавства </w:t>
            </w:r>
            <w:r w:rsidRPr="00083401">
              <w:rPr>
                <w:rFonts w:ascii="Times New Roman" w:hAnsi="Times New Roman" w:cs="Times New Roman"/>
                <w:b/>
                <w:shd w:val="clear" w:color="auto" w:fill="FFFFFF"/>
              </w:rPr>
              <w:t>та/або ліцензійних умов</w:t>
            </w:r>
            <w:r w:rsidRPr="00083401">
              <w:rPr>
                <w:rFonts w:ascii="Times New Roman" w:hAnsi="Times New Roman" w:cs="Times New Roman"/>
                <w:shd w:val="clear" w:color="auto" w:fill="FFFFFF"/>
              </w:rPr>
              <w:t xml:space="preserve"> </w:t>
            </w:r>
            <w:r w:rsidRPr="00CA0733">
              <w:rPr>
                <w:rFonts w:ascii="Times New Roman" w:hAnsi="Times New Roman" w:cs="Times New Roman"/>
                <w:shd w:val="clear" w:color="auto" w:fill="FFFFFF"/>
              </w:rPr>
              <w:t xml:space="preserve">у сферах енергетики та комунальних послуг НКРЕКП у 30-денний строк з дня складення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перевірки розглядає питання відповідальності суб'єкта, щодо якого здійснювалася перевірка, його посадових осіб на засіданні, що </w:t>
            </w:r>
            <w:r w:rsidRPr="00CA0733">
              <w:rPr>
                <w:rFonts w:ascii="Times New Roman" w:hAnsi="Times New Roman" w:cs="Times New Roman"/>
                <w:shd w:val="clear" w:color="auto" w:fill="FFFFFF"/>
              </w:rPr>
              <w:lastRenderedPageBreak/>
              <w:t>проводиться у формі відкритого слухання, та приймає рішення про застосування до суб'єкта, щодо якого здійснювалася перевірка, санкцій та/або застосування адміністративного стягнення до посадової особи суб'єкта, щодо якого здійснювалася перевірка.</w:t>
            </w:r>
          </w:p>
          <w:p w14:paraId="651641DF" w14:textId="77777777" w:rsidR="00083401" w:rsidRPr="00CA0733" w:rsidRDefault="00083401" w:rsidP="00083401">
            <w:pPr>
              <w:ind w:firstLine="308"/>
              <w:jc w:val="both"/>
              <w:rPr>
                <w:rFonts w:ascii="Times New Roman" w:hAnsi="Times New Roman" w:cs="Times New Roman"/>
                <w:shd w:val="clear" w:color="auto" w:fill="FFFFFF"/>
              </w:rPr>
            </w:pPr>
            <w:r w:rsidRPr="00CA0733">
              <w:rPr>
                <w:rFonts w:ascii="Times New Roman" w:hAnsi="Times New Roman" w:cs="Times New Roman"/>
                <w:shd w:val="clear" w:color="auto" w:fill="FFFFFF"/>
              </w:rPr>
              <w:t xml:space="preserve">Строк внесення на засідання НКРЕКП та/або строк розгляду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перевірки може бути продовжений за обґрунтованим клопотанням суб'єкта, щодо якого здійснювалася перевірка, з метою дотримання принципів справедливості, об'єктивності та неупередженості під час прийняття рішення за результатами перевірки, але не більше ніж на 30-денний строк з дня складення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перевірки.</w:t>
            </w:r>
          </w:p>
          <w:p w14:paraId="21E9FE07" w14:textId="77777777" w:rsidR="00083401" w:rsidRDefault="00083401" w:rsidP="00083401">
            <w:pPr>
              <w:ind w:firstLine="308"/>
              <w:jc w:val="both"/>
              <w:rPr>
                <w:rFonts w:ascii="Times New Roman" w:hAnsi="Times New Roman" w:cs="Times New Roman"/>
                <w:shd w:val="clear" w:color="auto" w:fill="FFFFFF"/>
              </w:rPr>
            </w:pPr>
            <w:r w:rsidRPr="00CA0733">
              <w:rPr>
                <w:rFonts w:ascii="Times New Roman" w:hAnsi="Times New Roman" w:cs="Times New Roman"/>
                <w:shd w:val="clear" w:color="auto" w:fill="FFFFFF"/>
              </w:rPr>
              <w:t xml:space="preserve">Акт про результати перевірки разом із поясненнями та обґрунтуванням суб'єкта, діяльність якого перевірялася, підлягає оприлюдненню на офіційному </w:t>
            </w:r>
            <w:proofErr w:type="spellStart"/>
            <w:r w:rsidRPr="00CA0733">
              <w:rPr>
                <w:rFonts w:ascii="Times New Roman" w:hAnsi="Times New Roman" w:cs="Times New Roman"/>
                <w:shd w:val="clear" w:color="auto" w:fill="FFFFFF"/>
              </w:rPr>
              <w:t>вебсайті</w:t>
            </w:r>
            <w:proofErr w:type="spellEnd"/>
            <w:r w:rsidRPr="00CA0733">
              <w:rPr>
                <w:rFonts w:ascii="Times New Roman" w:hAnsi="Times New Roman" w:cs="Times New Roman"/>
                <w:shd w:val="clear" w:color="auto" w:fill="FFFFFF"/>
              </w:rPr>
              <w:t xml:space="preserve"> НКРЕКП до розгляду </w:t>
            </w:r>
            <w:proofErr w:type="spellStart"/>
            <w:r w:rsidRPr="00CA0733">
              <w:rPr>
                <w:rFonts w:ascii="Times New Roman" w:hAnsi="Times New Roman" w:cs="Times New Roman"/>
                <w:shd w:val="clear" w:color="auto" w:fill="FFFFFF"/>
              </w:rPr>
              <w:t>акта</w:t>
            </w:r>
            <w:proofErr w:type="spellEnd"/>
            <w:r w:rsidRPr="00CA0733">
              <w:rPr>
                <w:rFonts w:ascii="Times New Roman" w:hAnsi="Times New Roman" w:cs="Times New Roman"/>
                <w:shd w:val="clear" w:color="auto" w:fill="FFFFFF"/>
              </w:rPr>
              <w:t xml:space="preserve"> на засіданні НКРЕКП.</w:t>
            </w:r>
          </w:p>
          <w:p w14:paraId="39814758" w14:textId="77777777" w:rsidR="00083401" w:rsidRPr="00EC0157" w:rsidRDefault="00083401" w:rsidP="00083401">
            <w:pPr>
              <w:ind w:firstLine="308"/>
              <w:jc w:val="both"/>
              <w:rPr>
                <w:rFonts w:ascii="Times New Roman" w:hAnsi="Times New Roman" w:cs="Times New Roman"/>
                <w:shd w:val="clear" w:color="auto" w:fill="FFFFFF"/>
              </w:rPr>
            </w:pPr>
          </w:p>
        </w:tc>
      </w:tr>
      <w:tr w:rsidR="00083401" w:rsidRPr="00EC3012" w14:paraId="73E8643A" w14:textId="77777777" w:rsidTr="00AB56D7">
        <w:trPr>
          <w:trHeight w:val="610"/>
        </w:trPr>
        <w:tc>
          <w:tcPr>
            <w:tcW w:w="7724" w:type="dxa"/>
          </w:tcPr>
          <w:p w14:paraId="098785D2" w14:textId="77777777" w:rsidR="00552819" w:rsidRPr="00552819"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lastRenderedPageBreak/>
              <w:t>8.1. Голова та члени комісії з перевірки з метою з'ясування обставин, які мають значення для повноти проведення перевірки, у межах повноважень, передбачених законодавством, мають право:</w:t>
            </w:r>
          </w:p>
          <w:p w14:paraId="2F257B6B" w14:textId="77777777" w:rsidR="00552819" w:rsidRPr="00552819"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фіксувати процес проведення планових та позапланових перевірок чи кожну окрему дію засобами аудіо- та відеотехніки, не перешкоджаючи здійсненню такої перевірки;</w:t>
            </w:r>
          </w:p>
          <w:p w14:paraId="4BFC7F34" w14:textId="77777777" w:rsidR="00552819" w:rsidRPr="00552819"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вимагати припинення дій, що перешкоджають здійсненню перевірок;</w:t>
            </w:r>
          </w:p>
          <w:p w14:paraId="62181F33" w14:textId="30A8C4BC" w:rsidR="00083401" w:rsidRPr="00EC0157"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ініціювати призначення експертизи, одержувати пояснення, довідки, копії документів, відомості з питань, що виникають під час здійснення перевірок.</w:t>
            </w:r>
          </w:p>
        </w:tc>
        <w:tc>
          <w:tcPr>
            <w:tcW w:w="7725" w:type="dxa"/>
          </w:tcPr>
          <w:p w14:paraId="0C4B90AF" w14:textId="77777777" w:rsidR="00552819" w:rsidRPr="00552819"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8.1. Голова та члени комісії з перевірки з метою з'ясування обставин, які мають значення для повноти проведення перевірки, у межах повноважень, передбачених законодавством, мають право:</w:t>
            </w:r>
          </w:p>
          <w:p w14:paraId="49FA3196" w14:textId="77777777" w:rsidR="00552819" w:rsidRPr="00552819"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фіксувати процес проведення планових та позапланових перевірок чи кожну окрему дію засобами аудіо- та відеотехніки, не перешкоджаючи здійсненню такої перевірки;</w:t>
            </w:r>
          </w:p>
          <w:p w14:paraId="1E4D212F" w14:textId="77777777" w:rsidR="00552819" w:rsidRPr="00552819" w:rsidRDefault="00552819" w:rsidP="00552819">
            <w:pPr>
              <w:ind w:firstLine="308"/>
              <w:jc w:val="both"/>
              <w:rPr>
                <w:rFonts w:ascii="Times New Roman" w:hAnsi="Times New Roman" w:cs="Times New Roman"/>
                <w:shd w:val="clear" w:color="auto" w:fill="FFFFFF"/>
              </w:rPr>
            </w:pPr>
            <w:r w:rsidRPr="00552819">
              <w:rPr>
                <w:rFonts w:ascii="Times New Roman" w:hAnsi="Times New Roman" w:cs="Times New Roman"/>
                <w:shd w:val="clear" w:color="auto" w:fill="FFFFFF"/>
              </w:rPr>
              <w:t>вимагати припинення дій, що перешкоджають здійсненню перевірок;</w:t>
            </w:r>
          </w:p>
          <w:p w14:paraId="36804B13" w14:textId="77777777" w:rsidR="00083401" w:rsidRDefault="00552819" w:rsidP="00552819">
            <w:pPr>
              <w:ind w:firstLine="308"/>
              <w:jc w:val="both"/>
              <w:rPr>
                <w:rFonts w:ascii="Times New Roman" w:hAnsi="Times New Roman" w:cs="Times New Roman"/>
                <w:shd w:val="clear" w:color="auto" w:fill="FFFFFF"/>
              </w:rPr>
            </w:pPr>
            <w:r w:rsidRPr="00A25883">
              <w:rPr>
                <w:rFonts w:ascii="Times New Roman" w:hAnsi="Times New Roman" w:cs="Times New Roman"/>
                <w:b/>
                <w:strike/>
                <w:shd w:val="clear" w:color="auto" w:fill="FFFFFF"/>
              </w:rPr>
              <w:t xml:space="preserve">ініціювати призначення експертизи, </w:t>
            </w:r>
            <w:r w:rsidRPr="00552819">
              <w:rPr>
                <w:rFonts w:ascii="Times New Roman" w:hAnsi="Times New Roman" w:cs="Times New Roman"/>
                <w:shd w:val="clear" w:color="auto" w:fill="FFFFFF"/>
              </w:rPr>
              <w:t>одержувати пояснення, довідки, копії документів, відомості з питань, що виникають під час здійснення перевірок.</w:t>
            </w:r>
          </w:p>
          <w:p w14:paraId="03625E49" w14:textId="77777777" w:rsidR="00A25883" w:rsidRPr="00A25883" w:rsidRDefault="00A25883" w:rsidP="00A25883">
            <w:pPr>
              <w:ind w:firstLine="308"/>
              <w:jc w:val="both"/>
              <w:rPr>
                <w:rFonts w:ascii="Times New Roman" w:hAnsi="Times New Roman" w:cs="Times New Roman"/>
                <w:b/>
                <w:shd w:val="clear" w:color="auto" w:fill="FFFFFF"/>
              </w:rPr>
            </w:pPr>
            <w:r w:rsidRPr="00A25883">
              <w:rPr>
                <w:rFonts w:ascii="Times New Roman" w:hAnsi="Times New Roman" w:cs="Times New Roman"/>
                <w:b/>
                <w:shd w:val="clear" w:color="auto" w:fill="FFFFFF"/>
              </w:rPr>
              <w:t>ініціювати призначення експертизи із залученням фахівців (експертів) з числа осіб, які володіють необхідними знаннями для надання експертного висновку. Передавати таким фахівцям (експертам) матеріали перевірки, необхідні для проведення відповідної експертизи та отримання експертного висновку.</w:t>
            </w:r>
          </w:p>
          <w:p w14:paraId="146C5057" w14:textId="77777777" w:rsidR="00A25883" w:rsidRDefault="00A25883" w:rsidP="00A25883">
            <w:pPr>
              <w:ind w:firstLine="308"/>
              <w:jc w:val="both"/>
              <w:rPr>
                <w:rFonts w:ascii="Times New Roman" w:hAnsi="Times New Roman" w:cs="Times New Roman"/>
                <w:b/>
                <w:shd w:val="clear" w:color="auto" w:fill="FFFFFF"/>
              </w:rPr>
            </w:pPr>
            <w:r w:rsidRPr="00A25883">
              <w:rPr>
                <w:rFonts w:ascii="Times New Roman" w:hAnsi="Times New Roman" w:cs="Times New Roman"/>
                <w:b/>
                <w:shd w:val="clear" w:color="auto" w:fill="FFFFFF"/>
              </w:rPr>
              <w:t>Фахівцям (експертам) забороняється розголошувати інформацію, отриману для проведення відповідної експертизи, крім випадків, передбачених законом.</w:t>
            </w:r>
          </w:p>
          <w:p w14:paraId="5271D43F" w14:textId="707A0705" w:rsidR="00A25883" w:rsidRPr="00EC0157" w:rsidRDefault="00A25883" w:rsidP="00A25883">
            <w:pPr>
              <w:ind w:firstLine="308"/>
              <w:jc w:val="both"/>
              <w:rPr>
                <w:rFonts w:ascii="Times New Roman" w:hAnsi="Times New Roman" w:cs="Times New Roman"/>
                <w:shd w:val="clear" w:color="auto" w:fill="FFFFFF"/>
              </w:rPr>
            </w:pPr>
          </w:p>
        </w:tc>
      </w:tr>
      <w:tr w:rsidR="00A25883" w:rsidRPr="00EC3012" w14:paraId="7550F9B5" w14:textId="77777777" w:rsidTr="00AB56D7">
        <w:trPr>
          <w:trHeight w:val="610"/>
        </w:trPr>
        <w:tc>
          <w:tcPr>
            <w:tcW w:w="7724" w:type="dxa"/>
          </w:tcPr>
          <w:p w14:paraId="245995D8"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9.1. Уповноважена особа суб'єкта, щодо якого здійснюється перевірка, має право:</w:t>
            </w:r>
          </w:p>
          <w:p w14:paraId="1BD64A8D"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1) бути поінформованою про свої права та обов'язки;</w:t>
            </w:r>
          </w:p>
          <w:p w14:paraId="06F6B6DA"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2) вимагати від голови та членів комісії з перевірки дотримання вимог законодавства;</w:t>
            </w:r>
          </w:p>
          <w:p w14:paraId="41D18271"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3) перевіряти наявність у голови та членів комісії з перевірки службового посвідчення та посвідчення на проведення перевірки;</w:t>
            </w:r>
          </w:p>
          <w:p w14:paraId="78CF2BA5" w14:textId="77777777" w:rsidR="00A25883" w:rsidRDefault="00A25883" w:rsidP="00A25883">
            <w:pPr>
              <w:ind w:firstLine="308"/>
              <w:jc w:val="both"/>
              <w:rPr>
                <w:rFonts w:ascii="Times New Roman" w:hAnsi="Times New Roman" w:cs="Times New Roman"/>
                <w:shd w:val="clear" w:color="auto" w:fill="FFFFFF"/>
              </w:rPr>
            </w:pPr>
          </w:p>
          <w:p w14:paraId="74FE446C" w14:textId="77777777" w:rsidR="00A25883" w:rsidRDefault="00A25883" w:rsidP="00A25883">
            <w:pPr>
              <w:ind w:firstLine="308"/>
              <w:jc w:val="both"/>
              <w:rPr>
                <w:rFonts w:ascii="Times New Roman" w:hAnsi="Times New Roman" w:cs="Times New Roman"/>
                <w:shd w:val="clear" w:color="auto" w:fill="FFFFFF"/>
              </w:rPr>
            </w:pPr>
          </w:p>
          <w:p w14:paraId="1D85FA33" w14:textId="3ECA6129"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4) не допускати голову та членів комісії з перевірки до її здійснення, якщо:</w:t>
            </w:r>
          </w:p>
          <w:p w14:paraId="37DC4581"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перевірка проводиться з порушенням передбачених законодавством вимог щодо періодичності проведення таких заходів, під час дії мораторію на їх здійснення чи інших законодавчих обмежень;</w:t>
            </w:r>
          </w:p>
          <w:p w14:paraId="18632A93"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якщо посвідчення на проведення перевірки не відповідає вимогам закону та цього Порядку або у члена комісії відсутнє службове посвідчення;</w:t>
            </w:r>
          </w:p>
          <w:p w14:paraId="2F651289"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ліцензіат не одержав повідомлення про проведення планової перевірки в порядку, передбаченому законом та цим Порядком;</w:t>
            </w:r>
          </w:p>
          <w:p w14:paraId="5384D009"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голова або член комісії з перевірки не внесли запис про проведення перевірки до журналу реєстрації заходів державного контролю (за наявності такого журналу);</w:t>
            </w:r>
          </w:p>
          <w:p w14:paraId="292DC0F0"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тривалість планової перевірки перевищує граничну тривалість, встановлену законом;</w:t>
            </w:r>
          </w:p>
          <w:p w14:paraId="5B4F7E98"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НКРЕКП проводить повторну позапланову перевірку за той самий період та з тих самих питань, що були підставою для раніше проведеної позапланової перевірки за той самий період, крім випадків, передбачених пунктом 4.2 глави 4 цього Порядку;</w:t>
            </w:r>
          </w:p>
          <w:p w14:paraId="13B86B08" w14:textId="77777777" w:rsidR="00A25883" w:rsidRPr="0042063B" w:rsidRDefault="00A25883" w:rsidP="00A25883">
            <w:pPr>
              <w:ind w:firstLine="308"/>
              <w:jc w:val="both"/>
              <w:rPr>
                <w:rFonts w:ascii="Times New Roman" w:hAnsi="Times New Roman" w:cs="Times New Roman"/>
                <w:shd w:val="clear" w:color="auto" w:fill="FFFFFF"/>
              </w:rPr>
            </w:pPr>
          </w:p>
          <w:p w14:paraId="24EED545" w14:textId="77777777" w:rsidR="00A25883" w:rsidRPr="0042063B" w:rsidRDefault="00A25883" w:rsidP="00A25883">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97876DA" w14:textId="77777777" w:rsidR="00A25883" w:rsidRDefault="00A25883" w:rsidP="00A25883">
            <w:pPr>
              <w:ind w:firstLine="308"/>
              <w:jc w:val="both"/>
              <w:rPr>
                <w:rFonts w:ascii="Times New Roman" w:hAnsi="Times New Roman" w:cs="Times New Roman"/>
                <w:shd w:val="clear" w:color="auto" w:fill="FFFFFF"/>
              </w:rPr>
            </w:pPr>
          </w:p>
          <w:p w14:paraId="35E04BA8" w14:textId="16609C39" w:rsidR="00A25883" w:rsidRPr="00EC0157" w:rsidRDefault="00A25883" w:rsidP="00A25883">
            <w:pPr>
              <w:ind w:firstLine="308"/>
              <w:jc w:val="both"/>
              <w:rPr>
                <w:rFonts w:ascii="Times New Roman" w:hAnsi="Times New Roman" w:cs="Times New Roman"/>
                <w:shd w:val="clear" w:color="auto" w:fill="FFFFFF"/>
              </w:rPr>
            </w:pPr>
          </w:p>
        </w:tc>
        <w:tc>
          <w:tcPr>
            <w:tcW w:w="7725" w:type="dxa"/>
          </w:tcPr>
          <w:p w14:paraId="5BE95FC3"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lastRenderedPageBreak/>
              <w:t>9.1. Уповноважена особа суб'єкта, щодо якого здійснюється перевірка, має право:</w:t>
            </w:r>
          </w:p>
          <w:p w14:paraId="230BA784"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1) бути поінформованою про свої права та обов'язки;</w:t>
            </w:r>
          </w:p>
          <w:p w14:paraId="1126271B"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2) вимагати від голови та членів комісії з перевірки дотримання вимог законодавства;</w:t>
            </w:r>
          </w:p>
          <w:p w14:paraId="7FB6FA77" w14:textId="55DD0A1E"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 xml:space="preserve">3) перевіряти наявність у голови та членів комісії з перевірки службового посвідчення </w:t>
            </w:r>
            <w:r w:rsidRPr="00A25883">
              <w:rPr>
                <w:rFonts w:ascii="Times New Roman" w:hAnsi="Times New Roman" w:cs="Times New Roman"/>
                <w:b/>
                <w:shd w:val="clear" w:color="auto" w:fill="FFFFFF"/>
              </w:rPr>
              <w:t xml:space="preserve">(або копії наказу про призначення на посаду працівника </w:t>
            </w:r>
            <w:r w:rsidRPr="00A25883">
              <w:rPr>
                <w:rFonts w:ascii="Times New Roman" w:hAnsi="Times New Roman" w:cs="Times New Roman"/>
                <w:b/>
                <w:shd w:val="clear" w:color="auto" w:fill="FFFFFF"/>
              </w:rPr>
              <w:lastRenderedPageBreak/>
              <w:t>НКРЕКП, завіреної в установленому порядку)</w:t>
            </w:r>
            <w:r>
              <w:rPr>
                <w:rFonts w:ascii="Times New Roman" w:hAnsi="Times New Roman" w:cs="Times New Roman"/>
                <w:shd w:val="clear" w:color="auto" w:fill="FFFFFF"/>
              </w:rPr>
              <w:t xml:space="preserve"> </w:t>
            </w:r>
            <w:r w:rsidRPr="00A25883">
              <w:rPr>
                <w:rFonts w:ascii="Times New Roman" w:hAnsi="Times New Roman" w:cs="Times New Roman"/>
                <w:shd w:val="clear" w:color="auto" w:fill="FFFFFF"/>
              </w:rPr>
              <w:t>та посвідчення на проведення перевірки;</w:t>
            </w:r>
          </w:p>
          <w:p w14:paraId="29B3A842"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4) не допускати голову та членів комісії з перевірки до її здійснення, якщо:</w:t>
            </w:r>
          </w:p>
          <w:p w14:paraId="6C4ABDB9"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перевірка проводиться з порушенням передбачених законодавством вимог щодо періодичності проведення таких заходів, під час дії мораторію на їх здійснення чи інших законодавчих обмежень;</w:t>
            </w:r>
          </w:p>
          <w:p w14:paraId="0A5D4292" w14:textId="3ACB5F0B"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якщо посвідчення на проведення перевірки не відповідає вимогам закону та цього Порядку або у члена комісії відсутнє службове посвідчення</w:t>
            </w:r>
            <w:r w:rsidR="0032663A">
              <w:rPr>
                <w:rFonts w:ascii="Times New Roman" w:hAnsi="Times New Roman" w:cs="Times New Roman"/>
                <w:shd w:val="clear" w:color="auto" w:fill="FFFFFF"/>
              </w:rPr>
              <w:t xml:space="preserve"> </w:t>
            </w:r>
            <w:r w:rsidR="0032663A" w:rsidRPr="0032663A">
              <w:rPr>
                <w:rFonts w:ascii="Times New Roman" w:hAnsi="Times New Roman" w:cs="Times New Roman"/>
                <w:b/>
                <w:shd w:val="clear" w:color="auto" w:fill="FFFFFF"/>
              </w:rPr>
              <w:t>(або копія наказу про призначення на посаду працівника НКРЕКП, завірена в установленому порядку)</w:t>
            </w:r>
            <w:r w:rsidRPr="00A25883">
              <w:rPr>
                <w:rFonts w:ascii="Times New Roman" w:hAnsi="Times New Roman" w:cs="Times New Roman"/>
                <w:shd w:val="clear" w:color="auto" w:fill="FFFFFF"/>
              </w:rPr>
              <w:t>;</w:t>
            </w:r>
          </w:p>
          <w:p w14:paraId="36CF7EEE"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ліцензіат не одержав повідомлення про проведення планової перевірки в порядку, передбаченому законом та цим Порядком;</w:t>
            </w:r>
          </w:p>
          <w:p w14:paraId="51454A86"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голова або член комісії з перевірки не внесли запис про проведення перевірки до журналу реєстрації заходів державного контролю (за наявності такого журналу);</w:t>
            </w:r>
          </w:p>
          <w:p w14:paraId="6A48DD41"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тривалість планової перевірки перевищує граничну тривалість, встановлену законом;</w:t>
            </w:r>
          </w:p>
          <w:p w14:paraId="085CFA02" w14:textId="77777777" w:rsidR="00A25883" w:rsidRPr="00A25883" w:rsidRDefault="00A25883" w:rsidP="00A25883">
            <w:pPr>
              <w:ind w:firstLine="308"/>
              <w:jc w:val="both"/>
              <w:rPr>
                <w:rFonts w:ascii="Times New Roman" w:hAnsi="Times New Roman" w:cs="Times New Roman"/>
                <w:shd w:val="clear" w:color="auto" w:fill="FFFFFF"/>
              </w:rPr>
            </w:pPr>
            <w:r w:rsidRPr="00A25883">
              <w:rPr>
                <w:rFonts w:ascii="Times New Roman" w:hAnsi="Times New Roman" w:cs="Times New Roman"/>
                <w:shd w:val="clear" w:color="auto" w:fill="FFFFFF"/>
              </w:rPr>
              <w:t>НКРЕКП проводить повторну позапланову перевірку за той самий період та з тих самих питань, що були підставою для раніше проведеної позапланової перевірки за той самий період, крім випадків, передбачених пунктом 4.2 глави 4 цього Порядку;</w:t>
            </w:r>
          </w:p>
          <w:p w14:paraId="71EFC7B6" w14:textId="77777777" w:rsidR="00A25883" w:rsidRPr="0042063B" w:rsidRDefault="00A25883" w:rsidP="00A25883">
            <w:pPr>
              <w:ind w:firstLine="308"/>
              <w:jc w:val="both"/>
              <w:rPr>
                <w:rFonts w:ascii="Times New Roman" w:hAnsi="Times New Roman" w:cs="Times New Roman"/>
                <w:shd w:val="clear" w:color="auto" w:fill="FFFFFF"/>
              </w:rPr>
            </w:pPr>
          </w:p>
          <w:p w14:paraId="16CD78AC" w14:textId="77777777" w:rsidR="00A25883" w:rsidRPr="0042063B" w:rsidRDefault="00A25883" w:rsidP="00A25883">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39B1328" w14:textId="77777777" w:rsidR="00A25883" w:rsidRDefault="00A25883" w:rsidP="00A25883">
            <w:pPr>
              <w:ind w:firstLine="308"/>
              <w:jc w:val="both"/>
              <w:rPr>
                <w:rFonts w:ascii="Times New Roman" w:hAnsi="Times New Roman" w:cs="Times New Roman"/>
                <w:shd w:val="clear" w:color="auto" w:fill="FFFFFF"/>
              </w:rPr>
            </w:pPr>
          </w:p>
          <w:p w14:paraId="78C33EE6" w14:textId="77777777" w:rsidR="00A25883" w:rsidRPr="00EC0157" w:rsidRDefault="00A25883" w:rsidP="00A25883">
            <w:pPr>
              <w:ind w:firstLine="308"/>
              <w:jc w:val="both"/>
              <w:rPr>
                <w:rFonts w:ascii="Times New Roman" w:hAnsi="Times New Roman" w:cs="Times New Roman"/>
                <w:shd w:val="clear" w:color="auto" w:fill="FFFFFF"/>
              </w:rPr>
            </w:pPr>
          </w:p>
        </w:tc>
      </w:tr>
      <w:tr w:rsidR="00A25883" w:rsidRPr="00EC3012" w14:paraId="119AC73B" w14:textId="77777777" w:rsidTr="00AB56D7">
        <w:trPr>
          <w:trHeight w:val="610"/>
        </w:trPr>
        <w:tc>
          <w:tcPr>
            <w:tcW w:w="7724" w:type="dxa"/>
          </w:tcPr>
          <w:p w14:paraId="12E77790" w14:textId="19CB98E3" w:rsidR="00A25883" w:rsidRPr="00EC0157" w:rsidRDefault="001536CF" w:rsidP="00A25883">
            <w:pPr>
              <w:ind w:firstLine="308"/>
              <w:jc w:val="both"/>
              <w:rPr>
                <w:rFonts w:ascii="Times New Roman" w:hAnsi="Times New Roman" w:cs="Times New Roman"/>
                <w:shd w:val="clear" w:color="auto" w:fill="FFFFFF"/>
              </w:rPr>
            </w:pPr>
            <w:r w:rsidRPr="001536CF">
              <w:rPr>
                <w:rFonts w:ascii="Times New Roman" w:hAnsi="Times New Roman" w:cs="Times New Roman"/>
                <w:shd w:val="clear" w:color="auto" w:fill="FFFFFF"/>
              </w:rPr>
              <w:lastRenderedPageBreak/>
              <w:t>10.10. Якщо суб'єкт не виконав рішення НКРЕКП щодо усунення порушень вимог законодавства, видане за результатами проведення перевірки, у визначений рішенням строк, НКРЕКП приймає рішення про проведення позапланової виїзної перевірки.</w:t>
            </w:r>
          </w:p>
        </w:tc>
        <w:tc>
          <w:tcPr>
            <w:tcW w:w="7725" w:type="dxa"/>
          </w:tcPr>
          <w:p w14:paraId="54E2887B" w14:textId="1FA38996" w:rsidR="00A25883" w:rsidRPr="00EC0157" w:rsidRDefault="001536CF" w:rsidP="00A25883">
            <w:pPr>
              <w:ind w:firstLine="308"/>
              <w:jc w:val="both"/>
              <w:rPr>
                <w:rFonts w:ascii="Times New Roman" w:hAnsi="Times New Roman" w:cs="Times New Roman"/>
                <w:shd w:val="clear" w:color="auto" w:fill="FFFFFF"/>
              </w:rPr>
            </w:pPr>
            <w:r w:rsidRPr="001536CF">
              <w:rPr>
                <w:rFonts w:ascii="Times New Roman" w:hAnsi="Times New Roman" w:cs="Times New Roman"/>
                <w:shd w:val="clear" w:color="auto" w:fill="FFFFFF"/>
              </w:rPr>
              <w:t>10.10. Якщо суб'єкт не виконав рішення НКРЕКП щодо усунення порушень вимог законодавства</w:t>
            </w:r>
            <w:r>
              <w:t xml:space="preserve"> </w:t>
            </w:r>
            <w:r w:rsidRPr="001536CF">
              <w:rPr>
                <w:rFonts w:ascii="Times New Roman" w:hAnsi="Times New Roman" w:cs="Times New Roman"/>
                <w:b/>
                <w:shd w:val="clear" w:color="auto" w:fill="FFFFFF"/>
              </w:rPr>
              <w:t>та/або ліцензійних умов</w:t>
            </w:r>
            <w:r w:rsidRPr="001536CF">
              <w:rPr>
                <w:rFonts w:ascii="Times New Roman" w:hAnsi="Times New Roman" w:cs="Times New Roman"/>
                <w:shd w:val="clear" w:color="auto" w:fill="FFFFFF"/>
              </w:rPr>
              <w:t>, видане за результатами проведення перевірки, у визначений рішенням строк, НКРЕКП приймає рішення про проведення позапланової виїзної перевірки.</w:t>
            </w:r>
          </w:p>
        </w:tc>
      </w:tr>
      <w:tr w:rsidR="00A25883" w:rsidRPr="00EC3012" w14:paraId="5BE25FC8" w14:textId="77777777" w:rsidTr="00AB56D7">
        <w:trPr>
          <w:trHeight w:val="610"/>
        </w:trPr>
        <w:tc>
          <w:tcPr>
            <w:tcW w:w="7724" w:type="dxa"/>
          </w:tcPr>
          <w:p w14:paraId="04B0A17E" w14:textId="77777777" w:rsidR="00A25883" w:rsidRPr="00EC0157" w:rsidRDefault="00A25883" w:rsidP="00A25883">
            <w:pPr>
              <w:ind w:firstLine="308"/>
              <w:jc w:val="both"/>
              <w:rPr>
                <w:rFonts w:ascii="Times New Roman" w:hAnsi="Times New Roman" w:cs="Times New Roman"/>
                <w:shd w:val="clear" w:color="auto" w:fill="FFFFFF"/>
              </w:rPr>
            </w:pPr>
          </w:p>
        </w:tc>
        <w:tc>
          <w:tcPr>
            <w:tcW w:w="7725" w:type="dxa"/>
          </w:tcPr>
          <w:p w14:paraId="07301D58" w14:textId="621B4318" w:rsidR="00A25883" w:rsidRPr="001536CF" w:rsidRDefault="001536CF" w:rsidP="00A25883">
            <w:pPr>
              <w:ind w:firstLine="308"/>
              <w:jc w:val="both"/>
              <w:rPr>
                <w:rFonts w:ascii="Times New Roman" w:hAnsi="Times New Roman" w:cs="Times New Roman"/>
                <w:b/>
                <w:shd w:val="clear" w:color="auto" w:fill="FFFFFF"/>
              </w:rPr>
            </w:pPr>
            <w:r w:rsidRPr="001536CF">
              <w:rPr>
                <w:rFonts w:ascii="Times New Roman" w:hAnsi="Times New Roman" w:cs="Times New Roman"/>
                <w:b/>
                <w:shd w:val="clear" w:color="auto" w:fill="FFFFFF"/>
              </w:rPr>
              <w:t>У тексті Порядку слово «ліцензіат» у всіх відмінках та числах замінити словами та знаком «суб’єкт, щодо якого здійснюється перевірка»</w:t>
            </w:r>
            <w:r>
              <w:rPr>
                <w:rFonts w:ascii="Times New Roman" w:hAnsi="Times New Roman" w:cs="Times New Roman"/>
                <w:b/>
                <w:shd w:val="clear" w:color="auto" w:fill="FFFFFF"/>
              </w:rPr>
              <w:t>.</w:t>
            </w:r>
          </w:p>
        </w:tc>
      </w:tr>
      <w:tr w:rsidR="00AB56D7" w:rsidRPr="00EC3012" w14:paraId="713E9AFE" w14:textId="77777777" w:rsidTr="00BE3228">
        <w:trPr>
          <w:trHeight w:val="610"/>
        </w:trPr>
        <w:tc>
          <w:tcPr>
            <w:tcW w:w="15449" w:type="dxa"/>
            <w:gridSpan w:val="2"/>
            <w:shd w:val="clear" w:color="auto" w:fill="C5E0B3" w:themeFill="accent6" w:themeFillTint="66"/>
          </w:tcPr>
          <w:p w14:paraId="05FE40D8" w14:textId="77777777" w:rsidR="00B50C44" w:rsidRDefault="00B50C44" w:rsidP="00BE3228">
            <w:pPr>
              <w:jc w:val="center"/>
              <w:rPr>
                <w:rFonts w:ascii="Times New Roman" w:hAnsi="Times New Roman" w:cs="Times New Roman"/>
                <w:b/>
              </w:rPr>
            </w:pPr>
            <w:r>
              <w:rPr>
                <w:rFonts w:ascii="Times New Roman" w:hAnsi="Times New Roman" w:cs="Times New Roman"/>
                <w:b/>
              </w:rPr>
              <w:t>ДОДАТОК 4</w:t>
            </w:r>
          </w:p>
          <w:p w14:paraId="7AC15E4C" w14:textId="6D5C38DC" w:rsidR="00BE3228" w:rsidRPr="00BE3228" w:rsidRDefault="00BE3228" w:rsidP="00BE3228">
            <w:pPr>
              <w:jc w:val="center"/>
              <w:rPr>
                <w:rFonts w:ascii="Times New Roman" w:hAnsi="Times New Roman" w:cs="Times New Roman"/>
                <w:b/>
              </w:rPr>
            </w:pPr>
            <w:r w:rsidRPr="00BE3228">
              <w:rPr>
                <w:rFonts w:ascii="Times New Roman" w:hAnsi="Times New Roman" w:cs="Times New Roman"/>
                <w:b/>
              </w:rPr>
              <w:t>ПЕРЕЛІК ПИТАНЬ</w:t>
            </w:r>
          </w:p>
          <w:p w14:paraId="3900DD82" w14:textId="536F942C" w:rsidR="00AB56D7" w:rsidRPr="00BE3228" w:rsidRDefault="00BE3228" w:rsidP="00BE3228">
            <w:pPr>
              <w:jc w:val="center"/>
              <w:rPr>
                <w:rFonts w:ascii="Times New Roman" w:hAnsi="Times New Roman" w:cs="Times New Roman"/>
                <w:b/>
              </w:rPr>
            </w:pPr>
            <w:r w:rsidRPr="00BE3228">
              <w:rPr>
                <w:rFonts w:ascii="Times New Roman" w:hAnsi="Times New Roman" w:cs="Times New Roman"/>
                <w:b/>
              </w:rPr>
              <w:t>для перевірки дотримання вимог законодавства та ліцензійних умов провадження господарської діяльності зі здійснення функції гарантованого покупця</w:t>
            </w:r>
          </w:p>
        </w:tc>
      </w:tr>
      <w:tr w:rsidR="00A25883" w:rsidRPr="00EC3012" w14:paraId="5A1081AF" w14:textId="77777777" w:rsidTr="00AB56D7">
        <w:trPr>
          <w:trHeight w:val="610"/>
        </w:trPr>
        <w:tc>
          <w:tcPr>
            <w:tcW w:w="7724" w:type="dxa"/>
          </w:tcPr>
          <w:p w14:paraId="5EE56230" w14:textId="77777777" w:rsidR="00BE3228" w:rsidRPr="0042063B" w:rsidRDefault="00BE3228" w:rsidP="00BE3228">
            <w:pPr>
              <w:ind w:firstLine="308"/>
              <w:jc w:val="both"/>
              <w:rPr>
                <w:rFonts w:ascii="Times New Roman" w:hAnsi="Times New Roman" w:cs="Times New Roman"/>
                <w:shd w:val="clear" w:color="auto" w:fill="FFFFFF"/>
              </w:rPr>
            </w:pPr>
          </w:p>
          <w:p w14:paraId="20F4AE0C" w14:textId="77777777" w:rsidR="00BE3228" w:rsidRPr="0042063B" w:rsidRDefault="00BE3228" w:rsidP="00BE322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5C5B755" w14:textId="77777777" w:rsidR="00BE3228" w:rsidRDefault="00BE3228" w:rsidP="00BE3228">
            <w:pPr>
              <w:ind w:firstLine="308"/>
              <w:jc w:val="both"/>
              <w:rPr>
                <w:rFonts w:ascii="Times New Roman" w:hAnsi="Times New Roman" w:cs="Times New Roman"/>
                <w:shd w:val="clear" w:color="auto" w:fill="FFFFFF"/>
              </w:rPr>
            </w:pPr>
          </w:p>
          <w:tbl>
            <w:tblPr>
              <w:tblW w:w="5000" w:type="pct"/>
              <w:tblCellSpacing w:w="0" w:type="auto"/>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549"/>
              <w:gridCol w:w="2432"/>
              <w:gridCol w:w="1477"/>
              <w:gridCol w:w="442"/>
              <w:gridCol w:w="442"/>
              <w:gridCol w:w="442"/>
              <w:gridCol w:w="1704"/>
            </w:tblGrid>
            <w:tr w:rsidR="00BE3228" w:rsidRPr="00AB56D7" w14:paraId="5B0E2EB7" w14:textId="77777777" w:rsidTr="00980CEF">
              <w:trPr>
                <w:trHeight w:val="45"/>
                <w:tblCellSpacing w:w="0" w:type="auto"/>
              </w:trPr>
              <w:tc>
                <w:tcPr>
                  <w:tcW w:w="366" w:type="pct"/>
                  <w:tcBorders>
                    <w:top w:val="outset" w:sz="8" w:space="0" w:color="000000"/>
                    <w:left w:val="outset" w:sz="8" w:space="0" w:color="000000"/>
                    <w:bottom w:val="outset" w:sz="8" w:space="0" w:color="000000"/>
                    <w:right w:val="outset" w:sz="8" w:space="0" w:color="000000"/>
                  </w:tcBorders>
                </w:tcPr>
                <w:p w14:paraId="6D1721D3" w14:textId="77777777" w:rsidR="00BE3228" w:rsidRPr="00AB56D7" w:rsidRDefault="00BE3228" w:rsidP="00BE3228">
                  <w:pPr>
                    <w:spacing w:after="75"/>
                    <w:jc w:val="center"/>
                    <w:rPr>
                      <w:rFonts w:ascii="Times New Roman" w:hAnsi="Times New Roman" w:cs="Times New Roman"/>
                      <w:sz w:val="18"/>
                      <w:szCs w:val="18"/>
                    </w:rPr>
                  </w:pPr>
                  <w:r w:rsidRPr="00AB56D7">
                    <w:rPr>
                      <w:rFonts w:ascii="Times New Roman" w:hAnsi="Times New Roman" w:cs="Times New Roman"/>
                      <w:sz w:val="18"/>
                      <w:szCs w:val="18"/>
                    </w:rPr>
                    <w:lastRenderedPageBreak/>
                    <w:t>3.23</w:t>
                  </w:r>
                </w:p>
              </w:tc>
              <w:tc>
                <w:tcPr>
                  <w:tcW w:w="1624" w:type="pct"/>
                  <w:tcBorders>
                    <w:top w:val="outset" w:sz="8" w:space="0" w:color="000000"/>
                    <w:left w:val="outset" w:sz="8" w:space="0" w:color="000000"/>
                    <w:bottom w:val="outset" w:sz="8" w:space="0" w:color="000000"/>
                    <w:right w:val="outset" w:sz="8" w:space="0" w:color="000000"/>
                  </w:tcBorders>
                  <w:vAlign w:val="center"/>
                </w:tcPr>
                <w:p w14:paraId="2B7995B6" w14:textId="7B7B55E3" w:rsidR="00BE3228" w:rsidRPr="00AB56D7" w:rsidRDefault="00BE3228" w:rsidP="00BE3228">
                  <w:pPr>
                    <w:spacing w:after="75"/>
                    <w:rPr>
                      <w:rFonts w:ascii="Times New Roman" w:hAnsi="Times New Roman" w:cs="Times New Roman"/>
                      <w:sz w:val="18"/>
                      <w:szCs w:val="18"/>
                    </w:rPr>
                  </w:pPr>
                  <w:r w:rsidRPr="00AB56D7">
                    <w:rPr>
                      <w:rFonts w:ascii="Times New Roman" w:hAnsi="Times New Roman" w:cs="Times New Roman"/>
                      <w:sz w:val="18"/>
                      <w:szCs w:val="18"/>
                    </w:rPr>
                    <w:t>Ліцензіат продає гарантії походження електричної енергії, виробленої з відновлюваних джерел енергії, які не були передані при продажу електричної енергії за двосторонніми договорами, за зовнішньоекономічними договорами (контрактами) та спрямовує дохід від продажу гарантій походження електричної енергії, виробленої з відновлюваних джерел енергії, на покриття витрат з виконання спеціальних обов'язків із забезпечення збільшення частки виробництва електричної енергії з альтернативних джерел енергії, а також реєструє у реєстрі гарантій походження електричної енергії, виробленої з відновлюваних джерел енергії, генеруючі установки активних споживачів, у тому числі енергетичних кооперативів, у яких він придбаває електричну енергію за «зеленим» тарифом</w:t>
                  </w:r>
                </w:p>
              </w:tc>
              <w:tc>
                <w:tcPr>
                  <w:tcW w:w="986" w:type="pct"/>
                  <w:tcBorders>
                    <w:top w:val="outset" w:sz="8" w:space="0" w:color="000000"/>
                    <w:left w:val="outset" w:sz="8" w:space="0" w:color="000000"/>
                    <w:bottom w:val="outset" w:sz="8" w:space="0" w:color="000000"/>
                    <w:right w:val="outset" w:sz="8" w:space="0" w:color="000000"/>
                  </w:tcBorders>
                  <w:vAlign w:val="center"/>
                </w:tcPr>
                <w:p w14:paraId="72713CE8" w14:textId="77777777" w:rsidR="00BE3228" w:rsidRPr="00AB56D7" w:rsidRDefault="00BE3228" w:rsidP="00BE3228">
                  <w:pPr>
                    <w:spacing w:after="75"/>
                    <w:jc w:val="center"/>
                    <w:rPr>
                      <w:rFonts w:ascii="Times New Roman" w:hAnsi="Times New Roman" w:cs="Times New Roman"/>
                      <w:sz w:val="18"/>
                      <w:szCs w:val="18"/>
                    </w:rPr>
                  </w:pPr>
                </w:p>
              </w:tc>
              <w:tc>
                <w:tcPr>
                  <w:tcW w:w="295" w:type="pct"/>
                  <w:tcBorders>
                    <w:top w:val="outset" w:sz="8" w:space="0" w:color="000000"/>
                    <w:left w:val="outset" w:sz="8" w:space="0" w:color="000000"/>
                    <w:bottom w:val="outset" w:sz="8" w:space="0" w:color="000000"/>
                    <w:right w:val="outset" w:sz="8" w:space="0" w:color="000000"/>
                  </w:tcBorders>
                  <w:vAlign w:val="center"/>
                </w:tcPr>
                <w:p w14:paraId="7D3A8FA8" w14:textId="77777777" w:rsidR="00BE3228" w:rsidRPr="00AB56D7" w:rsidRDefault="00BE3228" w:rsidP="00BE3228">
                  <w:pPr>
                    <w:spacing w:after="75"/>
                    <w:jc w:val="center"/>
                    <w:rPr>
                      <w:rFonts w:ascii="Times New Roman" w:hAnsi="Times New Roman" w:cs="Times New Roman"/>
                      <w:sz w:val="18"/>
                      <w:szCs w:val="18"/>
                    </w:rPr>
                  </w:pPr>
                </w:p>
              </w:tc>
              <w:tc>
                <w:tcPr>
                  <w:tcW w:w="295" w:type="pct"/>
                  <w:tcBorders>
                    <w:top w:val="outset" w:sz="8" w:space="0" w:color="000000"/>
                    <w:left w:val="outset" w:sz="8" w:space="0" w:color="000000"/>
                    <w:bottom w:val="outset" w:sz="8" w:space="0" w:color="000000"/>
                    <w:right w:val="outset" w:sz="8" w:space="0" w:color="000000"/>
                  </w:tcBorders>
                  <w:vAlign w:val="center"/>
                </w:tcPr>
                <w:p w14:paraId="4AA61824" w14:textId="77777777" w:rsidR="00BE3228" w:rsidRPr="00AB56D7" w:rsidRDefault="00BE3228" w:rsidP="00BE3228">
                  <w:pPr>
                    <w:spacing w:after="75"/>
                    <w:jc w:val="center"/>
                    <w:rPr>
                      <w:rFonts w:ascii="Times New Roman" w:hAnsi="Times New Roman" w:cs="Times New Roman"/>
                      <w:sz w:val="18"/>
                      <w:szCs w:val="18"/>
                    </w:rPr>
                  </w:pPr>
                </w:p>
              </w:tc>
              <w:tc>
                <w:tcPr>
                  <w:tcW w:w="295" w:type="pct"/>
                  <w:tcBorders>
                    <w:top w:val="outset" w:sz="8" w:space="0" w:color="000000"/>
                    <w:left w:val="outset" w:sz="8" w:space="0" w:color="000000"/>
                    <w:bottom w:val="outset" w:sz="8" w:space="0" w:color="000000"/>
                    <w:right w:val="outset" w:sz="8" w:space="0" w:color="000000"/>
                  </w:tcBorders>
                  <w:vAlign w:val="center"/>
                </w:tcPr>
                <w:p w14:paraId="60F8FD82" w14:textId="77777777" w:rsidR="00BE3228" w:rsidRPr="00AB56D7" w:rsidRDefault="00BE3228" w:rsidP="00BE3228">
                  <w:pPr>
                    <w:spacing w:after="75"/>
                    <w:jc w:val="center"/>
                    <w:rPr>
                      <w:rFonts w:ascii="Times New Roman" w:hAnsi="Times New Roman" w:cs="Times New Roman"/>
                      <w:sz w:val="18"/>
                      <w:szCs w:val="18"/>
                    </w:rPr>
                  </w:pPr>
                </w:p>
              </w:tc>
              <w:tc>
                <w:tcPr>
                  <w:tcW w:w="1138" w:type="pct"/>
                  <w:tcBorders>
                    <w:top w:val="outset" w:sz="8" w:space="0" w:color="000000"/>
                    <w:left w:val="outset" w:sz="8" w:space="0" w:color="000000"/>
                    <w:bottom w:val="outset" w:sz="8" w:space="0" w:color="000000"/>
                    <w:right w:val="outset" w:sz="8" w:space="0" w:color="000000"/>
                  </w:tcBorders>
                </w:tcPr>
                <w:p w14:paraId="4B225BA9" w14:textId="77777777" w:rsidR="00BE3228" w:rsidRPr="00AB56D7" w:rsidRDefault="00BE3228" w:rsidP="00BE3228">
                  <w:pPr>
                    <w:spacing w:after="0"/>
                    <w:rPr>
                      <w:rFonts w:ascii="Times New Roman" w:hAnsi="Times New Roman" w:cs="Times New Roman"/>
                      <w:sz w:val="18"/>
                      <w:szCs w:val="18"/>
                    </w:rPr>
                  </w:pPr>
                  <w:r w:rsidRPr="00AB56D7">
                    <w:rPr>
                      <w:rFonts w:ascii="Times New Roman" w:hAnsi="Times New Roman" w:cs="Times New Roman"/>
                      <w:sz w:val="18"/>
                      <w:szCs w:val="18"/>
                    </w:rPr>
                    <w:t>стаття 65 ЗУ № 2019-VIII;</w:t>
                  </w:r>
                </w:p>
                <w:p w14:paraId="19187A07" w14:textId="77777777" w:rsidR="00BE3228" w:rsidRPr="00AB56D7" w:rsidRDefault="00BE3228" w:rsidP="00BE3228">
                  <w:pPr>
                    <w:rPr>
                      <w:rFonts w:ascii="Times New Roman" w:hAnsi="Times New Roman" w:cs="Times New Roman"/>
                      <w:sz w:val="18"/>
                      <w:szCs w:val="18"/>
                    </w:rPr>
                  </w:pPr>
                  <w:r w:rsidRPr="00AB56D7">
                    <w:rPr>
                      <w:rFonts w:ascii="Times New Roman" w:hAnsi="Times New Roman" w:cs="Times New Roman"/>
                      <w:sz w:val="18"/>
                      <w:szCs w:val="18"/>
                    </w:rPr>
                    <w:t>підпункти 41, 42, 43 пункту 2.2 ЛУ № 1471</w:t>
                  </w:r>
                </w:p>
              </w:tc>
            </w:tr>
          </w:tbl>
          <w:p w14:paraId="4A2309F5" w14:textId="77777777" w:rsidR="00BE3228" w:rsidRPr="0042063B" w:rsidRDefault="00BE3228" w:rsidP="00BE3228">
            <w:pPr>
              <w:ind w:firstLine="308"/>
              <w:jc w:val="both"/>
              <w:rPr>
                <w:rFonts w:ascii="Times New Roman" w:hAnsi="Times New Roman" w:cs="Times New Roman"/>
                <w:shd w:val="clear" w:color="auto" w:fill="FFFFFF"/>
              </w:rPr>
            </w:pPr>
          </w:p>
          <w:p w14:paraId="3D41CFED" w14:textId="77777777" w:rsidR="00BE3228" w:rsidRPr="0042063B" w:rsidRDefault="00BE3228" w:rsidP="00BE322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20D27B5C" w14:textId="77777777" w:rsidR="00BE3228" w:rsidRDefault="00BE3228" w:rsidP="00BE3228">
            <w:pPr>
              <w:ind w:firstLine="308"/>
              <w:jc w:val="both"/>
              <w:rPr>
                <w:rFonts w:ascii="Times New Roman" w:hAnsi="Times New Roman" w:cs="Times New Roman"/>
                <w:shd w:val="clear" w:color="auto" w:fill="FFFFFF"/>
              </w:rPr>
            </w:pPr>
          </w:p>
          <w:p w14:paraId="238D2B52" w14:textId="77777777" w:rsidR="00AB56D7" w:rsidRDefault="00AB56D7" w:rsidP="00A25883">
            <w:pPr>
              <w:ind w:firstLine="308"/>
              <w:jc w:val="both"/>
              <w:rPr>
                <w:rFonts w:ascii="Times New Roman" w:hAnsi="Times New Roman" w:cs="Times New Roman"/>
                <w:shd w:val="clear" w:color="auto" w:fill="FFFFFF"/>
              </w:rPr>
            </w:pPr>
          </w:p>
          <w:p w14:paraId="6531161E" w14:textId="77777777" w:rsidR="00AB56D7" w:rsidRDefault="00AB56D7" w:rsidP="00A25883">
            <w:pPr>
              <w:ind w:firstLine="308"/>
              <w:jc w:val="both"/>
              <w:rPr>
                <w:rFonts w:ascii="Times New Roman" w:hAnsi="Times New Roman" w:cs="Times New Roman"/>
                <w:shd w:val="clear" w:color="auto" w:fill="FFFFFF"/>
              </w:rPr>
            </w:pPr>
          </w:p>
          <w:p w14:paraId="01C3B627" w14:textId="79C3BCDB" w:rsidR="00AB56D7" w:rsidRPr="00EC0157" w:rsidRDefault="00AB56D7" w:rsidP="00A25883">
            <w:pPr>
              <w:ind w:firstLine="308"/>
              <w:jc w:val="both"/>
              <w:rPr>
                <w:rFonts w:ascii="Times New Roman" w:hAnsi="Times New Roman" w:cs="Times New Roman"/>
                <w:shd w:val="clear" w:color="auto" w:fill="FFFFFF"/>
              </w:rPr>
            </w:pPr>
          </w:p>
        </w:tc>
        <w:tc>
          <w:tcPr>
            <w:tcW w:w="7725" w:type="dxa"/>
          </w:tcPr>
          <w:p w14:paraId="0B0A6833" w14:textId="77777777" w:rsidR="00AB56D7" w:rsidRPr="0042063B" w:rsidRDefault="00AB56D7" w:rsidP="00AB56D7">
            <w:pPr>
              <w:ind w:firstLine="308"/>
              <w:jc w:val="both"/>
              <w:rPr>
                <w:rFonts w:ascii="Times New Roman" w:hAnsi="Times New Roman" w:cs="Times New Roman"/>
                <w:shd w:val="clear" w:color="auto" w:fill="FFFFFF"/>
              </w:rPr>
            </w:pPr>
          </w:p>
          <w:p w14:paraId="294C30B7" w14:textId="77777777" w:rsidR="00AB56D7" w:rsidRPr="0042063B" w:rsidRDefault="00AB56D7" w:rsidP="00AB56D7">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3D371D2C" w14:textId="77777777" w:rsidR="00A25883" w:rsidRDefault="00A25883" w:rsidP="00A25883">
            <w:pPr>
              <w:ind w:firstLine="308"/>
              <w:jc w:val="both"/>
              <w:rPr>
                <w:rFonts w:ascii="Times New Roman" w:hAnsi="Times New Roman" w:cs="Times New Roman"/>
                <w:shd w:val="clear" w:color="auto" w:fill="FFFFFF"/>
              </w:rPr>
            </w:pPr>
          </w:p>
          <w:tbl>
            <w:tblPr>
              <w:tblW w:w="5000" w:type="pct"/>
              <w:tblCellSpacing w:w="0" w:type="auto"/>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549"/>
              <w:gridCol w:w="2433"/>
              <w:gridCol w:w="1477"/>
              <w:gridCol w:w="442"/>
              <w:gridCol w:w="442"/>
              <w:gridCol w:w="442"/>
              <w:gridCol w:w="1704"/>
            </w:tblGrid>
            <w:tr w:rsidR="00AB56D7" w:rsidRPr="00AB56D7" w14:paraId="027B3D29" w14:textId="77777777" w:rsidTr="00AB56D7">
              <w:trPr>
                <w:trHeight w:val="45"/>
                <w:tblCellSpacing w:w="0" w:type="auto"/>
              </w:trPr>
              <w:tc>
                <w:tcPr>
                  <w:tcW w:w="366" w:type="pct"/>
                  <w:tcBorders>
                    <w:top w:val="outset" w:sz="8" w:space="0" w:color="000000"/>
                    <w:left w:val="outset" w:sz="8" w:space="0" w:color="000000"/>
                    <w:bottom w:val="outset" w:sz="8" w:space="0" w:color="000000"/>
                    <w:right w:val="outset" w:sz="8" w:space="0" w:color="000000"/>
                  </w:tcBorders>
                </w:tcPr>
                <w:p w14:paraId="4E6CA3AC" w14:textId="77777777" w:rsidR="00AB56D7" w:rsidRPr="00AB56D7" w:rsidRDefault="00AB56D7" w:rsidP="00AB56D7">
                  <w:pPr>
                    <w:spacing w:after="75"/>
                    <w:jc w:val="center"/>
                    <w:rPr>
                      <w:rFonts w:ascii="Times New Roman" w:hAnsi="Times New Roman" w:cs="Times New Roman"/>
                      <w:sz w:val="18"/>
                      <w:szCs w:val="18"/>
                    </w:rPr>
                  </w:pPr>
                  <w:bookmarkStart w:id="0" w:name="30554"/>
                  <w:r w:rsidRPr="00AB56D7">
                    <w:rPr>
                      <w:rFonts w:ascii="Times New Roman" w:hAnsi="Times New Roman" w:cs="Times New Roman"/>
                      <w:sz w:val="18"/>
                      <w:szCs w:val="18"/>
                    </w:rPr>
                    <w:lastRenderedPageBreak/>
                    <w:t>3.23</w:t>
                  </w:r>
                </w:p>
              </w:tc>
              <w:tc>
                <w:tcPr>
                  <w:tcW w:w="1624" w:type="pct"/>
                  <w:tcBorders>
                    <w:top w:val="outset" w:sz="8" w:space="0" w:color="000000"/>
                    <w:left w:val="outset" w:sz="8" w:space="0" w:color="000000"/>
                    <w:bottom w:val="outset" w:sz="8" w:space="0" w:color="000000"/>
                    <w:right w:val="outset" w:sz="8" w:space="0" w:color="000000"/>
                  </w:tcBorders>
                  <w:vAlign w:val="center"/>
                </w:tcPr>
                <w:p w14:paraId="38CFE9C2" w14:textId="77777777" w:rsidR="00AB56D7" w:rsidRPr="00AB56D7" w:rsidRDefault="00AB56D7" w:rsidP="00AB56D7">
                  <w:pPr>
                    <w:spacing w:after="75"/>
                    <w:rPr>
                      <w:rFonts w:ascii="Times New Roman" w:hAnsi="Times New Roman" w:cs="Times New Roman"/>
                      <w:sz w:val="18"/>
                      <w:szCs w:val="18"/>
                    </w:rPr>
                  </w:pPr>
                  <w:bookmarkStart w:id="1" w:name="30555"/>
                  <w:bookmarkEnd w:id="0"/>
                  <w:r w:rsidRPr="00AB56D7">
                    <w:rPr>
                      <w:rFonts w:ascii="Times New Roman" w:hAnsi="Times New Roman" w:cs="Times New Roman"/>
                      <w:sz w:val="18"/>
                      <w:szCs w:val="18"/>
                    </w:rPr>
                    <w:t>Ліцензіат продає гарантії походження електричної енергії, виробленої з відновлюваних джерел енергії, які не були передані при продажу електричної енергії за двосторонніми договорами, за зовнішньоекономічними договорами (контрактами) та спрямовує дохід від продажу гарантій походження електричної енергії, виробленої з відновлюваних джерел енергії, на покриття витрат з виконання спеціальних обов'язків із забезпечення збільшення частки виробництва електричної енергії з альтернативних джерел енергії, а також реєструє у реєстрі гарантій походження електричної енергії, виробленої з відновлюваних джерел енергії, генеруючі установки активних споживачів, у тому числі енергетичних кооперативів, у яких він придбаває електричну енергію за «зеленим» тарифом</w:t>
                  </w:r>
                  <w:r w:rsidRPr="00AB56D7">
                    <w:rPr>
                      <w:rFonts w:ascii="Times New Roman" w:hAnsi="Times New Roman" w:cs="Times New Roman"/>
                      <w:b/>
                      <w:sz w:val="18"/>
                      <w:szCs w:val="18"/>
                    </w:rPr>
                    <w:t>, а також забезпечує внесення достовірних відомостей (інформації) до реєстру гарантій походження електричної енергії, виробленої з відновлюваних джерел енергії</w:t>
                  </w:r>
                </w:p>
              </w:tc>
              <w:tc>
                <w:tcPr>
                  <w:tcW w:w="986" w:type="pct"/>
                  <w:tcBorders>
                    <w:top w:val="outset" w:sz="8" w:space="0" w:color="000000"/>
                    <w:left w:val="outset" w:sz="8" w:space="0" w:color="000000"/>
                    <w:bottom w:val="outset" w:sz="8" w:space="0" w:color="000000"/>
                    <w:right w:val="outset" w:sz="8" w:space="0" w:color="000000"/>
                  </w:tcBorders>
                  <w:vAlign w:val="center"/>
                </w:tcPr>
                <w:p w14:paraId="1B477D03" w14:textId="77777777" w:rsidR="00AB56D7" w:rsidRPr="00AB56D7" w:rsidRDefault="00AB56D7" w:rsidP="00AB56D7">
                  <w:pPr>
                    <w:spacing w:after="75"/>
                    <w:jc w:val="center"/>
                    <w:rPr>
                      <w:rFonts w:ascii="Times New Roman" w:hAnsi="Times New Roman" w:cs="Times New Roman"/>
                      <w:sz w:val="18"/>
                      <w:szCs w:val="18"/>
                    </w:rPr>
                  </w:pPr>
                  <w:bookmarkStart w:id="2" w:name="30556"/>
                  <w:bookmarkEnd w:id="1"/>
                </w:p>
              </w:tc>
              <w:tc>
                <w:tcPr>
                  <w:tcW w:w="295" w:type="pct"/>
                  <w:tcBorders>
                    <w:top w:val="outset" w:sz="8" w:space="0" w:color="000000"/>
                    <w:left w:val="outset" w:sz="8" w:space="0" w:color="000000"/>
                    <w:bottom w:val="outset" w:sz="8" w:space="0" w:color="000000"/>
                    <w:right w:val="outset" w:sz="8" w:space="0" w:color="000000"/>
                  </w:tcBorders>
                  <w:vAlign w:val="center"/>
                </w:tcPr>
                <w:p w14:paraId="2093A526" w14:textId="77777777" w:rsidR="00AB56D7" w:rsidRPr="00AB56D7" w:rsidRDefault="00AB56D7" w:rsidP="00AB56D7">
                  <w:pPr>
                    <w:spacing w:after="75"/>
                    <w:jc w:val="center"/>
                    <w:rPr>
                      <w:rFonts w:ascii="Times New Roman" w:hAnsi="Times New Roman" w:cs="Times New Roman"/>
                      <w:sz w:val="18"/>
                      <w:szCs w:val="18"/>
                    </w:rPr>
                  </w:pPr>
                  <w:bookmarkStart w:id="3" w:name="30557"/>
                  <w:bookmarkEnd w:id="2"/>
                </w:p>
              </w:tc>
              <w:tc>
                <w:tcPr>
                  <w:tcW w:w="295" w:type="pct"/>
                  <w:tcBorders>
                    <w:top w:val="outset" w:sz="8" w:space="0" w:color="000000"/>
                    <w:left w:val="outset" w:sz="8" w:space="0" w:color="000000"/>
                    <w:bottom w:val="outset" w:sz="8" w:space="0" w:color="000000"/>
                    <w:right w:val="outset" w:sz="8" w:space="0" w:color="000000"/>
                  </w:tcBorders>
                  <w:vAlign w:val="center"/>
                </w:tcPr>
                <w:p w14:paraId="5B335A1A" w14:textId="77777777" w:rsidR="00AB56D7" w:rsidRPr="00AB56D7" w:rsidRDefault="00AB56D7" w:rsidP="00AB56D7">
                  <w:pPr>
                    <w:spacing w:after="75"/>
                    <w:jc w:val="center"/>
                    <w:rPr>
                      <w:rFonts w:ascii="Times New Roman" w:hAnsi="Times New Roman" w:cs="Times New Roman"/>
                      <w:sz w:val="18"/>
                      <w:szCs w:val="18"/>
                    </w:rPr>
                  </w:pPr>
                  <w:bookmarkStart w:id="4" w:name="30558"/>
                  <w:bookmarkEnd w:id="3"/>
                </w:p>
              </w:tc>
              <w:tc>
                <w:tcPr>
                  <w:tcW w:w="295" w:type="pct"/>
                  <w:tcBorders>
                    <w:top w:val="outset" w:sz="8" w:space="0" w:color="000000"/>
                    <w:left w:val="outset" w:sz="8" w:space="0" w:color="000000"/>
                    <w:bottom w:val="outset" w:sz="8" w:space="0" w:color="000000"/>
                    <w:right w:val="outset" w:sz="8" w:space="0" w:color="000000"/>
                  </w:tcBorders>
                  <w:vAlign w:val="center"/>
                </w:tcPr>
                <w:p w14:paraId="5C14733B" w14:textId="77777777" w:rsidR="00AB56D7" w:rsidRPr="00AB56D7" w:rsidRDefault="00AB56D7" w:rsidP="00AB56D7">
                  <w:pPr>
                    <w:spacing w:after="75"/>
                    <w:jc w:val="center"/>
                    <w:rPr>
                      <w:rFonts w:ascii="Times New Roman" w:hAnsi="Times New Roman" w:cs="Times New Roman"/>
                      <w:sz w:val="18"/>
                      <w:szCs w:val="18"/>
                    </w:rPr>
                  </w:pPr>
                  <w:bookmarkStart w:id="5" w:name="30559"/>
                  <w:bookmarkEnd w:id="4"/>
                </w:p>
              </w:tc>
              <w:tc>
                <w:tcPr>
                  <w:tcW w:w="1138" w:type="pct"/>
                  <w:tcBorders>
                    <w:top w:val="outset" w:sz="8" w:space="0" w:color="000000"/>
                    <w:left w:val="outset" w:sz="8" w:space="0" w:color="000000"/>
                    <w:bottom w:val="outset" w:sz="8" w:space="0" w:color="000000"/>
                    <w:right w:val="outset" w:sz="8" w:space="0" w:color="000000"/>
                  </w:tcBorders>
                </w:tcPr>
                <w:p w14:paraId="17958BD5" w14:textId="77777777" w:rsidR="00AB56D7" w:rsidRPr="00AB56D7" w:rsidRDefault="00AB56D7" w:rsidP="00BE3228">
                  <w:pPr>
                    <w:spacing w:after="0"/>
                    <w:rPr>
                      <w:rFonts w:ascii="Times New Roman" w:hAnsi="Times New Roman" w:cs="Times New Roman"/>
                      <w:sz w:val="18"/>
                      <w:szCs w:val="18"/>
                    </w:rPr>
                  </w:pPr>
                  <w:bookmarkStart w:id="6" w:name="30560"/>
                  <w:bookmarkEnd w:id="5"/>
                  <w:r w:rsidRPr="00AB56D7">
                    <w:rPr>
                      <w:rFonts w:ascii="Times New Roman" w:hAnsi="Times New Roman" w:cs="Times New Roman"/>
                      <w:sz w:val="18"/>
                      <w:szCs w:val="18"/>
                    </w:rPr>
                    <w:t>стаття 65 ЗУ № 2019-VIII;</w:t>
                  </w:r>
                </w:p>
                <w:p w14:paraId="5F222559" w14:textId="77777777" w:rsidR="00AB56D7" w:rsidRPr="00AB56D7" w:rsidRDefault="00AB56D7" w:rsidP="00AB56D7">
                  <w:pPr>
                    <w:spacing w:after="0"/>
                    <w:rPr>
                      <w:rFonts w:ascii="Times New Roman" w:hAnsi="Times New Roman" w:cs="Times New Roman"/>
                      <w:b/>
                      <w:sz w:val="18"/>
                      <w:szCs w:val="18"/>
                    </w:rPr>
                  </w:pPr>
                  <w:r w:rsidRPr="00AB56D7">
                    <w:rPr>
                      <w:rFonts w:ascii="Times New Roman" w:hAnsi="Times New Roman" w:cs="Times New Roman"/>
                      <w:b/>
                      <w:sz w:val="18"/>
                      <w:szCs w:val="18"/>
                    </w:rPr>
                    <w:t>стаття 9</w:t>
                  </w:r>
                  <w:r w:rsidRPr="00AB56D7">
                    <w:rPr>
                      <w:rFonts w:ascii="Times New Roman" w:hAnsi="Times New Roman" w:cs="Times New Roman"/>
                      <w:b/>
                      <w:sz w:val="18"/>
                      <w:szCs w:val="18"/>
                      <w:vertAlign w:val="superscript"/>
                    </w:rPr>
                    <w:t>7</w:t>
                  </w:r>
                  <w:r w:rsidRPr="00AB56D7">
                    <w:rPr>
                      <w:rFonts w:ascii="Times New Roman" w:hAnsi="Times New Roman" w:cs="Times New Roman"/>
                      <w:b/>
                      <w:sz w:val="18"/>
                      <w:szCs w:val="18"/>
                    </w:rPr>
                    <w:t xml:space="preserve"> Закону України «Про альтернативні джерела енергії»;</w:t>
                  </w:r>
                </w:p>
                <w:p w14:paraId="3BFF9F4C" w14:textId="77777777" w:rsidR="00AB56D7" w:rsidRPr="00AB56D7" w:rsidRDefault="00AB56D7" w:rsidP="00AB56D7">
                  <w:pPr>
                    <w:spacing w:after="0"/>
                    <w:rPr>
                      <w:rFonts w:ascii="Times New Roman" w:hAnsi="Times New Roman" w:cs="Times New Roman"/>
                      <w:sz w:val="18"/>
                      <w:szCs w:val="18"/>
                    </w:rPr>
                  </w:pPr>
                  <w:r w:rsidRPr="00AB56D7">
                    <w:rPr>
                      <w:rFonts w:ascii="Times New Roman" w:hAnsi="Times New Roman" w:cs="Times New Roman"/>
                      <w:b/>
                      <w:sz w:val="18"/>
                      <w:szCs w:val="18"/>
                    </w:rPr>
                    <w:t>Порядок видачі, обігу та погашення гарантій походження електричної енергії, виробленої з відновлюваних джерел енергії, затверджений постановою Кабінету Міністрів України від 27 лютого 2024 року № 227;</w:t>
                  </w:r>
                </w:p>
                <w:p w14:paraId="588F09E3" w14:textId="77777777" w:rsidR="00AB56D7" w:rsidRPr="00AB56D7" w:rsidRDefault="00AB56D7" w:rsidP="00AB56D7">
                  <w:pPr>
                    <w:rPr>
                      <w:rFonts w:ascii="Times New Roman" w:hAnsi="Times New Roman" w:cs="Times New Roman"/>
                      <w:sz w:val="18"/>
                      <w:szCs w:val="18"/>
                    </w:rPr>
                  </w:pPr>
                  <w:r w:rsidRPr="00AB56D7">
                    <w:rPr>
                      <w:rFonts w:ascii="Times New Roman" w:hAnsi="Times New Roman" w:cs="Times New Roman"/>
                      <w:sz w:val="18"/>
                      <w:szCs w:val="18"/>
                    </w:rPr>
                    <w:t>підпункти 41, 42, 43 пункту 2.2 ЛУ № 1471</w:t>
                  </w:r>
                </w:p>
              </w:tc>
              <w:bookmarkEnd w:id="6"/>
            </w:tr>
          </w:tbl>
          <w:p w14:paraId="6B4FA846" w14:textId="77777777" w:rsidR="00AB56D7" w:rsidRPr="0042063B" w:rsidRDefault="00AB56D7" w:rsidP="00AB56D7">
            <w:pPr>
              <w:ind w:firstLine="308"/>
              <w:jc w:val="both"/>
              <w:rPr>
                <w:rFonts w:ascii="Times New Roman" w:hAnsi="Times New Roman" w:cs="Times New Roman"/>
                <w:shd w:val="clear" w:color="auto" w:fill="FFFFFF"/>
              </w:rPr>
            </w:pPr>
          </w:p>
          <w:p w14:paraId="69F780D6" w14:textId="77777777" w:rsidR="00AB56D7" w:rsidRPr="0042063B" w:rsidRDefault="00AB56D7" w:rsidP="00AB56D7">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18D61BAD" w14:textId="77777777" w:rsidR="00AB56D7" w:rsidRDefault="00AB56D7" w:rsidP="00A25883">
            <w:pPr>
              <w:ind w:firstLine="308"/>
              <w:jc w:val="both"/>
              <w:rPr>
                <w:rFonts w:ascii="Times New Roman" w:hAnsi="Times New Roman" w:cs="Times New Roman"/>
                <w:shd w:val="clear" w:color="auto" w:fill="FFFFFF"/>
              </w:rPr>
            </w:pPr>
          </w:p>
          <w:p w14:paraId="4C2F9FC1" w14:textId="561FB0FF" w:rsidR="00AB56D7" w:rsidRPr="00EC0157" w:rsidRDefault="00AB56D7" w:rsidP="00A25883">
            <w:pPr>
              <w:ind w:firstLine="308"/>
              <w:jc w:val="both"/>
              <w:rPr>
                <w:rFonts w:ascii="Times New Roman" w:hAnsi="Times New Roman" w:cs="Times New Roman"/>
                <w:shd w:val="clear" w:color="auto" w:fill="FFFFFF"/>
              </w:rPr>
            </w:pPr>
          </w:p>
        </w:tc>
      </w:tr>
      <w:tr w:rsidR="00B50C44" w:rsidRPr="00EC3012" w14:paraId="73DF521A" w14:textId="77777777" w:rsidTr="00B50C44">
        <w:trPr>
          <w:trHeight w:val="610"/>
        </w:trPr>
        <w:tc>
          <w:tcPr>
            <w:tcW w:w="15449" w:type="dxa"/>
            <w:gridSpan w:val="2"/>
            <w:shd w:val="clear" w:color="auto" w:fill="C5E0B3" w:themeFill="accent6" w:themeFillTint="66"/>
          </w:tcPr>
          <w:p w14:paraId="0E7D4E2F" w14:textId="5A62B107" w:rsidR="00B50C44" w:rsidRDefault="00B50C44" w:rsidP="00B50C44">
            <w:pPr>
              <w:jc w:val="center"/>
              <w:rPr>
                <w:rFonts w:ascii="Times New Roman" w:hAnsi="Times New Roman" w:cs="Times New Roman"/>
                <w:b/>
              </w:rPr>
            </w:pPr>
            <w:r>
              <w:rPr>
                <w:rFonts w:ascii="Times New Roman" w:hAnsi="Times New Roman" w:cs="Times New Roman"/>
                <w:b/>
              </w:rPr>
              <w:lastRenderedPageBreak/>
              <w:t>ДОДАТОК 7</w:t>
            </w:r>
          </w:p>
          <w:p w14:paraId="782D0B41" w14:textId="77777777" w:rsidR="00B50C44" w:rsidRPr="00BE3228" w:rsidRDefault="00B50C44" w:rsidP="00B50C44">
            <w:pPr>
              <w:jc w:val="center"/>
              <w:rPr>
                <w:rFonts w:ascii="Times New Roman" w:hAnsi="Times New Roman" w:cs="Times New Roman"/>
                <w:b/>
              </w:rPr>
            </w:pPr>
            <w:r w:rsidRPr="00BE3228">
              <w:rPr>
                <w:rFonts w:ascii="Times New Roman" w:hAnsi="Times New Roman" w:cs="Times New Roman"/>
                <w:b/>
              </w:rPr>
              <w:t>ПЕРЕЛІК ПИТАНЬ</w:t>
            </w:r>
          </w:p>
          <w:p w14:paraId="011DEB7A" w14:textId="3C2E4B1F" w:rsidR="00B50C44" w:rsidRPr="00EC0157" w:rsidRDefault="00B50C44" w:rsidP="00B50C44">
            <w:pPr>
              <w:ind w:firstLine="308"/>
              <w:jc w:val="both"/>
              <w:rPr>
                <w:rFonts w:ascii="Times New Roman" w:hAnsi="Times New Roman" w:cs="Times New Roman"/>
                <w:shd w:val="clear" w:color="auto" w:fill="FFFFFF"/>
              </w:rPr>
            </w:pPr>
            <w:r w:rsidRPr="00B50C44">
              <w:rPr>
                <w:rFonts w:ascii="Times New Roman" w:hAnsi="Times New Roman" w:cs="Times New Roman"/>
                <w:b/>
              </w:rPr>
              <w:t>для перевірки дотримання вимог законодавства та ліцензійних умов провадження господарської діяльності з виробництва електричної енергії</w:t>
            </w:r>
          </w:p>
        </w:tc>
      </w:tr>
      <w:tr w:rsidR="00B50C44" w:rsidRPr="00EC3012" w14:paraId="2C269A57" w14:textId="77777777" w:rsidTr="00AB56D7">
        <w:trPr>
          <w:trHeight w:val="610"/>
        </w:trPr>
        <w:tc>
          <w:tcPr>
            <w:tcW w:w="7724" w:type="dxa"/>
          </w:tcPr>
          <w:p w14:paraId="69633CB3" w14:textId="77777777" w:rsidR="00333388" w:rsidRPr="0042063B" w:rsidRDefault="00333388" w:rsidP="00333388">
            <w:pPr>
              <w:ind w:firstLine="308"/>
              <w:jc w:val="both"/>
              <w:rPr>
                <w:rFonts w:ascii="Times New Roman" w:hAnsi="Times New Roman" w:cs="Times New Roman"/>
                <w:shd w:val="clear" w:color="auto" w:fill="FFFFFF"/>
              </w:rPr>
            </w:pPr>
          </w:p>
          <w:p w14:paraId="1F1C9EDB"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28070CC1" w14:textId="7AE56417" w:rsidR="00333388" w:rsidRDefault="00333388" w:rsidP="00333388">
            <w:pPr>
              <w:ind w:firstLine="308"/>
              <w:jc w:val="both"/>
              <w:rPr>
                <w:rFonts w:ascii="Times New Roman" w:hAnsi="Times New Roman" w:cs="Times New Roman"/>
                <w:shd w:val="clear" w:color="auto" w:fill="FFFFFF"/>
              </w:rPr>
            </w:pPr>
          </w:p>
          <w:p w14:paraId="4D3DC44F" w14:textId="36B14E49" w:rsidR="00333388" w:rsidRDefault="00333388" w:rsidP="00333388">
            <w:pPr>
              <w:ind w:firstLine="308"/>
              <w:jc w:val="both"/>
              <w:rPr>
                <w:rFonts w:ascii="Times New Roman" w:hAnsi="Times New Roman" w:cs="Times New Roman"/>
                <w:shd w:val="clear" w:color="auto" w:fill="FFFFFF"/>
              </w:rPr>
            </w:pPr>
            <w:r>
              <w:rPr>
                <w:rFonts w:ascii="Times New Roman" w:hAnsi="Times New Roman" w:cs="Times New Roman"/>
                <w:shd w:val="clear" w:color="auto" w:fill="FFFFFF"/>
              </w:rPr>
              <w:t>відсутній</w:t>
            </w:r>
          </w:p>
          <w:p w14:paraId="31810FBF" w14:textId="77777777" w:rsidR="00333388" w:rsidRPr="0042063B" w:rsidRDefault="00333388" w:rsidP="00333388">
            <w:pPr>
              <w:ind w:firstLine="308"/>
              <w:jc w:val="both"/>
              <w:rPr>
                <w:rFonts w:ascii="Times New Roman" w:hAnsi="Times New Roman" w:cs="Times New Roman"/>
                <w:shd w:val="clear" w:color="auto" w:fill="FFFFFF"/>
              </w:rPr>
            </w:pPr>
          </w:p>
          <w:p w14:paraId="3F45DEBD"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67ED605" w14:textId="77777777" w:rsidR="00333388" w:rsidRDefault="00333388" w:rsidP="00333388">
            <w:pPr>
              <w:ind w:firstLine="308"/>
              <w:jc w:val="both"/>
              <w:rPr>
                <w:rFonts w:ascii="Times New Roman" w:hAnsi="Times New Roman" w:cs="Times New Roman"/>
                <w:shd w:val="clear" w:color="auto" w:fill="FFFFFF"/>
              </w:rPr>
            </w:pPr>
          </w:p>
          <w:p w14:paraId="505CBE70" w14:textId="77777777" w:rsidR="00B50C44" w:rsidRPr="00EC0157" w:rsidRDefault="00B50C44" w:rsidP="00B50C44">
            <w:pPr>
              <w:ind w:firstLine="308"/>
              <w:jc w:val="both"/>
              <w:rPr>
                <w:rFonts w:ascii="Times New Roman" w:hAnsi="Times New Roman" w:cs="Times New Roman"/>
                <w:shd w:val="clear" w:color="auto" w:fill="FFFFFF"/>
              </w:rPr>
            </w:pPr>
          </w:p>
        </w:tc>
        <w:tc>
          <w:tcPr>
            <w:tcW w:w="7725" w:type="dxa"/>
          </w:tcPr>
          <w:p w14:paraId="4F9119A0" w14:textId="77777777" w:rsidR="00333388" w:rsidRPr="0042063B" w:rsidRDefault="00333388" w:rsidP="00333388">
            <w:pPr>
              <w:ind w:firstLine="308"/>
              <w:jc w:val="both"/>
              <w:rPr>
                <w:rFonts w:ascii="Times New Roman" w:hAnsi="Times New Roman" w:cs="Times New Roman"/>
                <w:shd w:val="clear" w:color="auto" w:fill="FFFFFF"/>
              </w:rPr>
            </w:pPr>
          </w:p>
          <w:p w14:paraId="0C90E42C"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516BF5E3" w14:textId="77777777" w:rsidR="00B50C44" w:rsidRDefault="00B50C44" w:rsidP="00B50C44">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2"/>
              <w:gridCol w:w="2311"/>
              <w:gridCol w:w="1071"/>
              <w:gridCol w:w="366"/>
              <w:gridCol w:w="313"/>
              <w:gridCol w:w="904"/>
              <w:gridCol w:w="1777"/>
            </w:tblGrid>
            <w:tr w:rsidR="00333388" w:rsidRPr="00333388" w14:paraId="6B52C656"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tcPr>
                <w:p w14:paraId="41AB77F3" w14:textId="77777777" w:rsidR="00333388" w:rsidRPr="00333388" w:rsidRDefault="00333388" w:rsidP="00333388">
                  <w:pPr>
                    <w:jc w:val="center"/>
                    <w:rPr>
                      <w:rFonts w:ascii="Times New Roman" w:hAnsi="Times New Roman" w:cs="Times New Roman"/>
                      <w:b/>
                      <w:sz w:val="18"/>
                      <w:szCs w:val="18"/>
                    </w:rPr>
                  </w:pPr>
                  <w:bookmarkStart w:id="7" w:name="31876"/>
                  <w:r w:rsidRPr="00333388">
                    <w:rPr>
                      <w:rFonts w:ascii="Times New Roman" w:hAnsi="Times New Roman" w:cs="Times New Roman"/>
                      <w:b/>
                      <w:sz w:val="18"/>
                      <w:szCs w:val="18"/>
                    </w:rPr>
                    <w:t>3.34</w:t>
                  </w:r>
                </w:p>
              </w:tc>
              <w:tc>
                <w:tcPr>
                  <w:tcW w:w="2958" w:type="dxa"/>
                  <w:tcBorders>
                    <w:top w:val="outset" w:sz="8" w:space="0" w:color="000000"/>
                    <w:left w:val="outset" w:sz="8" w:space="0" w:color="000000"/>
                    <w:bottom w:val="outset" w:sz="8" w:space="0" w:color="000000"/>
                    <w:right w:val="outset" w:sz="8" w:space="0" w:color="000000"/>
                  </w:tcBorders>
                  <w:vAlign w:val="center"/>
                </w:tcPr>
                <w:p w14:paraId="6A258855" w14:textId="77777777" w:rsidR="00333388" w:rsidRPr="00333388" w:rsidRDefault="00333388" w:rsidP="00333388">
                  <w:pPr>
                    <w:rPr>
                      <w:rFonts w:ascii="Times New Roman" w:hAnsi="Times New Roman" w:cs="Times New Roman"/>
                      <w:b/>
                      <w:sz w:val="18"/>
                      <w:szCs w:val="18"/>
                    </w:rPr>
                  </w:pPr>
                  <w:bookmarkStart w:id="8" w:name="31877"/>
                  <w:bookmarkEnd w:id="7"/>
                  <w:r w:rsidRPr="00333388">
                    <w:rPr>
                      <w:rFonts w:ascii="Times New Roman" w:hAnsi="Times New Roman" w:cs="Times New Roman"/>
                      <w:b/>
                      <w:sz w:val="18"/>
                      <w:szCs w:val="18"/>
                    </w:rPr>
                    <w:t>Ліцензіат забезпечує внесення достовірних відомостей (інформації) до реєстру гарантій походження електричної енергії, виробленої з відновлюваних джерел енергії</w:t>
                  </w:r>
                </w:p>
              </w:tc>
              <w:tc>
                <w:tcPr>
                  <w:tcW w:w="1722" w:type="dxa"/>
                  <w:tcBorders>
                    <w:top w:val="outset" w:sz="8" w:space="0" w:color="000000"/>
                    <w:left w:val="outset" w:sz="8" w:space="0" w:color="000000"/>
                    <w:bottom w:val="outset" w:sz="8" w:space="0" w:color="000000"/>
                    <w:right w:val="outset" w:sz="8" w:space="0" w:color="000000"/>
                  </w:tcBorders>
                  <w:vAlign w:val="center"/>
                </w:tcPr>
                <w:p w14:paraId="3CEC03AA" w14:textId="77777777" w:rsidR="00333388" w:rsidRPr="00333388" w:rsidRDefault="00333388" w:rsidP="00333388">
                  <w:pPr>
                    <w:jc w:val="center"/>
                    <w:rPr>
                      <w:rFonts w:ascii="Times New Roman" w:hAnsi="Times New Roman" w:cs="Times New Roman"/>
                      <w:b/>
                      <w:sz w:val="18"/>
                      <w:szCs w:val="18"/>
                    </w:rPr>
                  </w:pPr>
                  <w:bookmarkStart w:id="9" w:name="31878"/>
                  <w:bookmarkEnd w:id="8"/>
                </w:p>
              </w:tc>
              <w:tc>
                <w:tcPr>
                  <w:tcW w:w="477" w:type="dxa"/>
                  <w:tcBorders>
                    <w:top w:val="outset" w:sz="8" w:space="0" w:color="000000"/>
                    <w:left w:val="outset" w:sz="8" w:space="0" w:color="000000"/>
                    <w:bottom w:val="outset" w:sz="8" w:space="0" w:color="000000"/>
                    <w:right w:val="outset" w:sz="8" w:space="0" w:color="000000"/>
                  </w:tcBorders>
                  <w:vAlign w:val="center"/>
                </w:tcPr>
                <w:p w14:paraId="455561FB" w14:textId="77777777" w:rsidR="00333388" w:rsidRPr="00333388" w:rsidRDefault="00333388" w:rsidP="00333388">
                  <w:pPr>
                    <w:jc w:val="center"/>
                    <w:rPr>
                      <w:rFonts w:ascii="Times New Roman" w:hAnsi="Times New Roman" w:cs="Times New Roman"/>
                      <w:b/>
                      <w:sz w:val="18"/>
                      <w:szCs w:val="18"/>
                    </w:rPr>
                  </w:pPr>
                  <w:bookmarkStart w:id="10" w:name="31879"/>
                  <w:bookmarkEnd w:id="9"/>
                </w:p>
              </w:tc>
              <w:tc>
                <w:tcPr>
                  <w:tcW w:w="382" w:type="dxa"/>
                  <w:tcBorders>
                    <w:top w:val="outset" w:sz="8" w:space="0" w:color="000000"/>
                    <w:left w:val="outset" w:sz="8" w:space="0" w:color="000000"/>
                    <w:bottom w:val="outset" w:sz="8" w:space="0" w:color="000000"/>
                    <w:right w:val="outset" w:sz="8" w:space="0" w:color="000000"/>
                  </w:tcBorders>
                  <w:vAlign w:val="center"/>
                </w:tcPr>
                <w:p w14:paraId="779CB020" w14:textId="77777777" w:rsidR="00333388" w:rsidRPr="00333388" w:rsidRDefault="00333388" w:rsidP="00333388">
                  <w:pPr>
                    <w:jc w:val="center"/>
                    <w:rPr>
                      <w:rFonts w:ascii="Times New Roman" w:hAnsi="Times New Roman" w:cs="Times New Roman"/>
                      <w:b/>
                      <w:sz w:val="18"/>
                      <w:szCs w:val="18"/>
                    </w:rPr>
                  </w:pPr>
                  <w:bookmarkStart w:id="11" w:name="31880"/>
                  <w:bookmarkEnd w:id="10"/>
                </w:p>
              </w:tc>
              <w:tc>
                <w:tcPr>
                  <w:tcW w:w="1428" w:type="dxa"/>
                  <w:tcBorders>
                    <w:top w:val="outset" w:sz="8" w:space="0" w:color="000000"/>
                    <w:left w:val="outset" w:sz="8" w:space="0" w:color="000000"/>
                    <w:bottom w:val="outset" w:sz="8" w:space="0" w:color="000000"/>
                    <w:right w:val="outset" w:sz="8" w:space="0" w:color="000000"/>
                  </w:tcBorders>
                  <w:vAlign w:val="center"/>
                </w:tcPr>
                <w:p w14:paraId="511DA293" w14:textId="77777777" w:rsidR="00333388" w:rsidRPr="00333388" w:rsidRDefault="00333388" w:rsidP="00333388">
                  <w:pPr>
                    <w:jc w:val="center"/>
                    <w:rPr>
                      <w:rFonts w:ascii="Times New Roman" w:hAnsi="Times New Roman" w:cs="Times New Roman"/>
                      <w:b/>
                      <w:sz w:val="18"/>
                      <w:szCs w:val="18"/>
                    </w:rPr>
                  </w:pPr>
                  <w:bookmarkStart w:id="12" w:name="31881"/>
                  <w:bookmarkEnd w:id="11"/>
                </w:p>
              </w:tc>
              <w:tc>
                <w:tcPr>
                  <w:tcW w:w="2013" w:type="dxa"/>
                  <w:tcBorders>
                    <w:top w:val="outset" w:sz="8" w:space="0" w:color="000000"/>
                    <w:left w:val="outset" w:sz="8" w:space="0" w:color="000000"/>
                    <w:bottom w:val="outset" w:sz="8" w:space="0" w:color="000000"/>
                    <w:right w:val="outset" w:sz="8" w:space="0" w:color="000000"/>
                  </w:tcBorders>
                </w:tcPr>
                <w:p w14:paraId="78F2D16B" w14:textId="77777777" w:rsidR="00333388" w:rsidRPr="00333388" w:rsidRDefault="00333388" w:rsidP="00333388">
                  <w:pPr>
                    <w:spacing w:after="0"/>
                    <w:rPr>
                      <w:rFonts w:ascii="Times New Roman" w:hAnsi="Times New Roman" w:cs="Times New Roman"/>
                      <w:b/>
                      <w:sz w:val="18"/>
                      <w:szCs w:val="18"/>
                    </w:rPr>
                  </w:pPr>
                  <w:bookmarkStart w:id="13" w:name="31882"/>
                  <w:bookmarkEnd w:id="12"/>
                  <w:r w:rsidRPr="00333388">
                    <w:rPr>
                      <w:rFonts w:ascii="Times New Roman" w:hAnsi="Times New Roman" w:cs="Times New Roman"/>
                      <w:b/>
                      <w:sz w:val="18"/>
                      <w:szCs w:val="18"/>
                    </w:rPr>
                    <w:t>стаття 9</w:t>
                  </w:r>
                  <w:r w:rsidRPr="00333388">
                    <w:rPr>
                      <w:rFonts w:ascii="Times New Roman" w:hAnsi="Times New Roman" w:cs="Times New Roman"/>
                      <w:b/>
                      <w:sz w:val="18"/>
                      <w:szCs w:val="18"/>
                      <w:vertAlign w:val="superscript"/>
                    </w:rPr>
                    <w:t>7</w:t>
                  </w:r>
                  <w:r w:rsidRPr="00333388">
                    <w:rPr>
                      <w:rFonts w:ascii="Times New Roman" w:hAnsi="Times New Roman" w:cs="Times New Roman"/>
                      <w:b/>
                      <w:sz w:val="18"/>
                      <w:szCs w:val="18"/>
                    </w:rPr>
                    <w:t xml:space="preserve"> Закону України «Про альтернативні джерела енергії»;</w:t>
                  </w:r>
                </w:p>
                <w:p w14:paraId="1658E4EB" w14:textId="77777777" w:rsidR="00333388" w:rsidRPr="00333388" w:rsidRDefault="00333388" w:rsidP="00333388">
                  <w:pPr>
                    <w:rPr>
                      <w:rFonts w:ascii="Times New Roman" w:hAnsi="Times New Roman" w:cs="Times New Roman"/>
                      <w:b/>
                      <w:sz w:val="18"/>
                      <w:szCs w:val="18"/>
                    </w:rPr>
                  </w:pPr>
                  <w:r w:rsidRPr="00333388">
                    <w:rPr>
                      <w:rFonts w:ascii="Times New Roman" w:hAnsi="Times New Roman" w:cs="Times New Roman"/>
                      <w:b/>
                      <w:sz w:val="18"/>
                      <w:szCs w:val="18"/>
                    </w:rPr>
                    <w:t>Порядок видачі, обігу та погашення гарантій походження електричної енергії, виробленої з відновлюваних джерел енергії, затверджений постановою Кабінету Міністрів України від 27 лютого 2024 року № 227</w:t>
                  </w:r>
                </w:p>
              </w:tc>
              <w:bookmarkEnd w:id="13"/>
            </w:tr>
          </w:tbl>
          <w:p w14:paraId="414858CE" w14:textId="77777777" w:rsidR="00333388" w:rsidRPr="0042063B" w:rsidRDefault="00333388" w:rsidP="00333388">
            <w:pPr>
              <w:ind w:firstLine="308"/>
              <w:jc w:val="both"/>
              <w:rPr>
                <w:rFonts w:ascii="Times New Roman" w:hAnsi="Times New Roman" w:cs="Times New Roman"/>
                <w:shd w:val="clear" w:color="auto" w:fill="FFFFFF"/>
              </w:rPr>
            </w:pPr>
          </w:p>
          <w:p w14:paraId="0F83B373"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54664F63" w14:textId="77777777" w:rsidR="00333388" w:rsidRDefault="00333388" w:rsidP="00B50C44">
            <w:pPr>
              <w:ind w:firstLine="308"/>
              <w:jc w:val="both"/>
              <w:rPr>
                <w:rFonts w:ascii="Times New Roman" w:hAnsi="Times New Roman" w:cs="Times New Roman"/>
                <w:shd w:val="clear" w:color="auto" w:fill="FFFFFF"/>
              </w:rPr>
            </w:pPr>
          </w:p>
          <w:p w14:paraId="11029BFB" w14:textId="79E80074" w:rsidR="00333388" w:rsidRPr="00EC0157" w:rsidRDefault="00333388" w:rsidP="00B50C44">
            <w:pPr>
              <w:ind w:firstLine="308"/>
              <w:jc w:val="both"/>
              <w:rPr>
                <w:rFonts w:ascii="Times New Roman" w:hAnsi="Times New Roman" w:cs="Times New Roman"/>
                <w:shd w:val="clear" w:color="auto" w:fill="FFFFFF"/>
              </w:rPr>
            </w:pPr>
          </w:p>
        </w:tc>
      </w:tr>
      <w:tr w:rsidR="00333388" w:rsidRPr="00EC3012" w14:paraId="020B4848" w14:textId="77777777" w:rsidTr="00333388">
        <w:trPr>
          <w:trHeight w:val="610"/>
        </w:trPr>
        <w:tc>
          <w:tcPr>
            <w:tcW w:w="15449" w:type="dxa"/>
            <w:gridSpan w:val="2"/>
            <w:shd w:val="clear" w:color="auto" w:fill="C5E0B3" w:themeFill="accent6" w:themeFillTint="66"/>
            <w:vAlign w:val="center"/>
          </w:tcPr>
          <w:p w14:paraId="0AF68057" w14:textId="4ACC9AB0" w:rsidR="00333388" w:rsidRDefault="00333388" w:rsidP="00333388">
            <w:pPr>
              <w:jc w:val="center"/>
              <w:rPr>
                <w:rFonts w:ascii="Times New Roman" w:hAnsi="Times New Roman" w:cs="Times New Roman"/>
                <w:b/>
              </w:rPr>
            </w:pPr>
            <w:r>
              <w:rPr>
                <w:rFonts w:ascii="Times New Roman" w:hAnsi="Times New Roman" w:cs="Times New Roman"/>
                <w:b/>
              </w:rPr>
              <w:t>ДОДАТОК 8</w:t>
            </w:r>
          </w:p>
          <w:p w14:paraId="2DA63F2E" w14:textId="77777777" w:rsidR="00333388" w:rsidRPr="00BE3228" w:rsidRDefault="00333388" w:rsidP="00333388">
            <w:pPr>
              <w:jc w:val="center"/>
              <w:rPr>
                <w:rFonts w:ascii="Times New Roman" w:hAnsi="Times New Roman" w:cs="Times New Roman"/>
                <w:b/>
              </w:rPr>
            </w:pPr>
            <w:r w:rsidRPr="00BE3228">
              <w:rPr>
                <w:rFonts w:ascii="Times New Roman" w:hAnsi="Times New Roman" w:cs="Times New Roman"/>
                <w:b/>
              </w:rPr>
              <w:t>ПЕРЕЛІК ПИТАНЬ</w:t>
            </w:r>
          </w:p>
          <w:p w14:paraId="1194519A" w14:textId="38773802" w:rsidR="00333388" w:rsidRPr="00EC0157" w:rsidRDefault="00333388" w:rsidP="00333388">
            <w:pPr>
              <w:ind w:firstLine="308"/>
              <w:jc w:val="center"/>
              <w:rPr>
                <w:rFonts w:ascii="Times New Roman" w:hAnsi="Times New Roman" w:cs="Times New Roman"/>
                <w:shd w:val="clear" w:color="auto" w:fill="FFFFFF"/>
              </w:rPr>
            </w:pPr>
            <w:r w:rsidRPr="00333388">
              <w:rPr>
                <w:rFonts w:ascii="Times New Roman" w:hAnsi="Times New Roman" w:cs="Times New Roman"/>
                <w:b/>
              </w:rPr>
              <w:t>для перевірки дотримання вимог законодавства та ліцензійних умов суб'єктами господарської діяльності, які здійснюють постачання електричної енергії споживачу</w:t>
            </w:r>
          </w:p>
        </w:tc>
      </w:tr>
      <w:tr w:rsidR="009A4A91" w:rsidRPr="00EC3012" w14:paraId="0E42DEAE" w14:textId="77777777" w:rsidTr="00AB56D7">
        <w:trPr>
          <w:trHeight w:val="610"/>
        </w:trPr>
        <w:tc>
          <w:tcPr>
            <w:tcW w:w="7724" w:type="dxa"/>
          </w:tcPr>
          <w:p w14:paraId="762F4C71" w14:textId="77777777" w:rsidR="00333388" w:rsidRPr="0042063B" w:rsidRDefault="00333388" w:rsidP="00333388">
            <w:pPr>
              <w:ind w:firstLine="308"/>
              <w:jc w:val="both"/>
              <w:rPr>
                <w:rFonts w:ascii="Times New Roman" w:hAnsi="Times New Roman" w:cs="Times New Roman"/>
                <w:shd w:val="clear" w:color="auto" w:fill="FFFFFF"/>
              </w:rPr>
            </w:pPr>
          </w:p>
          <w:p w14:paraId="0F947288"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4CFA790A" w14:textId="77777777" w:rsidR="00333388" w:rsidRDefault="00333388" w:rsidP="00333388">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9"/>
              <w:gridCol w:w="2363"/>
              <w:gridCol w:w="1123"/>
              <w:gridCol w:w="375"/>
              <w:gridCol w:w="317"/>
              <w:gridCol w:w="946"/>
              <w:gridCol w:w="1610"/>
            </w:tblGrid>
            <w:tr w:rsidR="00333388" w:rsidRPr="00333388" w14:paraId="381FA98E"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tcPr>
                <w:p w14:paraId="40023FDC" w14:textId="77777777" w:rsidR="00333388" w:rsidRPr="00333388" w:rsidRDefault="00333388" w:rsidP="00333388">
                  <w:pPr>
                    <w:spacing w:after="0"/>
                    <w:jc w:val="center"/>
                    <w:rPr>
                      <w:rFonts w:ascii="Times New Roman" w:hAnsi="Times New Roman" w:cs="Times New Roman"/>
                      <w:sz w:val="18"/>
                      <w:szCs w:val="18"/>
                    </w:rPr>
                  </w:pPr>
                  <w:r w:rsidRPr="00333388">
                    <w:rPr>
                      <w:rFonts w:ascii="Times New Roman" w:hAnsi="Times New Roman" w:cs="Times New Roman"/>
                      <w:sz w:val="18"/>
                      <w:szCs w:val="18"/>
                    </w:rPr>
                    <w:lastRenderedPageBreak/>
                    <w:t>4.13</w:t>
                  </w:r>
                </w:p>
              </w:tc>
              <w:tc>
                <w:tcPr>
                  <w:tcW w:w="2957" w:type="dxa"/>
                  <w:tcBorders>
                    <w:top w:val="outset" w:sz="8" w:space="0" w:color="000000"/>
                    <w:left w:val="outset" w:sz="8" w:space="0" w:color="000000"/>
                    <w:bottom w:val="outset" w:sz="8" w:space="0" w:color="000000"/>
                    <w:right w:val="outset" w:sz="8" w:space="0" w:color="000000"/>
                  </w:tcBorders>
                  <w:vAlign w:val="center"/>
                </w:tcPr>
                <w:p w14:paraId="3158C2D9"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У разі функціонування реєстру гарантій походження електричної енергії, виробленої з відновлюваних джерел енергії, ліцензіат:</w:t>
                  </w:r>
                </w:p>
                <w:p w14:paraId="3537D633"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реєструє у зазначеному реєстрі генеруючі установки активних споживачів, у яких ліцензіат придбаває електричну енергію за «зеленим» тарифом;</w:t>
                  </w:r>
                </w:p>
                <w:p w14:paraId="3A21346D"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здійснює заходи щодо продажу гарантії походження електричної енергії, виробленої з відновлюваних джерел енергії, отриманих ним за обсяги електричної енергії, купленої ним за «зеленим» тарифом.</w:t>
                  </w:r>
                </w:p>
                <w:p w14:paraId="3A788045" w14:textId="0356D978" w:rsidR="00333388" w:rsidRPr="00333388" w:rsidRDefault="00333388" w:rsidP="00333388">
                  <w:pPr>
                    <w:spacing w:after="0"/>
                    <w:rPr>
                      <w:rFonts w:ascii="Times New Roman" w:hAnsi="Times New Roman" w:cs="Times New Roman"/>
                      <w:b/>
                      <w:sz w:val="18"/>
                      <w:szCs w:val="18"/>
                    </w:rPr>
                  </w:pPr>
                  <w:r w:rsidRPr="00333388">
                    <w:rPr>
                      <w:rFonts w:ascii="Times New Roman" w:hAnsi="Times New Roman" w:cs="Times New Roman"/>
                      <w:sz w:val="18"/>
                      <w:szCs w:val="18"/>
                    </w:rPr>
                    <w:t>Ліцензіат спрямовує дохід від продажу гарантій походження електричної енергії, виробленої з відновлюваних джерел енергії, на покриття витрат з виконання спеціальних обов'язків із забезпечення збільшення частки виробництва електричної енергії з альтернативних джерел енергії.</w:t>
                  </w:r>
                </w:p>
              </w:tc>
              <w:tc>
                <w:tcPr>
                  <w:tcW w:w="1722" w:type="dxa"/>
                  <w:tcBorders>
                    <w:top w:val="outset" w:sz="8" w:space="0" w:color="000000"/>
                    <w:left w:val="outset" w:sz="8" w:space="0" w:color="000000"/>
                    <w:bottom w:val="outset" w:sz="8" w:space="0" w:color="000000"/>
                    <w:right w:val="outset" w:sz="8" w:space="0" w:color="000000"/>
                  </w:tcBorders>
                  <w:vAlign w:val="center"/>
                </w:tcPr>
                <w:p w14:paraId="3BDDA3F2" w14:textId="77777777" w:rsidR="00333388" w:rsidRPr="00333388" w:rsidRDefault="00333388" w:rsidP="00333388">
                  <w:pPr>
                    <w:spacing w:after="0"/>
                    <w:jc w:val="center"/>
                    <w:rPr>
                      <w:rFonts w:ascii="Times New Roman" w:hAnsi="Times New Roman" w:cs="Times New Roman"/>
                      <w:sz w:val="18"/>
                      <w:szCs w:val="18"/>
                    </w:rPr>
                  </w:pPr>
                </w:p>
              </w:tc>
              <w:tc>
                <w:tcPr>
                  <w:tcW w:w="477" w:type="dxa"/>
                  <w:tcBorders>
                    <w:top w:val="outset" w:sz="8" w:space="0" w:color="000000"/>
                    <w:left w:val="outset" w:sz="8" w:space="0" w:color="000000"/>
                    <w:bottom w:val="outset" w:sz="8" w:space="0" w:color="000000"/>
                    <w:right w:val="outset" w:sz="8" w:space="0" w:color="000000"/>
                  </w:tcBorders>
                  <w:vAlign w:val="center"/>
                </w:tcPr>
                <w:p w14:paraId="40E73C54" w14:textId="77777777" w:rsidR="00333388" w:rsidRPr="00333388" w:rsidRDefault="00333388" w:rsidP="00333388">
                  <w:pPr>
                    <w:spacing w:after="0"/>
                    <w:jc w:val="center"/>
                    <w:rPr>
                      <w:rFonts w:ascii="Times New Roman" w:hAnsi="Times New Roman" w:cs="Times New Roman"/>
                      <w:sz w:val="18"/>
                      <w:szCs w:val="18"/>
                    </w:rPr>
                  </w:pPr>
                </w:p>
              </w:tc>
              <w:tc>
                <w:tcPr>
                  <w:tcW w:w="381" w:type="dxa"/>
                  <w:tcBorders>
                    <w:top w:val="outset" w:sz="8" w:space="0" w:color="000000"/>
                    <w:left w:val="outset" w:sz="8" w:space="0" w:color="000000"/>
                    <w:bottom w:val="outset" w:sz="8" w:space="0" w:color="000000"/>
                    <w:right w:val="outset" w:sz="8" w:space="0" w:color="000000"/>
                  </w:tcBorders>
                  <w:vAlign w:val="center"/>
                </w:tcPr>
                <w:p w14:paraId="02022BF3" w14:textId="77777777" w:rsidR="00333388" w:rsidRPr="00333388" w:rsidRDefault="00333388" w:rsidP="00333388">
                  <w:pPr>
                    <w:spacing w:after="0"/>
                    <w:jc w:val="center"/>
                    <w:rPr>
                      <w:rFonts w:ascii="Times New Roman" w:hAnsi="Times New Roman" w:cs="Times New Roman"/>
                      <w:sz w:val="18"/>
                      <w:szCs w:val="18"/>
                    </w:rPr>
                  </w:pPr>
                </w:p>
              </w:tc>
              <w:tc>
                <w:tcPr>
                  <w:tcW w:w="1428" w:type="dxa"/>
                  <w:tcBorders>
                    <w:top w:val="outset" w:sz="8" w:space="0" w:color="000000"/>
                    <w:left w:val="outset" w:sz="8" w:space="0" w:color="000000"/>
                    <w:bottom w:val="outset" w:sz="8" w:space="0" w:color="000000"/>
                    <w:right w:val="outset" w:sz="8" w:space="0" w:color="000000"/>
                  </w:tcBorders>
                  <w:vAlign w:val="center"/>
                </w:tcPr>
                <w:p w14:paraId="285CBD0E" w14:textId="77777777" w:rsidR="00333388" w:rsidRPr="00333388" w:rsidRDefault="00333388" w:rsidP="00333388">
                  <w:pPr>
                    <w:spacing w:after="0"/>
                    <w:jc w:val="center"/>
                    <w:rPr>
                      <w:rFonts w:ascii="Times New Roman" w:hAnsi="Times New Roman" w:cs="Times New Roman"/>
                      <w:sz w:val="18"/>
                      <w:szCs w:val="18"/>
                    </w:rPr>
                  </w:pPr>
                </w:p>
              </w:tc>
              <w:tc>
                <w:tcPr>
                  <w:tcW w:w="2015" w:type="dxa"/>
                  <w:tcBorders>
                    <w:top w:val="outset" w:sz="8" w:space="0" w:color="000000"/>
                    <w:left w:val="outset" w:sz="8" w:space="0" w:color="000000"/>
                    <w:bottom w:val="outset" w:sz="8" w:space="0" w:color="000000"/>
                    <w:right w:val="outset" w:sz="8" w:space="0" w:color="000000"/>
                  </w:tcBorders>
                </w:tcPr>
                <w:p w14:paraId="08CD8946"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пункт 1 частини другої статті 57 ЗУ № 2019-VIII;</w:t>
                  </w:r>
                </w:p>
                <w:p w14:paraId="4D90692C"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підпункти 18, 19 пункту 2.3 ЛУ № 1469</w:t>
                  </w:r>
                </w:p>
              </w:tc>
            </w:tr>
          </w:tbl>
          <w:p w14:paraId="102C2836" w14:textId="77777777" w:rsidR="00333388" w:rsidRPr="0042063B" w:rsidRDefault="00333388" w:rsidP="00333388">
            <w:pPr>
              <w:ind w:firstLine="308"/>
              <w:jc w:val="both"/>
              <w:rPr>
                <w:rFonts w:ascii="Times New Roman" w:hAnsi="Times New Roman" w:cs="Times New Roman"/>
                <w:shd w:val="clear" w:color="auto" w:fill="FFFFFF"/>
              </w:rPr>
            </w:pPr>
          </w:p>
          <w:p w14:paraId="090F586B"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2CBFA836" w14:textId="77777777" w:rsidR="00333388" w:rsidRDefault="00333388" w:rsidP="00333388">
            <w:pPr>
              <w:ind w:firstLine="308"/>
              <w:jc w:val="both"/>
              <w:rPr>
                <w:rFonts w:ascii="Times New Roman" w:hAnsi="Times New Roman" w:cs="Times New Roman"/>
                <w:shd w:val="clear" w:color="auto" w:fill="FFFFFF"/>
              </w:rPr>
            </w:pPr>
          </w:p>
          <w:p w14:paraId="53DF23DF" w14:textId="77777777" w:rsidR="009A4A91" w:rsidRPr="00EC0157" w:rsidRDefault="009A4A91" w:rsidP="00B50C44">
            <w:pPr>
              <w:ind w:firstLine="308"/>
              <w:jc w:val="both"/>
              <w:rPr>
                <w:rFonts w:ascii="Times New Roman" w:hAnsi="Times New Roman" w:cs="Times New Roman"/>
                <w:shd w:val="clear" w:color="auto" w:fill="FFFFFF"/>
              </w:rPr>
            </w:pPr>
          </w:p>
        </w:tc>
        <w:tc>
          <w:tcPr>
            <w:tcW w:w="7725" w:type="dxa"/>
          </w:tcPr>
          <w:p w14:paraId="607ED203" w14:textId="77777777" w:rsidR="00333388" w:rsidRPr="0042063B" w:rsidRDefault="00333388" w:rsidP="00333388">
            <w:pPr>
              <w:ind w:firstLine="308"/>
              <w:jc w:val="both"/>
              <w:rPr>
                <w:rFonts w:ascii="Times New Roman" w:hAnsi="Times New Roman" w:cs="Times New Roman"/>
                <w:shd w:val="clear" w:color="auto" w:fill="FFFFFF"/>
              </w:rPr>
            </w:pPr>
          </w:p>
          <w:p w14:paraId="7C4BAE4E"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E6AD1C8" w14:textId="77777777" w:rsidR="00333388" w:rsidRDefault="00333388" w:rsidP="00333388">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3"/>
              <w:gridCol w:w="2311"/>
              <w:gridCol w:w="1070"/>
              <w:gridCol w:w="366"/>
              <w:gridCol w:w="312"/>
              <w:gridCol w:w="904"/>
              <w:gridCol w:w="1778"/>
            </w:tblGrid>
            <w:tr w:rsidR="00333388" w:rsidRPr="00333388" w14:paraId="1740270D"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tcPr>
                <w:p w14:paraId="21178D45" w14:textId="77777777" w:rsidR="00333388" w:rsidRPr="00333388" w:rsidRDefault="00333388" w:rsidP="00333388">
                  <w:pPr>
                    <w:spacing w:after="0"/>
                    <w:jc w:val="center"/>
                    <w:rPr>
                      <w:rFonts w:ascii="Times New Roman" w:hAnsi="Times New Roman" w:cs="Times New Roman"/>
                      <w:sz w:val="18"/>
                      <w:szCs w:val="18"/>
                    </w:rPr>
                  </w:pPr>
                  <w:bookmarkStart w:id="14" w:name="32299"/>
                  <w:r w:rsidRPr="00333388">
                    <w:rPr>
                      <w:rFonts w:ascii="Times New Roman" w:hAnsi="Times New Roman" w:cs="Times New Roman"/>
                      <w:sz w:val="18"/>
                      <w:szCs w:val="18"/>
                    </w:rPr>
                    <w:lastRenderedPageBreak/>
                    <w:t>4.13</w:t>
                  </w:r>
                </w:p>
              </w:tc>
              <w:tc>
                <w:tcPr>
                  <w:tcW w:w="2957" w:type="dxa"/>
                  <w:tcBorders>
                    <w:top w:val="outset" w:sz="8" w:space="0" w:color="000000"/>
                    <w:left w:val="outset" w:sz="8" w:space="0" w:color="000000"/>
                    <w:bottom w:val="outset" w:sz="8" w:space="0" w:color="000000"/>
                    <w:right w:val="outset" w:sz="8" w:space="0" w:color="000000"/>
                  </w:tcBorders>
                  <w:vAlign w:val="center"/>
                </w:tcPr>
                <w:p w14:paraId="1F93481D" w14:textId="77777777" w:rsidR="00333388" w:rsidRPr="00333388" w:rsidRDefault="00333388" w:rsidP="00333388">
                  <w:pPr>
                    <w:spacing w:after="0"/>
                    <w:rPr>
                      <w:rFonts w:ascii="Times New Roman" w:hAnsi="Times New Roman" w:cs="Times New Roman"/>
                      <w:sz w:val="18"/>
                      <w:szCs w:val="18"/>
                    </w:rPr>
                  </w:pPr>
                  <w:bookmarkStart w:id="15" w:name="32300"/>
                  <w:bookmarkEnd w:id="14"/>
                  <w:r w:rsidRPr="00333388">
                    <w:rPr>
                      <w:rFonts w:ascii="Times New Roman" w:hAnsi="Times New Roman" w:cs="Times New Roman"/>
                      <w:sz w:val="18"/>
                      <w:szCs w:val="18"/>
                    </w:rPr>
                    <w:t>У разі функціонування реєстру гарантій походження електричної енергії, виробленої з відновлюваних джерел енергії, ліцензіат:</w:t>
                  </w:r>
                </w:p>
                <w:p w14:paraId="70425547"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реєструє у зазначеному реєстрі генеруючі установки активних споживачів, у яких ліцензіат придбаває електричну енергію за «зеленим» тарифом;</w:t>
                  </w:r>
                </w:p>
                <w:p w14:paraId="3BCE6F57"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здійснює заходи щодо продажу гарантії походження електричної енергії, виробленої з відновлюваних джерел енергії, отриманих ним за обсяги електричної енергії, купленої ним за «зеленим» тарифом.</w:t>
                  </w:r>
                </w:p>
                <w:p w14:paraId="799241D5"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Ліцензіат спрямовує дохід від продажу гарантій походження електричної енергії, виробленої з відновлюваних джерел енергії, на покриття витрат з виконання спеціальних обов'язків із забезпечення збільшення частки виробництва електричної енергії з альтернативних джерел енергії.</w:t>
                  </w:r>
                </w:p>
                <w:p w14:paraId="7AF4716D" w14:textId="77777777" w:rsidR="00333388" w:rsidRPr="00333388" w:rsidRDefault="00333388" w:rsidP="00333388">
                  <w:pPr>
                    <w:spacing w:after="0"/>
                    <w:rPr>
                      <w:rFonts w:ascii="Times New Roman" w:hAnsi="Times New Roman" w:cs="Times New Roman"/>
                      <w:b/>
                      <w:sz w:val="18"/>
                      <w:szCs w:val="18"/>
                    </w:rPr>
                  </w:pPr>
                  <w:r w:rsidRPr="00333388">
                    <w:rPr>
                      <w:rFonts w:ascii="Times New Roman" w:hAnsi="Times New Roman" w:cs="Times New Roman"/>
                      <w:b/>
                      <w:sz w:val="18"/>
                      <w:szCs w:val="18"/>
                    </w:rPr>
                    <w:t>Ліцензіат забезпечує внесення достовірних відомостей (інформації) до реєстру гарантій походження електричної енергії, виробленої з відновлюваних джерел енергії</w:t>
                  </w:r>
                </w:p>
              </w:tc>
              <w:tc>
                <w:tcPr>
                  <w:tcW w:w="1722" w:type="dxa"/>
                  <w:tcBorders>
                    <w:top w:val="outset" w:sz="8" w:space="0" w:color="000000"/>
                    <w:left w:val="outset" w:sz="8" w:space="0" w:color="000000"/>
                    <w:bottom w:val="outset" w:sz="8" w:space="0" w:color="000000"/>
                    <w:right w:val="outset" w:sz="8" w:space="0" w:color="000000"/>
                  </w:tcBorders>
                  <w:vAlign w:val="center"/>
                </w:tcPr>
                <w:p w14:paraId="0EB055EA" w14:textId="77777777" w:rsidR="00333388" w:rsidRPr="00333388" w:rsidRDefault="00333388" w:rsidP="00333388">
                  <w:pPr>
                    <w:spacing w:after="0"/>
                    <w:jc w:val="center"/>
                    <w:rPr>
                      <w:rFonts w:ascii="Times New Roman" w:hAnsi="Times New Roman" w:cs="Times New Roman"/>
                      <w:sz w:val="18"/>
                      <w:szCs w:val="18"/>
                    </w:rPr>
                  </w:pPr>
                  <w:bookmarkStart w:id="16" w:name="32301"/>
                  <w:bookmarkEnd w:id="15"/>
                </w:p>
              </w:tc>
              <w:tc>
                <w:tcPr>
                  <w:tcW w:w="477" w:type="dxa"/>
                  <w:tcBorders>
                    <w:top w:val="outset" w:sz="8" w:space="0" w:color="000000"/>
                    <w:left w:val="outset" w:sz="8" w:space="0" w:color="000000"/>
                    <w:bottom w:val="outset" w:sz="8" w:space="0" w:color="000000"/>
                    <w:right w:val="outset" w:sz="8" w:space="0" w:color="000000"/>
                  </w:tcBorders>
                  <w:vAlign w:val="center"/>
                </w:tcPr>
                <w:p w14:paraId="1DDCBA77" w14:textId="77777777" w:rsidR="00333388" w:rsidRPr="00333388" w:rsidRDefault="00333388" w:rsidP="00333388">
                  <w:pPr>
                    <w:spacing w:after="0"/>
                    <w:jc w:val="center"/>
                    <w:rPr>
                      <w:rFonts w:ascii="Times New Roman" w:hAnsi="Times New Roman" w:cs="Times New Roman"/>
                      <w:sz w:val="18"/>
                      <w:szCs w:val="18"/>
                    </w:rPr>
                  </w:pPr>
                  <w:bookmarkStart w:id="17" w:name="32302"/>
                  <w:bookmarkEnd w:id="16"/>
                </w:p>
              </w:tc>
              <w:tc>
                <w:tcPr>
                  <w:tcW w:w="381" w:type="dxa"/>
                  <w:tcBorders>
                    <w:top w:val="outset" w:sz="8" w:space="0" w:color="000000"/>
                    <w:left w:val="outset" w:sz="8" w:space="0" w:color="000000"/>
                    <w:bottom w:val="outset" w:sz="8" w:space="0" w:color="000000"/>
                    <w:right w:val="outset" w:sz="8" w:space="0" w:color="000000"/>
                  </w:tcBorders>
                  <w:vAlign w:val="center"/>
                </w:tcPr>
                <w:p w14:paraId="37EA3382" w14:textId="77777777" w:rsidR="00333388" w:rsidRPr="00333388" w:rsidRDefault="00333388" w:rsidP="00333388">
                  <w:pPr>
                    <w:spacing w:after="0"/>
                    <w:jc w:val="center"/>
                    <w:rPr>
                      <w:rFonts w:ascii="Times New Roman" w:hAnsi="Times New Roman" w:cs="Times New Roman"/>
                      <w:sz w:val="18"/>
                      <w:szCs w:val="18"/>
                    </w:rPr>
                  </w:pPr>
                  <w:bookmarkStart w:id="18" w:name="32303"/>
                  <w:bookmarkEnd w:id="17"/>
                </w:p>
              </w:tc>
              <w:tc>
                <w:tcPr>
                  <w:tcW w:w="1428" w:type="dxa"/>
                  <w:tcBorders>
                    <w:top w:val="outset" w:sz="8" w:space="0" w:color="000000"/>
                    <w:left w:val="outset" w:sz="8" w:space="0" w:color="000000"/>
                    <w:bottom w:val="outset" w:sz="8" w:space="0" w:color="000000"/>
                    <w:right w:val="outset" w:sz="8" w:space="0" w:color="000000"/>
                  </w:tcBorders>
                  <w:vAlign w:val="center"/>
                </w:tcPr>
                <w:p w14:paraId="2EC6D89F" w14:textId="77777777" w:rsidR="00333388" w:rsidRPr="00333388" w:rsidRDefault="00333388" w:rsidP="00333388">
                  <w:pPr>
                    <w:spacing w:after="0"/>
                    <w:jc w:val="center"/>
                    <w:rPr>
                      <w:rFonts w:ascii="Times New Roman" w:hAnsi="Times New Roman" w:cs="Times New Roman"/>
                      <w:sz w:val="18"/>
                      <w:szCs w:val="18"/>
                    </w:rPr>
                  </w:pPr>
                  <w:bookmarkStart w:id="19" w:name="32304"/>
                  <w:bookmarkEnd w:id="18"/>
                </w:p>
              </w:tc>
              <w:tc>
                <w:tcPr>
                  <w:tcW w:w="2015" w:type="dxa"/>
                  <w:tcBorders>
                    <w:top w:val="outset" w:sz="8" w:space="0" w:color="000000"/>
                    <w:left w:val="outset" w:sz="8" w:space="0" w:color="000000"/>
                    <w:bottom w:val="outset" w:sz="8" w:space="0" w:color="000000"/>
                    <w:right w:val="outset" w:sz="8" w:space="0" w:color="000000"/>
                  </w:tcBorders>
                </w:tcPr>
                <w:p w14:paraId="1D710FCD" w14:textId="77777777" w:rsidR="00333388" w:rsidRPr="00333388" w:rsidRDefault="00333388" w:rsidP="00333388">
                  <w:pPr>
                    <w:spacing w:after="0"/>
                    <w:rPr>
                      <w:rFonts w:ascii="Times New Roman" w:hAnsi="Times New Roman" w:cs="Times New Roman"/>
                      <w:sz w:val="18"/>
                      <w:szCs w:val="18"/>
                    </w:rPr>
                  </w:pPr>
                  <w:bookmarkStart w:id="20" w:name="32305"/>
                  <w:bookmarkEnd w:id="19"/>
                  <w:r w:rsidRPr="00333388">
                    <w:rPr>
                      <w:rFonts w:ascii="Times New Roman" w:hAnsi="Times New Roman" w:cs="Times New Roman"/>
                      <w:sz w:val="18"/>
                      <w:szCs w:val="18"/>
                    </w:rPr>
                    <w:t>пункт 1 частини другої статті 57 ЗУ № 2019-VIII;</w:t>
                  </w:r>
                </w:p>
                <w:p w14:paraId="1577DC41" w14:textId="77777777" w:rsidR="00333388" w:rsidRPr="00333388" w:rsidRDefault="00333388" w:rsidP="00333388">
                  <w:pPr>
                    <w:spacing w:after="0"/>
                    <w:rPr>
                      <w:rFonts w:ascii="Times New Roman" w:hAnsi="Times New Roman" w:cs="Times New Roman"/>
                      <w:b/>
                      <w:sz w:val="18"/>
                      <w:szCs w:val="18"/>
                    </w:rPr>
                  </w:pPr>
                  <w:r w:rsidRPr="00333388">
                    <w:rPr>
                      <w:rFonts w:ascii="Times New Roman" w:hAnsi="Times New Roman" w:cs="Times New Roman"/>
                      <w:b/>
                      <w:sz w:val="18"/>
                      <w:szCs w:val="18"/>
                    </w:rPr>
                    <w:t>стаття 9</w:t>
                  </w:r>
                  <w:r w:rsidRPr="00333388">
                    <w:rPr>
                      <w:rFonts w:ascii="Times New Roman" w:hAnsi="Times New Roman" w:cs="Times New Roman"/>
                      <w:b/>
                      <w:sz w:val="18"/>
                      <w:szCs w:val="18"/>
                      <w:vertAlign w:val="superscript"/>
                    </w:rPr>
                    <w:t>7</w:t>
                  </w:r>
                  <w:r w:rsidRPr="00333388">
                    <w:rPr>
                      <w:rFonts w:ascii="Times New Roman" w:hAnsi="Times New Roman" w:cs="Times New Roman"/>
                      <w:b/>
                      <w:sz w:val="18"/>
                      <w:szCs w:val="18"/>
                    </w:rPr>
                    <w:t xml:space="preserve"> Закону України «Про альтернативні джерела енергії»;</w:t>
                  </w:r>
                </w:p>
                <w:p w14:paraId="3249669B"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b/>
                      <w:sz w:val="18"/>
                      <w:szCs w:val="18"/>
                    </w:rPr>
                    <w:t>Порядок видачі, обігу та погашення гарантій походження електричної енергії, виробленої з відновлюваних джерел енергії, затверджений постановою Кабінету Міністрів України від 27 лютого 2024 року № 227;</w:t>
                  </w:r>
                </w:p>
                <w:p w14:paraId="44F21C9A" w14:textId="77777777" w:rsidR="00333388" w:rsidRPr="00333388" w:rsidRDefault="00333388" w:rsidP="00333388">
                  <w:pPr>
                    <w:spacing w:after="0"/>
                    <w:rPr>
                      <w:rFonts w:ascii="Times New Roman" w:hAnsi="Times New Roman" w:cs="Times New Roman"/>
                      <w:sz w:val="18"/>
                      <w:szCs w:val="18"/>
                    </w:rPr>
                  </w:pPr>
                  <w:r w:rsidRPr="00333388">
                    <w:rPr>
                      <w:rFonts w:ascii="Times New Roman" w:hAnsi="Times New Roman" w:cs="Times New Roman"/>
                      <w:sz w:val="18"/>
                      <w:szCs w:val="18"/>
                    </w:rPr>
                    <w:t>підпункти 18, 19 пункту 2.3 ЛУ № 1469</w:t>
                  </w:r>
                </w:p>
              </w:tc>
              <w:bookmarkEnd w:id="20"/>
            </w:tr>
          </w:tbl>
          <w:p w14:paraId="5D54549E" w14:textId="77777777" w:rsidR="00333388" w:rsidRPr="0042063B" w:rsidRDefault="00333388" w:rsidP="00333388">
            <w:pPr>
              <w:ind w:firstLine="308"/>
              <w:jc w:val="both"/>
              <w:rPr>
                <w:rFonts w:ascii="Times New Roman" w:hAnsi="Times New Roman" w:cs="Times New Roman"/>
                <w:shd w:val="clear" w:color="auto" w:fill="FFFFFF"/>
              </w:rPr>
            </w:pPr>
          </w:p>
          <w:p w14:paraId="64C29D53" w14:textId="77777777" w:rsidR="00333388" w:rsidRPr="0042063B" w:rsidRDefault="00333388" w:rsidP="00333388">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lastRenderedPageBreak/>
              <w:t>&lt;…&gt;</w:t>
            </w:r>
          </w:p>
          <w:p w14:paraId="191A77C9" w14:textId="77777777" w:rsidR="00333388" w:rsidRDefault="00333388" w:rsidP="00333388">
            <w:pPr>
              <w:ind w:firstLine="308"/>
              <w:jc w:val="both"/>
              <w:rPr>
                <w:rFonts w:ascii="Times New Roman" w:hAnsi="Times New Roman" w:cs="Times New Roman"/>
                <w:shd w:val="clear" w:color="auto" w:fill="FFFFFF"/>
              </w:rPr>
            </w:pPr>
          </w:p>
          <w:p w14:paraId="3270037F" w14:textId="77777777" w:rsidR="009A4A91" w:rsidRPr="00EC0157" w:rsidRDefault="009A4A91" w:rsidP="00B50C44">
            <w:pPr>
              <w:ind w:firstLine="308"/>
              <w:jc w:val="both"/>
              <w:rPr>
                <w:rFonts w:ascii="Times New Roman" w:hAnsi="Times New Roman" w:cs="Times New Roman"/>
                <w:shd w:val="clear" w:color="auto" w:fill="FFFFFF"/>
              </w:rPr>
            </w:pPr>
          </w:p>
        </w:tc>
      </w:tr>
      <w:tr w:rsidR="00FD386E" w:rsidRPr="00EC3012" w14:paraId="2FED3029" w14:textId="77777777" w:rsidTr="00FD386E">
        <w:trPr>
          <w:trHeight w:val="610"/>
        </w:trPr>
        <w:tc>
          <w:tcPr>
            <w:tcW w:w="15449" w:type="dxa"/>
            <w:gridSpan w:val="2"/>
            <w:shd w:val="clear" w:color="auto" w:fill="C5E0B3" w:themeFill="accent6" w:themeFillTint="66"/>
            <w:vAlign w:val="center"/>
          </w:tcPr>
          <w:p w14:paraId="01D1E327" w14:textId="47BDE752" w:rsidR="00FD386E" w:rsidRDefault="00FD386E" w:rsidP="00FD386E">
            <w:pPr>
              <w:jc w:val="center"/>
              <w:rPr>
                <w:rFonts w:ascii="Times New Roman" w:hAnsi="Times New Roman" w:cs="Times New Roman"/>
                <w:b/>
              </w:rPr>
            </w:pPr>
            <w:r>
              <w:rPr>
                <w:rFonts w:ascii="Times New Roman" w:hAnsi="Times New Roman" w:cs="Times New Roman"/>
                <w:b/>
              </w:rPr>
              <w:lastRenderedPageBreak/>
              <w:t>ДОДАТОК 19</w:t>
            </w:r>
          </w:p>
          <w:p w14:paraId="6C03FFB8" w14:textId="77777777" w:rsidR="00FD386E" w:rsidRPr="00BE3228" w:rsidRDefault="00FD386E" w:rsidP="00FD386E">
            <w:pPr>
              <w:jc w:val="center"/>
              <w:rPr>
                <w:rFonts w:ascii="Times New Roman" w:hAnsi="Times New Roman" w:cs="Times New Roman"/>
                <w:b/>
              </w:rPr>
            </w:pPr>
            <w:r w:rsidRPr="00BE3228">
              <w:rPr>
                <w:rFonts w:ascii="Times New Roman" w:hAnsi="Times New Roman" w:cs="Times New Roman"/>
                <w:b/>
              </w:rPr>
              <w:t>ПЕРЕЛІК ПИТАНЬ</w:t>
            </w:r>
          </w:p>
          <w:p w14:paraId="2CE6DE5C" w14:textId="7D94226B" w:rsidR="00FD386E" w:rsidRPr="00EC0157" w:rsidRDefault="00FD386E" w:rsidP="00FD386E">
            <w:pPr>
              <w:ind w:firstLine="308"/>
              <w:jc w:val="both"/>
              <w:rPr>
                <w:rFonts w:ascii="Times New Roman" w:hAnsi="Times New Roman" w:cs="Times New Roman"/>
                <w:shd w:val="clear" w:color="auto" w:fill="FFFFFF"/>
              </w:rPr>
            </w:pPr>
            <w:r w:rsidRPr="00FD386E">
              <w:rPr>
                <w:rFonts w:ascii="Times New Roman" w:hAnsi="Times New Roman" w:cs="Times New Roman"/>
                <w:b/>
              </w:rPr>
              <w:t>для перевірки дотримання вимог законодавства та ліцензійних умов провадження господарської діяльності з виробництва теплової енергії</w:t>
            </w:r>
          </w:p>
        </w:tc>
      </w:tr>
      <w:tr w:rsidR="00FD386E" w:rsidRPr="00EC3012" w14:paraId="0E8E6E61" w14:textId="77777777" w:rsidTr="00AB56D7">
        <w:trPr>
          <w:trHeight w:val="610"/>
        </w:trPr>
        <w:tc>
          <w:tcPr>
            <w:tcW w:w="7724" w:type="dxa"/>
          </w:tcPr>
          <w:p w14:paraId="3EE829E3" w14:textId="77777777" w:rsidR="00A51F1B" w:rsidRPr="0042063B" w:rsidRDefault="00A51F1B" w:rsidP="00A51F1B">
            <w:pPr>
              <w:ind w:firstLine="308"/>
              <w:jc w:val="both"/>
              <w:rPr>
                <w:rFonts w:ascii="Times New Roman" w:hAnsi="Times New Roman" w:cs="Times New Roman"/>
                <w:shd w:val="clear" w:color="auto" w:fill="FFFFFF"/>
              </w:rPr>
            </w:pPr>
          </w:p>
          <w:p w14:paraId="6B9BC087"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06CE7995" w14:textId="77777777" w:rsidR="00FD386E" w:rsidRDefault="00FD386E" w:rsidP="00FD386E">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594"/>
              <w:gridCol w:w="2191"/>
              <w:gridCol w:w="1239"/>
              <w:gridCol w:w="367"/>
              <w:gridCol w:w="367"/>
              <w:gridCol w:w="371"/>
              <w:gridCol w:w="2244"/>
            </w:tblGrid>
            <w:tr w:rsidR="00A51F1B" w:rsidRPr="00A51F1B" w14:paraId="729AEDC7"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2F0B6D81" w14:textId="77777777" w:rsidR="004C2264" w:rsidRPr="00A51F1B" w:rsidRDefault="004C2264" w:rsidP="004C2264">
                  <w:pPr>
                    <w:spacing w:after="75"/>
                    <w:jc w:val="center"/>
                    <w:rPr>
                      <w:sz w:val="18"/>
                      <w:szCs w:val="18"/>
                    </w:rPr>
                  </w:pPr>
                  <w:bookmarkStart w:id="21" w:name="20523"/>
                  <w:r w:rsidRPr="00A51F1B">
                    <w:rPr>
                      <w:rFonts w:ascii="Times New Roman" w:hAnsi="Times New Roman"/>
                      <w:sz w:val="18"/>
                      <w:szCs w:val="18"/>
                    </w:rPr>
                    <w:t>1.1</w:t>
                  </w:r>
                </w:p>
              </w:tc>
              <w:tc>
                <w:tcPr>
                  <w:tcW w:w="2576" w:type="dxa"/>
                  <w:tcBorders>
                    <w:top w:val="outset" w:sz="8" w:space="0" w:color="000000"/>
                    <w:left w:val="outset" w:sz="8" w:space="0" w:color="000000"/>
                    <w:bottom w:val="outset" w:sz="8" w:space="0" w:color="000000"/>
                    <w:right w:val="outset" w:sz="8" w:space="0" w:color="000000"/>
                  </w:tcBorders>
                  <w:vAlign w:val="center"/>
                </w:tcPr>
                <w:p w14:paraId="6474B2B8" w14:textId="77777777" w:rsidR="004C2264" w:rsidRPr="00A51F1B" w:rsidRDefault="004C2264" w:rsidP="004C2264">
                  <w:pPr>
                    <w:spacing w:after="75"/>
                    <w:rPr>
                      <w:sz w:val="18"/>
                      <w:szCs w:val="18"/>
                    </w:rPr>
                  </w:pPr>
                  <w:bookmarkStart w:id="22" w:name="20524"/>
                  <w:bookmarkEnd w:id="21"/>
                  <w:r w:rsidRPr="00A51F1B">
                    <w:rPr>
                      <w:rFonts w:ascii="Times New Roman" w:hAnsi="Times New Roman"/>
                      <w:sz w:val="18"/>
                      <w:szCs w:val="18"/>
                    </w:rPr>
                    <w:t>Місцезнаходження (місце проживання, прізвище, ім'я, по батькові), місця провадження та заявлені засоби провадження господарської діяльності, найменування ліцензіата відповідають даним, зазначеним у документах, які додавались до заяви про отримання ліцензії</w:t>
                  </w:r>
                </w:p>
              </w:tc>
              <w:tc>
                <w:tcPr>
                  <w:tcW w:w="2007" w:type="dxa"/>
                  <w:tcBorders>
                    <w:top w:val="outset" w:sz="8" w:space="0" w:color="000000"/>
                    <w:left w:val="outset" w:sz="8" w:space="0" w:color="000000"/>
                    <w:bottom w:val="outset" w:sz="8" w:space="0" w:color="000000"/>
                    <w:right w:val="outset" w:sz="8" w:space="0" w:color="000000"/>
                  </w:tcBorders>
                  <w:vAlign w:val="center"/>
                </w:tcPr>
                <w:p w14:paraId="6BF93A45" w14:textId="77777777" w:rsidR="004C2264" w:rsidRPr="00A51F1B" w:rsidRDefault="004C2264" w:rsidP="004C2264">
                  <w:pPr>
                    <w:spacing w:after="75"/>
                    <w:jc w:val="center"/>
                    <w:rPr>
                      <w:sz w:val="18"/>
                      <w:szCs w:val="18"/>
                    </w:rPr>
                  </w:pPr>
                  <w:bookmarkStart w:id="23" w:name="20525"/>
                  <w:bookmarkEnd w:id="22"/>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533D6BD1" w14:textId="77777777" w:rsidR="004C2264" w:rsidRPr="00A51F1B" w:rsidRDefault="004C2264" w:rsidP="004C2264">
                  <w:pPr>
                    <w:spacing w:after="75"/>
                    <w:rPr>
                      <w:sz w:val="18"/>
                      <w:szCs w:val="18"/>
                    </w:rPr>
                  </w:pPr>
                  <w:bookmarkStart w:id="24" w:name="20526"/>
                  <w:bookmarkEnd w:id="23"/>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765E096A" w14:textId="77777777" w:rsidR="004C2264" w:rsidRPr="00A51F1B" w:rsidRDefault="004C2264" w:rsidP="004C2264">
                  <w:pPr>
                    <w:spacing w:after="75"/>
                    <w:rPr>
                      <w:sz w:val="18"/>
                      <w:szCs w:val="18"/>
                    </w:rPr>
                  </w:pPr>
                  <w:bookmarkStart w:id="25" w:name="20527"/>
                  <w:bookmarkEnd w:id="24"/>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109C1535" w14:textId="77777777" w:rsidR="004C2264" w:rsidRPr="00A51F1B" w:rsidRDefault="004C2264" w:rsidP="004C2264">
                  <w:pPr>
                    <w:spacing w:after="75"/>
                    <w:rPr>
                      <w:sz w:val="18"/>
                      <w:szCs w:val="18"/>
                    </w:rPr>
                  </w:pPr>
                  <w:bookmarkStart w:id="26" w:name="20528"/>
                  <w:bookmarkEnd w:id="25"/>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4EE642BB" w14:textId="77777777" w:rsidR="004C2264" w:rsidRPr="00A51F1B" w:rsidRDefault="004C2264" w:rsidP="004C2264">
                  <w:pPr>
                    <w:spacing w:after="75"/>
                    <w:rPr>
                      <w:sz w:val="18"/>
                      <w:szCs w:val="18"/>
                    </w:rPr>
                  </w:pPr>
                  <w:bookmarkStart w:id="27" w:name="20529"/>
                  <w:bookmarkEnd w:id="26"/>
                  <w:r w:rsidRPr="00A51F1B">
                    <w:rPr>
                      <w:rFonts w:ascii="Times New Roman" w:hAnsi="Times New Roman"/>
                      <w:sz w:val="18"/>
                      <w:szCs w:val="18"/>
                    </w:rPr>
                    <w:t>пункт 1.7, підпункти 1 та 2 пункту 1.8 глави 1, підпункт 3 пункту 3.2 глави 3 Ліцензійних умов провадження господарської діяльності з виробництва теплової енергії, затверджених постановою Національної комісії, що здійснює державне регулювання у сферах енергетики та комунальних послуг, від 22 березня 2017 року N 308 (далі - ЛУ ВРТ)</w:t>
                  </w:r>
                </w:p>
              </w:tc>
              <w:bookmarkEnd w:id="27"/>
            </w:tr>
          </w:tbl>
          <w:p w14:paraId="3636009E" w14:textId="77777777" w:rsidR="004C2264" w:rsidRDefault="004C2264" w:rsidP="00FD386E">
            <w:pPr>
              <w:ind w:firstLine="308"/>
              <w:jc w:val="both"/>
              <w:rPr>
                <w:rFonts w:ascii="Times New Roman" w:hAnsi="Times New Roman" w:cs="Times New Roman"/>
                <w:shd w:val="clear" w:color="auto" w:fill="FFFFFF"/>
              </w:rPr>
            </w:pPr>
          </w:p>
          <w:p w14:paraId="4812447E"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51832410" w14:textId="77777777" w:rsidR="004C2264" w:rsidRDefault="004C2264" w:rsidP="00FD386E">
            <w:pPr>
              <w:ind w:firstLine="308"/>
              <w:jc w:val="both"/>
              <w:rPr>
                <w:rFonts w:ascii="Times New Roman" w:hAnsi="Times New Roman" w:cs="Times New Roman"/>
                <w:shd w:val="clear" w:color="auto" w:fill="FFFFFF"/>
              </w:rPr>
            </w:pPr>
          </w:p>
          <w:p w14:paraId="5C680DFB" w14:textId="50C2855D" w:rsidR="004C2264" w:rsidRPr="00EC0157" w:rsidRDefault="004C2264" w:rsidP="00FD386E">
            <w:pPr>
              <w:ind w:firstLine="308"/>
              <w:jc w:val="both"/>
              <w:rPr>
                <w:rFonts w:ascii="Times New Roman" w:hAnsi="Times New Roman" w:cs="Times New Roman"/>
                <w:shd w:val="clear" w:color="auto" w:fill="FFFFFF"/>
              </w:rPr>
            </w:pPr>
          </w:p>
        </w:tc>
        <w:tc>
          <w:tcPr>
            <w:tcW w:w="7725" w:type="dxa"/>
          </w:tcPr>
          <w:p w14:paraId="4B36E54D" w14:textId="77777777" w:rsidR="00A51F1B" w:rsidRPr="0042063B" w:rsidRDefault="00A51F1B" w:rsidP="00A51F1B">
            <w:pPr>
              <w:ind w:firstLine="308"/>
              <w:jc w:val="both"/>
              <w:rPr>
                <w:rFonts w:ascii="Times New Roman" w:hAnsi="Times New Roman" w:cs="Times New Roman"/>
                <w:shd w:val="clear" w:color="auto" w:fill="FFFFFF"/>
              </w:rPr>
            </w:pPr>
          </w:p>
          <w:p w14:paraId="140785D4"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FA5DB19"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594"/>
              <w:gridCol w:w="2191"/>
              <w:gridCol w:w="1239"/>
              <w:gridCol w:w="367"/>
              <w:gridCol w:w="367"/>
              <w:gridCol w:w="371"/>
              <w:gridCol w:w="2245"/>
            </w:tblGrid>
            <w:tr w:rsidR="00A51F1B" w:rsidRPr="00A51F1B" w14:paraId="3E7A7F50"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18D33A0E" w14:textId="77777777" w:rsidR="00A51F1B" w:rsidRPr="00A51F1B" w:rsidRDefault="00A51F1B" w:rsidP="00A51F1B">
                  <w:pPr>
                    <w:spacing w:after="75"/>
                    <w:jc w:val="center"/>
                    <w:rPr>
                      <w:sz w:val="18"/>
                      <w:szCs w:val="18"/>
                    </w:rPr>
                  </w:pPr>
                  <w:r w:rsidRPr="00A51F1B">
                    <w:rPr>
                      <w:rFonts w:ascii="Times New Roman" w:hAnsi="Times New Roman"/>
                      <w:sz w:val="18"/>
                      <w:szCs w:val="18"/>
                    </w:rPr>
                    <w:t>1.1</w:t>
                  </w:r>
                </w:p>
              </w:tc>
              <w:tc>
                <w:tcPr>
                  <w:tcW w:w="2576" w:type="dxa"/>
                  <w:tcBorders>
                    <w:top w:val="outset" w:sz="8" w:space="0" w:color="000000"/>
                    <w:left w:val="outset" w:sz="8" w:space="0" w:color="000000"/>
                    <w:bottom w:val="outset" w:sz="8" w:space="0" w:color="000000"/>
                    <w:right w:val="outset" w:sz="8" w:space="0" w:color="000000"/>
                  </w:tcBorders>
                  <w:vAlign w:val="center"/>
                </w:tcPr>
                <w:p w14:paraId="7A66FB2E" w14:textId="77777777" w:rsidR="00A51F1B" w:rsidRPr="00A51F1B" w:rsidRDefault="00A51F1B" w:rsidP="00A51F1B">
                  <w:pPr>
                    <w:spacing w:after="75"/>
                    <w:rPr>
                      <w:sz w:val="18"/>
                      <w:szCs w:val="18"/>
                    </w:rPr>
                  </w:pPr>
                  <w:r w:rsidRPr="00A51F1B">
                    <w:rPr>
                      <w:rFonts w:ascii="Times New Roman" w:hAnsi="Times New Roman"/>
                      <w:sz w:val="18"/>
                      <w:szCs w:val="18"/>
                    </w:rPr>
                    <w:t>Місцезнаходження (місце проживання, прізвище, ім'я, по батькові), місця провадження та заявлені засоби провадження господарської діяльності, найменування ліцензіата відповідають даним, зазначеним у документах, які додавались до заяви про отримання ліцензії</w:t>
                  </w:r>
                </w:p>
              </w:tc>
              <w:tc>
                <w:tcPr>
                  <w:tcW w:w="2007" w:type="dxa"/>
                  <w:tcBorders>
                    <w:top w:val="outset" w:sz="8" w:space="0" w:color="000000"/>
                    <w:left w:val="outset" w:sz="8" w:space="0" w:color="000000"/>
                    <w:bottom w:val="outset" w:sz="8" w:space="0" w:color="000000"/>
                    <w:right w:val="outset" w:sz="8" w:space="0" w:color="000000"/>
                  </w:tcBorders>
                  <w:vAlign w:val="center"/>
                </w:tcPr>
                <w:p w14:paraId="5BBF1A95"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4D6B9E2B" w14:textId="77777777" w:rsidR="00A51F1B" w:rsidRPr="00A51F1B" w:rsidRDefault="00A51F1B" w:rsidP="00A51F1B">
                  <w:pPr>
                    <w:spacing w:after="75"/>
                    <w:rPr>
                      <w:sz w:val="18"/>
                      <w:szCs w:val="18"/>
                    </w:rPr>
                  </w:pPr>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349FC1DF" w14:textId="77777777" w:rsidR="00A51F1B" w:rsidRPr="00A51F1B" w:rsidRDefault="00A51F1B" w:rsidP="00A51F1B">
                  <w:pPr>
                    <w:spacing w:after="75"/>
                    <w:rPr>
                      <w:sz w:val="18"/>
                      <w:szCs w:val="18"/>
                    </w:rPr>
                  </w:pPr>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6FDD5137" w14:textId="77777777" w:rsidR="00A51F1B" w:rsidRPr="00A51F1B" w:rsidRDefault="00A51F1B" w:rsidP="00A51F1B">
                  <w:pPr>
                    <w:spacing w:after="75"/>
                    <w:rPr>
                      <w:sz w:val="18"/>
                      <w:szCs w:val="18"/>
                    </w:rPr>
                  </w:pPr>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18819695" w14:textId="1B244195" w:rsidR="00A51F1B" w:rsidRPr="00A51F1B" w:rsidRDefault="00A51F1B" w:rsidP="00A51F1B">
                  <w:pPr>
                    <w:spacing w:after="75"/>
                    <w:rPr>
                      <w:sz w:val="18"/>
                      <w:szCs w:val="18"/>
                    </w:rPr>
                  </w:pPr>
                  <w:r w:rsidRPr="00A51F1B">
                    <w:rPr>
                      <w:rFonts w:ascii="Times New Roman" w:hAnsi="Times New Roman"/>
                      <w:sz w:val="18"/>
                      <w:szCs w:val="18"/>
                    </w:rPr>
                    <w:t xml:space="preserve">пункт 1.7, </w:t>
                  </w:r>
                  <w:r w:rsidRPr="00A51F1B">
                    <w:rPr>
                      <w:rFonts w:ascii="Times New Roman" w:hAnsi="Times New Roman"/>
                      <w:b/>
                      <w:sz w:val="18"/>
                      <w:szCs w:val="18"/>
                    </w:rPr>
                    <w:t>підпункт 1</w:t>
                  </w:r>
                  <w:r w:rsidRPr="00A51F1B">
                    <w:rPr>
                      <w:rFonts w:ascii="Times New Roman" w:hAnsi="Times New Roman"/>
                      <w:sz w:val="18"/>
                      <w:szCs w:val="18"/>
                    </w:rPr>
                    <w:t xml:space="preserve"> пункту 1.8 глави 1, підпункт 3 пункту 3.2 глави 3 Ліцензійних умов провадження господарської діяльності з виробництва теплової енергії, затверджених постановою Національної комісії, що здійснює державне регулювання у сферах енергетики та комунальних послуг, від 22 березня 2017 року N 308 (далі - ЛУ ВРТ)</w:t>
                  </w:r>
                </w:p>
              </w:tc>
            </w:tr>
          </w:tbl>
          <w:p w14:paraId="7C72E7D7" w14:textId="77777777" w:rsidR="00A51F1B" w:rsidRDefault="00A51F1B" w:rsidP="00A51F1B">
            <w:pPr>
              <w:ind w:firstLine="308"/>
              <w:jc w:val="both"/>
              <w:rPr>
                <w:rFonts w:ascii="Times New Roman" w:hAnsi="Times New Roman" w:cs="Times New Roman"/>
                <w:shd w:val="clear" w:color="auto" w:fill="FFFFFF"/>
              </w:rPr>
            </w:pPr>
          </w:p>
          <w:p w14:paraId="5F3523C1"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14A99EAC" w14:textId="77777777" w:rsidR="00A51F1B" w:rsidRDefault="00A51F1B" w:rsidP="00A51F1B">
            <w:pPr>
              <w:ind w:firstLine="308"/>
              <w:jc w:val="both"/>
              <w:rPr>
                <w:rFonts w:ascii="Times New Roman" w:hAnsi="Times New Roman" w:cs="Times New Roman"/>
                <w:shd w:val="clear" w:color="auto" w:fill="FFFFFF"/>
              </w:rPr>
            </w:pPr>
          </w:p>
          <w:p w14:paraId="1EED3EC9" w14:textId="77777777" w:rsidR="00FD386E" w:rsidRPr="00EC0157" w:rsidRDefault="00FD386E" w:rsidP="00FD386E">
            <w:pPr>
              <w:ind w:firstLine="308"/>
              <w:jc w:val="both"/>
              <w:rPr>
                <w:rFonts w:ascii="Times New Roman" w:hAnsi="Times New Roman" w:cs="Times New Roman"/>
                <w:shd w:val="clear" w:color="auto" w:fill="FFFFFF"/>
              </w:rPr>
            </w:pPr>
          </w:p>
        </w:tc>
      </w:tr>
      <w:tr w:rsidR="00FD386E" w:rsidRPr="00EC3012" w14:paraId="5A177755" w14:textId="77777777" w:rsidTr="00AB56D7">
        <w:trPr>
          <w:trHeight w:val="610"/>
        </w:trPr>
        <w:tc>
          <w:tcPr>
            <w:tcW w:w="7724" w:type="dxa"/>
          </w:tcPr>
          <w:p w14:paraId="7985B0E0" w14:textId="77777777" w:rsidR="00A51F1B" w:rsidRPr="0042063B" w:rsidRDefault="00A51F1B" w:rsidP="00A51F1B">
            <w:pPr>
              <w:ind w:firstLine="308"/>
              <w:jc w:val="both"/>
              <w:rPr>
                <w:rFonts w:ascii="Times New Roman" w:hAnsi="Times New Roman" w:cs="Times New Roman"/>
                <w:shd w:val="clear" w:color="auto" w:fill="FFFFFF"/>
              </w:rPr>
            </w:pPr>
          </w:p>
          <w:p w14:paraId="18DF8CAB"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5324495F" w14:textId="0FC7208C"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1"/>
              <w:gridCol w:w="2074"/>
              <w:gridCol w:w="1221"/>
              <w:gridCol w:w="365"/>
              <w:gridCol w:w="365"/>
              <w:gridCol w:w="368"/>
              <w:gridCol w:w="2349"/>
            </w:tblGrid>
            <w:tr w:rsidR="00A51F1B" w:rsidRPr="00A51F1B" w14:paraId="7D8E1A9E"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02AF1AB5" w14:textId="77777777" w:rsidR="00A51F1B" w:rsidRPr="00A51F1B" w:rsidRDefault="00A51F1B" w:rsidP="00A51F1B">
                  <w:pPr>
                    <w:spacing w:after="75"/>
                    <w:jc w:val="center"/>
                    <w:rPr>
                      <w:sz w:val="18"/>
                      <w:szCs w:val="18"/>
                    </w:rPr>
                  </w:pPr>
                  <w:bookmarkStart w:id="28" w:name="28818"/>
                  <w:r w:rsidRPr="00A51F1B">
                    <w:rPr>
                      <w:rFonts w:ascii="Times New Roman" w:hAnsi="Times New Roman"/>
                      <w:sz w:val="18"/>
                      <w:szCs w:val="18"/>
                    </w:rPr>
                    <w:t>3.14</w:t>
                  </w:r>
                </w:p>
              </w:tc>
              <w:tc>
                <w:tcPr>
                  <w:tcW w:w="2576" w:type="dxa"/>
                  <w:tcBorders>
                    <w:top w:val="outset" w:sz="8" w:space="0" w:color="000000"/>
                    <w:left w:val="outset" w:sz="8" w:space="0" w:color="000000"/>
                    <w:bottom w:val="outset" w:sz="8" w:space="0" w:color="000000"/>
                    <w:right w:val="outset" w:sz="8" w:space="0" w:color="000000"/>
                  </w:tcBorders>
                  <w:vAlign w:val="center"/>
                </w:tcPr>
                <w:p w14:paraId="12A05185" w14:textId="77777777" w:rsidR="00A51F1B" w:rsidRPr="00A51F1B" w:rsidRDefault="00A51F1B" w:rsidP="00A51F1B">
                  <w:pPr>
                    <w:spacing w:after="75"/>
                    <w:rPr>
                      <w:sz w:val="18"/>
                      <w:szCs w:val="18"/>
                    </w:rPr>
                  </w:pPr>
                  <w:bookmarkStart w:id="29" w:name="28819"/>
                  <w:bookmarkEnd w:id="28"/>
                  <w:r w:rsidRPr="00A51F1B">
                    <w:rPr>
                      <w:rFonts w:ascii="Times New Roman" w:hAnsi="Times New Roman"/>
                      <w:sz w:val="18"/>
                      <w:szCs w:val="18"/>
                    </w:rPr>
                    <w:t xml:space="preserve">Ліцензіат дотримується умов, встановлених договором купівлі-продажу теплової енергії, та не допускає припинення або зменшення обсягів виробництва теплової енергії з метою створення дефіциту </w:t>
                  </w:r>
                  <w:r w:rsidRPr="00A51F1B">
                    <w:rPr>
                      <w:rFonts w:ascii="Times New Roman" w:hAnsi="Times New Roman"/>
                      <w:sz w:val="18"/>
                      <w:szCs w:val="18"/>
                    </w:rPr>
                    <w:lastRenderedPageBreak/>
                    <w:t>теплової енергії, якщо необхідність такого обмеження не встановлена законодавством України</w:t>
                  </w:r>
                </w:p>
              </w:tc>
              <w:tc>
                <w:tcPr>
                  <w:tcW w:w="2007" w:type="dxa"/>
                  <w:tcBorders>
                    <w:top w:val="outset" w:sz="8" w:space="0" w:color="000000"/>
                    <w:left w:val="outset" w:sz="8" w:space="0" w:color="000000"/>
                    <w:bottom w:val="outset" w:sz="8" w:space="0" w:color="000000"/>
                    <w:right w:val="outset" w:sz="8" w:space="0" w:color="000000"/>
                  </w:tcBorders>
                  <w:vAlign w:val="center"/>
                </w:tcPr>
                <w:p w14:paraId="2B6424E6" w14:textId="77777777" w:rsidR="00A51F1B" w:rsidRPr="00A51F1B" w:rsidRDefault="00A51F1B" w:rsidP="00A51F1B">
                  <w:pPr>
                    <w:spacing w:after="75"/>
                    <w:jc w:val="center"/>
                    <w:rPr>
                      <w:sz w:val="18"/>
                      <w:szCs w:val="18"/>
                    </w:rPr>
                  </w:pPr>
                  <w:bookmarkStart w:id="30" w:name="28820"/>
                  <w:bookmarkEnd w:id="29"/>
                  <w:r w:rsidRPr="00A51F1B">
                    <w:rPr>
                      <w:rFonts w:ascii="Times New Roman" w:hAnsi="Times New Roman"/>
                      <w:sz w:val="18"/>
                      <w:szCs w:val="18"/>
                    </w:rPr>
                    <w:lastRenderedPageBreak/>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3BE86445" w14:textId="77777777" w:rsidR="00A51F1B" w:rsidRPr="00A51F1B" w:rsidRDefault="00A51F1B" w:rsidP="00A51F1B">
                  <w:pPr>
                    <w:spacing w:after="75"/>
                    <w:jc w:val="center"/>
                    <w:rPr>
                      <w:sz w:val="18"/>
                      <w:szCs w:val="18"/>
                    </w:rPr>
                  </w:pPr>
                  <w:bookmarkStart w:id="31" w:name="28821"/>
                  <w:bookmarkEnd w:id="30"/>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5D5B874D" w14:textId="77777777" w:rsidR="00A51F1B" w:rsidRPr="00A51F1B" w:rsidRDefault="00A51F1B" w:rsidP="00A51F1B">
                  <w:pPr>
                    <w:spacing w:after="75"/>
                    <w:jc w:val="center"/>
                    <w:rPr>
                      <w:sz w:val="18"/>
                      <w:szCs w:val="18"/>
                    </w:rPr>
                  </w:pPr>
                  <w:bookmarkStart w:id="32" w:name="28822"/>
                  <w:bookmarkEnd w:id="31"/>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1B6285D1" w14:textId="77777777" w:rsidR="00A51F1B" w:rsidRPr="00A51F1B" w:rsidRDefault="00A51F1B" w:rsidP="00A51F1B">
                  <w:pPr>
                    <w:spacing w:after="75"/>
                    <w:jc w:val="center"/>
                    <w:rPr>
                      <w:sz w:val="18"/>
                      <w:szCs w:val="18"/>
                    </w:rPr>
                  </w:pPr>
                  <w:bookmarkStart w:id="33" w:name="28823"/>
                  <w:bookmarkEnd w:id="32"/>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2DB46B88" w14:textId="77777777" w:rsidR="00A51F1B" w:rsidRPr="00A51F1B" w:rsidRDefault="00A51F1B" w:rsidP="00A51F1B">
                  <w:pPr>
                    <w:spacing w:after="75"/>
                    <w:rPr>
                      <w:sz w:val="18"/>
                      <w:szCs w:val="18"/>
                    </w:rPr>
                  </w:pPr>
                  <w:bookmarkStart w:id="34" w:name="28824"/>
                  <w:bookmarkEnd w:id="33"/>
                  <w:r w:rsidRPr="00A51F1B">
                    <w:rPr>
                      <w:rFonts w:ascii="Times New Roman" w:hAnsi="Times New Roman"/>
                      <w:sz w:val="18"/>
                      <w:szCs w:val="18"/>
                    </w:rPr>
                    <w:t>Закон про теплопостачання;</w:t>
                  </w:r>
                  <w:r w:rsidRPr="00A51F1B">
                    <w:rPr>
                      <w:sz w:val="18"/>
                      <w:szCs w:val="18"/>
                    </w:rPr>
                    <w:br/>
                  </w:r>
                  <w:r w:rsidRPr="00A51F1B">
                    <w:rPr>
                      <w:rFonts w:ascii="Times New Roman" w:hAnsi="Times New Roman"/>
                      <w:sz w:val="18"/>
                      <w:szCs w:val="18"/>
                    </w:rPr>
                    <w:t>Правила користування тепловою енергією, затверджені постановою Кабінету Міністрів України від 03 жовтня 2007 року N 1198 (далі - Правила N 1198);</w:t>
                  </w:r>
                  <w:r w:rsidRPr="00A51F1B">
                    <w:rPr>
                      <w:sz w:val="18"/>
                      <w:szCs w:val="18"/>
                    </w:rPr>
                    <w:br/>
                  </w:r>
                  <w:r w:rsidRPr="00A51F1B">
                    <w:rPr>
                      <w:rFonts w:ascii="Times New Roman" w:hAnsi="Times New Roman"/>
                      <w:sz w:val="18"/>
                      <w:szCs w:val="18"/>
                    </w:rPr>
                    <w:lastRenderedPageBreak/>
                    <w:t>підпункти 16, 17 та 18 пункту 3.2 глави 3 ЛУ ВРТ</w:t>
                  </w:r>
                </w:p>
              </w:tc>
              <w:bookmarkEnd w:id="34"/>
            </w:tr>
          </w:tbl>
          <w:p w14:paraId="321FA5C4" w14:textId="77777777" w:rsidR="00A51F1B" w:rsidRPr="0042063B" w:rsidRDefault="00A51F1B" w:rsidP="00A51F1B">
            <w:pPr>
              <w:ind w:firstLine="308"/>
              <w:jc w:val="both"/>
              <w:rPr>
                <w:rFonts w:ascii="Times New Roman" w:hAnsi="Times New Roman" w:cs="Times New Roman"/>
                <w:shd w:val="clear" w:color="auto" w:fill="FFFFFF"/>
              </w:rPr>
            </w:pPr>
          </w:p>
          <w:p w14:paraId="03272B65"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10B87758" w14:textId="77777777" w:rsidR="00A51F1B" w:rsidRDefault="00A51F1B" w:rsidP="00A51F1B">
            <w:pPr>
              <w:ind w:firstLine="308"/>
              <w:jc w:val="both"/>
              <w:rPr>
                <w:rFonts w:ascii="Times New Roman" w:hAnsi="Times New Roman" w:cs="Times New Roman"/>
                <w:shd w:val="clear" w:color="auto" w:fill="FFFFFF"/>
              </w:rPr>
            </w:pPr>
          </w:p>
          <w:p w14:paraId="7BD0A949" w14:textId="77777777" w:rsidR="00FD386E" w:rsidRPr="00EC0157" w:rsidRDefault="00FD386E" w:rsidP="00FD386E">
            <w:pPr>
              <w:ind w:firstLine="308"/>
              <w:jc w:val="both"/>
              <w:rPr>
                <w:rFonts w:ascii="Times New Roman" w:hAnsi="Times New Roman" w:cs="Times New Roman"/>
                <w:shd w:val="clear" w:color="auto" w:fill="FFFFFF"/>
              </w:rPr>
            </w:pPr>
          </w:p>
        </w:tc>
        <w:tc>
          <w:tcPr>
            <w:tcW w:w="7725" w:type="dxa"/>
          </w:tcPr>
          <w:p w14:paraId="4646B375" w14:textId="77777777" w:rsidR="00A51F1B" w:rsidRPr="0042063B" w:rsidRDefault="00A51F1B" w:rsidP="00A51F1B">
            <w:pPr>
              <w:ind w:firstLine="308"/>
              <w:jc w:val="both"/>
              <w:rPr>
                <w:rFonts w:ascii="Times New Roman" w:hAnsi="Times New Roman" w:cs="Times New Roman"/>
                <w:shd w:val="clear" w:color="auto" w:fill="FFFFFF"/>
              </w:rPr>
            </w:pPr>
          </w:p>
          <w:p w14:paraId="215F59C3"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203418A"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1"/>
              <w:gridCol w:w="2074"/>
              <w:gridCol w:w="1222"/>
              <w:gridCol w:w="365"/>
              <w:gridCol w:w="365"/>
              <w:gridCol w:w="368"/>
              <w:gridCol w:w="2349"/>
            </w:tblGrid>
            <w:tr w:rsidR="00A51F1B" w:rsidRPr="00A51F1B" w14:paraId="1B81661F"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2D65B96C" w14:textId="77777777" w:rsidR="00A51F1B" w:rsidRPr="00A51F1B" w:rsidRDefault="00A51F1B" w:rsidP="00A51F1B">
                  <w:pPr>
                    <w:spacing w:after="75"/>
                    <w:jc w:val="center"/>
                    <w:rPr>
                      <w:sz w:val="18"/>
                      <w:szCs w:val="18"/>
                    </w:rPr>
                  </w:pPr>
                  <w:r w:rsidRPr="00A51F1B">
                    <w:rPr>
                      <w:rFonts w:ascii="Times New Roman" w:hAnsi="Times New Roman"/>
                      <w:sz w:val="18"/>
                      <w:szCs w:val="18"/>
                    </w:rPr>
                    <w:t>3.14</w:t>
                  </w:r>
                </w:p>
              </w:tc>
              <w:tc>
                <w:tcPr>
                  <w:tcW w:w="2576" w:type="dxa"/>
                  <w:tcBorders>
                    <w:top w:val="outset" w:sz="8" w:space="0" w:color="000000"/>
                    <w:left w:val="outset" w:sz="8" w:space="0" w:color="000000"/>
                    <w:bottom w:val="outset" w:sz="8" w:space="0" w:color="000000"/>
                    <w:right w:val="outset" w:sz="8" w:space="0" w:color="000000"/>
                  </w:tcBorders>
                  <w:vAlign w:val="center"/>
                </w:tcPr>
                <w:p w14:paraId="32872D97" w14:textId="77777777" w:rsidR="00A51F1B" w:rsidRPr="00A51F1B" w:rsidRDefault="00A51F1B" w:rsidP="00A51F1B">
                  <w:pPr>
                    <w:spacing w:after="75"/>
                    <w:rPr>
                      <w:sz w:val="18"/>
                      <w:szCs w:val="18"/>
                    </w:rPr>
                  </w:pPr>
                  <w:r w:rsidRPr="00A51F1B">
                    <w:rPr>
                      <w:rFonts w:ascii="Times New Roman" w:hAnsi="Times New Roman"/>
                      <w:sz w:val="18"/>
                      <w:szCs w:val="18"/>
                    </w:rPr>
                    <w:t xml:space="preserve">Ліцензіат дотримується умов, встановлених договором купівлі-продажу теплової енергії, та не допускає припинення або зменшення обсягів виробництва теплової енергії з метою створення дефіциту </w:t>
                  </w:r>
                  <w:r w:rsidRPr="00A51F1B">
                    <w:rPr>
                      <w:rFonts w:ascii="Times New Roman" w:hAnsi="Times New Roman"/>
                      <w:sz w:val="18"/>
                      <w:szCs w:val="18"/>
                    </w:rPr>
                    <w:lastRenderedPageBreak/>
                    <w:t>теплової енергії, якщо необхідність такого обмеження не встановлена законодавством України</w:t>
                  </w:r>
                </w:p>
              </w:tc>
              <w:tc>
                <w:tcPr>
                  <w:tcW w:w="2007" w:type="dxa"/>
                  <w:tcBorders>
                    <w:top w:val="outset" w:sz="8" w:space="0" w:color="000000"/>
                    <w:left w:val="outset" w:sz="8" w:space="0" w:color="000000"/>
                    <w:bottom w:val="outset" w:sz="8" w:space="0" w:color="000000"/>
                    <w:right w:val="outset" w:sz="8" w:space="0" w:color="000000"/>
                  </w:tcBorders>
                  <w:vAlign w:val="center"/>
                </w:tcPr>
                <w:p w14:paraId="06ECCD08" w14:textId="77777777" w:rsidR="00A51F1B" w:rsidRPr="00A51F1B" w:rsidRDefault="00A51F1B" w:rsidP="00A51F1B">
                  <w:pPr>
                    <w:spacing w:after="75"/>
                    <w:jc w:val="center"/>
                    <w:rPr>
                      <w:sz w:val="18"/>
                      <w:szCs w:val="18"/>
                    </w:rPr>
                  </w:pPr>
                  <w:r w:rsidRPr="00A51F1B">
                    <w:rPr>
                      <w:rFonts w:ascii="Times New Roman" w:hAnsi="Times New Roman"/>
                      <w:sz w:val="18"/>
                      <w:szCs w:val="18"/>
                    </w:rPr>
                    <w:lastRenderedPageBreak/>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458250D9"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33645D5D"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2C5E8C08"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422EE12D" w14:textId="62799478" w:rsidR="00A51F1B" w:rsidRPr="00A51F1B" w:rsidRDefault="00A51F1B" w:rsidP="00A51F1B">
                  <w:pPr>
                    <w:spacing w:after="75"/>
                    <w:rPr>
                      <w:sz w:val="18"/>
                      <w:szCs w:val="18"/>
                    </w:rPr>
                  </w:pPr>
                  <w:r w:rsidRPr="00A51F1B">
                    <w:rPr>
                      <w:rFonts w:ascii="Times New Roman" w:hAnsi="Times New Roman"/>
                      <w:sz w:val="18"/>
                      <w:szCs w:val="18"/>
                    </w:rPr>
                    <w:t>Закон про теплопостачання;</w:t>
                  </w:r>
                  <w:r w:rsidRPr="00A51F1B">
                    <w:rPr>
                      <w:sz w:val="18"/>
                      <w:szCs w:val="18"/>
                    </w:rPr>
                    <w:br/>
                  </w:r>
                  <w:r w:rsidRPr="00A51F1B">
                    <w:rPr>
                      <w:rFonts w:ascii="Times New Roman" w:hAnsi="Times New Roman"/>
                      <w:sz w:val="18"/>
                      <w:szCs w:val="18"/>
                    </w:rPr>
                    <w:t xml:space="preserve">Правила користування тепловою енергією, затверджені постановою </w:t>
                  </w:r>
                  <w:r w:rsidRPr="00A51F1B">
                    <w:rPr>
                      <w:rFonts w:ascii="Times New Roman" w:hAnsi="Times New Roman"/>
                      <w:b/>
                      <w:sz w:val="18"/>
                      <w:szCs w:val="18"/>
                    </w:rPr>
                    <w:t>НКРЕКП від 18 червня 2025 року № 888</w:t>
                  </w:r>
                  <w:r w:rsidRPr="00A51F1B">
                    <w:rPr>
                      <w:rFonts w:ascii="Times New Roman" w:hAnsi="Times New Roman"/>
                      <w:sz w:val="18"/>
                      <w:szCs w:val="18"/>
                    </w:rPr>
                    <w:t>;</w:t>
                  </w:r>
                  <w:r w:rsidRPr="00A51F1B">
                    <w:rPr>
                      <w:sz w:val="18"/>
                      <w:szCs w:val="18"/>
                    </w:rPr>
                    <w:br/>
                  </w:r>
                  <w:r w:rsidRPr="00A51F1B">
                    <w:rPr>
                      <w:rFonts w:ascii="Times New Roman" w:hAnsi="Times New Roman"/>
                      <w:sz w:val="18"/>
                      <w:szCs w:val="18"/>
                    </w:rPr>
                    <w:t>підпункти 16, 17 та 18 пункту 3.2 глави 3 ЛУ ВРТ</w:t>
                  </w:r>
                </w:p>
              </w:tc>
            </w:tr>
          </w:tbl>
          <w:p w14:paraId="4CDDE025" w14:textId="77777777" w:rsidR="00A51F1B" w:rsidRPr="0042063B" w:rsidRDefault="00A51F1B" w:rsidP="00A51F1B">
            <w:pPr>
              <w:ind w:firstLine="308"/>
              <w:jc w:val="both"/>
              <w:rPr>
                <w:rFonts w:ascii="Times New Roman" w:hAnsi="Times New Roman" w:cs="Times New Roman"/>
                <w:shd w:val="clear" w:color="auto" w:fill="FFFFFF"/>
              </w:rPr>
            </w:pPr>
          </w:p>
          <w:p w14:paraId="76ECBACA"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2C6BEEE" w14:textId="77777777" w:rsidR="00A51F1B" w:rsidRDefault="00A51F1B" w:rsidP="00A51F1B">
            <w:pPr>
              <w:ind w:firstLine="308"/>
              <w:jc w:val="both"/>
              <w:rPr>
                <w:rFonts w:ascii="Times New Roman" w:hAnsi="Times New Roman" w:cs="Times New Roman"/>
                <w:shd w:val="clear" w:color="auto" w:fill="FFFFFF"/>
              </w:rPr>
            </w:pPr>
          </w:p>
          <w:p w14:paraId="0EFB4F22" w14:textId="77777777" w:rsidR="00FD386E" w:rsidRPr="00EC0157" w:rsidRDefault="00FD386E" w:rsidP="00FD386E">
            <w:pPr>
              <w:ind w:firstLine="308"/>
              <w:jc w:val="both"/>
              <w:rPr>
                <w:rFonts w:ascii="Times New Roman" w:hAnsi="Times New Roman" w:cs="Times New Roman"/>
                <w:shd w:val="clear" w:color="auto" w:fill="FFFFFF"/>
              </w:rPr>
            </w:pPr>
          </w:p>
        </w:tc>
      </w:tr>
      <w:tr w:rsidR="00FD386E" w:rsidRPr="00EC3012" w14:paraId="4665ECA0" w14:textId="77777777" w:rsidTr="00AB56D7">
        <w:trPr>
          <w:trHeight w:val="610"/>
        </w:trPr>
        <w:tc>
          <w:tcPr>
            <w:tcW w:w="7724" w:type="dxa"/>
          </w:tcPr>
          <w:p w14:paraId="4D97B1DD" w14:textId="77777777" w:rsidR="00A51F1B" w:rsidRPr="0042063B" w:rsidRDefault="00A51F1B" w:rsidP="00A51F1B">
            <w:pPr>
              <w:ind w:firstLine="308"/>
              <w:jc w:val="both"/>
              <w:rPr>
                <w:rFonts w:ascii="Times New Roman" w:hAnsi="Times New Roman" w:cs="Times New Roman"/>
                <w:shd w:val="clear" w:color="auto" w:fill="FFFFFF"/>
              </w:rPr>
            </w:pPr>
          </w:p>
          <w:p w14:paraId="4F8F396F"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449B4279"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21"/>
              <w:gridCol w:w="2039"/>
              <w:gridCol w:w="1129"/>
              <w:gridCol w:w="352"/>
              <w:gridCol w:w="352"/>
              <w:gridCol w:w="355"/>
              <w:gridCol w:w="2525"/>
            </w:tblGrid>
            <w:tr w:rsidR="00A51F1B" w:rsidRPr="00A51F1B" w14:paraId="4FF098C9"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4840FA97" w14:textId="77777777" w:rsidR="00A51F1B" w:rsidRPr="00A51F1B" w:rsidRDefault="00A51F1B" w:rsidP="00A51F1B">
                  <w:pPr>
                    <w:spacing w:after="75"/>
                    <w:jc w:val="center"/>
                    <w:rPr>
                      <w:sz w:val="18"/>
                      <w:szCs w:val="18"/>
                    </w:rPr>
                  </w:pPr>
                  <w:bookmarkStart w:id="35" w:name="28832"/>
                  <w:r w:rsidRPr="00A51F1B">
                    <w:rPr>
                      <w:rFonts w:ascii="Times New Roman" w:hAnsi="Times New Roman"/>
                      <w:sz w:val="18"/>
                      <w:szCs w:val="18"/>
                    </w:rPr>
                    <w:t>3.16</w:t>
                  </w:r>
                </w:p>
              </w:tc>
              <w:tc>
                <w:tcPr>
                  <w:tcW w:w="2576" w:type="dxa"/>
                  <w:tcBorders>
                    <w:top w:val="outset" w:sz="8" w:space="0" w:color="000000"/>
                    <w:left w:val="outset" w:sz="8" w:space="0" w:color="000000"/>
                    <w:bottom w:val="outset" w:sz="8" w:space="0" w:color="000000"/>
                    <w:right w:val="outset" w:sz="8" w:space="0" w:color="000000"/>
                  </w:tcBorders>
                  <w:vAlign w:val="center"/>
                </w:tcPr>
                <w:p w14:paraId="7FDA524F" w14:textId="77777777" w:rsidR="00A51F1B" w:rsidRPr="00A51F1B" w:rsidRDefault="00A51F1B" w:rsidP="00A51F1B">
                  <w:pPr>
                    <w:spacing w:after="75"/>
                    <w:rPr>
                      <w:sz w:val="18"/>
                      <w:szCs w:val="18"/>
                    </w:rPr>
                  </w:pPr>
                  <w:bookmarkStart w:id="36" w:name="28833"/>
                  <w:bookmarkEnd w:id="35"/>
                  <w:r w:rsidRPr="00A51F1B">
                    <w:rPr>
                      <w:rFonts w:ascii="Times New Roman" w:hAnsi="Times New Roman"/>
                      <w:sz w:val="18"/>
                      <w:szCs w:val="18"/>
                    </w:rPr>
                    <w:t xml:space="preserve">Ліцензіат оприлюднює на власному </w:t>
                  </w:r>
                  <w:proofErr w:type="spellStart"/>
                  <w:r w:rsidRPr="00A51F1B">
                    <w:rPr>
                      <w:rFonts w:ascii="Times New Roman" w:hAnsi="Times New Roman"/>
                      <w:sz w:val="18"/>
                      <w:szCs w:val="18"/>
                    </w:rPr>
                    <w:t>вебсайті</w:t>
                  </w:r>
                  <w:proofErr w:type="spellEnd"/>
                  <w:r w:rsidRPr="00A51F1B">
                    <w:rPr>
                      <w:rFonts w:ascii="Times New Roman" w:hAnsi="Times New Roman"/>
                      <w:sz w:val="18"/>
                      <w:szCs w:val="18"/>
                    </w:rPr>
                    <w:t xml:space="preserve"> в порядку, установленому законодавством: інформацію щодо формування та виконання інвестиційної програми з виробництва теплової енергії; річну фінансову звітність (у повному обсязі) з аудиторським висновком до неї</w:t>
                  </w:r>
                </w:p>
              </w:tc>
              <w:tc>
                <w:tcPr>
                  <w:tcW w:w="2007" w:type="dxa"/>
                  <w:tcBorders>
                    <w:top w:val="outset" w:sz="8" w:space="0" w:color="000000"/>
                    <w:left w:val="outset" w:sz="8" w:space="0" w:color="000000"/>
                    <w:bottom w:val="outset" w:sz="8" w:space="0" w:color="000000"/>
                    <w:right w:val="outset" w:sz="8" w:space="0" w:color="000000"/>
                  </w:tcBorders>
                  <w:vAlign w:val="center"/>
                </w:tcPr>
                <w:p w14:paraId="7594B0A2" w14:textId="77777777" w:rsidR="00A51F1B" w:rsidRPr="00A51F1B" w:rsidRDefault="00A51F1B" w:rsidP="00A51F1B">
                  <w:pPr>
                    <w:spacing w:after="75"/>
                    <w:jc w:val="center"/>
                    <w:rPr>
                      <w:sz w:val="18"/>
                      <w:szCs w:val="18"/>
                    </w:rPr>
                  </w:pPr>
                  <w:bookmarkStart w:id="37" w:name="28834"/>
                  <w:bookmarkEnd w:id="36"/>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64493481" w14:textId="77777777" w:rsidR="00A51F1B" w:rsidRPr="00A51F1B" w:rsidRDefault="00A51F1B" w:rsidP="00A51F1B">
                  <w:pPr>
                    <w:spacing w:after="75"/>
                    <w:jc w:val="center"/>
                    <w:rPr>
                      <w:sz w:val="18"/>
                      <w:szCs w:val="18"/>
                    </w:rPr>
                  </w:pPr>
                  <w:bookmarkStart w:id="38" w:name="28835"/>
                  <w:bookmarkEnd w:id="37"/>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67702A3A" w14:textId="77777777" w:rsidR="00A51F1B" w:rsidRPr="00A51F1B" w:rsidRDefault="00A51F1B" w:rsidP="00A51F1B">
                  <w:pPr>
                    <w:spacing w:after="75"/>
                    <w:jc w:val="center"/>
                    <w:rPr>
                      <w:sz w:val="18"/>
                      <w:szCs w:val="18"/>
                    </w:rPr>
                  </w:pPr>
                  <w:bookmarkStart w:id="39" w:name="28836"/>
                  <w:bookmarkEnd w:id="38"/>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5510EC74" w14:textId="77777777" w:rsidR="00A51F1B" w:rsidRPr="00A51F1B" w:rsidRDefault="00A51F1B" w:rsidP="00A51F1B">
                  <w:pPr>
                    <w:spacing w:after="75"/>
                    <w:jc w:val="center"/>
                    <w:rPr>
                      <w:sz w:val="18"/>
                      <w:szCs w:val="18"/>
                    </w:rPr>
                  </w:pPr>
                  <w:bookmarkStart w:id="40" w:name="28837"/>
                  <w:bookmarkEnd w:id="39"/>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054C01E0" w14:textId="77777777" w:rsidR="00A51F1B" w:rsidRPr="00A51F1B" w:rsidRDefault="00A51F1B" w:rsidP="00A51F1B">
                  <w:pPr>
                    <w:spacing w:after="75"/>
                    <w:rPr>
                      <w:sz w:val="18"/>
                      <w:szCs w:val="18"/>
                    </w:rPr>
                  </w:pPr>
                  <w:bookmarkStart w:id="41" w:name="28838"/>
                  <w:bookmarkEnd w:id="40"/>
                  <w:r w:rsidRPr="00A51F1B">
                    <w:rPr>
                      <w:rFonts w:ascii="Times New Roman" w:hAnsi="Times New Roman"/>
                      <w:sz w:val="18"/>
                      <w:szCs w:val="18"/>
                    </w:rPr>
                    <w:t>Закон про теплопостачання;</w:t>
                  </w:r>
                  <w:r w:rsidRPr="00A51F1B">
                    <w:rPr>
                      <w:sz w:val="18"/>
                      <w:szCs w:val="18"/>
                    </w:rPr>
                    <w:br/>
                  </w:r>
                  <w:r w:rsidRPr="00A51F1B">
                    <w:rPr>
                      <w:rFonts w:ascii="Times New Roman" w:hAnsi="Times New Roman"/>
                      <w:sz w:val="18"/>
                      <w:szCs w:val="18"/>
                    </w:rPr>
                    <w:t>Закон про б/о;</w:t>
                  </w:r>
                  <w:r w:rsidRPr="00A51F1B">
                    <w:rPr>
                      <w:sz w:val="18"/>
                      <w:szCs w:val="18"/>
                    </w:rPr>
                    <w:br/>
                  </w:r>
                  <w:r w:rsidRPr="00A51F1B">
                    <w:rPr>
                      <w:rFonts w:ascii="Times New Roman" w:hAnsi="Times New Roman"/>
                      <w:sz w:val="18"/>
                      <w:szCs w:val="18"/>
                    </w:rPr>
                    <w:t xml:space="preserve">Порядок формування інвестиційних програм суб'єктів господарювання, які провадять господарську діяльність з виробництва електричної та (або) з виробництва теплової енергії на теплоелектроцентралях, теплових електростанціях, атомних електростанціях та </w:t>
                  </w:r>
                  <w:proofErr w:type="spellStart"/>
                  <w:r w:rsidRPr="00A51F1B">
                    <w:rPr>
                      <w:rFonts w:ascii="Times New Roman" w:hAnsi="Times New Roman"/>
                      <w:sz w:val="18"/>
                      <w:szCs w:val="18"/>
                    </w:rPr>
                    <w:t>когенераційних</w:t>
                  </w:r>
                  <w:proofErr w:type="spellEnd"/>
                  <w:r w:rsidRPr="00A51F1B">
                    <w:rPr>
                      <w:rFonts w:ascii="Times New Roman" w:hAnsi="Times New Roman"/>
                      <w:sz w:val="18"/>
                      <w:szCs w:val="18"/>
                    </w:rPr>
                    <w:t xml:space="preserve"> установках, затверджений постановою НКРЕКП від 15 жовтня 2015 року N 2585 (далі - Порядок N 2585);</w:t>
                  </w:r>
                  <w:r w:rsidRPr="00A51F1B">
                    <w:rPr>
                      <w:sz w:val="18"/>
                      <w:szCs w:val="18"/>
                    </w:rPr>
                    <w:br/>
                  </w:r>
                  <w:r w:rsidRPr="00A51F1B">
                    <w:rPr>
                      <w:rFonts w:ascii="Times New Roman" w:hAnsi="Times New Roman"/>
                      <w:sz w:val="18"/>
                      <w:szCs w:val="18"/>
                    </w:rPr>
                    <w:t>підпункти 20 та 31 пункту 3.2 глави 3 ЛУ ВРТ</w:t>
                  </w:r>
                </w:p>
              </w:tc>
              <w:bookmarkEnd w:id="41"/>
            </w:tr>
          </w:tbl>
          <w:p w14:paraId="48D9B598" w14:textId="77777777" w:rsidR="00A51F1B" w:rsidRPr="0042063B" w:rsidRDefault="00A51F1B" w:rsidP="00A51F1B">
            <w:pPr>
              <w:ind w:firstLine="308"/>
              <w:jc w:val="both"/>
              <w:rPr>
                <w:rFonts w:ascii="Times New Roman" w:hAnsi="Times New Roman" w:cs="Times New Roman"/>
                <w:shd w:val="clear" w:color="auto" w:fill="FFFFFF"/>
              </w:rPr>
            </w:pPr>
          </w:p>
          <w:p w14:paraId="63186042"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3931AE3A" w14:textId="77777777" w:rsidR="00A51F1B" w:rsidRDefault="00A51F1B" w:rsidP="00A51F1B">
            <w:pPr>
              <w:ind w:firstLine="308"/>
              <w:jc w:val="both"/>
              <w:rPr>
                <w:rFonts w:ascii="Times New Roman" w:hAnsi="Times New Roman" w:cs="Times New Roman"/>
                <w:shd w:val="clear" w:color="auto" w:fill="FFFFFF"/>
              </w:rPr>
            </w:pPr>
          </w:p>
          <w:p w14:paraId="22A50177" w14:textId="77777777" w:rsidR="00FD386E" w:rsidRPr="00EC0157" w:rsidRDefault="00FD386E" w:rsidP="00FD386E">
            <w:pPr>
              <w:ind w:firstLine="308"/>
              <w:jc w:val="both"/>
              <w:rPr>
                <w:rFonts w:ascii="Times New Roman" w:hAnsi="Times New Roman" w:cs="Times New Roman"/>
                <w:shd w:val="clear" w:color="auto" w:fill="FFFFFF"/>
              </w:rPr>
            </w:pPr>
          </w:p>
        </w:tc>
        <w:tc>
          <w:tcPr>
            <w:tcW w:w="7725" w:type="dxa"/>
          </w:tcPr>
          <w:p w14:paraId="41F5B047" w14:textId="77777777" w:rsidR="00A51F1B" w:rsidRPr="0042063B" w:rsidRDefault="00A51F1B" w:rsidP="00A51F1B">
            <w:pPr>
              <w:ind w:firstLine="308"/>
              <w:jc w:val="both"/>
              <w:rPr>
                <w:rFonts w:ascii="Times New Roman" w:hAnsi="Times New Roman" w:cs="Times New Roman"/>
                <w:shd w:val="clear" w:color="auto" w:fill="FFFFFF"/>
              </w:rPr>
            </w:pPr>
          </w:p>
          <w:p w14:paraId="09785908"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8FC3516"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21"/>
              <w:gridCol w:w="2040"/>
              <w:gridCol w:w="1129"/>
              <w:gridCol w:w="352"/>
              <w:gridCol w:w="352"/>
              <w:gridCol w:w="355"/>
              <w:gridCol w:w="2525"/>
            </w:tblGrid>
            <w:tr w:rsidR="00A51F1B" w:rsidRPr="00A51F1B" w14:paraId="7BE56DDF"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74420324" w14:textId="77777777" w:rsidR="00A51F1B" w:rsidRPr="00A51F1B" w:rsidRDefault="00A51F1B" w:rsidP="00A51F1B">
                  <w:pPr>
                    <w:spacing w:after="75"/>
                    <w:jc w:val="center"/>
                    <w:rPr>
                      <w:sz w:val="18"/>
                      <w:szCs w:val="18"/>
                    </w:rPr>
                  </w:pPr>
                  <w:r w:rsidRPr="00A51F1B">
                    <w:rPr>
                      <w:rFonts w:ascii="Times New Roman" w:hAnsi="Times New Roman"/>
                      <w:sz w:val="18"/>
                      <w:szCs w:val="18"/>
                    </w:rPr>
                    <w:t>3.16</w:t>
                  </w:r>
                </w:p>
              </w:tc>
              <w:tc>
                <w:tcPr>
                  <w:tcW w:w="2576" w:type="dxa"/>
                  <w:tcBorders>
                    <w:top w:val="outset" w:sz="8" w:space="0" w:color="000000"/>
                    <w:left w:val="outset" w:sz="8" w:space="0" w:color="000000"/>
                    <w:bottom w:val="outset" w:sz="8" w:space="0" w:color="000000"/>
                    <w:right w:val="outset" w:sz="8" w:space="0" w:color="000000"/>
                  </w:tcBorders>
                  <w:vAlign w:val="center"/>
                </w:tcPr>
                <w:p w14:paraId="237F7C22" w14:textId="77777777" w:rsidR="00A51F1B" w:rsidRPr="00A51F1B" w:rsidRDefault="00A51F1B" w:rsidP="00A51F1B">
                  <w:pPr>
                    <w:spacing w:after="75"/>
                    <w:rPr>
                      <w:sz w:val="18"/>
                      <w:szCs w:val="18"/>
                    </w:rPr>
                  </w:pPr>
                  <w:r w:rsidRPr="00A51F1B">
                    <w:rPr>
                      <w:rFonts w:ascii="Times New Roman" w:hAnsi="Times New Roman"/>
                      <w:sz w:val="18"/>
                      <w:szCs w:val="18"/>
                    </w:rPr>
                    <w:t xml:space="preserve">Ліцензіат оприлюднює на власному </w:t>
                  </w:r>
                  <w:proofErr w:type="spellStart"/>
                  <w:r w:rsidRPr="00A51F1B">
                    <w:rPr>
                      <w:rFonts w:ascii="Times New Roman" w:hAnsi="Times New Roman"/>
                      <w:sz w:val="18"/>
                      <w:szCs w:val="18"/>
                    </w:rPr>
                    <w:t>вебсайті</w:t>
                  </w:r>
                  <w:proofErr w:type="spellEnd"/>
                  <w:r w:rsidRPr="00A51F1B">
                    <w:rPr>
                      <w:rFonts w:ascii="Times New Roman" w:hAnsi="Times New Roman"/>
                      <w:sz w:val="18"/>
                      <w:szCs w:val="18"/>
                    </w:rPr>
                    <w:t xml:space="preserve"> в порядку, установленому законодавством: інформацію щодо формування та виконання інвестиційної програми з виробництва теплової енергії; річну фінансову звітність (у повному обсязі) з аудиторським висновком до неї</w:t>
                  </w:r>
                </w:p>
              </w:tc>
              <w:tc>
                <w:tcPr>
                  <w:tcW w:w="2007" w:type="dxa"/>
                  <w:tcBorders>
                    <w:top w:val="outset" w:sz="8" w:space="0" w:color="000000"/>
                    <w:left w:val="outset" w:sz="8" w:space="0" w:color="000000"/>
                    <w:bottom w:val="outset" w:sz="8" w:space="0" w:color="000000"/>
                    <w:right w:val="outset" w:sz="8" w:space="0" w:color="000000"/>
                  </w:tcBorders>
                  <w:vAlign w:val="center"/>
                </w:tcPr>
                <w:p w14:paraId="6CC9E829"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18DC557F"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57C8B27E"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49745EF2" w14:textId="77777777" w:rsidR="00A51F1B" w:rsidRPr="00A51F1B" w:rsidRDefault="00A51F1B" w:rsidP="00A51F1B">
                  <w:pPr>
                    <w:spacing w:after="75"/>
                    <w:jc w:val="center"/>
                    <w:rPr>
                      <w:sz w:val="18"/>
                      <w:szCs w:val="18"/>
                    </w:rPr>
                  </w:pPr>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106B3538" w14:textId="1AE8F08D" w:rsidR="00A51F1B" w:rsidRPr="00A51F1B" w:rsidRDefault="00A51F1B" w:rsidP="00A51F1B">
                  <w:pPr>
                    <w:spacing w:after="75"/>
                    <w:rPr>
                      <w:sz w:val="18"/>
                      <w:szCs w:val="18"/>
                    </w:rPr>
                  </w:pPr>
                  <w:r w:rsidRPr="00A51F1B">
                    <w:rPr>
                      <w:rFonts w:ascii="Times New Roman" w:hAnsi="Times New Roman"/>
                      <w:sz w:val="18"/>
                      <w:szCs w:val="18"/>
                    </w:rPr>
                    <w:t>Закон про теплопостачання;</w:t>
                  </w:r>
                  <w:r w:rsidRPr="00A51F1B">
                    <w:rPr>
                      <w:sz w:val="18"/>
                      <w:szCs w:val="18"/>
                    </w:rPr>
                    <w:br/>
                  </w:r>
                  <w:r w:rsidRPr="00A51F1B">
                    <w:rPr>
                      <w:rFonts w:ascii="Times New Roman" w:hAnsi="Times New Roman"/>
                      <w:sz w:val="18"/>
                      <w:szCs w:val="18"/>
                    </w:rPr>
                    <w:t>Закон про б/о;</w:t>
                  </w:r>
                  <w:r w:rsidRPr="00A51F1B">
                    <w:rPr>
                      <w:sz w:val="18"/>
                      <w:szCs w:val="18"/>
                    </w:rPr>
                    <w:br/>
                  </w:r>
                  <w:r w:rsidRPr="00A51F1B">
                    <w:rPr>
                      <w:rFonts w:ascii="Times New Roman" w:hAnsi="Times New Roman"/>
                      <w:sz w:val="18"/>
                      <w:szCs w:val="18"/>
                    </w:rPr>
                    <w:t xml:space="preserve">Порядок формування інвестиційних програм суб'єктів господарювання, які провадять господарську діяльність з виробництва електричної та (або) з виробництва теплової енергії на теплоелектроцентралях, теплових електростанціях, атомних електростанціях та </w:t>
                  </w:r>
                  <w:proofErr w:type="spellStart"/>
                  <w:r w:rsidRPr="00A51F1B">
                    <w:rPr>
                      <w:rFonts w:ascii="Times New Roman" w:hAnsi="Times New Roman"/>
                      <w:sz w:val="18"/>
                      <w:szCs w:val="18"/>
                    </w:rPr>
                    <w:t>когенераційних</w:t>
                  </w:r>
                  <w:proofErr w:type="spellEnd"/>
                  <w:r w:rsidRPr="00A51F1B">
                    <w:rPr>
                      <w:rFonts w:ascii="Times New Roman" w:hAnsi="Times New Roman"/>
                      <w:sz w:val="18"/>
                      <w:szCs w:val="18"/>
                    </w:rPr>
                    <w:t xml:space="preserve"> установках, затверджений постановою НКРЕКП від 15 жовтня 2015 року N 2585 (далі - Порядок N 2585);</w:t>
                  </w:r>
                  <w:r w:rsidRPr="00A51F1B">
                    <w:rPr>
                      <w:sz w:val="18"/>
                      <w:szCs w:val="18"/>
                    </w:rPr>
                    <w:br/>
                  </w:r>
                  <w:r w:rsidRPr="00A51F1B">
                    <w:rPr>
                      <w:rFonts w:ascii="Times New Roman" w:hAnsi="Times New Roman"/>
                      <w:sz w:val="18"/>
                      <w:szCs w:val="18"/>
                    </w:rPr>
                    <w:t xml:space="preserve">підпункти 20 та </w:t>
                  </w:r>
                  <w:r w:rsidRPr="00A51F1B">
                    <w:rPr>
                      <w:rFonts w:ascii="Times New Roman" w:hAnsi="Times New Roman"/>
                      <w:b/>
                      <w:sz w:val="18"/>
                      <w:szCs w:val="18"/>
                    </w:rPr>
                    <w:t>30</w:t>
                  </w:r>
                  <w:r w:rsidRPr="00A51F1B">
                    <w:rPr>
                      <w:rFonts w:ascii="Times New Roman" w:hAnsi="Times New Roman"/>
                      <w:sz w:val="18"/>
                      <w:szCs w:val="18"/>
                    </w:rPr>
                    <w:t xml:space="preserve"> пункту 3.2 глави 3 ЛУ ВРТ</w:t>
                  </w:r>
                </w:p>
              </w:tc>
            </w:tr>
          </w:tbl>
          <w:p w14:paraId="04B9C802" w14:textId="77777777" w:rsidR="00A51F1B" w:rsidRPr="0042063B" w:rsidRDefault="00A51F1B" w:rsidP="00A51F1B">
            <w:pPr>
              <w:ind w:firstLine="308"/>
              <w:jc w:val="both"/>
              <w:rPr>
                <w:rFonts w:ascii="Times New Roman" w:hAnsi="Times New Roman" w:cs="Times New Roman"/>
                <w:shd w:val="clear" w:color="auto" w:fill="FFFFFF"/>
              </w:rPr>
            </w:pPr>
          </w:p>
          <w:p w14:paraId="663AA37B"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729E8CB5" w14:textId="77777777" w:rsidR="00A51F1B" w:rsidRDefault="00A51F1B" w:rsidP="00A51F1B">
            <w:pPr>
              <w:ind w:firstLine="308"/>
              <w:jc w:val="both"/>
              <w:rPr>
                <w:rFonts w:ascii="Times New Roman" w:hAnsi="Times New Roman" w:cs="Times New Roman"/>
                <w:shd w:val="clear" w:color="auto" w:fill="FFFFFF"/>
              </w:rPr>
            </w:pPr>
          </w:p>
          <w:p w14:paraId="2F3604E1" w14:textId="77777777" w:rsidR="00FD386E" w:rsidRPr="00EC0157" w:rsidRDefault="00FD386E" w:rsidP="00FD386E">
            <w:pPr>
              <w:ind w:firstLine="308"/>
              <w:jc w:val="both"/>
              <w:rPr>
                <w:rFonts w:ascii="Times New Roman" w:hAnsi="Times New Roman" w:cs="Times New Roman"/>
                <w:shd w:val="clear" w:color="auto" w:fill="FFFFFF"/>
              </w:rPr>
            </w:pPr>
          </w:p>
        </w:tc>
      </w:tr>
      <w:tr w:rsidR="00FD386E" w:rsidRPr="00EC3012" w14:paraId="277AC72D" w14:textId="77777777" w:rsidTr="00AB56D7">
        <w:trPr>
          <w:trHeight w:val="610"/>
        </w:trPr>
        <w:tc>
          <w:tcPr>
            <w:tcW w:w="7724" w:type="dxa"/>
          </w:tcPr>
          <w:p w14:paraId="4788F297" w14:textId="77777777" w:rsidR="00A51F1B" w:rsidRPr="0042063B" w:rsidRDefault="00A51F1B" w:rsidP="00A51F1B">
            <w:pPr>
              <w:ind w:firstLine="308"/>
              <w:jc w:val="both"/>
              <w:rPr>
                <w:rFonts w:ascii="Times New Roman" w:hAnsi="Times New Roman" w:cs="Times New Roman"/>
                <w:shd w:val="clear" w:color="auto" w:fill="FFFFFF"/>
              </w:rPr>
            </w:pPr>
          </w:p>
          <w:p w14:paraId="6BCF67FD"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0ED54CA6"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2"/>
              <w:gridCol w:w="2054"/>
              <w:gridCol w:w="1230"/>
              <w:gridCol w:w="366"/>
              <w:gridCol w:w="366"/>
              <w:gridCol w:w="369"/>
              <w:gridCol w:w="2356"/>
            </w:tblGrid>
            <w:tr w:rsidR="00A51F1B" w:rsidRPr="00A51F1B" w14:paraId="2C02A931"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05D9D023" w14:textId="77777777" w:rsidR="00A51F1B" w:rsidRPr="00A51F1B" w:rsidRDefault="00A51F1B" w:rsidP="00A51F1B">
                  <w:pPr>
                    <w:spacing w:after="75"/>
                    <w:jc w:val="center"/>
                    <w:rPr>
                      <w:sz w:val="18"/>
                    </w:rPr>
                  </w:pPr>
                  <w:bookmarkStart w:id="42" w:name="28846"/>
                  <w:r w:rsidRPr="00A51F1B">
                    <w:rPr>
                      <w:rFonts w:ascii="Times New Roman" w:hAnsi="Times New Roman"/>
                      <w:sz w:val="18"/>
                    </w:rPr>
                    <w:t>3.18</w:t>
                  </w:r>
                </w:p>
              </w:tc>
              <w:tc>
                <w:tcPr>
                  <w:tcW w:w="2576" w:type="dxa"/>
                  <w:tcBorders>
                    <w:top w:val="outset" w:sz="8" w:space="0" w:color="000000"/>
                    <w:left w:val="outset" w:sz="8" w:space="0" w:color="000000"/>
                    <w:bottom w:val="outset" w:sz="8" w:space="0" w:color="000000"/>
                    <w:right w:val="outset" w:sz="8" w:space="0" w:color="000000"/>
                  </w:tcBorders>
                  <w:vAlign w:val="center"/>
                </w:tcPr>
                <w:p w14:paraId="10126FD6" w14:textId="77777777" w:rsidR="00A51F1B" w:rsidRPr="00A51F1B" w:rsidRDefault="00A51F1B" w:rsidP="00A51F1B">
                  <w:pPr>
                    <w:spacing w:after="75"/>
                    <w:rPr>
                      <w:sz w:val="18"/>
                    </w:rPr>
                  </w:pPr>
                  <w:bookmarkStart w:id="43" w:name="28847"/>
                  <w:bookmarkEnd w:id="42"/>
                  <w:r w:rsidRPr="00A51F1B">
                    <w:rPr>
                      <w:rFonts w:ascii="Times New Roman" w:hAnsi="Times New Roman"/>
                      <w:sz w:val="18"/>
                    </w:rPr>
                    <w:t xml:space="preserve">Ліцензіатом забезпечено виконання </w:t>
                  </w:r>
                  <w:r w:rsidRPr="00A51F1B">
                    <w:rPr>
                      <w:rFonts w:ascii="Times New Roman" w:hAnsi="Times New Roman"/>
                      <w:sz w:val="18"/>
                    </w:rPr>
                    <w:lastRenderedPageBreak/>
                    <w:t>інвестиційної програми, затвердженої в установленому порядку, у визначених обсягах за відповідними напрямами</w:t>
                  </w:r>
                </w:p>
              </w:tc>
              <w:tc>
                <w:tcPr>
                  <w:tcW w:w="2007" w:type="dxa"/>
                  <w:tcBorders>
                    <w:top w:val="outset" w:sz="8" w:space="0" w:color="000000"/>
                    <w:left w:val="outset" w:sz="8" w:space="0" w:color="000000"/>
                    <w:bottom w:val="outset" w:sz="8" w:space="0" w:color="000000"/>
                    <w:right w:val="outset" w:sz="8" w:space="0" w:color="000000"/>
                  </w:tcBorders>
                  <w:vAlign w:val="center"/>
                </w:tcPr>
                <w:p w14:paraId="2E592329" w14:textId="77777777" w:rsidR="00A51F1B" w:rsidRPr="00A51F1B" w:rsidRDefault="00A51F1B" w:rsidP="00A51F1B">
                  <w:pPr>
                    <w:spacing w:after="75"/>
                    <w:jc w:val="center"/>
                    <w:rPr>
                      <w:sz w:val="18"/>
                    </w:rPr>
                  </w:pPr>
                  <w:bookmarkStart w:id="44" w:name="28848"/>
                  <w:bookmarkEnd w:id="43"/>
                  <w:r w:rsidRPr="00A51F1B">
                    <w:rPr>
                      <w:rFonts w:ascii="Times New Roman" w:hAnsi="Times New Roman"/>
                      <w:sz w:val="18"/>
                    </w:rPr>
                    <w:lastRenderedPageBreak/>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2CA69B23" w14:textId="77777777" w:rsidR="00A51F1B" w:rsidRPr="00A51F1B" w:rsidRDefault="00A51F1B" w:rsidP="00A51F1B">
                  <w:pPr>
                    <w:spacing w:after="75"/>
                    <w:jc w:val="center"/>
                    <w:rPr>
                      <w:sz w:val="18"/>
                    </w:rPr>
                  </w:pPr>
                  <w:bookmarkStart w:id="45" w:name="28849"/>
                  <w:bookmarkEnd w:id="44"/>
                  <w:r w:rsidRPr="00A51F1B">
                    <w:rPr>
                      <w:rFonts w:ascii="Times New Roman" w:hAnsi="Times New Roman"/>
                      <w:sz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0E9A4CE2" w14:textId="77777777" w:rsidR="00A51F1B" w:rsidRPr="00A51F1B" w:rsidRDefault="00A51F1B" w:rsidP="00A51F1B">
                  <w:pPr>
                    <w:spacing w:after="75"/>
                    <w:jc w:val="center"/>
                    <w:rPr>
                      <w:sz w:val="18"/>
                    </w:rPr>
                  </w:pPr>
                  <w:bookmarkStart w:id="46" w:name="28850"/>
                  <w:bookmarkEnd w:id="45"/>
                  <w:r w:rsidRPr="00A51F1B">
                    <w:rPr>
                      <w:rFonts w:ascii="Times New Roman" w:hAnsi="Times New Roman"/>
                      <w:sz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5084324C" w14:textId="77777777" w:rsidR="00A51F1B" w:rsidRPr="00A51F1B" w:rsidRDefault="00A51F1B" w:rsidP="00A51F1B">
                  <w:pPr>
                    <w:spacing w:after="75"/>
                    <w:jc w:val="center"/>
                    <w:rPr>
                      <w:sz w:val="18"/>
                    </w:rPr>
                  </w:pPr>
                  <w:bookmarkStart w:id="47" w:name="28851"/>
                  <w:bookmarkEnd w:id="46"/>
                  <w:r w:rsidRPr="00A51F1B">
                    <w:rPr>
                      <w:rFonts w:ascii="Times New Roman" w:hAnsi="Times New Roman"/>
                      <w:sz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7A8A7049" w14:textId="77777777" w:rsidR="00A51F1B" w:rsidRPr="00A51F1B" w:rsidRDefault="00A51F1B" w:rsidP="00A51F1B">
                  <w:pPr>
                    <w:spacing w:after="75"/>
                    <w:rPr>
                      <w:sz w:val="18"/>
                    </w:rPr>
                  </w:pPr>
                  <w:bookmarkStart w:id="48" w:name="28852"/>
                  <w:bookmarkEnd w:id="47"/>
                  <w:r w:rsidRPr="00A51F1B">
                    <w:rPr>
                      <w:rFonts w:ascii="Times New Roman" w:hAnsi="Times New Roman"/>
                      <w:sz w:val="18"/>
                    </w:rPr>
                    <w:t>Закон про теплопостачання;</w:t>
                  </w:r>
                  <w:r w:rsidRPr="00A51F1B">
                    <w:rPr>
                      <w:sz w:val="18"/>
                    </w:rPr>
                    <w:br/>
                  </w:r>
                  <w:r w:rsidRPr="00A51F1B">
                    <w:rPr>
                      <w:rFonts w:ascii="Times New Roman" w:hAnsi="Times New Roman"/>
                      <w:sz w:val="18"/>
                    </w:rPr>
                    <w:lastRenderedPageBreak/>
                    <w:t>Порядок N 2585;</w:t>
                  </w:r>
                  <w:r w:rsidRPr="00A51F1B">
                    <w:rPr>
                      <w:sz w:val="18"/>
                    </w:rPr>
                    <w:br/>
                  </w:r>
                  <w:r w:rsidRPr="00A51F1B">
                    <w:rPr>
                      <w:rFonts w:ascii="Times New Roman" w:hAnsi="Times New Roman"/>
                      <w:sz w:val="18"/>
                    </w:rPr>
                    <w:t>Порядок N 1972; підпункти 21 та 30 пункту 3.2 глави 3 ЛУ ВРТ</w:t>
                  </w:r>
                </w:p>
              </w:tc>
              <w:bookmarkEnd w:id="48"/>
            </w:tr>
          </w:tbl>
          <w:p w14:paraId="5FBECBBD" w14:textId="77777777" w:rsidR="00A51F1B" w:rsidRPr="0042063B" w:rsidRDefault="00A51F1B" w:rsidP="00A51F1B">
            <w:pPr>
              <w:ind w:firstLine="308"/>
              <w:jc w:val="both"/>
              <w:rPr>
                <w:rFonts w:ascii="Times New Roman" w:hAnsi="Times New Roman" w:cs="Times New Roman"/>
                <w:shd w:val="clear" w:color="auto" w:fill="FFFFFF"/>
              </w:rPr>
            </w:pPr>
          </w:p>
          <w:p w14:paraId="359AFA09"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15770616" w14:textId="77777777" w:rsidR="00A51F1B" w:rsidRDefault="00A51F1B" w:rsidP="00A51F1B">
            <w:pPr>
              <w:ind w:firstLine="308"/>
              <w:jc w:val="both"/>
              <w:rPr>
                <w:rFonts w:ascii="Times New Roman" w:hAnsi="Times New Roman" w:cs="Times New Roman"/>
                <w:shd w:val="clear" w:color="auto" w:fill="FFFFFF"/>
              </w:rPr>
            </w:pPr>
          </w:p>
          <w:p w14:paraId="293EA3F9" w14:textId="77777777" w:rsidR="00FD386E" w:rsidRPr="00EC0157" w:rsidRDefault="00FD386E" w:rsidP="00FD386E">
            <w:pPr>
              <w:ind w:firstLine="308"/>
              <w:jc w:val="both"/>
              <w:rPr>
                <w:rFonts w:ascii="Times New Roman" w:hAnsi="Times New Roman" w:cs="Times New Roman"/>
                <w:shd w:val="clear" w:color="auto" w:fill="FFFFFF"/>
              </w:rPr>
            </w:pPr>
          </w:p>
        </w:tc>
        <w:tc>
          <w:tcPr>
            <w:tcW w:w="7725" w:type="dxa"/>
          </w:tcPr>
          <w:p w14:paraId="1231332A" w14:textId="77777777" w:rsidR="00A51F1B" w:rsidRPr="0042063B" w:rsidRDefault="00A51F1B" w:rsidP="00A51F1B">
            <w:pPr>
              <w:ind w:firstLine="308"/>
              <w:jc w:val="both"/>
              <w:rPr>
                <w:rFonts w:ascii="Times New Roman" w:hAnsi="Times New Roman" w:cs="Times New Roman"/>
                <w:shd w:val="clear" w:color="auto" w:fill="FFFFFF"/>
              </w:rPr>
            </w:pPr>
          </w:p>
          <w:p w14:paraId="04849C71"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E7247C8"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3"/>
              <w:gridCol w:w="2054"/>
              <w:gridCol w:w="1230"/>
              <w:gridCol w:w="366"/>
              <w:gridCol w:w="366"/>
              <w:gridCol w:w="369"/>
              <w:gridCol w:w="2356"/>
            </w:tblGrid>
            <w:tr w:rsidR="00A51F1B" w:rsidRPr="00A51F1B" w14:paraId="67C7CC10"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34BE2527" w14:textId="77777777" w:rsidR="00A51F1B" w:rsidRPr="00A51F1B" w:rsidRDefault="00A51F1B" w:rsidP="00A51F1B">
                  <w:pPr>
                    <w:spacing w:after="75"/>
                    <w:jc w:val="center"/>
                    <w:rPr>
                      <w:sz w:val="18"/>
                    </w:rPr>
                  </w:pPr>
                  <w:r w:rsidRPr="00A51F1B">
                    <w:rPr>
                      <w:rFonts w:ascii="Times New Roman" w:hAnsi="Times New Roman"/>
                      <w:sz w:val="18"/>
                    </w:rPr>
                    <w:t>3.18</w:t>
                  </w:r>
                </w:p>
              </w:tc>
              <w:tc>
                <w:tcPr>
                  <w:tcW w:w="2576" w:type="dxa"/>
                  <w:tcBorders>
                    <w:top w:val="outset" w:sz="8" w:space="0" w:color="000000"/>
                    <w:left w:val="outset" w:sz="8" w:space="0" w:color="000000"/>
                    <w:bottom w:val="outset" w:sz="8" w:space="0" w:color="000000"/>
                    <w:right w:val="outset" w:sz="8" w:space="0" w:color="000000"/>
                  </w:tcBorders>
                  <w:vAlign w:val="center"/>
                </w:tcPr>
                <w:p w14:paraId="7DA427CD" w14:textId="77777777" w:rsidR="00A51F1B" w:rsidRPr="00A51F1B" w:rsidRDefault="00A51F1B" w:rsidP="00A51F1B">
                  <w:pPr>
                    <w:spacing w:after="75"/>
                    <w:rPr>
                      <w:sz w:val="18"/>
                    </w:rPr>
                  </w:pPr>
                  <w:r w:rsidRPr="00A51F1B">
                    <w:rPr>
                      <w:rFonts w:ascii="Times New Roman" w:hAnsi="Times New Roman"/>
                      <w:sz w:val="18"/>
                    </w:rPr>
                    <w:t xml:space="preserve">Ліцензіатом забезпечено виконання </w:t>
                  </w:r>
                  <w:r w:rsidRPr="00A51F1B">
                    <w:rPr>
                      <w:rFonts w:ascii="Times New Roman" w:hAnsi="Times New Roman"/>
                      <w:sz w:val="18"/>
                    </w:rPr>
                    <w:lastRenderedPageBreak/>
                    <w:t>інвестиційної програми, затвердженої в установленому порядку, у визначених обсягах за відповідними напрямами</w:t>
                  </w:r>
                </w:p>
              </w:tc>
              <w:tc>
                <w:tcPr>
                  <w:tcW w:w="2007" w:type="dxa"/>
                  <w:tcBorders>
                    <w:top w:val="outset" w:sz="8" w:space="0" w:color="000000"/>
                    <w:left w:val="outset" w:sz="8" w:space="0" w:color="000000"/>
                    <w:bottom w:val="outset" w:sz="8" w:space="0" w:color="000000"/>
                    <w:right w:val="outset" w:sz="8" w:space="0" w:color="000000"/>
                  </w:tcBorders>
                  <w:vAlign w:val="center"/>
                </w:tcPr>
                <w:p w14:paraId="1D97CD20" w14:textId="77777777" w:rsidR="00A51F1B" w:rsidRPr="00A51F1B" w:rsidRDefault="00A51F1B" w:rsidP="00A51F1B">
                  <w:pPr>
                    <w:spacing w:after="75"/>
                    <w:jc w:val="center"/>
                    <w:rPr>
                      <w:sz w:val="18"/>
                    </w:rPr>
                  </w:pPr>
                  <w:r w:rsidRPr="00A51F1B">
                    <w:rPr>
                      <w:rFonts w:ascii="Times New Roman" w:hAnsi="Times New Roman"/>
                      <w:sz w:val="18"/>
                    </w:rPr>
                    <w:lastRenderedPageBreak/>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63A4FC98" w14:textId="77777777" w:rsidR="00A51F1B" w:rsidRPr="00A51F1B" w:rsidRDefault="00A51F1B" w:rsidP="00A51F1B">
                  <w:pPr>
                    <w:spacing w:after="75"/>
                    <w:jc w:val="center"/>
                    <w:rPr>
                      <w:sz w:val="18"/>
                    </w:rPr>
                  </w:pPr>
                  <w:r w:rsidRPr="00A51F1B">
                    <w:rPr>
                      <w:rFonts w:ascii="Times New Roman" w:hAnsi="Times New Roman"/>
                      <w:sz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4B7B475B" w14:textId="77777777" w:rsidR="00A51F1B" w:rsidRPr="00A51F1B" w:rsidRDefault="00A51F1B" w:rsidP="00A51F1B">
                  <w:pPr>
                    <w:spacing w:after="75"/>
                    <w:jc w:val="center"/>
                    <w:rPr>
                      <w:sz w:val="18"/>
                    </w:rPr>
                  </w:pPr>
                  <w:r w:rsidRPr="00A51F1B">
                    <w:rPr>
                      <w:rFonts w:ascii="Times New Roman" w:hAnsi="Times New Roman"/>
                      <w:sz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536D5CBA" w14:textId="77777777" w:rsidR="00A51F1B" w:rsidRPr="00A51F1B" w:rsidRDefault="00A51F1B" w:rsidP="00A51F1B">
                  <w:pPr>
                    <w:spacing w:after="75"/>
                    <w:jc w:val="center"/>
                    <w:rPr>
                      <w:sz w:val="18"/>
                    </w:rPr>
                  </w:pPr>
                  <w:r w:rsidRPr="00A51F1B">
                    <w:rPr>
                      <w:rFonts w:ascii="Times New Roman" w:hAnsi="Times New Roman"/>
                      <w:sz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258B3047" w14:textId="77777777" w:rsidR="00A51F1B" w:rsidRPr="00A51F1B" w:rsidRDefault="00A51F1B" w:rsidP="00A51F1B">
                  <w:pPr>
                    <w:spacing w:after="75"/>
                    <w:rPr>
                      <w:sz w:val="18"/>
                    </w:rPr>
                  </w:pPr>
                  <w:r w:rsidRPr="00A51F1B">
                    <w:rPr>
                      <w:rFonts w:ascii="Times New Roman" w:hAnsi="Times New Roman"/>
                      <w:sz w:val="18"/>
                    </w:rPr>
                    <w:t>Закон про теплопостачання;</w:t>
                  </w:r>
                  <w:r w:rsidRPr="00A51F1B">
                    <w:rPr>
                      <w:sz w:val="18"/>
                    </w:rPr>
                    <w:br/>
                  </w:r>
                  <w:r w:rsidRPr="00A51F1B">
                    <w:rPr>
                      <w:rFonts w:ascii="Times New Roman" w:hAnsi="Times New Roman"/>
                      <w:sz w:val="18"/>
                    </w:rPr>
                    <w:lastRenderedPageBreak/>
                    <w:t>Порядок N 2585;</w:t>
                  </w:r>
                  <w:r w:rsidRPr="00A51F1B">
                    <w:rPr>
                      <w:sz w:val="18"/>
                    </w:rPr>
                    <w:br/>
                  </w:r>
                  <w:r w:rsidRPr="00A51F1B">
                    <w:rPr>
                      <w:rFonts w:ascii="Times New Roman" w:hAnsi="Times New Roman"/>
                      <w:b/>
                      <w:strike/>
                      <w:sz w:val="18"/>
                    </w:rPr>
                    <w:t>Порядок N 1972;</w:t>
                  </w:r>
                  <w:r w:rsidRPr="00A51F1B">
                    <w:rPr>
                      <w:rFonts w:ascii="Times New Roman" w:hAnsi="Times New Roman"/>
                      <w:sz w:val="18"/>
                    </w:rPr>
                    <w:t xml:space="preserve"> підпункти 21 </w:t>
                  </w:r>
                  <w:r w:rsidRPr="00A51F1B">
                    <w:rPr>
                      <w:rFonts w:ascii="Times New Roman" w:hAnsi="Times New Roman"/>
                      <w:b/>
                      <w:strike/>
                      <w:sz w:val="18"/>
                    </w:rPr>
                    <w:t>та 30</w:t>
                  </w:r>
                  <w:r w:rsidRPr="00A51F1B">
                    <w:rPr>
                      <w:rFonts w:ascii="Times New Roman" w:hAnsi="Times New Roman"/>
                      <w:sz w:val="18"/>
                    </w:rPr>
                    <w:t xml:space="preserve"> пункту 3.2 глави 3 ЛУ ВРТ</w:t>
                  </w:r>
                </w:p>
              </w:tc>
            </w:tr>
          </w:tbl>
          <w:p w14:paraId="6685A5B5" w14:textId="77777777" w:rsidR="00A51F1B" w:rsidRPr="0042063B" w:rsidRDefault="00A51F1B" w:rsidP="00A51F1B">
            <w:pPr>
              <w:ind w:firstLine="308"/>
              <w:jc w:val="both"/>
              <w:rPr>
                <w:rFonts w:ascii="Times New Roman" w:hAnsi="Times New Roman" w:cs="Times New Roman"/>
                <w:shd w:val="clear" w:color="auto" w:fill="FFFFFF"/>
              </w:rPr>
            </w:pPr>
          </w:p>
          <w:p w14:paraId="303309FD"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311304B4" w14:textId="77777777" w:rsidR="00A51F1B" w:rsidRDefault="00A51F1B" w:rsidP="00A51F1B">
            <w:pPr>
              <w:ind w:firstLine="308"/>
              <w:jc w:val="both"/>
              <w:rPr>
                <w:rFonts w:ascii="Times New Roman" w:hAnsi="Times New Roman" w:cs="Times New Roman"/>
                <w:shd w:val="clear" w:color="auto" w:fill="FFFFFF"/>
              </w:rPr>
            </w:pPr>
          </w:p>
          <w:p w14:paraId="632542A6" w14:textId="77777777" w:rsidR="00FD386E" w:rsidRPr="00EC0157" w:rsidRDefault="00FD386E" w:rsidP="00FD386E">
            <w:pPr>
              <w:ind w:firstLine="308"/>
              <w:jc w:val="both"/>
              <w:rPr>
                <w:rFonts w:ascii="Times New Roman" w:hAnsi="Times New Roman" w:cs="Times New Roman"/>
                <w:shd w:val="clear" w:color="auto" w:fill="FFFFFF"/>
              </w:rPr>
            </w:pPr>
          </w:p>
        </w:tc>
      </w:tr>
      <w:tr w:rsidR="00FD386E" w:rsidRPr="00EC3012" w14:paraId="31E20950" w14:textId="77777777" w:rsidTr="00AB56D7">
        <w:trPr>
          <w:trHeight w:val="610"/>
        </w:trPr>
        <w:tc>
          <w:tcPr>
            <w:tcW w:w="7724" w:type="dxa"/>
          </w:tcPr>
          <w:p w14:paraId="41A84668" w14:textId="77777777" w:rsidR="00A51F1B" w:rsidRPr="0042063B" w:rsidRDefault="00A51F1B" w:rsidP="00A51F1B">
            <w:pPr>
              <w:ind w:firstLine="308"/>
              <w:jc w:val="both"/>
              <w:rPr>
                <w:rFonts w:ascii="Times New Roman" w:hAnsi="Times New Roman" w:cs="Times New Roman"/>
                <w:shd w:val="clear" w:color="auto" w:fill="FFFFFF"/>
              </w:rPr>
            </w:pPr>
          </w:p>
          <w:p w14:paraId="6FA1D587"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2E897C67"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7"/>
              <w:gridCol w:w="2202"/>
              <w:gridCol w:w="1283"/>
              <w:gridCol w:w="374"/>
              <w:gridCol w:w="374"/>
              <w:gridCol w:w="377"/>
              <w:gridCol w:w="2126"/>
            </w:tblGrid>
            <w:tr w:rsidR="00A51F1B" w:rsidRPr="00A51F1B" w14:paraId="0FF85C51"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227542FA" w14:textId="77777777" w:rsidR="00A51F1B" w:rsidRPr="00A51F1B" w:rsidRDefault="00A51F1B" w:rsidP="00A51F1B">
                  <w:pPr>
                    <w:spacing w:after="75"/>
                    <w:jc w:val="center"/>
                    <w:rPr>
                      <w:sz w:val="18"/>
                      <w:szCs w:val="18"/>
                    </w:rPr>
                  </w:pPr>
                  <w:bookmarkStart w:id="49" w:name="28874"/>
                  <w:r w:rsidRPr="00A51F1B">
                    <w:rPr>
                      <w:rFonts w:ascii="Times New Roman" w:hAnsi="Times New Roman"/>
                      <w:sz w:val="18"/>
                      <w:szCs w:val="18"/>
                    </w:rPr>
                    <w:t>3.22</w:t>
                  </w:r>
                </w:p>
              </w:tc>
              <w:tc>
                <w:tcPr>
                  <w:tcW w:w="2576" w:type="dxa"/>
                  <w:tcBorders>
                    <w:top w:val="outset" w:sz="8" w:space="0" w:color="000000"/>
                    <w:left w:val="outset" w:sz="8" w:space="0" w:color="000000"/>
                    <w:bottom w:val="outset" w:sz="8" w:space="0" w:color="000000"/>
                    <w:right w:val="outset" w:sz="8" w:space="0" w:color="000000"/>
                  </w:tcBorders>
                  <w:vAlign w:val="center"/>
                </w:tcPr>
                <w:p w14:paraId="07973815" w14:textId="77777777" w:rsidR="00A51F1B" w:rsidRPr="00A51F1B" w:rsidRDefault="00A51F1B" w:rsidP="00A51F1B">
                  <w:pPr>
                    <w:spacing w:after="75"/>
                    <w:rPr>
                      <w:sz w:val="18"/>
                      <w:szCs w:val="18"/>
                    </w:rPr>
                  </w:pPr>
                  <w:bookmarkStart w:id="50" w:name="28875"/>
                  <w:bookmarkEnd w:id="49"/>
                  <w:r w:rsidRPr="00A51F1B">
                    <w:rPr>
                      <w:rFonts w:ascii="Times New Roman" w:hAnsi="Times New Roman"/>
                      <w:sz w:val="18"/>
                      <w:szCs w:val="18"/>
                    </w:rPr>
                    <w:t>Ліцензіат повідомив Антимонопольний комітет України про набуття у власність, користування (оренду, концесію тощо) цілісних майнових комплексів або зміну структури відносин контролю ліцензіата на користь іншої особи, що виникли за наявності зобов'язань, у тому числі грошових, торгових зобов'язань, зобов'язань з виникнення умов фінансової підтримки</w:t>
                  </w:r>
                </w:p>
              </w:tc>
              <w:tc>
                <w:tcPr>
                  <w:tcW w:w="2007" w:type="dxa"/>
                  <w:tcBorders>
                    <w:top w:val="outset" w:sz="8" w:space="0" w:color="000000"/>
                    <w:left w:val="outset" w:sz="8" w:space="0" w:color="000000"/>
                    <w:bottom w:val="outset" w:sz="8" w:space="0" w:color="000000"/>
                    <w:right w:val="outset" w:sz="8" w:space="0" w:color="000000"/>
                  </w:tcBorders>
                  <w:vAlign w:val="center"/>
                </w:tcPr>
                <w:p w14:paraId="4F4F2723" w14:textId="77777777" w:rsidR="00A51F1B" w:rsidRPr="00A51F1B" w:rsidRDefault="00A51F1B" w:rsidP="00A51F1B">
                  <w:pPr>
                    <w:spacing w:after="75"/>
                    <w:jc w:val="center"/>
                    <w:rPr>
                      <w:sz w:val="18"/>
                      <w:szCs w:val="18"/>
                    </w:rPr>
                  </w:pPr>
                  <w:bookmarkStart w:id="51" w:name="28876"/>
                  <w:bookmarkEnd w:id="50"/>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2A9D5BAF" w14:textId="77777777" w:rsidR="00A51F1B" w:rsidRPr="00A51F1B" w:rsidRDefault="00A51F1B" w:rsidP="00A51F1B">
                  <w:pPr>
                    <w:spacing w:after="75"/>
                    <w:jc w:val="center"/>
                    <w:rPr>
                      <w:sz w:val="18"/>
                      <w:szCs w:val="18"/>
                    </w:rPr>
                  </w:pPr>
                  <w:bookmarkStart w:id="52" w:name="28877"/>
                  <w:bookmarkEnd w:id="51"/>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71D3069D" w14:textId="77777777" w:rsidR="00A51F1B" w:rsidRPr="00A51F1B" w:rsidRDefault="00A51F1B" w:rsidP="00A51F1B">
                  <w:pPr>
                    <w:spacing w:after="75"/>
                    <w:jc w:val="center"/>
                    <w:rPr>
                      <w:sz w:val="18"/>
                      <w:szCs w:val="18"/>
                    </w:rPr>
                  </w:pPr>
                  <w:bookmarkStart w:id="53" w:name="28878"/>
                  <w:bookmarkEnd w:id="52"/>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47B19E29" w14:textId="77777777" w:rsidR="00A51F1B" w:rsidRPr="00A51F1B" w:rsidRDefault="00A51F1B" w:rsidP="00A51F1B">
                  <w:pPr>
                    <w:spacing w:after="75"/>
                    <w:jc w:val="center"/>
                    <w:rPr>
                      <w:sz w:val="18"/>
                      <w:szCs w:val="18"/>
                    </w:rPr>
                  </w:pPr>
                  <w:bookmarkStart w:id="54" w:name="28879"/>
                  <w:bookmarkEnd w:id="53"/>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040D5EBE" w14:textId="77777777" w:rsidR="00A51F1B" w:rsidRPr="00A51F1B" w:rsidRDefault="00A51F1B" w:rsidP="00A51F1B">
                  <w:pPr>
                    <w:spacing w:after="75"/>
                    <w:rPr>
                      <w:sz w:val="18"/>
                      <w:szCs w:val="18"/>
                    </w:rPr>
                  </w:pPr>
                  <w:bookmarkStart w:id="55" w:name="28880"/>
                  <w:bookmarkEnd w:id="54"/>
                  <w:r w:rsidRPr="00A51F1B">
                    <w:rPr>
                      <w:rFonts w:ascii="Times New Roman" w:hAnsi="Times New Roman"/>
                      <w:sz w:val="18"/>
                      <w:szCs w:val="18"/>
                    </w:rPr>
                    <w:t>підпункт 28 пункту 3.2 глави 3 ЛУ ВРТ</w:t>
                  </w:r>
                </w:p>
              </w:tc>
              <w:bookmarkEnd w:id="55"/>
            </w:tr>
            <w:tr w:rsidR="00A51F1B" w:rsidRPr="00A51F1B" w14:paraId="24DC3E71"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45FA593B" w14:textId="77777777" w:rsidR="00A51F1B" w:rsidRPr="00A51F1B" w:rsidRDefault="00A51F1B" w:rsidP="00A51F1B">
                  <w:pPr>
                    <w:spacing w:after="75"/>
                    <w:jc w:val="center"/>
                    <w:rPr>
                      <w:sz w:val="18"/>
                      <w:szCs w:val="18"/>
                    </w:rPr>
                  </w:pPr>
                  <w:bookmarkStart w:id="56" w:name="28881"/>
                  <w:r w:rsidRPr="00A51F1B">
                    <w:rPr>
                      <w:rFonts w:ascii="Times New Roman" w:hAnsi="Times New Roman"/>
                      <w:sz w:val="18"/>
                      <w:szCs w:val="18"/>
                    </w:rPr>
                    <w:t>3.23</w:t>
                  </w:r>
                </w:p>
              </w:tc>
              <w:tc>
                <w:tcPr>
                  <w:tcW w:w="2576" w:type="dxa"/>
                  <w:tcBorders>
                    <w:top w:val="outset" w:sz="8" w:space="0" w:color="000000"/>
                    <w:left w:val="outset" w:sz="8" w:space="0" w:color="000000"/>
                    <w:bottom w:val="outset" w:sz="8" w:space="0" w:color="000000"/>
                    <w:right w:val="outset" w:sz="8" w:space="0" w:color="000000"/>
                  </w:tcBorders>
                  <w:vAlign w:val="center"/>
                </w:tcPr>
                <w:p w14:paraId="303E030D" w14:textId="77777777" w:rsidR="00A51F1B" w:rsidRPr="00A51F1B" w:rsidRDefault="00A51F1B" w:rsidP="00A51F1B">
                  <w:pPr>
                    <w:spacing w:after="75"/>
                    <w:rPr>
                      <w:sz w:val="18"/>
                      <w:szCs w:val="18"/>
                    </w:rPr>
                  </w:pPr>
                  <w:bookmarkStart w:id="57" w:name="28882"/>
                  <w:bookmarkEnd w:id="56"/>
                  <w:r w:rsidRPr="00A51F1B">
                    <w:rPr>
                      <w:rFonts w:ascii="Times New Roman" w:hAnsi="Times New Roman"/>
                      <w:sz w:val="18"/>
                      <w:szCs w:val="18"/>
                    </w:rPr>
                    <w:t xml:space="preserve">Ліцензіат забезпечив наявність ресурсу, що використовується для виробництва теплової енергії, зокрема, у разі використання природного газу, здійснювати закупівлю для забезпечення власної господарської діяльності (у тому числі для задоволення власних </w:t>
                  </w:r>
                  <w:r w:rsidRPr="00A51F1B">
                    <w:rPr>
                      <w:rFonts w:ascii="Times New Roman" w:hAnsi="Times New Roman"/>
                      <w:sz w:val="18"/>
                      <w:szCs w:val="18"/>
                    </w:rPr>
                    <w:lastRenderedPageBreak/>
                    <w:t>виробничих потреб) у постачальника</w:t>
                  </w:r>
                </w:p>
              </w:tc>
              <w:tc>
                <w:tcPr>
                  <w:tcW w:w="2007" w:type="dxa"/>
                  <w:tcBorders>
                    <w:top w:val="outset" w:sz="8" w:space="0" w:color="000000"/>
                    <w:left w:val="outset" w:sz="8" w:space="0" w:color="000000"/>
                    <w:bottom w:val="outset" w:sz="8" w:space="0" w:color="000000"/>
                    <w:right w:val="outset" w:sz="8" w:space="0" w:color="000000"/>
                  </w:tcBorders>
                  <w:vAlign w:val="center"/>
                </w:tcPr>
                <w:p w14:paraId="5607E2A9" w14:textId="77777777" w:rsidR="00A51F1B" w:rsidRPr="00A51F1B" w:rsidRDefault="00A51F1B" w:rsidP="00A51F1B">
                  <w:pPr>
                    <w:spacing w:after="75"/>
                    <w:jc w:val="center"/>
                    <w:rPr>
                      <w:sz w:val="18"/>
                      <w:szCs w:val="18"/>
                    </w:rPr>
                  </w:pPr>
                  <w:bookmarkStart w:id="58" w:name="28883"/>
                  <w:bookmarkEnd w:id="57"/>
                  <w:r w:rsidRPr="00A51F1B">
                    <w:rPr>
                      <w:rFonts w:ascii="Times New Roman" w:hAnsi="Times New Roman"/>
                      <w:sz w:val="18"/>
                      <w:szCs w:val="18"/>
                    </w:rPr>
                    <w:lastRenderedPageBreak/>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078F5E8A" w14:textId="77777777" w:rsidR="00A51F1B" w:rsidRPr="00A51F1B" w:rsidRDefault="00A51F1B" w:rsidP="00A51F1B">
                  <w:pPr>
                    <w:spacing w:after="75"/>
                    <w:jc w:val="center"/>
                    <w:rPr>
                      <w:sz w:val="18"/>
                      <w:szCs w:val="18"/>
                    </w:rPr>
                  </w:pPr>
                  <w:bookmarkStart w:id="59" w:name="28884"/>
                  <w:bookmarkEnd w:id="58"/>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222A9240" w14:textId="77777777" w:rsidR="00A51F1B" w:rsidRPr="00A51F1B" w:rsidRDefault="00A51F1B" w:rsidP="00A51F1B">
                  <w:pPr>
                    <w:spacing w:after="75"/>
                    <w:jc w:val="center"/>
                    <w:rPr>
                      <w:sz w:val="18"/>
                      <w:szCs w:val="18"/>
                    </w:rPr>
                  </w:pPr>
                  <w:bookmarkStart w:id="60" w:name="28885"/>
                  <w:bookmarkEnd w:id="59"/>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56396AFA" w14:textId="77777777" w:rsidR="00A51F1B" w:rsidRPr="00A51F1B" w:rsidRDefault="00A51F1B" w:rsidP="00A51F1B">
                  <w:pPr>
                    <w:spacing w:after="75"/>
                    <w:jc w:val="center"/>
                    <w:rPr>
                      <w:sz w:val="18"/>
                      <w:szCs w:val="18"/>
                    </w:rPr>
                  </w:pPr>
                  <w:bookmarkStart w:id="61" w:name="28886"/>
                  <w:bookmarkEnd w:id="60"/>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73C9EED4" w14:textId="77777777" w:rsidR="00A51F1B" w:rsidRPr="00A51F1B" w:rsidRDefault="00A51F1B" w:rsidP="00A51F1B">
                  <w:pPr>
                    <w:spacing w:after="75"/>
                    <w:rPr>
                      <w:sz w:val="18"/>
                      <w:szCs w:val="18"/>
                    </w:rPr>
                  </w:pPr>
                  <w:bookmarkStart w:id="62" w:name="28887"/>
                  <w:bookmarkEnd w:id="61"/>
                  <w:r w:rsidRPr="00A51F1B">
                    <w:rPr>
                      <w:rFonts w:ascii="Times New Roman" w:hAnsi="Times New Roman"/>
                      <w:sz w:val="18"/>
                      <w:szCs w:val="18"/>
                    </w:rPr>
                    <w:t>підпункт 32 пункту 3.2 глави 3 ЛУ ВРТ</w:t>
                  </w:r>
                </w:p>
              </w:tc>
              <w:bookmarkEnd w:id="62"/>
            </w:tr>
            <w:tr w:rsidR="00A51F1B" w:rsidRPr="00A51F1B" w14:paraId="7AB535CB"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30543F9B" w14:textId="77777777" w:rsidR="00A51F1B" w:rsidRPr="00A51F1B" w:rsidRDefault="00A51F1B" w:rsidP="00A51F1B">
                  <w:pPr>
                    <w:spacing w:after="75"/>
                    <w:jc w:val="center"/>
                    <w:rPr>
                      <w:sz w:val="18"/>
                      <w:szCs w:val="18"/>
                    </w:rPr>
                  </w:pPr>
                  <w:bookmarkStart w:id="63" w:name="28888"/>
                  <w:r w:rsidRPr="00A51F1B">
                    <w:rPr>
                      <w:rFonts w:ascii="Times New Roman" w:hAnsi="Times New Roman"/>
                      <w:sz w:val="18"/>
                      <w:szCs w:val="18"/>
                    </w:rPr>
                    <w:t>3.24</w:t>
                  </w:r>
                </w:p>
              </w:tc>
              <w:tc>
                <w:tcPr>
                  <w:tcW w:w="2576" w:type="dxa"/>
                  <w:tcBorders>
                    <w:top w:val="outset" w:sz="8" w:space="0" w:color="000000"/>
                    <w:left w:val="outset" w:sz="8" w:space="0" w:color="000000"/>
                    <w:bottom w:val="outset" w:sz="8" w:space="0" w:color="000000"/>
                    <w:right w:val="outset" w:sz="8" w:space="0" w:color="000000"/>
                  </w:tcBorders>
                  <w:vAlign w:val="center"/>
                </w:tcPr>
                <w:p w14:paraId="2B18ECE2" w14:textId="77777777" w:rsidR="00A51F1B" w:rsidRPr="00A51F1B" w:rsidRDefault="00A51F1B" w:rsidP="00A51F1B">
                  <w:pPr>
                    <w:spacing w:after="75"/>
                    <w:rPr>
                      <w:sz w:val="18"/>
                      <w:szCs w:val="18"/>
                    </w:rPr>
                  </w:pPr>
                  <w:bookmarkStart w:id="64" w:name="28889"/>
                  <w:bookmarkEnd w:id="63"/>
                  <w:r w:rsidRPr="00A51F1B">
                    <w:rPr>
                      <w:rFonts w:ascii="Times New Roman" w:hAnsi="Times New Roman"/>
                      <w:sz w:val="18"/>
                      <w:szCs w:val="18"/>
                    </w:rPr>
                    <w:t>Ліцензіатом забезпечено проведення енергетичного аудиту відповідно до вимог, визначених Законом України "Про енергетичну ефективність"</w:t>
                  </w:r>
                </w:p>
              </w:tc>
              <w:tc>
                <w:tcPr>
                  <w:tcW w:w="2007" w:type="dxa"/>
                  <w:tcBorders>
                    <w:top w:val="outset" w:sz="8" w:space="0" w:color="000000"/>
                    <w:left w:val="outset" w:sz="8" w:space="0" w:color="000000"/>
                    <w:bottom w:val="outset" w:sz="8" w:space="0" w:color="000000"/>
                    <w:right w:val="outset" w:sz="8" w:space="0" w:color="000000"/>
                  </w:tcBorders>
                  <w:vAlign w:val="center"/>
                </w:tcPr>
                <w:p w14:paraId="76447031" w14:textId="77777777" w:rsidR="00A51F1B" w:rsidRPr="00A51F1B" w:rsidRDefault="00A51F1B" w:rsidP="00A51F1B">
                  <w:pPr>
                    <w:spacing w:after="75"/>
                    <w:jc w:val="center"/>
                    <w:rPr>
                      <w:sz w:val="18"/>
                      <w:szCs w:val="18"/>
                    </w:rPr>
                  </w:pPr>
                  <w:bookmarkStart w:id="65" w:name="28890"/>
                  <w:bookmarkEnd w:id="64"/>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3A90FCB1" w14:textId="77777777" w:rsidR="00A51F1B" w:rsidRPr="00A51F1B" w:rsidRDefault="00A51F1B" w:rsidP="00A51F1B">
                  <w:pPr>
                    <w:spacing w:after="75"/>
                    <w:jc w:val="center"/>
                    <w:rPr>
                      <w:sz w:val="18"/>
                      <w:szCs w:val="18"/>
                    </w:rPr>
                  </w:pPr>
                  <w:bookmarkStart w:id="66" w:name="28891"/>
                  <w:bookmarkEnd w:id="65"/>
                  <w:r w:rsidRPr="00A51F1B">
                    <w:rPr>
                      <w:rFonts w:ascii="Times New Roman" w:hAnsi="Times New Roman"/>
                      <w:sz w:val="18"/>
                      <w:szCs w:val="18"/>
                    </w:rPr>
                    <w:t xml:space="preserve"> </w:t>
                  </w:r>
                </w:p>
              </w:tc>
              <w:tc>
                <w:tcPr>
                  <w:tcW w:w="477" w:type="dxa"/>
                  <w:tcBorders>
                    <w:top w:val="outset" w:sz="8" w:space="0" w:color="000000"/>
                    <w:left w:val="outset" w:sz="8" w:space="0" w:color="000000"/>
                    <w:bottom w:val="outset" w:sz="8" w:space="0" w:color="000000"/>
                    <w:right w:val="outset" w:sz="8" w:space="0" w:color="000000"/>
                  </w:tcBorders>
                  <w:vAlign w:val="center"/>
                </w:tcPr>
                <w:p w14:paraId="673AD390" w14:textId="77777777" w:rsidR="00A51F1B" w:rsidRPr="00A51F1B" w:rsidRDefault="00A51F1B" w:rsidP="00A51F1B">
                  <w:pPr>
                    <w:spacing w:after="75"/>
                    <w:jc w:val="center"/>
                    <w:rPr>
                      <w:sz w:val="18"/>
                      <w:szCs w:val="18"/>
                    </w:rPr>
                  </w:pPr>
                  <w:bookmarkStart w:id="67" w:name="28892"/>
                  <w:bookmarkEnd w:id="66"/>
                  <w:r w:rsidRPr="00A51F1B">
                    <w:rPr>
                      <w:rFonts w:ascii="Times New Roman" w:hAnsi="Times New Roman"/>
                      <w:sz w:val="18"/>
                      <w:szCs w:val="18"/>
                    </w:rPr>
                    <w:t xml:space="preserve"> </w:t>
                  </w:r>
                </w:p>
              </w:tc>
              <w:tc>
                <w:tcPr>
                  <w:tcW w:w="483" w:type="dxa"/>
                  <w:tcBorders>
                    <w:top w:val="outset" w:sz="8" w:space="0" w:color="000000"/>
                    <w:left w:val="outset" w:sz="8" w:space="0" w:color="000000"/>
                    <w:bottom w:val="outset" w:sz="8" w:space="0" w:color="000000"/>
                    <w:right w:val="outset" w:sz="8" w:space="0" w:color="000000"/>
                  </w:tcBorders>
                  <w:vAlign w:val="center"/>
                </w:tcPr>
                <w:p w14:paraId="56D31D2B" w14:textId="77777777" w:rsidR="00A51F1B" w:rsidRPr="00A51F1B" w:rsidRDefault="00A51F1B" w:rsidP="00A51F1B">
                  <w:pPr>
                    <w:spacing w:after="75"/>
                    <w:jc w:val="center"/>
                    <w:rPr>
                      <w:sz w:val="18"/>
                      <w:szCs w:val="18"/>
                    </w:rPr>
                  </w:pPr>
                  <w:bookmarkStart w:id="68" w:name="28893"/>
                  <w:bookmarkEnd w:id="67"/>
                  <w:r w:rsidRPr="00A51F1B">
                    <w:rPr>
                      <w:rFonts w:ascii="Times New Roman" w:hAnsi="Times New Roman"/>
                      <w:sz w:val="18"/>
                      <w:szCs w:val="18"/>
                    </w:rPr>
                    <w:t xml:space="preserve"> </w:t>
                  </w:r>
                </w:p>
              </w:tc>
              <w:tc>
                <w:tcPr>
                  <w:tcW w:w="2960" w:type="dxa"/>
                  <w:tcBorders>
                    <w:top w:val="outset" w:sz="8" w:space="0" w:color="000000"/>
                    <w:left w:val="outset" w:sz="8" w:space="0" w:color="000000"/>
                    <w:bottom w:val="outset" w:sz="8" w:space="0" w:color="000000"/>
                    <w:right w:val="outset" w:sz="8" w:space="0" w:color="000000"/>
                  </w:tcBorders>
                  <w:vAlign w:val="center"/>
                </w:tcPr>
                <w:p w14:paraId="7C12DD00" w14:textId="77777777" w:rsidR="00A51F1B" w:rsidRPr="00A51F1B" w:rsidRDefault="00A51F1B" w:rsidP="00A51F1B">
                  <w:pPr>
                    <w:spacing w:after="75"/>
                    <w:rPr>
                      <w:sz w:val="18"/>
                      <w:szCs w:val="18"/>
                    </w:rPr>
                  </w:pPr>
                  <w:bookmarkStart w:id="69" w:name="28894"/>
                  <w:bookmarkEnd w:id="68"/>
                  <w:r w:rsidRPr="00A51F1B">
                    <w:rPr>
                      <w:rFonts w:ascii="Times New Roman" w:hAnsi="Times New Roman"/>
                      <w:sz w:val="18"/>
                      <w:szCs w:val="18"/>
                    </w:rPr>
                    <w:t>підпункт 33 пункту 3.2 глави 3 ЛУ ВРТ</w:t>
                  </w:r>
                </w:p>
              </w:tc>
              <w:bookmarkEnd w:id="69"/>
            </w:tr>
            <w:tr w:rsidR="00A51F1B" w:rsidRPr="00A51F1B" w14:paraId="0E4356B5" w14:textId="77777777" w:rsidTr="00980CEF">
              <w:trPr>
                <w:trHeight w:val="45"/>
                <w:tblCellSpacing w:w="0" w:type="auto"/>
              </w:trPr>
              <w:tc>
                <w:tcPr>
                  <w:tcW w:w="710" w:type="dxa"/>
                  <w:tcBorders>
                    <w:top w:val="outset" w:sz="8" w:space="0" w:color="000000"/>
                    <w:left w:val="outset" w:sz="8" w:space="0" w:color="000000"/>
                    <w:bottom w:val="outset" w:sz="8" w:space="0" w:color="000000"/>
                    <w:right w:val="outset" w:sz="8" w:space="0" w:color="000000"/>
                  </w:tcBorders>
                  <w:vAlign w:val="center"/>
                </w:tcPr>
                <w:p w14:paraId="0A035C35" w14:textId="77777777" w:rsidR="00A51F1B" w:rsidRPr="00A51F1B" w:rsidRDefault="00A51F1B" w:rsidP="00A51F1B">
                  <w:pPr>
                    <w:spacing w:after="75"/>
                    <w:jc w:val="center"/>
                    <w:rPr>
                      <w:rFonts w:ascii="Times New Roman" w:hAnsi="Times New Roman"/>
                      <w:sz w:val="18"/>
                      <w:szCs w:val="18"/>
                    </w:rPr>
                  </w:pPr>
                </w:p>
              </w:tc>
              <w:tc>
                <w:tcPr>
                  <w:tcW w:w="2576" w:type="dxa"/>
                  <w:tcBorders>
                    <w:top w:val="outset" w:sz="8" w:space="0" w:color="000000"/>
                    <w:left w:val="outset" w:sz="8" w:space="0" w:color="000000"/>
                    <w:bottom w:val="outset" w:sz="8" w:space="0" w:color="000000"/>
                    <w:right w:val="outset" w:sz="8" w:space="0" w:color="000000"/>
                  </w:tcBorders>
                  <w:vAlign w:val="center"/>
                </w:tcPr>
                <w:p w14:paraId="3DF506FD" w14:textId="1E8FD2D9" w:rsidR="00A51F1B" w:rsidRPr="00A51F1B" w:rsidRDefault="00477141" w:rsidP="00A51F1B">
                  <w:pPr>
                    <w:spacing w:after="75"/>
                    <w:rPr>
                      <w:rFonts w:ascii="Times New Roman" w:hAnsi="Times New Roman"/>
                      <w:sz w:val="18"/>
                      <w:szCs w:val="18"/>
                    </w:rPr>
                  </w:pPr>
                  <w:r>
                    <w:rPr>
                      <w:rFonts w:ascii="Times New Roman" w:hAnsi="Times New Roman"/>
                      <w:sz w:val="18"/>
                      <w:szCs w:val="18"/>
                    </w:rPr>
                    <w:t>В</w:t>
                  </w:r>
                  <w:r w:rsidR="00A51F1B">
                    <w:rPr>
                      <w:rFonts w:ascii="Times New Roman" w:hAnsi="Times New Roman"/>
                      <w:sz w:val="18"/>
                      <w:szCs w:val="18"/>
                    </w:rPr>
                    <w:t>ідсутні</w:t>
                  </w:r>
                  <w:r>
                    <w:rPr>
                      <w:rFonts w:ascii="Times New Roman" w:hAnsi="Times New Roman"/>
                      <w:sz w:val="18"/>
                      <w:szCs w:val="18"/>
                    </w:rPr>
                    <w:t>й</w:t>
                  </w:r>
                </w:p>
              </w:tc>
              <w:tc>
                <w:tcPr>
                  <w:tcW w:w="2007" w:type="dxa"/>
                  <w:tcBorders>
                    <w:top w:val="outset" w:sz="8" w:space="0" w:color="000000"/>
                    <w:left w:val="outset" w:sz="8" w:space="0" w:color="000000"/>
                    <w:bottom w:val="outset" w:sz="8" w:space="0" w:color="000000"/>
                    <w:right w:val="outset" w:sz="8" w:space="0" w:color="000000"/>
                  </w:tcBorders>
                  <w:vAlign w:val="center"/>
                </w:tcPr>
                <w:p w14:paraId="7C19F86A" w14:textId="77777777" w:rsidR="00A51F1B" w:rsidRPr="00A51F1B" w:rsidRDefault="00A51F1B" w:rsidP="00A51F1B">
                  <w:pPr>
                    <w:spacing w:after="75"/>
                    <w:jc w:val="center"/>
                    <w:rPr>
                      <w:rFonts w:ascii="Times New Roman" w:hAnsi="Times New Roman"/>
                      <w:sz w:val="18"/>
                      <w:szCs w:val="18"/>
                    </w:rPr>
                  </w:pPr>
                </w:p>
              </w:tc>
              <w:tc>
                <w:tcPr>
                  <w:tcW w:w="477" w:type="dxa"/>
                  <w:tcBorders>
                    <w:top w:val="outset" w:sz="8" w:space="0" w:color="000000"/>
                    <w:left w:val="outset" w:sz="8" w:space="0" w:color="000000"/>
                    <w:bottom w:val="outset" w:sz="8" w:space="0" w:color="000000"/>
                    <w:right w:val="outset" w:sz="8" w:space="0" w:color="000000"/>
                  </w:tcBorders>
                  <w:vAlign w:val="center"/>
                </w:tcPr>
                <w:p w14:paraId="0B5BF8EA" w14:textId="77777777" w:rsidR="00A51F1B" w:rsidRPr="00A51F1B" w:rsidRDefault="00A51F1B" w:rsidP="00A51F1B">
                  <w:pPr>
                    <w:spacing w:after="75"/>
                    <w:jc w:val="center"/>
                    <w:rPr>
                      <w:rFonts w:ascii="Times New Roman" w:hAnsi="Times New Roman"/>
                      <w:sz w:val="18"/>
                      <w:szCs w:val="18"/>
                    </w:rPr>
                  </w:pPr>
                </w:p>
              </w:tc>
              <w:tc>
                <w:tcPr>
                  <w:tcW w:w="477" w:type="dxa"/>
                  <w:tcBorders>
                    <w:top w:val="outset" w:sz="8" w:space="0" w:color="000000"/>
                    <w:left w:val="outset" w:sz="8" w:space="0" w:color="000000"/>
                    <w:bottom w:val="outset" w:sz="8" w:space="0" w:color="000000"/>
                    <w:right w:val="outset" w:sz="8" w:space="0" w:color="000000"/>
                  </w:tcBorders>
                  <w:vAlign w:val="center"/>
                </w:tcPr>
                <w:p w14:paraId="6268ECF7" w14:textId="77777777" w:rsidR="00A51F1B" w:rsidRPr="00A51F1B" w:rsidRDefault="00A51F1B" w:rsidP="00A51F1B">
                  <w:pPr>
                    <w:spacing w:after="75"/>
                    <w:jc w:val="center"/>
                    <w:rPr>
                      <w:rFonts w:ascii="Times New Roman" w:hAnsi="Times New Roman"/>
                      <w:sz w:val="18"/>
                      <w:szCs w:val="18"/>
                    </w:rPr>
                  </w:pPr>
                </w:p>
              </w:tc>
              <w:tc>
                <w:tcPr>
                  <w:tcW w:w="483" w:type="dxa"/>
                  <w:tcBorders>
                    <w:top w:val="outset" w:sz="8" w:space="0" w:color="000000"/>
                    <w:left w:val="outset" w:sz="8" w:space="0" w:color="000000"/>
                    <w:bottom w:val="outset" w:sz="8" w:space="0" w:color="000000"/>
                    <w:right w:val="outset" w:sz="8" w:space="0" w:color="000000"/>
                  </w:tcBorders>
                  <w:vAlign w:val="center"/>
                </w:tcPr>
                <w:p w14:paraId="6E57B644" w14:textId="77777777" w:rsidR="00A51F1B" w:rsidRPr="00A51F1B" w:rsidRDefault="00A51F1B" w:rsidP="00A51F1B">
                  <w:pPr>
                    <w:spacing w:after="75"/>
                    <w:jc w:val="center"/>
                    <w:rPr>
                      <w:rFonts w:ascii="Times New Roman" w:hAnsi="Times New Roman"/>
                      <w:sz w:val="18"/>
                      <w:szCs w:val="18"/>
                    </w:rPr>
                  </w:pPr>
                </w:p>
              </w:tc>
              <w:tc>
                <w:tcPr>
                  <w:tcW w:w="2960" w:type="dxa"/>
                  <w:tcBorders>
                    <w:top w:val="outset" w:sz="8" w:space="0" w:color="000000"/>
                    <w:left w:val="outset" w:sz="8" w:space="0" w:color="000000"/>
                    <w:bottom w:val="outset" w:sz="8" w:space="0" w:color="000000"/>
                    <w:right w:val="outset" w:sz="8" w:space="0" w:color="000000"/>
                  </w:tcBorders>
                  <w:vAlign w:val="center"/>
                </w:tcPr>
                <w:p w14:paraId="35F8362E" w14:textId="77777777" w:rsidR="00A51F1B" w:rsidRPr="00A51F1B" w:rsidRDefault="00A51F1B" w:rsidP="00A51F1B">
                  <w:pPr>
                    <w:spacing w:after="75"/>
                    <w:rPr>
                      <w:rFonts w:ascii="Times New Roman" w:hAnsi="Times New Roman"/>
                      <w:sz w:val="18"/>
                      <w:szCs w:val="18"/>
                    </w:rPr>
                  </w:pPr>
                </w:p>
              </w:tc>
            </w:tr>
          </w:tbl>
          <w:p w14:paraId="335BB18D" w14:textId="77777777" w:rsidR="00A51F1B" w:rsidRPr="0042063B" w:rsidRDefault="00A51F1B" w:rsidP="00A51F1B">
            <w:pPr>
              <w:ind w:firstLine="308"/>
              <w:jc w:val="both"/>
              <w:rPr>
                <w:rFonts w:ascii="Times New Roman" w:hAnsi="Times New Roman" w:cs="Times New Roman"/>
                <w:shd w:val="clear" w:color="auto" w:fill="FFFFFF"/>
              </w:rPr>
            </w:pPr>
          </w:p>
          <w:p w14:paraId="5FB72E96"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11830B75" w14:textId="77777777" w:rsidR="00A51F1B" w:rsidRDefault="00A51F1B" w:rsidP="00A51F1B">
            <w:pPr>
              <w:ind w:firstLine="308"/>
              <w:jc w:val="both"/>
              <w:rPr>
                <w:rFonts w:ascii="Times New Roman" w:hAnsi="Times New Roman" w:cs="Times New Roman"/>
                <w:shd w:val="clear" w:color="auto" w:fill="FFFFFF"/>
              </w:rPr>
            </w:pPr>
          </w:p>
          <w:p w14:paraId="74863BD3" w14:textId="77777777" w:rsidR="00FD386E" w:rsidRPr="00EC0157" w:rsidRDefault="00FD386E" w:rsidP="00FD386E">
            <w:pPr>
              <w:ind w:firstLine="308"/>
              <w:jc w:val="both"/>
              <w:rPr>
                <w:rFonts w:ascii="Times New Roman" w:hAnsi="Times New Roman" w:cs="Times New Roman"/>
                <w:shd w:val="clear" w:color="auto" w:fill="FFFFFF"/>
              </w:rPr>
            </w:pPr>
          </w:p>
        </w:tc>
        <w:tc>
          <w:tcPr>
            <w:tcW w:w="7725" w:type="dxa"/>
          </w:tcPr>
          <w:p w14:paraId="6B5B4E9C" w14:textId="77777777" w:rsidR="00A51F1B" w:rsidRPr="0042063B" w:rsidRDefault="00A51F1B" w:rsidP="00A51F1B">
            <w:pPr>
              <w:ind w:firstLine="308"/>
              <w:jc w:val="both"/>
              <w:rPr>
                <w:rFonts w:ascii="Times New Roman" w:hAnsi="Times New Roman" w:cs="Times New Roman"/>
                <w:shd w:val="clear" w:color="auto" w:fill="FFFFFF"/>
              </w:rPr>
            </w:pPr>
          </w:p>
          <w:p w14:paraId="28E39EF9"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3F568A4D" w14:textId="77777777" w:rsidR="00A51F1B" w:rsidRDefault="00A51F1B" w:rsidP="00A51F1B">
            <w:pPr>
              <w:ind w:firstLine="308"/>
              <w:jc w:val="both"/>
              <w:rPr>
                <w:rFonts w:ascii="Times New Roman" w:hAnsi="Times New Roman" w:cs="Times New Roman"/>
                <w:shd w:val="clear" w:color="auto" w:fill="FFFFFF"/>
              </w:rPr>
            </w:pPr>
          </w:p>
          <w:tbl>
            <w:tblPr>
              <w:tblW w:w="0" w:type="auto"/>
              <w:tblCellSpacing w:w="0" w:type="auto"/>
              <w:tblInd w:w="115" w:type="dxa"/>
              <w:tblBorders>
                <w:top w:val="single" w:sz="8" w:space="0" w:color="E5E2FF"/>
                <w:left w:val="inset" w:sz="8" w:space="0" w:color="000000"/>
                <w:bottom w:val="inset" w:sz="8" w:space="0" w:color="000000"/>
                <w:right w:val="inset" w:sz="8" w:space="0" w:color="000000"/>
              </w:tblBorders>
              <w:tblLook w:val="04A0" w:firstRow="1" w:lastRow="0" w:firstColumn="1" w:lastColumn="0" w:noHBand="0" w:noVBand="1"/>
            </w:tblPr>
            <w:tblGrid>
              <w:gridCol w:w="637"/>
              <w:gridCol w:w="2203"/>
              <w:gridCol w:w="1283"/>
              <w:gridCol w:w="374"/>
              <w:gridCol w:w="374"/>
              <w:gridCol w:w="377"/>
              <w:gridCol w:w="2126"/>
            </w:tblGrid>
            <w:tr w:rsidR="00A51F1B" w:rsidRPr="00A51F1B" w14:paraId="3DC0F8DA" w14:textId="77777777" w:rsidTr="00A51F1B">
              <w:trPr>
                <w:trHeight w:val="45"/>
                <w:tblCellSpacing w:w="0" w:type="auto"/>
              </w:trPr>
              <w:tc>
                <w:tcPr>
                  <w:tcW w:w="637" w:type="dxa"/>
                  <w:tcBorders>
                    <w:top w:val="outset" w:sz="8" w:space="0" w:color="000000"/>
                    <w:left w:val="outset" w:sz="8" w:space="0" w:color="000000"/>
                    <w:bottom w:val="outset" w:sz="8" w:space="0" w:color="000000"/>
                    <w:right w:val="outset" w:sz="8" w:space="0" w:color="000000"/>
                  </w:tcBorders>
                  <w:vAlign w:val="center"/>
                </w:tcPr>
                <w:p w14:paraId="46A7CEC8"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3.22</w:t>
                  </w:r>
                </w:p>
              </w:tc>
              <w:tc>
                <w:tcPr>
                  <w:tcW w:w="2203" w:type="dxa"/>
                  <w:tcBorders>
                    <w:top w:val="outset" w:sz="8" w:space="0" w:color="000000"/>
                    <w:left w:val="outset" w:sz="8" w:space="0" w:color="000000"/>
                    <w:bottom w:val="outset" w:sz="8" w:space="0" w:color="000000"/>
                    <w:right w:val="outset" w:sz="8" w:space="0" w:color="000000"/>
                  </w:tcBorders>
                  <w:vAlign w:val="center"/>
                </w:tcPr>
                <w:p w14:paraId="2EB4AE6A" w14:textId="77777777" w:rsidR="00A51F1B" w:rsidRPr="00A51F1B" w:rsidRDefault="00A51F1B" w:rsidP="00A51F1B">
                  <w:pPr>
                    <w:spacing w:after="75"/>
                    <w:rPr>
                      <w:rFonts w:ascii="Times New Roman" w:hAnsi="Times New Roman" w:cs="Times New Roman"/>
                      <w:sz w:val="18"/>
                      <w:szCs w:val="18"/>
                    </w:rPr>
                  </w:pPr>
                  <w:r w:rsidRPr="00A51F1B">
                    <w:rPr>
                      <w:rFonts w:ascii="Times New Roman" w:hAnsi="Times New Roman" w:cs="Times New Roman"/>
                      <w:sz w:val="18"/>
                      <w:szCs w:val="18"/>
                    </w:rPr>
                    <w:t>Ліцензіат повідомив Антимонопольний комітет України про набуття у власність, користування (оренду, концесію тощо) цілісних майнових комплексів або зміну структури відносин контролю ліцензіата на користь іншої особи, що виникли за наявності зобов'язань, у тому числі грошових, торгових зобов'язань, зобов'язань з виникнення умов фінансової підтримки</w:t>
                  </w:r>
                </w:p>
              </w:tc>
              <w:tc>
                <w:tcPr>
                  <w:tcW w:w="1283" w:type="dxa"/>
                  <w:tcBorders>
                    <w:top w:val="outset" w:sz="8" w:space="0" w:color="000000"/>
                    <w:left w:val="outset" w:sz="8" w:space="0" w:color="000000"/>
                    <w:bottom w:val="outset" w:sz="8" w:space="0" w:color="000000"/>
                    <w:right w:val="outset" w:sz="8" w:space="0" w:color="000000"/>
                  </w:tcBorders>
                  <w:vAlign w:val="center"/>
                </w:tcPr>
                <w:p w14:paraId="6493F797"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4" w:type="dxa"/>
                  <w:tcBorders>
                    <w:top w:val="outset" w:sz="8" w:space="0" w:color="000000"/>
                    <w:left w:val="outset" w:sz="8" w:space="0" w:color="000000"/>
                    <w:bottom w:val="outset" w:sz="8" w:space="0" w:color="000000"/>
                    <w:right w:val="outset" w:sz="8" w:space="0" w:color="000000"/>
                  </w:tcBorders>
                  <w:vAlign w:val="center"/>
                </w:tcPr>
                <w:p w14:paraId="1B8E48F4"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4" w:type="dxa"/>
                  <w:tcBorders>
                    <w:top w:val="outset" w:sz="8" w:space="0" w:color="000000"/>
                    <w:left w:val="outset" w:sz="8" w:space="0" w:color="000000"/>
                    <w:bottom w:val="outset" w:sz="8" w:space="0" w:color="000000"/>
                    <w:right w:val="outset" w:sz="8" w:space="0" w:color="000000"/>
                  </w:tcBorders>
                  <w:vAlign w:val="center"/>
                </w:tcPr>
                <w:p w14:paraId="3C917E1A"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7" w:type="dxa"/>
                  <w:tcBorders>
                    <w:top w:val="outset" w:sz="8" w:space="0" w:color="000000"/>
                    <w:left w:val="outset" w:sz="8" w:space="0" w:color="000000"/>
                    <w:bottom w:val="outset" w:sz="8" w:space="0" w:color="000000"/>
                    <w:right w:val="outset" w:sz="8" w:space="0" w:color="000000"/>
                  </w:tcBorders>
                  <w:vAlign w:val="center"/>
                </w:tcPr>
                <w:p w14:paraId="349F6D88"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2126" w:type="dxa"/>
                  <w:tcBorders>
                    <w:top w:val="outset" w:sz="8" w:space="0" w:color="000000"/>
                    <w:left w:val="outset" w:sz="8" w:space="0" w:color="000000"/>
                    <w:bottom w:val="outset" w:sz="8" w:space="0" w:color="000000"/>
                    <w:right w:val="outset" w:sz="8" w:space="0" w:color="000000"/>
                  </w:tcBorders>
                  <w:vAlign w:val="center"/>
                </w:tcPr>
                <w:p w14:paraId="6339DC30" w14:textId="6F09AF1D" w:rsidR="00A51F1B" w:rsidRPr="00A51F1B" w:rsidRDefault="00A51F1B" w:rsidP="00A51F1B">
                  <w:pPr>
                    <w:spacing w:after="75"/>
                    <w:rPr>
                      <w:rFonts w:ascii="Times New Roman" w:hAnsi="Times New Roman" w:cs="Times New Roman"/>
                      <w:sz w:val="18"/>
                      <w:szCs w:val="18"/>
                    </w:rPr>
                  </w:pPr>
                  <w:r w:rsidRPr="00A51F1B">
                    <w:rPr>
                      <w:rFonts w:ascii="Times New Roman" w:hAnsi="Times New Roman" w:cs="Times New Roman"/>
                      <w:sz w:val="18"/>
                      <w:szCs w:val="18"/>
                    </w:rPr>
                    <w:t xml:space="preserve">підпункт </w:t>
                  </w:r>
                  <w:r w:rsidRPr="00A51F1B">
                    <w:rPr>
                      <w:rFonts w:ascii="Times New Roman" w:hAnsi="Times New Roman" w:cs="Times New Roman"/>
                      <w:b/>
                      <w:sz w:val="18"/>
                      <w:szCs w:val="18"/>
                    </w:rPr>
                    <w:t>27</w:t>
                  </w:r>
                  <w:r w:rsidRPr="00A51F1B">
                    <w:rPr>
                      <w:rFonts w:ascii="Times New Roman" w:hAnsi="Times New Roman" w:cs="Times New Roman"/>
                      <w:sz w:val="18"/>
                      <w:szCs w:val="18"/>
                    </w:rPr>
                    <w:t xml:space="preserve"> пункту 3.2 глави 3 ЛУ ВРТ</w:t>
                  </w:r>
                </w:p>
              </w:tc>
            </w:tr>
            <w:tr w:rsidR="00A51F1B" w:rsidRPr="00A51F1B" w14:paraId="139E73BA" w14:textId="77777777" w:rsidTr="00A51F1B">
              <w:trPr>
                <w:trHeight w:val="45"/>
                <w:tblCellSpacing w:w="0" w:type="auto"/>
              </w:trPr>
              <w:tc>
                <w:tcPr>
                  <w:tcW w:w="637" w:type="dxa"/>
                  <w:tcBorders>
                    <w:top w:val="outset" w:sz="8" w:space="0" w:color="000000"/>
                    <w:left w:val="outset" w:sz="8" w:space="0" w:color="000000"/>
                    <w:bottom w:val="outset" w:sz="8" w:space="0" w:color="000000"/>
                    <w:right w:val="outset" w:sz="8" w:space="0" w:color="000000"/>
                  </w:tcBorders>
                  <w:vAlign w:val="center"/>
                </w:tcPr>
                <w:p w14:paraId="2F178DC0"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3.23</w:t>
                  </w:r>
                </w:p>
              </w:tc>
              <w:tc>
                <w:tcPr>
                  <w:tcW w:w="2203" w:type="dxa"/>
                  <w:tcBorders>
                    <w:top w:val="outset" w:sz="8" w:space="0" w:color="000000"/>
                    <w:left w:val="outset" w:sz="8" w:space="0" w:color="000000"/>
                    <w:bottom w:val="outset" w:sz="8" w:space="0" w:color="000000"/>
                    <w:right w:val="outset" w:sz="8" w:space="0" w:color="000000"/>
                  </w:tcBorders>
                  <w:vAlign w:val="center"/>
                </w:tcPr>
                <w:p w14:paraId="35A5CE53" w14:textId="77777777" w:rsidR="00A51F1B" w:rsidRPr="00A51F1B" w:rsidRDefault="00A51F1B" w:rsidP="00A51F1B">
                  <w:pPr>
                    <w:spacing w:after="75"/>
                    <w:rPr>
                      <w:rFonts w:ascii="Times New Roman" w:hAnsi="Times New Roman" w:cs="Times New Roman"/>
                      <w:sz w:val="18"/>
                      <w:szCs w:val="18"/>
                    </w:rPr>
                  </w:pPr>
                  <w:r w:rsidRPr="00A51F1B">
                    <w:rPr>
                      <w:rFonts w:ascii="Times New Roman" w:hAnsi="Times New Roman" w:cs="Times New Roman"/>
                      <w:sz w:val="18"/>
                      <w:szCs w:val="18"/>
                    </w:rPr>
                    <w:t xml:space="preserve">Ліцензіат забезпечив наявність ресурсу, що використовується для виробництва теплової енергії, зокрема, у разі використання природного газу, здійснювати закупівлю для забезпечення власної господарської діяльності (у тому числі для задоволення власних </w:t>
                  </w:r>
                  <w:r w:rsidRPr="00A51F1B">
                    <w:rPr>
                      <w:rFonts w:ascii="Times New Roman" w:hAnsi="Times New Roman" w:cs="Times New Roman"/>
                      <w:sz w:val="18"/>
                      <w:szCs w:val="18"/>
                    </w:rPr>
                    <w:lastRenderedPageBreak/>
                    <w:t>виробничих потреб) у постачальника</w:t>
                  </w:r>
                </w:p>
              </w:tc>
              <w:tc>
                <w:tcPr>
                  <w:tcW w:w="1283" w:type="dxa"/>
                  <w:tcBorders>
                    <w:top w:val="outset" w:sz="8" w:space="0" w:color="000000"/>
                    <w:left w:val="outset" w:sz="8" w:space="0" w:color="000000"/>
                    <w:bottom w:val="outset" w:sz="8" w:space="0" w:color="000000"/>
                    <w:right w:val="outset" w:sz="8" w:space="0" w:color="000000"/>
                  </w:tcBorders>
                  <w:vAlign w:val="center"/>
                </w:tcPr>
                <w:p w14:paraId="34E91C3F"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lastRenderedPageBreak/>
                    <w:t xml:space="preserve"> </w:t>
                  </w:r>
                </w:p>
              </w:tc>
              <w:tc>
                <w:tcPr>
                  <w:tcW w:w="374" w:type="dxa"/>
                  <w:tcBorders>
                    <w:top w:val="outset" w:sz="8" w:space="0" w:color="000000"/>
                    <w:left w:val="outset" w:sz="8" w:space="0" w:color="000000"/>
                    <w:bottom w:val="outset" w:sz="8" w:space="0" w:color="000000"/>
                    <w:right w:val="outset" w:sz="8" w:space="0" w:color="000000"/>
                  </w:tcBorders>
                  <w:vAlign w:val="center"/>
                </w:tcPr>
                <w:p w14:paraId="6DED6B69"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4" w:type="dxa"/>
                  <w:tcBorders>
                    <w:top w:val="outset" w:sz="8" w:space="0" w:color="000000"/>
                    <w:left w:val="outset" w:sz="8" w:space="0" w:color="000000"/>
                    <w:bottom w:val="outset" w:sz="8" w:space="0" w:color="000000"/>
                    <w:right w:val="outset" w:sz="8" w:space="0" w:color="000000"/>
                  </w:tcBorders>
                  <w:vAlign w:val="center"/>
                </w:tcPr>
                <w:p w14:paraId="483E82C5"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7" w:type="dxa"/>
                  <w:tcBorders>
                    <w:top w:val="outset" w:sz="8" w:space="0" w:color="000000"/>
                    <w:left w:val="outset" w:sz="8" w:space="0" w:color="000000"/>
                    <w:bottom w:val="outset" w:sz="8" w:space="0" w:color="000000"/>
                    <w:right w:val="outset" w:sz="8" w:space="0" w:color="000000"/>
                  </w:tcBorders>
                  <w:vAlign w:val="center"/>
                </w:tcPr>
                <w:p w14:paraId="212BA180"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2126" w:type="dxa"/>
                  <w:tcBorders>
                    <w:top w:val="outset" w:sz="8" w:space="0" w:color="000000"/>
                    <w:left w:val="outset" w:sz="8" w:space="0" w:color="000000"/>
                    <w:bottom w:val="outset" w:sz="8" w:space="0" w:color="000000"/>
                    <w:right w:val="outset" w:sz="8" w:space="0" w:color="000000"/>
                  </w:tcBorders>
                  <w:vAlign w:val="center"/>
                </w:tcPr>
                <w:p w14:paraId="21DF6E7D" w14:textId="664E4645" w:rsidR="00A51F1B" w:rsidRPr="00A51F1B" w:rsidRDefault="00A51F1B" w:rsidP="00A51F1B">
                  <w:pPr>
                    <w:spacing w:after="75"/>
                    <w:rPr>
                      <w:rFonts w:ascii="Times New Roman" w:hAnsi="Times New Roman" w:cs="Times New Roman"/>
                      <w:sz w:val="18"/>
                      <w:szCs w:val="18"/>
                    </w:rPr>
                  </w:pPr>
                  <w:r w:rsidRPr="00A51F1B">
                    <w:rPr>
                      <w:rFonts w:ascii="Times New Roman" w:hAnsi="Times New Roman" w:cs="Times New Roman"/>
                      <w:sz w:val="18"/>
                      <w:szCs w:val="18"/>
                    </w:rPr>
                    <w:t xml:space="preserve">підпункт </w:t>
                  </w:r>
                  <w:r w:rsidRPr="00A51F1B">
                    <w:rPr>
                      <w:rFonts w:ascii="Times New Roman" w:hAnsi="Times New Roman" w:cs="Times New Roman"/>
                      <w:b/>
                      <w:sz w:val="18"/>
                      <w:szCs w:val="18"/>
                    </w:rPr>
                    <w:t>31</w:t>
                  </w:r>
                  <w:r w:rsidRPr="00A51F1B">
                    <w:rPr>
                      <w:rFonts w:ascii="Times New Roman" w:hAnsi="Times New Roman" w:cs="Times New Roman"/>
                      <w:sz w:val="18"/>
                      <w:szCs w:val="18"/>
                    </w:rPr>
                    <w:t xml:space="preserve"> пункту 3.2 глави 3 ЛУ ВРТ</w:t>
                  </w:r>
                </w:p>
              </w:tc>
            </w:tr>
            <w:tr w:rsidR="00A51F1B" w:rsidRPr="00A51F1B" w14:paraId="518C7B28" w14:textId="77777777" w:rsidTr="00A51F1B">
              <w:trPr>
                <w:trHeight w:val="45"/>
                <w:tblCellSpacing w:w="0" w:type="auto"/>
              </w:trPr>
              <w:tc>
                <w:tcPr>
                  <w:tcW w:w="637" w:type="dxa"/>
                  <w:tcBorders>
                    <w:top w:val="outset" w:sz="8" w:space="0" w:color="000000"/>
                    <w:left w:val="outset" w:sz="8" w:space="0" w:color="000000"/>
                    <w:bottom w:val="outset" w:sz="8" w:space="0" w:color="000000"/>
                    <w:right w:val="outset" w:sz="8" w:space="0" w:color="000000"/>
                  </w:tcBorders>
                  <w:vAlign w:val="center"/>
                </w:tcPr>
                <w:p w14:paraId="40CA5088"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3.24</w:t>
                  </w:r>
                </w:p>
              </w:tc>
              <w:tc>
                <w:tcPr>
                  <w:tcW w:w="2203" w:type="dxa"/>
                  <w:tcBorders>
                    <w:top w:val="outset" w:sz="8" w:space="0" w:color="000000"/>
                    <w:left w:val="outset" w:sz="8" w:space="0" w:color="000000"/>
                    <w:bottom w:val="outset" w:sz="8" w:space="0" w:color="000000"/>
                    <w:right w:val="outset" w:sz="8" w:space="0" w:color="000000"/>
                  </w:tcBorders>
                  <w:vAlign w:val="center"/>
                </w:tcPr>
                <w:p w14:paraId="2C804075" w14:textId="77777777" w:rsidR="00A51F1B" w:rsidRPr="00A51F1B" w:rsidRDefault="00A51F1B" w:rsidP="00A51F1B">
                  <w:pPr>
                    <w:spacing w:after="75"/>
                    <w:rPr>
                      <w:rFonts w:ascii="Times New Roman" w:hAnsi="Times New Roman" w:cs="Times New Roman"/>
                      <w:sz w:val="18"/>
                      <w:szCs w:val="18"/>
                    </w:rPr>
                  </w:pPr>
                  <w:r w:rsidRPr="00A51F1B">
                    <w:rPr>
                      <w:rFonts w:ascii="Times New Roman" w:hAnsi="Times New Roman" w:cs="Times New Roman"/>
                      <w:sz w:val="18"/>
                      <w:szCs w:val="18"/>
                    </w:rPr>
                    <w:t>Ліцензіатом забезпечено проведення енергетичного аудиту відповідно до вимог, визначених Законом України "Про енергетичну ефективність"</w:t>
                  </w:r>
                </w:p>
              </w:tc>
              <w:tc>
                <w:tcPr>
                  <w:tcW w:w="1283" w:type="dxa"/>
                  <w:tcBorders>
                    <w:top w:val="outset" w:sz="8" w:space="0" w:color="000000"/>
                    <w:left w:val="outset" w:sz="8" w:space="0" w:color="000000"/>
                    <w:bottom w:val="outset" w:sz="8" w:space="0" w:color="000000"/>
                    <w:right w:val="outset" w:sz="8" w:space="0" w:color="000000"/>
                  </w:tcBorders>
                  <w:vAlign w:val="center"/>
                </w:tcPr>
                <w:p w14:paraId="4F35942E"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4" w:type="dxa"/>
                  <w:tcBorders>
                    <w:top w:val="outset" w:sz="8" w:space="0" w:color="000000"/>
                    <w:left w:val="outset" w:sz="8" w:space="0" w:color="000000"/>
                    <w:bottom w:val="outset" w:sz="8" w:space="0" w:color="000000"/>
                    <w:right w:val="outset" w:sz="8" w:space="0" w:color="000000"/>
                  </w:tcBorders>
                  <w:vAlign w:val="center"/>
                </w:tcPr>
                <w:p w14:paraId="55829415"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4" w:type="dxa"/>
                  <w:tcBorders>
                    <w:top w:val="outset" w:sz="8" w:space="0" w:color="000000"/>
                    <w:left w:val="outset" w:sz="8" w:space="0" w:color="000000"/>
                    <w:bottom w:val="outset" w:sz="8" w:space="0" w:color="000000"/>
                    <w:right w:val="outset" w:sz="8" w:space="0" w:color="000000"/>
                  </w:tcBorders>
                  <w:vAlign w:val="center"/>
                </w:tcPr>
                <w:p w14:paraId="0D77CEA3"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377" w:type="dxa"/>
                  <w:tcBorders>
                    <w:top w:val="outset" w:sz="8" w:space="0" w:color="000000"/>
                    <w:left w:val="outset" w:sz="8" w:space="0" w:color="000000"/>
                    <w:bottom w:val="outset" w:sz="8" w:space="0" w:color="000000"/>
                    <w:right w:val="outset" w:sz="8" w:space="0" w:color="000000"/>
                  </w:tcBorders>
                  <w:vAlign w:val="center"/>
                </w:tcPr>
                <w:p w14:paraId="483EF0FF" w14:textId="77777777" w:rsidR="00A51F1B" w:rsidRPr="00A51F1B" w:rsidRDefault="00A51F1B" w:rsidP="00A51F1B">
                  <w:pPr>
                    <w:spacing w:after="75"/>
                    <w:jc w:val="center"/>
                    <w:rPr>
                      <w:rFonts w:ascii="Times New Roman" w:hAnsi="Times New Roman" w:cs="Times New Roman"/>
                      <w:sz w:val="18"/>
                      <w:szCs w:val="18"/>
                    </w:rPr>
                  </w:pPr>
                  <w:r w:rsidRPr="00A51F1B">
                    <w:rPr>
                      <w:rFonts w:ascii="Times New Roman" w:hAnsi="Times New Roman" w:cs="Times New Roman"/>
                      <w:sz w:val="18"/>
                      <w:szCs w:val="18"/>
                    </w:rPr>
                    <w:t xml:space="preserve"> </w:t>
                  </w:r>
                </w:p>
              </w:tc>
              <w:tc>
                <w:tcPr>
                  <w:tcW w:w="2126" w:type="dxa"/>
                  <w:tcBorders>
                    <w:top w:val="outset" w:sz="8" w:space="0" w:color="000000"/>
                    <w:left w:val="outset" w:sz="8" w:space="0" w:color="000000"/>
                    <w:bottom w:val="outset" w:sz="8" w:space="0" w:color="000000"/>
                    <w:right w:val="outset" w:sz="8" w:space="0" w:color="000000"/>
                  </w:tcBorders>
                  <w:vAlign w:val="center"/>
                </w:tcPr>
                <w:p w14:paraId="31B03FCD" w14:textId="3C4C0B87" w:rsidR="00A51F1B" w:rsidRPr="00A51F1B" w:rsidRDefault="00A51F1B" w:rsidP="00A51F1B">
                  <w:pPr>
                    <w:spacing w:after="75"/>
                    <w:rPr>
                      <w:rFonts w:ascii="Times New Roman" w:hAnsi="Times New Roman" w:cs="Times New Roman"/>
                      <w:sz w:val="18"/>
                      <w:szCs w:val="18"/>
                    </w:rPr>
                  </w:pPr>
                  <w:r w:rsidRPr="00A51F1B">
                    <w:rPr>
                      <w:rFonts w:ascii="Times New Roman" w:hAnsi="Times New Roman" w:cs="Times New Roman"/>
                      <w:sz w:val="18"/>
                      <w:szCs w:val="18"/>
                    </w:rPr>
                    <w:t xml:space="preserve">підпункт </w:t>
                  </w:r>
                  <w:r w:rsidRPr="00A51F1B">
                    <w:rPr>
                      <w:rFonts w:ascii="Times New Roman" w:hAnsi="Times New Roman" w:cs="Times New Roman"/>
                      <w:b/>
                      <w:sz w:val="18"/>
                      <w:szCs w:val="18"/>
                    </w:rPr>
                    <w:t>32</w:t>
                  </w:r>
                  <w:r w:rsidRPr="00A51F1B">
                    <w:rPr>
                      <w:rFonts w:ascii="Times New Roman" w:hAnsi="Times New Roman" w:cs="Times New Roman"/>
                      <w:sz w:val="18"/>
                      <w:szCs w:val="18"/>
                    </w:rPr>
                    <w:t xml:space="preserve"> пункту 3.2 глави 3 ЛУ ВРТ</w:t>
                  </w:r>
                </w:p>
              </w:tc>
            </w:tr>
            <w:tr w:rsidR="00A51F1B" w:rsidRPr="00A51F1B" w14:paraId="28A6D467" w14:textId="77777777" w:rsidTr="00A51F1B">
              <w:trPr>
                <w:trHeight w:val="45"/>
                <w:tblCellSpacing w:w="0" w:type="auto"/>
              </w:trPr>
              <w:tc>
                <w:tcPr>
                  <w:tcW w:w="637" w:type="dxa"/>
                  <w:tcBorders>
                    <w:top w:val="outset" w:sz="8" w:space="0" w:color="000000"/>
                    <w:left w:val="outset" w:sz="8" w:space="0" w:color="000000"/>
                    <w:bottom w:val="outset" w:sz="8" w:space="0" w:color="000000"/>
                    <w:right w:val="outset" w:sz="8" w:space="0" w:color="000000"/>
                  </w:tcBorders>
                </w:tcPr>
                <w:p w14:paraId="1F7A101F" w14:textId="36811304" w:rsidR="00A51F1B" w:rsidRPr="00A51F1B" w:rsidRDefault="00A51F1B" w:rsidP="00A51F1B">
                  <w:pPr>
                    <w:spacing w:after="75"/>
                    <w:jc w:val="center"/>
                    <w:rPr>
                      <w:rFonts w:ascii="Times New Roman" w:hAnsi="Times New Roman" w:cs="Times New Roman"/>
                      <w:b/>
                      <w:sz w:val="18"/>
                      <w:szCs w:val="18"/>
                    </w:rPr>
                  </w:pPr>
                  <w:r w:rsidRPr="00A51F1B">
                    <w:rPr>
                      <w:rFonts w:ascii="Times New Roman" w:hAnsi="Times New Roman" w:cs="Times New Roman"/>
                      <w:b/>
                      <w:sz w:val="18"/>
                      <w:szCs w:val="18"/>
                    </w:rPr>
                    <w:t>3.25</w:t>
                  </w:r>
                </w:p>
              </w:tc>
              <w:tc>
                <w:tcPr>
                  <w:tcW w:w="2203" w:type="dxa"/>
                  <w:tcBorders>
                    <w:top w:val="outset" w:sz="8" w:space="0" w:color="000000"/>
                    <w:left w:val="outset" w:sz="8" w:space="0" w:color="000000"/>
                    <w:bottom w:val="outset" w:sz="8" w:space="0" w:color="000000"/>
                    <w:right w:val="outset" w:sz="8" w:space="0" w:color="000000"/>
                  </w:tcBorders>
                  <w:vAlign w:val="center"/>
                </w:tcPr>
                <w:p w14:paraId="28C92990" w14:textId="10C35799" w:rsidR="00A51F1B" w:rsidRPr="00A51F1B" w:rsidRDefault="00A51F1B" w:rsidP="00A51F1B">
                  <w:pPr>
                    <w:spacing w:after="75"/>
                    <w:rPr>
                      <w:rFonts w:ascii="Times New Roman" w:hAnsi="Times New Roman" w:cs="Times New Roman"/>
                      <w:b/>
                      <w:sz w:val="18"/>
                      <w:szCs w:val="18"/>
                    </w:rPr>
                  </w:pPr>
                  <w:r w:rsidRPr="00A51F1B">
                    <w:rPr>
                      <w:rFonts w:ascii="Times New Roman" w:hAnsi="Times New Roman" w:cs="Times New Roman"/>
                      <w:b/>
                      <w:sz w:val="18"/>
                      <w:szCs w:val="18"/>
                    </w:rPr>
                    <w:t xml:space="preserve">Ліцензіат повідомляв орган ліцензування та споживачів, з якими існують чинні договірні зобов’язання, про прийняття рішення згідно із Законом України «Про санкції» про застосування, скасування та внесення змін до санкцій щодо ліцензіата або щодо кінцевого </w:t>
                  </w:r>
                  <w:proofErr w:type="spellStart"/>
                  <w:r w:rsidRPr="00A51F1B">
                    <w:rPr>
                      <w:rFonts w:ascii="Times New Roman" w:hAnsi="Times New Roman" w:cs="Times New Roman"/>
                      <w:b/>
                      <w:sz w:val="18"/>
                      <w:szCs w:val="18"/>
                    </w:rPr>
                    <w:t>бенефіціарного</w:t>
                  </w:r>
                  <w:proofErr w:type="spellEnd"/>
                  <w:r w:rsidRPr="00A51F1B">
                    <w:rPr>
                      <w:rFonts w:ascii="Times New Roman" w:hAnsi="Times New Roman" w:cs="Times New Roman"/>
                      <w:b/>
                      <w:sz w:val="18"/>
                      <w:szCs w:val="18"/>
                    </w:rPr>
                    <w:t xml:space="preserve"> власника ліцензіата та забезпечив виконання/дотримання обмежувальних заходів (санкцій)</w:t>
                  </w:r>
                </w:p>
              </w:tc>
              <w:tc>
                <w:tcPr>
                  <w:tcW w:w="1283" w:type="dxa"/>
                  <w:tcBorders>
                    <w:top w:val="outset" w:sz="8" w:space="0" w:color="000000"/>
                    <w:left w:val="outset" w:sz="8" w:space="0" w:color="000000"/>
                    <w:bottom w:val="outset" w:sz="8" w:space="0" w:color="000000"/>
                    <w:right w:val="outset" w:sz="8" w:space="0" w:color="000000"/>
                  </w:tcBorders>
                  <w:vAlign w:val="center"/>
                </w:tcPr>
                <w:p w14:paraId="484C4AE9" w14:textId="77777777" w:rsidR="00A51F1B" w:rsidRPr="00A51F1B" w:rsidRDefault="00A51F1B" w:rsidP="00A51F1B">
                  <w:pPr>
                    <w:spacing w:after="75"/>
                    <w:jc w:val="center"/>
                    <w:rPr>
                      <w:rFonts w:ascii="Times New Roman" w:hAnsi="Times New Roman" w:cs="Times New Roman"/>
                      <w:b/>
                      <w:sz w:val="18"/>
                      <w:szCs w:val="18"/>
                    </w:rPr>
                  </w:pPr>
                </w:p>
              </w:tc>
              <w:tc>
                <w:tcPr>
                  <w:tcW w:w="374" w:type="dxa"/>
                  <w:tcBorders>
                    <w:top w:val="outset" w:sz="8" w:space="0" w:color="000000"/>
                    <w:left w:val="outset" w:sz="8" w:space="0" w:color="000000"/>
                    <w:bottom w:val="outset" w:sz="8" w:space="0" w:color="000000"/>
                    <w:right w:val="outset" w:sz="8" w:space="0" w:color="000000"/>
                  </w:tcBorders>
                  <w:vAlign w:val="center"/>
                </w:tcPr>
                <w:p w14:paraId="31E29F11" w14:textId="77777777" w:rsidR="00A51F1B" w:rsidRPr="00A51F1B" w:rsidRDefault="00A51F1B" w:rsidP="00A51F1B">
                  <w:pPr>
                    <w:spacing w:after="75"/>
                    <w:jc w:val="center"/>
                    <w:rPr>
                      <w:rFonts w:ascii="Times New Roman" w:hAnsi="Times New Roman" w:cs="Times New Roman"/>
                      <w:b/>
                      <w:sz w:val="18"/>
                      <w:szCs w:val="18"/>
                    </w:rPr>
                  </w:pPr>
                </w:p>
              </w:tc>
              <w:tc>
                <w:tcPr>
                  <w:tcW w:w="374" w:type="dxa"/>
                  <w:tcBorders>
                    <w:top w:val="outset" w:sz="8" w:space="0" w:color="000000"/>
                    <w:left w:val="outset" w:sz="8" w:space="0" w:color="000000"/>
                    <w:bottom w:val="outset" w:sz="8" w:space="0" w:color="000000"/>
                    <w:right w:val="outset" w:sz="8" w:space="0" w:color="000000"/>
                  </w:tcBorders>
                  <w:vAlign w:val="center"/>
                </w:tcPr>
                <w:p w14:paraId="5DFD2185" w14:textId="77777777" w:rsidR="00A51F1B" w:rsidRPr="00A51F1B" w:rsidRDefault="00A51F1B" w:rsidP="00A51F1B">
                  <w:pPr>
                    <w:spacing w:after="75"/>
                    <w:jc w:val="center"/>
                    <w:rPr>
                      <w:rFonts w:ascii="Times New Roman" w:hAnsi="Times New Roman" w:cs="Times New Roman"/>
                      <w:b/>
                      <w:sz w:val="18"/>
                      <w:szCs w:val="18"/>
                    </w:rPr>
                  </w:pPr>
                </w:p>
              </w:tc>
              <w:tc>
                <w:tcPr>
                  <w:tcW w:w="377" w:type="dxa"/>
                  <w:tcBorders>
                    <w:top w:val="outset" w:sz="8" w:space="0" w:color="000000"/>
                    <w:left w:val="outset" w:sz="8" w:space="0" w:color="000000"/>
                    <w:bottom w:val="outset" w:sz="8" w:space="0" w:color="000000"/>
                    <w:right w:val="outset" w:sz="8" w:space="0" w:color="000000"/>
                  </w:tcBorders>
                  <w:vAlign w:val="center"/>
                </w:tcPr>
                <w:p w14:paraId="52FBDD0F" w14:textId="77777777" w:rsidR="00A51F1B" w:rsidRPr="00A51F1B" w:rsidRDefault="00A51F1B" w:rsidP="00A51F1B">
                  <w:pPr>
                    <w:spacing w:after="75"/>
                    <w:jc w:val="center"/>
                    <w:rPr>
                      <w:rFonts w:ascii="Times New Roman" w:hAnsi="Times New Roman" w:cs="Times New Roman"/>
                      <w:b/>
                      <w:sz w:val="18"/>
                      <w:szCs w:val="18"/>
                    </w:rPr>
                  </w:pPr>
                </w:p>
              </w:tc>
              <w:tc>
                <w:tcPr>
                  <w:tcW w:w="2126" w:type="dxa"/>
                  <w:tcBorders>
                    <w:top w:val="outset" w:sz="8" w:space="0" w:color="000000"/>
                    <w:left w:val="outset" w:sz="8" w:space="0" w:color="000000"/>
                    <w:bottom w:val="outset" w:sz="8" w:space="0" w:color="000000"/>
                    <w:right w:val="outset" w:sz="8" w:space="0" w:color="000000"/>
                  </w:tcBorders>
                  <w:vAlign w:val="center"/>
                </w:tcPr>
                <w:p w14:paraId="31044593" w14:textId="77777777" w:rsidR="00A51F1B" w:rsidRPr="00A51F1B" w:rsidRDefault="00A51F1B" w:rsidP="00A51F1B">
                  <w:pPr>
                    <w:spacing w:after="75"/>
                    <w:jc w:val="center"/>
                    <w:rPr>
                      <w:rFonts w:ascii="Times New Roman" w:hAnsi="Times New Roman" w:cs="Times New Roman"/>
                      <w:b/>
                      <w:sz w:val="18"/>
                      <w:szCs w:val="18"/>
                    </w:rPr>
                  </w:pPr>
                  <w:r w:rsidRPr="00A51F1B">
                    <w:rPr>
                      <w:rFonts w:ascii="Times New Roman" w:hAnsi="Times New Roman" w:cs="Times New Roman"/>
                      <w:b/>
                      <w:sz w:val="18"/>
                      <w:szCs w:val="18"/>
                    </w:rPr>
                    <w:t>Закон України «Про санкції»;</w:t>
                  </w:r>
                </w:p>
                <w:p w14:paraId="235C57F3" w14:textId="0BEDECB3" w:rsidR="00A51F1B" w:rsidRPr="00A51F1B" w:rsidRDefault="00A51F1B" w:rsidP="00A51F1B">
                  <w:pPr>
                    <w:spacing w:after="0"/>
                    <w:jc w:val="center"/>
                    <w:rPr>
                      <w:rFonts w:ascii="Times New Roman" w:hAnsi="Times New Roman" w:cs="Times New Roman"/>
                      <w:b/>
                      <w:sz w:val="18"/>
                      <w:szCs w:val="18"/>
                    </w:rPr>
                  </w:pPr>
                  <w:r w:rsidRPr="00A51F1B">
                    <w:rPr>
                      <w:rFonts w:ascii="Times New Roman" w:hAnsi="Times New Roman" w:cs="Times New Roman"/>
                      <w:b/>
                      <w:sz w:val="18"/>
                      <w:szCs w:val="18"/>
                    </w:rPr>
                    <w:t>підпункт 33 пункту 3.2 глави 3 ЛУ ВРТ</w:t>
                  </w:r>
                </w:p>
              </w:tc>
            </w:tr>
          </w:tbl>
          <w:p w14:paraId="2806DD4B" w14:textId="77777777" w:rsidR="00A51F1B" w:rsidRPr="0042063B" w:rsidRDefault="00A51F1B" w:rsidP="00A51F1B">
            <w:pPr>
              <w:ind w:firstLine="308"/>
              <w:jc w:val="both"/>
              <w:rPr>
                <w:rFonts w:ascii="Times New Roman" w:hAnsi="Times New Roman" w:cs="Times New Roman"/>
                <w:shd w:val="clear" w:color="auto" w:fill="FFFFFF"/>
              </w:rPr>
            </w:pPr>
          </w:p>
          <w:p w14:paraId="2A645CF1" w14:textId="77777777" w:rsidR="00A51F1B" w:rsidRPr="0042063B" w:rsidRDefault="00A51F1B" w:rsidP="00A51F1B">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74E4318" w14:textId="77777777" w:rsidR="00A51F1B" w:rsidRDefault="00A51F1B" w:rsidP="00A51F1B">
            <w:pPr>
              <w:ind w:firstLine="308"/>
              <w:jc w:val="both"/>
              <w:rPr>
                <w:rFonts w:ascii="Times New Roman" w:hAnsi="Times New Roman" w:cs="Times New Roman"/>
                <w:shd w:val="clear" w:color="auto" w:fill="FFFFFF"/>
              </w:rPr>
            </w:pPr>
          </w:p>
          <w:p w14:paraId="5CB1F3C7" w14:textId="77777777" w:rsidR="00FD386E" w:rsidRPr="00EC0157" w:rsidRDefault="00FD386E" w:rsidP="00FD386E">
            <w:pPr>
              <w:ind w:firstLine="308"/>
              <w:jc w:val="both"/>
              <w:rPr>
                <w:rFonts w:ascii="Times New Roman" w:hAnsi="Times New Roman" w:cs="Times New Roman"/>
                <w:shd w:val="clear" w:color="auto" w:fill="FFFFFF"/>
              </w:rPr>
            </w:pPr>
          </w:p>
        </w:tc>
      </w:tr>
      <w:tr w:rsidR="00980CEF" w:rsidRPr="00EC3012" w14:paraId="13705FCA" w14:textId="77777777" w:rsidTr="0088402D">
        <w:trPr>
          <w:trHeight w:val="610"/>
        </w:trPr>
        <w:tc>
          <w:tcPr>
            <w:tcW w:w="15449" w:type="dxa"/>
            <w:gridSpan w:val="2"/>
            <w:shd w:val="clear" w:color="auto" w:fill="C5E0B3" w:themeFill="accent6" w:themeFillTint="66"/>
            <w:vAlign w:val="center"/>
          </w:tcPr>
          <w:p w14:paraId="0AA5A305" w14:textId="77777777" w:rsidR="00980CEF" w:rsidRPr="0088402D" w:rsidRDefault="0088402D" w:rsidP="0088402D">
            <w:pPr>
              <w:jc w:val="center"/>
              <w:rPr>
                <w:rFonts w:ascii="Times New Roman" w:hAnsi="Times New Roman" w:cs="Times New Roman"/>
                <w:b/>
              </w:rPr>
            </w:pPr>
            <w:r w:rsidRPr="0088402D">
              <w:rPr>
                <w:rFonts w:ascii="Times New Roman" w:hAnsi="Times New Roman" w:cs="Times New Roman"/>
                <w:b/>
              </w:rPr>
              <w:lastRenderedPageBreak/>
              <w:t>ДОДАТОК 26</w:t>
            </w:r>
          </w:p>
          <w:p w14:paraId="4A9E26C4" w14:textId="77777777" w:rsidR="0088402D" w:rsidRPr="0088402D" w:rsidRDefault="0088402D" w:rsidP="0088402D">
            <w:pPr>
              <w:jc w:val="center"/>
              <w:rPr>
                <w:rFonts w:ascii="Times New Roman" w:hAnsi="Times New Roman" w:cs="Times New Roman"/>
                <w:b/>
              </w:rPr>
            </w:pPr>
            <w:r w:rsidRPr="0088402D">
              <w:rPr>
                <w:rFonts w:ascii="Times New Roman" w:hAnsi="Times New Roman" w:cs="Times New Roman"/>
                <w:b/>
              </w:rPr>
              <w:t>МЕТОДИКА</w:t>
            </w:r>
          </w:p>
          <w:p w14:paraId="11D780AE" w14:textId="3041FD27" w:rsidR="0088402D" w:rsidRPr="0088402D" w:rsidRDefault="0088402D" w:rsidP="0088402D">
            <w:pPr>
              <w:jc w:val="center"/>
              <w:rPr>
                <w:rFonts w:ascii="Times New Roman" w:hAnsi="Times New Roman" w:cs="Times New Roman"/>
                <w:b/>
              </w:rPr>
            </w:pPr>
            <w:r w:rsidRPr="0088402D">
              <w:rPr>
                <w:rFonts w:ascii="Times New Roman" w:hAnsi="Times New Roman" w:cs="Times New Roman"/>
                <w:b/>
              </w:rPr>
              <w:t xml:space="preserve">визначення сум додатково отриманого або недоотриманого доходу суб'єктами господарювання з виробництва теплової енергії від здійснення ліцензованої діяльності з виробництва теплової енергії на теплоелектроцентралях, теплоелектростанціях, атомних електростанціях і </w:t>
            </w:r>
            <w:proofErr w:type="spellStart"/>
            <w:r w:rsidRPr="0088402D">
              <w:rPr>
                <w:rFonts w:ascii="Times New Roman" w:hAnsi="Times New Roman" w:cs="Times New Roman"/>
                <w:b/>
              </w:rPr>
              <w:t>когенераційних</w:t>
            </w:r>
            <w:proofErr w:type="spellEnd"/>
            <w:r w:rsidRPr="0088402D">
              <w:rPr>
                <w:rFonts w:ascii="Times New Roman" w:hAnsi="Times New Roman" w:cs="Times New Roman"/>
                <w:b/>
              </w:rPr>
              <w:t xml:space="preserve"> установках</w:t>
            </w:r>
          </w:p>
        </w:tc>
      </w:tr>
      <w:tr w:rsidR="00FD386E" w:rsidRPr="00EC3012" w14:paraId="49AB1378" w14:textId="77777777" w:rsidTr="00AB56D7">
        <w:trPr>
          <w:trHeight w:val="610"/>
        </w:trPr>
        <w:tc>
          <w:tcPr>
            <w:tcW w:w="7724" w:type="dxa"/>
          </w:tcPr>
          <w:p w14:paraId="540F0F5A" w14:textId="77777777" w:rsidR="001F1A6B" w:rsidRPr="001F1A6B" w:rsidRDefault="001F1A6B" w:rsidP="001F1A6B">
            <w:pPr>
              <w:ind w:firstLine="308"/>
              <w:jc w:val="both"/>
              <w:rPr>
                <w:rFonts w:ascii="Times New Roman" w:hAnsi="Times New Roman" w:cs="Times New Roman"/>
                <w:shd w:val="clear" w:color="auto" w:fill="FFFFFF"/>
              </w:rPr>
            </w:pPr>
            <w:r w:rsidRPr="001F1A6B">
              <w:rPr>
                <w:rFonts w:ascii="Times New Roman" w:hAnsi="Times New Roman" w:cs="Times New Roman"/>
                <w:shd w:val="clear" w:color="auto" w:fill="FFFFFF"/>
              </w:rPr>
              <w:t>2. Інформація щодо вартісних показників в акті перевірки має бути відображена в тис. грн без податку на додану вартість.</w:t>
            </w:r>
          </w:p>
          <w:p w14:paraId="1A8807F7" w14:textId="77777777" w:rsidR="00FD386E" w:rsidRDefault="001F1A6B" w:rsidP="001F1A6B">
            <w:pPr>
              <w:ind w:firstLine="308"/>
              <w:jc w:val="both"/>
              <w:rPr>
                <w:rFonts w:ascii="Times New Roman" w:hAnsi="Times New Roman" w:cs="Times New Roman"/>
                <w:shd w:val="clear" w:color="auto" w:fill="FFFFFF"/>
              </w:rPr>
            </w:pPr>
            <w:r w:rsidRPr="001F1A6B">
              <w:rPr>
                <w:rFonts w:ascii="Times New Roman" w:hAnsi="Times New Roman" w:cs="Times New Roman"/>
                <w:shd w:val="clear" w:color="auto" w:fill="FFFFFF"/>
              </w:rPr>
              <w:lastRenderedPageBreak/>
              <w:t xml:space="preserve">Інформація щодо обсягу виробництва теплової енергії в акті перевірки має бути відображена в тис. </w:t>
            </w:r>
            <w:proofErr w:type="spellStart"/>
            <w:r w:rsidRPr="001F1A6B">
              <w:rPr>
                <w:rFonts w:ascii="Times New Roman" w:hAnsi="Times New Roman" w:cs="Times New Roman"/>
                <w:shd w:val="clear" w:color="auto" w:fill="FFFFFF"/>
              </w:rPr>
              <w:t>Гкал</w:t>
            </w:r>
            <w:proofErr w:type="spellEnd"/>
            <w:r w:rsidRPr="001F1A6B">
              <w:rPr>
                <w:rFonts w:ascii="Times New Roman" w:hAnsi="Times New Roman" w:cs="Times New Roman"/>
                <w:shd w:val="clear" w:color="auto" w:fill="FFFFFF"/>
              </w:rPr>
              <w:t xml:space="preserve"> з трьома знаками після коми.</w:t>
            </w:r>
          </w:p>
          <w:p w14:paraId="428510F7" w14:textId="3C3A1017" w:rsidR="00477141" w:rsidRPr="00EC0157" w:rsidRDefault="00477141" w:rsidP="001F1A6B">
            <w:pPr>
              <w:ind w:firstLine="308"/>
              <w:jc w:val="both"/>
              <w:rPr>
                <w:rFonts w:ascii="Times New Roman" w:hAnsi="Times New Roman" w:cs="Times New Roman"/>
                <w:shd w:val="clear" w:color="auto" w:fill="FFFFFF"/>
              </w:rPr>
            </w:pPr>
          </w:p>
        </w:tc>
        <w:tc>
          <w:tcPr>
            <w:tcW w:w="7725" w:type="dxa"/>
          </w:tcPr>
          <w:p w14:paraId="4B42EE37" w14:textId="29E00081" w:rsidR="001F1A6B" w:rsidRPr="001F1A6B" w:rsidRDefault="001F1A6B" w:rsidP="001F1A6B">
            <w:pPr>
              <w:ind w:firstLine="308"/>
              <w:jc w:val="both"/>
              <w:rPr>
                <w:rFonts w:ascii="Times New Roman" w:hAnsi="Times New Roman" w:cs="Times New Roman"/>
                <w:shd w:val="clear" w:color="auto" w:fill="FFFFFF"/>
              </w:rPr>
            </w:pPr>
            <w:r w:rsidRPr="001F1A6B">
              <w:rPr>
                <w:rFonts w:ascii="Times New Roman" w:hAnsi="Times New Roman" w:cs="Times New Roman"/>
                <w:shd w:val="clear" w:color="auto" w:fill="FFFFFF"/>
              </w:rPr>
              <w:lastRenderedPageBreak/>
              <w:t xml:space="preserve">2. Інформація щодо вартісних показників в акті перевірки має бути відображена в тис. грн </w:t>
            </w:r>
            <w:r w:rsidRPr="001F1A6B">
              <w:rPr>
                <w:rFonts w:ascii="Times New Roman" w:hAnsi="Times New Roman" w:cs="Times New Roman"/>
                <w:b/>
                <w:shd w:val="clear" w:color="auto" w:fill="FFFFFF"/>
              </w:rPr>
              <w:t>з точністю до двох знаків після коми</w:t>
            </w:r>
            <w:r w:rsidRPr="001F1A6B">
              <w:rPr>
                <w:rFonts w:ascii="Times New Roman" w:hAnsi="Times New Roman" w:cs="Times New Roman"/>
                <w:shd w:val="clear" w:color="auto" w:fill="FFFFFF"/>
              </w:rPr>
              <w:t xml:space="preserve"> </w:t>
            </w:r>
            <w:r w:rsidRPr="001F1A6B">
              <w:rPr>
                <w:rFonts w:ascii="Times New Roman" w:hAnsi="Times New Roman" w:cs="Times New Roman"/>
                <w:shd w:val="clear" w:color="auto" w:fill="FFFFFF"/>
              </w:rPr>
              <w:t>без податку на додану вартість.</w:t>
            </w:r>
          </w:p>
          <w:p w14:paraId="05E8A914" w14:textId="61B9A3B2" w:rsidR="00FD386E" w:rsidRPr="00EC0157" w:rsidRDefault="001F1A6B" w:rsidP="001F1A6B">
            <w:pPr>
              <w:ind w:firstLine="308"/>
              <w:jc w:val="both"/>
              <w:rPr>
                <w:rFonts w:ascii="Times New Roman" w:hAnsi="Times New Roman" w:cs="Times New Roman"/>
                <w:shd w:val="clear" w:color="auto" w:fill="FFFFFF"/>
              </w:rPr>
            </w:pPr>
            <w:r w:rsidRPr="001F1A6B">
              <w:rPr>
                <w:rFonts w:ascii="Times New Roman" w:hAnsi="Times New Roman" w:cs="Times New Roman"/>
                <w:shd w:val="clear" w:color="auto" w:fill="FFFFFF"/>
              </w:rPr>
              <w:lastRenderedPageBreak/>
              <w:t xml:space="preserve">Інформація щодо обсягу виробництва теплової енергії в акті перевірки має бути відображена в тис. </w:t>
            </w:r>
            <w:proofErr w:type="spellStart"/>
            <w:r w:rsidRPr="001F1A6B">
              <w:rPr>
                <w:rFonts w:ascii="Times New Roman" w:hAnsi="Times New Roman" w:cs="Times New Roman"/>
                <w:shd w:val="clear" w:color="auto" w:fill="FFFFFF"/>
              </w:rPr>
              <w:t>Гкал</w:t>
            </w:r>
            <w:proofErr w:type="spellEnd"/>
            <w:r w:rsidRPr="001F1A6B">
              <w:rPr>
                <w:rFonts w:ascii="Times New Roman" w:hAnsi="Times New Roman" w:cs="Times New Roman"/>
                <w:shd w:val="clear" w:color="auto" w:fill="FFFFFF"/>
              </w:rPr>
              <w:t xml:space="preserve"> з трьома знаками після коми.</w:t>
            </w:r>
          </w:p>
        </w:tc>
      </w:tr>
      <w:tr w:rsidR="00477141" w:rsidRPr="00EC3012" w14:paraId="26C2AD4E" w14:textId="77777777" w:rsidTr="00AB56D7">
        <w:trPr>
          <w:trHeight w:val="610"/>
        </w:trPr>
        <w:tc>
          <w:tcPr>
            <w:tcW w:w="7724" w:type="dxa"/>
          </w:tcPr>
          <w:p w14:paraId="2146B0D9" w14:textId="77777777" w:rsidR="00477141" w:rsidRDefault="00477141" w:rsidP="00477141">
            <w:pPr>
              <w:ind w:firstLine="308"/>
              <w:jc w:val="both"/>
              <w:rPr>
                <w:rFonts w:ascii="Times New Roman" w:hAnsi="Times New Roman" w:cs="Times New Roman"/>
                <w:shd w:val="clear" w:color="auto" w:fill="FFFFFF"/>
              </w:rPr>
            </w:pPr>
            <w:r w:rsidRPr="00477141">
              <w:rPr>
                <w:rFonts w:ascii="Times New Roman" w:hAnsi="Times New Roman" w:cs="Times New Roman"/>
                <w:shd w:val="clear" w:color="auto" w:fill="FFFFFF"/>
              </w:rPr>
              <w:lastRenderedPageBreak/>
              <w:t>5. З метою визначення об'єктивної суми коштів, отриманої для фінансування ліцензованої діяльності, виконання інвестиційної програми та проведення ремонтних робіт, при проведенні планових та позапланових виїзних, а також невиїзних перевірок в акті перевірки, зокрема, фіксуються такі показники:</w:t>
            </w:r>
          </w:p>
          <w:p w14:paraId="2FFB356C" w14:textId="77777777" w:rsidR="00477141" w:rsidRPr="0042063B" w:rsidRDefault="00477141" w:rsidP="00477141">
            <w:pPr>
              <w:ind w:firstLine="308"/>
              <w:jc w:val="both"/>
              <w:rPr>
                <w:rFonts w:ascii="Times New Roman" w:hAnsi="Times New Roman" w:cs="Times New Roman"/>
                <w:shd w:val="clear" w:color="auto" w:fill="FFFFFF"/>
              </w:rPr>
            </w:pPr>
          </w:p>
          <w:p w14:paraId="533D39BD" w14:textId="77777777" w:rsidR="00477141" w:rsidRPr="0042063B" w:rsidRDefault="00477141" w:rsidP="00477141">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6EDCE8C4" w14:textId="77777777" w:rsidR="00477141" w:rsidRDefault="00477141" w:rsidP="00477141">
            <w:pPr>
              <w:ind w:firstLine="308"/>
              <w:jc w:val="both"/>
              <w:rPr>
                <w:rFonts w:ascii="Times New Roman" w:hAnsi="Times New Roman" w:cs="Times New Roman"/>
                <w:shd w:val="clear" w:color="auto" w:fill="FFFFFF"/>
              </w:rPr>
            </w:pPr>
          </w:p>
          <w:p w14:paraId="3873F83C" w14:textId="2BDA90A1" w:rsidR="00477141" w:rsidRPr="001F1A6B" w:rsidRDefault="00477141" w:rsidP="00477141">
            <w:pPr>
              <w:ind w:firstLine="308"/>
              <w:jc w:val="both"/>
              <w:rPr>
                <w:rFonts w:ascii="Times New Roman" w:hAnsi="Times New Roman" w:cs="Times New Roman"/>
                <w:shd w:val="clear" w:color="auto" w:fill="FFFFFF"/>
              </w:rPr>
            </w:pPr>
            <w:r>
              <w:rPr>
                <w:rFonts w:ascii="Times New Roman" w:hAnsi="Times New Roman" w:cs="Times New Roman"/>
                <w:shd w:val="clear" w:color="auto" w:fill="FFFFFF"/>
              </w:rPr>
              <w:t>Відсутні</w:t>
            </w:r>
          </w:p>
        </w:tc>
        <w:tc>
          <w:tcPr>
            <w:tcW w:w="7725" w:type="dxa"/>
          </w:tcPr>
          <w:p w14:paraId="242787E1" w14:textId="77777777" w:rsidR="00477141" w:rsidRDefault="00477141" w:rsidP="00477141">
            <w:pPr>
              <w:ind w:firstLine="308"/>
              <w:jc w:val="both"/>
              <w:rPr>
                <w:rFonts w:ascii="Times New Roman" w:hAnsi="Times New Roman" w:cs="Times New Roman"/>
                <w:shd w:val="clear" w:color="auto" w:fill="FFFFFF"/>
              </w:rPr>
            </w:pPr>
            <w:r w:rsidRPr="00477141">
              <w:rPr>
                <w:rFonts w:ascii="Times New Roman" w:hAnsi="Times New Roman" w:cs="Times New Roman"/>
                <w:shd w:val="clear" w:color="auto" w:fill="FFFFFF"/>
              </w:rPr>
              <w:t>5. З метою визначення об'єктивної суми коштів, отриманої для фінансування ліцензованої діяльності, виконання інвестиційної програми та проведення ремонтних робіт, при проведенні планових та позапланових виїзних, а також невиїзних перевірок в акті перевірки, зокрема, фіксуються такі показники:</w:t>
            </w:r>
          </w:p>
          <w:p w14:paraId="1B9495D6" w14:textId="77777777" w:rsidR="00477141" w:rsidRPr="0042063B" w:rsidRDefault="00477141" w:rsidP="00477141">
            <w:pPr>
              <w:ind w:firstLine="308"/>
              <w:jc w:val="both"/>
              <w:rPr>
                <w:rFonts w:ascii="Times New Roman" w:hAnsi="Times New Roman" w:cs="Times New Roman"/>
                <w:shd w:val="clear" w:color="auto" w:fill="FFFFFF"/>
              </w:rPr>
            </w:pPr>
          </w:p>
          <w:p w14:paraId="2E44F714" w14:textId="77777777" w:rsidR="00477141" w:rsidRPr="0042063B" w:rsidRDefault="00477141" w:rsidP="00477141">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26C786EB" w14:textId="77777777" w:rsidR="00477141" w:rsidRDefault="00477141" w:rsidP="00477141">
            <w:pPr>
              <w:ind w:firstLine="308"/>
              <w:jc w:val="both"/>
              <w:rPr>
                <w:rFonts w:ascii="Times New Roman" w:hAnsi="Times New Roman" w:cs="Times New Roman"/>
                <w:shd w:val="clear" w:color="auto" w:fill="FFFFFF"/>
              </w:rPr>
            </w:pPr>
          </w:p>
          <w:p w14:paraId="23CD2C71" w14:textId="77777777" w:rsidR="00477141" w:rsidRPr="00477141" w:rsidRDefault="00477141" w:rsidP="00477141">
            <w:pPr>
              <w:ind w:firstLine="308"/>
              <w:jc w:val="both"/>
              <w:rPr>
                <w:rFonts w:ascii="Times New Roman" w:hAnsi="Times New Roman" w:cs="Times New Roman"/>
                <w:b/>
                <w:shd w:val="clear" w:color="auto" w:fill="FFFFFF"/>
              </w:rPr>
            </w:pPr>
            <w:r w:rsidRPr="00477141">
              <w:rPr>
                <w:rFonts w:ascii="Times New Roman" w:hAnsi="Times New Roman" w:cs="Times New Roman"/>
                <w:b/>
                <w:shd w:val="clear" w:color="auto" w:fill="FFFFFF"/>
              </w:rPr>
              <w:t>35) сума коштів, нарахованих як плата за теплову енергію, у зв’язку із щомісячною зміною ціни природного газу, що використовується для виробництва теплової енергії для потреб відповідної категорії споживачів;</w:t>
            </w:r>
          </w:p>
          <w:p w14:paraId="112EA7E5" w14:textId="77777777" w:rsidR="00477141" w:rsidRPr="00477141" w:rsidRDefault="00477141" w:rsidP="00477141">
            <w:pPr>
              <w:ind w:firstLine="308"/>
              <w:jc w:val="both"/>
              <w:rPr>
                <w:rFonts w:ascii="Times New Roman" w:hAnsi="Times New Roman" w:cs="Times New Roman"/>
                <w:b/>
                <w:shd w:val="clear" w:color="auto" w:fill="FFFFFF"/>
              </w:rPr>
            </w:pPr>
          </w:p>
          <w:p w14:paraId="39057399" w14:textId="77777777" w:rsidR="00477141" w:rsidRDefault="00477141" w:rsidP="00477141">
            <w:pPr>
              <w:ind w:firstLine="308"/>
              <w:jc w:val="both"/>
              <w:rPr>
                <w:rFonts w:ascii="Times New Roman" w:hAnsi="Times New Roman" w:cs="Times New Roman"/>
                <w:b/>
                <w:shd w:val="clear" w:color="auto" w:fill="FFFFFF"/>
              </w:rPr>
            </w:pPr>
            <w:r w:rsidRPr="00477141">
              <w:rPr>
                <w:rFonts w:ascii="Times New Roman" w:hAnsi="Times New Roman" w:cs="Times New Roman"/>
                <w:b/>
                <w:shd w:val="clear" w:color="auto" w:fill="FFFFFF"/>
              </w:rPr>
              <w:t>36) суми коштів зняття за статтею витрат «Зміна товарної продукції» встановленої за рішенням НКРЕКП (у разі наявності).</w:t>
            </w:r>
          </w:p>
          <w:p w14:paraId="5406DFC0" w14:textId="2C64FB32" w:rsidR="00DA658A" w:rsidRPr="001F1A6B" w:rsidRDefault="00DA658A" w:rsidP="00477141">
            <w:pPr>
              <w:ind w:firstLine="308"/>
              <w:jc w:val="both"/>
              <w:rPr>
                <w:rFonts w:ascii="Times New Roman" w:hAnsi="Times New Roman" w:cs="Times New Roman"/>
                <w:shd w:val="clear" w:color="auto" w:fill="FFFFFF"/>
              </w:rPr>
            </w:pPr>
          </w:p>
        </w:tc>
      </w:tr>
      <w:tr w:rsidR="00974819" w:rsidRPr="00EC3012" w14:paraId="79B4BE6A" w14:textId="77777777" w:rsidTr="00AB56D7">
        <w:trPr>
          <w:trHeight w:val="610"/>
        </w:trPr>
        <w:tc>
          <w:tcPr>
            <w:tcW w:w="7724" w:type="dxa"/>
          </w:tcPr>
          <w:p w14:paraId="1C897BCB" w14:textId="2A0A413E" w:rsidR="00974819" w:rsidRPr="00974819" w:rsidRDefault="00974819" w:rsidP="00974819">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7. При здійсненні багатофакторного аналізу витрат на органічне паливо сума економії/перевитрати коштів, що виникла за рахунок відхилення від значень, які були враховані при встановленні тарифів на виробництво теплової енергії, визначається таким чином:</w:t>
            </w:r>
          </w:p>
          <w:p w14:paraId="6675A723" w14:textId="77777777" w:rsidR="00974819" w:rsidRPr="00974819" w:rsidRDefault="00974819" w:rsidP="00974819">
            <w:pPr>
              <w:ind w:firstLine="308"/>
              <w:jc w:val="both"/>
              <w:rPr>
                <w:rFonts w:ascii="Times New Roman" w:hAnsi="Times New Roman" w:cs="Times New Roman"/>
                <w:shd w:val="clear" w:color="auto" w:fill="FFFFFF"/>
              </w:rPr>
            </w:pPr>
          </w:p>
          <w:p w14:paraId="615ED5F0" w14:textId="77777777" w:rsidR="00974819" w:rsidRPr="00974819" w:rsidRDefault="00974819" w:rsidP="00974819">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0E424510" w14:textId="77777777" w:rsidR="00974819" w:rsidRPr="00974819" w:rsidRDefault="00974819" w:rsidP="00974819">
            <w:pPr>
              <w:ind w:firstLine="308"/>
              <w:jc w:val="both"/>
              <w:rPr>
                <w:rFonts w:ascii="Times New Roman" w:hAnsi="Times New Roman" w:cs="Times New Roman"/>
                <w:shd w:val="clear" w:color="auto" w:fill="FFFFFF"/>
              </w:rPr>
            </w:pPr>
          </w:p>
          <w:p w14:paraId="610BDF90" w14:textId="77777777" w:rsidR="00974819" w:rsidRPr="00974819" w:rsidRDefault="00974819" w:rsidP="00974819">
            <w:pPr>
              <w:spacing w:after="75"/>
              <w:ind w:firstLine="240"/>
              <w:jc w:val="both"/>
              <w:rPr>
                <w:rFonts w:ascii="Times New Roman" w:hAnsi="Times New Roman" w:cs="Times New Roman"/>
              </w:rPr>
            </w:pPr>
            <w:bookmarkStart w:id="70" w:name="29681"/>
            <w:r w:rsidRPr="00974819">
              <w:rPr>
                <w:rFonts w:ascii="Times New Roman" w:hAnsi="Times New Roman" w:cs="Times New Roman"/>
              </w:rPr>
              <w:t>4) сума економії/перевитрати коштів на органічне паливо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968"/>
              <w:gridCol w:w="2540"/>
            </w:tblGrid>
            <w:tr w:rsidR="00974819" w:rsidRPr="00974819" w14:paraId="1662A990" w14:textId="77777777" w:rsidTr="00941649">
              <w:trPr>
                <w:trHeight w:val="30"/>
                <w:tblCellSpacing w:w="0" w:type="auto"/>
              </w:trPr>
              <w:tc>
                <w:tcPr>
                  <w:tcW w:w="5621" w:type="dxa"/>
                  <w:vAlign w:val="center"/>
                </w:tcPr>
                <w:p w14:paraId="1F8C94BF" w14:textId="77777777" w:rsidR="00974819" w:rsidRPr="00974819" w:rsidRDefault="00974819" w:rsidP="00974819">
                  <w:pPr>
                    <w:spacing w:after="75"/>
                    <w:rPr>
                      <w:rFonts w:ascii="Times New Roman" w:hAnsi="Times New Roman" w:cs="Times New Roman"/>
                    </w:rPr>
                  </w:pPr>
                  <w:bookmarkStart w:id="71" w:name="29682"/>
                  <w:bookmarkEnd w:id="70"/>
                  <w:r w:rsidRPr="00974819">
                    <w:rPr>
                      <w:rFonts w:ascii="Times New Roman" w:hAnsi="Times New Roman" w:cs="Times New Roman"/>
                      <w:noProof/>
                    </w:rPr>
                    <w:drawing>
                      <wp:inline distT="0" distB="0" distL="0" distR="0" wp14:anchorId="62C36ABA" wp14:editId="7DE2509C">
                        <wp:extent cx="2489200" cy="254000"/>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9200" cy="254000"/>
                                </a:xfrm>
                                <a:prstGeom prst="rect">
                                  <a:avLst/>
                                </a:prstGeom>
                              </pic:spPr>
                            </pic:pic>
                          </a:graphicData>
                        </a:graphic>
                      </wp:inline>
                    </w:drawing>
                  </w:r>
                </w:p>
              </w:tc>
              <w:tc>
                <w:tcPr>
                  <w:tcW w:w="4069" w:type="dxa"/>
                  <w:vAlign w:val="center"/>
                </w:tcPr>
                <w:p w14:paraId="6F331968" w14:textId="77777777" w:rsidR="00974819" w:rsidRPr="00974819" w:rsidRDefault="00974819" w:rsidP="00974819">
                  <w:pPr>
                    <w:spacing w:after="75"/>
                    <w:rPr>
                      <w:rFonts w:ascii="Times New Roman" w:hAnsi="Times New Roman" w:cs="Times New Roman"/>
                    </w:rPr>
                  </w:pPr>
                  <w:bookmarkStart w:id="72" w:name="29683"/>
                  <w:bookmarkEnd w:id="71"/>
                  <w:r w:rsidRPr="00974819">
                    <w:rPr>
                      <w:rFonts w:ascii="Times New Roman" w:hAnsi="Times New Roman" w:cs="Times New Roman"/>
                    </w:rPr>
                    <w:t>, тис. грн,</w:t>
                  </w:r>
                </w:p>
              </w:tc>
              <w:bookmarkEnd w:id="72"/>
            </w:tr>
          </w:tbl>
          <w:p w14:paraId="620FB9AD" w14:textId="77777777" w:rsidR="00974819" w:rsidRPr="00974819" w:rsidRDefault="00974819" w:rsidP="00974819">
            <w:pPr>
              <w:spacing w:after="75"/>
              <w:ind w:firstLine="240"/>
              <w:jc w:val="both"/>
              <w:rPr>
                <w:rFonts w:ascii="Times New Roman" w:hAnsi="Times New Roman" w:cs="Times New Roman"/>
              </w:rPr>
            </w:pPr>
            <w:bookmarkStart w:id="73" w:name="29684"/>
            <w:r w:rsidRPr="00974819">
              <w:rPr>
                <w:rFonts w:ascii="Times New Roman" w:hAnsi="Times New Roman" w:cs="Times New Roman"/>
              </w:rPr>
              <w:t xml:space="preserve">де </w:t>
            </w:r>
            <w:proofErr w:type="spellStart"/>
            <w:r w:rsidRPr="00974819">
              <w:rPr>
                <w:rFonts w:ascii="Times New Roman" w:hAnsi="Times New Roman" w:cs="Times New Roman"/>
              </w:rPr>
              <w:t>С</w:t>
            </w:r>
            <w:r w:rsidRPr="00974819">
              <w:rPr>
                <w:rFonts w:ascii="Times New Roman" w:hAnsi="Times New Roman" w:cs="Times New Roman"/>
                <w:vertAlign w:val="subscript"/>
              </w:rPr>
              <w:t>прив</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значення максимально можливих витрат на органічне паливо (приведених витрат на паливо), тис. грн;</w:t>
            </w:r>
          </w:p>
          <w:p w14:paraId="1052FCD0" w14:textId="77777777" w:rsidR="00974819" w:rsidRPr="00974819" w:rsidRDefault="00974819" w:rsidP="00974819">
            <w:pPr>
              <w:spacing w:after="75"/>
              <w:ind w:firstLine="240"/>
              <w:jc w:val="both"/>
              <w:rPr>
                <w:rFonts w:ascii="Times New Roman" w:hAnsi="Times New Roman" w:cs="Times New Roman"/>
              </w:rPr>
            </w:pPr>
            <w:bookmarkStart w:id="74" w:name="29685"/>
            <w:bookmarkEnd w:id="73"/>
            <w:proofErr w:type="spellStart"/>
            <w:r w:rsidRPr="00974819">
              <w:rPr>
                <w:rFonts w:ascii="Times New Roman" w:hAnsi="Times New Roman" w:cs="Times New Roman"/>
              </w:rPr>
              <w:t>С</w:t>
            </w:r>
            <w:r w:rsidRPr="00974819">
              <w:rPr>
                <w:rFonts w:ascii="Times New Roman" w:hAnsi="Times New Roman" w:cs="Times New Roman"/>
                <w:vertAlign w:val="subscript"/>
              </w:rPr>
              <w:t>факт</w:t>
            </w:r>
            <w:proofErr w:type="spellEnd"/>
            <w:r w:rsidRPr="00974819">
              <w:rPr>
                <w:rFonts w:ascii="Times New Roman" w:hAnsi="Times New Roman" w:cs="Times New Roman"/>
              </w:rPr>
              <w:t xml:space="preserve"> - фактичні витрати на органічне паливо, тис. грн.</w:t>
            </w:r>
          </w:p>
          <w:p w14:paraId="5AB97EAB" w14:textId="77777777" w:rsidR="00974819" w:rsidRPr="00974819" w:rsidRDefault="00974819" w:rsidP="00974819">
            <w:pPr>
              <w:spacing w:after="75"/>
              <w:ind w:firstLine="240"/>
              <w:jc w:val="both"/>
              <w:rPr>
                <w:rFonts w:ascii="Times New Roman" w:hAnsi="Times New Roman" w:cs="Times New Roman"/>
              </w:rPr>
            </w:pPr>
            <w:bookmarkStart w:id="75" w:name="29686"/>
            <w:bookmarkEnd w:id="74"/>
            <w:r w:rsidRPr="00974819">
              <w:rPr>
                <w:rFonts w:ascii="Times New Roman" w:hAnsi="Times New Roman" w:cs="Times New Roman"/>
              </w:rPr>
              <w:t>При цьому економія/перевитрата за рахунок відхилень від планованих значень питомих норм витрат паливно-енергетичних ресурсів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5531"/>
              <w:gridCol w:w="1977"/>
            </w:tblGrid>
            <w:tr w:rsidR="00974819" w:rsidRPr="00974819" w14:paraId="08C437ED" w14:textId="77777777" w:rsidTr="00941649">
              <w:trPr>
                <w:trHeight w:val="30"/>
                <w:tblCellSpacing w:w="0" w:type="auto"/>
              </w:trPr>
              <w:tc>
                <w:tcPr>
                  <w:tcW w:w="6105" w:type="dxa"/>
                  <w:vAlign w:val="center"/>
                </w:tcPr>
                <w:p w14:paraId="193D4E6D" w14:textId="77777777" w:rsidR="00974819" w:rsidRPr="00974819" w:rsidRDefault="00974819" w:rsidP="00974819">
                  <w:pPr>
                    <w:spacing w:after="75"/>
                    <w:rPr>
                      <w:rFonts w:ascii="Times New Roman" w:hAnsi="Times New Roman" w:cs="Times New Roman"/>
                    </w:rPr>
                  </w:pPr>
                  <w:bookmarkStart w:id="76" w:name="29687"/>
                  <w:bookmarkEnd w:id="75"/>
                  <w:r w:rsidRPr="00974819">
                    <w:rPr>
                      <w:rFonts w:ascii="Times New Roman" w:hAnsi="Times New Roman" w:cs="Times New Roman"/>
                      <w:noProof/>
                    </w:rPr>
                    <w:drawing>
                      <wp:inline distT="0" distB="0" distL="0" distR="0" wp14:anchorId="6E3B7837" wp14:editId="7A7FC672">
                        <wp:extent cx="3060700" cy="41910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0700" cy="419100"/>
                                </a:xfrm>
                                <a:prstGeom prst="rect">
                                  <a:avLst/>
                                </a:prstGeom>
                              </pic:spPr>
                            </pic:pic>
                          </a:graphicData>
                        </a:graphic>
                      </wp:inline>
                    </w:drawing>
                  </w:r>
                </w:p>
              </w:tc>
              <w:tc>
                <w:tcPr>
                  <w:tcW w:w="3585" w:type="dxa"/>
                  <w:vAlign w:val="center"/>
                </w:tcPr>
                <w:p w14:paraId="5FF65914" w14:textId="77777777" w:rsidR="00974819" w:rsidRPr="00974819" w:rsidRDefault="00974819" w:rsidP="00974819">
                  <w:pPr>
                    <w:spacing w:after="75"/>
                    <w:rPr>
                      <w:rFonts w:ascii="Times New Roman" w:hAnsi="Times New Roman" w:cs="Times New Roman"/>
                    </w:rPr>
                  </w:pPr>
                  <w:bookmarkStart w:id="77" w:name="29688"/>
                  <w:bookmarkEnd w:id="76"/>
                  <w:r w:rsidRPr="00974819">
                    <w:rPr>
                      <w:rFonts w:ascii="Times New Roman" w:hAnsi="Times New Roman" w:cs="Times New Roman"/>
                    </w:rPr>
                    <w:t>, тис. грн,</w:t>
                  </w:r>
                </w:p>
              </w:tc>
              <w:bookmarkEnd w:id="77"/>
            </w:tr>
          </w:tbl>
          <w:p w14:paraId="6AA22289" w14:textId="77777777" w:rsidR="00974819" w:rsidRPr="00974819" w:rsidRDefault="00974819" w:rsidP="00974819">
            <w:pPr>
              <w:spacing w:after="75"/>
              <w:ind w:firstLine="240"/>
              <w:jc w:val="both"/>
              <w:rPr>
                <w:rFonts w:ascii="Times New Roman" w:hAnsi="Times New Roman" w:cs="Times New Roman"/>
              </w:rPr>
            </w:pPr>
            <w:bookmarkStart w:id="78" w:name="29689"/>
            <w:r w:rsidRPr="00974819">
              <w:rPr>
                <w:rFonts w:ascii="Times New Roman" w:hAnsi="Times New Roman" w:cs="Times New Roman"/>
              </w:rPr>
              <w:lastRenderedPageBreak/>
              <w:t xml:space="preserve">де </w:t>
            </w:r>
            <w:proofErr w:type="spellStart"/>
            <w:r w:rsidRPr="00974819">
              <w:rPr>
                <w:rFonts w:ascii="Times New Roman" w:hAnsi="Times New Roman" w:cs="Times New Roman"/>
                <w:i/>
              </w:rPr>
              <w:t>Q</w:t>
            </w:r>
            <w:r w:rsidRPr="00974819">
              <w:rPr>
                <w:rFonts w:ascii="Times New Roman" w:hAnsi="Times New Roman" w:cs="Times New Roman"/>
                <w:vertAlign w:val="subscript"/>
              </w:rPr>
              <w:t>ф</w:t>
            </w:r>
            <w:proofErr w:type="spellEnd"/>
            <w:r w:rsidRPr="00974819">
              <w:rPr>
                <w:rFonts w:ascii="Times New Roman" w:hAnsi="Times New Roman" w:cs="Times New Roman"/>
              </w:rPr>
              <w:t xml:space="preserve"> - фактичний відпуск теплової енергії, тис. </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14:paraId="6913DEBF" w14:textId="77777777" w:rsidR="00974819" w:rsidRPr="00974819" w:rsidRDefault="00974819" w:rsidP="00974819">
            <w:pPr>
              <w:spacing w:after="75"/>
              <w:ind w:firstLine="240"/>
              <w:jc w:val="both"/>
              <w:rPr>
                <w:rFonts w:ascii="Times New Roman" w:hAnsi="Times New Roman" w:cs="Times New Roman"/>
              </w:rPr>
            </w:pPr>
            <w:bookmarkStart w:id="79" w:name="29690"/>
            <w:bookmarkEnd w:id="78"/>
            <w:proofErr w:type="spellStart"/>
            <w:r w:rsidRPr="00974819">
              <w:rPr>
                <w:rFonts w:ascii="Times New Roman" w:hAnsi="Times New Roman" w:cs="Times New Roman"/>
                <w:i/>
              </w:rPr>
              <w:t>b</w:t>
            </w:r>
            <w:r w:rsidRPr="00974819">
              <w:rPr>
                <w:rFonts w:ascii="Times New Roman" w:hAnsi="Times New Roman" w:cs="Times New Roman"/>
                <w:vertAlign w:val="subscript"/>
              </w:rPr>
              <w:t>пл</w:t>
            </w:r>
            <w:proofErr w:type="spellEnd"/>
            <w:r w:rsidRPr="00974819">
              <w:rPr>
                <w:rFonts w:ascii="Times New Roman" w:hAnsi="Times New Roman" w:cs="Times New Roman"/>
              </w:rPr>
              <w:t xml:space="preserve"> - середньозважене значення планованих норм питомих витрат умовного палива, кг/</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14:paraId="3A5544B1" w14:textId="77777777" w:rsidR="00974819" w:rsidRPr="00974819" w:rsidRDefault="00974819" w:rsidP="00974819">
            <w:pPr>
              <w:spacing w:after="75"/>
              <w:ind w:firstLine="240"/>
              <w:jc w:val="both"/>
              <w:rPr>
                <w:rFonts w:ascii="Times New Roman" w:hAnsi="Times New Roman" w:cs="Times New Roman"/>
              </w:rPr>
            </w:pPr>
            <w:bookmarkStart w:id="80" w:name="29691"/>
            <w:bookmarkEnd w:id="79"/>
            <w:proofErr w:type="spellStart"/>
            <w:r w:rsidRPr="00974819">
              <w:rPr>
                <w:rFonts w:ascii="Times New Roman" w:hAnsi="Times New Roman" w:cs="Times New Roman"/>
                <w:i/>
              </w:rPr>
              <w:t>b</w:t>
            </w:r>
            <w:r w:rsidRPr="00974819">
              <w:rPr>
                <w:rFonts w:ascii="Times New Roman" w:hAnsi="Times New Roman" w:cs="Times New Roman"/>
                <w:vertAlign w:val="subscript"/>
              </w:rPr>
              <w:t>факт</w:t>
            </w:r>
            <w:proofErr w:type="spellEnd"/>
            <w:r w:rsidRPr="00974819">
              <w:rPr>
                <w:rFonts w:ascii="Times New Roman" w:hAnsi="Times New Roman" w:cs="Times New Roman"/>
              </w:rPr>
              <w:t xml:space="preserve"> - середньозважене значення планованих норм питомих витрат умовного палива, кг/</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14:paraId="74390514" w14:textId="77777777" w:rsidR="00974819" w:rsidRPr="00974819" w:rsidRDefault="00974819" w:rsidP="00974819">
            <w:pPr>
              <w:spacing w:after="75"/>
              <w:ind w:firstLine="240"/>
              <w:jc w:val="both"/>
              <w:rPr>
                <w:rFonts w:ascii="Times New Roman" w:hAnsi="Times New Roman" w:cs="Times New Roman"/>
              </w:rPr>
            </w:pPr>
            <w:bookmarkStart w:id="81" w:name="29692"/>
            <w:bookmarkEnd w:id="80"/>
            <w:proofErr w:type="spellStart"/>
            <w:r w:rsidRPr="00974819">
              <w:rPr>
                <w:rFonts w:ascii="Times New Roman" w:hAnsi="Times New Roman" w:cs="Times New Roman"/>
              </w:rPr>
              <w:t>Ц</w:t>
            </w:r>
            <w:r w:rsidRPr="00974819">
              <w:rPr>
                <w:rFonts w:ascii="Times New Roman" w:hAnsi="Times New Roman" w:cs="Times New Roman"/>
                <w:vertAlign w:val="subscript"/>
              </w:rPr>
              <w:t>пл</w:t>
            </w:r>
            <w:proofErr w:type="spellEnd"/>
            <w:r w:rsidRPr="00974819">
              <w:rPr>
                <w:rFonts w:ascii="Times New Roman" w:hAnsi="Times New Roman" w:cs="Times New Roman"/>
              </w:rPr>
              <w:t xml:space="preserve"> - плановане середньозважене значення ціни умовного палива, грн/т у. п.</w:t>
            </w:r>
          </w:p>
          <w:p w14:paraId="4A84B4BF" w14:textId="77777777" w:rsidR="00974819" w:rsidRPr="00974819" w:rsidRDefault="00974819" w:rsidP="00974819">
            <w:pPr>
              <w:spacing w:after="75"/>
              <w:ind w:firstLine="240"/>
              <w:jc w:val="both"/>
              <w:rPr>
                <w:rFonts w:ascii="Times New Roman" w:hAnsi="Times New Roman" w:cs="Times New Roman"/>
              </w:rPr>
            </w:pPr>
            <w:bookmarkStart w:id="82" w:name="29693"/>
            <w:bookmarkEnd w:id="81"/>
            <w:r w:rsidRPr="00974819">
              <w:rPr>
                <w:rFonts w:ascii="Times New Roman" w:hAnsi="Times New Roman" w:cs="Times New Roman"/>
              </w:rPr>
              <w:t>Економія/перевитрата коштів за рахунок відхилень від запланованих цін на органічне паливо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956"/>
              <w:gridCol w:w="2552"/>
            </w:tblGrid>
            <w:tr w:rsidR="00974819" w:rsidRPr="00974819" w14:paraId="2A858CD0" w14:textId="77777777" w:rsidTr="00941649">
              <w:trPr>
                <w:trHeight w:val="30"/>
                <w:tblCellSpacing w:w="0" w:type="auto"/>
              </w:trPr>
              <w:tc>
                <w:tcPr>
                  <w:tcW w:w="5621" w:type="dxa"/>
                  <w:vAlign w:val="center"/>
                </w:tcPr>
                <w:p w14:paraId="6016CD31" w14:textId="77777777" w:rsidR="00974819" w:rsidRPr="00974819" w:rsidRDefault="00974819" w:rsidP="00974819">
                  <w:pPr>
                    <w:spacing w:after="75"/>
                    <w:rPr>
                      <w:rFonts w:ascii="Times New Roman" w:hAnsi="Times New Roman" w:cs="Times New Roman"/>
                    </w:rPr>
                  </w:pPr>
                  <w:bookmarkStart w:id="83" w:name="29694"/>
                  <w:bookmarkEnd w:id="82"/>
                  <w:r w:rsidRPr="00974819">
                    <w:rPr>
                      <w:rFonts w:ascii="Times New Roman" w:hAnsi="Times New Roman" w:cs="Times New Roman"/>
                      <w:noProof/>
                    </w:rPr>
                    <w:drawing>
                      <wp:inline distT="0" distB="0" distL="0" distR="0" wp14:anchorId="12ECF5FC" wp14:editId="27A56DAF">
                        <wp:extent cx="2463800" cy="25400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3800" cy="254000"/>
                                </a:xfrm>
                                <a:prstGeom prst="rect">
                                  <a:avLst/>
                                </a:prstGeom>
                              </pic:spPr>
                            </pic:pic>
                          </a:graphicData>
                        </a:graphic>
                      </wp:inline>
                    </w:drawing>
                  </w:r>
                </w:p>
              </w:tc>
              <w:tc>
                <w:tcPr>
                  <w:tcW w:w="4069" w:type="dxa"/>
                  <w:vAlign w:val="center"/>
                </w:tcPr>
                <w:p w14:paraId="65CAA76A" w14:textId="77777777" w:rsidR="00974819" w:rsidRPr="00974819" w:rsidRDefault="00974819" w:rsidP="00974819">
                  <w:pPr>
                    <w:spacing w:after="75"/>
                    <w:rPr>
                      <w:rFonts w:ascii="Times New Roman" w:hAnsi="Times New Roman" w:cs="Times New Roman"/>
                    </w:rPr>
                  </w:pPr>
                  <w:bookmarkStart w:id="84" w:name="29695"/>
                  <w:bookmarkEnd w:id="83"/>
                  <w:r w:rsidRPr="00974819">
                    <w:rPr>
                      <w:rFonts w:ascii="Times New Roman" w:hAnsi="Times New Roman" w:cs="Times New Roman"/>
                    </w:rPr>
                    <w:t>, тис. грн,</w:t>
                  </w:r>
                </w:p>
              </w:tc>
              <w:bookmarkEnd w:id="84"/>
            </w:tr>
          </w:tbl>
          <w:p w14:paraId="6077D257" w14:textId="77777777" w:rsidR="00974819" w:rsidRPr="00974819" w:rsidRDefault="00974819" w:rsidP="00974819">
            <w:pPr>
              <w:spacing w:after="75"/>
              <w:ind w:firstLine="240"/>
              <w:jc w:val="both"/>
              <w:rPr>
                <w:rFonts w:ascii="Times New Roman" w:hAnsi="Times New Roman" w:cs="Times New Roman"/>
              </w:rPr>
            </w:pPr>
            <w:bookmarkStart w:id="85" w:name="29696"/>
            <w:r w:rsidRPr="00974819">
              <w:rPr>
                <w:rFonts w:ascii="Times New Roman" w:hAnsi="Times New Roman" w:cs="Times New Roman"/>
              </w:rPr>
              <w:t xml:space="preserve">де </w:t>
            </w:r>
            <w:proofErr w:type="spellStart"/>
            <w:r w:rsidRPr="00974819">
              <w:rPr>
                <w:rFonts w:ascii="Times New Roman" w:hAnsi="Times New Roman" w:cs="Times New Roman"/>
              </w:rPr>
              <w:t>DЦ</w:t>
            </w:r>
            <w:r w:rsidRPr="00974819">
              <w:rPr>
                <w:rFonts w:ascii="Times New Roman" w:hAnsi="Times New Roman" w:cs="Times New Roman"/>
                <w:vertAlign w:val="subscript"/>
              </w:rPr>
              <w:t>ціна</w:t>
            </w:r>
            <w:proofErr w:type="spellEnd"/>
            <w:r w:rsidRPr="00974819">
              <w:rPr>
                <w:rFonts w:ascii="Times New Roman" w:hAnsi="Times New Roman" w:cs="Times New Roman"/>
              </w:rPr>
              <w:t xml:space="preserve"> - різниця між планованими та фактичними середньозваженими значеннями цін умовного палива на виробництво теплової енергії;</w:t>
            </w:r>
          </w:p>
          <w:p w14:paraId="6FCD3815" w14:textId="77777777" w:rsidR="00974819" w:rsidRPr="00974819" w:rsidRDefault="00974819" w:rsidP="00974819">
            <w:pPr>
              <w:spacing w:after="75"/>
              <w:ind w:firstLine="240"/>
              <w:jc w:val="both"/>
              <w:rPr>
                <w:rFonts w:ascii="Times New Roman" w:hAnsi="Times New Roman" w:cs="Times New Roman"/>
              </w:rPr>
            </w:pPr>
            <w:bookmarkStart w:id="86" w:name="29697"/>
            <w:bookmarkEnd w:id="85"/>
            <w:proofErr w:type="spellStart"/>
            <w:r w:rsidRPr="00974819">
              <w:rPr>
                <w:rFonts w:ascii="Times New Roman" w:hAnsi="Times New Roman" w:cs="Times New Roman"/>
              </w:rPr>
              <w:t>К</w:t>
            </w:r>
            <w:r w:rsidRPr="00974819">
              <w:rPr>
                <w:rFonts w:ascii="Times New Roman" w:hAnsi="Times New Roman" w:cs="Times New Roman"/>
                <w:vertAlign w:val="subscript"/>
              </w:rPr>
              <w:t>у.п</w:t>
            </w:r>
            <w:proofErr w:type="spellEnd"/>
            <w:r w:rsidRPr="00974819">
              <w:rPr>
                <w:rFonts w:ascii="Times New Roman" w:hAnsi="Times New Roman" w:cs="Times New Roman"/>
              </w:rPr>
              <w:t xml:space="preserve"> - фактичне значення витрат умовного палива у тис. </w:t>
            </w:r>
            <w:proofErr w:type="spellStart"/>
            <w:r w:rsidRPr="00974819">
              <w:rPr>
                <w:rFonts w:ascii="Times New Roman" w:hAnsi="Times New Roman" w:cs="Times New Roman"/>
              </w:rPr>
              <w:t>тонн</w:t>
            </w:r>
            <w:proofErr w:type="spellEnd"/>
            <w:r w:rsidRPr="00974819">
              <w:rPr>
                <w:rFonts w:ascii="Times New Roman" w:hAnsi="Times New Roman" w:cs="Times New Roman"/>
              </w:rPr>
              <w:t xml:space="preserve"> на виробництво теплової енергії по кожній категорії.</w:t>
            </w:r>
          </w:p>
          <w:p w14:paraId="2EED6DB9" w14:textId="77777777" w:rsidR="00974819" w:rsidRPr="00974819" w:rsidRDefault="00974819" w:rsidP="00974819">
            <w:pPr>
              <w:spacing w:after="75"/>
              <w:ind w:firstLine="240"/>
              <w:jc w:val="both"/>
              <w:rPr>
                <w:rFonts w:ascii="Times New Roman" w:hAnsi="Times New Roman" w:cs="Times New Roman"/>
              </w:rPr>
            </w:pPr>
            <w:bookmarkStart w:id="87" w:name="29698"/>
            <w:bookmarkEnd w:id="86"/>
            <w:r w:rsidRPr="00974819">
              <w:rPr>
                <w:rFonts w:ascii="Times New Roman" w:hAnsi="Times New Roman" w:cs="Times New Roman"/>
              </w:rPr>
              <w:t>Економія/перевитрата коштів за рахунок відхилення від структури використання палива (у разі використання декількох видів палива), що була врахована при встановленні тарифів на виробництво теплової енергії, яка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5197"/>
              <w:gridCol w:w="2311"/>
            </w:tblGrid>
            <w:tr w:rsidR="00974819" w:rsidRPr="00974819" w14:paraId="3896BD2B" w14:textId="77777777" w:rsidTr="00941649">
              <w:trPr>
                <w:trHeight w:val="30"/>
                <w:tblCellSpacing w:w="0" w:type="auto"/>
              </w:trPr>
              <w:tc>
                <w:tcPr>
                  <w:tcW w:w="5718" w:type="dxa"/>
                  <w:vAlign w:val="center"/>
                </w:tcPr>
                <w:p w14:paraId="659721DB" w14:textId="77777777" w:rsidR="00974819" w:rsidRPr="00974819" w:rsidRDefault="00974819" w:rsidP="00974819">
                  <w:pPr>
                    <w:spacing w:after="75"/>
                    <w:rPr>
                      <w:rFonts w:ascii="Times New Roman" w:hAnsi="Times New Roman" w:cs="Times New Roman"/>
                    </w:rPr>
                  </w:pPr>
                  <w:bookmarkStart w:id="88" w:name="29699"/>
                  <w:bookmarkEnd w:id="87"/>
                  <w:r w:rsidRPr="00974819">
                    <w:rPr>
                      <w:rFonts w:ascii="Times New Roman" w:hAnsi="Times New Roman" w:cs="Times New Roman"/>
                      <w:noProof/>
                    </w:rPr>
                    <w:drawing>
                      <wp:inline distT="0" distB="0" distL="0" distR="0" wp14:anchorId="106DA1B4" wp14:editId="58E122AC">
                        <wp:extent cx="2819400" cy="266700"/>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9400" cy="266700"/>
                                </a:xfrm>
                                <a:prstGeom prst="rect">
                                  <a:avLst/>
                                </a:prstGeom>
                              </pic:spPr>
                            </pic:pic>
                          </a:graphicData>
                        </a:graphic>
                      </wp:inline>
                    </w:drawing>
                  </w:r>
                </w:p>
              </w:tc>
              <w:tc>
                <w:tcPr>
                  <w:tcW w:w="3972" w:type="dxa"/>
                  <w:vAlign w:val="center"/>
                </w:tcPr>
                <w:p w14:paraId="71FAAB9E" w14:textId="77777777" w:rsidR="00974819" w:rsidRPr="00974819" w:rsidRDefault="00974819" w:rsidP="00974819">
                  <w:pPr>
                    <w:spacing w:after="75"/>
                    <w:rPr>
                      <w:rFonts w:ascii="Times New Roman" w:hAnsi="Times New Roman" w:cs="Times New Roman"/>
                    </w:rPr>
                  </w:pPr>
                  <w:bookmarkStart w:id="89" w:name="29700"/>
                  <w:bookmarkEnd w:id="88"/>
                  <w:r w:rsidRPr="00974819">
                    <w:rPr>
                      <w:rFonts w:ascii="Times New Roman" w:hAnsi="Times New Roman" w:cs="Times New Roman"/>
                    </w:rPr>
                    <w:t>, тис. грн,</w:t>
                  </w:r>
                </w:p>
              </w:tc>
              <w:bookmarkEnd w:id="89"/>
            </w:tr>
          </w:tbl>
          <w:p w14:paraId="09E3DC56" w14:textId="77777777" w:rsidR="00974819" w:rsidRPr="00974819" w:rsidRDefault="00974819" w:rsidP="00974819">
            <w:pPr>
              <w:spacing w:after="75"/>
              <w:ind w:firstLine="240"/>
              <w:jc w:val="both"/>
              <w:rPr>
                <w:rFonts w:ascii="Times New Roman" w:hAnsi="Times New Roman" w:cs="Times New Roman"/>
              </w:rPr>
            </w:pPr>
            <w:bookmarkStart w:id="90" w:name="29701"/>
            <w:r w:rsidRPr="00974819">
              <w:rPr>
                <w:rFonts w:ascii="Times New Roman" w:hAnsi="Times New Roman" w:cs="Times New Roman"/>
              </w:rPr>
              <w:t xml:space="preserve">де </w:t>
            </w:r>
            <w:proofErr w:type="spellStart"/>
            <w:r w:rsidRPr="00974819">
              <w:rPr>
                <w:rFonts w:ascii="Times New Roman" w:hAnsi="Times New Roman" w:cs="Times New Roman"/>
              </w:rPr>
              <w:t>DЦ</w:t>
            </w:r>
            <w:r w:rsidRPr="00974819">
              <w:rPr>
                <w:rFonts w:ascii="Times New Roman" w:hAnsi="Times New Roman" w:cs="Times New Roman"/>
                <w:vertAlign w:val="subscript"/>
              </w:rPr>
              <w:t>струк</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різниця між планованими та фактичними середньозваженими значеннями цін умовного палива на виробництво теплової енергії по кожній категорії за рахунок відхилення від структури використання палива (у разі використання декількох видів палива), що була врахована при встановленні тарифів на виробництво теплової енергії;</w:t>
            </w:r>
          </w:p>
          <w:bookmarkEnd w:id="90"/>
          <w:p w14:paraId="59D72A31" w14:textId="77777777" w:rsidR="00974819" w:rsidRDefault="00974819" w:rsidP="00974819">
            <w:pPr>
              <w:ind w:firstLine="308"/>
              <w:jc w:val="both"/>
              <w:rPr>
                <w:rFonts w:ascii="Times New Roman" w:hAnsi="Times New Roman" w:cs="Times New Roman"/>
              </w:rPr>
            </w:pPr>
            <w:proofErr w:type="spellStart"/>
            <w:r w:rsidRPr="00974819">
              <w:rPr>
                <w:rFonts w:ascii="Times New Roman" w:hAnsi="Times New Roman" w:cs="Times New Roman"/>
              </w:rPr>
              <w:t>К</w:t>
            </w:r>
            <w:r w:rsidRPr="00974819">
              <w:rPr>
                <w:rFonts w:ascii="Times New Roman" w:hAnsi="Times New Roman" w:cs="Times New Roman"/>
                <w:vertAlign w:val="subscript"/>
              </w:rPr>
              <w:t>у.п</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фактичне значення витрат умовного палива у тис. </w:t>
            </w:r>
            <w:proofErr w:type="spellStart"/>
            <w:r w:rsidRPr="00974819">
              <w:rPr>
                <w:rFonts w:ascii="Times New Roman" w:hAnsi="Times New Roman" w:cs="Times New Roman"/>
              </w:rPr>
              <w:t>тонн</w:t>
            </w:r>
            <w:proofErr w:type="spellEnd"/>
            <w:r w:rsidRPr="00974819">
              <w:rPr>
                <w:rFonts w:ascii="Times New Roman" w:hAnsi="Times New Roman" w:cs="Times New Roman"/>
              </w:rPr>
              <w:t xml:space="preserve"> на виробництво теплової енергії по кожній категорії.</w:t>
            </w:r>
          </w:p>
          <w:p w14:paraId="15162D8C" w14:textId="7F116831" w:rsidR="00706D5E" w:rsidRPr="00974819" w:rsidRDefault="00706D5E" w:rsidP="00974819">
            <w:pPr>
              <w:ind w:firstLine="308"/>
              <w:jc w:val="both"/>
              <w:rPr>
                <w:rFonts w:ascii="Times New Roman" w:hAnsi="Times New Roman" w:cs="Times New Roman"/>
                <w:shd w:val="clear" w:color="auto" w:fill="FFFFFF"/>
              </w:rPr>
            </w:pPr>
          </w:p>
        </w:tc>
        <w:tc>
          <w:tcPr>
            <w:tcW w:w="7725" w:type="dxa"/>
          </w:tcPr>
          <w:p w14:paraId="2C11A075" w14:textId="77777777" w:rsidR="00974819" w:rsidRDefault="00974819" w:rsidP="00974819">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lastRenderedPageBreak/>
              <w:t>7. При здійсненні багатофакторного аналізу витрат на органічне паливо сума економії/перевитрати коштів, що виникла за рахунок відхилення від значень, які були враховані при встановленні тарифів на виробництво теплової енергії, визначається таким чином:</w:t>
            </w:r>
          </w:p>
          <w:p w14:paraId="3B457BD3" w14:textId="77777777" w:rsidR="00974819" w:rsidRPr="0042063B" w:rsidRDefault="00974819" w:rsidP="00974819">
            <w:pPr>
              <w:ind w:firstLine="308"/>
              <w:jc w:val="both"/>
              <w:rPr>
                <w:rFonts w:ascii="Times New Roman" w:hAnsi="Times New Roman" w:cs="Times New Roman"/>
                <w:shd w:val="clear" w:color="auto" w:fill="FFFFFF"/>
              </w:rPr>
            </w:pPr>
          </w:p>
          <w:p w14:paraId="73AC26E4" w14:textId="77777777" w:rsidR="00974819" w:rsidRPr="0042063B" w:rsidRDefault="00974819" w:rsidP="00974819">
            <w:pPr>
              <w:ind w:firstLine="308"/>
              <w:jc w:val="both"/>
              <w:rPr>
                <w:rFonts w:ascii="Times New Roman" w:hAnsi="Times New Roman" w:cs="Times New Roman"/>
                <w:shd w:val="clear" w:color="auto" w:fill="FFFFFF"/>
              </w:rPr>
            </w:pPr>
            <w:r w:rsidRPr="0042063B">
              <w:rPr>
                <w:rFonts w:ascii="Times New Roman" w:hAnsi="Times New Roman" w:cs="Times New Roman"/>
                <w:shd w:val="clear" w:color="auto" w:fill="FFFFFF"/>
              </w:rPr>
              <w:t>&lt;…&gt;</w:t>
            </w:r>
          </w:p>
          <w:p w14:paraId="56B205A9" w14:textId="77777777" w:rsidR="00974819" w:rsidRPr="00974819" w:rsidRDefault="00974819" w:rsidP="00974819">
            <w:pPr>
              <w:ind w:firstLine="308"/>
              <w:jc w:val="both"/>
              <w:rPr>
                <w:rFonts w:ascii="Times New Roman" w:hAnsi="Times New Roman" w:cs="Times New Roman"/>
                <w:shd w:val="clear" w:color="auto" w:fill="FFFFFF"/>
              </w:rPr>
            </w:pPr>
          </w:p>
          <w:p w14:paraId="06900EA6"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4) сума економії/перевитрати коштів на органічне паливо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969"/>
              <w:gridCol w:w="2540"/>
            </w:tblGrid>
            <w:tr w:rsidR="00974819" w:rsidRPr="00974819" w14:paraId="2358AF2E" w14:textId="77777777" w:rsidTr="00941649">
              <w:trPr>
                <w:trHeight w:val="30"/>
                <w:tblCellSpacing w:w="0" w:type="auto"/>
              </w:trPr>
              <w:tc>
                <w:tcPr>
                  <w:tcW w:w="5621" w:type="dxa"/>
                  <w:vAlign w:val="center"/>
                </w:tcPr>
                <w:p w14:paraId="5F8E9925"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noProof/>
                    </w:rPr>
                    <w:drawing>
                      <wp:inline distT="0" distB="0" distL="0" distR="0" wp14:anchorId="1DF31C6B" wp14:editId="1295EA73">
                        <wp:extent cx="2489200" cy="254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9200" cy="254000"/>
                                </a:xfrm>
                                <a:prstGeom prst="rect">
                                  <a:avLst/>
                                </a:prstGeom>
                              </pic:spPr>
                            </pic:pic>
                          </a:graphicData>
                        </a:graphic>
                      </wp:inline>
                    </w:drawing>
                  </w:r>
                </w:p>
              </w:tc>
              <w:tc>
                <w:tcPr>
                  <w:tcW w:w="4069" w:type="dxa"/>
                  <w:vAlign w:val="center"/>
                </w:tcPr>
                <w:p w14:paraId="7C960C09"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rPr>
                    <w:t>, тис. грн,</w:t>
                  </w:r>
                </w:p>
              </w:tc>
            </w:tr>
          </w:tbl>
          <w:p w14:paraId="1C453F92"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rPr>
              <w:t>С</w:t>
            </w:r>
            <w:r w:rsidRPr="00974819">
              <w:rPr>
                <w:rFonts w:ascii="Times New Roman" w:hAnsi="Times New Roman" w:cs="Times New Roman"/>
                <w:vertAlign w:val="subscript"/>
              </w:rPr>
              <w:t>прив</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значення максимально можливих витрат на органічне паливо (приведених витрат на паливо), тис. грн;</w:t>
            </w:r>
          </w:p>
          <w:p w14:paraId="27A47EEF" w14:textId="77777777" w:rsidR="00974819" w:rsidRPr="00974819" w:rsidRDefault="00974819" w:rsidP="00974819">
            <w:pPr>
              <w:spacing w:after="75"/>
              <w:ind w:firstLine="240"/>
              <w:jc w:val="both"/>
              <w:rPr>
                <w:rFonts w:ascii="Times New Roman" w:hAnsi="Times New Roman" w:cs="Times New Roman"/>
              </w:rPr>
            </w:pPr>
            <w:proofErr w:type="spellStart"/>
            <w:r w:rsidRPr="00974819">
              <w:rPr>
                <w:rFonts w:ascii="Times New Roman" w:hAnsi="Times New Roman" w:cs="Times New Roman"/>
              </w:rPr>
              <w:t>С</w:t>
            </w:r>
            <w:r w:rsidRPr="00974819">
              <w:rPr>
                <w:rFonts w:ascii="Times New Roman" w:hAnsi="Times New Roman" w:cs="Times New Roman"/>
                <w:vertAlign w:val="subscript"/>
              </w:rPr>
              <w:t>факт</w:t>
            </w:r>
            <w:proofErr w:type="spellEnd"/>
            <w:r w:rsidRPr="00974819">
              <w:rPr>
                <w:rFonts w:ascii="Times New Roman" w:hAnsi="Times New Roman" w:cs="Times New Roman"/>
              </w:rPr>
              <w:t xml:space="preserve"> - фактичні витрати на органічне паливо, тис. грн.</w:t>
            </w:r>
          </w:p>
          <w:p w14:paraId="6CA667D2"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При цьому економія/перевитрата за рахунок відхилень від планованих значень питомих норм витрат паливно-енергетичних ресурсів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5531"/>
              <w:gridCol w:w="1978"/>
            </w:tblGrid>
            <w:tr w:rsidR="00974819" w:rsidRPr="00974819" w14:paraId="4C6346FE" w14:textId="77777777" w:rsidTr="00941649">
              <w:trPr>
                <w:trHeight w:val="30"/>
                <w:tblCellSpacing w:w="0" w:type="auto"/>
              </w:trPr>
              <w:tc>
                <w:tcPr>
                  <w:tcW w:w="6105" w:type="dxa"/>
                  <w:vAlign w:val="center"/>
                </w:tcPr>
                <w:p w14:paraId="46E9CAB1"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noProof/>
                    </w:rPr>
                    <w:drawing>
                      <wp:inline distT="0" distB="0" distL="0" distR="0" wp14:anchorId="1C4FEC63" wp14:editId="412C44B1">
                        <wp:extent cx="3060700" cy="419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0700" cy="419100"/>
                                </a:xfrm>
                                <a:prstGeom prst="rect">
                                  <a:avLst/>
                                </a:prstGeom>
                              </pic:spPr>
                            </pic:pic>
                          </a:graphicData>
                        </a:graphic>
                      </wp:inline>
                    </w:drawing>
                  </w:r>
                </w:p>
              </w:tc>
              <w:tc>
                <w:tcPr>
                  <w:tcW w:w="3585" w:type="dxa"/>
                  <w:vAlign w:val="center"/>
                </w:tcPr>
                <w:p w14:paraId="1211B541"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rPr>
                    <w:t>, тис. грн,</w:t>
                  </w:r>
                </w:p>
              </w:tc>
            </w:tr>
          </w:tbl>
          <w:p w14:paraId="17A769F3"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lastRenderedPageBreak/>
              <w:t xml:space="preserve">де </w:t>
            </w:r>
            <w:proofErr w:type="spellStart"/>
            <w:r w:rsidRPr="00974819">
              <w:rPr>
                <w:rFonts w:ascii="Times New Roman" w:hAnsi="Times New Roman" w:cs="Times New Roman"/>
                <w:i/>
              </w:rPr>
              <w:t>Q</w:t>
            </w:r>
            <w:r w:rsidRPr="00974819">
              <w:rPr>
                <w:rFonts w:ascii="Times New Roman" w:hAnsi="Times New Roman" w:cs="Times New Roman"/>
                <w:vertAlign w:val="subscript"/>
              </w:rPr>
              <w:t>ф</w:t>
            </w:r>
            <w:proofErr w:type="spellEnd"/>
            <w:r w:rsidRPr="00974819">
              <w:rPr>
                <w:rFonts w:ascii="Times New Roman" w:hAnsi="Times New Roman" w:cs="Times New Roman"/>
              </w:rPr>
              <w:t xml:space="preserve"> - фактичний відпуск теплової енергії, тис. </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14:paraId="0C98436E" w14:textId="77777777" w:rsidR="00974819" w:rsidRPr="00974819" w:rsidRDefault="00974819" w:rsidP="00974819">
            <w:pPr>
              <w:spacing w:after="75"/>
              <w:ind w:firstLine="240"/>
              <w:jc w:val="both"/>
              <w:rPr>
                <w:rFonts w:ascii="Times New Roman" w:hAnsi="Times New Roman" w:cs="Times New Roman"/>
              </w:rPr>
            </w:pPr>
            <w:proofErr w:type="spellStart"/>
            <w:r w:rsidRPr="00974819">
              <w:rPr>
                <w:rFonts w:ascii="Times New Roman" w:hAnsi="Times New Roman" w:cs="Times New Roman"/>
                <w:i/>
              </w:rPr>
              <w:t>b</w:t>
            </w:r>
            <w:r w:rsidRPr="00974819">
              <w:rPr>
                <w:rFonts w:ascii="Times New Roman" w:hAnsi="Times New Roman" w:cs="Times New Roman"/>
                <w:vertAlign w:val="subscript"/>
              </w:rPr>
              <w:t>пл</w:t>
            </w:r>
            <w:proofErr w:type="spellEnd"/>
            <w:r w:rsidRPr="00974819">
              <w:rPr>
                <w:rFonts w:ascii="Times New Roman" w:hAnsi="Times New Roman" w:cs="Times New Roman"/>
              </w:rPr>
              <w:t xml:space="preserve"> - середньозважене значення планованих норм питомих витрат умовного палива, кг/</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14:paraId="485F969F" w14:textId="6449F114" w:rsidR="00974819" w:rsidRPr="00974819" w:rsidRDefault="00974819" w:rsidP="00974819">
            <w:pPr>
              <w:spacing w:after="75"/>
              <w:ind w:firstLine="240"/>
              <w:jc w:val="both"/>
              <w:rPr>
                <w:rFonts w:ascii="Times New Roman" w:hAnsi="Times New Roman" w:cs="Times New Roman"/>
              </w:rPr>
            </w:pPr>
            <w:proofErr w:type="spellStart"/>
            <w:r w:rsidRPr="00974819">
              <w:rPr>
                <w:rFonts w:ascii="Times New Roman" w:hAnsi="Times New Roman" w:cs="Times New Roman"/>
                <w:i/>
              </w:rPr>
              <w:t>b</w:t>
            </w:r>
            <w:r w:rsidRPr="00974819">
              <w:rPr>
                <w:rFonts w:ascii="Times New Roman" w:hAnsi="Times New Roman" w:cs="Times New Roman"/>
                <w:vertAlign w:val="subscript"/>
              </w:rPr>
              <w:t>факт</w:t>
            </w:r>
            <w:proofErr w:type="spellEnd"/>
            <w:r w:rsidRPr="00974819">
              <w:rPr>
                <w:rFonts w:ascii="Times New Roman" w:hAnsi="Times New Roman" w:cs="Times New Roman"/>
              </w:rPr>
              <w:t xml:space="preserve"> - середньозважене значення </w:t>
            </w:r>
            <w:r w:rsidR="00DC642D" w:rsidRPr="00DC642D">
              <w:rPr>
                <w:rFonts w:ascii="Times New Roman" w:hAnsi="Times New Roman" w:cs="Times New Roman"/>
                <w:b/>
              </w:rPr>
              <w:t>фактичних</w:t>
            </w:r>
            <w:r w:rsidR="00DC642D" w:rsidRPr="00DC642D">
              <w:rPr>
                <w:rFonts w:ascii="Times New Roman" w:hAnsi="Times New Roman" w:cs="Times New Roman"/>
              </w:rPr>
              <w:t xml:space="preserve"> </w:t>
            </w:r>
            <w:r w:rsidRPr="00974819">
              <w:rPr>
                <w:rFonts w:ascii="Times New Roman" w:hAnsi="Times New Roman" w:cs="Times New Roman"/>
              </w:rPr>
              <w:t>норм питомих витрат умовного палива, кг/</w:t>
            </w:r>
            <w:proofErr w:type="spellStart"/>
            <w:r w:rsidRPr="00974819">
              <w:rPr>
                <w:rFonts w:ascii="Times New Roman" w:hAnsi="Times New Roman" w:cs="Times New Roman"/>
              </w:rPr>
              <w:t>Гкал</w:t>
            </w:r>
            <w:proofErr w:type="spellEnd"/>
            <w:r w:rsidRPr="00974819">
              <w:rPr>
                <w:rFonts w:ascii="Times New Roman" w:hAnsi="Times New Roman" w:cs="Times New Roman"/>
              </w:rPr>
              <w:t>;</w:t>
            </w:r>
          </w:p>
          <w:p w14:paraId="16222C6E" w14:textId="77777777" w:rsidR="00974819" w:rsidRPr="00974819" w:rsidRDefault="00974819" w:rsidP="00974819">
            <w:pPr>
              <w:spacing w:after="75"/>
              <w:ind w:firstLine="240"/>
              <w:jc w:val="both"/>
              <w:rPr>
                <w:rFonts w:ascii="Times New Roman" w:hAnsi="Times New Roman" w:cs="Times New Roman"/>
              </w:rPr>
            </w:pPr>
            <w:proofErr w:type="spellStart"/>
            <w:r w:rsidRPr="00974819">
              <w:rPr>
                <w:rFonts w:ascii="Times New Roman" w:hAnsi="Times New Roman" w:cs="Times New Roman"/>
              </w:rPr>
              <w:t>Ц</w:t>
            </w:r>
            <w:r w:rsidRPr="00974819">
              <w:rPr>
                <w:rFonts w:ascii="Times New Roman" w:hAnsi="Times New Roman" w:cs="Times New Roman"/>
                <w:vertAlign w:val="subscript"/>
              </w:rPr>
              <w:t>пл</w:t>
            </w:r>
            <w:proofErr w:type="spellEnd"/>
            <w:r w:rsidRPr="00974819">
              <w:rPr>
                <w:rFonts w:ascii="Times New Roman" w:hAnsi="Times New Roman" w:cs="Times New Roman"/>
              </w:rPr>
              <w:t xml:space="preserve"> - плановане середньозважене значення ціни умовного палива, грн/т у. п.</w:t>
            </w:r>
          </w:p>
          <w:p w14:paraId="380F2332"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Економія/перевитрата коштів за рахунок відхилень від запланованих цін на органічне паливо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956"/>
              <w:gridCol w:w="2553"/>
            </w:tblGrid>
            <w:tr w:rsidR="00974819" w:rsidRPr="00974819" w14:paraId="6AEE1E7B" w14:textId="77777777" w:rsidTr="00941649">
              <w:trPr>
                <w:trHeight w:val="30"/>
                <w:tblCellSpacing w:w="0" w:type="auto"/>
              </w:trPr>
              <w:tc>
                <w:tcPr>
                  <w:tcW w:w="5621" w:type="dxa"/>
                  <w:vAlign w:val="center"/>
                </w:tcPr>
                <w:p w14:paraId="37C60796"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noProof/>
                    </w:rPr>
                    <w:drawing>
                      <wp:inline distT="0" distB="0" distL="0" distR="0" wp14:anchorId="5A541304" wp14:editId="666A5CB0">
                        <wp:extent cx="2463800" cy="254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3800" cy="254000"/>
                                </a:xfrm>
                                <a:prstGeom prst="rect">
                                  <a:avLst/>
                                </a:prstGeom>
                              </pic:spPr>
                            </pic:pic>
                          </a:graphicData>
                        </a:graphic>
                      </wp:inline>
                    </w:drawing>
                  </w:r>
                </w:p>
              </w:tc>
              <w:tc>
                <w:tcPr>
                  <w:tcW w:w="4069" w:type="dxa"/>
                  <w:vAlign w:val="center"/>
                </w:tcPr>
                <w:p w14:paraId="431DD7D7"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rPr>
                    <w:t>, тис. грн,</w:t>
                  </w:r>
                </w:p>
              </w:tc>
            </w:tr>
          </w:tbl>
          <w:p w14:paraId="4C144A8C"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rPr>
              <w:t>DЦ</w:t>
            </w:r>
            <w:r w:rsidRPr="00974819">
              <w:rPr>
                <w:rFonts w:ascii="Times New Roman" w:hAnsi="Times New Roman" w:cs="Times New Roman"/>
                <w:vertAlign w:val="subscript"/>
              </w:rPr>
              <w:t>ціна</w:t>
            </w:r>
            <w:proofErr w:type="spellEnd"/>
            <w:r w:rsidRPr="00974819">
              <w:rPr>
                <w:rFonts w:ascii="Times New Roman" w:hAnsi="Times New Roman" w:cs="Times New Roman"/>
              </w:rPr>
              <w:t xml:space="preserve"> - різниця між планованими та фактичними середньозваженими значеннями цін умовного палива на виробництво теплової енергії;</w:t>
            </w:r>
          </w:p>
          <w:p w14:paraId="417CAC0F" w14:textId="77777777" w:rsidR="00974819" w:rsidRPr="00974819" w:rsidRDefault="00974819" w:rsidP="00974819">
            <w:pPr>
              <w:spacing w:after="75"/>
              <w:ind w:firstLine="240"/>
              <w:jc w:val="both"/>
              <w:rPr>
                <w:rFonts w:ascii="Times New Roman" w:hAnsi="Times New Roman" w:cs="Times New Roman"/>
              </w:rPr>
            </w:pPr>
            <w:proofErr w:type="spellStart"/>
            <w:r w:rsidRPr="00974819">
              <w:rPr>
                <w:rFonts w:ascii="Times New Roman" w:hAnsi="Times New Roman" w:cs="Times New Roman"/>
              </w:rPr>
              <w:t>К</w:t>
            </w:r>
            <w:r w:rsidRPr="00974819">
              <w:rPr>
                <w:rFonts w:ascii="Times New Roman" w:hAnsi="Times New Roman" w:cs="Times New Roman"/>
                <w:vertAlign w:val="subscript"/>
              </w:rPr>
              <w:t>у.п</w:t>
            </w:r>
            <w:proofErr w:type="spellEnd"/>
            <w:r w:rsidRPr="00974819">
              <w:rPr>
                <w:rFonts w:ascii="Times New Roman" w:hAnsi="Times New Roman" w:cs="Times New Roman"/>
              </w:rPr>
              <w:t xml:space="preserve"> - фактичне значення витрат умовного палива у тис. </w:t>
            </w:r>
            <w:proofErr w:type="spellStart"/>
            <w:r w:rsidRPr="00974819">
              <w:rPr>
                <w:rFonts w:ascii="Times New Roman" w:hAnsi="Times New Roman" w:cs="Times New Roman"/>
              </w:rPr>
              <w:t>тонн</w:t>
            </w:r>
            <w:proofErr w:type="spellEnd"/>
            <w:r w:rsidRPr="00974819">
              <w:rPr>
                <w:rFonts w:ascii="Times New Roman" w:hAnsi="Times New Roman" w:cs="Times New Roman"/>
              </w:rPr>
              <w:t xml:space="preserve"> на виробництво теплової енергії по кожній категорії.</w:t>
            </w:r>
          </w:p>
          <w:p w14:paraId="66E19510"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Економія/перевитрата коштів за рахунок відхилення від структури використання палива (у разі використання декількох видів палива), що була врахована при встановленні тарифів на виробництво теплової енергії, яка визначається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5197"/>
              <w:gridCol w:w="2312"/>
            </w:tblGrid>
            <w:tr w:rsidR="00974819" w:rsidRPr="00974819" w14:paraId="0F500597" w14:textId="77777777" w:rsidTr="00941649">
              <w:trPr>
                <w:trHeight w:val="30"/>
                <w:tblCellSpacing w:w="0" w:type="auto"/>
              </w:trPr>
              <w:tc>
                <w:tcPr>
                  <w:tcW w:w="5718" w:type="dxa"/>
                  <w:vAlign w:val="center"/>
                </w:tcPr>
                <w:p w14:paraId="772069F1"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noProof/>
                    </w:rPr>
                    <w:drawing>
                      <wp:inline distT="0" distB="0" distL="0" distR="0" wp14:anchorId="1972BCC8" wp14:editId="61C10D43">
                        <wp:extent cx="28194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9400" cy="266700"/>
                                </a:xfrm>
                                <a:prstGeom prst="rect">
                                  <a:avLst/>
                                </a:prstGeom>
                              </pic:spPr>
                            </pic:pic>
                          </a:graphicData>
                        </a:graphic>
                      </wp:inline>
                    </w:drawing>
                  </w:r>
                </w:p>
              </w:tc>
              <w:tc>
                <w:tcPr>
                  <w:tcW w:w="3972" w:type="dxa"/>
                  <w:vAlign w:val="center"/>
                </w:tcPr>
                <w:p w14:paraId="318D284E" w14:textId="77777777" w:rsidR="00974819" w:rsidRPr="00974819" w:rsidRDefault="00974819" w:rsidP="00974819">
                  <w:pPr>
                    <w:spacing w:after="75"/>
                    <w:rPr>
                      <w:rFonts w:ascii="Times New Roman" w:hAnsi="Times New Roman" w:cs="Times New Roman"/>
                    </w:rPr>
                  </w:pPr>
                  <w:r w:rsidRPr="00974819">
                    <w:rPr>
                      <w:rFonts w:ascii="Times New Roman" w:hAnsi="Times New Roman" w:cs="Times New Roman"/>
                    </w:rPr>
                    <w:t>, тис. грн,</w:t>
                  </w:r>
                </w:p>
              </w:tc>
            </w:tr>
          </w:tbl>
          <w:p w14:paraId="0BF32FC0" w14:textId="77777777" w:rsidR="00974819" w:rsidRPr="00974819" w:rsidRDefault="00974819" w:rsidP="00974819">
            <w:pPr>
              <w:spacing w:after="75"/>
              <w:ind w:firstLine="240"/>
              <w:jc w:val="both"/>
              <w:rPr>
                <w:rFonts w:ascii="Times New Roman" w:hAnsi="Times New Roman" w:cs="Times New Roman"/>
              </w:rPr>
            </w:pPr>
            <w:r w:rsidRPr="00974819">
              <w:rPr>
                <w:rFonts w:ascii="Times New Roman" w:hAnsi="Times New Roman" w:cs="Times New Roman"/>
              </w:rPr>
              <w:t xml:space="preserve">де </w:t>
            </w:r>
            <w:proofErr w:type="spellStart"/>
            <w:r w:rsidRPr="00974819">
              <w:rPr>
                <w:rFonts w:ascii="Times New Roman" w:hAnsi="Times New Roman" w:cs="Times New Roman"/>
              </w:rPr>
              <w:t>DЦ</w:t>
            </w:r>
            <w:r w:rsidRPr="00974819">
              <w:rPr>
                <w:rFonts w:ascii="Times New Roman" w:hAnsi="Times New Roman" w:cs="Times New Roman"/>
                <w:vertAlign w:val="subscript"/>
              </w:rPr>
              <w:t>струк</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різниця між планованими та фактичними середньозваженими значеннями цін умовного палива на виробництво теплової енергії по кожній категорії за рахунок відхилення від структури використання палива (у разі використання декількох видів палива), що була врахована при встановленні тарифів на виробництво теплової енергії;</w:t>
            </w:r>
          </w:p>
          <w:p w14:paraId="0EDE1ABF" w14:textId="0B7B8D94" w:rsidR="00974819" w:rsidRPr="001F1A6B" w:rsidRDefault="00974819" w:rsidP="00974819">
            <w:pPr>
              <w:ind w:firstLine="308"/>
              <w:jc w:val="both"/>
              <w:rPr>
                <w:rFonts w:ascii="Times New Roman" w:hAnsi="Times New Roman" w:cs="Times New Roman"/>
                <w:shd w:val="clear" w:color="auto" w:fill="FFFFFF"/>
              </w:rPr>
            </w:pPr>
            <w:proofErr w:type="spellStart"/>
            <w:r w:rsidRPr="00974819">
              <w:rPr>
                <w:rFonts w:ascii="Times New Roman" w:hAnsi="Times New Roman" w:cs="Times New Roman"/>
              </w:rPr>
              <w:t>К</w:t>
            </w:r>
            <w:r w:rsidRPr="00974819">
              <w:rPr>
                <w:rFonts w:ascii="Times New Roman" w:hAnsi="Times New Roman" w:cs="Times New Roman"/>
                <w:vertAlign w:val="subscript"/>
              </w:rPr>
              <w:t>у.п</w:t>
            </w:r>
            <w:proofErr w:type="spellEnd"/>
            <w:r w:rsidRPr="00974819">
              <w:rPr>
                <w:rFonts w:ascii="Times New Roman" w:hAnsi="Times New Roman" w:cs="Times New Roman"/>
                <w:vertAlign w:val="subscript"/>
              </w:rPr>
              <w:t>.</w:t>
            </w:r>
            <w:r w:rsidRPr="00974819">
              <w:rPr>
                <w:rFonts w:ascii="Times New Roman" w:hAnsi="Times New Roman" w:cs="Times New Roman"/>
              </w:rPr>
              <w:t xml:space="preserve"> - фактичне значення витрат умовного палива у тис. </w:t>
            </w:r>
            <w:proofErr w:type="spellStart"/>
            <w:r w:rsidRPr="00974819">
              <w:rPr>
                <w:rFonts w:ascii="Times New Roman" w:hAnsi="Times New Roman" w:cs="Times New Roman"/>
              </w:rPr>
              <w:t>тонн</w:t>
            </w:r>
            <w:proofErr w:type="spellEnd"/>
            <w:r w:rsidRPr="00974819">
              <w:rPr>
                <w:rFonts w:ascii="Times New Roman" w:hAnsi="Times New Roman" w:cs="Times New Roman"/>
              </w:rPr>
              <w:t xml:space="preserve"> на виробництво теплової енергії по кожній категорії.</w:t>
            </w:r>
          </w:p>
        </w:tc>
      </w:tr>
      <w:tr w:rsidR="00743A3E" w:rsidRPr="00EC3012" w14:paraId="6324161C" w14:textId="77777777" w:rsidTr="00AB56D7">
        <w:trPr>
          <w:trHeight w:val="610"/>
        </w:trPr>
        <w:tc>
          <w:tcPr>
            <w:tcW w:w="7724" w:type="dxa"/>
          </w:tcPr>
          <w:p w14:paraId="511CA6DD" w14:textId="77777777" w:rsidR="00743A3E" w:rsidRDefault="00743A3E" w:rsidP="00743A3E">
            <w:pPr>
              <w:ind w:firstLine="308"/>
              <w:jc w:val="both"/>
              <w:rPr>
                <w:rFonts w:ascii="Times New Roman" w:hAnsi="Times New Roman" w:cs="Times New Roman"/>
                <w:shd w:val="clear" w:color="auto" w:fill="FFFFFF"/>
              </w:rPr>
            </w:pPr>
            <w:r w:rsidRPr="004F7D4D">
              <w:rPr>
                <w:rFonts w:ascii="Times New Roman" w:hAnsi="Times New Roman" w:cs="Times New Roman"/>
                <w:shd w:val="clear" w:color="auto" w:fill="FFFFFF"/>
              </w:rPr>
              <w:lastRenderedPageBreak/>
              <w:t>13. Загальна сума додатково отриманого або недоотриманого доходу від ліцензованої діяльності з виробництва теплової енергії у звітному періоді (році) визначається як сума складових за таким алгоритмом:</w:t>
            </w:r>
          </w:p>
          <w:p w14:paraId="533A45AC" w14:textId="77777777" w:rsidR="00743A3E" w:rsidRPr="00974819" w:rsidRDefault="00743A3E" w:rsidP="00743A3E">
            <w:pPr>
              <w:ind w:firstLine="308"/>
              <w:jc w:val="both"/>
              <w:rPr>
                <w:rFonts w:ascii="Times New Roman" w:hAnsi="Times New Roman" w:cs="Times New Roman"/>
                <w:shd w:val="clear" w:color="auto" w:fill="FFFFFF"/>
              </w:rPr>
            </w:pPr>
          </w:p>
          <w:p w14:paraId="7D8FCC12" w14:textId="77777777" w:rsidR="00743A3E" w:rsidRPr="00974819" w:rsidRDefault="00743A3E" w:rsidP="00743A3E">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1094C0A8" w14:textId="77777777" w:rsidR="00743A3E" w:rsidRPr="00974819" w:rsidRDefault="00743A3E" w:rsidP="00743A3E">
            <w:pPr>
              <w:ind w:firstLine="308"/>
              <w:jc w:val="both"/>
              <w:rPr>
                <w:rFonts w:ascii="Times New Roman" w:hAnsi="Times New Roman" w:cs="Times New Roman"/>
                <w:shd w:val="clear" w:color="auto" w:fill="FFFFFF"/>
              </w:rPr>
            </w:pPr>
          </w:p>
          <w:p w14:paraId="7305CA7A" w14:textId="4D7C180F" w:rsidR="00743A3E" w:rsidRPr="001F1A6B" w:rsidRDefault="00743A3E" w:rsidP="00743A3E">
            <w:pPr>
              <w:ind w:firstLine="308"/>
              <w:jc w:val="both"/>
              <w:rPr>
                <w:rFonts w:ascii="Times New Roman" w:hAnsi="Times New Roman" w:cs="Times New Roman"/>
                <w:shd w:val="clear" w:color="auto" w:fill="FFFFFF"/>
              </w:rPr>
            </w:pPr>
            <w:r>
              <w:rPr>
                <w:rFonts w:ascii="Times New Roman" w:hAnsi="Times New Roman" w:cs="Times New Roman"/>
                <w:shd w:val="clear" w:color="auto" w:fill="FFFFFF"/>
              </w:rPr>
              <w:t>Відсутній</w:t>
            </w:r>
          </w:p>
        </w:tc>
        <w:tc>
          <w:tcPr>
            <w:tcW w:w="7725" w:type="dxa"/>
          </w:tcPr>
          <w:p w14:paraId="4A8750F1" w14:textId="77777777" w:rsidR="00743A3E" w:rsidRDefault="00743A3E" w:rsidP="00743A3E">
            <w:pPr>
              <w:ind w:firstLine="308"/>
              <w:jc w:val="both"/>
              <w:rPr>
                <w:rFonts w:ascii="Times New Roman" w:hAnsi="Times New Roman" w:cs="Times New Roman"/>
                <w:shd w:val="clear" w:color="auto" w:fill="FFFFFF"/>
              </w:rPr>
            </w:pPr>
            <w:r w:rsidRPr="004F7D4D">
              <w:rPr>
                <w:rFonts w:ascii="Times New Roman" w:hAnsi="Times New Roman" w:cs="Times New Roman"/>
                <w:shd w:val="clear" w:color="auto" w:fill="FFFFFF"/>
              </w:rPr>
              <w:t>13. Загальна сума додатково отриманого або недоотриманого доходу від ліцензованої діяльності з виробництва теплової енергії у звітному періоді (році) визначається як сума складових за таким алгоритмом:</w:t>
            </w:r>
          </w:p>
          <w:p w14:paraId="44390478" w14:textId="77777777" w:rsidR="00743A3E" w:rsidRPr="00974819" w:rsidRDefault="00743A3E" w:rsidP="00743A3E">
            <w:pPr>
              <w:ind w:firstLine="308"/>
              <w:jc w:val="both"/>
              <w:rPr>
                <w:rFonts w:ascii="Times New Roman" w:hAnsi="Times New Roman" w:cs="Times New Roman"/>
                <w:shd w:val="clear" w:color="auto" w:fill="FFFFFF"/>
              </w:rPr>
            </w:pPr>
          </w:p>
          <w:p w14:paraId="5A6D3E0B" w14:textId="77777777" w:rsidR="00743A3E" w:rsidRPr="00974819" w:rsidRDefault="00743A3E" w:rsidP="00743A3E">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2BF20CA8" w14:textId="77777777" w:rsidR="00743A3E" w:rsidRPr="00974819" w:rsidRDefault="00743A3E" w:rsidP="00743A3E">
            <w:pPr>
              <w:ind w:firstLine="308"/>
              <w:jc w:val="both"/>
              <w:rPr>
                <w:rFonts w:ascii="Times New Roman" w:hAnsi="Times New Roman" w:cs="Times New Roman"/>
                <w:shd w:val="clear" w:color="auto" w:fill="FFFFFF"/>
              </w:rPr>
            </w:pPr>
          </w:p>
          <w:p w14:paraId="08E6DBC4" w14:textId="77777777" w:rsidR="00743A3E" w:rsidRDefault="00743A3E" w:rsidP="00743A3E">
            <w:pPr>
              <w:ind w:firstLine="308"/>
              <w:jc w:val="both"/>
              <w:rPr>
                <w:rFonts w:ascii="Times New Roman" w:hAnsi="Times New Roman" w:cs="Times New Roman"/>
                <w:b/>
                <w:shd w:val="clear" w:color="auto" w:fill="FFFFFF"/>
              </w:rPr>
            </w:pPr>
            <w:r w:rsidRPr="00743A3E">
              <w:rPr>
                <w:rFonts w:ascii="Times New Roman" w:hAnsi="Times New Roman" w:cs="Times New Roman"/>
                <w:b/>
                <w:shd w:val="clear" w:color="auto" w:fill="FFFFFF"/>
              </w:rPr>
              <w:t xml:space="preserve">6) сума коштів, отриманих ліцензіатом як плата за теплову енергію у зв’язку із щомісячною зміною ціни природного газу, що використовується </w:t>
            </w:r>
            <w:r w:rsidRPr="00743A3E">
              <w:rPr>
                <w:rFonts w:ascii="Times New Roman" w:hAnsi="Times New Roman" w:cs="Times New Roman"/>
                <w:b/>
                <w:shd w:val="clear" w:color="auto" w:fill="FFFFFF"/>
              </w:rPr>
              <w:lastRenderedPageBreak/>
              <w:t>для виробництва теплової енергії для потреб відповідної категорії споживачів.</w:t>
            </w:r>
          </w:p>
          <w:p w14:paraId="40359864" w14:textId="2CB3CDB1" w:rsidR="00743A3E" w:rsidRPr="00743A3E" w:rsidRDefault="00743A3E" w:rsidP="00743A3E">
            <w:pPr>
              <w:ind w:firstLine="308"/>
              <w:jc w:val="both"/>
              <w:rPr>
                <w:rFonts w:ascii="Times New Roman" w:hAnsi="Times New Roman" w:cs="Times New Roman"/>
                <w:b/>
                <w:shd w:val="clear" w:color="auto" w:fill="FFFFFF"/>
              </w:rPr>
            </w:pPr>
          </w:p>
        </w:tc>
      </w:tr>
      <w:tr w:rsidR="005F0A89" w:rsidRPr="00EC3012" w14:paraId="14FCC4F0" w14:textId="77777777" w:rsidTr="00AB56D7">
        <w:trPr>
          <w:trHeight w:val="610"/>
        </w:trPr>
        <w:tc>
          <w:tcPr>
            <w:tcW w:w="7724" w:type="dxa"/>
          </w:tcPr>
          <w:p w14:paraId="2ACE6714" w14:textId="77777777" w:rsidR="005F0A89" w:rsidRDefault="005F0A89" w:rsidP="005F0A89">
            <w:pPr>
              <w:ind w:firstLine="308"/>
              <w:jc w:val="both"/>
              <w:rPr>
                <w:rFonts w:ascii="Times New Roman" w:hAnsi="Times New Roman" w:cs="Times New Roman"/>
                <w:shd w:val="clear" w:color="auto" w:fill="FFFFFF"/>
              </w:rPr>
            </w:pPr>
            <w:r w:rsidRPr="005F0A89">
              <w:rPr>
                <w:rFonts w:ascii="Times New Roman" w:hAnsi="Times New Roman" w:cs="Times New Roman"/>
                <w:shd w:val="clear" w:color="auto" w:fill="FFFFFF"/>
              </w:rPr>
              <w:lastRenderedPageBreak/>
              <w:t>15. До обґрунтованих перевитрат (за умови надання ліцензіатом підтверджуючих розрахунків та (або) інших обґрунтувань) можуть належати такі витрати та фактори, що впливають на відхилення від планованих витрат:</w:t>
            </w:r>
          </w:p>
          <w:p w14:paraId="4B552F6D" w14:textId="77777777" w:rsidR="005F0A89" w:rsidRPr="00974819" w:rsidRDefault="005F0A89" w:rsidP="005F0A89">
            <w:pPr>
              <w:ind w:firstLine="308"/>
              <w:jc w:val="both"/>
              <w:rPr>
                <w:rFonts w:ascii="Times New Roman" w:hAnsi="Times New Roman" w:cs="Times New Roman"/>
                <w:shd w:val="clear" w:color="auto" w:fill="FFFFFF"/>
              </w:rPr>
            </w:pPr>
          </w:p>
          <w:p w14:paraId="1E09352D" w14:textId="77777777" w:rsidR="005F0A89" w:rsidRPr="00974819" w:rsidRDefault="005F0A89" w:rsidP="005F0A89">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6249CB40" w14:textId="77777777" w:rsidR="005F0A89" w:rsidRPr="00974819" w:rsidRDefault="005F0A89" w:rsidP="005F0A89">
            <w:pPr>
              <w:ind w:firstLine="308"/>
              <w:jc w:val="both"/>
              <w:rPr>
                <w:rFonts w:ascii="Times New Roman" w:hAnsi="Times New Roman" w:cs="Times New Roman"/>
                <w:shd w:val="clear" w:color="auto" w:fill="FFFFFF"/>
              </w:rPr>
            </w:pPr>
          </w:p>
          <w:p w14:paraId="7FFD5001" w14:textId="326E69A0" w:rsidR="005F0A89" w:rsidRPr="001F1A6B" w:rsidRDefault="00080D4D" w:rsidP="005F0A89">
            <w:pPr>
              <w:ind w:firstLine="308"/>
              <w:jc w:val="both"/>
              <w:rPr>
                <w:rFonts w:ascii="Times New Roman" w:hAnsi="Times New Roman" w:cs="Times New Roman"/>
                <w:shd w:val="clear" w:color="auto" w:fill="FFFFFF"/>
              </w:rPr>
            </w:pPr>
            <w:r w:rsidRPr="00080D4D">
              <w:rPr>
                <w:rFonts w:ascii="Times New Roman" w:hAnsi="Times New Roman" w:cs="Times New Roman"/>
                <w:shd w:val="clear" w:color="auto" w:fill="FFFFFF"/>
              </w:rPr>
              <w:t>8) фактичні витрати на органічне паливо, спричинені переглядом регульованої ціни на таке паливо, окрім ціни природного газу, що постачається постачальником "останньої надії";</w:t>
            </w:r>
          </w:p>
        </w:tc>
        <w:tc>
          <w:tcPr>
            <w:tcW w:w="7725" w:type="dxa"/>
          </w:tcPr>
          <w:p w14:paraId="3D8000EB" w14:textId="77777777" w:rsidR="005F0A89" w:rsidRDefault="005F0A89" w:rsidP="005F0A89">
            <w:pPr>
              <w:ind w:firstLine="308"/>
              <w:jc w:val="both"/>
              <w:rPr>
                <w:rFonts w:ascii="Times New Roman" w:hAnsi="Times New Roman" w:cs="Times New Roman"/>
                <w:shd w:val="clear" w:color="auto" w:fill="FFFFFF"/>
              </w:rPr>
            </w:pPr>
            <w:r w:rsidRPr="005F0A89">
              <w:rPr>
                <w:rFonts w:ascii="Times New Roman" w:hAnsi="Times New Roman" w:cs="Times New Roman"/>
                <w:shd w:val="clear" w:color="auto" w:fill="FFFFFF"/>
              </w:rPr>
              <w:t>15. До обґрунтованих перевитрат (за умови надання ліцензіатом підтверджуючих розрахунків та (або) інших обґрунтувань) можуть належати такі витрати та фактори, що впливають на відхилення від планованих витрат:</w:t>
            </w:r>
          </w:p>
          <w:p w14:paraId="72AFFF73" w14:textId="77777777" w:rsidR="005F0A89" w:rsidRPr="00974819" w:rsidRDefault="005F0A89" w:rsidP="005F0A89">
            <w:pPr>
              <w:ind w:firstLine="308"/>
              <w:jc w:val="both"/>
              <w:rPr>
                <w:rFonts w:ascii="Times New Roman" w:hAnsi="Times New Roman" w:cs="Times New Roman"/>
                <w:shd w:val="clear" w:color="auto" w:fill="FFFFFF"/>
              </w:rPr>
            </w:pPr>
          </w:p>
          <w:p w14:paraId="64E7D4F0" w14:textId="77777777" w:rsidR="005F0A89" w:rsidRPr="00974819" w:rsidRDefault="005F0A89" w:rsidP="005F0A89">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2CE0E643" w14:textId="77777777" w:rsidR="005F0A89" w:rsidRPr="00974819" w:rsidRDefault="005F0A89" w:rsidP="005F0A89">
            <w:pPr>
              <w:ind w:firstLine="308"/>
              <w:jc w:val="both"/>
              <w:rPr>
                <w:rFonts w:ascii="Times New Roman" w:hAnsi="Times New Roman" w:cs="Times New Roman"/>
                <w:shd w:val="clear" w:color="auto" w:fill="FFFFFF"/>
              </w:rPr>
            </w:pPr>
          </w:p>
          <w:p w14:paraId="64CC3390" w14:textId="77777777" w:rsidR="005F0A89" w:rsidRDefault="00080D4D" w:rsidP="005F0A89">
            <w:pPr>
              <w:ind w:firstLine="308"/>
              <w:jc w:val="both"/>
              <w:rPr>
                <w:rFonts w:ascii="Times New Roman" w:hAnsi="Times New Roman" w:cs="Times New Roman"/>
                <w:shd w:val="clear" w:color="auto" w:fill="FFFFFF"/>
              </w:rPr>
            </w:pPr>
            <w:r w:rsidRPr="00080D4D">
              <w:rPr>
                <w:rFonts w:ascii="Times New Roman" w:hAnsi="Times New Roman" w:cs="Times New Roman"/>
                <w:shd w:val="clear" w:color="auto" w:fill="FFFFFF"/>
              </w:rPr>
              <w:t xml:space="preserve">8) фактичні витрати на органічне паливо, спричинені </w:t>
            </w:r>
            <w:r w:rsidRPr="00080D4D">
              <w:rPr>
                <w:rFonts w:ascii="Times New Roman" w:hAnsi="Times New Roman" w:cs="Times New Roman"/>
                <w:b/>
                <w:shd w:val="clear" w:color="auto" w:fill="FFFFFF"/>
              </w:rPr>
              <w:t>підвищенням</w:t>
            </w:r>
            <w:r w:rsidRPr="00080D4D">
              <w:rPr>
                <w:rFonts w:ascii="Times New Roman" w:hAnsi="Times New Roman" w:cs="Times New Roman"/>
                <w:shd w:val="clear" w:color="auto" w:fill="FFFFFF"/>
              </w:rPr>
              <w:t xml:space="preserve"> ціни на таке паливо, окрім ціни природного газу, що постачається постачальником "останньої надії";</w:t>
            </w:r>
          </w:p>
          <w:p w14:paraId="33F339CA" w14:textId="28D3EA31" w:rsidR="00080D4D" w:rsidRPr="001F1A6B" w:rsidRDefault="00080D4D" w:rsidP="005F0A89">
            <w:pPr>
              <w:ind w:firstLine="308"/>
              <w:jc w:val="both"/>
              <w:rPr>
                <w:rFonts w:ascii="Times New Roman" w:hAnsi="Times New Roman" w:cs="Times New Roman"/>
                <w:shd w:val="clear" w:color="auto" w:fill="FFFFFF"/>
              </w:rPr>
            </w:pPr>
          </w:p>
        </w:tc>
      </w:tr>
      <w:tr w:rsidR="005F0A89" w:rsidRPr="00EC3012" w14:paraId="7D86F8DB" w14:textId="77777777" w:rsidTr="00AB56D7">
        <w:trPr>
          <w:trHeight w:val="610"/>
        </w:trPr>
        <w:tc>
          <w:tcPr>
            <w:tcW w:w="7724" w:type="dxa"/>
          </w:tcPr>
          <w:p w14:paraId="40200E5D" w14:textId="77777777" w:rsidR="005F0A89" w:rsidRDefault="00080D4D" w:rsidP="005F0A89">
            <w:pPr>
              <w:ind w:firstLine="308"/>
              <w:jc w:val="both"/>
              <w:rPr>
                <w:rFonts w:ascii="Times New Roman" w:hAnsi="Times New Roman" w:cs="Times New Roman"/>
                <w:shd w:val="clear" w:color="auto" w:fill="FFFFFF"/>
              </w:rPr>
            </w:pPr>
            <w:r w:rsidRPr="00080D4D">
              <w:rPr>
                <w:rFonts w:ascii="Times New Roman" w:hAnsi="Times New Roman" w:cs="Times New Roman"/>
                <w:shd w:val="clear" w:color="auto" w:fill="FFFFFF"/>
              </w:rPr>
              <w:t>16. Підсумкова сума додатково отриманого або недоотриманого доходу (Д підсумок) від ліцензованої діяльності з виробництва теплової енергії у звітному періоді (році) визначається як різниця між сумою, розрахованою відповідно до пункту 13 цієї Методики, та сумою обґрунтованих перевитрат ліцензованої діяльності, зазначених у пункті 15 цієї Методики.</w:t>
            </w:r>
          </w:p>
          <w:p w14:paraId="3B14FF5A" w14:textId="02743BA0" w:rsidR="00080D4D" w:rsidRPr="001F1A6B" w:rsidRDefault="00080D4D" w:rsidP="005F0A89">
            <w:pPr>
              <w:ind w:firstLine="308"/>
              <w:jc w:val="both"/>
              <w:rPr>
                <w:rFonts w:ascii="Times New Roman" w:hAnsi="Times New Roman" w:cs="Times New Roman"/>
                <w:shd w:val="clear" w:color="auto" w:fill="FFFFFF"/>
              </w:rPr>
            </w:pPr>
          </w:p>
        </w:tc>
        <w:tc>
          <w:tcPr>
            <w:tcW w:w="7725" w:type="dxa"/>
          </w:tcPr>
          <w:p w14:paraId="6E8696A7" w14:textId="77777777" w:rsidR="005F0A89" w:rsidRDefault="00080D4D" w:rsidP="005F0A89">
            <w:pPr>
              <w:ind w:firstLine="308"/>
              <w:jc w:val="both"/>
              <w:rPr>
                <w:rFonts w:ascii="Times New Roman" w:hAnsi="Times New Roman" w:cs="Times New Roman"/>
                <w:shd w:val="clear" w:color="auto" w:fill="FFFFFF"/>
              </w:rPr>
            </w:pPr>
            <w:r w:rsidRPr="00080D4D">
              <w:rPr>
                <w:rFonts w:ascii="Times New Roman" w:hAnsi="Times New Roman" w:cs="Times New Roman"/>
                <w:shd w:val="clear" w:color="auto" w:fill="FFFFFF"/>
              </w:rPr>
              <w:t xml:space="preserve">16. Підсумкова сума додатково отриманого або недоотриманого доходу (Д підсумок) від ліцензованої діяльності з виробництва теплової енергії у звітному періоді (році) визначається як різниця між сумою, розрахованою відповідно до пункту 13 цієї Методики, </w:t>
            </w:r>
            <w:r w:rsidRPr="00080D4D">
              <w:rPr>
                <w:rFonts w:ascii="Times New Roman" w:hAnsi="Times New Roman" w:cs="Times New Roman"/>
                <w:b/>
                <w:shd w:val="clear" w:color="auto" w:fill="FFFFFF"/>
              </w:rPr>
              <w:t>сумою обґрунтованих перевитрат ліцензованої діяльності, зазначених у пункті 15 цієї Методики та сумою перевищення зняття коштів за статтею витрат «Зміна товарної продукції» встановленої за рішенням НКРЕКП (у разі наявності)</w:t>
            </w:r>
            <w:r w:rsidRPr="00080D4D">
              <w:rPr>
                <w:rFonts w:ascii="Times New Roman" w:hAnsi="Times New Roman" w:cs="Times New Roman"/>
                <w:shd w:val="clear" w:color="auto" w:fill="FFFFFF"/>
              </w:rPr>
              <w:t>.</w:t>
            </w:r>
          </w:p>
          <w:p w14:paraId="2F94E0F6" w14:textId="4A565EFB" w:rsidR="00080D4D" w:rsidRPr="001F1A6B" w:rsidRDefault="00080D4D" w:rsidP="005F0A89">
            <w:pPr>
              <w:ind w:firstLine="308"/>
              <w:jc w:val="both"/>
              <w:rPr>
                <w:rFonts w:ascii="Times New Roman" w:hAnsi="Times New Roman" w:cs="Times New Roman"/>
                <w:shd w:val="clear" w:color="auto" w:fill="FFFFFF"/>
              </w:rPr>
            </w:pPr>
          </w:p>
        </w:tc>
      </w:tr>
      <w:tr w:rsidR="005F0A89" w:rsidRPr="00EC3012" w14:paraId="7D01D429" w14:textId="77777777" w:rsidTr="00AB56D7">
        <w:trPr>
          <w:trHeight w:val="610"/>
        </w:trPr>
        <w:tc>
          <w:tcPr>
            <w:tcW w:w="7724" w:type="dxa"/>
          </w:tcPr>
          <w:p w14:paraId="39D92FA5" w14:textId="77777777" w:rsidR="00080D4D" w:rsidRPr="00080D4D" w:rsidRDefault="00080D4D" w:rsidP="00080D4D">
            <w:pPr>
              <w:spacing w:after="75"/>
              <w:ind w:firstLine="240"/>
              <w:jc w:val="both"/>
              <w:rPr>
                <w:rFonts w:ascii="Times New Roman" w:hAnsi="Times New Roman" w:cs="Times New Roman"/>
              </w:rPr>
            </w:pPr>
            <w:bookmarkStart w:id="91" w:name="30278"/>
            <w:r w:rsidRPr="00080D4D">
              <w:rPr>
                <w:rFonts w:ascii="Times New Roman" w:hAnsi="Times New Roman" w:cs="Times New Roman"/>
              </w:rPr>
              <w:t>18. У разі порушення розподілу витрат на паливо при комбінованому виробництві на ТЕЦ теплової та електричної енергії, затвердженого рішенням НКРЕКП або врахованого при встановленні тарифів, у розмірі більше ніж на 3 %, компенсація таких витрат здійснюється за рахунок доходу від діяльності з виробництва електричної енергії, яка обраховується за формулою</w:t>
            </w:r>
          </w:p>
          <w:p w14:paraId="5C059BB1" w14:textId="77777777" w:rsidR="00080D4D" w:rsidRPr="00080D4D" w:rsidRDefault="00080D4D" w:rsidP="00080D4D">
            <w:pPr>
              <w:spacing w:after="75"/>
              <w:jc w:val="center"/>
              <w:rPr>
                <w:rFonts w:ascii="Times New Roman" w:hAnsi="Times New Roman" w:cs="Times New Roman"/>
              </w:rPr>
            </w:pPr>
            <w:bookmarkStart w:id="92" w:name="30279"/>
            <w:bookmarkEnd w:id="91"/>
            <w:r w:rsidRPr="00080D4D">
              <w:rPr>
                <w:rFonts w:ascii="Times New Roman" w:hAnsi="Times New Roman" w:cs="Times New Roman"/>
                <w:noProof/>
              </w:rPr>
              <w:drawing>
                <wp:inline distT="0" distB="0" distL="0" distR="0" wp14:anchorId="0760D53D" wp14:editId="28E128D4">
                  <wp:extent cx="1714500" cy="215900"/>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14500" cy="215900"/>
                          </a:xfrm>
                          <a:prstGeom prst="rect">
                            <a:avLst/>
                          </a:prstGeom>
                        </pic:spPr>
                      </pic:pic>
                    </a:graphicData>
                  </a:graphic>
                </wp:inline>
              </w:drawing>
            </w:r>
            <w:r w:rsidRPr="00080D4D">
              <w:rPr>
                <w:rFonts w:ascii="Times New Roman" w:hAnsi="Times New Roman" w:cs="Times New Roman"/>
              </w:rPr>
              <w:t>, тис. грн,</w:t>
            </w:r>
          </w:p>
          <w:p w14:paraId="5E32AB78" w14:textId="77777777" w:rsidR="00080D4D" w:rsidRPr="00080D4D" w:rsidRDefault="00080D4D" w:rsidP="00080D4D">
            <w:pPr>
              <w:spacing w:after="75"/>
              <w:ind w:firstLine="240"/>
              <w:jc w:val="both"/>
              <w:rPr>
                <w:rFonts w:ascii="Times New Roman" w:hAnsi="Times New Roman" w:cs="Times New Roman"/>
              </w:rPr>
            </w:pPr>
            <w:bookmarkStart w:id="93" w:name="30280"/>
            <w:bookmarkEnd w:id="92"/>
            <w:r w:rsidRPr="00080D4D">
              <w:rPr>
                <w:rFonts w:ascii="Times New Roman" w:hAnsi="Times New Roman" w:cs="Times New Roman"/>
              </w:rPr>
              <w:t>де ∑</w:t>
            </w:r>
            <w:r w:rsidRPr="00080D4D">
              <w:rPr>
                <w:rFonts w:ascii="Times New Roman" w:hAnsi="Times New Roman" w:cs="Times New Roman"/>
                <w:vertAlign w:val="subscript"/>
              </w:rPr>
              <w:t>BE план</w:t>
            </w:r>
            <w:r w:rsidRPr="00080D4D">
              <w:rPr>
                <w:rFonts w:ascii="Times New Roman" w:hAnsi="Times New Roman" w:cs="Times New Roman"/>
              </w:rPr>
              <w:t xml:space="preserve"> - планова сума витрат (товарна продукція) з виробництва електричної енергії, тис. грн;</w:t>
            </w:r>
          </w:p>
          <w:p w14:paraId="58E8F016" w14:textId="77777777" w:rsidR="00080D4D" w:rsidRPr="00080D4D" w:rsidRDefault="00080D4D" w:rsidP="00080D4D">
            <w:pPr>
              <w:spacing w:after="75"/>
              <w:ind w:firstLine="240"/>
              <w:jc w:val="both"/>
              <w:rPr>
                <w:rFonts w:ascii="Times New Roman" w:hAnsi="Times New Roman" w:cs="Times New Roman"/>
              </w:rPr>
            </w:pPr>
            <w:bookmarkStart w:id="94" w:name="30281"/>
            <w:bookmarkEnd w:id="93"/>
            <w:r w:rsidRPr="00080D4D">
              <w:rPr>
                <w:rFonts w:ascii="Times New Roman" w:hAnsi="Times New Roman" w:cs="Times New Roman"/>
              </w:rPr>
              <w:t>K - відсоток компенсації за рахунок діяльності з виробництва електричної енергії, %.</w:t>
            </w:r>
          </w:p>
          <w:p w14:paraId="7B4F5F7E" w14:textId="77777777" w:rsidR="00080D4D" w:rsidRPr="00080D4D" w:rsidRDefault="00080D4D" w:rsidP="00080D4D">
            <w:pPr>
              <w:spacing w:after="75"/>
              <w:ind w:firstLine="240"/>
              <w:jc w:val="both"/>
              <w:rPr>
                <w:rFonts w:ascii="Times New Roman" w:hAnsi="Times New Roman" w:cs="Times New Roman"/>
              </w:rPr>
            </w:pPr>
            <w:bookmarkStart w:id="95" w:name="30282"/>
            <w:bookmarkEnd w:id="94"/>
            <w:r w:rsidRPr="00080D4D">
              <w:rPr>
                <w:rFonts w:ascii="Times New Roman" w:hAnsi="Times New Roman" w:cs="Times New Roman"/>
              </w:rPr>
              <w:t>Розрахунок відсотка компенсації здійснюється за формулою</w:t>
            </w:r>
          </w:p>
          <w:p w14:paraId="2F0F6D5E" w14:textId="77777777" w:rsidR="00080D4D" w:rsidRPr="00080D4D" w:rsidRDefault="00080D4D" w:rsidP="00080D4D">
            <w:pPr>
              <w:spacing w:after="75"/>
              <w:jc w:val="center"/>
              <w:rPr>
                <w:rFonts w:ascii="Times New Roman" w:hAnsi="Times New Roman" w:cs="Times New Roman"/>
              </w:rPr>
            </w:pPr>
            <w:bookmarkStart w:id="96" w:name="30283"/>
            <w:bookmarkEnd w:id="95"/>
            <w:r w:rsidRPr="00080D4D">
              <w:rPr>
                <w:rFonts w:ascii="Times New Roman" w:hAnsi="Times New Roman" w:cs="Times New Roman"/>
                <w:noProof/>
              </w:rPr>
              <w:drawing>
                <wp:inline distT="0" distB="0" distL="0" distR="0" wp14:anchorId="60E8122C" wp14:editId="420E14ED">
                  <wp:extent cx="2413000" cy="215900"/>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13000" cy="215900"/>
                          </a:xfrm>
                          <a:prstGeom prst="rect">
                            <a:avLst/>
                          </a:prstGeom>
                        </pic:spPr>
                      </pic:pic>
                    </a:graphicData>
                  </a:graphic>
                </wp:inline>
              </w:drawing>
            </w:r>
            <w:r w:rsidRPr="00080D4D">
              <w:rPr>
                <w:rFonts w:ascii="Times New Roman" w:hAnsi="Times New Roman" w:cs="Times New Roman"/>
              </w:rPr>
              <w:t>, %,</w:t>
            </w:r>
          </w:p>
          <w:p w14:paraId="7DE38E14" w14:textId="77777777" w:rsidR="00080D4D" w:rsidRPr="00080D4D" w:rsidRDefault="00080D4D" w:rsidP="00080D4D">
            <w:pPr>
              <w:spacing w:after="75"/>
              <w:ind w:firstLine="240"/>
              <w:jc w:val="both"/>
              <w:rPr>
                <w:rFonts w:ascii="Times New Roman" w:hAnsi="Times New Roman" w:cs="Times New Roman"/>
              </w:rPr>
            </w:pPr>
            <w:bookmarkStart w:id="97" w:name="30284"/>
            <w:bookmarkEnd w:id="96"/>
            <w:r w:rsidRPr="00080D4D">
              <w:rPr>
                <w:rFonts w:ascii="Times New Roman" w:hAnsi="Times New Roman" w:cs="Times New Roman"/>
              </w:rPr>
              <w:t xml:space="preserve">де </w:t>
            </w:r>
            <w:proofErr w:type="spellStart"/>
            <w:r w:rsidRPr="00080D4D">
              <w:rPr>
                <w:rFonts w:ascii="Times New Roman" w:hAnsi="Times New Roman" w:cs="Times New Roman"/>
              </w:rPr>
              <w:t>R</w:t>
            </w:r>
            <w:r w:rsidRPr="00080D4D">
              <w:rPr>
                <w:rFonts w:ascii="Times New Roman" w:hAnsi="Times New Roman" w:cs="Times New Roman"/>
                <w:vertAlign w:val="subscript"/>
              </w:rPr>
              <w:t>факт</w:t>
            </w:r>
            <w:proofErr w:type="spellEnd"/>
            <w:r w:rsidRPr="00080D4D">
              <w:rPr>
                <w:rFonts w:ascii="Times New Roman" w:hAnsi="Times New Roman" w:cs="Times New Roman"/>
              </w:rPr>
              <w:t xml:space="preserve"> - фактичний відсоток розподілу витрат між виробництвом теплової та електричної енергії, %, який розраховується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864"/>
              <w:gridCol w:w="2644"/>
            </w:tblGrid>
            <w:tr w:rsidR="00080D4D" w:rsidRPr="00080D4D" w14:paraId="33769E12" w14:textId="77777777" w:rsidTr="00941649">
              <w:trPr>
                <w:trHeight w:val="30"/>
                <w:tblCellSpacing w:w="0" w:type="auto"/>
              </w:trPr>
              <w:tc>
                <w:tcPr>
                  <w:tcW w:w="5718" w:type="dxa"/>
                  <w:vAlign w:val="center"/>
                </w:tcPr>
                <w:p w14:paraId="1DCE9ACA" w14:textId="77777777" w:rsidR="00080D4D" w:rsidRPr="00080D4D" w:rsidRDefault="00080D4D" w:rsidP="00080D4D">
                  <w:pPr>
                    <w:spacing w:after="75"/>
                    <w:rPr>
                      <w:rFonts w:ascii="Times New Roman" w:hAnsi="Times New Roman" w:cs="Times New Roman"/>
                    </w:rPr>
                  </w:pPr>
                  <w:bookmarkStart w:id="98" w:name="30285"/>
                  <w:bookmarkEnd w:id="97"/>
                  <w:r w:rsidRPr="00080D4D">
                    <w:rPr>
                      <w:rFonts w:ascii="Times New Roman" w:hAnsi="Times New Roman" w:cs="Times New Roman"/>
                      <w:noProof/>
                    </w:rPr>
                    <w:lastRenderedPageBreak/>
                    <w:drawing>
                      <wp:inline distT="0" distB="0" distL="0" distR="0" wp14:anchorId="31459400" wp14:editId="554B9DEA">
                        <wp:extent cx="2057400" cy="457200"/>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57400" cy="457200"/>
                                </a:xfrm>
                                <a:prstGeom prst="rect">
                                  <a:avLst/>
                                </a:prstGeom>
                              </pic:spPr>
                            </pic:pic>
                          </a:graphicData>
                        </a:graphic>
                      </wp:inline>
                    </w:drawing>
                  </w:r>
                </w:p>
              </w:tc>
              <w:tc>
                <w:tcPr>
                  <w:tcW w:w="3972" w:type="dxa"/>
                  <w:vAlign w:val="center"/>
                </w:tcPr>
                <w:p w14:paraId="1A15053C" w14:textId="77777777" w:rsidR="00080D4D" w:rsidRPr="00080D4D" w:rsidRDefault="00080D4D" w:rsidP="00080D4D">
                  <w:pPr>
                    <w:spacing w:after="75"/>
                    <w:rPr>
                      <w:rFonts w:ascii="Times New Roman" w:hAnsi="Times New Roman" w:cs="Times New Roman"/>
                    </w:rPr>
                  </w:pPr>
                  <w:bookmarkStart w:id="99" w:name="30286"/>
                  <w:bookmarkEnd w:id="98"/>
                  <w:r w:rsidRPr="00080D4D">
                    <w:rPr>
                      <w:rFonts w:ascii="Times New Roman" w:hAnsi="Times New Roman" w:cs="Times New Roman"/>
                    </w:rPr>
                    <w:t>, %,</w:t>
                  </w:r>
                </w:p>
              </w:tc>
              <w:bookmarkEnd w:id="99"/>
            </w:tr>
          </w:tbl>
          <w:p w14:paraId="689AF91F" w14:textId="77777777" w:rsidR="00080D4D" w:rsidRPr="00080D4D" w:rsidRDefault="00080D4D" w:rsidP="00080D4D">
            <w:pPr>
              <w:spacing w:after="75"/>
              <w:ind w:firstLine="240"/>
              <w:jc w:val="both"/>
              <w:rPr>
                <w:rFonts w:ascii="Times New Roman" w:hAnsi="Times New Roman" w:cs="Times New Roman"/>
              </w:rPr>
            </w:pPr>
            <w:bookmarkStart w:id="100" w:name="30287"/>
            <w:r w:rsidRPr="00080D4D">
              <w:rPr>
                <w:rFonts w:ascii="Times New Roman" w:hAnsi="Times New Roman" w:cs="Times New Roman"/>
              </w:rPr>
              <w:t>де ∑</w:t>
            </w:r>
            <w:r w:rsidRPr="00080D4D">
              <w:rPr>
                <w:rFonts w:ascii="Times New Roman" w:hAnsi="Times New Roman" w:cs="Times New Roman"/>
                <w:vertAlign w:val="subscript"/>
              </w:rPr>
              <w:t>BT факт</w:t>
            </w:r>
            <w:r w:rsidRPr="00080D4D">
              <w:rPr>
                <w:rFonts w:ascii="Times New Roman" w:hAnsi="Times New Roman" w:cs="Times New Roman"/>
              </w:rPr>
              <w:t xml:space="preserve"> - фактична сума витрат з виробництва теплової енергії, тис. грн;</w:t>
            </w:r>
          </w:p>
          <w:p w14:paraId="1C53F946" w14:textId="77777777" w:rsidR="00080D4D" w:rsidRPr="00080D4D" w:rsidRDefault="00080D4D" w:rsidP="00080D4D">
            <w:pPr>
              <w:spacing w:after="75"/>
              <w:ind w:firstLine="240"/>
              <w:jc w:val="both"/>
              <w:rPr>
                <w:rFonts w:ascii="Times New Roman" w:hAnsi="Times New Roman" w:cs="Times New Roman"/>
              </w:rPr>
            </w:pPr>
            <w:bookmarkStart w:id="101" w:name="30288"/>
            <w:bookmarkEnd w:id="100"/>
            <w:r w:rsidRPr="00080D4D">
              <w:rPr>
                <w:rFonts w:ascii="Times New Roman" w:hAnsi="Times New Roman" w:cs="Times New Roman"/>
              </w:rPr>
              <w:t>∑</w:t>
            </w:r>
            <w:r w:rsidRPr="00080D4D">
              <w:rPr>
                <w:rFonts w:ascii="Times New Roman" w:hAnsi="Times New Roman" w:cs="Times New Roman"/>
                <w:vertAlign w:val="subscript"/>
              </w:rPr>
              <w:t>BZ факт</w:t>
            </w:r>
            <w:r w:rsidRPr="00080D4D">
              <w:rPr>
                <w:rFonts w:ascii="Times New Roman" w:hAnsi="Times New Roman" w:cs="Times New Roman"/>
              </w:rPr>
              <w:t xml:space="preserve"> - загальна фактична сума витрат з виробництва теплової енергії та електричної енергії, тис. грн;</w:t>
            </w:r>
          </w:p>
          <w:p w14:paraId="5C8EB231" w14:textId="77777777" w:rsidR="00080D4D" w:rsidRPr="00080D4D" w:rsidRDefault="00080D4D" w:rsidP="00080D4D">
            <w:pPr>
              <w:spacing w:after="75"/>
              <w:ind w:firstLine="240"/>
              <w:jc w:val="both"/>
              <w:rPr>
                <w:rFonts w:ascii="Times New Roman" w:hAnsi="Times New Roman" w:cs="Times New Roman"/>
              </w:rPr>
            </w:pPr>
            <w:bookmarkStart w:id="102" w:name="30289"/>
            <w:bookmarkEnd w:id="101"/>
            <w:proofErr w:type="spellStart"/>
            <w:r w:rsidRPr="00080D4D">
              <w:rPr>
                <w:rFonts w:ascii="Times New Roman" w:hAnsi="Times New Roman" w:cs="Times New Roman"/>
              </w:rPr>
              <w:t>R</w:t>
            </w:r>
            <w:r w:rsidRPr="00080D4D">
              <w:rPr>
                <w:rFonts w:ascii="Times New Roman" w:hAnsi="Times New Roman" w:cs="Times New Roman"/>
                <w:vertAlign w:val="subscript"/>
              </w:rPr>
              <w:t>план</w:t>
            </w:r>
            <w:proofErr w:type="spellEnd"/>
            <w:r w:rsidRPr="00080D4D">
              <w:rPr>
                <w:rFonts w:ascii="Times New Roman" w:hAnsi="Times New Roman" w:cs="Times New Roman"/>
              </w:rPr>
              <w:t xml:space="preserve"> - плановий відсоток розподілу витрат між виробництвом теплової та електричної енергії, %, який розраховується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859"/>
              <w:gridCol w:w="2649"/>
            </w:tblGrid>
            <w:tr w:rsidR="00080D4D" w:rsidRPr="00080D4D" w14:paraId="51AF1A62" w14:textId="77777777" w:rsidTr="00941649">
              <w:trPr>
                <w:trHeight w:val="30"/>
                <w:tblCellSpacing w:w="0" w:type="auto"/>
              </w:trPr>
              <w:tc>
                <w:tcPr>
                  <w:tcW w:w="5718" w:type="dxa"/>
                  <w:vAlign w:val="center"/>
                </w:tcPr>
                <w:p w14:paraId="6956F1BE" w14:textId="77777777" w:rsidR="00080D4D" w:rsidRPr="00080D4D" w:rsidRDefault="00080D4D" w:rsidP="00080D4D">
                  <w:pPr>
                    <w:spacing w:after="75"/>
                    <w:rPr>
                      <w:rFonts w:ascii="Times New Roman" w:hAnsi="Times New Roman" w:cs="Times New Roman"/>
                    </w:rPr>
                  </w:pPr>
                  <w:bookmarkStart w:id="103" w:name="30290"/>
                  <w:bookmarkEnd w:id="102"/>
                  <w:r w:rsidRPr="00080D4D">
                    <w:rPr>
                      <w:rFonts w:ascii="Times New Roman" w:hAnsi="Times New Roman" w:cs="Times New Roman"/>
                      <w:noProof/>
                    </w:rPr>
                    <w:drawing>
                      <wp:inline distT="0" distB="0" distL="0" distR="0" wp14:anchorId="50F5F2A6" wp14:editId="066A9F94">
                        <wp:extent cx="2044700" cy="40640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44700" cy="406400"/>
                                </a:xfrm>
                                <a:prstGeom prst="rect">
                                  <a:avLst/>
                                </a:prstGeom>
                              </pic:spPr>
                            </pic:pic>
                          </a:graphicData>
                        </a:graphic>
                      </wp:inline>
                    </w:drawing>
                  </w:r>
                </w:p>
              </w:tc>
              <w:tc>
                <w:tcPr>
                  <w:tcW w:w="3972" w:type="dxa"/>
                  <w:vAlign w:val="center"/>
                </w:tcPr>
                <w:p w14:paraId="4784EE19" w14:textId="77777777" w:rsidR="00080D4D" w:rsidRPr="00080D4D" w:rsidRDefault="00080D4D" w:rsidP="00080D4D">
                  <w:pPr>
                    <w:spacing w:after="75"/>
                    <w:rPr>
                      <w:rFonts w:ascii="Times New Roman" w:hAnsi="Times New Roman" w:cs="Times New Roman"/>
                    </w:rPr>
                  </w:pPr>
                  <w:bookmarkStart w:id="104" w:name="30291"/>
                  <w:bookmarkEnd w:id="103"/>
                  <w:r w:rsidRPr="00080D4D">
                    <w:rPr>
                      <w:rFonts w:ascii="Times New Roman" w:hAnsi="Times New Roman" w:cs="Times New Roman"/>
                    </w:rPr>
                    <w:t>, %,</w:t>
                  </w:r>
                </w:p>
              </w:tc>
              <w:bookmarkEnd w:id="104"/>
            </w:tr>
          </w:tbl>
          <w:p w14:paraId="4594119F" w14:textId="77777777" w:rsidR="00080D4D" w:rsidRPr="00080D4D" w:rsidRDefault="00080D4D" w:rsidP="00080D4D">
            <w:pPr>
              <w:spacing w:after="75"/>
              <w:ind w:firstLine="240"/>
              <w:jc w:val="both"/>
              <w:rPr>
                <w:rFonts w:ascii="Times New Roman" w:hAnsi="Times New Roman" w:cs="Times New Roman"/>
              </w:rPr>
            </w:pPr>
            <w:bookmarkStart w:id="105" w:name="30292"/>
            <w:r w:rsidRPr="00080D4D">
              <w:rPr>
                <w:rFonts w:ascii="Times New Roman" w:hAnsi="Times New Roman" w:cs="Times New Roman"/>
              </w:rPr>
              <w:t>де ∑</w:t>
            </w:r>
            <w:r w:rsidRPr="00080D4D">
              <w:rPr>
                <w:rFonts w:ascii="Times New Roman" w:hAnsi="Times New Roman" w:cs="Times New Roman"/>
                <w:vertAlign w:val="subscript"/>
              </w:rPr>
              <w:t>BT план</w:t>
            </w:r>
            <w:r w:rsidRPr="00080D4D">
              <w:rPr>
                <w:rFonts w:ascii="Times New Roman" w:hAnsi="Times New Roman" w:cs="Times New Roman"/>
              </w:rPr>
              <w:t xml:space="preserve"> - планова сума витрат з виробництва теплової енергії, тис. грн;</w:t>
            </w:r>
          </w:p>
          <w:bookmarkEnd w:id="105"/>
          <w:p w14:paraId="4992F889" w14:textId="77777777" w:rsidR="005F0A89" w:rsidRDefault="00080D4D" w:rsidP="00080D4D">
            <w:pPr>
              <w:ind w:firstLine="308"/>
              <w:jc w:val="both"/>
              <w:rPr>
                <w:rFonts w:ascii="Times New Roman" w:hAnsi="Times New Roman" w:cs="Times New Roman"/>
              </w:rPr>
            </w:pPr>
            <w:r w:rsidRPr="00080D4D">
              <w:rPr>
                <w:rFonts w:ascii="Times New Roman" w:hAnsi="Times New Roman" w:cs="Times New Roman"/>
              </w:rPr>
              <w:t>∑</w:t>
            </w:r>
            <w:r w:rsidRPr="00080D4D">
              <w:rPr>
                <w:rFonts w:ascii="Times New Roman" w:hAnsi="Times New Roman" w:cs="Times New Roman"/>
                <w:vertAlign w:val="subscript"/>
              </w:rPr>
              <w:t>BZ план</w:t>
            </w:r>
            <w:r w:rsidRPr="00080D4D">
              <w:rPr>
                <w:rFonts w:ascii="Times New Roman" w:hAnsi="Times New Roman" w:cs="Times New Roman"/>
              </w:rPr>
              <w:t xml:space="preserve"> - загальна планова сума витрат з виробництва теплової енергії та електричної енергії, тис. грн.</w:t>
            </w:r>
          </w:p>
          <w:p w14:paraId="38E91563" w14:textId="7417A146" w:rsidR="009578DC" w:rsidRPr="00080D4D" w:rsidRDefault="009578DC" w:rsidP="00080D4D">
            <w:pPr>
              <w:ind w:firstLine="308"/>
              <w:jc w:val="both"/>
              <w:rPr>
                <w:rFonts w:ascii="Times New Roman" w:hAnsi="Times New Roman" w:cs="Times New Roman"/>
                <w:shd w:val="clear" w:color="auto" w:fill="FFFFFF"/>
              </w:rPr>
            </w:pPr>
          </w:p>
        </w:tc>
        <w:tc>
          <w:tcPr>
            <w:tcW w:w="7725" w:type="dxa"/>
          </w:tcPr>
          <w:p w14:paraId="60E6456A" w14:textId="42E5DD1C" w:rsidR="005F0A89" w:rsidRPr="00080D4D" w:rsidRDefault="00080D4D" w:rsidP="005F0A89">
            <w:pPr>
              <w:ind w:firstLine="308"/>
              <w:jc w:val="both"/>
              <w:rPr>
                <w:rFonts w:ascii="Times New Roman" w:hAnsi="Times New Roman" w:cs="Times New Roman"/>
                <w:b/>
                <w:shd w:val="clear" w:color="auto" w:fill="FFFFFF"/>
              </w:rPr>
            </w:pPr>
            <w:r w:rsidRPr="00080D4D">
              <w:rPr>
                <w:rFonts w:ascii="Times New Roman" w:hAnsi="Times New Roman" w:cs="Times New Roman"/>
                <w:b/>
                <w:shd w:val="clear" w:color="auto" w:fill="FFFFFF"/>
              </w:rPr>
              <w:lastRenderedPageBreak/>
              <w:t>18. У разі порушення розподілу витрат на паливо при комбінованому виробництві на ТЕЦ теплової та електричної енергії, затвердженого рішенням НКРЕКП або врахованого при встановленні тарифів, що призвело до збільшення витрат, віднесених на виробництво теплової енергії у розмірі більше ніж на 5 %, компенсація таких витрат не здійснюється.</w:t>
            </w:r>
          </w:p>
        </w:tc>
      </w:tr>
      <w:tr w:rsidR="005F0A89" w:rsidRPr="00EC3012" w14:paraId="55F88516" w14:textId="77777777" w:rsidTr="00AB56D7">
        <w:trPr>
          <w:trHeight w:val="610"/>
        </w:trPr>
        <w:tc>
          <w:tcPr>
            <w:tcW w:w="7724" w:type="dxa"/>
          </w:tcPr>
          <w:p w14:paraId="19D28995" w14:textId="77777777" w:rsidR="009864ED" w:rsidRPr="009864ED" w:rsidRDefault="009864ED" w:rsidP="009864ED">
            <w:pPr>
              <w:spacing w:after="75"/>
              <w:ind w:firstLine="240"/>
              <w:jc w:val="both"/>
            </w:pPr>
            <w:bookmarkStart w:id="106" w:name="30294"/>
            <w:r w:rsidRPr="009864ED">
              <w:rPr>
                <w:rFonts w:ascii="Times New Roman" w:hAnsi="Times New Roman"/>
              </w:rPr>
              <w:t>19. Фактична сума компенсації, що може бути включена до структури тарифів на виробництво теплової енергії ліцензіата за умови надання належного обґрунтування перевитрат, що були понесені у звітному періоді (році), розраховується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6604"/>
              <w:gridCol w:w="904"/>
            </w:tblGrid>
            <w:tr w:rsidR="009864ED" w:rsidRPr="009864ED" w14:paraId="6E69A9B6" w14:textId="77777777" w:rsidTr="00941649">
              <w:trPr>
                <w:trHeight w:val="30"/>
                <w:tblCellSpacing w:w="0" w:type="auto"/>
              </w:trPr>
              <w:tc>
                <w:tcPr>
                  <w:tcW w:w="6783" w:type="dxa"/>
                  <w:vAlign w:val="center"/>
                </w:tcPr>
                <w:p w14:paraId="3CF4CDE1" w14:textId="77777777" w:rsidR="009864ED" w:rsidRPr="009864ED" w:rsidRDefault="009864ED" w:rsidP="009864ED">
                  <w:pPr>
                    <w:spacing w:after="75"/>
                  </w:pPr>
                  <w:bookmarkStart w:id="107" w:name="30295"/>
                  <w:bookmarkStart w:id="108" w:name="_Hlk231296634"/>
                  <w:bookmarkEnd w:id="106"/>
                  <w:r w:rsidRPr="009864ED">
                    <w:rPr>
                      <w:noProof/>
                    </w:rPr>
                    <w:drawing>
                      <wp:inline distT="0" distB="0" distL="0" distR="0" wp14:anchorId="71271FE5" wp14:editId="031D014B">
                        <wp:extent cx="4038600" cy="25400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8600" cy="254000"/>
                                </a:xfrm>
                                <a:prstGeom prst="rect">
                                  <a:avLst/>
                                </a:prstGeom>
                              </pic:spPr>
                            </pic:pic>
                          </a:graphicData>
                        </a:graphic>
                      </wp:inline>
                    </w:drawing>
                  </w:r>
                </w:p>
              </w:tc>
              <w:tc>
                <w:tcPr>
                  <w:tcW w:w="2907" w:type="dxa"/>
                  <w:vAlign w:val="center"/>
                </w:tcPr>
                <w:p w14:paraId="168B05C9" w14:textId="77777777" w:rsidR="009864ED" w:rsidRPr="009864ED" w:rsidRDefault="009864ED" w:rsidP="009864ED">
                  <w:pPr>
                    <w:spacing w:after="75"/>
                  </w:pPr>
                  <w:bookmarkStart w:id="109" w:name="30296"/>
                  <w:bookmarkEnd w:id="107"/>
                  <w:r w:rsidRPr="009864ED">
                    <w:rPr>
                      <w:rFonts w:ascii="Times New Roman" w:hAnsi="Times New Roman"/>
                    </w:rPr>
                    <w:t>, тис. грн,</w:t>
                  </w:r>
                </w:p>
              </w:tc>
              <w:bookmarkEnd w:id="109"/>
            </w:tr>
          </w:tbl>
          <w:p w14:paraId="66A0A613" w14:textId="77777777" w:rsidR="009864ED" w:rsidRPr="009864ED" w:rsidRDefault="009864ED" w:rsidP="009864ED">
            <w:pPr>
              <w:spacing w:after="75"/>
              <w:ind w:firstLine="240"/>
              <w:jc w:val="both"/>
            </w:pPr>
            <w:bookmarkStart w:id="110" w:name="30297"/>
            <w:bookmarkEnd w:id="108"/>
            <w:r w:rsidRPr="009864ED">
              <w:rPr>
                <w:rFonts w:ascii="Times New Roman" w:hAnsi="Times New Roman"/>
              </w:rPr>
              <w:t xml:space="preserve">де </w:t>
            </w:r>
            <w:proofErr w:type="spellStart"/>
            <w:r w:rsidRPr="009864ED">
              <w:rPr>
                <w:rFonts w:ascii="Times New Roman" w:hAnsi="Times New Roman"/>
              </w:rPr>
              <w:t>Д</w:t>
            </w:r>
            <w:r w:rsidRPr="009864ED">
              <w:rPr>
                <w:rFonts w:ascii="Times New Roman" w:hAnsi="Times New Roman"/>
                <w:vertAlign w:val="subscript"/>
              </w:rPr>
              <w:t>підсумок</w:t>
            </w:r>
            <w:proofErr w:type="spellEnd"/>
            <w:r w:rsidRPr="009864ED">
              <w:rPr>
                <w:rFonts w:ascii="Times New Roman" w:hAnsi="Times New Roman"/>
              </w:rPr>
              <w:t xml:space="preserve"> - від'ємне значення підсумкової суми недоотриманого доходу, тис. грн;</w:t>
            </w:r>
          </w:p>
          <w:p w14:paraId="3C100397" w14:textId="77777777" w:rsidR="009864ED" w:rsidRPr="009864ED" w:rsidRDefault="009864ED" w:rsidP="009864ED">
            <w:pPr>
              <w:spacing w:after="75"/>
              <w:ind w:firstLine="240"/>
              <w:jc w:val="both"/>
            </w:pPr>
            <w:bookmarkStart w:id="111" w:name="30298"/>
            <w:bookmarkEnd w:id="110"/>
            <w:r w:rsidRPr="009864ED">
              <w:rPr>
                <w:rFonts w:ascii="Times New Roman" w:hAnsi="Times New Roman"/>
              </w:rPr>
              <w:t>∑</w:t>
            </w:r>
            <w:r w:rsidRPr="009864ED">
              <w:rPr>
                <w:rFonts w:ascii="Times New Roman" w:hAnsi="Times New Roman"/>
                <w:vertAlign w:val="subscript"/>
              </w:rPr>
              <w:t>К</w:t>
            </w:r>
            <w:r w:rsidRPr="009864ED">
              <w:rPr>
                <w:rFonts w:ascii="Times New Roman" w:hAnsi="Times New Roman"/>
              </w:rPr>
              <w:t xml:space="preserve"> - сума, яка компенсується за рахунок доходу від діяльності з виробництва електричної енергії, тис. грн;</w:t>
            </w:r>
          </w:p>
          <w:bookmarkEnd w:id="111"/>
          <w:p w14:paraId="482228A9" w14:textId="4D6685C8" w:rsidR="005F0A89" w:rsidRPr="009864ED" w:rsidRDefault="009864ED" w:rsidP="009864ED">
            <w:pPr>
              <w:ind w:firstLine="308"/>
              <w:jc w:val="both"/>
              <w:rPr>
                <w:rFonts w:ascii="Times New Roman" w:hAnsi="Times New Roman" w:cs="Times New Roman"/>
                <w:shd w:val="clear" w:color="auto" w:fill="FFFFFF"/>
              </w:rPr>
            </w:pPr>
            <w:r w:rsidRPr="009864ED">
              <w:rPr>
                <w:rFonts w:ascii="Times New Roman" w:hAnsi="Times New Roman"/>
              </w:rPr>
              <w:t>RT - сума нарахованої різниці в тарифах та трансферів з Державного та місцевих бюджетів, віднесених на виробництво теплової енергії, тис. грн.</w:t>
            </w:r>
          </w:p>
        </w:tc>
        <w:tc>
          <w:tcPr>
            <w:tcW w:w="7725" w:type="dxa"/>
          </w:tcPr>
          <w:p w14:paraId="617EBBD3" w14:textId="4DE3C031" w:rsidR="005F0A89" w:rsidRPr="00050ECC" w:rsidRDefault="009864ED" w:rsidP="005F0A89">
            <w:pPr>
              <w:ind w:firstLine="308"/>
              <w:jc w:val="both"/>
              <w:rPr>
                <w:rFonts w:ascii="Times New Roman" w:hAnsi="Times New Roman" w:cs="Times New Roman"/>
                <w:b/>
                <w:shd w:val="clear" w:color="auto" w:fill="FFFFFF"/>
              </w:rPr>
            </w:pPr>
            <w:r w:rsidRPr="00050ECC">
              <w:rPr>
                <w:rFonts w:ascii="Times New Roman" w:hAnsi="Times New Roman"/>
                <w:b/>
              </w:rPr>
              <w:t>Виключити.</w:t>
            </w:r>
          </w:p>
        </w:tc>
      </w:tr>
      <w:tr w:rsidR="00050ECC" w:rsidRPr="00EC3012" w14:paraId="6BC188B2" w14:textId="77777777" w:rsidTr="00050ECC">
        <w:trPr>
          <w:trHeight w:val="610"/>
        </w:trPr>
        <w:tc>
          <w:tcPr>
            <w:tcW w:w="15449" w:type="dxa"/>
            <w:gridSpan w:val="2"/>
            <w:shd w:val="clear" w:color="auto" w:fill="C5E0B3" w:themeFill="accent6" w:themeFillTint="66"/>
            <w:vAlign w:val="center"/>
          </w:tcPr>
          <w:p w14:paraId="67CBEA64" w14:textId="3448045E" w:rsidR="00050ECC" w:rsidRPr="00050ECC" w:rsidRDefault="00050ECC" w:rsidP="00050ECC">
            <w:pPr>
              <w:jc w:val="center"/>
              <w:rPr>
                <w:rFonts w:ascii="Times New Roman" w:hAnsi="Times New Roman" w:cs="Times New Roman"/>
                <w:b/>
              </w:rPr>
            </w:pPr>
            <w:r w:rsidRPr="00050ECC">
              <w:rPr>
                <w:rFonts w:ascii="Times New Roman" w:hAnsi="Times New Roman" w:cs="Times New Roman"/>
                <w:b/>
              </w:rPr>
              <w:t>ДОДАТОК 2</w:t>
            </w:r>
            <w:r w:rsidRPr="00050ECC">
              <w:rPr>
                <w:rFonts w:ascii="Times New Roman" w:hAnsi="Times New Roman" w:cs="Times New Roman"/>
                <w:b/>
              </w:rPr>
              <w:t>8</w:t>
            </w:r>
          </w:p>
          <w:p w14:paraId="14EBE103" w14:textId="77777777" w:rsidR="00050ECC" w:rsidRPr="00050ECC" w:rsidRDefault="00050ECC" w:rsidP="00050ECC">
            <w:pPr>
              <w:jc w:val="center"/>
              <w:rPr>
                <w:rFonts w:ascii="Times New Roman" w:hAnsi="Times New Roman" w:cs="Times New Roman"/>
                <w:b/>
              </w:rPr>
            </w:pPr>
            <w:r w:rsidRPr="00050ECC">
              <w:rPr>
                <w:rFonts w:ascii="Times New Roman" w:hAnsi="Times New Roman" w:cs="Times New Roman"/>
                <w:b/>
              </w:rPr>
              <w:t>МЕТОДИКА</w:t>
            </w:r>
          </w:p>
          <w:p w14:paraId="7AB0CD51" w14:textId="5D6E307B" w:rsidR="00050ECC" w:rsidRPr="00050ECC" w:rsidRDefault="00050ECC" w:rsidP="00050ECC">
            <w:pPr>
              <w:jc w:val="center"/>
              <w:rPr>
                <w:rFonts w:ascii="Times New Roman" w:hAnsi="Times New Roman" w:cs="Times New Roman"/>
                <w:b/>
                <w:shd w:val="clear" w:color="auto" w:fill="FFFFFF"/>
              </w:rPr>
            </w:pPr>
            <w:r w:rsidRPr="00050ECC">
              <w:rPr>
                <w:rFonts w:ascii="Times New Roman" w:hAnsi="Times New Roman" w:cs="Times New Roman"/>
                <w:b/>
              </w:rPr>
              <w:t>визначення сум надлишково отриманого або недоотриманого доходу оператора системи передачі від здійснення діяльності з диспетчерського (</w:t>
            </w:r>
            <w:proofErr w:type="spellStart"/>
            <w:r w:rsidRPr="00050ECC">
              <w:rPr>
                <w:rFonts w:ascii="Times New Roman" w:hAnsi="Times New Roman" w:cs="Times New Roman"/>
                <w:b/>
              </w:rPr>
              <w:t>оперативно</w:t>
            </w:r>
            <w:proofErr w:type="spellEnd"/>
            <w:r w:rsidRPr="00050ECC">
              <w:rPr>
                <w:rFonts w:ascii="Times New Roman" w:hAnsi="Times New Roman" w:cs="Times New Roman"/>
                <w:b/>
              </w:rPr>
              <w:t>-технологічного) управління</w:t>
            </w:r>
          </w:p>
        </w:tc>
      </w:tr>
      <w:tr w:rsidR="0076256A" w:rsidRPr="00EC3012" w14:paraId="63003E67" w14:textId="77777777" w:rsidTr="00AB56D7">
        <w:trPr>
          <w:trHeight w:val="610"/>
        </w:trPr>
        <w:tc>
          <w:tcPr>
            <w:tcW w:w="7724" w:type="dxa"/>
          </w:tcPr>
          <w:p w14:paraId="49ACF3F1" w14:textId="77777777" w:rsid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4. З метою визначення об'єктивної суми коштів, отриманої для фінансування ОСП від здійснення діяльності з диспетчерського (</w:t>
            </w:r>
            <w:proofErr w:type="spellStart"/>
            <w:r w:rsidRPr="0076256A">
              <w:rPr>
                <w:rFonts w:ascii="Times New Roman" w:hAnsi="Times New Roman" w:cs="Times New Roman"/>
                <w:shd w:val="clear" w:color="auto" w:fill="FFFFFF"/>
              </w:rPr>
              <w:t>оперативно</w:t>
            </w:r>
            <w:proofErr w:type="spellEnd"/>
            <w:r w:rsidRPr="0076256A">
              <w:rPr>
                <w:rFonts w:ascii="Times New Roman" w:hAnsi="Times New Roman" w:cs="Times New Roman"/>
                <w:shd w:val="clear" w:color="auto" w:fill="FFFFFF"/>
              </w:rPr>
              <w:t>-технологічного) управління, при проведенні планових або позапланових перевірок в акті перевірки фіксуються такі показники:</w:t>
            </w:r>
          </w:p>
          <w:p w14:paraId="40E69BBB" w14:textId="77777777" w:rsidR="0076256A" w:rsidRPr="00974819" w:rsidRDefault="0076256A" w:rsidP="0076256A">
            <w:pPr>
              <w:ind w:firstLine="308"/>
              <w:jc w:val="both"/>
              <w:rPr>
                <w:rFonts w:ascii="Times New Roman" w:hAnsi="Times New Roman" w:cs="Times New Roman"/>
                <w:shd w:val="clear" w:color="auto" w:fill="FFFFFF"/>
              </w:rPr>
            </w:pPr>
          </w:p>
          <w:p w14:paraId="69F13870" w14:textId="77777777" w:rsidR="0076256A" w:rsidRPr="00974819" w:rsidRDefault="0076256A" w:rsidP="0076256A">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660F02EB" w14:textId="77777777" w:rsidR="0076256A" w:rsidRPr="00974819" w:rsidRDefault="0076256A" w:rsidP="0076256A">
            <w:pPr>
              <w:ind w:firstLine="308"/>
              <w:jc w:val="both"/>
              <w:rPr>
                <w:rFonts w:ascii="Times New Roman" w:hAnsi="Times New Roman" w:cs="Times New Roman"/>
                <w:shd w:val="clear" w:color="auto" w:fill="FFFFFF"/>
              </w:rPr>
            </w:pPr>
          </w:p>
          <w:p w14:paraId="1C394456" w14:textId="77777777" w:rsidR="0076256A" w:rsidRP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7) фактична сума витрат відповідно до даних за формою звітності N 1-НКРЕКП-передача електричної енергії за статтями:</w:t>
            </w:r>
          </w:p>
          <w:p w14:paraId="5BFF5D73" w14:textId="77777777" w:rsidR="0076256A" w:rsidRP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"витрати на ремонт" з урахуванням капіталізованих витрат за бухгалтерським обліком відповідно до графи 10 "Витрати на ремонт" (фактично) за статтями "виробничі послуги", "сировина і матеріали" та "витрати на ремонт";</w:t>
            </w:r>
          </w:p>
          <w:p w14:paraId="6EB0E62E" w14:textId="77777777" w:rsidR="0076256A" w:rsidRP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"витрати на оплату праці", "відрахування на соціальні заходи", "витрати на відрядження" та "витрати на паливно-мастильні матеріали" з урахуванням капіталізованих витрат за бухгалтерським обліком при виконанні ремонтів та інвестиційної програми;</w:t>
            </w:r>
          </w:p>
          <w:p w14:paraId="5EE58909" w14:textId="77777777" w:rsid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"Сировина і матеріали", "Витрати на паспортизацію будівель і споруд та державну реєстрацію речових прав на нерухоме майно", в тому числі "витрати на оформлення прав користування земельними ділянками" з урахуванням капіталізованих витрат за бухгалтерським обліком при виконанні діяльності з передачі електричної енергії відповідно до графи 11 "Інше" (фактично);</w:t>
            </w:r>
          </w:p>
          <w:p w14:paraId="590406A5" w14:textId="02B7C3F7" w:rsidR="0076256A" w:rsidRPr="001F1A6B" w:rsidRDefault="0076256A" w:rsidP="0076256A">
            <w:pPr>
              <w:ind w:firstLine="308"/>
              <w:jc w:val="both"/>
              <w:rPr>
                <w:rFonts w:ascii="Times New Roman" w:hAnsi="Times New Roman" w:cs="Times New Roman"/>
                <w:shd w:val="clear" w:color="auto" w:fill="FFFFFF"/>
              </w:rPr>
            </w:pPr>
          </w:p>
        </w:tc>
        <w:tc>
          <w:tcPr>
            <w:tcW w:w="7725" w:type="dxa"/>
          </w:tcPr>
          <w:p w14:paraId="6996BF9E" w14:textId="77777777" w:rsid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lastRenderedPageBreak/>
              <w:t>4. З метою визначення об'єктивної суми коштів, отриманої для фінансування ОСП від здійснення діяльності з диспетчерського (</w:t>
            </w:r>
            <w:proofErr w:type="spellStart"/>
            <w:r w:rsidRPr="0076256A">
              <w:rPr>
                <w:rFonts w:ascii="Times New Roman" w:hAnsi="Times New Roman" w:cs="Times New Roman"/>
                <w:shd w:val="clear" w:color="auto" w:fill="FFFFFF"/>
              </w:rPr>
              <w:t>оперативно</w:t>
            </w:r>
            <w:proofErr w:type="spellEnd"/>
            <w:r w:rsidRPr="0076256A">
              <w:rPr>
                <w:rFonts w:ascii="Times New Roman" w:hAnsi="Times New Roman" w:cs="Times New Roman"/>
                <w:shd w:val="clear" w:color="auto" w:fill="FFFFFF"/>
              </w:rPr>
              <w:t>-технологічного) управління, при проведенні планових або позапланових перевірок в акті перевірки фіксуються такі показники:</w:t>
            </w:r>
          </w:p>
          <w:p w14:paraId="5741F507" w14:textId="77777777" w:rsidR="0076256A" w:rsidRPr="00974819" w:rsidRDefault="0076256A" w:rsidP="0076256A">
            <w:pPr>
              <w:ind w:firstLine="308"/>
              <w:jc w:val="both"/>
              <w:rPr>
                <w:rFonts w:ascii="Times New Roman" w:hAnsi="Times New Roman" w:cs="Times New Roman"/>
                <w:shd w:val="clear" w:color="auto" w:fill="FFFFFF"/>
              </w:rPr>
            </w:pPr>
          </w:p>
          <w:p w14:paraId="1861E536" w14:textId="77777777" w:rsidR="0076256A" w:rsidRPr="00974819" w:rsidRDefault="0076256A" w:rsidP="0076256A">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7EA31005" w14:textId="77777777" w:rsidR="0076256A" w:rsidRPr="00974819" w:rsidRDefault="0076256A" w:rsidP="0076256A">
            <w:pPr>
              <w:ind w:firstLine="308"/>
              <w:jc w:val="both"/>
              <w:rPr>
                <w:rFonts w:ascii="Times New Roman" w:hAnsi="Times New Roman" w:cs="Times New Roman"/>
                <w:shd w:val="clear" w:color="auto" w:fill="FFFFFF"/>
              </w:rPr>
            </w:pPr>
          </w:p>
          <w:p w14:paraId="50AA93FD" w14:textId="77777777" w:rsidR="0076256A" w:rsidRP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7) фактична сума витрат відповідно до даних за формою звітності N 1-НКРЕКП-передача електричної енергії за статтями:</w:t>
            </w:r>
          </w:p>
          <w:p w14:paraId="3AFC3AA2" w14:textId="77777777" w:rsidR="0076256A" w:rsidRP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"витрати на ремонт" з урахуванням капіталізованих витрат за бухгалтерським обліком відповідно до графи 10 "Витрати на ремонт" (фактично) за статтями "виробничі послуги", "сировина і матеріали" та "витрати на ремонт";</w:t>
            </w:r>
          </w:p>
          <w:p w14:paraId="79623E00" w14:textId="77777777" w:rsidR="0076256A" w:rsidRP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"витрати на оплату праці", "відрахування на соціальні заходи", "витрати на відрядження" та "витрати на паливно-мастильні матеріали" з урахуванням капіталізованих витрат за бухгалтерським обліком при виконанні ремонтів та інвестиційної програми;</w:t>
            </w:r>
          </w:p>
          <w:p w14:paraId="48F18E72" w14:textId="5161D182" w:rsidR="0076256A" w:rsidRDefault="0076256A" w:rsidP="0076256A">
            <w:pPr>
              <w:ind w:firstLine="308"/>
              <w:jc w:val="both"/>
              <w:rPr>
                <w:rFonts w:ascii="Times New Roman" w:hAnsi="Times New Roman" w:cs="Times New Roman"/>
                <w:shd w:val="clear" w:color="auto" w:fill="FFFFFF"/>
              </w:rPr>
            </w:pPr>
            <w:r w:rsidRPr="0076256A">
              <w:rPr>
                <w:rFonts w:ascii="Times New Roman" w:hAnsi="Times New Roman" w:cs="Times New Roman"/>
                <w:shd w:val="clear" w:color="auto" w:fill="FFFFFF"/>
              </w:rPr>
              <w:t xml:space="preserve">"Сировина і матеріали", "Витрати на паспортизацію будівель і споруд та державну реєстрацію речових прав на нерухоме майно", в тому числі "витрати на оформлення прав користування земельними ділянками" з урахуванням капіталізованих витрат за бухгалтерським обліком при виконанні діяльності з </w:t>
            </w:r>
            <w:r w:rsidRPr="0076256A">
              <w:rPr>
                <w:rFonts w:ascii="Times New Roman" w:hAnsi="Times New Roman" w:cs="Times New Roman"/>
                <w:b/>
                <w:shd w:val="clear" w:color="auto" w:fill="FFFFFF"/>
              </w:rPr>
              <w:t>диспетчерського (</w:t>
            </w:r>
            <w:proofErr w:type="spellStart"/>
            <w:r w:rsidRPr="0076256A">
              <w:rPr>
                <w:rFonts w:ascii="Times New Roman" w:hAnsi="Times New Roman" w:cs="Times New Roman"/>
                <w:b/>
                <w:shd w:val="clear" w:color="auto" w:fill="FFFFFF"/>
              </w:rPr>
              <w:t>оперативно</w:t>
            </w:r>
            <w:proofErr w:type="spellEnd"/>
            <w:r w:rsidRPr="0076256A">
              <w:rPr>
                <w:rFonts w:ascii="Times New Roman" w:hAnsi="Times New Roman" w:cs="Times New Roman"/>
                <w:b/>
                <w:shd w:val="clear" w:color="auto" w:fill="FFFFFF"/>
              </w:rPr>
              <w:t>-технологічного) управління</w:t>
            </w:r>
            <w:r w:rsidRPr="0076256A">
              <w:rPr>
                <w:rFonts w:ascii="Times New Roman" w:hAnsi="Times New Roman" w:cs="Times New Roman"/>
                <w:shd w:val="clear" w:color="auto" w:fill="FFFFFF"/>
              </w:rPr>
              <w:t xml:space="preserve"> </w:t>
            </w:r>
            <w:r w:rsidRPr="0076256A">
              <w:rPr>
                <w:rFonts w:ascii="Times New Roman" w:hAnsi="Times New Roman" w:cs="Times New Roman"/>
                <w:shd w:val="clear" w:color="auto" w:fill="FFFFFF"/>
              </w:rPr>
              <w:t>відповідно до графи 11 "Інше" (фактично);</w:t>
            </w:r>
          </w:p>
          <w:p w14:paraId="0A7FC6F4" w14:textId="77777777" w:rsidR="0076256A" w:rsidRPr="001F1A6B" w:rsidRDefault="0076256A" w:rsidP="0076256A">
            <w:pPr>
              <w:ind w:firstLine="308"/>
              <w:jc w:val="both"/>
              <w:rPr>
                <w:rFonts w:ascii="Times New Roman" w:hAnsi="Times New Roman" w:cs="Times New Roman"/>
                <w:shd w:val="clear" w:color="auto" w:fill="FFFFFF"/>
              </w:rPr>
            </w:pPr>
          </w:p>
        </w:tc>
      </w:tr>
      <w:tr w:rsidR="00545E20" w:rsidRPr="00EC3012" w14:paraId="393F3F6F" w14:textId="77777777" w:rsidTr="00545E20">
        <w:trPr>
          <w:trHeight w:val="610"/>
        </w:trPr>
        <w:tc>
          <w:tcPr>
            <w:tcW w:w="15449" w:type="dxa"/>
            <w:gridSpan w:val="2"/>
            <w:shd w:val="clear" w:color="auto" w:fill="C5E0B3" w:themeFill="accent6" w:themeFillTint="66"/>
            <w:vAlign w:val="center"/>
          </w:tcPr>
          <w:p w14:paraId="4ED94EF0" w14:textId="6C9353A2" w:rsidR="00545E20" w:rsidRPr="00050ECC" w:rsidRDefault="00545E20" w:rsidP="00545E20">
            <w:pPr>
              <w:jc w:val="center"/>
              <w:rPr>
                <w:rFonts w:ascii="Times New Roman" w:hAnsi="Times New Roman" w:cs="Times New Roman"/>
                <w:b/>
              </w:rPr>
            </w:pPr>
            <w:r w:rsidRPr="00050ECC">
              <w:rPr>
                <w:rFonts w:ascii="Times New Roman" w:hAnsi="Times New Roman" w:cs="Times New Roman"/>
                <w:b/>
              </w:rPr>
              <w:lastRenderedPageBreak/>
              <w:t xml:space="preserve">ДОДАТОК </w:t>
            </w:r>
            <w:r>
              <w:rPr>
                <w:rFonts w:ascii="Times New Roman" w:hAnsi="Times New Roman" w:cs="Times New Roman"/>
                <w:b/>
              </w:rPr>
              <w:t>33</w:t>
            </w:r>
          </w:p>
          <w:p w14:paraId="01B631AC" w14:textId="77777777" w:rsidR="00545E20" w:rsidRPr="00050ECC" w:rsidRDefault="00545E20" w:rsidP="00545E20">
            <w:pPr>
              <w:jc w:val="center"/>
              <w:rPr>
                <w:rFonts w:ascii="Times New Roman" w:hAnsi="Times New Roman" w:cs="Times New Roman"/>
                <w:b/>
              </w:rPr>
            </w:pPr>
            <w:r w:rsidRPr="00050ECC">
              <w:rPr>
                <w:rFonts w:ascii="Times New Roman" w:hAnsi="Times New Roman" w:cs="Times New Roman"/>
                <w:b/>
              </w:rPr>
              <w:t>МЕТОДИКА</w:t>
            </w:r>
          </w:p>
          <w:p w14:paraId="697143B4" w14:textId="6AA1ED9D" w:rsidR="00545E20" w:rsidRPr="001F1A6B" w:rsidRDefault="00545E20" w:rsidP="00545E20">
            <w:pPr>
              <w:ind w:firstLine="308"/>
              <w:jc w:val="center"/>
              <w:rPr>
                <w:rFonts w:ascii="Times New Roman" w:hAnsi="Times New Roman" w:cs="Times New Roman"/>
                <w:shd w:val="clear" w:color="auto" w:fill="FFFFFF"/>
              </w:rPr>
            </w:pPr>
            <w:r w:rsidRPr="00545E20">
              <w:rPr>
                <w:rFonts w:ascii="Times New Roman" w:hAnsi="Times New Roman" w:cs="Times New Roman"/>
                <w:b/>
              </w:rPr>
              <w:t>визначення сум додатково отриманого або недоотриманого доходу від здійснення діяльності із транспортування природного газу для оператора газотранспортної системи, який перейшов на стимулююче регулювання</w:t>
            </w:r>
          </w:p>
        </w:tc>
      </w:tr>
      <w:tr w:rsidR="00545E20" w:rsidRPr="00EC3012" w14:paraId="78023804" w14:textId="77777777" w:rsidTr="00AB56D7">
        <w:trPr>
          <w:trHeight w:val="610"/>
        </w:trPr>
        <w:tc>
          <w:tcPr>
            <w:tcW w:w="7724" w:type="dxa"/>
          </w:tcPr>
          <w:p w14:paraId="38A2E5F3"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5. В акті перевірки або додатках до нього відображається інформація, зокрема щодо:</w:t>
            </w:r>
          </w:p>
          <w:p w14:paraId="5C5C6AA0"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тарифів на послуги транспортування природного газу для внутрішніх точок входу і точок виходу - у грн за 1000 м3 на добу з точністю до двох знаків після коми, без податку на додану вартість;</w:t>
            </w:r>
          </w:p>
          <w:p w14:paraId="607363AD" w14:textId="53704FA7" w:rsid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тарифів на послуги транспортування природного газу для точок входу і точок виходу на міждержавних з'єднаннях - у євро за 1000 м3 на добу або в іншій іноземній валюті з точністю до двох знаків після коми, без податку на додану вартість;</w:t>
            </w:r>
          </w:p>
          <w:p w14:paraId="16AC97C8" w14:textId="77777777" w:rsidR="007B6790" w:rsidRPr="007B6790" w:rsidRDefault="007B6790" w:rsidP="007B6790">
            <w:pPr>
              <w:ind w:firstLine="308"/>
              <w:jc w:val="both"/>
              <w:rPr>
                <w:rFonts w:ascii="Times New Roman" w:hAnsi="Times New Roman" w:cs="Times New Roman"/>
                <w:shd w:val="clear" w:color="auto" w:fill="FFFFFF"/>
              </w:rPr>
            </w:pPr>
          </w:p>
          <w:p w14:paraId="45C3BEBC"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фактичних вартісних показників - у тис. грн з точністю до двох знаків після коми, без податку на додану вартість (у частині виконання інвестиційної програми - у тис. грн без десяткових знаків, без податку на додану вартість);</w:t>
            </w:r>
          </w:p>
          <w:p w14:paraId="017918CE"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 xml:space="preserve">кількісних показників - в од. або в км з точністю до одного </w:t>
            </w:r>
            <w:proofErr w:type="spellStart"/>
            <w:r w:rsidRPr="007B6790">
              <w:rPr>
                <w:rFonts w:ascii="Times New Roman" w:hAnsi="Times New Roman" w:cs="Times New Roman"/>
                <w:shd w:val="clear" w:color="auto" w:fill="FFFFFF"/>
              </w:rPr>
              <w:t>знака</w:t>
            </w:r>
            <w:proofErr w:type="spellEnd"/>
            <w:r w:rsidRPr="007B6790">
              <w:rPr>
                <w:rFonts w:ascii="Times New Roman" w:hAnsi="Times New Roman" w:cs="Times New Roman"/>
                <w:shd w:val="clear" w:color="auto" w:fill="FFFFFF"/>
              </w:rPr>
              <w:t xml:space="preserve"> після коми;</w:t>
            </w:r>
          </w:p>
          <w:p w14:paraId="1DB93688"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lastRenderedPageBreak/>
              <w:t>показників у відсотковому значенні - у % з точністю до двох знаків після коми;</w:t>
            </w:r>
          </w:p>
          <w:p w14:paraId="0564D024" w14:textId="656DD2E0" w:rsidR="00545E20" w:rsidRPr="001F1A6B"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показників у відносних одиницях - у в. о. з точністю до чотирьох знаків після коми.</w:t>
            </w:r>
          </w:p>
        </w:tc>
        <w:tc>
          <w:tcPr>
            <w:tcW w:w="7725" w:type="dxa"/>
          </w:tcPr>
          <w:p w14:paraId="7AB193DF"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lastRenderedPageBreak/>
              <w:t>5. В акті перевірки або додатках до нього відображається інформація, зокрема щодо:</w:t>
            </w:r>
          </w:p>
          <w:p w14:paraId="0982C2EF"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тарифів на послуги транспортування природного газу для внутрішніх точок входу і точок виходу - у грн за 1000 м3 на добу з точністю до двох знаків після коми, без податку на додану вартість;</w:t>
            </w:r>
          </w:p>
          <w:p w14:paraId="787CF41B" w14:textId="1CE68B0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тарифів на послуги транспортування природного газу для точок входу і точок виходу на міждержавних з'єднаннях - у євро за 1000 м3 на добу або в іншій іноземній валюті з точністю до двох знаків після коми</w:t>
            </w:r>
            <w:r>
              <w:t xml:space="preserve"> </w:t>
            </w:r>
            <w:r w:rsidRPr="007B6790">
              <w:rPr>
                <w:rFonts w:ascii="Times New Roman" w:hAnsi="Times New Roman" w:cs="Times New Roman"/>
                <w:b/>
                <w:shd w:val="clear" w:color="auto" w:fill="FFFFFF"/>
              </w:rPr>
              <w:t xml:space="preserve">та/або у євро за </w:t>
            </w:r>
            <w:proofErr w:type="spellStart"/>
            <w:r w:rsidRPr="007B6790">
              <w:rPr>
                <w:rFonts w:ascii="Times New Roman" w:hAnsi="Times New Roman" w:cs="Times New Roman"/>
                <w:b/>
                <w:shd w:val="clear" w:color="auto" w:fill="FFFFFF"/>
              </w:rPr>
              <w:t>МВт·год</w:t>
            </w:r>
            <w:proofErr w:type="spellEnd"/>
            <w:r w:rsidRPr="007B6790">
              <w:rPr>
                <w:rFonts w:ascii="Times New Roman" w:hAnsi="Times New Roman" w:cs="Times New Roman"/>
                <w:b/>
                <w:shd w:val="clear" w:color="auto" w:fill="FFFFFF"/>
              </w:rPr>
              <w:t xml:space="preserve"> на добу або в іншій іноземній валюті з точністю до чотирьох знаків після коми</w:t>
            </w:r>
            <w:r w:rsidRPr="007B6790">
              <w:rPr>
                <w:rFonts w:ascii="Times New Roman" w:hAnsi="Times New Roman" w:cs="Times New Roman"/>
                <w:shd w:val="clear" w:color="auto" w:fill="FFFFFF"/>
              </w:rPr>
              <w:t>, без податку на додану вартість;</w:t>
            </w:r>
          </w:p>
          <w:p w14:paraId="6CADB33B"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фактичних вартісних показників - у тис. грн з точністю до двох знаків після коми, без податку на додану вартість (у частині виконання інвестиційної програми - у тис. грн без десяткових знаків, без податку на додану вартість);</w:t>
            </w:r>
          </w:p>
          <w:p w14:paraId="5EC1CF59"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 xml:space="preserve">кількісних показників - в од. або в км з точністю до одного </w:t>
            </w:r>
            <w:proofErr w:type="spellStart"/>
            <w:r w:rsidRPr="007B6790">
              <w:rPr>
                <w:rFonts w:ascii="Times New Roman" w:hAnsi="Times New Roman" w:cs="Times New Roman"/>
                <w:shd w:val="clear" w:color="auto" w:fill="FFFFFF"/>
              </w:rPr>
              <w:t>знака</w:t>
            </w:r>
            <w:proofErr w:type="spellEnd"/>
            <w:r w:rsidRPr="007B6790">
              <w:rPr>
                <w:rFonts w:ascii="Times New Roman" w:hAnsi="Times New Roman" w:cs="Times New Roman"/>
                <w:shd w:val="clear" w:color="auto" w:fill="FFFFFF"/>
              </w:rPr>
              <w:t xml:space="preserve"> після коми;</w:t>
            </w:r>
          </w:p>
          <w:p w14:paraId="4C3C7F58" w14:textId="77777777" w:rsidR="007B6790" w:rsidRPr="007B679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lastRenderedPageBreak/>
              <w:t>показників у відсотковому значенні - у % з точністю до двох знаків після коми;</w:t>
            </w:r>
          </w:p>
          <w:p w14:paraId="262F57B4" w14:textId="77777777" w:rsidR="00545E20" w:rsidRDefault="007B6790" w:rsidP="007B6790">
            <w:pPr>
              <w:ind w:firstLine="308"/>
              <w:jc w:val="both"/>
              <w:rPr>
                <w:rFonts w:ascii="Times New Roman" w:hAnsi="Times New Roman" w:cs="Times New Roman"/>
                <w:shd w:val="clear" w:color="auto" w:fill="FFFFFF"/>
              </w:rPr>
            </w:pPr>
            <w:r w:rsidRPr="007B6790">
              <w:rPr>
                <w:rFonts w:ascii="Times New Roman" w:hAnsi="Times New Roman" w:cs="Times New Roman"/>
                <w:shd w:val="clear" w:color="auto" w:fill="FFFFFF"/>
              </w:rPr>
              <w:t>показників у відносних одиницях - у в. о. з точністю до чотирьох знаків після коми.</w:t>
            </w:r>
          </w:p>
          <w:p w14:paraId="07919B5F" w14:textId="17B56D50" w:rsidR="007B6790" w:rsidRPr="001F1A6B" w:rsidRDefault="007B6790" w:rsidP="007B6790">
            <w:pPr>
              <w:ind w:firstLine="308"/>
              <w:jc w:val="both"/>
              <w:rPr>
                <w:rFonts w:ascii="Times New Roman" w:hAnsi="Times New Roman" w:cs="Times New Roman"/>
                <w:shd w:val="clear" w:color="auto" w:fill="FFFFFF"/>
              </w:rPr>
            </w:pPr>
          </w:p>
        </w:tc>
      </w:tr>
      <w:tr w:rsidR="00545E20" w:rsidRPr="00EC3012" w14:paraId="60CE1322" w14:textId="77777777" w:rsidTr="00AB56D7">
        <w:trPr>
          <w:trHeight w:val="610"/>
        </w:trPr>
        <w:tc>
          <w:tcPr>
            <w:tcW w:w="7724" w:type="dxa"/>
          </w:tcPr>
          <w:p w14:paraId="3798D2D8" w14:textId="77777777" w:rsidR="00545E20" w:rsidRDefault="004B1782" w:rsidP="00545E20">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9. До складу регуляторного рахунку відносяться:</w:t>
            </w:r>
          </w:p>
          <w:p w14:paraId="58836642" w14:textId="77777777" w:rsidR="004B1782" w:rsidRPr="00974819" w:rsidRDefault="004B1782" w:rsidP="004B1782">
            <w:pPr>
              <w:ind w:firstLine="308"/>
              <w:jc w:val="both"/>
              <w:rPr>
                <w:rFonts w:ascii="Times New Roman" w:hAnsi="Times New Roman" w:cs="Times New Roman"/>
                <w:shd w:val="clear" w:color="auto" w:fill="FFFFFF"/>
              </w:rPr>
            </w:pPr>
          </w:p>
          <w:p w14:paraId="43F6CAEB" w14:textId="77777777" w:rsidR="004B1782" w:rsidRPr="00974819" w:rsidRDefault="004B1782" w:rsidP="004B1782">
            <w:pPr>
              <w:ind w:firstLine="308"/>
              <w:jc w:val="both"/>
              <w:rPr>
                <w:rFonts w:ascii="Times New Roman" w:hAnsi="Times New Roman" w:cs="Times New Roman"/>
                <w:shd w:val="clear" w:color="auto" w:fill="FFFFFF"/>
              </w:rPr>
            </w:pPr>
            <w:r w:rsidRPr="00974819">
              <w:rPr>
                <w:rFonts w:ascii="Times New Roman" w:hAnsi="Times New Roman" w:cs="Times New Roman"/>
                <w:shd w:val="clear" w:color="auto" w:fill="FFFFFF"/>
              </w:rPr>
              <w:t>&lt;…&gt;</w:t>
            </w:r>
          </w:p>
          <w:p w14:paraId="6DD36426" w14:textId="77777777" w:rsidR="004B1782" w:rsidRPr="00974819" w:rsidRDefault="004B1782" w:rsidP="004B1782">
            <w:pPr>
              <w:ind w:firstLine="308"/>
              <w:jc w:val="both"/>
              <w:rPr>
                <w:rFonts w:ascii="Times New Roman" w:hAnsi="Times New Roman" w:cs="Times New Roman"/>
                <w:shd w:val="clear" w:color="auto" w:fill="FFFFFF"/>
              </w:rPr>
            </w:pPr>
          </w:p>
          <w:p w14:paraId="460B0757"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5) різниця між коригованою амортизацією та величиною річної амортизації, яка є джерелом фінансування заходів затвердженої інвестиційної програми Оператора газотранспортної системи (далі - економія амортизаційних відрахувань).</w:t>
            </w:r>
          </w:p>
          <w:p w14:paraId="30256348"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За результатами перевірки за періоди, що передують передостанньому року регуляторного періоду, економія амортизаційних відрахувань не враховується при визначенні суми додатково отриманого або недоотриманого доходу.</w:t>
            </w:r>
          </w:p>
          <w:p w14:paraId="255E905B"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Підсумкова економія амортизаційних відрахувань за весь регуляторний період визначається при здійсненні перевірки передостаннього року регуляторного періоду.</w:t>
            </w:r>
          </w:p>
          <w:p w14:paraId="37D4CCAC"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У разі досягнення показника ефективності для операційних контрольованих витрат економія операційних контрольованих витрат, яка залишилась у розпорядженні ліцензіата та встановлена на дату здійснення заходу контролю, використовується Оператором ГТС за рішенням Регулятора у році, наступному за звітним роком/році, наступному після здійснення заходу контролю, для фінансування в обсягах не більше 50 % від такої економії коштів на заходи з енергоефективності та/або для фінансування заходів, передбачених інвестиційною програмою, та/або для фінансування інших заходів, решта економії залишається у розпорядженні ліцензіата.</w:t>
            </w:r>
          </w:p>
          <w:p w14:paraId="79BCC59C"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Визначення різниці між прогнозованими/уточненими та коригованими операційними контрольованими витратами з транспортування природного газу здійснюється з урахуванням відшкодування оператору газотранспортної системи зміни у часі середньомісячної заробітної плати та цін на товари/послуги у сфері промислового виробництва внаслідок інфляційних процесів, але не вище розміру фактичних операційних контрольованих витрат, понесених ліцензіатом.</w:t>
            </w:r>
          </w:p>
          <w:p w14:paraId="23898D4D" w14:textId="77777777" w:rsidR="004B1782" w:rsidRDefault="004B1782" w:rsidP="004B1782">
            <w:pPr>
              <w:ind w:firstLine="308"/>
              <w:jc w:val="both"/>
              <w:rPr>
                <w:rFonts w:ascii="Times New Roman" w:hAnsi="Times New Roman" w:cs="Times New Roman"/>
                <w:shd w:val="clear" w:color="auto" w:fill="FFFFFF"/>
              </w:rPr>
            </w:pPr>
          </w:p>
          <w:p w14:paraId="353AD29F" w14:textId="77777777" w:rsidR="004B1782" w:rsidRDefault="004B1782" w:rsidP="004B1782">
            <w:pPr>
              <w:ind w:firstLine="308"/>
              <w:jc w:val="both"/>
              <w:rPr>
                <w:rFonts w:ascii="Times New Roman" w:hAnsi="Times New Roman" w:cs="Times New Roman"/>
                <w:shd w:val="clear" w:color="auto" w:fill="FFFFFF"/>
              </w:rPr>
            </w:pPr>
          </w:p>
          <w:p w14:paraId="4BBA4A85" w14:textId="77777777" w:rsidR="004B1782" w:rsidRDefault="004B1782" w:rsidP="004B1782">
            <w:pPr>
              <w:ind w:firstLine="308"/>
              <w:jc w:val="both"/>
              <w:rPr>
                <w:rFonts w:ascii="Times New Roman" w:hAnsi="Times New Roman" w:cs="Times New Roman"/>
                <w:shd w:val="clear" w:color="auto" w:fill="FFFFFF"/>
              </w:rPr>
            </w:pPr>
          </w:p>
          <w:p w14:paraId="0660DFEA" w14:textId="77777777" w:rsidR="004B1782" w:rsidRDefault="004B1782" w:rsidP="004B1782">
            <w:pPr>
              <w:ind w:firstLine="308"/>
              <w:jc w:val="both"/>
              <w:rPr>
                <w:rFonts w:ascii="Times New Roman" w:hAnsi="Times New Roman" w:cs="Times New Roman"/>
                <w:shd w:val="clear" w:color="auto" w:fill="FFFFFF"/>
              </w:rPr>
            </w:pPr>
          </w:p>
          <w:p w14:paraId="7C6B98E3" w14:textId="77777777" w:rsidR="004B1782" w:rsidRDefault="004B1782" w:rsidP="004B1782">
            <w:pPr>
              <w:ind w:firstLine="308"/>
              <w:jc w:val="both"/>
              <w:rPr>
                <w:rFonts w:ascii="Times New Roman" w:hAnsi="Times New Roman" w:cs="Times New Roman"/>
                <w:shd w:val="clear" w:color="auto" w:fill="FFFFFF"/>
              </w:rPr>
            </w:pPr>
          </w:p>
          <w:p w14:paraId="79DC2806" w14:textId="77777777" w:rsidR="004B1782" w:rsidRDefault="004B1782" w:rsidP="004B1782">
            <w:pPr>
              <w:ind w:firstLine="308"/>
              <w:jc w:val="both"/>
              <w:rPr>
                <w:rFonts w:ascii="Times New Roman" w:hAnsi="Times New Roman" w:cs="Times New Roman"/>
                <w:shd w:val="clear" w:color="auto" w:fill="FFFFFF"/>
              </w:rPr>
            </w:pPr>
          </w:p>
          <w:p w14:paraId="0FC64ABB" w14:textId="77777777" w:rsidR="004B1782" w:rsidRDefault="004B1782" w:rsidP="004B1782">
            <w:pPr>
              <w:ind w:firstLine="308"/>
              <w:jc w:val="both"/>
              <w:rPr>
                <w:rFonts w:ascii="Times New Roman" w:hAnsi="Times New Roman" w:cs="Times New Roman"/>
                <w:shd w:val="clear" w:color="auto" w:fill="FFFFFF"/>
              </w:rPr>
            </w:pPr>
          </w:p>
          <w:p w14:paraId="04F45730" w14:textId="77777777" w:rsidR="004B1782" w:rsidRDefault="004B1782" w:rsidP="004B1782">
            <w:pPr>
              <w:ind w:firstLine="308"/>
              <w:jc w:val="both"/>
              <w:rPr>
                <w:rFonts w:ascii="Times New Roman" w:hAnsi="Times New Roman" w:cs="Times New Roman"/>
                <w:shd w:val="clear" w:color="auto" w:fill="FFFFFF"/>
              </w:rPr>
            </w:pPr>
          </w:p>
          <w:p w14:paraId="14C577A9" w14:textId="77777777" w:rsidR="004B1782" w:rsidRDefault="004B1782" w:rsidP="004B1782">
            <w:pPr>
              <w:ind w:firstLine="308"/>
              <w:jc w:val="both"/>
              <w:rPr>
                <w:rFonts w:ascii="Times New Roman" w:hAnsi="Times New Roman" w:cs="Times New Roman"/>
                <w:shd w:val="clear" w:color="auto" w:fill="FFFFFF"/>
              </w:rPr>
            </w:pPr>
          </w:p>
          <w:p w14:paraId="7D51FEFC" w14:textId="77777777" w:rsidR="004B1782" w:rsidRDefault="004B1782" w:rsidP="004B1782">
            <w:pPr>
              <w:ind w:firstLine="308"/>
              <w:jc w:val="both"/>
              <w:rPr>
                <w:rFonts w:ascii="Times New Roman" w:hAnsi="Times New Roman" w:cs="Times New Roman"/>
                <w:shd w:val="clear" w:color="auto" w:fill="FFFFFF"/>
              </w:rPr>
            </w:pPr>
          </w:p>
          <w:p w14:paraId="71F7C496" w14:textId="77777777" w:rsidR="004B1782" w:rsidRDefault="004B1782" w:rsidP="004B1782">
            <w:pPr>
              <w:ind w:firstLine="308"/>
              <w:jc w:val="both"/>
              <w:rPr>
                <w:rFonts w:ascii="Times New Roman" w:hAnsi="Times New Roman" w:cs="Times New Roman"/>
                <w:shd w:val="clear" w:color="auto" w:fill="FFFFFF"/>
              </w:rPr>
            </w:pPr>
          </w:p>
          <w:p w14:paraId="5B58B762" w14:textId="77777777" w:rsidR="004B1782" w:rsidRDefault="004B1782" w:rsidP="004B1782">
            <w:pPr>
              <w:ind w:firstLine="308"/>
              <w:jc w:val="both"/>
              <w:rPr>
                <w:rFonts w:ascii="Times New Roman" w:hAnsi="Times New Roman" w:cs="Times New Roman"/>
                <w:shd w:val="clear" w:color="auto" w:fill="FFFFFF"/>
              </w:rPr>
            </w:pPr>
          </w:p>
          <w:p w14:paraId="4BC9CE20" w14:textId="77777777" w:rsidR="004B1782" w:rsidRDefault="004B1782" w:rsidP="004B1782">
            <w:pPr>
              <w:ind w:firstLine="308"/>
              <w:jc w:val="both"/>
              <w:rPr>
                <w:rFonts w:ascii="Times New Roman" w:hAnsi="Times New Roman" w:cs="Times New Roman"/>
                <w:shd w:val="clear" w:color="auto" w:fill="FFFFFF"/>
              </w:rPr>
            </w:pPr>
          </w:p>
          <w:p w14:paraId="427F7405" w14:textId="77777777" w:rsidR="004B1782" w:rsidRDefault="004B1782" w:rsidP="004B1782">
            <w:pPr>
              <w:ind w:firstLine="308"/>
              <w:jc w:val="both"/>
              <w:rPr>
                <w:rFonts w:ascii="Times New Roman" w:hAnsi="Times New Roman" w:cs="Times New Roman"/>
                <w:shd w:val="clear" w:color="auto" w:fill="FFFFFF"/>
              </w:rPr>
            </w:pPr>
          </w:p>
          <w:p w14:paraId="4D9CB20C" w14:textId="77777777" w:rsidR="004B1782" w:rsidRDefault="004B1782" w:rsidP="004B1782">
            <w:pPr>
              <w:ind w:firstLine="308"/>
              <w:jc w:val="both"/>
              <w:rPr>
                <w:rFonts w:ascii="Times New Roman" w:hAnsi="Times New Roman" w:cs="Times New Roman"/>
                <w:shd w:val="clear" w:color="auto" w:fill="FFFFFF"/>
              </w:rPr>
            </w:pPr>
          </w:p>
          <w:p w14:paraId="0CD51FAA" w14:textId="77777777" w:rsidR="004B1782" w:rsidRDefault="004B1782" w:rsidP="004B1782">
            <w:pPr>
              <w:ind w:firstLine="308"/>
              <w:jc w:val="both"/>
              <w:rPr>
                <w:rFonts w:ascii="Times New Roman" w:hAnsi="Times New Roman" w:cs="Times New Roman"/>
                <w:shd w:val="clear" w:color="auto" w:fill="FFFFFF"/>
              </w:rPr>
            </w:pPr>
          </w:p>
          <w:p w14:paraId="2EB80106" w14:textId="77777777" w:rsidR="004B1782" w:rsidRDefault="004B1782" w:rsidP="004B1782">
            <w:pPr>
              <w:ind w:firstLine="308"/>
              <w:jc w:val="both"/>
              <w:rPr>
                <w:rFonts w:ascii="Times New Roman" w:hAnsi="Times New Roman" w:cs="Times New Roman"/>
                <w:shd w:val="clear" w:color="auto" w:fill="FFFFFF"/>
              </w:rPr>
            </w:pPr>
          </w:p>
          <w:p w14:paraId="3B9A8A57" w14:textId="77777777" w:rsidR="004B1782" w:rsidRDefault="004B1782" w:rsidP="004B1782">
            <w:pPr>
              <w:ind w:firstLine="308"/>
              <w:jc w:val="both"/>
              <w:rPr>
                <w:rFonts w:ascii="Times New Roman" w:hAnsi="Times New Roman" w:cs="Times New Roman"/>
                <w:shd w:val="clear" w:color="auto" w:fill="FFFFFF"/>
              </w:rPr>
            </w:pPr>
          </w:p>
          <w:p w14:paraId="23E8C9AD" w14:textId="77777777" w:rsidR="004B1782" w:rsidRDefault="004B1782" w:rsidP="004B1782">
            <w:pPr>
              <w:ind w:firstLine="308"/>
              <w:jc w:val="both"/>
              <w:rPr>
                <w:rFonts w:ascii="Times New Roman" w:hAnsi="Times New Roman" w:cs="Times New Roman"/>
                <w:shd w:val="clear" w:color="auto" w:fill="FFFFFF"/>
              </w:rPr>
            </w:pPr>
          </w:p>
          <w:p w14:paraId="3C7BCB40" w14:textId="77777777" w:rsidR="004B1782" w:rsidRDefault="004B1782" w:rsidP="004B1782">
            <w:pPr>
              <w:ind w:firstLine="308"/>
              <w:jc w:val="both"/>
              <w:rPr>
                <w:rFonts w:ascii="Times New Roman" w:hAnsi="Times New Roman" w:cs="Times New Roman"/>
                <w:shd w:val="clear" w:color="auto" w:fill="FFFFFF"/>
              </w:rPr>
            </w:pPr>
          </w:p>
          <w:p w14:paraId="1EBB2C45" w14:textId="77777777" w:rsidR="004B1782" w:rsidRDefault="004B1782" w:rsidP="004B1782">
            <w:pPr>
              <w:ind w:firstLine="308"/>
              <w:jc w:val="both"/>
              <w:rPr>
                <w:rFonts w:ascii="Times New Roman" w:hAnsi="Times New Roman" w:cs="Times New Roman"/>
                <w:shd w:val="clear" w:color="auto" w:fill="FFFFFF"/>
              </w:rPr>
            </w:pPr>
          </w:p>
          <w:p w14:paraId="0592AFF6" w14:textId="77777777" w:rsidR="004B1782" w:rsidRDefault="004B1782" w:rsidP="004B1782">
            <w:pPr>
              <w:ind w:firstLine="308"/>
              <w:jc w:val="both"/>
              <w:rPr>
                <w:rFonts w:ascii="Times New Roman" w:hAnsi="Times New Roman" w:cs="Times New Roman"/>
                <w:shd w:val="clear" w:color="auto" w:fill="FFFFFF"/>
              </w:rPr>
            </w:pPr>
          </w:p>
          <w:p w14:paraId="1368AD18" w14:textId="77777777" w:rsidR="004B1782" w:rsidRDefault="004B1782" w:rsidP="004B1782">
            <w:pPr>
              <w:ind w:firstLine="308"/>
              <w:jc w:val="both"/>
              <w:rPr>
                <w:rFonts w:ascii="Times New Roman" w:hAnsi="Times New Roman" w:cs="Times New Roman"/>
                <w:shd w:val="clear" w:color="auto" w:fill="FFFFFF"/>
              </w:rPr>
            </w:pPr>
          </w:p>
          <w:p w14:paraId="72C9457D" w14:textId="77777777" w:rsidR="004B1782" w:rsidRDefault="004B1782" w:rsidP="004B1782">
            <w:pPr>
              <w:ind w:firstLine="308"/>
              <w:jc w:val="both"/>
              <w:rPr>
                <w:rFonts w:ascii="Times New Roman" w:hAnsi="Times New Roman" w:cs="Times New Roman"/>
                <w:shd w:val="clear" w:color="auto" w:fill="FFFFFF"/>
              </w:rPr>
            </w:pPr>
          </w:p>
          <w:p w14:paraId="5D90BE5A" w14:textId="77777777" w:rsidR="004B1782" w:rsidRDefault="004B1782" w:rsidP="004B1782">
            <w:pPr>
              <w:ind w:firstLine="308"/>
              <w:jc w:val="both"/>
              <w:rPr>
                <w:rFonts w:ascii="Times New Roman" w:hAnsi="Times New Roman" w:cs="Times New Roman"/>
                <w:shd w:val="clear" w:color="auto" w:fill="FFFFFF"/>
              </w:rPr>
            </w:pPr>
          </w:p>
          <w:p w14:paraId="72111D8D" w14:textId="77777777" w:rsidR="004B1782" w:rsidRDefault="004B1782" w:rsidP="004B1782">
            <w:pPr>
              <w:ind w:firstLine="308"/>
              <w:jc w:val="both"/>
              <w:rPr>
                <w:rFonts w:ascii="Times New Roman" w:hAnsi="Times New Roman" w:cs="Times New Roman"/>
                <w:shd w:val="clear" w:color="auto" w:fill="FFFFFF"/>
              </w:rPr>
            </w:pPr>
          </w:p>
          <w:p w14:paraId="59F5FDC9" w14:textId="14E3611C"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Визначення різниці між прогнозованими/уточненими та коригованими витратами ліцензіата, пов'язаними із закупівлею природного газу, що використовується для забезпечення виробничо-технологічних витрат та нормованих втрат природного газу, здійснюється з урахуванням відшкодування оператору газотранспортної системи ринкової вартості природного газу, але не вище розміру фактичних витрат, понесених ліцензіатом.</w:t>
            </w:r>
          </w:p>
          <w:p w14:paraId="4D15FBA2"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 xml:space="preserve">Розмір додатково отриманого доходу або недоотриманого доходу від здійснення діяльності із транспортування природного газу за регуляторний період 2020 - 2024 років визначається за результатами розгляду </w:t>
            </w:r>
            <w:proofErr w:type="spellStart"/>
            <w:r w:rsidRPr="004B1782">
              <w:rPr>
                <w:rFonts w:ascii="Times New Roman" w:hAnsi="Times New Roman" w:cs="Times New Roman"/>
                <w:shd w:val="clear" w:color="auto" w:fill="FFFFFF"/>
              </w:rPr>
              <w:t>акта</w:t>
            </w:r>
            <w:proofErr w:type="spellEnd"/>
            <w:r w:rsidRPr="004B1782">
              <w:rPr>
                <w:rFonts w:ascii="Times New Roman" w:hAnsi="Times New Roman" w:cs="Times New Roman"/>
                <w:shd w:val="clear" w:color="auto" w:fill="FFFFFF"/>
              </w:rPr>
              <w:t xml:space="preserve"> перевірки діяльності за 2024 рік.</w:t>
            </w:r>
          </w:p>
          <w:p w14:paraId="5FA2EEB1" w14:textId="77777777" w:rsid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Під час здійснення перевірки ліцензіата за останній рік регуляторного періоду 2020 - 2024 років в акті перевірки зазначаються показники, визначені цією Методикою, окремо за кожен рік регуляторного періоду 2020 - 2024 років.</w:t>
            </w:r>
          </w:p>
          <w:p w14:paraId="033EDB8F" w14:textId="0AEDCB75" w:rsidR="004B1782" w:rsidRPr="001F1A6B" w:rsidRDefault="004B1782" w:rsidP="004B1782">
            <w:pPr>
              <w:ind w:firstLine="308"/>
              <w:jc w:val="both"/>
              <w:rPr>
                <w:rFonts w:ascii="Times New Roman" w:hAnsi="Times New Roman" w:cs="Times New Roman"/>
                <w:shd w:val="clear" w:color="auto" w:fill="FFFFFF"/>
              </w:rPr>
            </w:pPr>
          </w:p>
        </w:tc>
        <w:tc>
          <w:tcPr>
            <w:tcW w:w="7725" w:type="dxa"/>
          </w:tcPr>
          <w:p w14:paraId="1DF1CEA7"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lastRenderedPageBreak/>
              <w:t>9. До складу регуляторного рахунку відносяться:</w:t>
            </w:r>
          </w:p>
          <w:p w14:paraId="609193BD" w14:textId="77777777" w:rsidR="004B1782" w:rsidRPr="004B1782" w:rsidRDefault="004B1782" w:rsidP="004B1782">
            <w:pPr>
              <w:ind w:firstLine="308"/>
              <w:jc w:val="both"/>
              <w:rPr>
                <w:rFonts w:ascii="Times New Roman" w:hAnsi="Times New Roman" w:cs="Times New Roman"/>
                <w:shd w:val="clear" w:color="auto" w:fill="FFFFFF"/>
              </w:rPr>
            </w:pPr>
          </w:p>
          <w:p w14:paraId="4BDDA6E8"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&lt;…&gt;</w:t>
            </w:r>
          </w:p>
          <w:p w14:paraId="1158E5AE" w14:textId="77777777" w:rsidR="004B1782" w:rsidRPr="004B1782" w:rsidRDefault="004B1782" w:rsidP="004B1782">
            <w:pPr>
              <w:ind w:firstLine="308"/>
              <w:jc w:val="both"/>
              <w:rPr>
                <w:rFonts w:ascii="Times New Roman" w:hAnsi="Times New Roman" w:cs="Times New Roman"/>
                <w:shd w:val="clear" w:color="auto" w:fill="FFFFFF"/>
              </w:rPr>
            </w:pPr>
          </w:p>
          <w:p w14:paraId="1A6FFE0F"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5) різниця між коригованою амортизацією та величиною річної амортизації, яка є джерелом фінансування заходів затвердженої інвестиційної програми Оператора газотранспортної системи (далі - економія амортизаційних відрахувань).</w:t>
            </w:r>
          </w:p>
          <w:p w14:paraId="5572419E"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За результатами перевірки за періоди, що передують передостанньому року регуляторного періоду, економія амортизаційних відрахувань не враховується при визначенні суми додатково отриманого або недоотриманого доходу.</w:t>
            </w:r>
          </w:p>
          <w:p w14:paraId="1B4C1EC5"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Підсумкова економія амортизаційних відрахувань за весь регуляторний період визначається при здійсненні перевірки передостаннього року регуляторного періоду.</w:t>
            </w:r>
          </w:p>
          <w:p w14:paraId="52453346"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У разі досягнення показника ефективності для операційних контрольованих витрат економія операційних контрольованих витрат, яка залишилась у розпорядженні ліцензіата та встановлена на дату здійснення заходу контролю, використовується Оператором ГТС за рішенням Регулятора у році, наступному за звітним роком/році, наступному після здійснення заходу контролю, для фінансування в обсягах не більше 50 % від такої економії коштів на заходи з енергоефективності та/або для фінансування заходів, передбачених інвестиційною програмою, та/або для фінансування інших заходів, решта економії залишається у розпорядженні ліцензіата.</w:t>
            </w:r>
          </w:p>
          <w:p w14:paraId="43CCD7C0" w14:textId="61387F8B" w:rsid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Визначення різниці між прогнозованими/уточненими та коригованими операційними контрольованими витратами з транспортування природного газу здійснюється з урахуванням відшкодування оператору газотранспортної системи зміни у часі середньомісячної заробітної плати та цін на товари/послуги у сфері промислового виробництва внаслідок інфляційних процесів, але не вище розміру фактичних операційних контрольованих витрат, понесених ліцензіатом.</w:t>
            </w:r>
          </w:p>
          <w:p w14:paraId="4524839A" w14:textId="77777777" w:rsidR="004B1782" w:rsidRPr="004B1782" w:rsidRDefault="004B1782" w:rsidP="004B1782">
            <w:pPr>
              <w:ind w:firstLine="308"/>
              <w:jc w:val="both"/>
              <w:rPr>
                <w:rFonts w:ascii="Times New Roman" w:hAnsi="Times New Roman" w:cs="Times New Roman"/>
                <w:b/>
                <w:shd w:val="clear" w:color="auto" w:fill="FFFFFF"/>
              </w:rPr>
            </w:pPr>
            <w:r w:rsidRPr="004B1782">
              <w:rPr>
                <w:rFonts w:ascii="Times New Roman" w:hAnsi="Times New Roman" w:cs="Times New Roman"/>
                <w:b/>
                <w:shd w:val="clear" w:color="auto" w:fill="FFFFFF"/>
              </w:rPr>
              <w:t xml:space="preserve">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 за рішенням Регулятора у році, наступному за </w:t>
            </w:r>
            <w:r w:rsidRPr="004B1782">
              <w:rPr>
                <w:rFonts w:ascii="Times New Roman" w:hAnsi="Times New Roman" w:cs="Times New Roman"/>
                <w:b/>
                <w:shd w:val="clear" w:color="auto" w:fill="FFFFFF"/>
              </w:rPr>
              <w:lastRenderedPageBreak/>
              <w:t>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абзацу сьомого цього підпункту.</w:t>
            </w:r>
          </w:p>
          <w:p w14:paraId="4F81EFC1" w14:textId="24D98250" w:rsidR="004B1782" w:rsidRPr="004B1782" w:rsidRDefault="004B1782" w:rsidP="004B1782">
            <w:pPr>
              <w:ind w:firstLine="308"/>
              <w:jc w:val="both"/>
              <w:rPr>
                <w:rFonts w:ascii="Times New Roman" w:hAnsi="Times New Roman" w:cs="Times New Roman"/>
                <w:b/>
                <w:shd w:val="clear" w:color="auto" w:fill="FFFFFF"/>
              </w:rPr>
            </w:pPr>
            <w:r w:rsidRPr="004B1782">
              <w:rPr>
                <w:rFonts w:ascii="Times New Roman" w:hAnsi="Times New Roman" w:cs="Times New Roman"/>
                <w:b/>
                <w:shd w:val="clear" w:color="auto" w:fill="FFFFFF"/>
              </w:rPr>
              <w:t xml:space="preserve">У випадку якщо 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w:t>
            </w:r>
            <w:proofErr w:type="spellStart"/>
            <w:r w:rsidRPr="004B1782">
              <w:rPr>
                <w:rFonts w:ascii="Times New Roman" w:hAnsi="Times New Roman" w:cs="Times New Roman"/>
                <w:b/>
                <w:shd w:val="clear" w:color="auto" w:fill="FFFFFF"/>
              </w:rPr>
              <w:t>біометану</w:t>
            </w:r>
            <w:proofErr w:type="spellEnd"/>
            <w:r w:rsidRPr="004B1782">
              <w:rPr>
                <w:rFonts w:ascii="Times New Roman" w:hAnsi="Times New Roman" w:cs="Times New Roman"/>
                <w:b/>
                <w:shd w:val="clear" w:color="auto" w:fill="FFFFFF"/>
              </w:rPr>
              <w:t xml:space="preserve"> або інших видів газу з альтернативних джерел, оптовим продавцем, або внаслідок закупівлі короткострокових стандартизованих продуктів, яка здійснюється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така економія витрат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w:t>
            </w:r>
          </w:p>
          <w:p w14:paraId="247DB9FE"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Визначення різниці між прогнозованими/уточненими та коригованими витратами ліцензіата, пов'язаними із закупівлею природного газу, що використовується для забезпечення виробничо-технологічних витрат та нормованих втрат природного газу, здійснюється з урахуванням відшкодування оператору газотранспортної системи ринкової вартості природного газу, але не вище розміру фактичних витрат, понесених ліцензіатом.</w:t>
            </w:r>
          </w:p>
          <w:p w14:paraId="06550591" w14:textId="77777777" w:rsidR="004B1782" w:rsidRPr="004B1782"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 xml:space="preserve">Розмір додатково отриманого доходу або недоотриманого доходу від здійснення діяльності із транспортування природного газу за регуляторний період 2020 - 2024 років визначається за результатами розгляду </w:t>
            </w:r>
            <w:proofErr w:type="spellStart"/>
            <w:r w:rsidRPr="004B1782">
              <w:rPr>
                <w:rFonts w:ascii="Times New Roman" w:hAnsi="Times New Roman" w:cs="Times New Roman"/>
                <w:shd w:val="clear" w:color="auto" w:fill="FFFFFF"/>
              </w:rPr>
              <w:t>акта</w:t>
            </w:r>
            <w:proofErr w:type="spellEnd"/>
            <w:r w:rsidRPr="004B1782">
              <w:rPr>
                <w:rFonts w:ascii="Times New Roman" w:hAnsi="Times New Roman" w:cs="Times New Roman"/>
                <w:shd w:val="clear" w:color="auto" w:fill="FFFFFF"/>
              </w:rPr>
              <w:t xml:space="preserve"> перевірки діяльності за 2024 рік.</w:t>
            </w:r>
          </w:p>
          <w:p w14:paraId="1D79B2D3" w14:textId="06C33950" w:rsidR="00545E20" w:rsidRPr="001F1A6B" w:rsidRDefault="004B1782" w:rsidP="004B1782">
            <w:pPr>
              <w:ind w:firstLine="308"/>
              <w:jc w:val="both"/>
              <w:rPr>
                <w:rFonts w:ascii="Times New Roman" w:hAnsi="Times New Roman" w:cs="Times New Roman"/>
                <w:shd w:val="clear" w:color="auto" w:fill="FFFFFF"/>
              </w:rPr>
            </w:pPr>
            <w:r w:rsidRPr="004B1782">
              <w:rPr>
                <w:rFonts w:ascii="Times New Roman" w:hAnsi="Times New Roman" w:cs="Times New Roman"/>
                <w:shd w:val="clear" w:color="auto" w:fill="FFFFFF"/>
              </w:rPr>
              <w:t>Під час здійснення перевірки ліцензіата за останній рік регуляторного періоду 2020 - 2024 років в акті перевірки зазначаються показники, визначені цією Методикою, окремо за кожен рік регуляторного періоду 2020 - 2024 років.</w:t>
            </w:r>
          </w:p>
        </w:tc>
      </w:tr>
      <w:tr w:rsidR="004B1782" w:rsidRPr="00EC3012" w14:paraId="788F923C" w14:textId="77777777" w:rsidTr="00D4255A">
        <w:trPr>
          <w:trHeight w:val="610"/>
        </w:trPr>
        <w:tc>
          <w:tcPr>
            <w:tcW w:w="15449" w:type="dxa"/>
            <w:gridSpan w:val="2"/>
            <w:shd w:val="clear" w:color="auto" w:fill="C5E0B3" w:themeFill="accent6" w:themeFillTint="66"/>
          </w:tcPr>
          <w:p w14:paraId="48802EC8" w14:textId="64FFB60E" w:rsidR="004B1782" w:rsidRPr="00EC0157" w:rsidRDefault="00D4255A" w:rsidP="00D4255A">
            <w:pPr>
              <w:jc w:val="center"/>
              <w:rPr>
                <w:rFonts w:ascii="Times New Roman" w:hAnsi="Times New Roman" w:cs="Times New Roman"/>
                <w:shd w:val="clear" w:color="auto" w:fill="FFFFFF"/>
              </w:rPr>
            </w:pPr>
            <w:r w:rsidRPr="00D4255A">
              <w:rPr>
                <w:rFonts w:ascii="Times New Roman" w:hAnsi="Times New Roman" w:cs="Times New Roman"/>
                <w:b/>
              </w:rPr>
              <w:t xml:space="preserve">Постанова НКРЕКП </w:t>
            </w:r>
            <w:r w:rsidR="00512F01" w:rsidRPr="00D4255A">
              <w:rPr>
                <w:rFonts w:ascii="Times New Roman" w:hAnsi="Times New Roman" w:cs="Times New Roman"/>
                <w:b/>
              </w:rPr>
              <w:t xml:space="preserve">від 29 вересня 2023 року </w:t>
            </w:r>
            <w:r w:rsidRPr="00D4255A">
              <w:rPr>
                <w:rFonts w:ascii="Times New Roman" w:hAnsi="Times New Roman" w:cs="Times New Roman"/>
                <w:b/>
              </w:rPr>
              <w:t>№</w:t>
            </w:r>
            <w:r w:rsidR="00512F01" w:rsidRPr="00D4255A">
              <w:rPr>
                <w:rFonts w:ascii="Times New Roman" w:hAnsi="Times New Roman" w:cs="Times New Roman"/>
                <w:b/>
              </w:rPr>
              <w:t xml:space="preserve"> 1800</w:t>
            </w:r>
            <w:r w:rsidRPr="00D4255A">
              <w:rPr>
                <w:rFonts w:ascii="Times New Roman" w:hAnsi="Times New Roman" w:cs="Times New Roman"/>
                <w:b/>
              </w:rPr>
              <w:t xml:space="preserve"> «</w:t>
            </w:r>
            <w:r w:rsidR="00512F01" w:rsidRPr="00D4255A">
              <w:rPr>
                <w:rFonts w:ascii="Times New Roman" w:hAnsi="Times New Roman" w:cs="Times New Roman"/>
                <w:b/>
              </w:rPr>
              <w:t>Про затвердження Порядку (методики) визначення розміру штрафів, які накладаються Національною комісією, що здійснює державне регулювання у сферах енергетики та комунальних послуг</w:t>
            </w:r>
            <w:r w:rsidRPr="00D4255A">
              <w:rPr>
                <w:rFonts w:ascii="Times New Roman" w:hAnsi="Times New Roman" w:cs="Times New Roman"/>
                <w:b/>
              </w:rPr>
              <w:t>»</w:t>
            </w:r>
          </w:p>
        </w:tc>
      </w:tr>
      <w:tr w:rsidR="00545E20" w:rsidRPr="00EC3012" w14:paraId="2BBA907E" w14:textId="77777777" w:rsidTr="00AB56D7">
        <w:trPr>
          <w:trHeight w:val="610"/>
        </w:trPr>
        <w:tc>
          <w:tcPr>
            <w:tcW w:w="7724" w:type="dxa"/>
          </w:tcPr>
          <w:p w14:paraId="7940D24F" w14:textId="77777777" w:rsidR="008070E9" w:rsidRPr="008070E9" w:rsidRDefault="008070E9" w:rsidP="008070E9">
            <w:pPr>
              <w:ind w:firstLine="308"/>
              <w:jc w:val="both"/>
              <w:rPr>
                <w:rFonts w:ascii="Times New Roman" w:hAnsi="Times New Roman" w:cs="Times New Roman"/>
                <w:shd w:val="clear" w:color="auto" w:fill="FFFFFF"/>
              </w:rPr>
            </w:pPr>
            <w:r w:rsidRPr="008070E9">
              <w:rPr>
                <w:rFonts w:ascii="Times New Roman" w:hAnsi="Times New Roman" w:cs="Times New Roman"/>
                <w:shd w:val="clear" w:color="auto" w:fill="FFFFFF"/>
              </w:rPr>
              <w:lastRenderedPageBreak/>
              <w:t>Відповідно до Закону України "Про Національну комісію, що здійснює державне регулювання у сферах енергетики та комунальних послуг" Національна комісія, що здійснює державне регулювання у сферах енергетики та комунальних послуг, постановляє:</w:t>
            </w:r>
          </w:p>
          <w:p w14:paraId="46D1191C" w14:textId="77777777" w:rsidR="008070E9" w:rsidRPr="008070E9" w:rsidRDefault="008070E9" w:rsidP="008070E9">
            <w:pPr>
              <w:ind w:firstLine="308"/>
              <w:jc w:val="both"/>
              <w:rPr>
                <w:rFonts w:ascii="Times New Roman" w:hAnsi="Times New Roman" w:cs="Times New Roman"/>
                <w:shd w:val="clear" w:color="auto" w:fill="FFFFFF"/>
              </w:rPr>
            </w:pPr>
            <w:r w:rsidRPr="008070E9">
              <w:rPr>
                <w:rFonts w:ascii="Times New Roman" w:hAnsi="Times New Roman" w:cs="Times New Roman"/>
                <w:shd w:val="clear" w:color="auto" w:fill="FFFFFF"/>
              </w:rPr>
              <w:t>1. Затвердити Порядок (методику) визначення розміру штрафів, які накладаються Національною комісією, що здійснює державне регулювання у сферах енергетики та комунальних послуг, що додається.</w:t>
            </w:r>
          </w:p>
          <w:p w14:paraId="618B9C5D" w14:textId="77777777" w:rsidR="001B432C" w:rsidRDefault="001B432C" w:rsidP="008070E9">
            <w:pPr>
              <w:ind w:firstLine="308"/>
              <w:jc w:val="both"/>
              <w:rPr>
                <w:rFonts w:ascii="Times New Roman" w:hAnsi="Times New Roman" w:cs="Times New Roman"/>
                <w:shd w:val="clear" w:color="auto" w:fill="FFFFFF"/>
              </w:rPr>
            </w:pPr>
          </w:p>
          <w:p w14:paraId="7A87EC68" w14:textId="77777777" w:rsidR="001B432C" w:rsidRDefault="001B432C" w:rsidP="008070E9">
            <w:pPr>
              <w:ind w:firstLine="308"/>
              <w:jc w:val="both"/>
              <w:rPr>
                <w:rFonts w:ascii="Times New Roman" w:hAnsi="Times New Roman" w:cs="Times New Roman"/>
                <w:shd w:val="clear" w:color="auto" w:fill="FFFFFF"/>
              </w:rPr>
            </w:pPr>
          </w:p>
          <w:p w14:paraId="52BB7855" w14:textId="77777777" w:rsidR="001B432C" w:rsidRDefault="001B432C" w:rsidP="008070E9">
            <w:pPr>
              <w:ind w:firstLine="308"/>
              <w:jc w:val="both"/>
              <w:rPr>
                <w:rFonts w:ascii="Times New Roman" w:hAnsi="Times New Roman" w:cs="Times New Roman"/>
                <w:shd w:val="clear" w:color="auto" w:fill="FFFFFF"/>
              </w:rPr>
            </w:pPr>
          </w:p>
          <w:p w14:paraId="268F22DA" w14:textId="77777777" w:rsidR="001B432C" w:rsidRDefault="001B432C" w:rsidP="008070E9">
            <w:pPr>
              <w:ind w:firstLine="308"/>
              <w:jc w:val="both"/>
              <w:rPr>
                <w:rFonts w:ascii="Times New Roman" w:hAnsi="Times New Roman" w:cs="Times New Roman"/>
                <w:shd w:val="clear" w:color="auto" w:fill="FFFFFF"/>
              </w:rPr>
            </w:pPr>
          </w:p>
          <w:p w14:paraId="08FA1A2D" w14:textId="77777777" w:rsidR="001B432C" w:rsidRDefault="001B432C" w:rsidP="008070E9">
            <w:pPr>
              <w:ind w:firstLine="308"/>
              <w:jc w:val="both"/>
              <w:rPr>
                <w:rFonts w:ascii="Times New Roman" w:hAnsi="Times New Roman" w:cs="Times New Roman"/>
                <w:shd w:val="clear" w:color="auto" w:fill="FFFFFF"/>
              </w:rPr>
            </w:pPr>
          </w:p>
          <w:p w14:paraId="6A00796D" w14:textId="77777777" w:rsidR="001B432C" w:rsidRDefault="001B432C" w:rsidP="008070E9">
            <w:pPr>
              <w:ind w:firstLine="308"/>
              <w:jc w:val="both"/>
              <w:rPr>
                <w:rFonts w:ascii="Times New Roman" w:hAnsi="Times New Roman" w:cs="Times New Roman"/>
                <w:shd w:val="clear" w:color="auto" w:fill="FFFFFF"/>
              </w:rPr>
            </w:pPr>
          </w:p>
          <w:p w14:paraId="2A536A14" w14:textId="77777777" w:rsidR="001B432C" w:rsidRDefault="001B432C" w:rsidP="008070E9">
            <w:pPr>
              <w:ind w:firstLine="308"/>
              <w:jc w:val="both"/>
              <w:rPr>
                <w:rFonts w:ascii="Times New Roman" w:hAnsi="Times New Roman" w:cs="Times New Roman"/>
                <w:shd w:val="clear" w:color="auto" w:fill="FFFFFF"/>
              </w:rPr>
            </w:pPr>
          </w:p>
          <w:p w14:paraId="2C95DCDA" w14:textId="77777777" w:rsidR="001B432C" w:rsidRDefault="001B432C" w:rsidP="008070E9">
            <w:pPr>
              <w:ind w:firstLine="308"/>
              <w:jc w:val="both"/>
              <w:rPr>
                <w:rFonts w:ascii="Times New Roman" w:hAnsi="Times New Roman" w:cs="Times New Roman"/>
                <w:shd w:val="clear" w:color="auto" w:fill="FFFFFF"/>
              </w:rPr>
            </w:pPr>
          </w:p>
          <w:p w14:paraId="009CEF4C" w14:textId="77777777" w:rsidR="001B432C" w:rsidRDefault="001B432C" w:rsidP="008070E9">
            <w:pPr>
              <w:ind w:firstLine="308"/>
              <w:jc w:val="both"/>
              <w:rPr>
                <w:rFonts w:ascii="Times New Roman" w:hAnsi="Times New Roman" w:cs="Times New Roman"/>
                <w:shd w:val="clear" w:color="auto" w:fill="FFFFFF"/>
              </w:rPr>
            </w:pPr>
          </w:p>
          <w:p w14:paraId="2EB161FF" w14:textId="77777777" w:rsidR="001B432C" w:rsidRDefault="001B432C" w:rsidP="008070E9">
            <w:pPr>
              <w:ind w:firstLine="308"/>
              <w:jc w:val="both"/>
              <w:rPr>
                <w:rFonts w:ascii="Times New Roman" w:hAnsi="Times New Roman" w:cs="Times New Roman"/>
                <w:shd w:val="clear" w:color="auto" w:fill="FFFFFF"/>
              </w:rPr>
            </w:pPr>
          </w:p>
          <w:p w14:paraId="09749688" w14:textId="77777777" w:rsidR="001B432C" w:rsidRDefault="001B432C" w:rsidP="008070E9">
            <w:pPr>
              <w:ind w:firstLine="308"/>
              <w:jc w:val="both"/>
              <w:rPr>
                <w:rFonts w:ascii="Times New Roman" w:hAnsi="Times New Roman" w:cs="Times New Roman"/>
                <w:shd w:val="clear" w:color="auto" w:fill="FFFFFF"/>
              </w:rPr>
            </w:pPr>
          </w:p>
          <w:p w14:paraId="4A24C63F" w14:textId="77777777" w:rsidR="001B432C" w:rsidRDefault="001B432C" w:rsidP="008070E9">
            <w:pPr>
              <w:ind w:firstLine="308"/>
              <w:jc w:val="both"/>
              <w:rPr>
                <w:rFonts w:ascii="Times New Roman" w:hAnsi="Times New Roman" w:cs="Times New Roman"/>
                <w:shd w:val="clear" w:color="auto" w:fill="FFFFFF"/>
              </w:rPr>
            </w:pPr>
          </w:p>
          <w:p w14:paraId="56F4F8A2" w14:textId="77777777" w:rsidR="001B432C" w:rsidRDefault="001B432C" w:rsidP="008070E9">
            <w:pPr>
              <w:ind w:firstLine="308"/>
              <w:jc w:val="both"/>
              <w:rPr>
                <w:rFonts w:ascii="Times New Roman" w:hAnsi="Times New Roman" w:cs="Times New Roman"/>
                <w:shd w:val="clear" w:color="auto" w:fill="FFFFFF"/>
              </w:rPr>
            </w:pPr>
          </w:p>
          <w:p w14:paraId="22853EFA" w14:textId="77777777" w:rsidR="001B432C" w:rsidRDefault="001B432C" w:rsidP="008070E9">
            <w:pPr>
              <w:ind w:firstLine="308"/>
              <w:jc w:val="both"/>
              <w:rPr>
                <w:rFonts w:ascii="Times New Roman" w:hAnsi="Times New Roman" w:cs="Times New Roman"/>
                <w:shd w:val="clear" w:color="auto" w:fill="FFFFFF"/>
              </w:rPr>
            </w:pPr>
          </w:p>
          <w:p w14:paraId="2C86478A" w14:textId="77777777" w:rsidR="001B432C" w:rsidRDefault="001B432C" w:rsidP="008070E9">
            <w:pPr>
              <w:ind w:firstLine="308"/>
              <w:jc w:val="both"/>
              <w:rPr>
                <w:rFonts w:ascii="Times New Roman" w:hAnsi="Times New Roman" w:cs="Times New Roman"/>
                <w:shd w:val="clear" w:color="auto" w:fill="FFFFFF"/>
              </w:rPr>
            </w:pPr>
          </w:p>
          <w:p w14:paraId="7D211BB8" w14:textId="77777777" w:rsidR="001B432C" w:rsidRDefault="001B432C" w:rsidP="008070E9">
            <w:pPr>
              <w:ind w:firstLine="308"/>
              <w:jc w:val="both"/>
              <w:rPr>
                <w:rFonts w:ascii="Times New Roman" w:hAnsi="Times New Roman" w:cs="Times New Roman"/>
                <w:shd w:val="clear" w:color="auto" w:fill="FFFFFF"/>
              </w:rPr>
            </w:pPr>
          </w:p>
          <w:p w14:paraId="50C817EB" w14:textId="77777777" w:rsidR="001B432C" w:rsidRDefault="001B432C" w:rsidP="008070E9">
            <w:pPr>
              <w:ind w:firstLine="308"/>
              <w:jc w:val="both"/>
              <w:rPr>
                <w:rFonts w:ascii="Times New Roman" w:hAnsi="Times New Roman" w:cs="Times New Roman"/>
                <w:shd w:val="clear" w:color="auto" w:fill="FFFFFF"/>
              </w:rPr>
            </w:pPr>
          </w:p>
          <w:p w14:paraId="7095BDB6" w14:textId="77777777" w:rsidR="001B432C" w:rsidRDefault="001B432C" w:rsidP="008070E9">
            <w:pPr>
              <w:ind w:firstLine="308"/>
              <w:jc w:val="both"/>
              <w:rPr>
                <w:rFonts w:ascii="Times New Roman" w:hAnsi="Times New Roman" w:cs="Times New Roman"/>
                <w:shd w:val="clear" w:color="auto" w:fill="FFFFFF"/>
              </w:rPr>
            </w:pPr>
          </w:p>
          <w:p w14:paraId="68E566C6" w14:textId="77777777" w:rsidR="001B432C" w:rsidRDefault="001B432C" w:rsidP="008070E9">
            <w:pPr>
              <w:ind w:firstLine="308"/>
              <w:jc w:val="both"/>
              <w:rPr>
                <w:rFonts w:ascii="Times New Roman" w:hAnsi="Times New Roman" w:cs="Times New Roman"/>
                <w:shd w:val="clear" w:color="auto" w:fill="FFFFFF"/>
              </w:rPr>
            </w:pPr>
          </w:p>
          <w:p w14:paraId="1FF02E43" w14:textId="77777777" w:rsidR="001B432C" w:rsidRDefault="001B432C" w:rsidP="008070E9">
            <w:pPr>
              <w:ind w:firstLine="308"/>
              <w:jc w:val="both"/>
              <w:rPr>
                <w:rFonts w:ascii="Times New Roman" w:hAnsi="Times New Roman" w:cs="Times New Roman"/>
                <w:shd w:val="clear" w:color="auto" w:fill="FFFFFF"/>
              </w:rPr>
            </w:pPr>
          </w:p>
          <w:p w14:paraId="0ACD41AD" w14:textId="77777777" w:rsidR="001B432C" w:rsidRDefault="001B432C" w:rsidP="008070E9">
            <w:pPr>
              <w:ind w:firstLine="308"/>
              <w:jc w:val="both"/>
              <w:rPr>
                <w:rFonts w:ascii="Times New Roman" w:hAnsi="Times New Roman" w:cs="Times New Roman"/>
                <w:shd w:val="clear" w:color="auto" w:fill="FFFFFF"/>
              </w:rPr>
            </w:pPr>
          </w:p>
          <w:p w14:paraId="3A5664AC" w14:textId="77777777" w:rsidR="001B432C" w:rsidRDefault="001B432C" w:rsidP="008070E9">
            <w:pPr>
              <w:ind w:firstLine="308"/>
              <w:jc w:val="both"/>
              <w:rPr>
                <w:rFonts w:ascii="Times New Roman" w:hAnsi="Times New Roman" w:cs="Times New Roman"/>
                <w:shd w:val="clear" w:color="auto" w:fill="FFFFFF"/>
              </w:rPr>
            </w:pPr>
          </w:p>
          <w:p w14:paraId="674491E8" w14:textId="77777777" w:rsidR="001B432C" w:rsidRDefault="001B432C" w:rsidP="008070E9">
            <w:pPr>
              <w:ind w:firstLine="308"/>
              <w:jc w:val="both"/>
              <w:rPr>
                <w:rFonts w:ascii="Times New Roman" w:hAnsi="Times New Roman" w:cs="Times New Roman"/>
                <w:shd w:val="clear" w:color="auto" w:fill="FFFFFF"/>
              </w:rPr>
            </w:pPr>
          </w:p>
          <w:p w14:paraId="72441872" w14:textId="77777777" w:rsidR="001B432C" w:rsidRDefault="001B432C" w:rsidP="008070E9">
            <w:pPr>
              <w:ind w:firstLine="308"/>
              <w:jc w:val="both"/>
              <w:rPr>
                <w:rFonts w:ascii="Times New Roman" w:hAnsi="Times New Roman" w:cs="Times New Roman"/>
                <w:shd w:val="clear" w:color="auto" w:fill="FFFFFF"/>
              </w:rPr>
            </w:pPr>
          </w:p>
          <w:p w14:paraId="4E795983" w14:textId="77777777" w:rsidR="001B432C" w:rsidRDefault="001B432C" w:rsidP="008070E9">
            <w:pPr>
              <w:ind w:firstLine="308"/>
              <w:jc w:val="both"/>
              <w:rPr>
                <w:rFonts w:ascii="Times New Roman" w:hAnsi="Times New Roman" w:cs="Times New Roman"/>
                <w:shd w:val="clear" w:color="auto" w:fill="FFFFFF"/>
              </w:rPr>
            </w:pPr>
          </w:p>
          <w:p w14:paraId="627E4543" w14:textId="77777777" w:rsidR="001B432C" w:rsidRDefault="001B432C" w:rsidP="008070E9">
            <w:pPr>
              <w:ind w:firstLine="308"/>
              <w:jc w:val="both"/>
              <w:rPr>
                <w:rFonts w:ascii="Times New Roman" w:hAnsi="Times New Roman" w:cs="Times New Roman"/>
                <w:shd w:val="clear" w:color="auto" w:fill="FFFFFF"/>
              </w:rPr>
            </w:pPr>
          </w:p>
          <w:p w14:paraId="6331C1C9" w14:textId="77777777" w:rsidR="001B432C" w:rsidRDefault="001B432C" w:rsidP="008070E9">
            <w:pPr>
              <w:ind w:firstLine="308"/>
              <w:jc w:val="both"/>
              <w:rPr>
                <w:rFonts w:ascii="Times New Roman" w:hAnsi="Times New Roman" w:cs="Times New Roman"/>
                <w:shd w:val="clear" w:color="auto" w:fill="FFFFFF"/>
              </w:rPr>
            </w:pPr>
          </w:p>
          <w:p w14:paraId="776F475C" w14:textId="77777777" w:rsidR="001B432C" w:rsidRDefault="001B432C" w:rsidP="008070E9">
            <w:pPr>
              <w:ind w:firstLine="308"/>
              <w:jc w:val="both"/>
              <w:rPr>
                <w:rFonts w:ascii="Times New Roman" w:hAnsi="Times New Roman" w:cs="Times New Roman"/>
                <w:shd w:val="clear" w:color="auto" w:fill="FFFFFF"/>
              </w:rPr>
            </w:pPr>
          </w:p>
          <w:p w14:paraId="507D5E1E" w14:textId="77777777" w:rsidR="001B432C" w:rsidRDefault="001B432C" w:rsidP="008070E9">
            <w:pPr>
              <w:ind w:firstLine="308"/>
              <w:jc w:val="both"/>
              <w:rPr>
                <w:rFonts w:ascii="Times New Roman" w:hAnsi="Times New Roman" w:cs="Times New Roman"/>
                <w:shd w:val="clear" w:color="auto" w:fill="FFFFFF"/>
              </w:rPr>
            </w:pPr>
          </w:p>
          <w:p w14:paraId="64A3351F" w14:textId="77777777" w:rsidR="001B432C" w:rsidRDefault="001B432C" w:rsidP="008070E9">
            <w:pPr>
              <w:ind w:firstLine="308"/>
              <w:jc w:val="both"/>
              <w:rPr>
                <w:rFonts w:ascii="Times New Roman" w:hAnsi="Times New Roman" w:cs="Times New Roman"/>
                <w:shd w:val="clear" w:color="auto" w:fill="FFFFFF"/>
              </w:rPr>
            </w:pPr>
          </w:p>
          <w:p w14:paraId="179F6AB4" w14:textId="77777777" w:rsidR="001B432C" w:rsidRDefault="001B432C" w:rsidP="008070E9">
            <w:pPr>
              <w:ind w:firstLine="308"/>
              <w:jc w:val="both"/>
              <w:rPr>
                <w:rFonts w:ascii="Times New Roman" w:hAnsi="Times New Roman" w:cs="Times New Roman"/>
                <w:shd w:val="clear" w:color="auto" w:fill="FFFFFF"/>
              </w:rPr>
            </w:pPr>
          </w:p>
          <w:p w14:paraId="336E5F93" w14:textId="77777777" w:rsidR="001B432C" w:rsidRDefault="001B432C" w:rsidP="008070E9">
            <w:pPr>
              <w:ind w:firstLine="308"/>
              <w:jc w:val="both"/>
              <w:rPr>
                <w:rFonts w:ascii="Times New Roman" w:hAnsi="Times New Roman" w:cs="Times New Roman"/>
                <w:shd w:val="clear" w:color="auto" w:fill="FFFFFF"/>
              </w:rPr>
            </w:pPr>
          </w:p>
          <w:p w14:paraId="61EAFC17" w14:textId="77777777" w:rsidR="001B432C" w:rsidRDefault="001B432C" w:rsidP="008070E9">
            <w:pPr>
              <w:ind w:firstLine="308"/>
              <w:jc w:val="both"/>
              <w:rPr>
                <w:rFonts w:ascii="Times New Roman" w:hAnsi="Times New Roman" w:cs="Times New Roman"/>
                <w:shd w:val="clear" w:color="auto" w:fill="FFFFFF"/>
              </w:rPr>
            </w:pPr>
          </w:p>
          <w:p w14:paraId="796B3F02" w14:textId="77777777" w:rsidR="001B432C" w:rsidRDefault="001B432C" w:rsidP="008070E9">
            <w:pPr>
              <w:ind w:firstLine="308"/>
              <w:jc w:val="both"/>
              <w:rPr>
                <w:rFonts w:ascii="Times New Roman" w:hAnsi="Times New Roman" w:cs="Times New Roman"/>
                <w:shd w:val="clear" w:color="auto" w:fill="FFFFFF"/>
              </w:rPr>
            </w:pPr>
          </w:p>
          <w:p w14:paraId="6A3E63A4" w14:textId="77777777" w:rsidR="001B432C" w:rsidRDefault="001B432C" w:rsidP="008070E9">
            <w:pPr>
              <w:ind w:firstLine="308"/>
              <w:jc w:val="both"/>
              <w:rPr>
                <w:rFonts w:ascii="Times New Roman" w:hAnsi="Times New Roman" w:cs="Times New Roman"/>
                <w:shd w:val="clear" w:color="auto" w:fill="FFFFFF"/>
              </w:rPr>
            </w:pPr>
          </w:p>
          <w:p w14:paraId="5DC8051A" w14:textId="77777777" w:rsidR="001B432C" w:rsidRDefault="001B432C" w:rsidP="008070E9">
            <w:pPr>
              <w:ind w:firstLine="308"/>
              <w:jc w:val="both"/>
              <w:rPr>
                <w:rFonts w:ascii="Times New Roman" w:hAnsi="Times New Roman" w:cs="Times New Roman"/>
                <w:shd w:val="clear" w:color="auto" w:fill="FFFFFF"/>
              </w:rPr>
            </w:pPr>
          </w:p>
          <w:p w14:paraId="761E885C" w14:textId="77777777" w:rsidR="001B432C" w:rsidRDefault="001B432C" w:rsidP="008070E9">
            <w:pPr>
              <w:ind w:firstLine="308"/>
              <w:jc w:val="both"/>
              <w:rPr>
                <w:rFonts w:ascii="Times New Roman" w:hAnsi="Times New Roman" w:cs="Times New Roman"/>
                <w:shd w:val="clear" w:color="auto" w:fill="FFFFFF"/>
              </w:rPr>
            </w:pPr>
          </w:p>
          <w:p w14:paraId="2D13E483" w14:textId="77777777" w:rsidR="001B432C" w:rsidRDefault="001B432C" w:rsidP="008070E9">
            <w:pPr>
              <w:ind w:firstLine="308"/>
              <w:jc w:val="both"/>
              <w:rPr>
                <w:rFonts w:ascii="Times New Roman" w:hAnsi="Times New Roman" w:cs="Times New Roman"/>
                <w:shd w:val="clear" w:color="auto" w:fill="FFFFFF"/>
              </w:rPr>
            </w:pPr>
          </w:p>
          <w:p w14:paraId="772F6B5D" w14:textId="77777777" w:rsidR="00545E20" w:rsidRDefault="008070E9" w:rsidP="008070E9">
            <w:pPr>
              <w:ind w:firstLine="308"/>
              <w:jc w:val="both"/>
              <w:rPr>
                <w:rFonts w:ascii="Times New Roman" w:hAnsi="Times New Roman" w:cs="Times New Roman"/>
                <w:shd w:val="clear" w:color="auto" w:fill="FFFFFF"/>
              </w:rPr>
            </w:pPr>
            <w:r w:rsidRPr="008070E9">
              <w:rPr>
                <w:rFonts w:ascii="Times New Roman" w:hAnsi="Times New Roman" w:cs="Times New Roman"/>
                <w:shd w:val="clear" w:color="auto" w:fill="FFFFFF"/>
              </w:rPr>
              <w:t xml:space="preserve">2. Ця постанова набирає чинності з дня, наступного за днем її оприлюднення на офіційному </w:t>
            </w:r>
            <w:proofErr w:type="spellStart"/>
            <w:r w:rsidRPr="008070E9">
              <w:rPr>
                <w:rFonts w:ascii="Times New Roman" w:hAnsi="Times New Roman" w:cs="Times New Roman"/>
                <w:shd w:val="clear" w:color="auto" w:fill="FFFFFF"/>
              </w:rPr>
              <w:t>вебсайті</w:t>
            </w:r>
            <w:proofErr w:type="spellEnd"/>
            <w:r w:rsidRPr="008070E9">
              <w:rPr>
                <w:rFonts w:ascii="Times New Roman" w:hAnsi="Times New Roman" w:cs="Times New Roman"/>
                <w:shd w:val="clear" w:color="auto" w:fill="FFFFFF"/>
              </w:rPr>
              <w:t xml:space="preserve"> Національної комісії, що здійснює державне регулювання у сферах енергетики та комунальних послуг.</w:t>
            </w:r>
          </w:p>
          <w:p w14:paraId="750BD870" w14:textId="6F324935" w:rsidR="001B432C" w:rsidRPr="00EC0157" w:rsidRDefault="001B432C" w:rsidP="008070E9">
            <w:pPr>
              <w:ind w:firstLine="308"/>
              <w:jc w:val="both"/>
              <w:rPr>
                <w:rFonts w:ascii="Times New Roman" w:hAnsi="Times New Roman" w:cs="Times New Roman"/>
                <w:shd w:val="clear" w:color="auto" w:fill="FFFFFF"/>
              </w:rPr>
            </w:pPr>
          </w:p>
        </w:tc>
        <w:tc>
          <w:tcPr>
            <w:tcW w:w="7725" w:type="dxa"/>
          </w:tcPr>
          <w:p w14:paraId="5A2A41ED" w14:textId="77777777" w:rsidR="001B432C" w:rsidRPr="001B432C" w:rsidRDefault="001B432C" w:rsidP="001B432C">
            <w:pPr>
              <w:ind w:firstLine="308"/>
              <w:jc w:val="both"/>
              <w:rPr>
                <w:rFonts w:ascii="Times New Roman" w:hAnsi="Times New Roman" w:cs="Times New Roman"/>
                <w:shd w:val="clear" w:color="auto" w:fill="FFFFFF"/>
              </w:rPr>
            </w:pPr>
            <w:r w:rsidRPr="001B432C">
              <w:rPr>
                <w:rFonts w:ascii="Times New Roman" w:hAnsi="Times New Roman" w:cs="Times New Roman"/>
                <w:shd w:val="clear" w:color="auto" w:fill="FFFFFF"/>
              </w:rPr>
              <w:lastRenderedPageBreak/>
              <w:t>Відповідно до Закону України "Про Національну комісію, що здійснює державне регулювання у сферах енергетики та комунальних послуг" Національна комісія, що здійснює державне регулювання у сферах енергетики та комунальних послуг, постановляє:</w:t>
            </w:r>
          </w:p>
          <w:p w14:paraId="223001AF" w14:textId="4355C51D" w:rsidR="001B432C" w:rsidRDefault="001B432C" w:rsidP="001B432C">
            <w:pPr>
              <w:ind w:firstLine="308"/>
              <w:jc w:val="both"/>
              <w:rPr>
                <w:rFonts w:ascii="Times New Roman" w:hAnsi="Times New Roman" w:cs="Times New Roman"/>
                <w:shd w:val="clear" w:color="auto" w:fill="FFFFFF"/>
              </w:rPr>
            </w:pPr>
            <w:r w:rsidRPr="001B432C">
              <w:rPr>
                <w:rFonts w:ascii="Times New Roman" w:hAnsi="Times New Roman" w:cs="Times New Roman"/>
                <w:shd w:val="clear" w:color="auto" w:fill="FFFFFF"/>
              </w:rPr>
              <w:t>1. Затвердити Порядок (методику) визначення розміру штрафів, які накладаються Національною комісією, що здійснює державне регулювання у сферах енергетики та комунальних послуг, що додається.</w:t>
            </w:r>
          </w:p>
          <w:p w14:paraId="05209B49"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2. Установити, що з дня набрання чинності Законом України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від 10 лютого 2026 року № 4777-IХ, на період дії воєнного стану в Україні, введеного Указом Президента України від 24 лютого 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 та протягом дванадцяти місяців після його припинення чи скасування підпункт 1 пункту 1.1 глави 1 Порядку (методики) визначення розміру штрафів, які накладаються Національною комісією, що здійснює державне регулювання у сферах енергетики та комунальних послуг, застосовується в такій редакції:</w:t>
            </w:r>
          </w:p>
          <w:p w14:paraId="4EF20162"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«1) за порушення суб’єктами господарювання, що провадять діяльність у сферах енергетики та комунальних послуг, які отримали ліцензії на провадження господарської діяльності та регулювання, моніторинг та контроль за діяльністю яких здійснюється Національною комісією, що здійснює державне регулювання у сферах енергетики та комунальних послуг:</w:t>
            </w:r>
          </w:p>
          <w:p w14:paraId="352BD97B"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у сфері енергетики:</w:t>
            </w:r>
          </w:p>
          <w:p w14:paraId="6E430518"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діяльності з виробництва, передачі, розподілу, розподілу малими системами розподілу електричної енергії, зберігання енергії, агрегації;</w:t>
            </w:r>
          </w:p>
          <w:p w14:paraId="1C275984"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постачання електричної енергії споживачу;</w:t>
            </w:r>
          </w:p>
          <w:p w14:paraId="2CA1D0BB" w14:textId="77777777" w:rsidR="001B432C" w:rsidRPr="001B432C" w:rsidRDefault="001B432C" w:rsidP="001B432C">
            <w:pPr>
              <w:ind w:firstLine="308"/>
              <w:jc w:val="both"/>
              <w:rPr>
                <w:rFonts w:ascii="Times New Roman" w:hAnsi="Times New Roman" w:cs="Times New Roman"/>
                <w:b/>
                <w:shd w:val="clear" w:color="auto" w:fill="FFFFFF"/>
              </w:rPr>
            </w:pPr>
            <w:proofErr w:type="spellStart"/>
            <w:r w:rsidRPr="001B432C">
              <w:rPr>
                <w:rFonts w:ascii="Times New Roman" w:hAnsi="Times New Roman" w:cs="Times New Roman"/>
                <w:b/>
                <w:shd w:val="clear" w:color="auto" w:fill="FFFFFF"/>
              </w:rPr>
              <w:t>трейдерської</w:t>
            </w:r>
            <w:proofErr w:type="spellEnd"/>
            <w:r w:rsidRPr="001B432C">
              <w:rPr>
                <w:rFonts w:ascii="Times New Roman" w:hAnsi="Times New Roman" w:cs="Times New Roman"/>
                <w:b/>
                <w:shd w:val="clear" w:color="auto" w:fill="FFFFFF"/>
              </w:rPr>
              <w:t xml:space="preserve"> діяльності на ринку електричної енергії;</w:t>
            </w:r>
          </w:p>
          <w:p w14:paraId="56D15D1D"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здійснення функцій оператора ринку електричної енергії;</w:t>
            </w:r>
          </w:p>
          <w:p w14:paraId="38EE10CE"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здійснення функцій гарантованого покупця на ринку електричної енергії;</w:t>
            </w:r>
          </w:p>
          <w:p w14:paraId="20077E90"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діяльності з транспортування, розподілу, зберігання (закачування, відбору), надання послуг установки LNG, постачання природного газу;</w:t>
            </w:r>
          </w:p>
          <w:p w14:paraId="5A8F17FA"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lastRenderedPageBreak/>
              <w:t>діяльності з транспортування нафти, нафтопродуктів та інших речовин трубопровідним транспортом;</w:t>
            </w:r>
          </w:p>
          <w:p w14:paraId="3E97BE77" w14:textId="77777777" w:rsidR="001B432C" w:rsidRPr="001B432C" w:rsidRDefault="001B432C" w:rsidP="001B432C">
            <w:pPr>
              <w:ind w:firstLine="308"/>
              <w:jc w:val="both"/>
              <w:rPr>
                <w:rFonts w:ascii="Times New Roman" w:hAnsi="Times New Roman" w:cs="Times New Roman"/>
                <w:b/>
                <w:shd w:val="clear" w:color="auto" w:fill="FFFFFF"/>
              </w:rPr>
            </w:pPr>
          </w:p>
          <w:p w14:paraId="5E72C39B" w14:textId="77777777" w:rsidR="001B432C" w:rsidRPr="001B432C" w:rsidRDefault="001B432C" w:rsidP="001B432C">
            <w:pPr>
              <w:ind w:firstLine="308"/>
              <w:jc w:val="both"/>
              <w:rPr>
                <w:rFonts w:ascii="Times New Roman" w:hAnsi="Times New Roman" w:cs="Times New Roman"/>
                <w:b/>
                <w:shd w:val="clear" w:color="auto" w:fill="FFFFFF"/>
              </w:rPr>
            </w:pPr>
            <w:r w:rsidRPr="001B432C">
              <w:rPr>
                <w:rFonts w:ascii="Times New Roman" w:hAnsi="Times New Roman" w:cs="Times New Roman"/>
                <w:b/>
                <w:shd w:val="clear" w:color="auto" w:fill="FFFFFF"/>
              </w:rPr>
              <w:t>у сфері комунальних послуг:</w:t>
            </w:r>
          </w:p>
          <w:p w14:paraId="4C77B643" w14:textId="73C6EC1E" w:rsidR="001B432C" w:rsidRPr="001B432C" w:rsidRDefault="001B432C" w:rsidP="001B432C">
            <w:pPr>
              <w:ind w:firstLine="308"/>
              <w:jc w:val="both"/>
              <w:rPr>
                <w:rFonts w:ascii="Times New Roman" w:hAnsi="Times New Roman" w:cs="Times New Roman"/>
                <w:shd w:val="clear" w:color="auto" w:fill="FFFFFF"/>
              </w:rPr>
            </w:pPr>
            <w:r w:rsidRPr="001B432C">
              <w:rPr>
                <w:rFonts w:ascii="Times New Roman" w:hAnsi="Times New Roman" w:cs="Times New Roman"/>
                <w:b/>
                <w:shd w:val="clear" w:color="auto" w:fill="FFFFFF"/>
              </w:rPr>
              <w:t xml:space="preserve">діяльності з виробництва теплової енергії на </w:t>
            </w:r>
            <w:proofErr w:type="spellStart"/>
            <w:r w:rsidRPr="001B432C">
              <w:rPr>
                <w:rFonts w:ascii="Times New Roman" w:hAnsi="Times New Roman" w:cs="Times New Roman"/>
                <w:b/>
                <w:shd w:val="clear" w:color="auto" w:fill="FFFFFF"/>
              </w:rPr>
              <w:t>теплогенеруючих</w:t>
            </w:r>
            <w:proofErr w:type="spellEnd"/>
            <w:r w:rsidRPr="001B432C">
              <w:rPr>
                <w:rFonts w:ascii="Times New Roman" w:hAnsi="Times New Roman" w:cs="Times New Roman"/>
                <w:b/>
                <w:shd w:val="clear" w:color="auto" w:fill="FFFFFF"/>
              </w:rPr>
              <w:t xml:space="preserve"> установках, включаючи установки для комбінованого виробництва теплової та електричної енергії.».</w:t>
            </w:r>
          </w:p>
          <w:p w14:paraId="627B3559" w14:textId="301141D7" w:rsidR="00545E20" w:rsidRPr="00EC0157" w:rsidRDefault="00DA2A04" w:rsidP="001B432C">
            <w:pPr>
              <w:ind w:firstLine="308"/>
              <w:jc w:val="both"/>
              <w:rPr>
                <w:rFonts w:ascii="Times New Roman" w:hAnsi="Times New Roman" w:cs="Times New Roman"/>
                <w:shd w:val="clear" w:color="auto" w:fill="FFFFFF"/>
              </w:rPr>
            </w:pPr>
            <w:bookmarkStart w:id="112" w:name="_GoBack"/>
            <w:r w:rsidRPr="00DA2A04">
              <w:rPr>
                <w:rFonts w:ascii="Times New Roman" w:hAnsi="Times New Roman" w:cs="Times New Roman"/>
                <w:b/>
                <w:shd w:val="clear" w:color="auto" w:fill="FFFFFF"/>
              </w:rPr>
              <w:t>3</w:t>
            </w:r>
            <w:r w:rsidR="001B432C" w:rsidRPr="00DA2A04">
              <w:rPr>
                <w:rFonts w:ascii="Times New Roman" w:hAnsi="Times New Roman" w:cs="Times New Roman"/>
                <w:b/>
                <w:shd w:val="clear" w:color="auto" w:fill="FFFFFF"/>
              </w:rPr>
              <w:t>.</w:t>
            </w:r>
            <w:bookmarkEnd w:id="112"/>
            <w:r w:rsidR="001B432C" w:rsidRPr="001B432C">
              <w:rPr>
                <w:rFonts w:ascii="Times New Roman" w:hAnsi="Times New Roman" w:cs="Times New Roman"/>
                <w:shd w:val="clear" w:color="auto" w:fill="FFFFFF"/>
              </w:rPr>
              <w:t xml:space="preserve"> Ця постанова набирає чинності з дня, наступного за днем її оприлюднення на офіційному </w:t>
            </w:r>
            <w:proofErr w:type="spellStart"/>
            <w:r w:rsidR="001B432C" w:rsidRPr="001B432C">
              <w:rPr>
                <w:rFonts w:ascii="Times New Roman" w:hAnsi="Times New Roman" w:cs="Times New Roman"/>
                <w:shd w:val="clear" w:color="auto" w:fill="FFFFFF"/>
              </w:rPr>
              <w:t>вебсайті</w:t>
            </w:r>
            <w:proofErr w:type="spellEnd"/>
            <w:r w:rsidR="001B432C" w:rsidRPr="001B432C">
              <w:rPr>
                <w:rFonts w:ascii="Times New Roman" w:hAnsi="Times New Roman" w:cs="Times New Roman"/>
                <w:shd w:val="clear" w:color="auto" w:fill="FFFFFF"/>
              </w:rPr>
              <w:t xml:space="preserve"> Національної комісії, що здійснює державне регулювання у сферах енергетики та комунальних послуг.</w:t>
            </w:r>
          </w:p>
        </w:tc>
      </w:tr>
    </w:tbl>
    <w:p w14:paraId="05741DD7" w14:textId="77777777" w:rsidR="00876C1D" w:rsidRPr="00EC3012" w:rsidRDefault="00876C1D" w:rsidP="00620873">
      <w:pPr>
        <w:rPr>
          <w:rFonts w:ascii="Times New Roman" w:hAnsi="Times New Roman" w:cs="Times New Roman"/>
          <w:b/>
          <w:sz w:val="24"/>
        </w:rPr>
      </w:pPr>
    </w:p>
    <w:sectPr w:rsidR="00876C1D" w:rsidRPr="00EC3012" w:rsidSect="00000A11">
      <w:headerReference w:type="default" r:id="rId17"/>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4269E" w14:textId="77777777" w:rsidR="00F97403" w:rsidRDefault="00F97403" w:rsidP="00E82F7A">
      <w:pPr>
        <w:spacing w:after="0" w:line="240" w:lineRule="auto"/>
      </w:pPr>
      <w:r>
        <w:separator/>
      </w:r>
    </w:p>
  </w:endnote>
  <w:endnote w:type="continuationSeparator" w:id="0">
    <w:p w14:paraId="0BF6A2FE" w14:textId="77777777" w:rsidR="00F97403" w:rsidRDefault="00F97403" w:rsidP="00E8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8C5E9" w14:textId="77777777" w:rsidR="00F97403" w:rsidRDefault="00F97403" w:rsidP="00E82F7A">
      <w:pPr>
        <w:spacing w:after="0" w:line="240" w:lineRule="auto"/>
      </w:pPr>
      <w:r>
        <w:separator/>
      </w:r>
    </w:p>
  </w:footnote>
  <w:footnote w:type="continuationSeparator" w:id="0">
    <w:p w14:paraId="4C8F87FA" w14:textId="77777777" w:rsidR="00F97403" w:rsidRDefault="00F97403" w:rsidP="00E8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073083702"/>
      <w:docPartObj>
        <w:docPartGallery w:val="Page Numbers (Top of Page)"/>
        <w:docPartUnique/>
      </w:docPartObj>
    </w:sdtPr>
    <w:sdtContent>
      <w:p w14:paraId="40F8BCFE" w14:textId="77777777" w:rsidR="00980CEF" w:rsidRPr="00E82F7A" w:rsidRDefault="00980CEF">
        <w:pPr>
          <w:pStyle w:val="a5"/>
          <w:jc w:val="center"/>
          <w:rPr>
            <w:rFonts w:ascii="Times New Roman" w:hAnsi="Times New Roman" w:cs="Times New Roman"/>
            <w:sz w:val="20"/>
            <w:szCs w:val="20"/>
          </w:rPr>
        </w:pPr>
        <w:r w:rsidRPr="00E82F7A">
          <w:rPr>
            <w:rFonts w:ascii="Times New Roman" w:hAnsi="Times New Roman" w:cs="Times New Roman"/>
            <w:sz w:val="20"/>
            <w:szCs w:val="20"/>
          </w:rPr>
          <w:fldChar w:fldCharType="begin"/>
        </w:r>
        <w:r w:rsidRPr="00E82F7A">
          <w:rPr>
            <w:rFonts w:ascii="Times New Roman" w:hAnsi="Times New Roman" w:cs="Times New Roman"/>
            <w:sz w:val="20"/>
            <w:szCs w:val="20"/>
          </w:rPr>
          <w:instrText>PAGE   \* MERGEFORMAT</w:instrText>
        </w:r>
        <w:r w:rsidRPr="00E82F7A">
          <w:rPr>
            <w:rFonts w:ascii="Times New Roman" w:hAnsi="Times New Roman" w:cs="Times New Roman"/>
            <w:sz w:val="20"/>
            <w:szCs w:val="20"/>
          </w:rPr>
          <w:fldChar w:fldCharType="separate"/>
        </w:r>
        <w:r w:rsidRPr="00E82F7A">
          <w:rPr>
            <w:rFonts w:ascii="Times New Roman" w:hAnsi="Times New Roman" w:cs="Times New Roman"/>
            <w:sz w:val="20"/>
            <w:szCs w:val="20"/>
          </w:rPr>
          <w:t>2</w:t>
        </w:r>
        <w:r w:rsidRPr="00E82F7A">
          <w:rPr>
            <w:rFonts w:ascii="Times New Roman" w:hAnsi="Times New Roman" w:cs="Times New Roman"/>
            <w:sz w:val="20"/>
            <w:szCs w:val="20"/>
          </w:rPr>
          <w:fldChar w:fldCharType="end"/>
        </w:r>
      </w:p>
    </w:sdtContent>
  </w:sdt>
  <w:p w14:paraId="21772495" w14:textId="77777777" w:rsidR="00980CEF" w:rsidRPr="00E82F7A" w:rsidRDefault="00980CEF">
    <w:pPr>
      <w:pStyle w:val="a5"/>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739D5"/>
    <w:multiLevelType w:val="hybridMultilevel"/>
    <w:tmpl w:val="169A91EE"/>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 w15:restartNumberingAfterBreak="0">
    <w:nsid w:val="268B5548"/>
    <w:multiLevelType w:val="hybridMultilevel"/>
    <w:tmpl w:val="E222B30E"/>
    <w:lvl w:ilvl="0" w:tplc="9AFC21C4">
      <w:start w:val="1"/>
      <w:numFmt w:val="decimal"/>
      <w:lvlText w:val="%1."/>
      <w:lvlJc w:val="left"/>
      <w:pPr>
        <w:ind w:left="1028" w:hanging="360"/>
      </w:pPr>
      <w:rPr>
        <w:rFonts w:hint="default"/>
      </w:rPr>
    </w:lvl>
    <w:lvl w:ilvl="1" w:tplc="04220019" w:tentative="1">
      <w:start w:val="1"/>
      <w:numFmt w:val="lowerLetter"/>
      <w:lvlText w:val="%2."/>
      <w:lvlJc w:val="left"/>
      <w:pPr>
        <w:ind w:left="1748" w:hanging="360"/>
      </w:pPr>
    </w:lvl>
    <w:lvl w:ilvl="2" w:tplc="0422001B" w:tentative="1">
      <w:start w:val="1"/>
      <w:numFmt w:val="lowerRoman"/>
      <w:lvlText w:val="%3."/>
      <w:lvlJc w:val="right"/>
      <w:pPr>
        <w:ind w:left="2468" w:hanging="180"/>
      </w:pPr>
    </w:lvl>
    <w:lvl w:ilvl="3" w:tplc="0422000F" w:tentative="1">
      <w:start w:val="1"/>
      <w:numFmt w:val="decimal"/>
      <w:lvlText w:val="%4."/>
      <w:lvlJc w:val="left"/>
      <w:pPr>
        <w:ind w:left="3188" w:hanging="360"/>
      </w:pPr>
    </w:lvl>
    <w:lvl w:ilvl="4" w:tplc="04220019" w:tentative="1">
      <w:start w:val="1"/>
      <w:numFmt w:val="lowerLetter"/>
      <w:lvlText w:val="%5."/>
      <w:lvlJc w:val="left"/>
      <w:pPr>
        <w:ind w:left="3908" w:hanging="360"/>
      </w:pPr>
    </w:lvl>
    <w:lvl w:ilvl="5" w:tplc="0422001B" w:tentative="1">
      <w:start w:val="1"/>
      <w:numFmt w:val="lowerRoman"/>
      <w:lvlText w:val="%6."/>
      <w:lvlJc w:val="right"/>
      <w:pPr>
        <w:ind w:left="4628" w:hanging="180"/>
      </w:pPr>
    </w:lvl>
    <w:lvl w:ilvl="6" w:tplc="0422000F" w:tentative="1">
      <w:start w:val="1"/>
      <w:numFmt w:val="decimal"/>
      <w:lvlText w:val="%7."/>
      <w:lvlJc w:val="left"/>
      <w:pPr>
        <w:ind w:left="5348" w:hanging="360"/>
      </w:pPr>
    </w:lvl>
    <w:lvl w:ilvl="7" w:tplc="04220019" w:tentative="1">
      <w:start w:val="1"/>
      <w:numFmt w:val="lowerLetter"/>
      <w:lvlText w:val="%8."/>
      <w:lvlJc w:val="left"/>
      <w:pPr>
        <w:ind w:left="6068" w:hanging="360"/>
      </w:pPr>
    </w:lvl>
    <w:lvl w:ilvl="8" w:tplc="0422001B" w:tentative="1">
      <w:start w:val="1"/>
      <w:numFmt w:val="lowerRoman"/>
      <w:lvlText w:val="%9."/>
      <w:lvlJc w:val="right"/>
      <w:pPr>
        <w:ind w:left="6788" w:hanging="180"/>
      </w:pPr>
    </w:lvl>
  </w:abstractNum>
  <w:abstractNum w:abstractNumId="2" w15:restartNumberingAfterBreak="0">
    <w:nsid w:val="74996CA8"/>
    <w:multiLevelType w:val="hybridMultilevel"/>
    <w:tmpl w:val="19507A4C"/>
    <w:lvl w:ilvl="0" w:tplc="3F5C3A4C">
      <w:start w:val="1"/>
      <w:numFmt w:val="decimal"/>
      <w:lvlText w:val="%1)"/>
      <w:lvlJc w:val="left"/>
      <w:pPr>
        <w:ind w:left="960" w:hanging="360"/>
      </w:pPr>
      <w:rPr>
        <w:rFonts w:hint="default"/>
        <w:strike w:val="0"/>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3" w15:restartNumberingAfterBreak="0">
    <w:nsid w:val="7D4518CF"/>
    <w:multiLevelType w:val="hybridMultilevel"/>
    <w:tmpl w:val="6C567954"/>
    <w:lvl w:ilvl="0" w:tplc="96269966">
      <w:start w:val="1"/>
      <w:numFmt w:val="decimal"/>
      <w:lvlText w:val="%1."/>
      <w:lvlJc w:val="left"/>
      <w:pPr>
        <w:ind w:left="668" w:hanging="360"/>
      </w:pPr>
      <w:rPr>
        <w:rFonts w:hint="default"/>
      </w:rPr>
    </w:lvl>
    <w:lvl w:ilvl="1" w:tplc="04220019" w:tentative="1">
      <w:start w:val="1"/>
      <w:numFmt w:val="lowerLetter"/>
      <w:lvlText w:val="%2."/>
      <w:lvlJc w:val="left"/>
      <w:pPr>
        <w:ind w:left="1388" w:hanging="360"/>
      </w:pPr>
    </w:lvl>
    <w:lvl w:ilvl="2" w:tplc="0422001B" w:tentative="1">
      <w:start w:val="1"/>
      <w:numFmt w:val="lowerRoman"/>
      <w:lvlText w:val="%3."/>
      <w:lvlJc w:val="right"/>
      <w:pPr>
        <w:ind w:left="2108" w:hanging="180"/>
      </w:pPr>
    </w:lvl>
    <w:lvl w:ilvl="3" w:tplc="0422000F" w:tentative="1">
      <w:start w:val="1"/>
      <w:numFmt w:val="decimal"/>
      <w:lvlText w:val="%4."/>
      <w:lvlJc w:val="left"/>
      <w:pPr>
        <w:ind w:left="2828" w:hanging="360"/>
      </w:pPr>
    </w:lvl>
    <w:lvl w:ilvl="4" w:tplc="04220019" w:tentative="1">
      <w:start w:val="1"/>
      <w:numFmt w:val="lowerLetter"/>
      <w:lvlText w:val="%5."/>
      <w:lvlJc w:val="left"/>
      <w:pPr>
        <w:ind w:left="3548" w:hanging="360"/>
      </w:pPr>
    </w:lvl>
    <w:lvl w:ilvl="5" w:tplc="0422001B" w:tentative="1">
      <w:start w:val="1"/>
      <w:numFmt w:val="lowerRoman"/>
      <w:lvlText w:val="%6."/>
      <w:lvlJc w:val="right"/>
      <w:pPr>
        <w:ind w:left="4268" w:hanging="180"/>
      </w:pPr>
    </w:lvl>
    <w:lvl w:ilvl="6" w:tplc="0422000F" w:tentative="1">
      <w:start w:val="1"/>
      <w:numFmt w:val="decimal"/>
      <w:lvlText w:val="%7."/>
      <w:lvlJc w:val="left"/>
      <w:pPr>
        <w:ind w:left="4988" w:hanging="360"/>
      </w:pPr>
    </w:lvl>
    <w:lvl w:ilvl="7" w:tplc="04220019" w:tentative="1">
      <w:start w:val="1"/>
      <w:numFmt w:val="lowerLetter"/>
      <w:lvlText w:val="%8."/>
      <w:lvlJc w:val="left"/>
      <w:pPr>
        <w:ind w:left="5708" w:hanging="360"/>
      </w:pPr>
    </w:lvl>
    <w:lvl w:ilvl="8" w:tplc="0422001B" w:tentative="1">
      <w:start w:val="1"/>
      <w:numFmt w:val="lowerRoman"/>
      <w:lvlText w:val="%9."/>
      <w:lvlJc w:val="right"/>
      <w:pPr>
        <w:ind w:left="6428"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D"/>
    <w:rsid w:val="00000A11"/>
    <w:rsid w:val="00003BF4"/>
    <w:rsid w:val="00003E7C"/>
    <w:rsid w:val="00004B32"/>
    <w:rsid w:val="00012958"/>
    <w:rsid w:val="00013D6C"/>
    <w:rsid w:val="000147F3"/>
    <w:rsid w:val="00015D78"/>
    <w:rsid w:val="00016BF3"/>
    <w:rsid w:val="000170C6"/>
    <w:rsid w:val="00017D02"/>
    <w:rsid w:val="00021604"/>
    <w:rsid w:val="00027FE0"/>
    <w:rsid w:val="0004250F"/>
    <w:rsid w:val="00043800"/>
    <w:rsid w:val="0004744E"/>
    <w:rsid w:val="00050ECC"/>
    <w:rsid w:val="00051288"/>
    <w:rsid w:val="00052179"/>
    <w:rsid w:val="0005258C"/>
    <w:rsid w:val="00053545"/>
    <w:rsid w:val="00053580"/>
    <w:rsid w:val="00053FA6"/>
    <w:rsid w:val="00054641"/>
    <w:rsid w:val="00055024"/>
    <w:rsid w:val="00055888"/>
    <w:rsid w:val="00055FF4"/>
    <w:rsid w:val="0005734B"/>
    <w:rsid w:val="0006260F"/>
    <w:rsid w:val="00063B1E"/>
    <w:rsid w:val="00063DED"/>
    <w:rsid w:val="00065299"/>
    <w:rsid w:val="000700F7"/>
    <w:rsid w:val="00070BA8"/>
    <w:rsid w:val="0007102D"/>
    <w:rsid w:val="00071481"/>
    <w:rsid w:val="000725AD"/>
    <w:rsid w:val="000726B0"/>
    <w:rsid w:val="00072B57"/>
    <w:rsid w:val="000758B0"/>
    <w:rsid w:val="0007634B"/>
    <w:rsid w:val="00077C2A"/>
    <w:rsid w:val="00080D4D"/>
    <w:rsid w:val="00081B66"/>
    <w:rsid w:val="00083401"/>
    <w:rsid w:val="00083439"/>
    <w:rsid w:val="0008352C"/>
    <w:rsid w:val="00085CF9"/>
    <w:rsid w:val="00087A5E"/>
    <w:rsid w:val="00091A88"/>
    <w:rsid w:val="00091A8C"/>
    <w:rsid w:val="000924F7"/>
    <w:rsid w:val="00092646"/>
    <w:rsid w:val="000940A0"/>
    <w:rsid w:val="0009661F"/>
    <w:rsid w:val="00096B4B"/>
    <w:rsid w:val="000A1218"/>
    <w:rsid w:val="000A1F13"/>
    <w:rsid w:val="000A3B97"/>
    <w:rsid w:val="000A3F17"/>
    <w:rsid w:val="000A75AA"/>
    <w:rsid w:val="000A7685"/>
    <w:rsid w:val="000A7AE2"/>
    <w:rsid w:val="000B295D"/>
    <w:rsid w:val="000B2EF7"/>
    <w:rsid w:val="000B5AB0"/>
    <w:rsid w:val="000B6196"/>
    <w:rsid w:val="000B7670"/>
    <w:rsid w:val="000C123B"/>
    <w:rsid w:val="000C31C4"/>
    <w:rsid w:val="000C3CB3"/>
    <w:rsid w:val="000C43FB"/>
    <w:rsid w:val="000C4E42"/>
    <w:rsid w:val="000C53DE"/>
    <w:rsid w:val="000C607F"/>
    <w:rsid w:val="000D3C0A"/>
    <w:rsid w:val="000D7574"/>
    <w:rsid w:val="000E0131"/>
    <w:rsid w:val="000E0EAB"/>
    <w:rsid w:val="000E0F44"/>
    <w:rsid w:val="000E4CAC"/>
    <w:rsid w:val="000E705D"/>
    <w:rsid w:val="000E7505"/>
    <w:rsid w:val="000F07B8"/>
    <w:rsid w:val="000F1C22"/>
    <w:rsid w:val="000F1E96"/>
    <w:rsid w:val="000F2390"/>
    <w:rsid w:val="000F3662"/>
    <w:rsid w:val="000F7F02"/>
    <w:rsid w:val="0010377A"/>
    <w:rsid w:val="00103999"/>
    <w:rsid w:val="00104698"/>
    <w:rsid w:val="0010682E"/>
    <w:rsid w:val="00113D08"/>
    <w:rsid w:val="001162AB"/>
    <w:rsid w:val="00116FC7"/>
    <w:rsid w:val="00117EFA"/>
    <w:rsid w:val="001220B0"/>
    <w:rsid w:val="00124A2F"/>
    <w:rsid w:val="0012527A"/>
    <w:rsid w:val="00125DE4"/>
    <w:rsid w:val="001271E8"/>
    <w:rsid w:val="00130551"/>
    <w:rsid w:val="00131132"/>
    <w:rsid w:val="001326FE"/>
    <w:rsid w:val="0013270A"/>
    <w:rsid w:val="00132C2F"/>
    <w:rsid w:val="00135CA0"/>
    <w:rsid w:val="00135F65"/>
    <w:rsid w:val="00141714"/>
    <w:rsid w:val="00142373"/>
    <w:rsid w:val="00142D61"/>
    <w:rsid w:val="00145008"/>
    <w:rsid w:val="001471CA"/>
    <w:rsid w:val="001472A1"/>
    <w:rsid w:val="0015075D"/>
    <w:rsid w:val="001507DB"/>
    <w:rsid w:val="00152218"/>
    <w:rsid w:val="001529E2"/>
    <w:rsid w:val="001536CF"/>
    <w:rsid w:val="00153A9C"/>
    <w:rsid w:val="0015448C"/>
    <w:rsid w:val="0015638C"/>
    <w:rsid w:val="001563FA"/>
    <w:rsid w:val="00162BFF"/>
    <w:rsid w:val="0016381E"/>
    <w:rsid w:val="0016461D"/>
    <w:rsid w:val="00164C2B"/>
    <w:rsid w:val="001657B7"/>
    <w:rsid w:val="001729EC"/>
    <w:rsid w:val="001756C3"/>
    <w:rsid w:val="00175730"/>
    <w:rsid w:val="00176371"/>
    <w:rsid w:val="0017768C"/>
    <w:rsid w:val="00183034"/>
    <w:rsid w:val="0018792B"/>
    <w:rsid w:val="00190398"/>
    <w:rsid w:val="001908C1"/>
    <w:rsid w:val="0019120C"/>
    <w:rsid w:val="0019133E"/>
    <w:rsid w:val="00192D20"/>
    <w:rsid w:val="00197659"/>
    <w:rsid w:val="0019790E"/>
    <w:rsid w:val="001A1EA1"/>
    <w:rsid w:val="001A2671"/>
    <w:rsid w:val="001A78B7"/>
    <w:rsid w:val="001B03C0"/>
    <w:rsid w:val="001B432C"/>
    <w:rsid w:val="001B49D9"/>
    <w:rsid w:val="001B4DFF"/>
    <w:rsid w:val="001B73DD"/>
    <w:rsid w:val="001C0FB6"/>
    <w:rsid w:val="001C44AE"/>
    <w:rsid w:val="001C5271"/>
    <w:rsid w:val="001C7243"/>
    <w:rsid w:val="001C7ED0"/>
    <w:rsid w:val="001D1075"/>
    <w:rsid w:val="001D1F44"/>
    <w:rsid w:val="001D4E8D"/>
    <w:rsid w:val="001D4EE8"/>
    <w:rsid w:val="001D63BA"/>
    <w:rsid w:val="001D775B"/>
    <w:rsid w:val="001E1705"/>
    <w:rsid w:val="001E26EC"/>
    <w:rsid w:val="001E2CD7"/>
    <w:rsid w:val="001E3E51"/>
    <w:rsid w:val="001E515F"/>
    <w:rsid w:val="001E5D4F"/>
    <w:rsid w:val="001E6521"/>
    <w:rsid w:val="001E747A"/>
    <w:rsid w:val="001F1A6B"/>
    <w:rsid w:val="001F249E"/>
    <w:rsid w:val="001F70C5"/>
    <w:rsid w:val="0020185F"/>
    <w:rsid w:val="002031A0"/>
    <w:rsid w:val="002032F9"/>
    <w:rsid w:val="00203BFC"/>
    <w:rsid w:val="00206CC9"/>
    <w:rsid w:val="00206D1A"/>
    <w:rsid w:val="00211868"/>
    <w:rsid w:val="00211DCF"/>
    <w:rsid w:val="00214451"/>
    <w:rsid w:val="00216CEA"/>
    <w:rsid w:val="00225288"/>
    <w:rsid w:val="00226B32"/>
    <w:rsid w:val="00226FA4"/>
    <w:rsid w:val="002270F6"/>
    <w:rsid w:val="00230836"/>
    <w:rsid w:val="00231848"/>
    <w:rsid w:val="00232914"/>
    <w:rsid w:val="00233A21"/>
    <w:rsid w:val="002349C6"/>
    <w:rsid w:val="0023504C"/>
    <w:rsid w:val="00237D4D"/>
    <w:rsid w:val="00240063"/>
    <w:rsid w:val="002436E0"/>
    <w:rsid w:val="002460C7"/>
    <w:rsid w:val="002463F8"/>
    <w:rsid w:val="0024787F"/>
    <w:rsid w:val="002512B8"/>
    <w:rsid w:val="00254B87"/>
    <w:rsid w:val="00254BBE"/>
    <w:rsid w:val="00257310"/>
    <w:rsid w:val="002605A8"/>
    <w:rsid w:val="002621A6"/>
    <w:rsid w:val="0026325F"/>
    <w:rsid w:val="00263C3F"/>
    <w:rsid w:val="00263F6C"/>
    <w:rsid w:val="00265EF0"/>
    <w:rsid w:val="00267512"/>
    <w:rsid w:val="00267AFB"/>
    <w:rsid w:val="0027108A"/>
    <w:rsid w:val="00271C15"/>
    <w:rsid w:val="002764BA"/>
    <w:rsid w:val="00281F71"/>
    <w:rsid w:val="0028277C"/>
    <w:rsid w:val="00283945"/>
    <w:rsid w:val="00283EC6"/>
    <w:rsid w:val="0028439B"/>
    <w:rsid w:val="00286780"/>
    <w:rsid w:val="00286D28"/>
    <w:rsid w:val="00287F16"/>
    <w:rsid w:val="00292167"/>
    <w:rsid w:val="002A10E3"/>
    <w:rsid w:val="002A1A8F"/>
    <w:rsid w:val="002A1BAF"/>
    <w:rsid w:val="002A4524"/>
    <w:rsid w:val="002A4A73"/>
    <w:rsid w:val="002A4F31"/>
    <w:rsid w:val="002B1486"/>
    <w:rsid w:val="002B22F5"/>
    <w:rsid w:val="002B46B6"/>
    <w:rsid w:val="002B662F"/>
    <w:rsid w:val="002B67A3"/>
    <w:rsid w:val="002B6B6B"/>
    <w:rsid w:val="002B70E6"/>
    <w:rsid w:val="002C1461"/>
    <w:rsid w:val="002C20A2"/>
    <w:rsid w:val="002C2C9B"/>
    <w:rsid w:val="002C4005"/>
    <w:rsid w:val="002C4180"/>
    <w:rsid w:val="002C4A50"/>
    <w:rsid w:val="002C53D1"/>
    <w:rsid w:val="002C6B07"/>
    <w:rsid w:val="002D72D4"/>
    <w:rsid w:val="002D7B2B"/>
    <w:rsid w:val="002E0550"/>
    <w:rsid w:val="002E3FDA"/>
    <w:rsid w:val="002E4DBB"/>
    <w:rsid w:val="002E560B"/>
    <w:rsid w:val="002E7B25"/>
    <w:rsid w:val="002F39CC"/>
    <w:rsid w:val="002F4732"/>
    <w:rsid w:val="002F7BC4"/>
    <w:rsid w:val="00302D0A"/>
    <w:rsid w:val="00304D9E"/>
    <w:rsid w:val="00306C2B"/>
    <w:rsid w:val="00307BFC"/>
    <w:rsid w:val="00311CBA"/>
    <w:rsid w:val="00313C95"/>
    <w:rsid w:val="0031567A"/>
    <w:rsid w:val="0031746E"/>
    <w:rsid w:val="003204CD"/>
    <w:rsid w:val="00321DF4"/>
    <w:rsid w:val="00322A9F"/>
    <w:rsid w:val="00323427"/>
    <w:rsid w:val="00325EC6"/>
    <w:rsid w:val="0032663A"/>
    <w:rsid w:val="0033251E"/>
    <w:rsid w:val="00332579"/>
    <w:rsid w:val="00333388"/>
    <w:rsid w:val="003358B2"/>
    <w:rsid w:val="00335E32"/>
    <w:rsid w:val="00336F1B"/>
    <w:rsid w:val="0033754D"/>
    <w:rsid w:val="00341F78"/>
    <w:rsid w:val="00350576"/>
    <w:rsid w:val="00350A78"/>
    <w:rsid w:val="00351D73"/>
    <w:rsid w:val="00356237"/>
    <w:rsid w:val="003574A6"/>
    <w:rsid w:val="00366C8E"/>
    <w:rsid w:val="00367F18"/>
    <w:rsid w:val="003726E8"/>
    <w:rsid w:val="0037663C"/>
    <w:rsid w:val="003778F7"/>
    <w:rsid w:val="0038011D"/>
    <w:rsid w:val="003807D6"/>
    <w:rsid w:val="0038109F"/>
    <w:rsid w:val="00382579"/>
    <w:rsid w:val="00384EDA"/>
    <w:rsid w:val="00384F03"/>
    <w:rsid w:val="00384FFE"/>
    <w:rsid w:val="003858E3"/>
    <w:rsid w:val="00385C88"/>
    <w:rsid w:val="003866D5"/>
    <w:rsid w:val="00386ECF"/>
    <w:rsid w:val="003875D9"/>
    <w:rsid w:val="00390345"/>
    <w:rsid w:val="003913AF"/>
    <w:rsid w:val="00391AE4"/>
    <w:rsid w:val="003928E2"/>
    <w:rsid w:val="003945D0"/>
    <w:rsid w:val="0039596D"/>
    <w:rsid w:val="0039744E"/>
    <w:rsid w:val="003977F7"/>
    <w:rsid w:val="003A2D94"/>
    <w:rsid w:val="003A3D50"/>
    <w:rsid w:val="003B055C"/>
    <w:rsid w:val="003B1F9C"/>
    <w:rsid w:val="003B2E51"/>
    <w:rsid w:val="003B4854"/>
    <w:rsid w:val="003B608D"/>
    <w:rsid w:val="003C173B"/>
    <w:rsid w:val="003C7BBC"/>
    <w:rsid w:val="003D28AF"/>
    <w:rsid w:val="003D5721"/>
    <w:rsid w:val="003D5AAE"/>
    <w:rsid w:val="003D6955"/>
    <w:rsid w:val="003D76EB"/>
    <w:rsid w:val="003D7CFD"/>
    <w:rsid w:val="003E6CCD"/>
    <w:rsid w:val="003F0EB5"/>
    <w:rsid w:val="003F2BE8"/>
    <w:rsid w:val="003F3E3D"/>
    <w:rsid w:val="003F4037"/>
    <w:rsid w:val="003F40C1"/>
    <w:rsid w:val="003F4C99"/>
    <w:rsid w:val="00400893"/>
    <w:rsid w:val="004013B5"/>
    <w:rsid w:val="00401E40"/>
    <w:rsid w:val="004030C4"/>
    <w:rsid w:val="004050F6"/>
    <w:rsid w:val="0040578D"/>
    <w:rsid w:val="00405A25"/>
    <w:rsid w:val="0042063B"/>
    <w:rsid w:val="00421195"/>
    <w:rsid w:val="00421C3E"/>
    <w:rsid w:val="004221F0"/>
    <w:rsid w:val="00424616"/>
    <w:rsid w:val="00426601"/>
    <w:rsid w:val="00426A9C"/>
    <w:rsid w:val="00426F3E"/>
    <w:rsid w:val="00431B16"/>
    <w:rsid w:val="00432349"/>
    <w:rsid w:val="00445996"/>
    <w:rsid w:val="00447B67"/>
    <w:rsid w:val="00447D4A"/>
    <w:rsid w:val="004510B4"/>
    <w:rsid w:val="00452673"/>
    <w:rsid w:val="00452C39"/>
    <w:rsid w:val="00453064"/>
    <w:rsid w:val="00455756"/>
    <w:rsid w:val="004605B7"/>
    <w:rsid w:val="00460A1B"/>
    <w:rsid w:val="004646C3"/>
    <w:rsid w:val="00466915"/>
    <w:rsid w:val="00470269"/>
    <w:rsid w:val="00470784"/>
    <w:rsid w:val="00470891"/>
    <w:rsid w:val="00472088"/>
    <w:rsid w:val="004741D8"/>
    <w:rsid w:val="00474F9E"/>
    <w:rsid w:val="004755E3"/>
    <w:rsid w:val="004756A2"/>
    <w:rsid w:val="00476035"/>
    <w:rsid w:val="004769B5"/>
    <w:rsid w:val="00477141"/>
    <w:rsid w:val="0048208D"/>
    <w:rsid w:val="00484A9E"/>
    <w:rsid w:val="004862C1"/>
    <w:rsid w:val="004868D7"/>
    <w:rsid w:val="00490E22"/>
    <w:rsid w:val="00491BAD"/>
    <w:rsid w:val="0049273D"/>
    <w:rsid w:val="00492E3F"/>
    <w:rsid w:val="00493FF8"/>
    <w:rsid w:val="00496021"/>
    <w:rsid w:val="004977A9"/>
    <w:rsid w:val="004A1FF9"/>
    <w:rsid w:val="004A20EF"/>
    <w:rsid w:val="004A2158"/>
    <w:rsid w:val="004A36F3"/>
    <w:rsid w:val="004A3D1E"/>
    <w:rsid w:val="004A5464"/>
    <w:rsid w:val="004A6D76"/>
    <w:rsid w:val="004B1189"/>
    <w:rsid w:val="004B1782"/>
    <w:rsid w:val="004B4CD5"/>
    <w:rsid w:val="004B7B15"/>
    <w:rsid w:val="004B7B4D"/>
    <w:rsid w:val="004C1AD6"/>
    <w:rsid w:val="004C1B42"/>
    <w:rsid w:val="004C2264"/>
    <w:rsid w:val="004C4CEC"/>
    <w:rsid w:val="004C4D20"/>
    <w:rsid w:val="004C69C2"/>
    <w:rsid w:val="004D0A88"/>
    <w:rsid w:val="004D4499"/>
    <w:rsid w:val="004E0C19"/>
    <w:rsid w:val="004E25E8"/>
    <w:rsid w:val="004E3CFC"/>
    <w:rsid w:val="004E4BD7"/>
    <w:rsid w:val="004F1880"/>
    <w:rsid w:val="004F1AF3"/>
    <w:rsid w:val="004F3DB8"/>
    <w:rsid w:val="004F5A53"/>
    <w:rsid w:val="004F67A5"/>
    <w:rsid w:val="004F7D4D"/>
    <w:rsid w:val="004F7F11"/>
    <w:rsid w:val="005038C9"/>
    <w:rsid w:val="00510E01"/>
    <w:rsid w:val="00511FC9"/>
    <w:rsid w:val="00512F01"/>
    <w:rsid w:val="00513B04"/>
    <w:rsid w:val="00513B56"/>
    <w:rsid w:val="005158DE"/>
    <w:rsid w:val="0051660A"/>
    <w:rsid w:val="005171B7"/>
    <w:rsid w:val="0051790D"/>
    <w:rsid w:val="005204FB"/>
    <w:rsid w:val="00521304"/>
    <w:rsid w:val="00524256"/>
    <w:rsid w:val="00526245"/>
    <w:rsid w:val="00527221"/>
    <w:rsid w:val="00530C00"/>
    <w:rsid w:val="00530C1F"/>
    <w:rsid w:val="00530CD9"/>
    <w:rsid w:val="0053200B"/>
    <w:rsid w:val="00533687"/>
    <w:rsid w:val="005350FF"/>
    <w:rsid w:val="005363D0"/>
    <w:rsid w:val="00537305"/>
    <w:rsid w:val="00540C80"/>
    <w:rsid w:val="0054173E"/>
    <w:rsid w:val="0054493B"/>
    <w:rsid w:val="00545E20"/>
    <w:rsid w:val="00547FC2"/>
    <w:rsid w:val="00550F43"/>
    <w:rsid w:val="00552819"/>
    <w:rsid w:val="00552D73"/>
    <w:rsid w:val="00553313"/>
    <w:rsid w:val="0056170A"/>
    <w:rsid w:val="005638D2"/>
    <w:rsid w:val="00563930"/>
    <w:rsid w:val="00563A50"/>
    <w:rsid w:val="00564656"/>
    <w:rsid w:val="00564DF3"/>
    <w:rsid w:val="00565758"/>
    <w:rsid w:val="005669FF"/>
    <w:rsid w:val="0057168F"/>
    <w:rsid w:val="00571EB7"/>
    <w:rsid w:val="00573644"/>
    <w:rsid w:val="0057437A"/>
    <w:rsid w:val="00575AB2"/>
    <w:rsid w:val="005764F9"/>
    <w:rsid w:val="00576BC1"/>
    <w:rsid w:val="00576E99"/>
    <w:rsid w:val="00580A5E"/>
    <w:rsid w:val="00581665"/>
    <w:rsid w:val="00581C2C"/>
    <w:rsid w:val="00583F29"/>
    <w:rsid w:val="00590B6F"/>
    <w:rsid w:val="005915A1"/>
    <w:rsid w:val="00595A02"/>
    <w:rsid w:val="00596631"/>
    <w:rsid w:val="00596D17"/>
    <w:rsid w:val="00597501"/>
    <w:rsid w:val="005977EB"/>
    <w:rsid w:val="005A19DC"/>
    <w:rsid w:val="005A437A"/>
    <w:rsid w:val="005A5437"/>
    <w:rsid w:val="005A5BD3"/>
    <w:rsid w:val="005A7420"/>
    <w:rsid w:val="005B0085"/>
    <w:rsid w:val="005B043B"/>
    <w:rsid w:val="005B2F6F"/>
    <w:rsid w:val="005B37FD"/>
    <w:rsid w:val="005B5A9B"/>
    <w:rsid w:val="005B6634"/>
    <w:rsid w:val="005B67B8"/>
    <w:rsid w:val="005B7CF9"/>
    <w:rsid w:val="005C0DA9"/>
    <w:rsid w:val="005C3341"/>
    <w:rsid w:val="005C553E"/>
    <w:rsid w:val="005C6021"/>
    <w:rsid w:val="005C6AC5"/>
    <w:rsid w:val="005D4486"/>
    <w:rsid w:val="005D466A"/>
    <w:rsid w:val="005D5AD2"/>
    <w:rsid w:val="005D5E9E"/>
    <w:rsid w:val="005D685C"/>
    <w:rsid w:val="005D72FE"/>
    <w:rsid w:val="005E15FF"/>
    <w:rsid w:val="005E2BB4"/>
    <w:rsid w:val="005E3520"/>
    <w:rsid w:val="005E3C4A"/>
    <w:rsid w:val="005E3E81"/>
    <w:rsid w:val="005E454D"/>
    <w:rsid w:val="005E50A4"/>
    <w:rsid w:val="005E515D"/>
    <w:rsid w:val="005E5921"/>
    <w:rsid w:val="005E7BE8"/>
    <w:rsid w:val="005F0A89"/>
    <w:rsid w:val="005F17A4"/>
    <w:rsid w:val="005F1A94"/>
    <w:rsid w:val="005F20CE"/>
    <w:rsid w:val="005F5758"/>
    <w:rsid w:val="005F7660"/>
    <w:rsid w:val="005F7D58"/>
    <w:rsid w:val="00600DF9"/>
    <w:rsid w:val="00600E6E"/>
    <w:rsid w:val="00600F03"/>
    <w:rsid w:val="00604177"/>
    <w:rsid w:val="00605453"/>
    <w:rsid w:val="00611963"/>
    <w:rsid w:val="00611E5D"/>
    <w:rsid w:val="00612162"/>
    <w:rsid w:val="00612C8C"/>
    <w:rsid w:val="006142BA"/>
    <w:rsid w:val="0061471A"/>
    <w:rsid w:val="00614869"/>
    <w:rsid w:val="00616112"/>
    <w:rsid w:val="00616735"/>
    <w:rsid w:val="00617281"/>
    <w:rsid w:val="00620873"/>
    <w:rsid w:val="00621B87"/>
    <w:rsid w:val="00625093"/>
    <w:rsid w:val="0063140A"/>
    <w:rsid w:val="00632DEE"/>
    <w:rsid w:val="00634149"/>
    <w:rsid w:val="00634519"/>
    <w:rsid w:val="0063528A"/>
    <w:rsid w:val="00635E75"/>
    <w:rsid w:val="00636EFE"/>
    <w:rsid w:val="0064190F"/>
    <w:rsid w:val="0064519E"/>
    <w:rsid w:val="00645511"/>
    <w:rsid w:val="0064569A"/>
    <w:rsid w:val="00645FA0"/>
    <w:rsid w:val="0064657A"/>
    <w:rsid w:val="00654D4F"/>
    <w:rsid w:val="00657079"/>
    <w:rsid w:val="0065798D"/>
    <w:rsid w:val="00661FEC"/>
    <w:rsid w:val="00664AF0"/>
    <w:rsid w:val="006650A2"/>
    <w:rsid w:val="006712A8"/>
    <w:rsid w:val="006719BC"/>
    <w:rsid w:val="0067675D"/>
    <w:rsid w:val="00676C4E"/>
    <w:rsid w:val="00676D25"/>
    <w:rsid w:val="00676E54"/>
    <w:rsid w:val="0067785D"/>
    <w:rsid w:val="006803CE"/>
    <w:rsid w:val="00680E43"/>
    <w:rsid w:val="00681618"/>
    <w:rsid w:val="00681913"/>
    <w:rsid w:val="00682D44"/>
    <w:rsid w:val="006847FE"/>
    <w:rsid w:val="006905A0"/>
    <w:rsid w:val="00691CDE"/>
    <w:rsid w:val="00692A49"/>
    <w:rsid w:val="00693C9C"/>
    <w:rsid w:val="00694AFF"/>
    <w:rsid w:val="00695E4F"/>
    <w:rsid w:val="0069775E"/>
    <w:rsid w:val="006A07C2"/>
    <w:rsid w:val="006A0869"/>
    <w:rsid w:val="006A208A"/>
    <w:rsid w:val="006A2144"/>
    <w:rsid w:val="006A338A"/>
    <w:rsid w:val="006A3CC6"/>
    <w:rsid w:val="006A69B6"/>
    <w:rsid w:val="006A7A7F"/>
    <w:rsid w:val="006B12D0"/>
    <w:rsid w:val="006B7893"/>
    <w:rsid w:val="006B7DDC"/>
    <w:rsid w:val="006C1043"/>
    <w:rsid w:val="006C16E5"/>
    <w:rsid w:val="006C32A8"/>
    <w:rsid w:val="006C7095"/>
    <w:rsid w:val="006D1FCC"/>
    <w:rsid w:val="006D6FC0"/>
    <w:rsid w:val="006D6FE6"/>
    <w:rsid w:val="006E1F05"/>
    <w:rsid w:val="006E27F8"/>
    <w:rsid w:val="006F034A"/>
    <w:rsid w:val="006F08B1"/>
    <w:rsid w:val="006F255E"/>
    <w:rsid w:val="006F35E3"/>
    <w:rsid w:val="006F35EB"/>
    <w:rsid w:val="006F3758"/>
    <w:rsid w:val="006F5F13"/>
    <w:rsid w:val="00704682"/>
    <w:rsid w:val="00704A18"/>
    <w:rsid w:val="007058BC"/>
    <w:rsid w:val="00706D5E"/>
    <w:rsid w:val="00707437"/>
    <w:rsid w:val="007076DB"/>
    <w:rsid w:val="00707B90"/>
    <w:rsid w:val="00710666"/>
    <w:rsid w:val="007131E2"/>
    <w:rsid w:val="00715486"/>
    <w:rsid w:val="007164AC"/>
    <w:rsid w:val="007166B3"/>
    <w:rsid w:val="0072166A"/>
    <w:rsid w:val="00721FC5"/>
    <w:rsid w:val="00722611"/>
    <w:rsid w:val="00726A22"/>
    <w:rsid w:val="00726A2F"/>
    <w:rsid w:val="007346EB"/>
    <w:rsid w:val="00740897"/>
    <w:rsid w:val="0074173B"/>
    <w:rsid w:val="00743A3E"/>
    <w:rsid w:val="00743DAF"/>
    <w:rsid w:val="00746593"/>
    <w:rsid w:val="00747203"/>
    <w:rsid w:val="00754593"/>
    <w:rsid w:val="0076256A"/>
    <w:rsid w:val="0076598C"/>
    <w:rsid w:val="00765D2D"/>
    <w:rsid w:val="007706E5"/>
    <w:rsid w:val="0077164D"/>
    <w:rsid w:val="00772465"/>
    <w:rsid w:val="00772AD7"/>
    <w:rsid w:val="00774412"/>
    <w:rsid w:val="00774A49"/>
    <w:rsid w:val="00776745"/>
    <w:rsid w:val="00777FB7"/>
    <w:rsid w:val="00781279"/>
    <w:rsid w:val="007813B6"/>
    <w:rsid w:val="007819EB"/>
    <w:rsid w:val="00783D44"/>
    <w:rsid w:val="00784670"/>
    <w:rsid w:val="007862E1"/>
    <w:rsid w:val="00786BED"/>
    <w:rsid w:val="007903C9"/>
    <w:rsid w:val="00790EDF"/>
    <w:rsid w:val="00791A54"/>
    <w:rsid w:val="00791BAE"/>
    <w:rsid w:val="00792E89"/>
    <w:rsid w:val="0079575E"/>
    <w:rsid w:val="007958D8"/>
    <w:rsid w:val="00796C02"/>
    <w:rsid w:val="007A0F8A"/>
    <w:rsid w:val="007A5C23"/>
    <w:rsid w:val="007B4892"/>
    <w:rsid w:val="007B517D"/>
    <w:rsid w:val="007B6790"/>
    <w:rsid w:val="007C247D"/>
    <w:rsid w:val="007C5D7D"/>
    <w:rsid w:val="007C7199"/>
    <w:rsid w:val="007D4778"/>
    <w:rsid w:val="007D5004"/>
    <w:rsid w:val="007D6196"/>
    <w:rsid w:val="007E0EC9"/>
    <w:rsid w:val="007E2E7F"/>
    <w:rsid w:val="007E3C7C"/>
    <w:rsid w:val="007E457E"/>
    <w:rsid w:val="007E4CC2"/>
    <w:rsid w:val="007E7097"/>
    <w:rsid w:val="007E7790"/>
    <w:rsid w:val="007F0633"/>
    <w:rsid w:val="007F0FFD"/>
    <w:rsid w:val="007F1D27"/>
    <w:rsid w:val="007F21C4"/>
    <w:rsid w:val="007F25A5"/>
    <w:rsid w:val="007F3976"/>
    <w:rsid w:val="007F5EE2"/>
    <w:rsid w:val="007F7911"/>
    <w:rsid w:val="0080041E"/>
    <w:rsid w:val="00803138"/>
    <w:rsid w:val="00803BC5"/>
    <w:rsid w:val="00803ECC"/>
    <w:rsid w:val="00806342"/>
    <w:rsid w:val="008070E9"/>
    <w:rsid w:val="00807AE7"/>
    <w:rsid w:val="00811987"/>
    <w:rsid w:val="008119DA"/>
    <w:rsid w:val="00812345"/>
    <w:rsid w:val="008126B4"/>
    <w:rsid w:val="00812A3D"/>
    <w:rsid w:val="008130D3"/>
    <w:rsid w:val="008154AC"/>
    <w:rsid w:val="00815E31"/>
    <w:rsid w:val="0081641E"/>
    <w:rsid w:val="00816435"/>
    <w:rsid w:val="00821746"/>
    <w:rsid w:val="00822B30"/>
    <w:rsid w:val="00822B55"/>
    <w:rsid w:val="008248DE"/>
    <w:rsid w:val="00824A91"/>
    <w:rsid w:val="008260E1"/>
    <w:rsid w:val="008266B2"/>
    <w:rsid w:val="00826D1E"/>
    <w:rsid w:val="008344F3"/>
    <w:rsid w:val="0083515E"/>
    <w:rsid w:val="0084161E"/>
    <w:rsid w:val="0084268E"/>
    <w:rsid w:val="00844F01"/>
    <w:rsid w:val="008536B0"/>
    <w:rsid w:val="008537A0"/>
    <w:rsid w:val="00860021"/>
    <w:rsid w:val="008624EF"/>
    <w:rsid w:val="00862C13"/>
    <w:rsid w:val="008668DD"/>
    <w:rsid w:val="008719F5"/>
    <w:rsid w:val="00873181"/>
    <w:rsid w:val="00875683"/>
    <w:rsid w:val="00875A1E"/>
    <w:rsid w:val="00876C1D"/>
    <w:rsid w:val="00880F8A"/>
    <w:rsid w:val="008812EB"/>
    <w:rsid w:val="008813B8"/>
    <w:rsid w:val="008818D2"/>
    <w:rsid w:val="00881A5D"/>
    <w:rsid w:val="0088402D"/>
    <w:rsid w:val="008843D3"/>
    <w:rsid w:val="00884687"/>
    <w:rsid w:val="00886E19"/>
    <w:rsid w:val="00890373"/>
    <w:rsid w:val="00893245"/>
    <w:rsid w:val="0089612A"/>
    <w:rsid w:val="00897C3F"/>
    <w:rsid w:val="008A0411"/>
    <w:rsid w:val="008A30C3"/>
    <w:rsid w:val="008A543E"/>
    <w:rsid w:val="008A6DE7"/>
    <w:rsid w:val="008A7E00"/>
    <w:rsid w:val="008B26C1"/>
    <w:rsid w:val="008B321F"/>
    <w:rsid w:val="008B793F"/>
    <w:rsid w:val="008C0CF5"/>
    <w:rsid w:val="008C1C7D"/>
    <w:rsid w:val="008C2421"/>
    <w:rsid w:val="008C2A20"/>
    <w:rsid w:val="008C33F8"/>
    <w:rsid w:val="008C3591"/>
    <w:rsid w:val="008C4401"/>
    <w:rsid w:val="008D0858"/>
    <w:rsid w:val="008D14B4"/>
    <w:rsid w:val="008D1685"/>
    <w:rsid w:val="008D45BE"/>
    <w:rsid w:val="008D6591"/>
    <w:rsid w:val="008E0721"/>
    <w:rsid w:val="008E1270"/>
    <w:rsid w:val="008E721D"/>
    <w:rsid w:val="008F3507"/>
    <w:rsid w:val="0090264B"/>
    <w:rsid w:val="00905CDD"/>
    <w:rsid w:val="00906035"/>
    <w:rsid w:val="00906365"/>
    <w:rsid w:val="00906428"/>
    <w:rsid w:val="009102E9"/>
    <w:rsid w:val="009135BA"/>
    <w:rsid w:val="0091434F"/>
    <w:rsid w:val="00924675"/>
    <w:rsid w:val="009270B4"/>
    <w:rsid w:val="00932B1F"/>
    <w:rsid w:val="0093746D"/>
    <w:rsid w:val="00940443"/>
    <w:rsid w:val="00940773"/>
    <w:rsid w:val="00942D46"/>
    <w:rsid w:val="0094318E"/>
    <w:rsid w:val="009438A9"/>
    <w:rsid w:val="009440F2"/>
    <w:rsid w:val="009468F1"/>
    <w:rsid w:val="00950E51"/>
    <w:rsid w:val="00951683"/>
    <w:rsid w:val="0095227F"/>
    <w:rsid w:val="0095249B"/>
    <w:rsid w:val="00952FA6"/>
    <w:rsid w:val="00953230"/>
    <w:rsid w:val="009536D1"/>
    <w:rsid w:val="009578DC"/>
    <w:rsid w:val="00960FBC"/>
    <w:rsid w:val="00963EEF"/>
    <w:rsid w:val="00964E93"/>
    <w:rsid w:val="00967056"/>
    <w:rsid w:val="00970373"/>
    <w:rsid w:val="00973C32"/>
    <w:rsid w:val="00974819"/>
    <w:rsid w:val="0097697B"/>
    <w:rsid w:val="009773F9"/>
    <w:rsid w:val="00980319"/>
    <w:rsid w:val="00980CEF"/>
    <w:rsid w:val="009817BF"/>
    <w:rsid w:val="00983148"/>
    <w:rsid w:val="009837DE"/>
    <w:rsid w:val="009864ED"/>
    <w:rsid w:val="009866D1"/>
    <w:rsid w:val="00997606"/>
    <w:rsid w:val="009A0856"/>
    <w:rsid w:val="009A266B"/>
    <w:rsid w:val="009A28AE"/>
    <w:rsid w:val="009A299C"/>
    <w:rsid w:val="009A4A91"/>
    <w:rsid w:val="009A4DD6"/>
    <w:rsid w:val="009A5948"/>
    <w:rsid w:val="009A6AC3"/>
    <w:rsid w:val="009A7094"/>
    <w:rsid w:val="009A7F4F"/>
    <w:rsid w:val="009B21DA"/>
    <w:rsid w:val="009B367F"/>
    <w:rsid w:val="009B3C74"/>
    <w:rsid w:val="009B411F"/>
    <w:rsid w:val="009B6D1D"/>
    <w:rsid w:val="009B6E1D"/>
    <w:rsid w:val="009C374D"/>
    <w:rsid w:val="009C40BD"/>
    <w:rsid w:val="009D1C96"/>
    <w:rsid w:val="009D4D97"/>
    <w:rsid w:val="009E130E"/>
    <w:rsid w:val="009E162E"/>
    <w:rsid w:val="009E1988"/>
    <w:rsid w:val="009E2088"/>
    <w:rsid w:val="009E29F3"/>
    <w:rsid w:val="009E416D"/>
    <w:rsid w:val="009E54F8"/>
    <w:rsid w:val="009E7A7C"/>
    <w:rsid w:val="009F0B18"/>
    <w:rsid w:val="009F102D"/>
    <w:rsid w:val="009F424A"/>
    <w:rsid w:val="009F4327"/>
    <w:rsid w:val="009F5FD0"/>
    <w:rsid w:val="00A00B82"/>
    <w:rsid w:val="00A07965"/>
    <w:rsid w:val="00A1022D"/>
    <w:rsid w:val="00A10F03"/>
    <w:rsid w:val="00A13719"/>
    <w:rsid w:val="00A159F7"/>
    <w:rsid w:val="00A15A77"/>
    <w:rsid w:val="00A1600A"/>
    <w:rsid w:val="00A16BDC"/>
    <w:rsid w:val="00A17DB4"/>
    <w:rsid w:val="00A20E64"/>
    <w:rsid w:val="00A215C3"/>
    <w:rsid w:val="00A24E7A"/>
    <w:rsid w:val="00A25031"/>
    <w:rsid w:val="00A25883"/>
    <w:rsid w:val="00A26050"/>
    <w:rsid w:val="00A2790F"/>
    <w:rsid w:val="00A27DEB"/>
    <w:rsid w:val="00A305F8"/>
    <w:rsid w:val="00A30E6B"/>
    <w:rsid w:val="00A30FF9"/>
    <w:rsid w:val="00A32E47"/>
    <w:rsid w:val="00A33D13"/>
    <w:rsid w:val="00A34D36"/>
    <w:rsid w:val="00A358EF"/>
    <w:rsid w:val="00A37CF9"/>
    <w:rsid w:val="00A420C8"/>
    <w:rsid w:val="00A42363"/>
    <w:rsid w:val="00A43FAE"/>
    <w:rsid w:val="00A444D8"/>
    <w:rsid w:val="00A47AF8"/>
    <w:rsid w:val="00A51F1B"/>
    <w:rsid w:val="00A52BDC"/>
    <w:rsid w:val="00A5304F"/>
    <w:rsid w:val="00A63956"/>
    <w:rsid w:val="00A66C1D"/>
    <w:rsid w:val="00A66C21"/>
    <w:rsid w:val="00A67E57"/>
    <w:rsid w:val="00A76B1E"/>
    <w:rsid w:val="00A8093B"/>
    <w:rsid w:val="00A81E08"/>
    <w:rsid w:val="00A820C8"/>
    <w:rsid w:val="00A82422"/>
    <w:rsid w:val="00A87031"/>
    <w:rsid w:val="00A93D7D"/>
    <w:rsid w:val="00A93FC5"/>
    <w:rsid w:val="00A96D41"/>
    <w:rsid w:val="00A96F08"/>
    <w:rsid w:val="00AA1C2F"/>
    <w:rsid w:val="00AA26C8"/>
    <w:rsid w:val="00AA4B7A"/>
    <w:rsid w:val="00AA5868"/>
    <w:rsid w:val="00AA6B00"/>
    <w:rsid w:val="00AA7002"/>
    <w:rsid w:val="00AA7B75"/>
    <w:rsid w:val="00AB017F"/>
    <w:rsid w:val="00AB0402"/>
    <w:rsid w:val="00AB1A23"/>
    <w:rsid w:val="00AB3EA9"/>
    <w:rsid w:val="00AB5513"/>
    <w:rsid w:val="00AB56D7"/>
    <w:rsid w:val="00AB5EF4"/>
    <w:rsid w:val="00AB6756"/>
    <w:rsid w:val="00AB6B3D"/>
    <w:rsid w:val="00AB7788"/>
    <w:rsid w:val="00AC248B"/>
    <w:rsid w:val="00AC3237"/>
    <w:rsid w:val="00AC6BC9"/>
    <w:rsid w:val="00AD1642"/>
    <w:rsid w:val="00AD1AC3"/>
    <w:rsid w:val="00AD301A"/>
    <w:rsid w:val="00AD4BE8"/>
    <w:rsid w:val="00AD69E4"/>
    <w:rsid w:val="00AD6E91"/>
    <w:rsid w:val="00AD6FF8"/>
    <w:rsid w:val="00AD70A3"/>
    <w:rsid w:val="00AE2727"/>
    <w:rsid w:val="00AE343E"/>
    <w:rsid w:val="00AE51A5"/>
    <w:rsid w:val="00AE6C36"/>
    <w:rsid w:val="00AF2047"/>
    <w:rsid w:val="00AF52E0"/>
    <w:rsid w:val="00AF7BAE"/>
    <w:rsid w:val="00B003F7"/>
    <w:rsid w:val="00B01840"/>
    <w:rsid w:val="00B033C6"/>
    <w:rsid w:val="00B04EA0"/>
    <w:rsid w:val="00B11403"/>
    <w:rsid w:val="00B1428C"/>
    <w:rsid w:val="00B1485F"/>
    <w:rsid w:val="00B1693B"/>
    <w:rsid w:val="00B175E7"/>
    <w:rsid w:val="00B177E4"/>
    <w:rsid w:val="00B21476"/>
    <w:rsid w:val="00B21848"/>
    <w:rsid w:val="00B21FA7"/>
    <w:rsid w:val="00B22305"/>
    <w:rsid w:val="00B22832"/>
    <w:rsid w:val="00B22E44"/>
    <w:rsid w:val="00B24ADB"/>
    <w:rsid w:val="00B251CD"/>
    <w:rsid w:val="00B26554"/>
    <w:rsid w:val="00B31067"/>
    <w:rsid w:val="00B31A42"/>
    <w:rsid w:val="00B34639"/>
    <w:rsid w:val="00B3476D"/>
    <w:rsid w:val="00B34A03"/>
    <w:rsid w:val="00B34B05"/>
    <w:rsid w:val="00B36F96"/>
    <w:rsid w:val="00B37587"/>
    <w:rsid w:val="00B421D8"/>
    <w:rsid w:val="00B470E9"/>
    <w:rsid w:val="00B47A2F"/>
    <w:rsid w:val="00B47E12"/>
    <w:rsid w:val="00B50C44"/>
    <w:rsid w:val="00B50F4A"/>
    <w:rsid w:val="00B56EF0"/>
    <w:rsid w:val="00B6109D"/>
    <w:rsid w:val="00B63F7B"/>
    <w:rsid w:val="00B666F1"/>
    <w:rsid w:val="00B670A4"/>
    <w:rsid w:val="00B72304"/>
    <w:rsid w:val="00B72D11"/>
    <w:rsid w:val="00B74585"/>
    <w:rsid w:val="00B748B1"/>
    <w:rsid w:val="00B80662"/>
    <w:rsid w:val="00B8101A"/>
    <w:rsid w:val="00B81CFD"/>
    <w:rsid w:val="00B82485"/>
    <w:rsid w:val="00B84BAA"/>
    <w:rsid w:val="00B907F8"/>
    <w:rsid w:val="00B91BCD"/>
    <w:rsid w:val="00B951D6"/>
    <w:rsid w:val="00BA050A"/>
    <w:rsid w:val="00BA0839"/>
    <w:rsid w:val="00BA703E"/>
    <w:rsid w:val="00BB01C5"/>
    <w:rsid w:val="00BB0556"/>
    <w:rsid w:val="00BB0B16"/>
    <w:rsid w:val="00BB4AA4"/>
    <w:rsid w:val="00BB7EA9"/>
    <w:rsid w:val="00BC341B"/>
    <w:rsid w:val="00BC5B9D"/>
    <w:rsid w:val="00BC6F3C"/>
    <w:rsid w:val="00BD1B4D"/>
    <w:rsid w:val="00BD463A"/>
    <w:rsid w:val="00BE2888"/>
    <w:rsid w:val="00BE3228"/>
    <w:rsid w:val="00BE7F19"/>
    <w:rsid w:val="00BF01E5"/>
    <w:rsid w:val="00BF3854"/>
    <w:rsid w:val="00BF4081"/>
    <w:rsid w:val="00C00C25"/>
    <w:rsid w:val="00C01219"/>
    <w:rsid w:val="00C03EBF"/>
    <w:rsid w:val="00C0474E"/>
    <w:rsid w:val="00C04754"/>
    <w:rsid w:val="00C07AB1"/>
    <w:rsid w:val="00C10D46"/>
    <w:rsid w:val="00C125B5"/>
    <w:rsid w:val="00C12AC5"/>
    <w:rsid w:val="00C13519"/>
    <w:rsid w:val="00C139AA"/>
    <w:rsid w:val="00C14079"/>
    <w:rsid w:val="00C161CC"/>
    <w:rsid w:val="00C173DF"/>
    <w:rsid w:val="00C204B0"/>
    <w:rsid w:val="00C22D77"/>
    <w:rsid w:val="00C22FCE"/>
    <w:rsid w:val="00C232CB"/>
    <w:rsid w:val="00C234DD"/>
    <w:rsid w:val="00C255BF"/>
    <w:rsid w:val="00C3169E"/>
    <w:rsid w:val="00C33A37"/>
    <w:rsid w:val="00C370A3"/>
    <w:rsid w:val="00C40C71"/>
    <w:rsid w:val="00C41103"/>
    <w:rsid w:val="00C41233"/>
    <w:rsid w:val="00C41AB8"/>
    <w:rsid w:val="00C4239D"/>
    <w:rsid w:val="00C562FF"/>
    <w:rsid w:val="00C60666"/>
    <w:rsid w:val="00C6157A"/>
    <w:rsid w:val="00C61685"/>
    <w:rsid w:val="00C6246B"/>
    <w:rsid w:val="00C625B6"/>
    <w:rsid w:val="00C634D3"/>
    <w:rsid w:val="00C64683"/>
    <w:rsid w:val="00C66765"/>
    <w:rsid w:val="00C6752B"/>
    <w:rsid w:val="00C70BF3"/>
    <w:rsid w:val="00C71881"/>
    <w:rsid w:val="00C77973"/>
    <w:rsid w:val="00C81821"/>
    <w:rsid w:val="00C83A6A"/>
    <w:rsid w:val="00C83DD8"/>
    <w:rsid w:val="00C877AB"/>
    <w:rsid w:val="00C92B62"/>
    <w:rsid w:val="00C93B08"/>
    <w:rsid w:val="00C93C40"/>
    <w:rsid w:val="00C948C7"/>
    <w:rsid w:val="00C95836"/>
    <w:rsid w:val="00CA0539"/>
    <w:rsid w:val="00CA0733"/>
    <w:rsid w:val="00CA1F81"/>
    <w:rsid w:val="00CA543C"/>
    <w:rsid w:val="00CA5E31"/>
    <w:rsid w:val="00CA6437"/>
    <w:rsid w:val="00CA652D"/>
    <w:rsid w:val="00CB0640"/>
    <w:rsid w:val="00CB16CE"/>
    <w:rsid w:val="00CB338B"/>
    <w:rsid w:val="00CB45B7"/>
    <w:rsid w:val="00CB6203"/>
    <w:rsid w:val="00CB6334"/>
    <w:rsid w:val="00CC0547"/>
    <w:rsid w:val="00CC0858"/>
    <w:rsid w:val="00CC1BDD"/>
    <w:rsid w:val="00CC1D28"/>
    <w:rsid w:val="00CC243B"/>
    <w:rsid w:val="00CC6462"/>
    <w:rsid w:val="00CC7AB6"/>
    <w:rsid w:val="00CD082C"/>
    <w:rsid w:val="00CD30F2"/>
    <w:rsid w:val="00CD5BF4"/>
    <w:rsid w:val="00CD5F57"/>
    <w:rsid w:val="00CD66E3"/>
    <w:rsid w:val="00CD6C2C"/>
    <w:rsid w:val="00CE3735"/>
    <w:rsid w:val="00CE3DF8"/>
    <w:rsid w:val="00CE423C"/>
    <w:rsid w:val="00CE4EA9"/>
    <w:rsid w:val="00CE565A"/>
    <w:rsid w:val="00CE663A"/>
    <w:rsid w:val="00CF078B"/>
    <w:rsid w:val="00CF10C5"/>
    <w:rsid w:val="00CF2015"/>
    <w:rsid w:val="00CF5851"/>
    <w:rsid w:val="00CF5EAD"/>
    <w:rsid w:val="00CF610C"/>
    <w:rsid w:val="00CF6808"/>
    <w:rsid w:val="00CF7F0B"/>
    <w:rsid w:val="00CF7F6C"/>
    <w:rsid w:val="00D02755"/>
    <w:rsid w:val="00D03DAF"/>
    <w:rsid w:val="00D03F59"/>
    <w:rsid w:val="00D07C25"/>
    <w:rsid w:val="00D100F5"/>
    <w:rsid w:val="00D10159"/>
    <w:rsid w:val="00D12B50"/>
    <w:rsid w:val="00D14D2F"/>
    <w:rsid w:val="00D16AF7"/>
    <w:rsid w:val="00D21ADC"/>
    <w:rsid w:val="00D23DE5"/>
    <w:rsid w:val="00D26BA6"/>
    <w:rsid w:val="00D271BC"/>
    <w:rsid w:val="00D30EBD"/>
    <w:rsid w:val="00D36F46"/>
    <w:rsid w:val="00D415DF"/>
    <w:rsid w:val="00D4255A"/>
    <w:rsid w:val="00D4527B"/>
    <w:rsid w:val="00D45E80"/>
    <w:rsid w:val="00D47CCE"/>
    <w:rsid w:val="00D50CE1"/>
    <w:rsid w:val="00D514C2"/>
    <w:rsid w:val="00D53FD3"/>
    <w:rsid w:val="00D5543A"/>
    <w:rsid w:val="00D55ABF"/>
    <w:rsid w:val="00D55D1A"/>
    <w:rsid w:val="00D55D6A"/>
    <w:rsid w:val="00D56761"/>
    <w:rsid w:val="00D60AD9"/>
    <w:rsid w:val="00D612AC"/>
    <w:rsid w:val="00D62838"/>
    <w:rsid w:val="00D637E9"/>
    <w:rsid w:val="00D64F20"/>
    <w:rsid w:val="00D66054"/>
    <w:rsid w:val="00D6671B"/>
    <w:rsid w:val="00D6734F"/>
    <w:rsid w:val="00D71D7B"/>
    <w:rsid w:val="00D7261A"/>
    <w:rsid w:val="00D72D1A"/>
    <w:rsid w:val="00D74DE8"/>
    <w:rsid w:val="00D75809"/>
    <w:rsid w:val="00D758C2"/>
    <w:rsid w:val="00D774A5"/>
    <w:rsid w:val="00D778DB"/>
    <w:rsid w:val="00D81686"/>
    <w:rsid w:val="00D81C95"/>
    <w:rsid w:val="00D82B31"/>
    <w:rsid w:val="00D83011"/>
    <w:rsid w:val="00D8420A"/>
    <w:rsid w:val="00D847D5"/>
    <w:rsid w:val="00D847DF"/>
    <w:rsid w:val="00D8589C"/>
    <w:rsid w:val="00D871AE"/>
    <w:rsid w:val="00D878BE"/>
    <w:rsid w:val="00D90A77"/>
    <w:rsid w:val="00D91973"/>
    <w:rsid w:val="00D91AE7"/>
    <w:rsid w:val="00D91E74"/>
    <w:rsid w:val="00D945CE"/>
    <w:rsid w:val="00DA0A32"/>
    <w:rsid w:val="00DA1742"/>
    <w:rsid w:val="00DA17B7"/>
    <w:rsid w:val="00DA25CC"/>
    <w:rsid w:val="00DA2A04"/>
    <w:rsid w:val="00DA41D9"/>
    <w:rsid w:val="00DA4414"/>
    <w:rsid w:val="00DA483D"/>
    <w:rsid w:val="00DA5F50"/>
    <w:rsid w:val="00DA658A"/>
    <w:rsid w:val="00DB4FEF"/>
    <w:rsid w:val="00DB5595"/>
    <w:rsid w:val="00DC0D95"/>
    <w:rsid w:val="00DC34DA"/>
    <w:rsid w:val="00DC40B4"/>
    <w:rsid w:val="00DC61A4"/>
    <w:rsid w:val="00DC642D"/>
    <w:rsid w:val="00DC6B0B"/>
    <w:rsid w:val="00DC6CD9"/>
    <w:rsid w:val="00DD0CEC"/>
    <w:rsid w:val="00DD3D32"/>
    <w:rsid w:val="00DD5F3D"/>
    <w:rsid w:val="00DD787F"/>
    <w:rsid w:val="00DE065B"/>
    <w:rsid w:val="00DE44F3"/>
    <w:rsid w:val="00DE6F13"/>
    <w:rsid w:val="00DF09A8"/>
    <w:rsid w:val="00DF1596"/>
    <w:rsid w:val="00DF2778"/>
    <w:rsid w:val="00DF2AB3"/>
    <w:rsid w:val="00DF31AD"/>
    <w:rsid w:val="00DF3944"/>
    <w:rsid w:val="00DF4E43"/>
    <w:rsid w:val="00DF5562"/>
    <w:rsid w:val="00E058FE"/>
    <w:rsid w:val="00E05C39"/>
    <w:rsid w:val="00E065BD"/>
    <w:rsid w:val="00E068CC"/>
    <w:rsid w:val="00E137F6"/>
    <w:rsid w:val="00E13FF8"/>
    <w:rsid w:val="00E17B43"/>
    <w:rsid w:val="00E20797"/>
    <w:rsid w:val="00E233E7"/>
    <w:rsid w:val="00E30DC9"/>
    <w:rsid w:val="00E31929"/>
    <w:rsid w:val="00E36C7D"/>
    <w:rsid w:val="00E42084"/>
    <w:rsid w:val="00E45077"/>
    <w:rsid w:val="00E46178"/>
    <w:rsid w:val="00E47E9E"/>
    <w:rsid w:val="00E50069"/>
    <w:rsid w:val="00E51940"/>
    <w:rsid w:val="00E51D4A"/>
    <w:rsid w:val="00E53808"/>
    <w:rsid w:val="00E54AF2"/>
    <w:rsid w:val="00E561F5"/>
    <w:rsid w:val="00E56789"/>
    <w:rsid w:val="00E616C6"/>
    <w:rsid w:val="00E6211E"/>
    <w:rsid w:val="00E62585"/>
    <w:rsid w:val="00E62D91"/>
    <w:rsid w:val="00E63BBF"/>
    <w:rsid w:val="00E724E7"/>
    <w:rsid w:val="00E76201"/>
    <w:rsid w:val="00E81BA0"/>
    <w:rsid w:val="00E81FE9"/>
    <w:rsid w:val="00E8221B"/>
    <w:rsid w:val="00E82311"/>
    <w:rsid w:val="00E82F7A"/>
    <w:rsid w:val="00E83DC4"/>
    <w:rsid w:val="00E8463D"/>
    <w:rsid w:val="00E84DBE"/>
    <w:rsid w:val="00E85725"/>
    <w:rsid w:val="00E8692A"/>
    <w:rsid w:val="00E90030"/>
    <w:rsid w:val="00E90E00"/>
    <w:rsid w:val="00E92CFC"/>
    <w:rsid w:val="00E93DDC"/>
    <w:rsid w:val="00E9489C"/>
    <w:rsid w:val="00E94E06"/>
    <w:rsid w:val="00E96511"/>
    <w:rsid w:val="00E965D8"/>
    <w:rsid w:val="00E968DE"/>
    <w:rsid w:val="00EA0532"/>
    <w:rsid w:val="00EA1685"/>
    <w:rsid w:val="00EA45AD"/>
    <w:rsid w:val="00EA4C7A"/>
    <w:rsid w:val="00EB1164"/>
    <w:rsid w:val="00EB6FCC"/>
    <w:rsid w:val="00EC0157"/>
    <w:rsid w:val="00EC296B"/>
    <w:rsid w:val="00EC3012"/>
    <w:rsid w:val="00EC30B1"/>
    <w:rsid w:val="00EC45D1"/>
    <w:rsid w:val="00EC5706"/>
    <w:rsid w:val="00EC63B5"/>
    <w:rsid w:val="00EC7EC0"/>
    <w:rsid w:val="00ED1461"/>
    <w:rsid w:val="00ED25FC"/>
    <w:rsid w:val="00ED50EB"/>
    <w:rsid w:val="00ED516B"/>
    <w:rsid w:val="00ED7296"/>
    <w:rsid w:val="00ED7A5D"/>
    <w:rsid w:val="00EE0BF6"/>
    <w:rsid w:val="00EE5B89"/>
    <w:rsid w:val="00EF0268"/>
    <w:rsid w:val="00EF5BAA"/>
    <w:rsid w:val="00EF7EE7"/>
    <w:rsid w:val="00F0152D"/>
    <w:rsid w:val="00F03711"/>
    <w:rsid w:val="00F06731"/>
    <w:rsid w:val="00F06D8F"/>
    <w:rsid w:val="00F06F89"/>
    <w:rsid w:val="00F07B62"/>
    <w:rsid w:val="00F1105B"/>
    <w:rsid w:val="00F12454"/>
    <w:rsid w:val="00F134F3"/>
    <w:rsid w:val="00F170D6"/>
    <w:rsid w:val="00F2057A"/>
    <w:rsid w:val="00F21C09"/>
    <w:rsid w:val="00F222E6"/>
    <w:rsid w:val="00F23B9E"/>
    <w:rsid w:val="00F26527"/>
    <w:rsid w:val="00F265F2"/>
    <w:rsid w:val="00F26CB9"/>
    <w:rsid w:val="00F3102A"/>
    <w:rsid w:val="00F31587"/>
    <w:rsid w:val="00F3160C"/>
    <w:rsid w:val="00F3366D"/>
    <w:rsid w:val="00F3717A"/>
    <w:rsid w:val="00F42BA0"/>
    <w:rsid w:val="00F438CD"/>
    <w:rsid w:val="00F44076"/>
    <w:rsid w:val="00F53D5B"/>
    <w:rsid w:val="00F54564"/>
    <w:rsid w:val="00F62445"/>
    <w:rsid w:val="00F63065"/>
    <w:rsid w:val="00F63505"/>
    <w:rsid w:val="00F654C1"/>
    <w:rsid w:val="00F663A2"/>
    <w:rsid w:val="00F721D5"/>
    <w:rsid w:val="00F72948"/>
    <w:rsid w:val="00F7425D"/>
    <w:rsid w:val="00F774A3"/>
    <w:rsid w:val="00F81AC8"/>
    <w:rsid w:val="00F82938"/>
    <w:rsid w:val="00F8443E"/>
    <w:rsid w:val="00F924C6"/>
    <w:rsid w:val="00F93AF1"/>
    <w:rsid w:val="00F9499F"/>
    <w:rsid w:val="00F965DB"/>
    <w:rsid w:val="00F96DC9"/>
    <w:rsid w:val="00F97403"/>
    <w:rsid w:val="00F974DC"/>
    <w:rsid w:val="00FA0DCA"/>
    <w:rsid w:val="00FA17CC"/>
    <w:rsid w:val="00FA69BA"/>
    <w:rsid w:val="00FA6A53"/>
    <w:rsid w:val="00FB0D8A"/>
    <w:rsid w:val="00FB15BD"/>
    <w:rsid w:val="00FB1C33"/>
    <w:rsid w:val="00FB1F19"/>
    <w:rsid w:val="00FB33F4"/>
    <w:rsid w:val="00FB4E85"/>
    <w:rsid w:val="00FB73BD"/>
    <w:rsid w:val="00FB7485"/>
    <w:rsid w:val="00FC0BBD"/>
    <w:rsid w:val="00FC1552"/>
    <w:rsid w:val="00FC19A5"/>
    <w:rsid w:val="00FD00FA"/>
    <w:rsid w:val="00FD2612"/>
    <w:rsid w:val="00FD386E"/>
    <w:rsid w:val="00FD74CD"/>
    <w:rsid w:val="00FE3E86"/>
    <w:rsid w:val="00FF0E4F"/>
    <w:rsid w:val="00FF11F9"/>
    <w:rsid w:val="00FF1524"/>
    <w:rsid w:val="00FF40C1"/>
    <w:rsid w:val="00FF513B"/>
    <w:rsid w:val="00FF64EA"/>
    <w:rsid w:val="00FF730E"/>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2AE6"/>
  <w15:chartTrackingRefBased/>
  <w15:docId w15:val="{A96B5DED-5E27-4E19-8AA8-9920BD96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64ED"/>
  </w:style>
  <w:style w:type="paragraph" w:styleId="2">
    <w:name w:val="heading 2"/>
    <w:basedOn w:val="a"/>
    <w:next w:val="a"/>
    <w:link w:val="20"/>
    <w:uiPriority w:val="9"/>
    <w:semiHidden/>
    <w:unhideWhenUsed/>
    <w:qFormat/>
    <w:rsid w:val="009B3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77164D"/>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F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7164D"/>
    <w:rPr>
      <w:rFonts w:ascii="Times New Roman" w:eastAsiaTheme="minorEastAsia" w:hAnsi="Times New Roman" w:cs="Times New Roman"/>
      <w:b/>
      <w:bCs/>
      <w:sz w:val="27"/>
      <w:szCs w:val="27"/>
      <w:lang w:eastAsia="uk-UA"/>
    </w:rPr>
  </w:style>
  <w:style w:type="paragraph" w:styleId="a4">
    <w:name w:val="Normal (Web)"/>
    <w:basedOn w:val="a"/>
    <w:uiPriority w:val="99"/>
    <w:unhideWhenUsed/>
    <w:rsid w:val="0077164D"/>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5">
    <w:name w:val="header"/>
    <w:basedOn w:val="a"/>
    <w:link w:val="a6"/>
    <w:uiPriority w:val="99"/>
    <w:unhideWhenUsed/>
    <w:rsid w:val="00E82F7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2F7A"/>
  </w:style>
  <w:style w:type="paragraph" w:styleId="a7">
    <w:name w:val="footer"/>
    <w:basedOn w:val="a"/>
    <w:link w:val="a8"/>
    <w:uiPriority w:val="99"/>
    <w:unhideWhenUsed/>
    <w:rsid w:val="00E82F7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E82F7A"/>
  </w:style>
  <w:style w:type="character" w:customStyle="1" w:styleId="rvts40">
    <w:name w:val="rvts40"/>
    <w:qFormat/>
    <w:rsid w:val="004A1FF9"/>
  </w:style>
  <w:style w:type="paragraph" w:customStyle="1" w:styleId="rvps12">
    <w:name w:val="rvps12"/>
    <w:basedOn w:val="a"/>
    <w:uiPriority w:val="99"/>
    <w:qFormat/>
    <w:rsid w:val="004A1FF9"/>
    <w:pPr>
      <w:spacing w:before="100" w:after="100"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uiPriority w:val="9"/>
    <w:semiHidden/>
    <w:rsid w:val="009B367F"/>
    <w:rPr>
      <w:rFonts w:asciiTheme="majorHAnsi" w:eastAsiaTheme="majorEastAsia" w:hAnsiTheme="majorHAnsi" w:cstheme="majorBidi"/>
      <w:color w:val="2F5496" w:themeColor="accent1" w:themeShade="BF"/>
      <w:sz w:val="26"/>
      <w:szCs w:val="26"/>
    </w:rPr>
  </w:style>
  <w:style w:type="character" w:customStyle="1" w:styleId="rvts15">
    <w:name w:val="rvts15"/>
    <w:basedOn w:val="a0"/>
    <w:uiPriority w:val="99"/>
    <w:rsid w:val="0037663C"/>
    <w:rPr>
      <w:rFonts w:cs="Times New Roman"/>
    </w:rPr>
  </w:style>
  <w:style w:type="paragraph" w:customStyle="1" w:styleId="rvps2">
    <w:name w:val="rvps2"/>
    <w:basedOn w:val="a"/>
    <w:uiPriority w:val="99"/>
    <w:rsid w:val="003766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42">
    <w:name w:val="st42"/>
    <w:uiPriority w:val="99"/>
    <w:rsid w:val="0037663C"/>
    <w:rPr>
      <w:color w:val="000000"/>
    </w:rPr>
  </w:style>
  <w:style w:type="character" w:customStyle="1" w:styleId="st910">
    <w:name w:val="st910"/>
    <w:uiPriority w:val="99"/>
    <w:rsid w:val="0037663C"/>
    <w:rPr>
      <w:color w:val="0000FF"/>
    </w:rPr>
  </w:style>
  <w:style w:type="paragraph" w:styleId="a9">
    <w:name w:val="List Paragraph"/>
    <w:basedOn w:val="a"/>
    <w:link w:val="aa"/>
    <w:uiPriority w:val="34"/>
    <w:qFormat/>
    <w:rsid w:val="004A36F3"/>
    <w:pPr>
      <w:spacing w:after="200" w:line="276" w:lineRule="auto"/>
      <w:ind w:left="720"/>
      <w:contextualSpacing/>
    </w:pPr>
    <w:rPr>
      <w:rFonts w:ascii="Calibri" w:eastAsia="Calibri" w:hAnsi="Calibri" w:cs="Times New Roman"/>
    </w:rPr>
  </w:style>
  <w:style w:type="character" w:styleId="ab">
    <w:name w:val="Hyperlink"/>
    <w:basedOn w:val="a0"/>
    <w:uiPriority w:val="99"/>
    <w:semiHidden/>
    <w:unhideWhenUsed/>
    <w:rsid w:val="00CE3DF8"/>
    <w:rPr>
      <w:color w:val="0000FF"/>
      <w:u w:val="single"/>
    </w:rPr>
  </w:style>
  <w:style w:type="character" w:customStyle="1" w:styleId="st40">
    <w:name w:val="st40"/>
    <w:uiPriority w:val="99"/>
    <w:rsid w:val="00BB7EA9"/>
    <w:rPr>
      <w:b/>
      <w:bCs/>
      <w:color w:val="000000"/>
      <w:sz w:val="32"/>
      <w:szCs w:val="32"/>
      <w:vertAlign w:val="subscript"/>
    </w:rPr>
  </w:style>
  <w:style w:type="character" w:customStyle="1" w:styleId="rvts80">
    <w:name w:val="rvts80"/>
    <w:basedOn w:val="a0"/>
    <w:uiPriority w:val="99"/>
    <w:rsid w:val="001471CA"/>
    <w:rPr>
      <w:rFonts w:cs="Times New Roman"/>
    </w:rPr>
  </w:style>
  <w:style w:type="character" w:customStyle="1" w:styleId="rvts37">
    <w:name w:val="rvts37"/>
    <w:basedOn w:val="a0"/>
    <w:uiPriority w:val="99"/>
    <w:rsid w:val="001471CA"/>
    <w:rPr>
      <w:rFonts w:cs="Times New Roman"/>
    </w:rPr>
  </w:style>
  <w:style w:type="paragraph" w:customStyle="1" w:styleId="tj">
    <w:name w:val="tj"/>
    <w:basedOn w:val="a"/>
    <w:rsid w:val="003D69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a">
    <w:name w:val="Абзац списку Знак"/>
    <w:basedOn w:val="a0"/>
    <w:link w:val="a9"/>
    <w:uiPriority w:val="99"/>
    <w:locked/>
    <w:rsid w:val="00DD787F"/>
    <w:rPr>
      <w:rFonts w:ascii="Calibri" w:eastAsia="Calibri" w:hAnsi="Calibri" w:cs="Times New Roman"/>
    </w:rPr>
  </w:style>
  <w:style w:type="character" w:styleId="ac">
    <w:name w:val="Emphasis"/>
    <w:basedOn w:val="a0"/>
    <w:uiPriority w:val="20"/>
    <w:qFormat/>
    <w:rsid w:val="00F26CB9"/>
    <w:rPr>
      <w:i/>
      <w:iCs/>
    </w:rPr>
  </w:style>
  <w:style w:type="character" w:customStyle="1" w:styleId="hard-blue-color">
    <w:name w:val="hard-blue-color"/>
    <w:basedOn w:val="a0"/>
    <w:rsid w:val="00384FFE"/>
  </w:style>
  <w:style w:type="character" w:customStyle="1" w:styleId="rvts0">
    <w:name w:val="rvts0"/>
    <w:basedOn w:val="a0"/>
    <w:rsid w:val="00BF3854"/>
  </w:style>
  <w:style w:type="paragraph" w:customStyle="1" w:styleId="tc">
    <w:name w:val="tc"/>
    <w:basedOn w:val="a"/>
    <w:rsid w:val="009F42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3">
    <w:name w:val="fs3"/>
    <w:basedOn w:val="a0"/>
    <w:rsid w:val="009F4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1043">
      <w:bodyDiv w:val="1"/>
      <w:marLeft w:val="0"/>
      <w:marRight w:val="0"/>
      <w:marTop w:val="0"/>
      <w:marBottom w:val="0"/>
      <w:divBdr>
        <w:top w:val="none" w:sz="0" w:space="0" w:color="auto"/>
        <w:left w:val="none" w:sz="0" w:space="0" w:color="auto"/>
        <w:bottom w:val="none" w:sz="0" w:space="0" w:color="auto"/>
        <w:right w:val="none" w:sz="0" w:space="0" w:color="auto"/>
      </w:divBdr>
    </w:div>
    <w:div w:id="202057648">
      <w:bodyDiv w:val="1"/>
      <w:marLeft w:val="0"/>
      <w:marRight w:val="0"/>
      <w:marTop w:val="0"/>
      <w:marBottom w:val="0"/>
      <w:divBdr>
        <w:top w:val="none" w:sz="0" w:space="0" w:color="auto"/>
        <w:left w:val="none" w:sz="0" w:space="0" w:color="auto"/>
        <w:bottom w:val="none" w:sz="0" w:space="0" w:color="auto"/>
        <w:right w:val="none" w:sz="0" w:space="0" w:color="auto"/>
      </w:divBdr>
    </w:div>
    <w:div w:id="229080628">
      <w:bodyDiv w:val="1"/>
      <w:marLeft w:val="0"/>
      <w:marRight w:val="0"/>
      <w:marTop w:val="0"/>
      <w:marBottom w:val="0"/>
      <w:divBdr>
        <w:top w:val="none" w:sz="0" w:space="0" w:color="auto"/>
        <w:left w:val="none" w:sz="0" w:space="0" w:color="auto"/>
        <w:bottom w:val="none" w:sz="0" w:space="0" w:color="auto"/>
        <w:right w:val="none" w:sz="0" w:space="0" w:color="auto"/>
      </w:divBdr>
    </w:div>
    <w:div w:id="334112471">
      <w:bodyDiv w:val="1"/>
      <w:marLeft w:val="0"/>
      <w:marRight w:val="0"/>
      <w:marTop w:val="0"/>
      <w:marBottom w:val="0"/>
      <w:divBdr>
        <w:top w:val="none" w:sz="0" w:space="0" w:color="auto"/>
        <w:left w:val="none" w:sz="0" w:space="0" w:color="auto"/>
        <w:bottom w:val="none" w:sz="0" w:space="0" w:color="auto"/>
        <w:right w:val="none" w:sz="0" w:space="0" w:color="auto"/>
      </w:divBdr>
    </w:div>
    <w:div w:id="410589611">
      <w:bodyDiv w:val="1"/>
      <w:marLeft w:val="0"/>
      <w:marRight w:val="0"/>
      <w:marTop w:val="0"/>
      <w:marBottom w:val="0"/>
      <w:divBdr>
        <w:top w:val="none" w:sz="0" w:space="0" w:color="auto"/>
        <w:left w:val="none" w:sz="0" w:space="0" w:color="auto"/>
        <w:bottom w:val="none" w:sz="0" w:space="0" w:color="auto"/>
        <w:right w:val="none" w:sz="0" w:space="0" w:color="auto"/>
      </w:divBdr>
    </w:div>
    <w:div w:id="484122979">
      <w:bodyDiv w:val="1"/>
      <w:marLeft w:val="0"/>
      <w:marRight w:val="0"/>
      <w:marTop w:val="0"/>
      <w:marBottom w:val="0"/>
      <w:divBdr>
        <w:top w:val="none" w:sz="0" w:space="0" w:color="auto"/>
        <w:left w:val="none" w:sz="0" w:space="0" w:color="auto"/>
        <w:bottom w:val="none" w:sz="0" w:space="0" w:color="auto"/>
        <w:right w:val="none" w:sz="0" w:space="0" w:color="auto"/>
      </w:divBdr>
    </w:div>
    <w:div w:id="507209366">
      <w:bodyDiv w:val="1"/>
      <w:marLeft w:val="0"/>
      <w:marRight w:val="0"/>
      <w:marTop w:val="0"/>
      <w:marBottom w:val="0"/>
      <w:divBdr>
        <w:top w:val="none" w:sz="0" w:space="0" w:color="auto"/>
        <w:left w:val="none" w:sz="0" w:space="0" w:color="auto"/>
        <w:bottom w:val="none" w:sz="0" w:space="0" w:color="auto"/>
        <w:right w:val="none" w:sz="0" w:space="0" w:color="auto"/>
      </w:divBdr>
      <w:divsChild>
        <w:div w:id="1322736890">
          <w:marLeft w:val="0"/>
          <w:marRight w:val="0"/>
          <w:marTop w:val="0"/>
          <w:marBottom w:val="0"/>
          <w:divBdr>
            <w:top w:val="none" w:sz="0" w:space="0" w:color="auto"/>
            <w:left w:val="none" w:sz="0" w:space="0" w:color="auto"/>
            <w:bottom w:val="none" w:sz="0" w:space="0" w:color="auto"/>
            <w:right w:val="none" w:sz="0" w:space="0" w:color="auto"/>
          </w:divBdr>
        </w:div>
        <w:div w:id="1266301964">
          <w:marLeft w:val="0"/>
          <w:marRight w:val="0"/>
          <w:marTop w:val="0"/>
          <w:marBottom w:val="0"/>
          <w:divBdr>
            <w:top w:val="none" w:sz="0" w:space="0" w:color="auto"/>
            <w:left w:val="none" w:sz="0" w:space="0" w:color="auto"/>
            <w:bottom w:val="none" w:sz="0" w:space="0" w:color="auto"/>
            <w:right w:val="none" w:sz="0" w:space="0" w:color="auto"/>
          </w:divBdr>
        </w:div>
        <w:div w:id="651569474">
          <w:marLeft w:val="0"/>
          <w:marRight w:val="0"/>
          <w:marTop w:val="0"/>
          <w:marBottom w:val="0"/>
          <w:divBdr>
            <w:top w:val="none" w:sz="0" w:space="0" w:color="auto"/>
            <w:left w:val="none" w:sz="0" w:space="0" w:color="auto"/>
            <w:bottom w:val="none" w:sz="0" w:space="0" w:color="auto"/>
            <w:right w:val="none" w:sz="0" w:space="0" w:color="auto"/>
          </w:divBdr>
        </w:div>
        <w:div w:id="1759403669">
          <w:marLeft w:val="0"/>
          <w:marRight w:val="0"/>
          <w:marTop w:val="0"/>
          <w:marBottom w:val="0"/>
          <w:divBdr>
            <w:top w:val="none" w:sz="0" w:space="0" w:color="auto"/>
            <w:left w:val="none" w:sz="0" w:space="0" w:color="auto"/>
            <w:bottom w:val="none" w:sz="0" w:space="0" w:color="auto"/>
            <w:right w:val="none" w:sz="0" w:space="0" w:color="auto"/>
          </w:divBdr>
        </w:div>
        <w:div w:id="362023638">
          <w:marLeft w:val="0"/>
          <w:marRight w:val="0"/>
          <w:marTop w:val="0"/>
          <w:marBottom w:val="0"/>
          <w:divBdr>
            <w:top w:val="none" w:sz="0" w:space="0" w:color="auto"/>
            <w:left w:val="none" w:sz="0" w:space="0" w:color="auto"/>
            <w:bottom w:val="none" w:sz="0" w:space="0" w:color="auto"/>
            <w:right w:val="none" w:sz="0" w:space="0" w:color="auto"/>
          </w:divBdr>
        </w:div>
        <w:div w:id="807622976">
          <w:marLeft w:val="0"/>
          <w:marRight w:val="0"/>
          <w:marTop w:val="0"/>
          <w:marBottom w:val="0"/>
          <w:divBdr>
            <w:top w:val="none" w:sz="0" w:space="0" w:color="auto"/>
            <w:left w:val="none" w:sz="0" w:space="0" w:color="auto"/>
            <w:bottom w:val="none" w:sz="0" w:space="0" w:color="auto"/>
            <w:right w:val="none" w:sz="0" w:space="0" w:color="auto"/>
          </w:divBdr>
        </w:div>
        <w:div w:id="381447810">
          <w:marLeft w:val="0"/>
          <w:marRight w:val="0"/>
          <w:marTop w:val="0"/>
          <w:marBottom w:val="0"/>
          <w:divBdr>
            <w:top w:val="none" w:sz="0" w:space="0" w:color="auto"/>
            <w:left w:val="none" w:sz="0" w:space="0" w:color="auto"/>
            <w:bottom w:val="none" w:sz="0" w:space="0" w:color="auto"/>
            <w:right w:val="none" w:sz="0" w:space="0" w:color="auto"/>
          </w:divBdr>
        </w:div>
        <w:div w:id="192156345">
          <w:marLeft w:val="0"/>
          <w:marRight w:val="0"/>
          <w:marTop w:val="0"/>
          <w:marBottom w:val="0"/>
          <w:divBdr>
            <w:top w:val="none" w:sz="0" w:space="0" w:color="auto"/>
            <w:left w:val="none" w:sz="0" w:space="0" w:color="auto"/>
            <w:bottom w:val="none" w:sz="0" w:space="0" w:color="auto"/>
            <w:right w:val="none" w:sz="0" w:space="0" w:color="auto"/>
          </w:divBdr>
        </w:div>
        <w:div w:id="1856383874">
          <w:marLeft w:val="0"/>
          <w:marRight w:val="0"/>
          <w:marTop w:val="0"/>
          <w:marBottom w:val="0"/>
          <w:divBdr>
            <w:top w:val="none" w:sz="0" w:space="0" w:color="auto"/>
            <w:left w:val="none" w:sz="0" w:space="0" w:color="auto"/>
            <w:bottom w:val="none" w:sz="0" w:space="0" w:color="auto"/>
            <w:right w:val="none" w:sz="0" w:space="0" w:color="auto"/>
          </w:divBdr>
        </w:div>
        <w:div w:id="475298076">
          <w:marLeft w:val="0"/>
          <w:marRight w:val="0"/>
          <w:marTop w:val="0"/>
          <w:marBottom w:val="0"/>
          <w:divBdr>
            <w:top w:val="none" w:sz="0" w:space="0" w:color="auto"/>
            <w:left w:val="none" w:sz="0" w:space="0" w:color="auto"/>
            <w:bottom w:val="none" w:sz="0" w:space="0" w:color="auto"/>
            <w:right w:val="none" w:sz="0" w:space="0" w:color="auto"/>
          </w:divBdr>
        </w:div>
        <w:div w:id="1307777496">
          <w:marLeft w:val="0"/>
          <w:marRight w:val="0"/>
          <w:marTop w:val="0"/>
          <w:marBottom w:val="0"/>
          <w:divBdr>
            <w:top w:val="none" w:sz="0" w:space="0" w:color="auto"/>
            <w:left w:val="none" w:sz="0" w:space="0" w:color="auto"/>
            <w:bottom w:val="none" w:sz="0" w:space="0" w:color="auto"/>
            <w:right w:val="none" w:sz="0" w:space="0" w:color="auto"/>
          </w:divBdr>
        </w:div>
        <w:div w:id="42368150">
          <w:marLeft w:val="0"/>
          <w:marRight w:val="0"/>
          <w:marTop w:val="0"/>
          <w:marBottom w:val="0"/>
          <w:divBdr>
            <w:top w:val="none" w:sz="0" w:space="0" w:color="auto"/>
            <w:left w:val="none" w:sz="0" w:space="0" w:color="auto"/>
            <w:bottom w:val="none" w:sz="0" w:space="0" w:color="auto"/>
            <w:right w:val="none" w:sz="0" w:space="0" w:color="auto"/>
          </w:divBdr>
        </w:div>
        <w:div w:id="672879321">
          <w:marLeft w:val="0"/>
          <w:marRight w:val="0"/>
          <w:marTop w:val="0"/>
          <w:marBottom w:val="0"/>
          <w:divBdr>
            <w:top w:val="none" w:sz="0" w:space="0" w:color="auto"/>
            <w:left w:val="none" w:sz="0" w:space="0" w:color="auto"/>
            <w:bottom w:val="none" w:sz="0" w:space="0" w:color="auto"/>
            <w:right w:val="none" w:sz="0" w:space="0" w:color="auto"/>
          </w:divBdr>
        </w:div>
        <w:div w:id="1800027941">
          <w:marLeft w:val="0"/>
          <w:marRight w:val="0"/>
          <w:marTop w:val="0"/>
          <w:marBottom w:val="0"/>
          <w:divBdr>
            <w:top w:val="none" w:sz="0" w:space="0" w:color="auto"/>
            <w:left w:val="none" w:sz="0" w:space="0" w:color="auto"/>
            <w:bottom w:val="none" w:sz="0" w:space="0" w:color="auto"/>
            <w:right w:val="none" w:sz="0" w:space="0" w:color="auto"/>
          </w:divBdr>
        </w:div>
        <w:div w:id="191698449">
          <w:marLeft w:val="0"/>
          <w:marRight w:val="0"/>
          <w:marTop w:val="0"/>
          <w:marBottom w:val="0"/>
          <w:divBdr>
            <w:top w:val="none" w:sz="0" w:space="0" w:color="auto"/>
            <w:left w:val="none" w:sz="0" w:space="0" w:color="auto"/>
            <w:bottom w:val="none" w:sz="0" w:space="0" w:color="auto"/>
            <w:right w:val="none" w:sz="0" w:space="0" w:color="auto"/>
          </w:divBdr>
        </w:div>
        <w:div w:id="635331996">
          <w:marLeft w:val="0"/>
          <w:marRight w:val="0"/>
          <w:marTop w:val="0"/>
          <w:marBottom w:val="0"/>
          <w:divBdr>
            <w:top w:val="none" w:sz="0" w:space="0" w:color="auto"/>
            <w:left w:val="none" w:sz="0" w:space="0" w:color="auto"/>
            <w:bottom w:val="none" w:sz="0" w:space="0" w:color="auto"/>
            <w:right w:val="none" w:sz="0" w:space="0" w:color="auto"/>
          </w:divBdr>
        </w:div>
        <w:div w:id="659500827">
          <w:marLeft w:val="0"/>
          <w:marRight w:val="0"/>
          <w:marTop w:val="0"/>
          <w:marBottom w:val="0"/>
          <w:divBdr>
            <w:top w:val="none" w:sz="0" w:space="0" w:color="auto"/>
            <w:left w:val="none" w:sz="0" w:space="0" w:color="auto"/>
            <w:bottom w:val="none" w:sz="0" w:space="0" w:color="auto"/>
            <w:right w:val="none" w:sz="0" w:space="0" w:color="auto"/>
          </w:divBdr>
        </w:div>
        <w:div w:id="981347297">
          <w:marLeft w:val="0"/>
          <w:marRight w:val="0"/>
          <w:marTop w:val="0"/>
          <w:marBottom w:val="0"/>
          <w:divBdr>
            <w:top w:val="none" w:sz="0" w:space="0" w:color="auto"/>
            <w:left w:val="none" w:sz="0" w:space="0" w:color="auto"/>
            <w:bottom w:val="none" w:sz="0" w:space="0" w:color="auto"/>
            <w:right w:val="none" w:sz="0" w:space="0" w:color="auto"/>
          </w:divBdr>
        </w:div>
        <w:div w:id="1551529339">
          <w:marLeft w:val="0"/>
          <w:marRight w:val="0"/>
          <w:marTop w:val="0"/>
          <w:marBottom w:val="0"/>
          <w:divBdr>
            <w:top w:val="none" w:sz="0" w:space="0" w:color="auto"/>
            <w:left w:val="none" w:sz="0" w:space="0" w:color="auto"/>
            <w:bottom w:val="none" w:sz="0" w:space="0" w:color="auto"/>
            <w:right w:val="none" w:sz="0" w:space="0" w:color="auto"/>
          </w:divBdr>
        </w:div>
        <w:div w:id="455955958">
          <w:marLeft w:val="0"/>
          <w:marRight w:val="0"/>
          <w:marTop w:val="0"/>
          <w:marBottom w:val="0"/>
          <w:divBdr>
            <w:top w:val="none" w:sz="0" w:space="0" w:color="auto"/>
            <w:left w:val="none" w:sz="0" w:space="0" w:color="auto"/>
            <w:bottom w:val="none" w:sz="0" w:space="0" w:color="auto"/>
            <w:right w:val="none" w:sz="0" w:space="0" w:color="auto"/>
          </w:divBdr>
        </w:div>
        <w:div w:id="1563830538">
          <w:marLeft w:val="0"/>
          <w:marRight w:val="0"/>
          <w:marTop w:val="0"/>
          <w:marBottom w:val="0"/>
          <w:divBdr>
            <w:top w:val="none" w:sz="0" w:space="0" w:color="auto"/>
            <w:left w:val="none" w:sz="0" w:space="0" w:color="auto"/>
            <w:bottom w:val="none" w:sz="0" w:space="0" w:color="auto"/>
            <w:right w:val="none" w:sz="0" w:space="0" w:color="auto"/>
          </w:divBdr>
        </w:div>
        <w:div w:id="2145390447">
          <w:marLeft w:val="0"/>
          <w:marRight w:val="0"/>
          <w:marTop w:val="0"/>
          <w:marBottom w:val="0"/>
          <w:divBdr>
            <w:top w:val="none" w:sz="0" w:space="0" w:color="auto"/>
            <w:left w:val="none" w:sz="0" w:space="0" w:color="auto"/>
            <w:bottom w:val="none" w:sz="0" w:space="0" w:color="auto"/>
            <w:right w:val="none" w:sz="0" w:space="0" w:color="auto"/>
          </w:divBdr>
        </w:div>
        <w:div w:id="351035598">
          <w:marLeft w:val="0"/>
          <w:marRight w:val="0"/>
          <w:marTop w:val="0"/>
          <w:marBottom w:val="0"/>
          <w:divBdr>
            <w:top w:val="none" w:sz="0" w:space="0" w:color="auto"/>
            <w:left w:val="none" w:sz="0" w:space="0" w:color="auto"/>
            <w:bottom w:val="none" w:sz="0" w:space="0" w:color="auto"/>
            <w:right w:val="none" w:sz="0" w:space="0" w:color="auto"/>
          </w:divBdr>
        </w:div>
        <w:div w:id="1532037071">
          <w:marLeft w:val="0"/>
          <w:marRight w:val="0"/>
          <w:marTop w:val="0"/>
          <w:marBottom w:val="0"/>
          <w:divBdr>
            <w:top w:val="none" w:sz="0" w:space="0" w:color="auto"/>
            <w:left w:val="none" w:sz="0" w:space="0" w:color="auto"/>
            <w:bottom w:val="none" w:sz="0" w:space="0" w:color="auto"/>
            <w:right w:val="none" w:sz="0" w:space="0" w:color="auto"/>
          </w:divBdr>
        </w:div>
        <w:div w:id="580259776">
          <w:marLeft w:val="0"/>
          <w:marRight w:val="0"/>
          <w:marTop w:val="0"/>
          <w:marBottom w:val="0"/>
          <w:divBdr>
            <w:top w:val="none" w:sz="0" w:space="0" w:color="auto"/>
            <w:left w:val="none" w:sz="0" w:space="0" w:color="auto"/>
            <w:bottom w:val="none" w:sz="0" w:space="0" w:color="auto"/>
            <w:right w:val="none" w:sz="0" w:space="0" w:color="auto"/>
          </w:divBdr>
        </w:div>
        <w:div w:id="1194464039">
          <w:marLeft w:val="0"/>
          <w:marRight w:val="0"/>
          <w:marTop w:val="0"/>
          <w:marBottom w:val="0"/>
          <w:divBdr>
            <w:top w:val="none" w:sz="0" w:space="0" w:color="auto"/>
            <w:left w:val="none" w:sz="0" w:space="0" w:color="auto"/>
            <w:bottom w:val="none" w:sz="0" w:space="0" w:color="auto"/>
            <w:right w:val="none" w:sz="0" w:space="0" w:color="auto"/>
          </w:divBdr>
        </w:div>
        <w:div w:id="1055393823">
          <w:marLeft w:val="0"/>
          <w:marRight w:val="0"/>
          <w:marTop w:val="0"/>
          <w:marBottom w:val="0"/>
          <w:divBdr>
            <w:top w:val="none" w:sz="0" w:space="0" w:color="auto"/>
            <w:left w:val="none" w:sz="0" w:space="0" w:color="auto"/>
            <w:bottom w:val="none" w:sz="0" w:space="0" w:color="auto"/>
            <w:right w:val="none" w:sz="0" w:space="0" w:color="auto"/>
          </w:divBdr>
        </w:div>
        <w:div w:id="648628683">
          <w:marLeft w:val="0"/>
          <w:marRight w:val="0"/>
          <w:marTop w:val="0"/>
          <w:marBottom w:val="0"/>
          <w:divBdr>
            <w:top w:val="none" w:sz="0" w:space="0" w:color="auto"/>
            <w:left w:val="none" w:sz="0" w:space="0" w:color="auto"/>
            <w:bottom w:val="none" w:sz="0" w:space="0" w:color="auto"/>
            <w:right w:val="none" w:sz="0" w:space="0" w:color="auto"/>
          </w:divBdr>
        </w:div>
        <w:div w:id="2093313372">
          <w:marLeft w:val="0"/>
          <w:marRight w:val="0"/>
          <w:marTop w:val="0"/>
          <w:marBottom w:val="0"/>
          <w:divBdr>
            <w:top w:val="none" w:sz="0" w:space="0" w:color="auto"/>
            <w:left w:val="none" w:sz="0" w:space="0" w:color="auto"/>
            <w:bottom w:val="none" w:sz="0" w:space="0" w:color="auto"/>
            <w:right w:val="none" w:sz="0" w:space="0" w:color="auto"/>
          </w:divBdr>
        </w:div>
      </w:divsChild>
    </w:div>
    <w:div w:id="556548680">
      <w:bodyDiv w:val="1"/>
      <w:marLeft w:val="0"/>
      <w:marRight w:val="0"/>
      <w:marTop w:val="0"/>
      <w:marBottom w:val="0"/>
      <w:divBdr>
        <w:top w:val="none" w:sz="0" w:space="0" w:color="auto"/>
        <w:left w:val="none" w:sz="0" w:space="0" w:color="auto"/>
        <w:bottom w:val="none" w:sz="0" w:space="0" w:color="auto"/>
        <w:right w:val="none" w:sz="0" w:space="0" w:color="auto"/>
      </w:divBdr>
    </w:div>
    <w:div w:id="584992998">
      <w:bodyDiv w:val="1"/>
      <w:marLeft w:val="0"/>
      <w:marRight w:val="0"/>
      <w:marTop w:val="0"/>
      <w:marBottom w:val="0"/>
      <w:divBdr>
        <w:top w:val="none" w:sz="0" w:space="0" w:color="auto"/>
        <w:left w:val="none" w:sz="0" w:space="0" w:color="auto"/>
        <w:bottom w:val="none" w:sz="0" w:space="0" w:color="auto"/>
        <w:right w:val="none" w:sz="0" w:space="0" w:color="auto"/>
      </w:divBdr>
    </w:div>
    <w:div w:id="606041873">
      <w:bodyDiv w:val="1"/>
      <w:marLeft w:val="0"/>
      <w:marRight w:val="0"/>
      <w:marTop w:val="0"/>
      <w:marBottom w:val="0"/>
      <w:divBdr>
        <w:top w:val="none" w:sz="0" w:space="0" w:color="auto"/>
        <w:left w:val="none" w:sz="0" w:space="0" w:color="auto"/>
        <w:bottom w:val="none" w:sz="0" w:space="0" w:color="auto"/>
        <w:right w:val="none" w:sz="0" w:space="0" w:color="auto"/>
      </w:divBdr>
    </w:div>
    <w:div w:id="655376897">
      <w:bodyDiv w:val="1"/>
      <w:marLeft w:val="0"/>
      <w:marRight w:val="0"/>
      <w:marTop w:val="0"/>
      <w:marBottom w:val="0"/>
      <w:divBdr>
        <w:top w:val="none" w:sz="0" w:space="0" w:color="auto"/>
        <w:left w:val="none" w:sz="0" w:space="0" w:color="auto"/>
        <w:bottom w:val="none" w:sz="0" w:space="0" w:color="auto"/>
        <w:right w:val="none" w:sz="0" w:space="0" w:color="auto"/>
      </w:divBdr>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364410536">
          <w:marLeft w:val="0"/>
          <w:marRight w:val="0"/>
          <w:marTop w:val="0"/>
          <w:marBottom w:val="0"/>
          <w:divBdr>
            <w:top w:val="none" w:sz="0" w:space="0" w:color="auto"/>
            <w:left w:val="none" w:sz="0" w:space="0" w:color="auto"/>
            <w:bottom w:val="none" w:sz="0" w:space="0" w:color="auto"/>
            <w:right w:val="none" w:sz="0" w:space="0" w:color="auto"/>
          </w:divBdr>
        </w:div>
        <w:div w:id="732432115">
          <w:marLeft w:val="0"/>
          <w:marRight w:val="0"/>
          <w:marTop w:val="0"/>
          <w:marBottom w:val="0"/>
          <w:divBdr>
            <w:top w:val="none" w:sz="0" w:space="0" w:color="auto"/>
            <w:left w:val="none" w:sz="0" w:space="0" w:color="auto"/>
            <w:bottom w:val="none" w:sz="0" w:space="0" w:color="auto"/>
            <w:right w:val="none" w:sz="0" w:space="0" w:color="auto"/>
          </w:divBdr>
        </w:div>
      </w:divsChild>
    </w:div>
    <w:div w:id="719288730">
      <w:bodyDiv w:val="1"/>
      <w:marLeft w:val="0"/>
      <w:marRight w:val="0"/>
      <w:marTop w:val="0"/>
      <w:marBottom w:val="0"/>
      <w:divBdr>
        <w:top w:val="none" w:sz="0" w:space="0" w:color="auto"/>
        <w:left w:val="none" w:sz="0" w:space="0" w:color="auto"/>
        <w:bottom w:val="none" w:sz="0" w:space="0" w:color="auto"/>
        <w:right w:val="none" w:sz="0" w:space="0" w:color="auto"/>
      </w:divBdr>
    </w:div>
    <w:div w:id="744837403">
      <w:bodyDiv w:val="1"/>
      <w:marLeft w:val="0"/>
      <w:marRight w:val="0"/>
      <w:marTop w:val="0"/>
      <w:marBottom w:val="0"/>
      <w:divBdr>
        <w:top w:val="none" w:sz="0" w:space="0" w:color="auto"/>
        <w:left w:val="none" w:sz="0" w:space="0" w:color="auto"/>
        <w:bottom w:val="none" w:sz="0" w:space="0" w:color="auto"/>
        <w:right w:val="none" w:sz="0" w:space="0" w:color="auto"/>
      </w:divBdr>
    </w:div>
    <w:div w:id="1036075896">
      <w:bodyDiv w:val="1"/>
      <w:marLeft w:val="0"/>
      <w:marRight w:val="0"/>
      <w:marTop w:val="0"/>
      <w:marBottom w:val="0"/>
      <w:divBdr>
        <w:top w:val="none" w:sz="0" w:space="0" w:color="auto"/>
        <w:left w:val="none" w:sz="0" w:space="0" w:color="auto"/>
        <w:bottom w:val="none" w:sz="0" w:space="0" w:color="auto"/>
        <w:right w:val="none" w:sz="0" w:space="0" w:color="auto"/>
      </w:divBdr>
    </w:div>
    <w:div w:id="1045325481">
      <w:bodyDiv w:val="1"/>
      <w:marLeft w:val="0"/>
      <w:marRight w:val="0"/>
      <w:marTop w:val="0"/>
      <w:marBottom w:val="0"/>
      <w:divBdr>
        <w:top w:val="none" w:sz="0" w:space="0" w:color="auto"/>
        <w:left w:val="none" w:sz="0" w:space="0" w:color="auto"/>
        <w:bottom w:val="none" w:sz="0" w:space="0" w:color="auto"/>
        <w:right w:val="none" w:sz="0" w:space="0" w:color="auto"/>
      </w:divBdr>
      <w:divsChild>
        <w:div w:id="209535897">
          <w:marLeft w:val="0"/>
          <w:marRight w:val="0"/>
          <w:marTop w:val="0"/>
          <w:marBottom w:val="0"/>
          <w:divBdr>
            <w:top w:val="none" w:sz="0" w:space="0" w:color="auto"/>
            <w:left w:val="none" w:sz="0" w:space="0" w:color="auto"/>
            <w:bottom w:val="none" w:sz="0" w:space="0" w:color="auto"/>
            <w:right w:val="none" w:sz="0" w:space="0" w:color="auto"/>
          </w:divBdr>
        </w:div>
        <w:div w:id="1784809625">
          <w:marLeft w:val="0"/>
          <w:marRight w:val="0"/>
          <w:marTop w:val="0"/>
          <w:marBottom w:val="0"/>
          <w:divBdr>
            <w:top w:val="none" w:sz="0" w:space="0" w:color="auto"/>
            <w:left w:val="none" w:sz="0" w:space="0" w:color="auto"/>
            <w:bottom w:val="none" w:sz="0" w:space="0" w:color="auto"/>
            <w:right w:val="none" w:sz="0" w:space="0" w:color="auto"/>
          </w:divBdr>
        </w:div>
        <w:div w:id="1552887599">
          <w:marLeft w:val="0"/>
          <w:marRight w:val="0"/>
          <w:marTop w:val="0"/>
          <w:marBottom w:val="0"/>
          <w:divBdr>
            <w:top w:val="none" w:sz="0" w:space="0" w:color="auto"/>
            <w:left w:val="none" w:sz="0" w:space="0" w:color="auto"/>
            <w:bottom w:val="none" w:sz="0" w:space="0" w:color="auto"/>
            <w:right w:val="none" w:sz="0" w:space="0" w:color="auto"/>
          </w:divBdr>
        </w:div>
      </w:divsChild>
    </w:div>
    <w:div w:id="1197111454">
      <w:bodyDiv w:val="1"/>
      <w:marLeft w:val="0"/>
      <w:marRight w:val="0"/>
      <w:marTop w:val="0"/>
      <w:marBottom w:val="0"/>
      <w:divBdr>
        <w:top w:val="none" w:sz="0" w:space="0" w:color="auto"/>
        <w:left w:val="none" w:sz="0" w:space="0" w:color="auto"/>
        <w:bottom w:val="none" w:sz="0" w:space="0" w:color="auto"/>
        <w:right w:val="none" w:sz="0" w:space="0" w:color="auto"/>
      </w:divBdr>
    </w:div>
    <w:div w:id="1208948814">
      <w:bodyDiv w:val="1"/>
      <w:marLeft w:val="0"/>
      <w:marRight w:val="0"/>
      <w:marTop w:val="0"/>
      <w:marBottom w:val="0"/>
      <w:divBdr>
        <w:top w:val="none" w:sz="0" w:space="0" w:color="auto"/>
        <w:left w:val="none" w:sz="0" w:space="0" w:color="auto"/>
        <w:bottom w:val="none" w:sz="0" w:space="0" w:color="auto"/>
        <w:right w:val="none" w:sz="0" w:space="0" w:color="auto"/>
      </w:divBdr>
    </w:div>
    <w:div w:id="1212964632">
      <w:bodyDiv w:val="1"/>
      <w:marLeft w:val="0"/>
      <w:marRight w:val="0"/>
      <w:marTop w:val="0"/>
      <w:marBottom w:val="0"/>
      <w:divBdr>
        <w:top w:val="none" w:sz="0" w:space="0" w:color="auto"/>
        <w:left w:val="none" w:sz="0" w:space="0" w:color="auto"/>
        <w:bottom w:val="none" w:sz="0" w:space="0" w:color="auto"/>
        <w:right w:val="none" w:sz="0" w:space="0" w:color="auto"/>
      </w:divBdr>
    </w:div>
    <w:div w:id="1363095013">
      <w:bodyDiv w:val="1"/>
      <w:marLeft w:val="0"/>
      <w:marRight w:val="0"/>
      <w:marTop w:val="0"/>
      <w:marBottom w:val="0"/>
      <w:divBdr>
        <w:top w:val="none" w:sz="0" w:space="0" w:color="auto"/>
        <w:left w:val="none" w:sz="0" w:space="0" w:color="auto"/>
        <w:bottom w:val="none" w:sz="0" w:space="0" w:color="auto"/>
        <w:right w:val="none" w:sz="0" w:space="0" w:color="auto"/>
      </w:divBdr>
    </w:div>
    <w:div w:id="1438719534">
      <w:bodyDiv w:val="1"/>
      <w:marLeft w:val="0"/>
      <w:marRight w:val="0"/>
      <w:marTop w:val="0"/>
      <w:marBottom w:val="0"/>
      <w:divBdr>
        <w:top w:val="none" w:sz="0" w:space="0" w:color="auto"/>
        <w:left w:val="none" w:sz="0" w:space="0" w:color="auto"/>
        <w:bottom w:val="none" w:sz="0" w:space="0" w:color="auto"/>
        <w:right w:val="none" w:sz="0" w:space="0" w:color="auto"/>
      </w:divBdr>
    </w:div>
    <w:div w:id="1462768612">
      <w:bodyDiv w:val="1"/>
      <w:marLeft w:val="0"/>
      <w:marRight w:val="0"/>
      <w:marTop w:val="0"/>
      <w:marBottom w:val="0"/>
      <w:divBdr>
        <w:top w:val="none" w:sz="0" w:space="0" w:color="auto"/>
        <w:left w:val="none" w:sz="0" w:space="0" w:color="auto"/>
        <w:bottom w:val="none" w:sz="0" w:space="0" w:color="auto"/>
        <w:right w:val="none" w:sz="0" w:space="0" w:color="auto"/>
      </w:divBdr>
      <w:divsChild>
        <w:div w:id="855735648">
          <w:marLeft w:val="0"/>
          <w:marRight w:val="0"/>
          <w:marTop w:val="0"/>
          <w:marBottom w:val="0"/>
          <w:divBdr>
            <w:top w:val="none" w:sz="0" w:space="0" w:color="auto"/>
            <w:left w:val="none" w:sz="0" w:space="0" w:color="auto"/>
            <w:bottom w:val="none" w:sz="0" w:space="0" w:color="auto"/>
            <w:right w:val="none" w:sz="0" w:space="0" w:color="auto"/>
          </w:divBdr>
        </w:div>
        <w:div w:id="1925141961">
          <w:marLeft w:val="0"/>
          <w:marRight w:val="0"/>
          <w:marTop w:val="0"/>
          <w:marBottom w:val="0"/>
          <w:divBdr>
            <w:top w:val="none" w:sz="0" w:space="0" w:color="auto"/>
            <w:left w:val="none" w:sz="0" w:space="0" w:color="auto"/>
            <w:bottom w:val="none" w:sz="0" w:space="0" w:color="auto"/>
            <w:right w:val="none" w:sz="0" w:space="0" w:color="auto"/>
          </w:divBdr>
        </w:div>
        <w:div w:id="715348517">
          <w:marLeft w:val="0"/>
          <w:marRight w:val="0"/>
          <w:marTop w:val="0"/>
          <w:marBottom w:val="0"/>
          <w:divBdr>
            <w:top w:val="none" w:sz="0" w:space="0" w:color="auto"/>
            <w:left w:val="none" w:sz="0" w:space="0" w:color="auto"/>
            <w:bottom w:val="none" w:sz="0" w:space="0" w:color="auto"/>
            <w:right w:val="none" w:sz="0" w:space="0" w:color="auto"/>
          </w:divBdr>
        </w:div>
        <w:div w:id="1682271717">
          <w:marLeft w:val="0"/>
          <w:marRight w:val="0"/>
          <w:marTop w:val="0"/>
          <w:marBottom w:val="0"/>
          <w:divBdr>
            <w:top w:val="none" w:sz="0" w:space="0" w:color="auto"/>
            <w:left w:val="none" w:sz="0" w:space="0" w:color="auto"/>
            <w:bottom w:val="none" w:sz="0" w:space="0" w:color="auto"/>
            <w:right w:val="none" w:sz="0" w:space="0" w:color="auto"/>
          </w:divBdr>
        </w:div>
        <w:div w:id="214970250">
          <w:marLeft w:val="0"/>
          <w:marRight w:val="0"/>
          <w:marTop w:val="0"/>
          <w:marBottom w:val="0"/>
          <w:divBdr>
            <w:top w:val="none" w:sz="0" w:space="0" w:color="auto"/>
            <w:left w:val="none" w:sz="0" w:space="0" w:color="auto"/>
            <w:bottom w:val="none" w:sz="0" w:space="0" w:color="auto"/>
            <w:right w:val="none" w:sz="0" w:space="0" w:color="auto"/>
          </w:divBdr>
        </w:div>
        <w:div w:id="1580410605">
          <w:marLeft w:val="0"/>
          <w:marRight w:val="0"/>
          <w:marTop w:val="0"/>
          <w:marBottom w:val="0"/>
          <w:divBdr>
            <w:top w:val="none" w:sz="0" w:space="0" w:color="auto"/>
            <w:left w:val="none" w:sz="0" w:space="0" w:color="auto"/>
            <w:bottom w:val="none" w:sz="0" w:space="0" w:color="auto"/>
            <w:right w:val="none" w:sz="0" w:space="0" w:color="auto"/>
          </w:divBdr>
        </w:div>
        <w:div w:id="1949698867">
          <w:marLeft w:val="0"/>
          <w:marRight w:val="0"/>
          <w:marTop w:val="0"/>
          <w:marBottom w:val="0"/>
          <w:divBdr>
            <w:top w:val="none" w:sz="0" w:space="0" w:color="auto"/>
            <w:left w:val="none" w:sz="0" w:space="0" w:color="auto"/>
            <w:bottom w:val="none" w:sz="0" w:space="0" w:color="auto"/>
            <w:right w:val="none" w:sz="0" w:space="0" w:color="auto"/>
          </w:divBdr>
        </w:div>
        <w:div w:id="744113055">
          <w:marLeft w:val="0"/>
          <w:marRight w:val="0"/>
          <w:marTop w:val="0"/>
          <w:marBottom w:val="0"/>
          <w:divBdr>
            <w:top w:val="none" w:sz="0" w:space="0" w:color="auto"/>
            <w:left w:val="none" w:sz="0" w:space="0" w:color="auto"/>
            <w:bottom w:val="none" w:sz="0" w:space="0" w:color="auto"/>
            <w:right w:val="none" w:sz="0" w:space="0" w:color="auto"/>
          </w:divBdr>
        </w:div>
      </w:divsChild>
    </w:div>
    <w:div w:id="1510484804">
      <w:bodyDiv w:val="1"/>
      <w:marLeft w:val="0"/>
      <w:marRight w:val="0"/>
      <w:marTop w:val="0"/>
      <w:marBottom w:val="0"/>
      <w:divBdr>
        <w:top w:val="none" w:sz="0" w:space="0" w:color="auto"/>
        <w:left w:val="none" w:sz="0" w:space="0" w:color="auto"/>
        <w:bottom w:val="none" w:sz="0" w:space="0" w:color="auto"/>
        <w:right w:val="none" w:sz="0" w:space="0" w:color="auto"/>
      </w:divBdr>
    </w:div>
    <w:div w:id="1513571580">
      <w:bodyDiv w:val="1"/>
      <w:marLeft w:val="0"/>
      <w:marRight w:val="0"/>
      <w:marTop w:val="0"/>
      <w:marBottom w:val="0"/>
      <w:divBdr>
        <w:top w:val="none" w:sz="0" w:space="0" w:color="auto"/>
        <w:left w:val="none" w:sz="0" w:space="0" w:color="auto"/>
        <w:bottom w:val="none" w:sz="0" w:space="0" w:color="auto"/>
        <w:right w:val="none" w:sz="0" w:space="0" w:color="auto"/>
      </w:divBdr>
    </w:div>
    <w:div w:id="1557157721">
      <w:bodyDiv w:val="1"/>
      <w:marLeft w:val="0"/>
      <w:marRight w:val="0"/>
      <w:marTop w:val="0"/>
      <w:marBottom w:val="0"/>
      <w:divBdr>
        <w:top w:val="none" w:sz="0" w:space="0" w:color="auto"/>
        <w:left w:val="none" w:sz="0" w:space="0" w:color="auto"/>
        <w:bottom w:val="none" w:sz="0" w:space="0" w:color="auto"/>
        <w:right w:val="none" w:sz="0" w:space="0" w:color="auto"/>
      </w:divBdr>
    </w:div>
    <w:div w:id="1577939086">
      <w:bodyDiv w:val="1"/>
      <w:marLeft w:val="0"/>
      <w:marRight w:val="0"/>
      <w:marTop w:val="0"/>
      <w:marBottom w:val="0"/>
      <w:divBdr>
        <w:top w:val="none" w:sz="0" w:space="0" w:color="auto"/>
        <w:left w:val="none" w:sz="0" w:space="0" w:color="auto"/>
        <w:bottom w:val="none" w:sz="0" w:space="0" w:color="auto"/>
        <w:right w:val="none" w:sz="0" w:space="0" w:color="auto"/>
      </w:divBdr>
      <w:divsChild>
        <w:div w:id="607929694">
          <w:marLeft w:val="0"/>
          <w:marRight w:val="0"/>
          <w:marTop w:val="0"/>
          <w:marBottom w:val="0"/>
          <w:divBdr>
            <w:top w:val="none" w:sz="0" w:space="0" w:color="auto"/>
            <w:left w:val="none" w:sz="0" w:space="0" w:color="auto"/>
            <w:bottom w:val="none" w:sz="0" w:space="0" w:color="auto"/>
            <w:right w:val="none" w:sz="0" w:space="0" w:color="auto"/>
          </w:divBdr>
        </w:div>
        <w:div w:id="1175455363">
          <w:marLeft w:val="0"/>
          <w:marRight w:val="0"/>
          <w:marTop w:val="0"/>
          <w:marBottom w:val="0"/>
          <w:divBdr>
            <w:top w:val="none" w:sz="0" w:space="0" w:color="auto"/>
            <w:left w:val="none" w:sz="0" w:space="0" w:color="auto"/>
            <w:bottom w:val="none" w:sz="0" w:space="0" w:color="auto"/>
            <w:right w:val="none" w:sz="0" w:space="0" w:color="auto"/>
          </w:divBdr>
        </w:div>
        <w:div w:id="1412315979">
          <w:marLeft w:val="0"/>
          <w:marRight w:val="0"/>
          <w:marTop w:val="0"/>
          <w:marBottom w:val="0"/>
          <w:divBdr>
            <w:top w:val="none" w:sz="0" w:space="0" w:color="auto"/>
            <w:left w:val="none" w:sz="0" w:space="0" w:color="auto"/>
            <w:bottom w:val="none" w:sz="0" w:space="0" w:color="auto"/>
            <w:right w:val="none" w:sz="0" w:space="0" w:color="auto"/>
          </w:divBdr>
        </w:div>
        <w:div w:id="1332876107">
          <w:marLeft w:val="0"/>
          <w:marRight w:val="0"/>
          <w:marTop w:val="0"/>
          <w:marBottom w:val="0"/>
          <w:divBdr>
            <w:top w:val="none" w:sz="0" w:space="0" w:color="auto"/>
            <w:left w:val="none" w:sz="0" w:space="0" w:color="auto"/>
            <w:bottom w:val="none" w:sz="0" w:space="0" w:color="auto"/>
            <w:right w:val="none" w:sz="0" w:space="0" w:color="auto"/>
          </w:divBdr>
        </w:div>
        <w:div w:id="682129448">
          <w:marLeft w:val="0"/>
          <w:marRight w:val="0"/>
          <w:marTop w:val="0"/>
          <w:marBottom w:val="0"/>
          <w:divBdr>
            <w:top w:val="none" w:sz="0" w:space="0" w:color="auto"/>
            <w:left w:val="none" w:sz="0" w:space="0" w:color="auto"/>
            <w:bottom w:val="none" w:sz="0" w:space="0" w:color="auto"/>
            <w:right w:val="none" w:sz="0" w:space="0" w:color="auto"/>
          </w:divBdr>
        </w:div>
        <w:div w:id="1349024253">
          <w:marLeft w:val="0"/>
          <w:marRight w:val="0"/>
          <w:marTop w:val="0"/>
          <w:marBottom w:val="0"/>
          <w:divBdr>
            <w:top w:val="none" w:sz="0" w:space="0" w:color="auto"/>
            <w:left w:val="none" w:sz="0" w:space="0" w:color="auto"/>
            <w:bottom w:val="none" w:sz="0" w:space="0" w:color="auto"/>
            <w:right w:val="none" w:sz="0" w:space="0" w:color="auto"/>
          </w:divBdr>
        </w:div>
        <w:div w:id="2102293901">
          <w:marLeft w:val="0"/>
          <w:marRight w:val="0"/>
          <w:marTop w:val="0"/>
          <w:marBottom w:val="0"/>
          <w:divBdr>
            <w:top w:val="none" w:sz="0" w:space="0" w:color="auto"/>
            <w:left w:val="none" w:sz="0" w:space="0" w:color="auto"/>
            <w:bottom w:val="none" w:sz="0" w:space="0" w:color="auto"/>
            <w:right w:val="none" w:sz="0" w:space="0" w:color="auto"/>
          </w:divBdr>
        </w:div>
      </w:divsChild>
    </w:div>
    <w:div w:id="1612322459">
      <w:bodyDiv w:val="1"/>
      <w:marLeft w:val="0"/>
      <w:marRight w:val="0"/>
      <w:marTop w:val="0"/>
      <w:marBottom w:val="0"/>
      <w:divBdr>
        <w:top w:val="none" w:sz="0" w:space="0" w:color="auto"/>
        <w:left w:val="none" w:sz="0" w:space="0" w:color="auto"/>
        <w:bottom w:val="none" w:sz="0" w:space="0" w:color="auto"/>
        <w:right w:val="none" w:sz="0" w:space="0" w:color="auto"/>
      </w:divBdr>
      <w:divsChild>
        <w:div w:id="255479682">
          <w:marLeft w:val="0"/>
          <w:marRight w:val="0"/>
          <w:marTop w:val="150"/>
          <w:marBottom w:val="150"/>
          <w:divBdr>
            <w:top w:val="none" w:sz="0" w:space="0" w:color="auto"/>
            <w:left w:val="none" w:sz="0" w:space="0" w:color="auto"/>
            <w:bottom w:val="none" w:sz="0" w:space="0" w:color="auto"/>
            <w:right w:val="none" w:sz="0" w:space="0" w:color="auto"/>
          </w:divBdr>
        </w:div>
      </w:divsChild>
    </w:div>
    <w:div w:id="1692292897">
      <w:bodyDiv w:val="1"/>
      <w:marLeft w:val="0"/>
      <w:marRight w:val="0"/>
      <w:marTop w:val="0"/>
      <w:marBottom w:val="0"/>
      <w:divBdr>
        <w:top w:val="none" w:sz="0" w:space="0" w:color="auto"/>
        <w:left w:val="none" w:sz="0" w:space="0" w:color="auto"/>
        <w:bottom w:val="none" w:sz="0" w:space="0" w:color="auto"/>
        <w:right w:val="none" w:sz="0" w:space="0" w:color="auto"/>
      </w:divBdr>
    </w:div>
    <w:div w:id="1720787030">
      <w:bodyDiv w:val="1"/>
      <w:marLeft w:val="0"/>
      <w:marRight w:val="0"/>
      <w:marTop w:val="0"/>
      <w:marBottom w:val="0"/>
      <w:divBdr>
        <w:top w:val="none" w:sz="0" w:space="0" w:color="auto"/>
        <w:left w:val="none" w:sz="0" w:space="0" w:color="auto"/>
        <w:bottom w:val="none" w:sz="0" w:space="0" w:color="auto"/>
        <w:right w:val="none" w:sz="0" w:space="0" w:color="auto"/>
      </w:divBdr>
      <w:divsChild>
        <w:div w:id="724261353">
          <w:marLeft w:val="0"/>
          <w:marRight w:val="0"/>
          <w:marTop w:val="0"/>
          <w:marBottom w:val="0"/>
          <w:divBdr>
            <w:top w:val="none" w:sz="0" w:space="0" w:color="auto"/>
            <w:left w:val="none" w:sz="0" w:space="0" w:color="auto"/>
            <w:bottom w:val="none" w:sz="0" w:space="0" w:color="auto"/>
            <w:right w:val="none" w:sz="0" w:space="0" w:color="auto"/>
          </w:divBdr>
        </w:div>
        <w:div w:id="1255283097">
          <w:marLeft w:val="0"/>
          <w:marRight w:val="0"/>
          <w:marTop w:val="0"/>
          <w:marBottom w:val="0"/>
          <w:divBdr>
            <w:top w:val="none" w:sz="0" w:space="0" w:color="auto"/>
            <w:left w:val="none" w:sz="0" w:space="0" w:color="auto"/>
            <w:bottom w:val="none" w:sz="0" w:space="0" w:color="auto"/>
            <w:right w:val="none" w:sz="0" w:space="0" w:color="auto"/>
          </w:divBdr>
          <w:divsChild>
            <w:div w:id="301152475">
              <w:marLeft w:val="0"/>
              <w:marRight w:val="0"/>
              <w:marTop w:val="0"/>
              <w:marBottom w:val="150"/>
              <w:divBdr>
                <w:top w:val="none" w:sz="0" w:space="0" w:color="auto"/>
                <w:left w:val="none" w:sz="0" w:space="0" w:color="auto"/>
                <w:bottom w:val="none" w:sz="0" w:space="0" w:color="auto"/>
                <w:right w:val="none" w:sz="0" w:space="0" w:color="auto"/>
              </w:divBdr>
            </w:div>
          </w:divsChild>
        </w:div>
        <w:div w:id="512644947">
          <w:marLeft w:val="0"/>
          <w:marRight w:val="0"/>
          <w:marTop w:val="0"/>
          <w:marBottom w:val="0"/>
          <w:divBdr>
            <w:top w:val="none" w:sz="0" w:space="0" w:color="auto"/>
            <w:left w:val="none" w:sz="0" w:space="0" w:color="auto"/>
            <w:bottom w:val="none" w:sz="0" w:space="0" w:color="auto"/>
            <w:right w:val="none" w:sz="0" w:space="0" w:color="auto"/>
          </w:divBdr>
        </w:div>
        <w:div w:id="475027918">
          <w:marLeft w:val="0"/>
          <w:marRight w:val="0"/>
          <w:marTop w:val="0"/>
          <w:marBottom w:val="0"/>
          <w:divBdr>
            <w:top w:val="none" w:sz="0" w:space="0" w:color="auto"/>
            <w:left w:val="none" w:sz="0" w:space="0" w:color="auto"/>
            <w:bottom w:val="none" w:sz="0" w:space="0" w:color="auto"/>
            <w:right w:val="none" w:sz="0" w:space="0" w:color="auto"/>
          </w:divBdr>
        </w:div>
        <w:div w:id="1151092641">
          <w:marLeft w:val="0"/>
          <w:marRight w:val="0"/>
          <w:marTop w:val="0"/>
          <w:marBottom w:val="0"/>
          <w:divBdr>
            <w:top w:val="none" w:sz="0" w:space="0" w:color="auto"/>
            <w:left w:val="none" w:sz="0" w:space="0" w:color="auto"/>
            <w:bottom w:val="none" w:sz="0" w:space="0" w:color="auto"/>
            <w:right w:val="none" w:sz="0" w:space="0" w:color="auto"/>
          </w:divBdr>
        </w:div>
        <w:div w:id="274410993">
          <w:marLeft w:val="0"/>
          <w:marRight w:val="0"/>
          <w:marTop w:val="0"/>
          <w:marBottom w:val="0"/>
          <w:divBdr>
            <w:top w:val="none" w:sz="0" w:space="0" w:color="auto"/>
            <w:left w:val="none" w:sz="0" w:space="0" w:color="auto"/>
            <w:bottom w:val="none" w:sz="0" w:space="0" w:color="auto"/>
            <w:right w:val="none" w:sz="0" w:space="0" w:color="auto"/>
          </w:divBdr>
        </w:div>
        <w:div w:id="378630306">
          <w:marLeft w:val="0"/>
          <w:marRight w:val="0"/>
          <w:marTop w:val="0"/>
          <w:marBottom w:val="0"/>
          <w:divBdr>
            <w:top w:val="none" w:sz="0" w:space="0" w:color="auto"/>
            <w:left w:val="none" w:sz="0" w:space="0" w:color="auto"/>
            <w:bottom w:val="none" w:sz="0" w:space="0" w:color="auto"/>
            <w:right w:val="none" w:sz="0" w:space="0" w:color="auto"/>
          </w:divBdr>
        </w:div>
        <w:div w:id="749011621">
          <w:marLeft w:val="0"/>
          <w:marRight w:val="0"/>
          <w:marTop w:val="0"/>
          <w:marBottom w:val="0"/>
          <w:divBdr>
            <w:top w:val="none" w:sz="0" w:space="0" w:color="auto"/>
            <w:left w:val="none" w:sz="0" w:space="0" w:color="auto"/>
            <w:bottom w:val="none" w:sz="0" w:space="0" w:color="auto"/>
            <w:right w:val="none" w:sz="0" w:space="0" w:color="auto"/>
          </w:divBdr>
        </w:div>
        <w:div w:id="1813400469">
          <w:marLeft w:val="0"/>
          <w:marRight w:val="0"/>
          <w:marTop w:val="0"/>
          <w:marBottom w:val="0"/>
          <w:divBdr>
            <w:top w:val="none" w:sz="0" w:space="0" w:color="auto"/>
            <w:left w:val="none" w:sz="0" w:space="0" w:color="auto"/>
            <w:bottom w:val="none" w:sz="0" w:space="0" w:color="auto"/>
            <w:right w:val="none" w:sz="0" w:space="0" w:color="auto"/>
          </w:divBdr>
        </w:div>
        <w:div w:id="715592442">
          <w:marLeft w:val="0"/>
          <w:marRight w:val="0"/>
          <w:marTop w:val="0"/>
          <w:marBottom w:val="0"/>
          <w:divBdr>
            <w:top w:val="none" w:sz="0" w:space="0" w:color="auto"/>
            <w:left w:val="none" w:sz="0" w:space="0" w:color="auto"/>
            <w:bottom w:val="none" w:sz="0" w:space="0" w:color="auto"/>
            <w:right w:val="none" w:sz="0" w:space="0" w:color="auto"/>
          </w:divBdr>
        </w:div>
        <w:div w:id="506485368">
          <w:marLeft w:val="0"/>
          <w:marRight w:val="0"/>
          <w:marTop w:val="0"/>
          <w:marBottom w:val="0"/>
          <w:divBdr>
            <w:top w:val="none" w:sz="0" w:space="0" w:color="auto"/>
            <w:left w:val="none" w:sz="0" w:space="0" w:color="auto"/>
            <w:bottom w:val="none" w:sz="0" w:space="0" w:color="auto"/>
            <w:right w:val="none" w:sz="0" w:space="0" w:color="auto"/>
          </w:divBdr>
        </w:div>
        <w:div w:id="1250195575">
          <w:marLeft w:val="0"/>
          <w:marRight w:val="0"/>
          <w:marTop w:val="0"/>
          <w:marBottom w:val="0"/>
          <w:divBdr>
            <w:top w:val="none" w:sz="0" w:space="0" w:color="auto"/>
            <w:left w:val="none" w:sz="0" w:space="0" w:color="auto"/>
            <w:bottom w:val="none" w:sz="0" w:space="0" w:color="auto"/>
            <w:right w:val="none" w:sz="0" w:space="0" w:color="auto"/>
          </w:divBdr>
        </w:div>
        <w:div w:id="168446948">
          <w:marLeft w:val="0"/>
          <w:marRight w:val="0"/>
          <w:marTop w:val="0"/>
          <w:marBottom w:val="0"/>
          <w:divBdr>
            <w:top w:val="none" w:sz="0" w:space="0" w:color="auto"/>
            <w:left w:val="none" w:sz="0" w:space="0" w:color="auto"/>
            <w:bottom w:val="none" w:sz="0" w:space="0" w:color="auto"/>
            <w:right w:val="none" w:sz="0" w:space="0" w:color="auto"/>
          </w:divBdr>
        </w:div>
        <w:div w:id="391461853">
          <w:marLeft w:val="0"/>
          <w:marRight w:val="0"/>
          <w:marTop w:val="0"/>
          <w:marBottom w:val="0"/>
          <w:divBdr>
            <w:top w:val="none" w:sz="0" w:space="0" w:color="auto"/>
            <w:left w:val="none" w:sz="0" w:space="0" w:color="auto"/>
            <w:bottom w:val="none" w:sz="0" w:space="0" w:color="auto"/>
            <w:right w:val="none" w:sz="0" w:space="0" w:color="auto"/>
          </w:divBdr>
        </w:div>
        <w:div w:id="666443144">
          <w:marLeft w:val="0"/>
          <w:marRight w:val="0"/>
          <w:marTop w:val="0"/>
          <w:marBottom w:val="0"/>
          <w:divBdr>
            <w:top w:val="none" w:sz="0" w:space="0" w:color="auto"/>
            <w:left w:val="none" w:sz="0" w:space="0" w:color="auto"/>
            <w:bottom w:val="none" w:sz="0" w:space="0" w:color="auto"/>
            <w:right w:val="none" w:sz="0" w:space="0" w:color="auto"/>
          </w:divBdr>
        </w:div>
        <w:div w:id="1825275051">
          <w:marLeft w:val="0"/>
          <w:marRight w:val="0"/>
          <w:marTop w:val="0"/>
          <w:marBottom w:val="0"/>
          <w:divBdr>
            <w:top w:val="none" w:sz="0" w:space="0" w:color="auto"/>
            <w:left w:val="none" w:sz="0" w:space="0" w:color="auto"/>
            <w:bottom w:val="none" w:sz="0" w:space="0" w:color="auto"/>
            <w:right w:val="none" w:sz="0" w:space="0" w:color="auto"/>
          </w:divBdr>
        </w:div>
      </w:divsChild>
    </w:div>
    <w:div w:id="1749037703">
      <w:bodyDiv w:val="1"/>
      <w:marLeft w:val="0"/>
      <w:marRight w:val="0"/>
      <w:marTop w:val="0"/>
      <w:marBottom w:val="0"/>
      <w:divBdr>
        <w:top w:val="none" w:sz="0" w:space="0" w:color="auto"/>
        <w:left w:val="none" w:sz="0" w:space="0" w:color="auto"/>
        <w:bottom w:val="none" w:sz="0" w:space="0" w:color="auto"/>
        <w:right w:val="none" w:sz="0" w:space="0" w:color="auto"/>
      </w:divBdr>
    </w:div>
    <w:div w:id="1792939381">
      <w:bodyDiv w:val="1"/>
      <w:marLeft w:val="0"/>
      <w:marRight w:val="0"/>
      <w:marTop w:val="0"/>
      <w:marBottom w:val="0"/>
      <w:divBdr>
        <w:top w:val="none" w:sz="0" w:space="0" w:color="auto"/>
        <w:left w:val="none" w:sz="0" w:space="0" w:color="auto"/>
        <w:bottom w:val="none" w:sz="0" w:space="0" w:color="auto"/>
        <w:right w:val="none" w:sz="0" w:space="0" w:color="auto"/>
      </w:divBdr>
      <w:divsChild>
        <w:div w:id="61565041">
          <w:marLeft w:val="0"/>
          <w:marRight w:val="0"/>
          <w:marTop w:val="150"/>
          <w:marBottom w:val="150"/>
          <w:divBdr>
            <w:top w:val="none" w:sz="0" w:space="0" w:color="auto"/>
            <w:left w:val="none" w:sz="0" w:space="0" w:color="auto"/>
            <w:bottom w:val="none" w:sz="0" w:space="0" w:color="auto"/>
            <w:right w:val="none" w:sz="0" w:space="0" w:color="auto"/>
          </w:divBdr>
        </w:div>
      </w:divsChild>
    </w:div>
    <w:div w:id="1803113877">
      <w:bodyDiv w:val="1"/>
      <w:marLeft w:val="0"/>
      <w:marRight w:val="0"/>
      <w:marTop w:val="0"/>
      <w:marBottom w:val="0"/>
      <w:divBdr>
        <w:top w:val="none" w:sz="0" w:space="0" w:color="auto"/>
        <w:left w:val="none" w:sz="0" w:space="0" w:color="auto"/>
        <w:bottom w:val="none" w:sz="0" w:space="0" w:color="auto"/>
        <w:right w:val="none" w:sz="0" w:space="0" w:color="auto"/>
      </w:divBdr>
      <w:divsChild>
        <w:div w:id="1840803948">
          <w:marLeft w:val="0"/>
          <w:marRight w:val="0"/>
          <w:marTop w:val="0"/>
          <w:marBottom w:val="0"/>
          <w:divBdr>
            <w:top w:val="none" w:sz="0" w:space="0" w:color="auto"/>
            <w:left w:val="none" w:sz="0" w:space="0" w:color="auto"/>
            <w:bottom w:val="none" w:sz="0" w:space="0" w:color="auto"/>
            <w:right w:val="none" w:sz="0" w:space="0" w:color="auto"/>
          </w:divBdr>
        </w:div>
        <w:div w:id="1100296792">
          <w:marLeft w:val="0"/>
          <w:marRight w:val="0"/>
          <w:marTop w:val="0"/>
          <w:marBottom w:val="0"/>
          <w:divBdr>
            <w:top w:val="none" w:sz="0" w:space="0" w:color="auto"/>
            <w:left w:val="none" w:sz="0" w:space="0" w:color="auto"/>
            <w:bottom w:val="none" w:sz="0" w:space="0" w:color="auto"/>
            <w:right w:val="none" w:sz="0" w:space="0" w:color="auto"/>
          </w:divBdr>
          <w:divsChild>
            <w:div w:id="135225763">
              <w:marLeft w:val="0"/>
              <w:marRight w:val="0"/>
              <w:marTop w:val="0"/>
              <w:marBottom w:val="150"/>
              <w:divBdr>
                <w:top w:val="none" w:sz="0" w:space="0" w:color="auto"/>
                <w:left w:val="none" w:sz="0" w:space="0" w:color="auto"/>
                <w:bottom w:val="none" w:sz="0" w:space="0" w:color="auto"/>
                <w:right w:val="none" w:sz="0" w:space="0" w:color="auto"/>
              </w:divBdr>
            </w:div>
          </w:divsChild>
        </w:div>
        <w:div w:id="1808425744">
          <w:marLeft w:val="0"/>
          <w:marRight w:val="0"/>
          <w:marTop w:val="0"/>
          <w:marBottom w:val="0"/>
          <w:divBdr>
            <w:top w:val="none" w:sz="0" w:space="0" w:color="auto"/>
            <w:left w:val="none" w:sz="0" w:space="0" w:color="auto"/>
            <w:bottom w:val="none" w:sz="0" w:space="0" w:color="auto"/>
            <w:right w:val="none" w:sz="0" w:space="0" w:color="auto"/>
          </w:divBdr>
        </w:div>
        <w:div w:id="208956597">
          <w:marLeft w:val="0"/>
          <w:marRight w:val="0"/>
          <w:marTop w:val="0"/>
          <w:marBottom w:val="0"/>
          <w:divBdr>
            <w:top w:val="none" w:sz="0" w:space="0" w:color="auto"/>
            <w:left w:val="none" w:sz="0" w:space="0" w:color="auto"/>
            <w:bottom w:val="none" w:sz="0" w:space="0" w:color="auto"/>
            <w:right w:val="none" w:sz="0" w:space="0" w:color="auto"/>
          </w:divBdr>
        </w:div>
        <w:div w:id="176163184">
          <w:marLeft w:val="0"/>
          <w:marRight w:val="0"/>
          <w:marTop w:val="0"/>
          <w:marBottom w:val="0"/>
          <w:divBdr>
            <w:top w:val="none" w:sz="0" w:space="0" w:color="auto"/>
            <w:left w:val="none" w:sz="0" w:space="0" w:color="auto"/>
            <w:bottom w:val="none" w:sz="0" w:space="0" w:color="auto"/>
            <w:right w:val="none" w:sz="0" w:space="0" w:color="auto"/>
          </w:divBdr>
        </w:div>
        <w:div w:id="715737797">
          <w:marLeft w:val="0"/>
          <w:marRight w:val="0"/>
          <w:marTop w:val="0"/>
          <w:marBottom w:val="0"/>
          <w:divBdr>
            <w:top w:val="none" w:sz="0" w:space="0" w:color="auto"/>
            <w:left w:val="none" w:sz="0" w:space="0" w:color="auto"/>
            <w:bottom w:val="none" w:sz="0" w:space="0" w:color="auto"/>
            <w:right w:val="none" w:sz="0" w:space="0" w:color="auto"/>
          </w:divBdr>
        </w:div>
        <w:div w:id="1942834246">
          <w:marLeft w:val="0"/>
          <w:marRight w:val="0"/>
          <w:marTop w:val="0"/>
          <w:marBottom w:val="0"/>
          <w:divBdr>
            <w:top w:val="none" w:sz="0" w:space="0" w:color="auto"/>
            <w:left w:val="none" w:sz="0" w:space="0" w:color="auto"/>
            <w:bottom w:val="none" w:sz="0" w:space="0" w:color="auto"/>
            <w:right w:val="none" w:sz="0" w:space="0" w:color="auto"/>
          </w:divBdr>
        </w:div>
        <w:div w:id="96680802">
          <w:marLeft w:val="0"/>
          <w:marRight w:val="0"/>
          <w:marTop w:val="0"/>
          <w:marBottom w:val="0"/>
          <w:divBdr>
            <w:top w:val="none" w:sz="0" w:space="0" w:color="auto"/>
            <w:left w:val="none" w:sz="0" w:space="0" w:color="auto"/>
            <w:bottom w:val="none" w:sz="0" w:space="0" w:color="auto"/>
            <w:right w:val="none" w:sz="0" w:space="0" w:color="auto"/>
          </w:divBdr>
          <w:divsChild>
            <w:div w:id="2076510923">
              <w:marLeft w:val="0"/>
              <w:marRight w:val="0"/>
              <w:marTop w:val="0"/>
              <w:marBottom w:val="150"/>
              <w:divBdr>
                <w:top w:val="none" w:sz="0" w:space="0" w:color="auto"/>
                <w:left w:val="none" w:sz="0" w:space="0" w:color="auto"/>
                <w:bottom w:val="none" w:sz="0" w:space="0" w:color="auto"/>
                <w:right w:val="none" w:sz="0" w:space="0" w:color="auto"/>
              </w:divBdr>
            </w:div>
          </w:divsChild>
        </w:div>
        <w:div w:id="1001274999">
          <w:marLeft w:val="0"/>
          <w:marRight w:val="0"/>
          <w:marTop w:val="0"/>
          <w:marBottom w:val="0"/>
          <w:divBdr>
            <w:top w:val="none" w:sz="0" w:space="0" w:color="auto"/>
            <w:left w:val="none" w:sz="0" w:space="0" w:color="auto"/>
            <w:bottom w:val="none" w:sz="0" w:space="0" w:color="auto"/>
            <w:right w:val="none" w:sz="0" w:space="0" w:color="auto"/>
          </w:divBdr>
        </w:div>
        <w:div w:id="2034190745">
          <w:marLeft w:val="0"/>
          <w:marRight w:val="0"/>
          <w:marTop w:val="0"/>
          <w:marBottom w:val="0"/>
          <w:divBdr>
            <w:top w:val="none" w:sz="0" w:space="0" w:color="auto"/>
            <w:left w:val="none" w:sz="0" w:space="0" w:color="auto"/>
            <w:bottom w:val="none" w:sz="0" w:space="0" w:color="auto"/>
            <w:right w:val="none" w:sz="0" w:space="0" w:color="auto"/>
          </w:divBdr>
        </w:div>
        <w:div w:id="928657075">
          <w:marLeft w:val="0"/>
          <w:marRight w:val="0"/>
          <w:marTop w:val="0"/>
          <w:marBottom w:val="0"/>
          <w:divBdr>
            <w:top w:val="none" w:sz="0" w:space="0" w:color="auto"/>
            <w:left w:val="none" w:sz="0" w:space="0" w:color="auto"/>
            <w:bottom w:val="none" w:sz="0" w:space="0" w:color="auto"/>
            <w:right w:val="none" w:sz="0" w:space="0" w:color="auto"/>
          </w:divBdr>
          <w:divsChild>
            <w:div w:id="176584180">
              <w:marLeft w:val="0"/>
              <w:marRight w:val="0"/>
              <w:marTop w:val="0"/>
              <w:marBottom w:val="150"/>
              <w:divBdr>
                <w:top w:val="none" w:sz="0" w:space="0" w:color="auto"/>
                <w:left w:val="none" w:sz="0" w:space="0" w:color="auto"/>
                <w:bottom w:val="none" w:sz="0" w:space="0" w:color="auto"/>
                <w:right w:val="none" w:sz="0" w:space="0" w:color="auto"/>
              </w:divBdr>
            </w:div>
          </w:divsChild>
        </w:div>
        <w:div w:id="276451582">
          <w:marLeft w:val="0"/>
          <w:marRight w:val="0"/>
          <w:marTop w:val="0"/>
          <w:marBottom w:val="0"/>
          <w:divBdr>
            <w:top w:val="none" w:sz="0" w:space="0" w:color="auto"/>
            <w:left w:val="none" w:sz="0" w:space="0" w:color="auto"/>
            <w:bottom w:val="none" w:sz="0" w:space="0" w:color="auto"/>
            <w:right w:val="none" w:sz="0" w:space="0" w:color="auto"/>
          </w:divBdr>
        </w:div>
        <w:div w:id="1284651328">
          <w:marLeft w:val="0"/>
          <w:marRight w:val="0"/>
          <w:marTop w:val="0"/>
          <w:marBottom w:val="0"/>
          <w:divBdr>
            <w:top w:val="none" w:sz="0" w:space="0" w:color="auto"/>
            <w:left w:val="none" w:sz="0" w:space="0" w:color="auto"/>
            <w:bottom w:val="none" w:sz="0" w:space="0" w:color="auto"/>
            <w:right w:val="none" w:sz="0" w:space="0" w:color="auto"/>
          </w:divBdr>
        </w:div>
        <w:div w:id="1557159221">
          <w:marLeft w:val="0"/>
          <w:marRight w:val="0"/>
          <w:marTop w:val="0"/>
          <w:marBottom w:val="0"/>
          <w:divBdr>
            <w:top w:val="none" w:sz="0" w:space="0" w:color="auto"/>
            <w:left w:val="none" w:sz="0" w:space="0" w:color="auto"/>
            <w:bottom w:val="none" w:sz="0" w:space="0" w:color="auto"/>
            <w:right w:val="none" w:sz="0" w:space="0" w:color="auto"/>
          </w:divBdr>
        </w:div>
        <w:div w:id="1829437956">
          <w:marLeft w:val="0"/>
          <w:marRight w:val="0"/>
          <w:marTop w:val="0"/>
          <w:marBottom w:val="0"/>
          <w:divBdr>
            <w:top w:val="none" w:sz="0" w:space="0" w:color="auto"/>
            <w:left w:val="none" w:sz="0" w:space="0" w:color="auto"/>
            <w:bottom w:val="none" w:sz="0" w:space="0" w:color="auto"/>
            <w:right w:val="none" w:sz="0" w:space="0" w:color="auto"/>
          </w:divBdr>
        </w:div>
        <w:div w:id="1960333692">
          <w:marLeft w:val="0"/>
          <w:marRight w:val="0"/>
          <w:marTop w:val="0"/>
          <w:marBottom w:val="0"/>
          <w:divBdr>
            <w:top w:val="none" w:sz="0" w:space="0" w:color="auto"/>
            <w:left w:val="none" w:sz="0" w:space="0" w:color="auto"/>
            <w:bottom w:val="none" w:sz="0" w:space="0" w:color="auto"/>
            <w:right w:val="none" w:sz="0" w:space="0" w:color="auto"/>
          </w:divBdr>
          <w:divsChild>
            <w:div w:id="419375477">
              <w:marLeft w:val="0"/>
              <w:marRight w:val="0"/>
              <w:marTop w:val="0"/>
              <w:marBottom w:val="150"/>
              <w:divBdr>
                <w:top w:val="none" w:sz="0" w:space="0" w:color="auto"/>
                <w:left w:val="none" w:sz="0" w:space="0" w:color="auto"/>
                <w:bottom w:val="none" w:sz="0" w:space="0" w:color="auto"/>
                <w:right w:val="none" w:sz="0" w:space="0" w:color="auto"/>
              </w:divBdr>
            </w:div>
          </w:divsChild>
        </w:div>
        <w:div w:id="582953536">
          <w:marLeft w:val="0"/>
          <w:marRight w:val="0"/>
          <w:marTop w:val="0"/>
          <w:marBottom w:val="0"/>
          <w:divBdr>
            <w:top w:val="none" w:sz="0" w:space="0" w:color="auto"/>
            <w:left w:val="none" w:sz="0" w:space="0" w:color="auto"/>
            <w:bottom w:val="none" w:sz="0" w:space="0" w:color="auto"/>
            <w:right w:val="none" w:sz="0" w:space="0" w:color="auto"/>
          </w:divBdr>
        </w:div>
        <w:div w:id="1849638268">
          <w:marLeft w:val="0"/>
          <w:marRight w:val="0"/>
          <w:marTop w:val="0"/>
          <w:marBottom w:val="0"/>
          <w:divBdr>
            <w:top w:val="none" w:sz="0" w:space="0" w:color="auto"/>
            <w:left w:val="none" w:sz="0" w:space="0" w:color="auto"/>
            <w:bottom w:val="none" w:sz="0" w:space="0" w:color="auto"/>
            <w:right w:val="none" w:sz="0" w:space="0" w:color="auto"/>
          </w:divBdr>
        </w:div>
        <w:div w:id="1633631720">
          <w:marLeft w:val="0"/>
          <w:marRight w:val="0"/>
          <w:marTop w:val="0"/>
          <w:marBottom w:val="0"/>
          <w:divBdr>
            <w:top w:val="none" w:sz="0" w:space="0" w:color="auto"/>
            <w:left w:val="none" w:sz="0" w:space="0" w:color="auto"/>
            <w:bottom w:val="none" w:sz="0" w:space="0" w:color="auto"/>
            <w:right w:val="none" w:sz="0" w:space="0" w:color="auto"/>
          </w:divBdr>
          <w:divsChild>
            <w:div w:id="903879231">
              <w:marLeft w:val="0"/>
              <w:marRight w:val="0"/>
              <w:marTop w:val="0"/>
              <w:marBottom w:val="150"/>
              <w:divBdr>
                <w:top w:val="none" w:sz="0" w:space="0" w:color="auto"/>
                <w:left w:val="none" w:sz="0" w:space="0" w:color="auto"/>
                <w:bottom w:val="none" w:sz="0" w:space="0" w:color="auto"/>
                <w:right w:val="none" w:sz="0" w:space="0" w:color="auto"/>
              </w:divBdr>
            </w:div>
          </w:divsChild>
        </w:div>
        <w:div w:id="31351265">
          <w:marLeft w:val="0"/>
          <w:marRight w:val="0"/>
          <w:marTop w:val="0"/>
          <w:marBottom w:val="0"/>
          <w:divBdr>
            <w:top w:val="none" w:sz="0" w:space="0" w:color="auto"/>
            <w:left w:val="none" w:sz="0" w:space="0" w:color="auto"/>
            <w:bottom w:val="none" w:sz="0" w:space="0" w:color="auto"/>
            <w:right w:val="none" w:sz="0" w:space="0" w:color="auto"/>
          </w:divBdr>
        </w:div>
        <w:div w:id="321154653">
          <w:marLeft w:val="0"/>
          <w:marRight w:val="0"/>
          <w:marTop w:val="0"/>
          <w:marBottom w:val="0"/>
          <w:divBdr>
            <w:top w:val="none" w:sz="0" w:space="0" w:color="auto"/>
            <w:left w:val="none" w:sz="0" w:space="0" w:color="auto"/>
            <w:bottom w:val="none" w:sz="0" w:space="0" w:color="auto"/>
            <w:right w:val="none" w:sz="0" w:space="0" w:color="auto"/>
          </w:divBdr>
        </w:div>
        <w:div w:id="570970319">
          <w:marLeft w:val="0"/>
          <w:marRight w:val="0"/>
          <w:marTop w:val="0"/>
          <w:marBottom w:val="0"/>
          <w:divBdr>
            <w:top w:val="none" w:sz="0" w:space="0" w:color="auto"/>
            <w:left w:val="none" w:sz="0" w:space="0" w:color="auto"/>
            <w:bottom w:val="none" w:sz="0" w:space="0" w:color="auto"/>
            <w:right w:val="none" w:sz="0" w:space="0" w:color="auto"/>
          </w:divBdr>
          <w:divsChild>
            <w:div w:id="1888881178">
              <w:marLeft w:val="0"/>
              <w:marRight w:val="0"/>
              <w:marTop w:val="0"/>
              <w:marBottom w:val="150"/>
              <w:divBdr>
                <w:top w:val="none" w:sz="0" w:space="0" w:color="auto"/>
                <w:left w:val="none" w:sz="0" w:space="0" w:color="auto"/>
                <w:bottom w:val="none" w:sz="0" w:space="0" w:color="auto"/>
                <w:right w:val="none" w:sz="0" w:space="0" w:color="auto"/>
              </w:divBdr>
            </w:div>
          </w:divsChild>
        </w:div>
        <w:div w:id="596061631">
          <w:marLeft w:val="0"/>
          <w:marRight w:val="0"/>
          <w:marTop w:val="0"/>
          <w:marBottom w:val="0"/>
          <w:divBdr>
            <w:top w:val="none" w:sz="0" w:space="0" w:color="auto"/>
            <w:left w:val="none" w:sz="0" w:space="0" w:color="auto"/>
            <w:bottom w:val="none" w:sz="0" w:space="0" w:color="auto"/>
            <w:right w:val="none" w:sz="0" w:space="0" w:color="auto"/>
          </w:divBdr>
        </w:div>
        <w:div w:id="300698280">
          <w:marLeft w:val="0"/>
          <w:marRight w:val="0"/>
          <w:marTop w:val="0"/>
          <w:marBottom w:val="0"/>
          <w:divBdr>
            <w:top w:val="none" w:sz="0" w:space="0" w:color="auto"/>
            <w:left w:val="none" w:sz="0" w:space="0" w:color="auto"/>
            <w:bottom w:val="none" w:sz="0" w:space="0" w:color="auto"/>
            <w:right w:val="none" w:sz="0" w:space="0" w:color="auto"/>
          </w:divBdr>
        </w:div>
        <w:div w:id="474421365">
          <w:marLeft w:val="0"/>
          <w:marRight w:val="0"/>
          <w:marTop w:val="0"/>
          <w:marBottom w:val="0"/>
          <w:divBdr>
            <w:top w:val="none" w:sz="0" w:space="0" w:color="auto"/>
            <w:left w:val="none" w:sz="0" w:space="0" w:color="auto"/>
            <w:bottom w:val="none" w:sz="0" w:space="0" w:color="auto"/>
            <w:right w:val="none" w:sz="0" w:space="0" w:color="auto"/>
          </w:divBdr>
        </w:div>
        <w:div w:id="1521897399">
          <w:marLeft w:val="0"/>
          <w:marRight w:val="0"/>
          <w:marTop w:val="0"/>
          <w:marBottom w:val="0"/>
          <w:divBdr>
            <w:top w:val="none" w:sz="0" w:space="0" w:color="auto"/>
            <w:left w:val="none" w:sz="0" w:space="0" w:color="auto"/>
            <w:bottom w:val="none" w:sz="0" w:space="0" w:color="auto"/>
            <w:right w:val="none" w:sz="0" w:space="0" w:color="auto"/>
          </w:divBdr>
        </w:div>
        <w:div w:id="1113095419">
          <w:marLeft w:val="0"/>
          <w:marRight w:val="0"/>
          <w:marTop w:val="0"/>
          <w:marBottom w:val="0"/>
          <w:divBdr>
            <w:top w:val="none" w:sz="0" w:space="0" w:color="auto"/>
            <w:left w:val="none" w:sz="0" w:space="0" w:color="auto"/>
            <w:bottom w:val="none" w:sz="0" w:space="0" w:color="auto"/>
            <w:right w:val="none" w:sz="0" w:space="0" w:color="auto"/>
          </w:divBdr>
        </w:div>
        <w:div w:id="341401197">
          <w:marLeft w:val="0"/>
          <w:marRight w:val="0"/>
          <w:marTop w:val="0"/>
          <w:marBottom w:val="0"/>
          <w:divBdr>
            <w:top w:val="none" w:sz="0" w:space="0" w:color="auto"/>
            <w:left w:val="none" w:sz="0" w:space="0" w:color="auto"/>
            <w:bottom w:val="none" w:sz="0" w:space="0" w:color="auto"/>
            <w:right w:val="none" w:sz="0" w:space="0" w:color="auto"/>
          </w:divBdr>
          <w:divsChild>
            <w:div w:id="2108429777">
              <w:marLeft w:val="0"/>
              <w:marRight w:val="0"/>
              <w:marTop w:val="0"/>
              <w:marBottom w:val="150"/>
              <w:divBdr>
                <w:top w:val="none" w:sz="0" w:space="0" w:color="auto"/>
                <w:left w:val="none" w:sz="0" w:space="0" w:color="auto"/>
                <w:bottom w:val="none" w:sz="0" w:space="0" w:color="auto"/>
                <w:right w:val="none" w:sz="0" w:space="0" w:color="auto"/>
              </w:divBdr>
            </w:div>
          </w:divsChild>
        </w:div>
        <w:div w:id="809788448">
          <w:marLeft w:val="0"/>
          <w:marRight w:val="0"/>
          <w:marTop w:val="0"/>
          <w:marBottom w:val="0"/>
          <w:divBdr>
            <w:top w:val="none" w:sz="0" w:space="0" w:color="auto"/>
            <w:left w:val="none" w:sz="0" w:space="0" w:color="auto"/>
            <w:bottom w:val="none" w:sz="0" w:space="0" w:color="auto"/>
            <w:right w:val="none" w:sz="0" w:space="0" w:color="auto"/>
          </w:divBdr>
        </w:div>
        <w:div w:id="1286349960">
          <w:marLeft w:val="0"/>
          <w:marRight w:val="0"/>
          <w:marTop w:val="0"/>
          <w:marBottom w:val="0"/>
          <w:divBdr>
            <w:top w:val="none" w:sz="0" w:space="0" w:color="auto"/>
            <w:left w:val="none" w:sz="0" w:space="0" w:color="auto"/>
            <w:bottom w:val="none" w:sz="0" w:space="0" w:color="auto"/>
            <w:right w:val="none" w:sz="0" w:space="0" w:color="auto"/>
          </w:divBdr>
        </w:div>
        <w:div w:id="81728234">
          <w:marLeft w:val="0"/>
          <w:marRight w:val="0"/>
          <w:marTop w:val="0"/>
          <w:marBottom w:val="0"/>
          <w:divBdr>
            <w:top w:val="none" w:sz="0" w:space="0" w:color="auto"/>
            <w:left w:val="none" w:sz="0" w:space="0" w:color="auto"/>
            <w:bottom w:val="none" w:sz="0" w:space="0" w:color="auto"/>
            <w:right w:val="none" w:sz="0" w:space="0" w:color="auto"/>
          </w:divBdr>
        </w:div>
        <w:div w:id="937131923">
          <w:marLeft w:val="0"/>
          <w:marRight w:val="0"/>
          <w:marTop w:val="0"/>
          <w:marBottom w:val="0"/>
          <w:divBdr>
            <w:top w:val="none" w:sz="0" w:space="0" w:color="auto"/>
            <w:left w:val="none" w:sz="0" w:space="0" w:color="auto"/>
            <w:bottom w:val="none" w:sz="0" w:space="0" w:color="auto"/>
            <w:right w:val="none" w:sz="0" w:space="0" w:color="auto"/>
          </w:divBdr>
        </w:div>
        <w:div w:id="1536385494">
          <w:marLeft w:val="0"/>
          <w:marRight w:val="0"/>
          <w:marTop w:val="0"/>
          <w:marBottom w:val="0"/>
          <w:divBdr>
            <w:top w:val="none" w:sz="0" w:space="0" w:color="auto"/>
            <w:left w:val="none" w:sz="0" w:space="0" w:color="auto"/>
            <w:bottom w:val="none" w:sz="0" w:space="0" w:color="auto"/>
            <w:right w:val="none" w:sz="0" w:space="0" w:color="auto"/>
          </w:divBdr>
        </w:div>
        <w:div w:id="1694376417">
          <w:marLeft w:val="0"/>
          <w:marRight w:val="0"/>
          <w:marTop w:val="0"/>
          <w:marBottom w:val="0"/>
          <w:divBdr>
            <w:top w:val="none" w:sz="0" w:space="0" w:color="auto"/>
            <w:left w:val="none" w:sz="0" w:space="0" w:color="auto"/>
            <w:bottom w:val="none" w:sz="0" w:space="0" w:color="auto"/>
            <w:right w:val="none" w:sz="0" w:space="0" w:color="auto"/>
          </w:divBdr>
        </w:div>
        <w:div w:id="1455367262">
          <w:marLeft w:val="0"/>
          <w:marRight w:val="0"/>
          <w:marTop w:val="0"/>
          <w:marBottom w:val="0"/>
          <w:divBdr>
            <w:top w:val="none" w:sz="0" w:space="0" w:color="auto"/>
            <w:left w:val="none" w:sz="0" w:space="0" w:color="auto"/>
            <w:bottom w:val="none" w:sz="0" w:space="0" w:color="auto"/>
            <w:right w:val="none" w:sz="0" w:space="0" w:color="auto"/>
          </w:divBdr>
        </w:div>
        <w:div w:id="1330675572">
          <w:marLeft w:val="0"/>
          <w:marRight w:val="0"/>
          <w:marTop w:val="0"/>
          <w:marBottom w:val="0"/>
          <w:divBdr>
            <w:top w:val="none" w:sz="0" w:space="0" w:color="auto"/>
            <w:left w:val="none" w:sz="0" w:space="0" w:color="auto"/>
            <w:bottom w:val="none" w:sz="0" w:space="0" w:color="auto"/>
            <w:right w:val="none" w:sz="0" w:space="0" w:color="auto"/>
          </w:divBdr>
        </w:div>
        <w:div w:id="560168753">
          <w:marLeft w:val="0"/>
          <w:marRight w:val="0"/>
          <w:marTop w:val="0"/>
          <w:marBottom w:val="0"/>
          <w:divBdr>
            <w:top w:val="none" w:sz="0" w:space="0" w:color="auto"/>
            <w:left w:val="none" w:sz="0" w:space="0" w:color="auto"/>
            <w:bottom w:val="none" w:sz="0" w:space="0" w:color="auto"/>
            <w:right w:val="none" w:sz="0" w:space="0" w:color="auto"/>
          </w:divBdr>
        </w:div>
        <w:div w:id="888537915">
          <w:marLeft w:val="0"/>
          <w:marRight w:val="0"/>
          <w:marTop w:val="0"/>
          <w:marBottom w:val="0"/>
          <w:divBdr>
            <w:top w:val="none" w:sz="0" w:space="0" w:color="auto"/>
            <w:left w:val="none" w:sz="0" w:space="0" w:color="auto"/>
            <w:bottom w:val="none" w:sz="0" w:space="0" w:color="auto"/>
            <w:right w:val="none" w:sz="0" w:space="0" w:color="auto"/>
          </w:divBdr>
        </w:div>
        <w:div w:id="2091342790">
          <w:marLeft w:val="0"/>
          <w:marRight w:val="0"/>
          <w:marTop w:val="0"/>
          <w:marBottom w:val="0"/>
          <w:divBdr>
            <w:top w:val="none" w:sz="0" w:space="0" w:color="auto"/>
            <w:left w:val="none" w:sz="0" w:space="0" w:color="auto"/>
            <w:bottom w:val="none" w:sz="0" w:space="0" w:color="auto"/>
            <w:right w:val="none" w:sz="0" w:space="0" w:color="auto"/>
          </w:divBdr>
        </w:div>
      </w:divsChild>
    </w:div>
    <w:div w:id="1808819666">
      <w:bodyDiv w:val="1"/>
      <w:marLeft w:val="0"/>
      <w:marRight w:val="0"/>
      <w:marTop w:val="0"/>
      <w:marBottom w:val="0"/>
      <w:divBdr>
        <w:top w:val="none" w:sz="0" w:space="0" w:color="auto"/>
        <w:left w:val="none" w:sz="0" w:space="0" w:color="auto"/>
        <w:bottom w:val="none" w:sz="0" w:space="0" w:color="auto"/>
        <w:right w:val="none" w:sz="0" w:space="0" w:color="auto"/>
      </w:divBdr>
    </w:div>
    <w:div w:id="1835341737">
      <w:bodyDiv w:val="1"/>
      <w:marLeft w:val="0"/>
      <w:marRight w:val="0"/>
      <w:marTop w:val="0"/>
      <w:marBottom w:val="0"/>
      <w:divBdr>
        <w:top w:val="none" w:sz="0" w:space="0" w:color="auto"/>
        <w:left w:val="none" w:sz="0" w:space="0" w:color="auto"/>
        <w:bottom w:val="none" w:sz="0" w:space="0" w:color="auto"/>
        <w:right w:val="none" w:sz="0" w:space="0" w:color="auto"/>
      </w:divBdr>
      <w:divsChild>
        <w:div w:id="2044550873">
          <w:marLeft w:val="0"/>
          <w:marRight w:val="0"/>
          <w:marTop w:val="0"/>
          <w:marBottom w:val="0"/>
          <w:divBdr>
            <w:top w:val="none" w:sz="0" w:space="0" w:color="auto"/>
            <w:left w:val="none" w:sz="0" w:space="0" w:color="auto"/>
            <w:bottom w:val="none" w:sz="0" w:space="0" w:color="auto"/>
            <w:right w:val="none" w:sz="0" w:space="0" w:color="auto"/>
          </w:divBdr>
        </w:div>
        <w:div w:id="1252735773">
          <w:marLeft w:val="0"/>
          <w:marRight w:val="0"/>
          <w:marTop w:val="0"/>
          <w:marBottom w:val="0"/>
          <w:divBdr>
            <w:top w:val="none" w:sz="0" w:space="0" w:color="auto"/>
            <w:left w:val="none" w:sz="0" w:space="0" w:color="auto"/>
            <w:bottom w:val="none" w:sz="0" w:space="0" w:color="auto"/>
            <w:right w:val="none" w:sz="0" w:space="0" w:color="auto"/>
          </w:divBdr>
        </w:div>
        <w:div w:id="1481190579">
          <w:marLeft w:val="0"/>
          <w:marRight w:val="0"/>
          <w:marTop w:val="0"/>
          <w:marBottom w:val="0"/>
          <w:divBdr>
            <w:top w:val="none" w:sz="0" w:space="0" w:color="auto"/>
            <w:left w:val="none" w:sz="0" w:space="0" w:color="auto"/>
            <w:bottom w:val="none" w:sz="0" w:space="0" w:color="auto"/>
            <w:right w:val="none" w:sz="0" w:space="0" w:color="auto"/>
          </w:divBdr>
        </w:div>
        <w:div w:id="1513951411">
          <w:marLeft w:val="0"/>
          <w:marRight w:val="0"/>
          <w:marTop w:val="0"/>
          <w:marBottom w:val="0"/>
          <w:divBdr>
            <w:top w:val="none" w:sz="0" w:space="0" w:color="auto"/>
            <w:left w:val="none" w:sz="0" w:space="0" w:color="auto"/>
            <w:bottom w:val="none" w:sz="0" w:space="0" w:color="auto"/>
            <w:right w:val="none" w:sz="0" w:space="0" w:color="auto"/>
          </w:divBdr>
        </w:div>
        <w:div w:id="547379513">
          <w:marLeft w:val="0"/>
          <w:marRight w:val="0"/>
          <w:marTop w:val="0"/>
          <w:marBottom w:val="0"/>
          <w:divBdr>
            <w:top w:val="none" w:sz="0" w:space="0" w:color="auto"/>
            <w:left w:val="none" w:sz="0" w:space="0" w:color="auto"/>
            <w:bottom w:val="none" w:sz="0" w:space="0" w:color="auto"/>
            <w:right w:val="none" w:sz="0" w:space="0" w:color="auto"/>
          </w:divBdr>
        </w:div>
        <w:div w:id="1976328702">
          <w:marLeft w:val="0"/>
          <w:marRight w:val="0"/>
          <w:marTop w:val="0"/>
          <w:marBottom w:val="0"/>
          <w:divBdr>
            <w:top w:val="none" w:sz="0" w:space="0" w:color="auto"/>
            <w:left w:val="none" w:sz="0" w:space="0" w:color="auto"/>
            <w:bottom w:val="none" w:sz="0" w:space="0" w:color="auto"/>
            <w:right w:val="none" w:sz="0" w:space="0" w:color="auto"/>
          </w:divBdr>
        </w:div>
        <w:div w:id="1698698240">
          <w:marLeft w:val="0"/>
          <w:marRight w:val="0"/>
          <w:marTop w:val="0"/>
          <w:marBottom w:val="0"/>
          <w:divBdr>
            <w:top w:val="none" w:sz="0" w:space="0" w:color="auto"/>
            <w:left w:val="none" w:sz="0" w:space="0" w:color="auto"/>
            <w:bottom w:val="none" w:sz="0" w:space="0" w:color="auto"/>
            <w:right w:val="none" w:sz="0" w:space="0" w:color="auto"/>
          </w:divBdr>
        </w:div>
        <w:div w:id="1614052774">
          <w:marLeft w:val="0"/>
          <w:marRight w:val="0"/>
          <w:marTop w:val="0"/>
          <w:marBottom w:val="0"/>
          <w:divBdr>
            <w:top w:val="none" w:sz="0" w:space="0" w:color="auto"/>
            <w:left w:val="none" w:sz="0" w:space="0" w:color="auto"/>
            <w:bottom w:val="none" w:sz="0" w:space="0" w:color="auto"/>
            <w:right w:val="none" w:sz="0" w:space="0" w:color="auto"/>
          </w:divBdr>
        </w:div>
        <w:div w:id="139806619">
          <w:marLeft w:val="0"/>
          <w:marRight w:val="0"/>
          <w:marTop w:val="0"/>
          <w:marBottom w:val="0"/>
          <w:divBdr>
            <w:top w:val="none" w:sz="0" w:space="0" w:color="auto"/>
            <w:left w:val="none" w:sz="0" w:space="0" w:color="auto"/>
            <w:bottom w:val="none" w:sz="0" w:space="0" w:color="auto"/>
            <w:right w:val="none" w:sz="0" w:space="0" w:color="auto"/>
          </w:divBdr>
        </w:div>
        <w:div w:id="286089219">
          <w:marLeft w:val="0"/>
          <w:marRight w:val="0"/>
          <w:marTop w:val="0"/>
          <w:marBottom w:val="0"/>
          <w:divBdr>
            <w:top w:val="none" w:sz="0" w:space="0" w:color="auto"/>
            <w:left w:val="none" w:sz="0" w:space="0" w:color="auto"/>
            <w:bottom w:val="none" w:sz="0" w:space="0" w:color="auto"/>
            <w:right w:val="none" w:sz="0" w:space="0" w:color="auto"/>
          </w:divBdr>
        </w:div>
        <w:div w:id="1840122175">
          <w:marLeft w:val="0"/>
          <w:marRight w:val="0"/>
          <w:marTop w:val="0"/>
          <w:marBottom w:val="0"/>
          <w:divBdr>
            <w:top w:val="none" w:sz="0" w:space="0" w:color="auto"/>
            <w:left w:val="none" w:sz="0" w:space="0" w:color="auto"/>
            <w:bottom w:val="none" w:sz="0" w:space="0" w:color="auto"/>
            <w:right w:val="none" w:sz="0" w:space="0" w:color="auto"/>
          </w:divBdr>
        </w:div>
        <w:div w:id="1317104314">
          <w:marLeft w:val="0"/>
          <w:marRight w:val="0"/>
          <w:marTop w:val="0"/>
          <w:marBottom w:val="0"/>
          <w:divBdr>
            <w:top w:val="none" w:sz="0" w:space="0" w:color="auto"/>
            <w:left w:val="none" w:sz="0" w:space="0" w:color="auto"/>
            <w:bottom w:val="none" w:sz="0" w:space="0" w:color="auto"/>
            <w:right w:val="none" w:sz="0" w:space="0" w:color="auto"/>
          </w:divBdr>
        </w:div>
        <w:div w:id="266161317">
          <w:marLeft w:val="0"/>
          <w:marRight w:val="0"/>
          <w:marTop w:val="0"/>
          <w:marBottom w:val="0"/>
          <w:divBdr>
            <w:top w:val="none" w:sz="0" w:space="0" w:color="auto"/>
            <w:left w:val="none" w:sz="0" w:space="0" w:color="auto"/>
            <w:bottom w:val="none" w:sz="0" w:space="0" w:color="auto"/>
            <w:right w:val="none" w:sz="0" w:space="0" w:color="auto"/>
          </w:divBdr>
        </w:div>
      </w:divsChild>
    </w:div>
    <w:div w:id="1847744191">
      <w:bodyDiv w:val="1"/>
      <w:marLeft w:val="0"/>
      <w:marRight w:val="0"/>
      <w:marTop w:val="0"/>
      <w:marBottom w:val="0"/>
      <w:divBdr>
        <w:top w:val="none" w:sz="0" w:space="0" w:color="auto"/>
        <w:left w:val="none" w:sz="0" w:space="0" w:color="auto"/>
        <w:bottom w:val="none" w:sz="0" w:space="0" w:color="auto"/>
        <w:right w:val="none" w:sz="0" w:space="0" w:color="auto"/>
      </w:divBdr>
    </w:div>
    <w:div w:id="1864630932">
      <w:bodyDiv w:val="1"/>
      <w:marLeft w:val="0"/>
      <w:marRight w:val="0"/>
      <w:marTop w:val="0"/>
      <w:marBottom w:val="0"/>
      <w:divBdr>
        <w:top w:val="none" w:sz="0" w:space="0" w:color="auto"/>
        <w:left w:val="none" w:sz="0" w:space="0" w:color="auto"/>
        <w:bottom w:val="none" w:sz="0" w:space="0" w:color="auto"/>
        <w:right w:val="none" w:sz="0" w:space="0" w:color="auto"/>
      </w:divBdr>
      <w:divsChild>
        <w:div w:id="1395735448">
          <w:marLeft w:val="0"/>
          <w:marRight w:val="0"/>
          <w:marTop w:val="0"/>
          <w:marBottom w:val="0"/>
          <w:divBdr>
            <w:top w:val="none" w:sz="0" w:space="0" w:color="auto"/>
            <w:left w:val="none" w:sz="0" w:space="0" w:color="auto"/>
            <w:bottom w:val="none" w:sz="0" w:space="0" w:color="auto"/>
            <w:right w:val="none" w:sz="0" w:space="0" w:color="auto"/>
          </w:divBdr>
        </w:div>
        <w:div w:id="1107196245">
          <w:marLeft w:val="0"/>
          <w:marRight w:val="0"/>
          <w:marTop w:val="0"/>
          <w:marBottom w:val="0"/>
          <w:divBdr>
            <w:top w:val="none" w:sz="0" w:space="0" w:color="auto"/>
            <w:left w:val="none" w:sz="0" w:space="0" w:color="auto"/>
            <w:bottom w:val="none" w:sz="0" w:space="0" w:color="auto"/>
            <w:right w:val="none" w:sz="0" w:space="0" w:color="auto"/>
          </w:divBdr>
        </w:div>
        <w:div w:id="1307126052">
          <w:marLeft w:val="0"/>
          <w:marRight w:val="0"/>
          <w:marTop w:val="0"/>
          <w:marBottom w:val="0"/>
          <w:divBdr>
            <w:top w:val="none" w:sz="0" w:space="0" w:color="auto"/>
            <w:left w:val="none" w:sz="0" w:space="0" w:color="auto"/>
            <w:bottom w:val="none" w:sz="0" w:space="0" w:color="auto"/>
            <w:right w:val="none" w:sz="0" w:space="0" w:color="auto"/>
          </w:divBdr>
        </w:div>
        <w:div w:id="1361128891">
          <w:marLeft w:val="0"/>
          <w:marRight w:val="0"/>
          <w:marTop w:val="0"/>
          <w:marBottom w:val="0"/>
          <w:divBdr>
            <w:top w:val="none" w:sz="0" w:space="0" w:color="auto"/>
            <w:left w:val="none" w:sz="0" w:space="0" w:color="auto"/>
            <w:bottom w:val="none" w:sz="0" w:space="0" w:color="auto"/>
            <w:right w:val="none" w:sz="0" w:space="0" w:color="auto"/>
          </w:divBdr>
        </w:div>
        <w:div w:id="1730036460">
          <w:marLeft w:val="0"/>
          <w:marRight w:val="0"/>
          <w:marTop w:val="0"/>
          <w:marBottom w:val="0"/>
          <w:divBdr>
            <w:top w:val="none" w:sz="0" w:space="0" w:color="auto"/>
            <w:left w:val="none" w:sz="0" w:space="0" w:color="auto"/>
            <w:bottom w:val="none" w:sz="0" w:space="0" w:color="auto"/>
            <w:right w:val="none" w:sz="0" w:space="0" w:color="auto"/>
          </w:divBdr>
        </w:div>
        <w:div w:id="2091150008">
          <w:marLeft w:val="0"/>
          <w:marRight w:val="0"/>
          <w:marTop w:val="0"/>
          <w:marBottom w:val="0"/>
          <w:divBdr>
            <w:top w:val="none" w:sz="0" w:space="0" w:color="auto"/>
            <w:left w:val="none" w:sz="0" w:space="0" w:color="auto"/>
            <w:bottom w:val="none" w:sz="0" w:space="0" w:color="auto"/>
            <w:right w:val="none" w:sz="0" w:space="0" w:color="auto"/>
          </w:divBdr>
        </w:div>
        <w:div w:id="1053235294">
          <w:marLeft w:val="0"/>
          <w:marRight w:val="0"/>
          <w:marTop w:val="0"/>
          <w:marBottom w:val="0"/>
          <w:divBdr>
            <w:top w:val="none" w:sz="0" w:space="0" w:color="auto"/>
            <w:left w:val="none" w:sz="0" w:space="0" w:color="auto"/>
            <w:bottom w:val="none" w:sz="0" w:space="0" w:color="auto"/>
            <w:right w:val="none" w:sz="0" w:space="0" w:color="auto"/>
          </w:divBdr>
        </w:div>
      </w:divsChild>
    </w:div>
    <w:div w:id="2021347894">
      <w:bodyDiv w:val="1"/>
      <w:marLeft w:val="0"/>
      <w:marRight w:val="0"/>
      <w:marTop w:val="0"/>
      <w:marBottom w:val="0"/>
      <w:divBdr>
        <w:top w:val="none" w:sz="0" w:space="0" w:color="auto"/>
        <w:left w:val="none" w:sz="0" w:space="0" w:color="auto"/>
        <w:bottom w:val="none" w:sz="0" w:space="0" w:color="auto"/>
        <w:right w:val="none" w:sz="0" w:space="0" w:color="auto"/>
      </w:divBdr>
    </w:div>
    <w:div w:id="2032610340">
      <w:bodyDiv w:val="1"/>
      <w:marLeft w:val="0"/>
      <w:marRight w:val="0"/>
      <w:marTop w:val="0"/>
      <w:marBottom w:val="0"/>
      <w:divBdr>
        <w:top w:val="none" w:sz="0" w:space="0" w:color="auto"/>
        <w:left w:val="none" w:sz="0" w:space="0" w:color="auto"/>
        <w:bottom w:val="none" w:sz="0" w:space="0" w:color="auto"/>
        <w:right w:val="none" w:sz="0" w:space="0" w:color="auto"/>
      </w:divBdr>
      <w:divsChild>
        <w:div w:id="1140417045">
          <w:marLeft w:val="0"/>
          <w:marRight w:val="0"/>
          <w:marTop w:val="0"/>
          <w:marBottom w:val="0"/>
          <w:divBdr>
            <w:top w:val="none" w:sz="0" w:space="0" w:color="auto"/>
            <w:left w:val="none" w:sz="0" w:space="0" w:color="auto"/>
            <w:bottom w:val="none" w:sz="0" w:space="0" w:color="auto"/>
            <w:right w:val="none" w:sz="0" w:space="0" w:color="auto"/>
          </w:divBdr>
        </w:div>
        <w:div w:id="1505122837">
          <w:marLeft w:val="0"/>
          <w:marRight w:val="0"/>
          <w:marTop w:val="0"/>
          <w:marBottom w:val="0"/>
          <w:divBdr>
            <w:top w:val="none" w:sz="0" w:space="0" w:color="auto"/>
            <w:left w:val="none" w:sz="0" w:space="0" w:color="auto"/>
            <w:bottom w:val="none" w:sz="0" w:space="0" w:color="auto"/>
            <w:right w:val="none" w:sz="0" w:space="0" w:color="auto"/>
          </w:divBdr>
        </w:div>
      </w:divsChild>
    </w:div>
    <w:div w:id="207304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CF5D2-0AAA-49D1-B650-84BB4CBA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21</Pages>
  <Words>34919</Words>
  <Characters>19904</Characters>
  <Application>Microsoft Office Word</Application>
  <DocSecurity>0</DocSecurity>
  <Lines>165</Lines>
  <Paragraphs>109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54714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Григорій Туленко</dc:creator>
  <cp:keywords/>
  <dc:description/>
  <cp:lastModifiedBy>Григорій Туленко</cp:lastModifiedBy>
  <cp:revision>647</cp:revision>
  <cp:lastPrinted>2023-12-20T13:56:00Z</cp:lastPrinted>
  <dcterms:created xsi:type="dcterms:W3CDTF">2023-12-20T15:25:00Z</dcterms:created>
  <dcterms:modified xsi:type="dcterms:W3CDTF">2026-06-02T11:38:00Z</dcterms:modified>
</cp:coreProperties>
</file>