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9A27F" w14:textId="77777777" w:rsidR="002A1AD6" w:rsidRPr="00706138" w:rsidRDefault="0054229D">
      <w:pPr>
        <w:spacing w:after="0"/>
        <w:jc w:val="center"/>
        <w:rPr>
          <w:rFonts w:ascii="Times New Roman" w:eastAsia="Times New Roman" w:hAnsi="Times New Roman" w:cs="Times New Roman"/>
          <w:b/>
          <w:sz w:val="24"/>
          <w:szCs w:val="24"/>
        </w:rPr>
      </w:pPr>
      <w:r w:rsidRPr="00706138">
        <w:rPr>
          <w:rFonts w:ascii="Times New Roman" w:eastAsia="Times New Roman" w:hAnsi="Times New Roman" w:cs="Times New Roman"/>
          <w:b/>
          <w:sz w:val="24"/>
          <w:szCs w:val="24"/>
        </w:rPr>
        <w:t>ПОРІВНЯЛЬНА ТАБЛИЦЯ</w:t>
      </w:r>
    </w:p>
    <w:p w14:paraId="084BE737" w14:textId="705335EE" w:rsidR="002A1AD6" w:rsidRDefault="0054229D">
      <w:pPr>
        <w:spacing w:after="0"/>
        <w:jc w:val="center"/>
        <w:rPr>
          <w:rFonts w:ascii="Times New Roman" w:eastAsia="Times New Roman" w:hAnsi="Times New Roman" w:cs="Times New Roman"/>
          <w:b/>
          <w:sz w:val="24"/>
          <w:szCs w:val="24"/>
        </w:rPr>
      </w:pPr>
      <w:r w:rsidRPr="00706138">
        <w:rPr>
          <w:rFonts w:ascii="Times New Roman" w:eastAsia="Times New Roman" w:hAnsi="Times New Roman" w:cs="Times New Roman"/>
          <w:b/>
          <w:sz w:val="24"/>
          <w:szCs w:val="24"/>
        </w:rPr>
        <w:t>до проєкту Закону України «</w:t>
      </w:r>
      <w:r w:rsidR="00E50FAF" w:rsidRPr="00E50FAF">
        <w:rPr>
          <w:rFonts w:ascii="Times New Roman" w:eastAsia="Times New Roman" w:hAnsi="Times New Roman" w:cs="Times New Roman"/>
          <w:b/>
          <w:sz w:val="24"/>
          <w:szCs w:val="24"/>
        </w:rPr>
        <w:t xml:space="preserve">Про внесення змін </w:t>
      </w:r>
      <w:r w:rsidR="00326E57" w:rsidRPr="00326E57">
        <w:rPr>
          <w:rFonts w:ascii="Times New Roman" w:eastAsia="Times New Roman" w:hAnsi="Times New Roman" w:cs="Times New Roman"/>
          <w:b/>
          <w:sz w:val="24"/>
          <w:szCs w:val="24"/>
        </w:rPr>
        <w:t>до статті 255 Кодексу України про адміністративні правопорушення</w:t>
      </w:r>
      <w:r w:rsidR="00A61DB1">
        <w:rPr>
          <w:rFonts w:ascii="Times New Roman" w:eastAsia="Times New Roman" w:hAnsi="Times New Roman" w:cs="Times New Roman"/>
          <w:b/>
          <w:sz w:val="24"/>
          <w:szCs w:val="24"/>
        </w:rPr>
        <w:t>,</w:t>
      </w:r>
      <w:r w:rsidR="00326E57" w:rsidRPr="00326E57">
        <w:rPr>
          <w:rFonts w:ascii="Times New Roman" w:eastAsia="Times New Roman" w:hAnsi="Times New Roman" w:cs="Times New Roman"/>
          <w:b/>
          <w:sz w:val="24"/>
          <w:szCs w:val="24"/>
        </w:rPr>
        <w:t xml:space="preserve"> статті 222</w:t>
      </w:r>
      <w:r w:rsidR="00326E57" w:rsidRPr="00A61DB1">
        <w:rPr>
          <w:rFonts w:ascii="Times New Roman" w:eastAsia="Times New Roman" w:hAnsi="Times New Roman" w:cs="Times New Roman"/>
          <w:b/>
          <w:sz w:val="24"/>
          <w:szCs w:val="24"/>
          <w:vertAlign w:val="superscript"/>
        </w:rPr>
        <w:t xml:space="preserve">2 </w:t>
      </w:r>
      <w:r w:rsidR="00326E57" w:rsidRPr="00326E57">
        <w:rPr>
          <w:rFonts w:ascii="Times New Roman" w:eastAsia="Times New Roman" w:hAnsi="Times New Roman" w:cs="Times New Roman"/>
          <w:b/>
          <w:sz w:val="24"/>
          <w:szCs w:val="24"/>
        </w:rPr>
        <w:t xml:space="preserve">Кримінального кодексу України та деяких законів </w:t>
      </w:r>
      <w:r w:rsidR="00E33AEB" w:rsidRPr="00E33AEB">
        <w:rPr>
          <w:rFonts w:ascii="Times New Roman" w:eastAsia="Times New Roman" w:hAnsi="Times New Roman" w:cs="Times New Roman"/>
          <w:b/>
          <w:sz w:val="24"/>
          <w:szCs w:val="24"/>
        </w:rPr>
        <w:t xml:space="preserve">України </w:t>
      </w:r>
      <w:r w:rsidR="00326E57" w:rsidRPr="00326E57">
        <w:rPr>
          <w:rFonts w:ascii="Times New Roman" w:eastAsia="Times New Roman" w:hAnsi="Times New Roman" w:cs="Times New Roman"/>
          <w:b/>
          <w:sz w:val="24"/>
          <w:szCs w:val="24"/>
        </w:rPr>
        <w:t>щодо вдосконалення законодавства у сфері запобігання зловживанням на оптовому енергетичному ринку</w:t>
      </w:r>
      <w:r w:rsidR="00DE60D7" w:rsidRPr="00706138">
        <w:rPr>
          <w:rFonts w:ascii="Times New Roman" w:eastAsia="Times New Roman" w:hAnsi="Times New Roman" w:cs="Times New Roman"/>
          <w:b/>
          <w:sz w:val="24"/>
          <w:szCs w:val="24"/>
        </w:rPr>
        <w:t>»</w:t>
      </w:r>
    </w:p>
    <w:p w14:paraId="18040B57" w14:textId="77777777" w:rsidR="00326E57" w:rsidRPr="00706138" w:rsidRDefault="00326E57">
      <w:pPr>
        <w:spacing w:after="0"/>
        <w:jc w:val="center"/>
        <w:rPr>
          <w:rFonts w:ascii="Times New Roman" w:eastAsia="Times New Roman" w:hAnsi="Times New Roman" w:cs="Times New Roman"/>
          <w:b/>
          <w:sz w:val="24"/>
          <w:szCs w:val="24"/>
        </w:rPr>
      </w:pPr>
    </w:p>
    <w:tbl>
      <w:tblPr>
        <w:tblStyle w:val="a6"/>
        <w:tblW w:w="1513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90"/>
        <w:gridCol w:w="7545"/>
      </w:tblGrid>
      <w:tr w:rsidR="00D2280E" w:rsidRPr="00706138" w14:paraId="3B8FC7C9" w14:textId="77777777">
        <w:tc>
          <w:tcPr>
            <w:tcW w:w="7590" w:type="dxa"/>
          </w:tcPr>
          <w:p w14:paraId="714D6113" w14:textId="77777777" w:rsidR="00D2280E" w:rsidRPr="00706138" w:rsidRDefault="00D2280E" w:rsidP="00D2280E">
            <w:pPr>
              <w:jc w:val="center"/>
              <w:rPr>
                <w:rFonts w:ascii="Times New Roman" w:hAnsi="Times New Roman" w:cs="Times New Roman"/>
                <w:b/>
                <w:sz w:val="24"/>
                <w:szCs w:val="24"/>
              </w:rPr>
            </w:pPr>
            <w:r w:rsidRPr="00706138">
              <w:rPr>
                <w:rFonts w:ascii="Times New Roman" w:hAnsi="Times New Roman" w:cs="Times New Roman"/>
                <w:b/>
                <w:sz w:val="24"/>
                <w:szCs w:val="24"/>
              </w:rPr>
              <w:t>Зміст положення (норми) чинного акта законодавства</w:t>
            </w:r>
          </w:p>
        </w:tc>
        <w:tc>
          <w:tcPr>
            <w:tcW w:w="7545" w:type="dxa"/>
          </w:tcPr>
          <w:p w14:paraId="4091FC7B" w14:textId="77777777" w:rsidR="00D2280E" w:rsidRPr="00706138" w:rsidRDefault="00D2280E" w:rsidP="00D2280E">
            <w:pPr>
              <w:jc w:val="center"/>
              <w:rPr>
                <w:rFonts w:ascii="Times New Roman" w:hAnsi="Times New Roman" w:cs="Times New Roman"/>
                <w:b/>
                <w:sz w:val="24"/>
                <w:szCs w:val="24"/>
              </w:rPr>
            </w:pPr>
            <w:r w:rsidRPr="00706138">
              <w:rPr>
                <w:rFonts w:ascii="Times New Roman" w:hAnsi="Times New Roman" w:cs="Times New Roman"/>
                <w:b/>
                <w:sz w:val="24"/>
                <w:szCs w:val="24"/>
              </w:rPr>
              <w:t>Зміст відповідного положення (норми) проєкту акта</w:t>
            </w:r>
          </w:p>
        </w:tc>
      </w:tr>
      <w:tr w:rsidR="002A1AD6" w:rsidRPr="00706138" w14:paraId="3CE106AC" w14:textId="77777777">
        <w:trPr>
          <w:trHeight w:val="220"/>
        </w:trPr>
        <w:tc>
          <w:tcPr>
            <w:tcW w:w="15135" w:type="dxa"/>
            <w:gridSpan w:val="2"/>
          </w:tcPr>
          <w:p w14:paraId="15F04057" w14:textId="77777777" w:rsidR="002A1AD6" w:rsidRPr="00706138" w:rsidRDefault="00D2280E">
            <w:pPr>
              <w:jc w:val="center"/>
              <w:rPr>
                <w:rFonts w:ascii="Times New Roman" w:eastAsia="Times New Roman" w:hAnsi="Times New Roman" w:cs="Times New Roman"/>
                <w:b/>
                <w:sz w:val="24"/>
                <w:szCs w:val="24"/>
              </w:rPr>
            </w:pPr>
            <w:r w:rsidRPr="00706138">
              <w:rPr>
                <w:rFonts w:ascii="Times New Roman" w:eastAsia="Times New Roman" w:hAnsi="Times New Roman" w:cs="Times New Roman"/>
                <w:b/>
                <w:sz w:val="24"/>
                <w:szCs w:val="24"/>
              </w:rPr>
              <w:t>1. Кодекс України про адміністративні правопорушення</w:t>
            </w:r>
          </w:p>
        </w:tc>
      </w:tr>
      <w:tr w:rsidR="002A1AD6" w:rsidRPr="00706138" w14:paraId="371206AC" w14:textId="77777777">
        <w:tc>
          <w:tcPr>
            <w:tcW w:w="7590"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1FC9CFC0" w14:textId="77777777" w:rsidR="002A1AD6" w:rsidRPr="00706138" w:rsidRDefault="0054229D" w:rsidP="003D6EAF">
            <w:pPr>
              <w:spacing w:after="160" w:line="256" w:lineRule="auto"/>
              <w:jc w:val="both"/>
              <w:rPr>
                <w:rFonts w:ascii="Times New Roman" w:eastAsia="Times New Roman" w:hAnsi="Times New Roman" w:cs="Times New Roman"/>
                <w:sz w:val="24"/>
                <w:szCs w:val="24"/>
              </w:rPr>
            </w:pPr>
            <w:r w:rsidRPr="00706138">
              <w:rPr>
                <w:rFonts w:ascii="Times New Roman" w:eastAsia="Times New Roman" w:hAnsi="Times New Roman" w:cs="Times New Roman"/>
                <w:b/>
                <w:sz w:val="24"/>
                <w:szCs w:val="24"/>
              </w:rPr>
              <w:t>Стаття 255.</w:t>
            </w:r>
            <w:r w:rsidRPr="00706138">
              <w:rPr>
                <w:rFonts w:ascii="Times New Roman" w:eastAsia="Times New Roman" w:hAnsi="Times New Roman" w:cs="Times New Roman"/>
                <w:sz w:val="24"/>
                <w:szCs w:val="24"/>
              </w:rPr>
              <w:t xml:space="preserve"> Особи, які мають право складати протоколи про адміністративні правопорушення</w:t>
            </w:r>
          </w:p>
          <w:p w14:paraId="1C33B55F" w14:textId="77777777" w:rsidR="002A1AD6" w:rsidRPr="00706138" w:rsidRDefault="0054229D" w:rsidP="003D6EAF">
            <w:pPr>
              <w:spacing w:after="160" w:line="256" w:lineRule="auto"/>
              <w:jc w:val="both"/>
              <w:rPr>
                <w:rFonts w:ascii="Times New Roman" w:eastAsia="Times New Roman" w:hAnsi="Times New Roman" w:cs="Times New Roman"/>
                <w:sz w:val="24"/>
                <w:szCs w:val="24"/>
              </w:rPr>
            </w:pPr>
            <w:r w:rsidRPr="00706138">
              <w:rPr>
                <w:rFonts w:ascii="Times New Roman" w:eastAsia="Times New Roman" w:hAnsi="Times New Roman" w:cs="Times New Roman"/>
                <w:sz w:val="24"/>
                <w:szCs w:val="24"/>
              </w:rPr>
              <w:t>…</w:t>
            </w:r>
          </w:p>
          <w:p w14:paraId="06C1AEF8" w14:textId="77777777" w:rsidR="002A1AD6" w:rsidRPr="00706138" w:rsidRDefault="00D6165E">
            <w:pPr>
              <w:spacing w:before="240" w:after="160" w:line="256" w:lineRule="auto"/>
              <w:jc w:val="both"/>
              <w:rPr>
                <w:rFonts w:ascii="Times New Roman" w:eastAsia="Times New Roman" w:hAnsi="Times New Roman" w:cs="Times New Roman"/>
                <w:sz w:val="24"/>
                <w:szCs w:val="24"/>
              </w:rPr>
            </w:pPr>
            <w:r w:rsidRPr="00D6165E">
              <w:rPr>
                <w:rFonts w:ascii="Times New Roman" w:eastAsia="Times New Roman" w:hAnsi="Times New Roman" w:cs="Times New Roman"/>
                <w:sz w:val="24"/>
                <w:szCs w:val="24"/>
              </w:rPr>
              <w:t>У справах про адміністративні правопорушення, розгляд яких віднесено до відання органів,</w:t>
            </w:r>
            <w:r w:rsidR="00A25C9C">
              <w:rPr>
                <w:rFonts w:ascii="Times New Roman" w:eastAsia="Times New Roman" w:hAnsi="Times New Roman" w:cs="Times New Roman"/>
                <w:sz w:val="24"/>
                <w:szCs w:val="24"/>
              </w:rPr>
              <w:t xml:space="preserve"> зазначених у статтях 222 – 244</w:t>
            </w:r>
            <w:r w:rsidRPr="00A25C9C">
              <w:rPr>
                <w:rFonts w:ascii="Times New Roman" w:eastAsia="Times New Roman" w:hAnsi="Times New Roman" w:cs="Times New Roman"/>
                <w:sz w:val="24"/>
                <w:szCs w:val="24"/>
                <w:vertAlign w:val="superscript"/>
              </w:rPr>
              <w:t>21</w:t>
            </w:r>
            <w:r w:rsidRPr="00D6165E">
              <w:rPr>
                <w:rFonts w:ascii="Times New Roman" w:eastAsia="Times New Roman" w:hAnsi="Times New Roman" w:cs="Times New Roman"/>
                <w:sz w:val="24"/>
                <w:szCs w:val="24"/>
              </w:rPr>
              <w:t>, 244</w:t>
            </w:r>
            <w:r w:rsidRPr="00D6165E">
              <w:rPr>
                <w:rFonts w:ascii="Times New Roman" w:eastAsia="Times New Roman" w:hAnsi="Times New Roman" w:cs="Times New Roman"/>
                <w:sz w:val="24"/>
                <w:szCs w:val="24"/>
                <w:vertAlign w:val="superscript"/>
              </w:rPr>
              <w:t>24</w:t>
            </w:r>
            <w:r w:rsidRPr="00D6165E">
              <w:rPr>
                <w:rFonts w:ascii="Times New Roman" w:eastAsia="Times New Roman" w:hAnsi="Times New Roman" w:cs="Times New Roman"/>
                <w:sz w:val="24"/>
                <w:szCs w:val="24"/>
              </w:rPr>
              <w:t xml:space="preserve"> цього Кодексу, протоколи про правопорушення мають право складати уповноважені на те посадові особи цих органів. Крім того, протоколи про адміністративні правопорушення мають право складати:</w:t>
            </w:r>
          </w:p>
          <w:p w14:paraId="4F620F13" w14:textId="77777777" w:rsidR="002A1AD6" w:rsidRPr="00706138" w:rsidRDefault="0054229D">
            <w:pPr>
              <w:spacing w:before="240" w:after="160" w:line="256" w:lineRule="auto"/>
              <w:jc w:val="both"/>
              <w:rPr>
                <w:rFonts w:ascii="Times New Roman" w:eastAsia="Times New Roman" w:hAnsi="Times New Roman" w:cs="Times New Roman"/>
                <w:sz w:val="24"/>
                <w:szCs w:val="24"/>
              </w:rPr>
            </w:pPr>
            <w:r w:rsidRPr="00706138">
              <w:rPr>
                <w:rFonts w:ascii="Times New Roman" w:eastAsia="Times New Roman" w:hAnsi="Times New Roman" w:cs="Times New Roman"/>
                <w:sz w:val="24"/>
                <w:szCs w:val="24"/>
              </w:rPr>
              <w:t>18) посадові особи національної комісії, що здійснює державне регулювання у сферах енергетики та комунальних послуг (стаття 188</w:t>
            </w:r>
            <w:r w:rsidRPr="00706138">
              <w:rPr>
                <w:rFonts w:ascii="Times New Roman" w:eastAsia="Times New Roman" w:hAnsi="Times New Roman" w:cs="Times New Roman"/>
                <w:sz w:val="24"/>
                <w:szCs w:val="24"/>
                <w:vertAlign w:val="superscript"/>
              </w:rPr>
              <w:t>36</w:t>
            </w:r>
            <w:r w:rsidRPr="00706138">
              <w:rPr>
                <w:rFonts w:ascii="Times New Roman" w:eastAsia="Times New Roman" w:hAnsi="Times New Roman" w:cs="Times New Roman"/>
                <w:sz w:val="24"/>
                <w:szCs w:val="24"/>
              </w:rPr>
              <w:t>);</w:t>
            </w:r>
          </w:p>
        </w:tc>
        <w:tc>
          <w:tcPr>
            <w:tcW w:w="7545"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7FE92178" w14:textId="77777777" w:rsidR="002A1AD6" w:rsidRPr="00706138" w:rsidRDefault="0054229D" w:rsidP="003D6EAF">
            <w:pPr>
              <w:spacing w:after="160" w:line="256" w:lineRule="auto"/>
              <w:jc w:val="both"/>
              <w:rPr>
                <w:rFonts w:ascii="Times New Roman" w:eastAsia="Times New Roman" w:hAnsi="Times New Roman" w:cs="Times New Roman"/>
                <w:sz w:val="24"/>
                <w:szCs w:val="24"/>
              </w:rPr>
            </w:pPr>
            <w:r w:rsidRPr="00706138">
              <w:rPr>
                <w:rFonts w:ascii="Times New Roman" w:eastAsia="Times New Roman" w:hAnsi="Times New Roman" w:cs="Times New Roman"/>
                <w:b/>
                <w:sz w:val="24"/>
                <w:szCs w:val="24"/>
              </w:rPr>
              <w:t>Стаття 255.</w:t>
            </w:r>
            <w:r w:rsidRPr="00706138">
              <w:rPr>
                <w:rFonts w:ascii="Times New Roman" w:eastAsia="Times New Roman" w:hAnsi="Times New Roman" w:cs="Times New Roman"/>
                <w:sz w:val="24"/>
                <w:szCs w:val="24"/>
              </w:rPr>
              <w:t xml:space="preserve"> Особи, які мають право складати протоколи про адміністративні правопорушення</w:t>
            </w:r>
          </w:p>
          <w:p w14:paraId="2DB5E311" w14:textId="77777777" w:rsidR="002A1AD6" w:rsidRPr="00706138" w:rsidRDefault="0054229D" w:rsidP="003D6EAF">
            <w:pPr>
              <w:spacing w:after="160" w:line="256" w:lineRule="auto"/>
              <w:jc w:val="both"/>
              <w:rPr>
                <w:rFonts w:ascii="Times New Roman" w:eastAsia="Times New Roman" w:hAnsi="Times New Roman" w:cs="Times New Roman"/>
                <w:sz w:val="24"/>
                <w:szCs w:val="24"/>
              </w:rPr>
            </w:pPr>
            <w:r w:rsidRPr="00706138">
              <w:rPr>
                <w:rFonts w:ascii="Times New Roman" w:eastAsia="Times New Roman" w:hAnsi="Times New Roman" w:cs="Times New Roman"/>
                <w:sz w:val="24"/>
                <w:szCs w:val="24"/>
              </w:rPr>
              <w:t>…</w:t>
            </w:r>
          </w:p>
          <w:p w14:paraId="35D4E15D" w14:textId="77777777" w:rsidR="002A1AD6" w:rsidRPr="00706138" w:rsidRDefault="00706138">
            <w:pPr>
              <w:spacing w:before="240" w:after="160" w:line="256" w:lineRule="auto"/>
              <w:jc w:val="both"/>
              <w:rPr>
                <w:rFonts w:ascii="Times New Roman" w:eastAsia="Times New Roman" w:hAnsi="Times New Roman" w:cs="Times New Roman"/>
                <w:sz w:val="24"/>
                <w:szCs w:val="24"/>
              </w:rPr>
            </w:pPr>
            <w:r w:rsidRPr="00706138">
              <w:rPr>
                <w:rFonts w:ascii="Times New Roman" w:eastAsia="Times New Roman" w:hAnsi="Times New Roman" w:cs="Times New Roman"/>
                <w:sz w:val="24"/>
                <w:szCs w:val="24"/>
              </w:rPr>
              <w:t>У справах про адміністративні правопорушення, розгляд яких віднесено до відання органів, зазначени</w:t>
            </w:r>
            <w:r w:rsidR="00A25C9C">
              <w:rPr>
                <w:rFonts w:ascii="Times New Roman" w:eastAsia="Times New Roman" w:hAnsi="Times New Roman" w:cs="Times New Roman"/>
                <w:sz w:val="24"/>
                <w:szCs w:val="24"/>
              </w:rPr>
              <w:t>х у статтях 222 – 244</w:t>
            </w:r>
            <w:r w:rsidRPr="00A25C9C">
              <w:rPr>
                <w:rFonts w:ascii="Times New Roman" w:eastAsia="Times New Roman" w:hAnsi="Times New Roman" w:cs="Times New Roman"/>
                <w:sz w:val="24"/>
                <w:szCs w:val="24"/>
                <w:vertAlign w:val="superscript"/>
              </w:rPr>
              <w:t>21</w:t>
            </w:r>
            <w:r w:rsidRPr="00706138">
              <w:rPr>
                <w:rFonts w:ascii="Times New Roman" w:eastAsia="Times New Roman" w:hAnsi="Times New Roman" w:cs="Times New Roman"/>
                <w:sz w:val="24"/>
                <w:szCs w:val="24"/>
              </w:rPr>
              <w:t>, 244</w:t>
            </w:r>
            <w:r w:rsidRPr="00D6165E">
              <w:rPr>
                <w:rFonts w:ascii="Times New Roman" w:eastAsia="Times New Roman" w:hAnsi="Times New Roman" w:cs="Times New Roman"/>
                <w:sz w:val="24"/>
                <w:szCs w:val="24"/>
                <w:vertAlign w:val="superscript"/>
              </w:rPr>
              <w:t>24</w:t>
            </w:r>
            <w:r w:rsidRPr="00706138">
              <w:rPr>
                <w:rFonts w:ascii="Times New Roman" w:eastAsia="Times New Roman" w:hAnsi="Times New Roman" w:cs="Times New Roman"/>
                <w:sz w:val="24"/>
                <w:szCs w:val="24"/>
              </w:rPr>
              <w:t xml:space="preserve"> цього Кодексу, протоколи про правопорушення мають право складати уповноважені на те посадові особи цих органів. Крім того, протоколи про адміністративні правопорушення мають право складати:</w:t>
            </w:r>
          </w:p>
          <w:p w14:paraId="42D66CA0" w14:textId="159E0CDE" w:rsidR="002A1AD6" w:rsidRPr="00706138" w:rsidRDefault="0054229D">
            <w:pPr>
              <w:spacing w:before="240" w:after="160" w:line="256" w:lineRule="auto"/>
              <w:jc w:val="both"/>
              <w:rPr>
                <w:rFonts w:ascii="Times New Roman" w:eastAsia="Times New Roman" w:hAnsi="Times New Roman" w:cs="Times New Roman"/>
                <w:sz w:val="24"/>
                <w:szCs w:val="24"/>
              </w:rPr>
            </w:pPr>
            <w:r w:rsidRPr="00706138">
              <w:rPr>
                <w:rFonts w:ascii="Times New Roman" w:eastAsia="Times New Roman" w:hAnsi="Times New Roman" w:cs="Times New Roman"/>
                <w:sz w:val="24"/>
                <w:szCs w:val="24"/>
              </w:rPr>
              <w:t xml:space="preserve">18) посадові особи </w:t>
            </w:r>
            <w:r w:rsidR="00217001" w:rsidRPr="000E5556">
              <w:rPr>
                <w:rFonts w:ascii="Times New Roman" w:eastAsia="Times New Roman" w:hAnsi="Times New Roman" w:cs="Times New Roman"/>
                <w:sz w:val="24"/>
                <w:szCs w:val="24"/>
              </w:rPr>
              <w:t>Н</w:t>
            </w:r>
            <w:r w:rsidRPr="000E5556">
              <w:rPr>
                <w:rFonts w:ascii="Times New Roman" w:eastAsia="Times New Roman" w:hAnsi="Times New Roman" w:cs="Times New Roman"/>
                <w:sz w:val="24"/>
                <w:szCs w:val="24"/>
              </w:rPr>
              <w:t>аціональної</w:t>
            </w:r>
            <w:r w:rsidRPr="00706138">
              <w:rPr>
                <w:rFonts w:ascii="Times New Roman" w:eastAsia="Times New Roman" w:hAnsi="Times New Roman" w:cs="Times New Roman"/>
                <w:sz w:val="24"/>
                <w:szCs w:val="24"/>
              </w:rPr>
              <w:t xml:space="preserve"> комісії, що здійснює державне регулювання у сферах енергетики та комунальних послуг (</w:t>
            </w:r>
            <w:r w:rsidRPr="00706138">
              <w:rPr>
                <w:rFonts w:ascii="Times New Roman" w:eastAsia="Times New Roman" w:hAnsi="Times New Roman" w:cs="Times New Roman"/>
                <w:b/>
                <w:sz w:val="24"/>
                <w:szCs w:val="24"/>
              </w:rPr>
              <w:t>статті 163</w:t>
            </w:r>
            <w:r w:rsidRPr="00706138">
              <w:rPr>
                <w:rFonts w:ascii="Times New Roman" w:eastAsia="Times New Roman" w:hAnsi="Times New Roman" w:cs="Times New Roman"/>
                <w:b/>
                <w:sz w:val="24"/>
                <w:szCs w:val="24"/>
                <w:vertAlign w:val="superscript"/>
              </w:rPr>
              <w:t>18</w:t>
            </w:r>
            <w:r w:rsidRPr="00706138">
              <w:rPr>
                <w:rFonts w:ascii="Times New Roman" w:eastAsia="Times New Roman" w:hAnsi="Times New Roman" w:cs="Times New Roman"/>
                <w:b/>
                <w:sz w:val="24"/>
                <w:szCs w:val="24"/>
              </w:rPr>
              <w:t>, 163</w:t>
            </w:r>
            <w:r w:rsidRPr="00706138">
              <w:rPr>
                <w:rFonts w:ascii="Times New Roman" w:eastAsia="Times New Roman" w:hAnsi="Times New Roman" w:cs="Times New Roman"/>
                <w:b/>
                <w:sz w:val="24"/>
                <w:szCs w:val="24"/>
                <w:vertAlign w:val="superscript"/>
              </w:rPr>
              <w:t>19</w:t>
            </w:r>
            <w:r w:rsidRPr="00706138">
              <w:rPr>
                <w:rFonts w:ascii="Times New Roman" w:eastAsia="Times New Roman" w:hAnsi="Times New Roman" w:cs="Times New Roman"/>
                <w:b/>
                <w:sz w:val="24"/>
                <w:szCs w:val="24"/>
              </w:rPr>
              <w:t xml:space="preserve"> та</w:t>
            </w:r>
            <w:r w:rsidRPr="00706138">
              <w:rPr>
                <w:rFonts w:ascii="Times New Roman" w:eastAsia="Times New Roman" w:hAnsi="Times New Roman" w:cs="Times New Roman"/>
                <w:sz w:val="24"/>
                <w:szCs w:val="24"/>
              </w:rPr>
              <w:t xml:space="preserve"> 188</w:t>
            </w:r>
            <w:r w:rsidRPr="00706138">
              <w:rPr>
                <w:rFonts w:ascii="Times New Roman" w:eastAsia="Times New Roman" w:hAnsi="Times New Roman" w:cs="Times New Roman"/>
                <w:sz w:val="24"/>
                <w:szCs w:val="24"/>
                <w:vertAlign w:val="superscript"/>
              </w:rPr>
              <w:t>36</w:t>
            </w:r>
            <w:r w:rsidRPr="00706138">
              <w:rPr>
                <w:rFonts w:ascii="Times New Roman" w:eastAsia="Times New Roman" w:hAnsi="Times New Roman" w:cs="Times New Roman"/>
                <w:sz w:val="24"/>
                <w:szCs w:val="24"/>
              </w:rPr>
              <w:t>);</w:t>
            </w:r>
          </w:p>
        </w:tc>
      </w:tr>
      <w:tr w:rsidR="00E50FAF" w:rsidRPr="00706138" w14:paraId="072489A3" w14:textId="77777777" w:rsidTr="00F710A5">
        <w:tc>
          <w:tcPr>
            <w:tcW w:w="15135" w:type="dxa"/>
            <w:gridSpan w:val="2"/>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1890D413" w14:textId="3A5492B5" w:rsidR="00E50FAF" w:rsidRPr="00706138" w:rsidRDefault="00E50FAF" w:rsidP="00E50FAF">
            <w:pPr>
              <w:spacing w:line="25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Кримінальний кодекс України</w:t>
            </w:r>
          </w:p>
        </w:tc>
      </w:tr>
      <w:tr w:rsidR="00E50FAF" w:rsidRPr="00706138" w14:paraId="2337554E" w14:textId="77777777">
        <w:tc>
          <w:tcPr>
            <w:tcW w:w="7590"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1B71C67C" w14:textId="76D84D00" w:rsidR="00E50FAF" w:rsidRDefault="00E50FAF" w:rsidP="003D6EAF">
            <w:pPr>
              <w:spacing w:line="256" w:lineRule="auto"/>
              <w:jc w:val="both"/>
              <w:rPr>
                <w:rFonts w:ascii="Times New Roman" w:eastAsia="Times New Roman" w:hAnsi="Times New Roman" w:cs="Times New Roman"/>
                <w:sz w:val="24"/>
                <w:szCs w:val="24"/>
              </w:rPr>
            </w:pPr>
            <w:r w:rsidRPr="00E50FAF">
              <w:rPr>
                <w:rFonts w:ascii="Times New Roman" w:eastAsia="Times New Roman" w:hAnsi="Times New Roman" w:cs="Times New Roman"/>
                <w:sz w:val="24"/>
                <w:szCs w:val="24"/>
              </w:rPr>
              <w:t>Стаття 222</w:t>
            </w:r>
            <w:r w:rsidRPr="00E50FAF">
              <w:rPr>
                <w:rFonts w:ascii="Times New Roman" w:eastAsia="Times New Roman" w:hAnsi="Times New Roman" w:cs="Times New Roman"/>
                <w:sz w:val="24"/>
                <w:szCs w:val="24"/>
                <w:vertAlign w:val="superscript"/>
              </w:rPr>
              <w:t>2</w:t>
            </w:r>
            <w:r w:rsidRPr="00E50FAF">
              <w:rPr>
                <w:rFonts w:ascii="Times New Roman" w:eastAsia="Times New Roman" w:hAnsi="Times New Roman" w:cs="Times New Roman"/>
                <w:sz w:val="24"/>
                <w:szCs w:val="24"/>
              </w:rPr>
              <w:t>. Маніпулювання на енергетичному ринку</w:t>
            </w:r>
          </w:p>
          <w:p w14:paraId="4C56616F" w14:textId="77777777" w:rsidR="00E50FAF" w:rsidRDefault="00E50FAF" w:rsidP="003D6EAF">
            <w:pPr>
              <w:spacing w:line="256" w:lineRule="auto"/>
              <w:jc w:val="both"/>
              <w:rPr>
                <w:rFonts w:ascii="Times New Roman" w:eastAsia="Times New Roman" w:hAnsi="Times New Roman" w:cs="Times New Roman"/>
                <w:sz w:val="24"/>
                <w:szCs w:val="24"/>
              </w:rPr>
            </w:pPr>
          </w:p>
          <w:p w14:paraId="1771B388" w14:textId="77777777" w:rsidR="00E50FAF" w:rsidRDefault="00E50FAF" w:rsidP="003D6EAF">
            <w:pPr>
              <w:spacing w:line="256" w:lineRule="auto"/>
              <w:jc w:val="both"/>
              <w:rPr>
                <w:rFonts w:ascii="Times New Roman" w:eastAsia="Times New Roman" w:hAnsi="Times New Roman" w:cs="Times New Roman"/>
                <w:sz w:val="24"/>
                <w:szCs w:val="24"/>
              </w:rPr>
            </w:pPr>
            <w:r w:rsidRPr="00E50FAF">
              <w:rPr>
                <w:rFonts w:ascii="Times New Roman" w:eastAsia="Times New Roman" w:hAnsi="Times New Roman" w:cs="Times New Roman"/>
                <w:sz w:val="24"/>
                <w:szCs w:val="24"/>
              </w:rPr>
              <w:t>1. Умисні дії осіб на енергетичному ринку (ринок електричної енергії та ринок природного газу), що мають ознаки маніпулювання на оптових енергетичних ринках, визначені законодавством у сфері енергетики, що призвели до отримання такою особою або третіми особами прибутку у значних розмірах, або уникнення такими особами збитків у значних розмірах, або якщо це заподіяло значну шкоду охоронюваним законом правам, свободам та інтересам окремих громадян або державним чи громадським інтересам, або інтересам юридичних осіб, -</w:t>
            </w:r>
          </w:p>
          <w:p w14:paraId="07B2CD45" w14:textId="77777777" w:rsidR="00E50FAF" w:rsidRDefault="00E50FAF" w:rsidP="003D6EAF">
            <w:pPr>
              <w:spacing w:line="25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7EB8B26A" w14:textId="41A8949F" w:rsidR="00E50FAF" w:rsidRPr="00E50FAF" w:rsidRDefault="00E50FAF" w:rsidP="00E50FAF">
            <w:pPr>
              <w:spacing w:line="256" w:lineRule="auto"/>
              <w:jc w:val="both"/>
              <w:rPr>
                <w:rFonts w:ascii="Times New Roman" w:eastAsia="Times New Roman" w:hAnsi="Times New Roman" w:cs="Times New Roman"/>
                <w:sz w:val="24"/>
                <w:szCs w:val="24"/>
              </w:rPr>
            </w:pPr>
            <w:r w:rsidRPr="00E50FAF">
              <w:rPr>
                <w:rFonts w:ascii="Times New Roman" w:eastAsia="Times New Roman" w:hAnsi="Times New Roman" w:cs="Times New Roman"/>
                <w:sz w:val="24"/>
                <w:szCs w:val="24"/>
              </w:rPr>
              <w:lastRenderedPageBreak/>
              <w:t>Примітка. 1. Значним розміром у статтях 222</w:t>
            </w:r>
            <w:r w:rsidRPr="00E50FAF">
              <w:rPr>
                <w:rFonts w:ascii="Times New Roman" w:eastAsia="Times New Roman" w:hAnsi="Times New Roman" w:cs="Times New Roman"/>
                <w:sz w:val="24"/>
                <w:szCs w:val="24"/>
                <w:vertAlign w:val="superscript"/>
              </w:rPr>
              <w:t>2</w:t>
            </w:r>
            <w:r w:rsidRPr="00E50FAF">
              <w:rPr>
                <w:rFonts w:ascii="Times New Roman" w:eastAsia="Times New Roman" w:hAnsi="Times New Roman" w:cs="Times New Roman"/>
                <w:sz w:val="24"/>
                <w:szCs w:val="24"/>
              </w:rPr>
              <w:t xml:space="preserve"> та 232</w:t>
            </w:r>
            <w:r w:rsidRPr="00E50FAF">
              <w:rPr>
                <w:rFonts w:ascii="Times New Roman" w:eastAsia="Times New Roman" w:hAnsi="Times New Roman" w:cs="Times New Roman"/>
                <w:sz w:val="24"/>
                <w:szCs w:val="24"/>
                <w:vertAlign w:val="superscript"/>
              </w:rPr>
              <w:t>2</w:t>
            </w:r>
            <w:r w:rsidRPr="00E50FAF">
              <w:rPr>
                <w:rFonts w:ascii="Times New Roman" w:eastAsia="Times New Roman" w:hAnsi="Times New Roman" w:cs="Times New Roman"/>
                <w:sz w:val="24"/>
                <w:szCs w:val="24"/>
              </w:rPr>
              <w:t xml:space="preserve"> вважається розмір, що у тридцять тисяч і більше разів перевищує неоподатковуваний мінімум доходів громадян.</w:t>
            </w:r>
          </w:p>
          <w:p w14:paraId="0EA17D34" w14:textId="77777777" w:rsidR="00E50FAF" w:rsidRPr="00E50FAF" w:rsidRDefault="00E50FAF" w:rsidP="00E50FAF">
            <w:pPr>
              <w:spacing w:line="256" w:lineRule="auto"/>
              <w:jc w:val="both"/>
              <w:rPr>
                <w:rFonts w:ascii="Times New Roman" w:eastAsia="Times New Roman" w:hAnsi="Times New Roman" w:cs="Times New Roman"/>
                <w:sz w:val="24"/>
                <w:szCs w:val="24"/>
              </w:rPr>
            </w:pPr>
          </w:p>
          <w:p w14:paraId="644CEE8F" w14:textId="399C68F5" w:rsidR="00E50FAF" w:rsidRPr="00E50FAF" w:rsidRDefault="00E50FAF" w:rsidP="00E50FAF">
            <w:pPr>
              <w:spacing w:line="256" w:lineRule="auto"/>
              <w:jc w:val="both"/>
              <w:rPr>
                <w:rFonts w:ascii="Times New Roman" w:eastAsia="Times New Roman" w:hAnsi="Times New Roman" w:cs="Times New Roman"/>
                <w:sz w:val="24"/>
                <w:szCs w:val="24"/>
              </w:rPr>
            </w:pPr>
            <w:r w:rsidRPr="00E50FAF">
              <w:rPr>
                <w:rFonts w:ascii="Times New Roman" w:eastAsia="Times New Roman" w:hAnsi="Times New Roman" w:cs="Times New Roman"/>
                <w:sz w:val="24"/>
                <w:szCs w:val="24"/>
              </w:rPr>
              <w:t>2. Значною шкодою у статтях 222</w:t>
            </w:r>
            <w:r w:rsidRPr="00E50FAF">
              <w:rPr>
                <w:rFonts w:ascii="Times New Roman" w:eastAsia="Times New Roman" w:hAnsi="Times New Roman" w:cs="Times New Roman"/>
                <w:sz w:val="24"/>
                <w:szCs w:val="24"/>
                <w:vertAlign w:val="superscript"/>
              </w:rPr>
              <w:t>2</w:t>
            </w:r>
            <w:r w:rsidRPr="00E50FAF">
              <w:rPr>
                <w:rFonts w:ascii="Times New Roman" w:eastAsia="Times New Roman" w:hAnsi="Times New Roman" w:cs="Times New Roman"/>
                <w:sz w:val="24"/>
                <w:szCs w:val="24"/>
              </w:rPr>
              <w:t xml:space="preserve"> та 232</w:t>
            </w:r>
            <w:r w:rsidRPr="00E50FAF">
              <w:rPr>
                <w:rFonts w:ascii="Times New Roman" w:eastAsia="Times New Roman" w:hAnsi="Times New Roman" w:cs="Times New Roman"/>
                <w:sz w:val="24"/>
                <w:szCs w:val="24"/>
                <w:vertAlign w:val="superscript"/>
              </w:rPr>
              <w:t>2</w:t>
            </w:r>
            <w:r w:rsidRPr="00E50FAF">
              <w:rPr>
                <w:rFonts w:ascii="Times New Roman" w:eastAsia="Times New Roman" w:hAnsi="Times New Roman" w:cs="Times New Roman"/>
                <w:sz w:val="24"/>
                <w:szCs w:val="24"/>
              </w:rPr>
              <w:t xml:space="preserve"> вважається шкода, що у тридцять тисяч і більше разів перевищує неоподатковуваний мінімум доходів громадян.</w:t>
            </w:r>
          </w:p>
          <w:p w14:paraId="2C90512F" w14:textId="0316CA66" w:rsidR="00E50FAF" w:rsidRPr="00E50FAF" w:rsidRDefault="00E50FAF" w:rsidP="00E50FAF">
            <w:pPr>
              <w:spacing w:line="256" w:lineRule="auto"/>
              <w:jc w:val="both"/>
              <w:rPr>
                <w:rFonts w:ascii="Times New Roman" w:eastAsia="Times New Roman" w:hAnsi="Times New Roman" w:cs="Times New Roman"/>
                <w:sz w:val="24"/>
                <w:szCs w:val="24"/>
              </w:rPr>
            </w:pPr>
            <w:r w:rsidRPr="00E50FAF">
              <w:rPr>
                <w:rFonts w:ascii="Times New Roman" w:eastAsia="Times New Roman" w:hAnsi="Times New Roman" w:cs="Times New Roman"/>
                <w:sz w:val="24"/>
                <w:szCs w:val="24"/>
              </w:rPr>
              <w:t>3. Тяжкими наслідками у статтях 222</w:t>
            </w:r>
            <w:r w:rsidRPr="00E50FAF">
              <w:rPr>
                <w:rFonts w:ascii="Times New Roman" w:eastAsia="Times New Roman" w:hAnsi="Times New Roman" w:cs="Times New Roman"/>
                <w:sz w:val="24"/>
                <w:szCs w:val="24"/>
                <w:vertAlign w:val="superscript"/>
              </w:rPr>
              <w:t>2</w:t>
            </w:r>
            <w:r w:rsidRPr="00E50FAF">
              <w:rPr>
                <w:rFonts w:ascii="Times New Roman" w:eastAsia="Times New Roman" w:hAnsi="Times New Roman" w:cs="Times New Roman"/>
                <w:sz w:val="24"/>
                <w:szCs w:val="24"/>
              </w:rPr>
              <w:t xml:space="preserve"> та 232</w:t>
            </w:r>
            <w:r w:rsidRPr="00E50FAF">
              <w:rPr>
                <w:rFonts w:ascii="Times New Roman" w:eastAsia="Times New Roman" w:hAnsi="Times New Roman" w:cs="Times New Roman"/>
                <w:sz w:val="24"/>
                <w:szCs w:val="24"/>
                <w:vertAlign w:val="superscript"/>
              </w:rPr>
              <w:t>2</w:t>
            </w:r>
            <w:r>
              <w:rPr>
                <w:rFonts w:ascii="Times New Roman" w:eastAsia="Times New Roman" w:hAnsi="Times New Roman" w:cs="Times New Roman"/>
                <w:sz w:val="24"/>
                <w:szCs w:val="24"/>
                <w:vertAlign w:val="superscript"/>
              </w:rPr>
              <w:t xml:space="preserve"> </w:t>
            </w:r>
            <w:r w:rsidRPr="00E50FAF">
              <w:rPr>
                <w:rFonts w:ascii="Times New Roman" w:eastAsia="Times New Roman" w:hAnsi="Times New Roman" w:cs="Times New Roman"/>
                <w:sz w:val="24"/>
                <w:szCs w:val="24"/>
              </w:rPr>
              <w:t>вважається шкода, що у сто вісімдесят тисяч і більше разів перевищує неоподатковуваний мінімум доходів громадян.</w:t>
            </w:r>
          </w:p>
          <w:p w14:paraId="6DCEA33E" w14:textId="23CA0DE9" w:rsidR="00E50FAF" w:rsidRPr="00E50FAF" w:rsidRDefault="00E50FAF" w:rsidP="00E50FAF">
            <w:pPr>
              <w:spacing w:line="256" w:lineRule="auto"/>
              <w:jc w:val="both"/>
              <w:rPr>
                <w:rFonts w:ascii="Times New Roman" w:eastAsia="Times New Roman" w:hAnsi="Times New Roman" w:cs="Times New Roman"/>
                <w:sz w:val="24"/>
                <w:szCs w:val="24"/>
              </w:rPr>
            </w:pPr>
            <w:r w:rsidRPr="00E50FAF">
              <w:rPr>
                <w:rFonts w:ascii="Times New Roman" w:eastAsia="Times New Roman" w:hAnsi="Times New Roman" w:cs="Times New Roman"/>
                <w:sz w:val="24"/>
                <w:szCs w:val="24"/>
              </w:rPr>
              <w:t>4. Суб’єктом злочину, зазначеного у статтях 222</w:t>
            </w:r>
            <w:r w:rsidRPr="00E50FAF">
              <w:rPr>
                <w:rFonts w:ascii="Times New Roman" w:eastAsia="Times New Roman" w:hAnsi="Times New Roman" w:cs="Times New Roman"/>
                <w:sz w:val="24"/>
                <w:szCs w:val="24"/>
                <w:vertAlign w:val="superscript"/>
              </w:rPr>
              <w:t>2</w:t>
            </w:r>
            <w:r w:rsidRPr="00E50FAF">
              <w:rPr>
                <w:rFonts w:ascii="Times New Roman" w:eastAsia="Times New Roman" w:hAnsi="Times New Roman" w:cs="Times New Roman"/>
                <w:sz w:val="24"/>
                <w:szCs w:val="24"/>
              </w:rPr>
              <w:t xml:space="preserve"> та 232</w:t>
            </w:r>
            <w:r w:rsidRPr="00E50FAF">
              <w:rPr>
                <w:rFonts w:ascii="Times New Roman" w:eastAsia="Times New Roman" w:hAnsi="Times New Roman" w:cs="Times New Roman"/>
                <w:sz w:val="24"/>
                <w:szCs w:val="24"/>
                <w:vertAlign w:val="superscript"/>
              </w:rPr>
              <w:t>2</w:t>
            </w:r>
            <w:r w:rsidRPr="00E50FAF">
              <w:rPr>
                <w:rFonts w:ascii="Times New Roman" w:eastAsia="Times New Roman" w:hAnsi="Times New Roman" w:cs="Times New Roman"/>
                <w:sz w:val="24"/>
                <w:szCs w:val="24"/>
              </w:rPr>
              <w:t>, є фізична особа, яка вчинила дії, передбачені цими статтями, або у разі вчинення таких дій юридичною особою - фізична особа, яка самостійно або як член колегіального органу юридичної особи уповноважена на виконання функцій з представництва юридичної особи та/або прийняття рішень від імені юридичної особи та/або здійснення контролю за діяльністю юридичної особи.</w:t>
            </w:r>
          </w:p>
        </w:tc>
        <w:tc>
          <w:tcPr>
            <w:tcW w:w="7545"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62906BE1" w14:textId="77777777" w:rsidR="00E50FAF" w:rsidRDefault="00E50FAF" w:rsidP="00E50FAF">
            <w:pPr>
              <w:spacing w:line="256" w:lineRule="auto"/>
              <w:jc w:val="both"/>
              <w:rPr>
                <w:rFonts w:ascii="Times New Roman" w:eastAsia="Times New Roman" w:hAnsi="Times New Roman" w:cs="Times New Roman"/>
                <w:sz w:val="24"/>
                <w:szCs w:val="24"/>
              </w:rPr>
            </w:pPr>
            <w:r w:rsidRPr="00E50FAF">
              <w:rPr>
                <w:rFonts w:ascii="Times New Roman" w:eastAsia="Times New Roman" w:hAnsi="Times New Roman" w:cs="Times New Roman"/>
                <w:sz w:val="24"/>
                <w:szCs w:val="24"/>
              </w:rPr>
              <w:lastRenderedPageBreak/>
              <w:t>Стаття 222</w:t>
            </w:r>
            <w:r w:rsidRPr="00E50FAF">
              <w:rPr>
                <w:rFonts w:ascii="Times New Roman" w:eastAsia="Times New Roman" w:hAnsi="Times New Roman" w:cs="Times New Roman"/>
                <w:sz w:val="24"/>
                <w:szCs w:val="24"/>
                <w:vertAlign w:val="superscript"/>
              </w:rPr>
              <w:t>2</w:t>
            </w:r>
            <w:r w:rsidRPr="00E50FAF">
              <w:rPr>
                <w:rFonts w:ascii="Times New Roman" w:eastAsia="Times New Roman" w:hAnsi="Times New Roman" w:cs="Times New Roman"/>
                <w:sz w:val="24"/>
                <w:szCs w:val="24"/>
              </w:rPr>
              <w:t>. Маніпулювання на енергетичному ринку</w:t>
            </w:r>
          </w:p>
          <w:p w14:paraId="5987918B" w14:textId="77777777" w:rsidR="00E50FAF" w:rsidRDefault="00E50FAF" w:rsidP="00E50FAF">
            <w:pPr>
              <w:spacing w:line="256" w:lineRule="auto"/>
              <w:jc w:val="both"/>
              <w:rPr>
                <w:rFonts w:ascii="Times New Roman" w:eastAsia="Times New Roman" w:hAnsi="Times New Roman" w:cs="Times New Roman"/>
                <w:sz w:val="24"/>
                <w:szCs w:val="24"/>
              </w:rPr>
            </w:pPr>
          </w:p>
          <w:p w14:paraId="40E77689" w14:textId="6AFF45AC" w:rsidR="00E50FAF" w:rsidRDefault="00E50FAF" w:rsidP="00E50FAF">
            <w:pPr>
              <w:spacing w:line="256" w:lineRule="auto"/>
              <w:jc w:val="both"/>
              <w:rPr>
                <w:rFonts w:ascii="Times New Roman" w:eastAsia="Times New Roman" w:hAnsi="Times New Roman" w:cs="Times New Roman"/>
                <w:sz w:val="24"/>
                <w:szCs w:val="24"/>
              </w:rPr>
            </w:pPr>
            <w:r w:rsidRPr="00E50FAF">
              <w:rPr>
                <w:rFonts w:ascii="Times New Roman" w:eastAsia="Times New Roman" w:hAnsi="Times New Roman" w:cs="Times New Roman"/>
                <w:sz w:val="24"/>
                <w:szCs w:val="24"/>
              </w:rPr>
              <w:t xml:space="preserve">1. Умисні дії осіб на </w:t>
            </w:r>
            <w:r w:rsidRPr="00E50FAF">
              <w:rPr>
                <w:rFonts w:ascii="Times New Roman" w:eastAsia="Times New Roman" w:hAnsi="Times New Roman" w:cs="Times New Roman"/>
                <w:b/>
                <w:bCs/>
                <w:sz w:val="24"/>
                <w:szCs w:val="24"/>
              </w:rPr>
              <w:t>оптовому</w:t>
            </w:r>
            <w:r w:rsidRPr="00E50FAF">
              <w:rPr>
                <w:rFonts w:ascii="Times New Roman" w:eastAsia="Times New Roman" w:hAnsi="Times New Roman" w:cs="Times New Roman"/>
                <w:sz w:val="24"/>
                <w:szCs w:val="24"/>
              </w:rPr>
              <w:t xml:space="preserve"> енергетичному ринк</w:t>
            </w:r>
            <w:r>
              <w:rPr>
                <w:rFonts w:ascii="Times New Roman" w:eastAsia="Times New Roman" w:hAnsi="Times New Roman" w:cs="Times New Roman"/>
                <w:sz w:val="24"/>
                <w:szCs w:val="24"/>
              </w:rPr>
              <w:t>у</w:t>
            </w:r>
            <w:r w:rsidRPr="00E50FAF">
              <w:rPr>
                <w:rFonts w:ascii="Times New Roman" w:eastAsia="Times New Roman" w:hAnsi="Times New Roman" w:cs="Times New Roman"/>
                <w:sz w:val="24"/>
                <w:szCs w:val="24"/>
              </w:rPr>
              <w:t xml:space="preserve">, </w:t>
            </w:r>
            <w:r w:rsidRPr="00E50FAF">
              <w:rPr>
                <w:rFonts w:ascii="Times New Roman" w:eastAsia="Times New Roman" w:hAnsi="Times New Roman" w:cs="Times New Roman"/>
                <w:b/>
                <w:bCs/>
                <w:sz w:val="24"/>
                <w:szCs w:val="24"/>
              </w:rPr>
              <w:t>які є маніпулюванням відповідно до законодавства</w:t>
            </w:r>
            <w:r w:rsidRPr="00E50FAF">
              <w:rPr>
                <w:rFonts w:ascii="Times New Roman" w:eastAsia="Times New Roman" w:hAnsi="Times New Roman" w:cs="Times New Roman"/>
                <w:sz w:val="24"/>
                <w:szCs w:val="24"/>
              </w:rPr>
              <w:t xml:space="preserve"> у сфері енергетики, що призвели до отримання такою особою або третіми особами прибутку у значних розмірах, або уникнення такими особами збитків у значних розмірах, або якщо це заподіяло значну шкоду охоронюваним законом правам, свободам та інтересам окремих громадян або державним чи громадським інтересам, або інтересам юридичних осіб, -</w:t>
            </w:r>
          </w:p>
          <w:p w14:paraId="2C4754F6" w14:textId="77777777" w:rsidR="00E50FAF" w:rsidRDefault="00E50FAF" w:rsidP="00E50FAF">
            <w:pPr>
              <w:spacing w:line="256" w:lineRule="auto"/>
              <w:jc w:val="both"/>
              <w:rPr>
                <w:rFonts w:ascii="Times New Roman" w:eastAsia="Times New Roman" w:hAnsi="Times New Roman" w:cs="Times New Roman"/>
                <w:sz w:val="24"/>
                <w:szCs w:val="24"/>
              </w:rPr>
            </w:pPr>
          </w:p>
          <w:p w14:paraId="2B352BEE" w14:textId="75C3BCE1" w:rsidR="00E50FAF" w:rsidRDefault="00E50FAF" w:rsidP="00E50FAF">
            <w:pPr>
              <w:spacing w:line="25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6D15BDA8" w14:textId="4D6B1BAE" w:rsidR="00E50FAF" w:rsidRPr="00E50FAF" w:rsidRDefault="00E50FAF" w:rsidP="00E50FAF">
            <w:pPr>
              <w:spacing w:line="256" w:lineRule="auto"/>
              <w:jc w:val="both"/>
              <w:rPr>
                <w:rFonts w:ascii="Times New Roman" w:eastAsia="Times New Roman" w:hAnsi="Times New Roman" w:cs="Times New Roman"/>
                <w:sz w:val="24"/>
                <w:szCs w:val="24"/>
              </w:rPr>
            </w:pPr>
            <w:r w:rsidRPr="00E50FAF">
              <w:rPr>
                <w:rFonts w:ascii="Times New Roman" w:eastAsia="Times New Roman" w:hAnsi="Times New Roman" w:cs="Times New Roman"/>
                <w:sz w:val="24"/>
                <w:szCs w:val="24"/>
              </w:rPr>
              <w:lastRenderedPageBreak/>
              <w:t>Примітка. 1. Значним розміром у статтях 222</w:t>
            </w:r>
            <w:r w:rsidRPr="00E50FAF">
              <w:rPr>
                <w:rFonts w:ascii="Times New Roman" w:eastAsia="Times New Roman" w:hAnsi="Times New Roman" w:cs="Times New Roman"/>
                <w:sz w:val="24"/>
                <w:szCs w:val="24"/>
                <w:vertAlign w:val="superscript"/>
              </w:rPr>
              <w:t>2</w:t>
            </w:r>
            <w:r w:rsidRPr="00E50FAF">
              <w:rPr>
                <w:rFonts w:ascii="Times New Roman" w:eastAsia="Times New Roman" w:hAnsi="Times New Roman" w:cs="Times New Roman"/>
                <w:sz w:val="24"/>
                <w:szCs w:val="24"/>
              </w:rPr>
              <w:t xml:space="preserve"> та </w:t>
            </w:r>
            <w:r w:rsidRPr="00E50FAF">
              <w:rPr>
                <w:rFonts w:ascii="Times New Roman" w:eastAsia="Times New Roman" w:hAnsi="Times New Roman" w:cs="Times New Roman"/>
                <w:b/>
                <w:bCs/>
                <w:sz w:val="24"/>
                <w:szCs w:val="24"/>
              </w:rPr>
              <w:t>232</w:t>
            </w:r>
            <w:r w:rsidRPr="00E50FAF">
              <w:rPr>
                <w:rFonts w:ascii="Times New Roman" w:eastAsia="Times New Roman" w:hAnsi="Times New Roman" w:cs="Times New Roman"/>
                <w:b/>
                <w:bCs/>
                <w:sz w:val="24"/>
                <w:szCs w:val="24"/>
                <w:vertAlign w:val="superscript"/>
              </w:rPr>
              <w:t>3</w:t>
            </w:r>
            <w:r w:rsidRPr="00E50FAF">
              <w:rPr>
                <w:rFonts w:ascii="Times New Roman" w:eastAsia="Times New Roman" w:hAnsi="Times New Roman" w:cs="Times New Roman"/>
                <w:sz w:val="24"/>
                <w:szCs w:val="24"/>
              </w:rPr>
              <w:t xml:space="preserve"> вважається розмір, що у тридцять тисяч і більше разів перевищує неоподатковуваний мінімум доходів громадян.</w:t>
            </w:r>
          </w:p>
          <w:p w14:paraId="7619CED0" w14:textId="77777777" w:rsidR="00E50FAF" w:rsidRPr="00E50FAF" w:rsidRDefault="00E50FAF" w:rsidP="00E50FAF">
            <w:pPr>
              <w:spacing w:line="256" w:lineRule="auto"/>
              <w:jc w:val="both"/>
              <w:rPr>
                <w:rFonts w:ascii="Times New Roman" w:eastAsia="Times New Roman" w:hAnsi="Times New Roman" w:cs="Times New Roman"/>
                <w:sz w:val="24"/>
                <w:szCs w:val="24"/>
              </w:rPr>
            </w:pPr>
          </w:p>
          <w:p w14:paraId="571FFA45" w14:textId="7EA1F231" w:rsidR="00E50FAF" w:rsidRPr="00E50FAF" w:rsidRDefault="00E50FAF" w:rsidP="00E50FAF">
            <w:pPr>
              <w:spacing w:line="256" w:lineRule="auto"/>
              <w:jc w:val="both"/>
              <w:rPr>
                <w:rFonts w:ascii="Times New Roman" w:eastAsia="Times New Roman" w:hAnsi="Times New Roman" w:cs="Times New Roman"/>
                <w:sz w:val="24"/>
                <w:szCs w:val="24"/>
              </w:rPr>
            </w:pPr>
            <w:r w:rsidRPr="00E50FAF">
              <w:rPr>
                <w:rFonts w:ascii="Times New Roman" w:eastAsia="Times New Roman" w:hAnsi="Times New Roman" w:cs="Times New Roman"/>
                <w:sz w:val="24"/>
                <w:szCs w:val="24"/>
              </w:rPr>
              <w:t>2. Значною шкодою у статтях 222</w:t>
            </w:r>
            <w:r w:rsidRPr="00E50FAF">
              <w:rPr>
                <w:rFonts w:ascii="Times New Roman" w:eastAsia="Times New Roman" w:hAnsi="Times New Roman" w:cs="Times New Roman"/>
                <w:sz w:val="24"/>
                <w:szCs w:val="24"/>
                <w:vertAlign w:val="superscript"/>
              </w:rPr>
              <w:t>2</w:t>
            </w:r>
            <w:r>
              <w:rPr>
                <w:rFonts w:ascii="Times New Roman" w:eastAsia="Times New Roman" w:hAnsi="Times New Roman" w:cs="Times New Roman"/>
                <w:sz w:val="24"/>
                <w:szCs w:val="24"/>
                <w:vertAlign w:val="superscript"/>
              </w:rPr>
              <w:t xml:space="preserve"> </w:t>
            </w:r>
            <w:r w:rsidRPr="00E50FAF">
              <w:rPr>
                <w:rFonts w:ascii="Times New Roman" w:eastAsia="Times New Roman" w:hAnsi="Times New Roman" w:cs="Times New Roman"/>
                <w:sz w:val="24"/>
                <w:szCs w:val="24"/>
              </w:rPr>
              <w:t xml:space="preserve">та </w:t>
            </w:r>
            <w:r w:rsidRPr="00E50FAF">
              <w:rPr>
                <w:rFonts w:ascii="Times New Roman" w:eastAsia="Times New Roman" w:hAnsi="Times New Roman" w:cs="Times New Roman"/>
                <w:b/>
                <w:bCs/>
                <w:sz w:val="24"/>
                <w:szCs w:val="24"/>
              </w:rPr>
              <w:t>232</w:t>
            </w:r>
            <w:r w:rsidRPr="00E50FAF">
              <w:rPr>
                <w:rFonts w:ascii="Times New Roman" w:eastAsia="Times New Roman" w:hAnsi="Times New Roman" w:cs="Times New Roman"/>
                <w:b/>
                <w:bCs/>
                <w:sz w:val="24"/>
                <w:szCs w:val="24"/>
                <w:vertAlign w:val="superscript"/>
              </w:rPr>
              <w:t>3</w:t>
            </w:r>
            <w:r w:rsidRPr="00E50FAF">
              <w:rPr>
                <w:rFonts w:ascii="Times New Roman" w:eastAsia="Times New Roman" w:hAnsi="Times New Roman" w:cs="Times New Roman"/>
                <w:sz w:val="24"/>
                <w:szCs w:val="24"/>
              </w:rPr>
              <w:t xml:space="preserve"> вважається шкода, що у тридцять тисяч і більше разів перевищує неоподатковуваний мінімум доходів громадян.</w:t>
            </w:r>
          </w:p>
          <w:p w14:paraId="00D11AE3" w14:textId="13F6330D" w:rsidR="00E50FAF" w:rsidRPr="00E50FAF" w:rsidRDefault="00E50FAF" w:rsidP="00E50FAF">
            <w:pPr>
              <w:spacing w:line="256" w:lineRule="auto"/>
              <w:jc w:val="both"/>
              <w:rPr>
                <w:rFonts w:ascii="Times New Roman" w:eastAsia="Times New Roman" w:hAnsi="Times New Roman" w:cs="Times New Roman"/>
                <w:sz w:val="24"/>
                <w:szCs w:val="24"/>
              </w:rPr>
            </w:pPr>
            <w:r w:rsidRPr="00E50FAF">
              <w:rPr>
                <w:rFonts w:ascii="Times New Roman" w:eastAsia="Times New Roman" w:hAnsi="Times New Roman" w:cs="Times New Roman"/>
                <w:sz w:val="24"/>
                <w:szCs w:val="24"/>
              </w:rPr>
              <w:t>3. Тяжкими наслідками у статтях 222</w:t>
            </w:r>
            <w:r w:rsidRPr="00E50FAF">
              <w:rPr>
                <w:rFonts w:ascii="Times New Roman" w:eastAsia="Times New Roman" w:hAnsi="Times New Roman" w:cs="Times New Roman"/>
                <w:sz w:val="24"/>
                <w:szCs w:val="24"/>
                <w:vertAlign w:val="superscript"/>
              </w:rPr>
              <w:t>2</w:t>
            </w:r>
            <w:r w:rsidRPr="00E50FAF">
              <w:rPr>
                <w:rFonts w:ascii="Times New Roman" w:eastAsia="Times New Roman" w:hAnsi="Times New Roman" w:cs="Times New Roman"/>
                <w:sz w:val="24"/>
                <w:szCs w:val="24"/>
              </w:rPr>
              <w:t xml:space="preserve"> та </w:t>
            </w:r>
            <w:r w:rsidRPr="00E50FAF">
              <w:rPr>
                <w:rFonts w:ascii="Times New Roman" w:eastAsia="Times New Roman" w:hAnsi="Times New Roman" w:cs="Times New Roman"/>
                <w:b/>
                <w:bCs/>
                <w:sz w:val="24"/>
                <w:szCs w:val="24"/>
              </w:rPr>
              <w:t>232</w:t>
            </w:r>
            <w:r w:rsidRPr="00E50FAF">
              <w:rPr>
                <w:rFonts w:ascii="Times New Roman" w:eastAsia="Times New Roman" w:hAnsi="Times New Roman" w:cs="Times New Roman"/>
                <w:b/>
                <w:bCs/>
                <w:sz w:val="24"/>
                <w:szCs w:val="24"/>
                <w:vertAlign w:val="superscript"/>
              </w:rPr>
              <w:t>3</w:t>
            </w:r>
            <w:r>
              <w:rPr>
                <w:rFonts w:ascii="Times New Roman" w:eastAsia="Times New Roman" w:hAnsi="Times New Roman" w:cs="Times New Roman"/>
                <w:sz w:val="24"/>
                <w:szCs w:val="24"/>
                <w:vertAlign w:val="superscript"/>
              </w:rPr>
              <w:t xml:space="preserve"> </w:t>
            </w:r>
            <w:r w:rsidRPr="00E50FAF">
              <w:rPr>
                <w:rFonts w:ascii="Times New Roman" w:eastAsia="Times New Roman" w:hAnsi="Times New Roman" w:cs="Times New Roman"/>
                <w:sz w:val="24"/>
                <w:szCs w:val="24"/>
              </w:rPr>
              <w:t>вважається шкода, що у сто вісімдесят тисяч і більше разів перевищує неоподатковуваний мінімум доходів громадян.</w:t>
            </w:r>
          </w:p>
          <w:p w14:paraId="24EB1C07" w14:textId="260509D2" w:rsidR="00E50FAF" w:rsidRDefault="00E50FAF" w:rsidP="00E50FAF">
            <w:pPr>
              <w:spacing w:line="256" w:lineRule="auto"/>
              <w:jc w:val="both"/>
              <w:rPr>
                <w:rFonts w:ascii="Times New Roman" w:eastAsia="Times New Roman" w:hAnsi="Times New Roman" w:cs="Times New Roman"/>
                <w:sz w:val="24"/>
                <w:szCs w:val="24"/>
              </w:rPr>
            </w:pPr>
            <w:r w:rsidRPr="00E50FAF">
              <w:rPr>
                <w:rFonts w:ascii="Times New Roman" w:eastAsia="Times New Roman" w:hAnsi="Times New Roman" w:cs="Times New Roman"/>
                <w:sz w:val="24"/>
                <w:szCs w:val="24"/>
              </w:rPr>
              <w:t>4. Суб’єктом злочину, зазначеного у статтях 222</w:t>
            </w:r>
            <w:r w:rsidRPr="00E50FAF">
              <w:rPr>
                <w:rFonts w:ascii="Times New Roman" w:eastAsia="Times New Roman" w:hAnsi="Times New Roman" w:cs="Times New Roman"/>
                <w:sz w:val="24"/>
                <w:szCs w:val="24"/>
                <w:vertAlign w:val="superscript"/>
              </w:rPr>
              <w:t>2</w:t>
            </w:r>
            <w:r>
              <w:rPr>
                <w:rFonts w:ascii="Times New Roman" w:eastAsia="Times New Roman" w:hAnsi="Times New Roman" w:cs="Times New Roman"/>
                <w:sz w:val="24"/>
                <w:szCs w:val="24"/>
              </w:rPr>
              <w:t xml:space="preserve"> </w:t>
            </w:r>
            <w:r w:rsidRPr="00E50FAF">
              <w:rPr>
                <w:rFonts w:ascii="Times New Roman" w:eastAsia="Times New Roman" w:hAnsi="Times New Roman" w:cs="Times New Roman"/>
                <w:sz w:val="24"/>
                <w:szCs w:val="24"/>
              </w:rPr>
              <w:t xml:space="preserve">та </w:t>
            </w:r>
            <w:r w:rsidRPr="00E50FAF">
              <w:rPr>
                <w:rFonts w:ascii="Times New Roman" w:eastAsia="Times New Roman" w:hAnsi="Times New Roman" w:cs="Times New Roman"/>
                <w:b/>
                <w:bCs/>
                <w:sz w:val="24"/>
                <w:szCs w:val="24"/>
              </w:rPr>
              <w:t>232</w:t>
            </w:r>
            <w:r w:rsidRPr="00E50FAF">
              <w:rPr>
                <w:rFonts w:ascii="Times New Roman" w:eastAsia="Times New Roman" w:hAnsi="Times New Roman" w:cs="Times New Roman"/>
                <w:b/>
                <w:bCs/>
                <w:sz w:val="24"/>
                <w:szCs w:val="24"/>
                <w:vertAlign w:val="superscript"/>
              </w:rPr>
              <w:t>3</w:t>
            </w:r>
            <w:r w:rsidRPr="00E50FAF">
              <w:rPr>
                <w:rFonts w:ascii="Times New Roman" w:eastAsia="Times New Roman" w:hAnsi="Times New Roman" w:cs="Times New Roman"/>
                <w:sz w:val="24"/>
                <w:szCs w:val="24"/>
              </w:rPr>
              <w:t>, є фізична особа, яка вчинила дії, передбачені цими статтями, або у разі вчинення таких дій юридичною особою - фізична особа, яка самостійно або як член колегіального органу юридичної особи уповноважена на виконання функцій з представництва юридичної особи та/або прийняття рішень від імені юридичної особи та/або здійснення контролю за діяльністю юридичної особи.</w:t>
            </w:r>
          </w:p>
          <w:p w14:paraId="2B597DAE" w14:textId="77777777" w:rsidR="00E50FAF" w:rsidRPr="00706138" w:rsidRDefault="00E50FAF" w:rsidP="003D6EAF">
            <w:pPr>
              <w:spacing w:line="256" w:lineRule="auto"/>
              <w:jc w:val="both"/>
              <w:rPr>
                <w:rFonts w:ascii="Times New Roman" w:eastAsia="Times New Roman" w:hAnsi="Times New Roman" w:cs="Times New Roman"/>
                <w:b/>
                <w:sz w:val="24"/>
                <w:szCs w:val="24"/>
              </w:rPr>
            </w:pPr>
          </w:p>
        </w:tc>
      </w:tr>
      <w:tr w:rsidR="00326E57" w:rsidRPr="00706138" w14:paraId="4259AF69" w14:textId="77777777" w:rsidTr="009F39A3">
        <w:tc>
          <w:tcPr>
            <w:tcW w:w="15135" w:type="dxa"/>
            <w:gridSpan w:val="2"/>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5CF1C684" w14:textId="533C8A03" w:rsidR="00326E57" w:rsidRPr="00E50FAF" w:rsidRDefault="00326E57" w:rsidP="00326E57">
            <w:pPr>
              <w:spacing w:line="256" w:lineRule="auto"/>
              <w:jc w:val="center"/>
              <w:rPr>
                <w:rFonts w:ascii="Times New Roman" w:eastAsia="Times New Roman" w:hAnsi="Times New Roman" w:cs="Times New Roman"/>
                <w:sz w:val="24"/>
                <w:szCs w:val="24"/>
              </w:rPr>
            </w:pPr>
            <w:r w:rsidRPr="00326E57">
              <w:rPr>
                <w:rFonts w:ascii="Times New Roman" w:eastAsia="Times New Roman" w:hAnsi="Times New Roman" w:cs="Times New Roman"/>
                <w:b/>
                <w:sz w:val="24"/>
                <w:szCs w:val="24"/>
              </w:rPr>
              <w:lastRenderedPageBreak/>
              <w:t>Прикінцеві та перехідні положення</w:t>
            </w:r>
          </w:p>
        </w:tc>
      </w:tr>
      <w:tr w:rsidR="002A1AD6" w:rsidRPr="00706138" w14:paraId="0C4C5F49" w14:textId="77777777">
        <w:tc>
          <w:tcPr>
            <w:tcW w:w="7590" w:type="dxa"/>
          </w:tcPr>
          <w:p w14:paraId="246C4A05" w14:textId="77777777" w:rsidR="002A1AD6" w:rsidRPr="00706138" w:rsidRDefault="002A1AD6">
            <w:pPr>
              <w:jc w:val="both"/>
              <w:rPr>
                <w:rFonts w:ascii="Times New Roman" w:eastAsia="Times New Roman" w:hAnsi="Times New Roman" w:cs="Times New Roman"/>
                <w:b/>
                <w:sz w:val="24"/>
                <w:szCs w:val="24"/>
              </w:rPr>
            </w:pPr>
          </w:p>
        </w:tc>
        <w:tc>
          <w:tcPr>
            <w:tcW w:w="7545" w:type="dxa"/>
          </w:tcPr>
          <w:p w14:paraId="610B5F1A" w14:textId="642FAF45" w:rsidR="002A1AD6" w:rsidRPr="00326E57" w:rsidRDefault="00D2280E" w:rsidP="00D2280E">
            <w:pPr>
              <w:jc w:val="both"/>
              <w:rPr>
                <w:rFonts w:ascii="Times New Roman" w:eastAsia="Times New Roman" w:hAnsi="Times New Roman" w:cs="Times New Roman"/>
                <w:b/>
                <w:sz w:val="24"/>
                <w:szCs w:val="24"/>
              </w:rPr>
            </w:pPr>
            <w:r w:rsidRPr="00706138">
              <w:rPr>
                <w:rFonts w:ascii="Times New Roman" w:eastAsia="Times New Roman" w:hAnsi="Times New Roman" w:cs="Times New Roman"/>
                <w:b/>
                <w:sz w:val="24"/>
                <w:szCs w:val="24"/>
              </w:rPr>
              <w:t>1. Цей Закон набирає чинності з дня, наступного за днем його опублікування.</w:t>
            </w:r>
          </w:p>
        </w:tc>
      </w:tr>
      <w:tr w:rsidR="00326E57" w:rsidRPr="00706138" w14:paraId="57FAD261" w14:textId="77777777">
        <w:tc>
          <w:tcPr>
            <w:tcW w:w="7590" w:type="dxa"/>
          </w:tcPr>
          <w:p w14:paraId="507B54E2" w14:textId="77777777" w:rsidR="00326E57" w:rsidRPr="00706138" w:rsidRDefault="00326E57">
            <w:pPr>
              <w:jc w:val="both"/>
              <w:rPr>
                <w:rFonts w:ascii="Times New Roman" w:eastAsia="Times New Roman" w:hAnsi="Times New Roman" w:cs="Times New Roman"/>
                <w:b/>
                <w:sz w:val="24"/>
                <w:szCs w:val="24"/>
              </w:rPr>
            </w:pPr>
          </w:p>
        </w:tc>
        <w:tc>
          <w:tcPr>
            <w:tcW w:w="7545" w:type="dxa"/>
          </w:tcPr>
          <w:p w14:paraId="26745558" w14:textId="614D547B" w:rsidR="00326E57" w:rsidRPr="00706138" w:rsidRDefault="00326E57" w:rsidP="00D2280E">
            <w:pPr>
              <w:jc w:val="both"/>
              <w:rPr>
                <w:rFonts w:ascii="Times New Roman" w:eastAsia="Times New Roman" w:hAnsi="Times New Roman" w:cs="Times New Roman"/>
                <w:b/>
                <w:sz w:val="24"/>
                <w:szCs w:val="24"/>
              </w:rPr>
            </w:pPr>
            <w:r w:rsidRPr="00326E57">
              <w:rPr>
                <w:rFonts w:ascii="Times New Roman" w:eastAsia="Times New Roman" w:hAnsi="Times New Roman" w:cs="Times New Roman"/>
                <w:b/>
                <w:sz w:val="24"/>
                <w:szCs w:val="24"/>
              </w:rPr>
              <w:t>2.</w:t>
            </w:r>
            <w:r w:rsidRPr="00326E57">
              <w:rPr>
                <w:rFonts w:ascii="Times New Roman" w:eastAsia="Times New Roman" w:hAnsi="Times New Roman" w:cs="Times New Roman"/>
                <w:b/>
                <w:sz w:val="24"/>
                <w:szCs w:val="24"/>
              </w:rPr>
              <w:tab/>
              <w:t xml:space="preserve">Внести </w:t>
            </w:r>
            <w:r w:rsidR="00E47522" w:rsidRPr="00E47522">
              <w:rPr>
                <w:rFonts w:ascii="Times New Roman" w:eastAsia="Times New Roman" w:hAnsi="Times New Roman" w:cs="Times New Roman"/>
                <w:b/>
                <w:sz w:val="24"/>
                <w:szCs w:val="24"/>
              </w:rPr>
              <w:t>зміни до таких законодавчих актів України</w:t>
            </w:r>
            <w:r w:rsidR="00E47522">
              <w:rPr>
                <w:rFonts w:ascii="Times New Roman" w:eastAsia="Times New Roman" w:hAnsi="Times New Roman" w:cs="Times New Roman"/>
                <w:b/>
                <w:sz w:val="24"/>
                <w:szCs w:val="24"/>
              </w:rPr>
              <w:t>:</w:t>
            </w:r>
          </w:p>
        </w:tc>
      </w:tr>
      <w:tr w:rsidR="00E47522" w:rsidRPr="00706138" w14:paraId="67B209AA" w14:textId="77777777" w:rsidTr="00F00F7F">
        <w:tc>
          <w:tcPr>
            <w:tcW w:w="15135" w:type="dxa"/>
            <w:gridSpan w:val="2"/>
          </w:tcPr>
          <w:p w14:paraId="4C25F843" w14:textId="0CB9BCC0" w:rsidR="00E47522" w:rsidRPr="00326E57" w:rsidRDefault="00E47522" w:rsidP="00E47522">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Закон України «Про ринок електричної енергії»</w:t>
            </w:r>
          </w:p>
        </w:tc>
      </w:tr>
      <w:tr w:rsidR="00326E57" w:rsidRPr="00706138" w14:paraId="50F2F0A2" w14:textId="77777777">
        <w:tc>
          <w:tcPr>
            <w:tcW w:w="7590" w:type="dxa"/>
          </w:tcPr>
          <w:p w14:paraId="2E01FE3B" w14:textId="77777777" w:rsidR="00326E57" w:rsidRPr="00326E57" w:rsidRDefault="00326E57" w:rsidP="00326E57">
            <w:pPr>
              <w:jc w:val="both"/>
              <w:rPr>
                <w:rFonts w:ascii="Times New Roman" w:eastAsia="Times New Roman" w:hAnsi="Times New Roman" w:cs="Times New Roman"/>
                <w:bCs/>
                <w:sz w:val="24"/>
                <w:szCs w:val="24"/>
              </w:rPr>
            </w:pPr>
            <w:r w:rsidRPr="00326E57">
              <w:rPr>
                <w:rFonts w:ascii="Times New Roman" w:eastAsia="Times New Roman" w:hAnsi="Times New Roman" w:cs="Times New Roman"/>
                <w:bCs/>
                <w:sz w:val="24"/>
                <w:szCs w:val="24"/>
              </w:rPr>
              <w:t>Стаття 77. Відповідальність за порушення законодавства, що регулює функціонування ринку електричної енергії</w:t>
            </w:r>
          </w:p>
          <w:p w14:paraId="1D82EB96" w14:textId="77777777" w:rsidR="00326E57" w:rsidRPr="00326E57" w:rsidRDefault="00326E57" w:rsidP="00326E57">
            <w:pPr>
              <w:jc w:val="both"/>
              <w:rPr>
                <w:rFonts w:ascii="Times New Roman" w:eastAsia="Times New Roman" w:hAnsi="Times New Roman" w:cs="Times New Roman"/>
                <w:bCs/>
                <w:sz w:val="24"/>
                <w:szCs w:val="24"/>
              </w:rPr>
            </w:pPr>
            <w:r w:rsidRPr="00326E57">
              <w:rPr>
                <w:rFonts w:ascii="Times New Roman" w:eastAsia="Times New Roman" w:hAnsi="Times New Roman" w:cs="Times New Roman"/>
                <w:bCs/>
                <w:sz w:val="24"/>
                <w:szCs w:val="24"/>
              </w:rPr>
              <w:t>…</w:t>
            </w:r>
          </w:p>
          <w:p w14:paraId="42949E47" w14:textId="77777777" w:rsidR="00326E57" w:rsidRPr="00326E57" w:rsidRDefault="00326E57" w:rsidP="00326E57">
            <w:pPr>
              <w:jc w:val="both"/>
              <w:rPr>
                <w:rFonts w:ascii="Times New Roman" w:eastAsia="Times New Roman" w:hAnsi="Times New Roman" w:cs="Times New Roman"/>
                <w:bCs/>
                <w:sz w:val="24"/>
                <w:szCs w:val="24"/>
              </w:rPr>
            </w:pPr>
            <w:r w:rsidRPr="00326E57">
              <w:rPr>
                <w:rFonts w:ascii="Times New Roman" w:eastAsia="Times New Roman" w:hAnsi="Times New Roman" w:cs="Times New Roman"/>
                <w:bCs/>
                <w:sz w:val="24"/>
                <w:szCs w:val="24"/>
              </w:rPr>
              <w:t>2. Правопорушеннями на ринку електричної енергії є:</w:t>
            </w:r>
          </w:p>
          <w:p w14:paraId="5A88D9E4" w14:textId="77777777" w:rsidR="00326E57" w:rsidRPr="00326E57" w:rsidRDefault="00326E57" w:rsidP="00326E57">
            <w:pPr>
              <w:jc w:val="both"/>
              <w:rPr>
                <w:rFonts w:ascii="Times New Roman" w:eastAsia="Times New Roman" w:hAnsi="Times New Roman" w:cs="Times New Roman"/>
                <w:bCs/>
                <w:sz w:val="24"/>
                <w:szCs w:val="24"/>
              </w:rPr>
            </w:pPr>
            <w:r w:rsidRPr="00326E57">
              <w:rPr>
                <w:rFonts w:ascii="Times New Roman" w:eastAsia="Times New Roman" w:hAnsi="Times New Roman" w:cs="Times New Roman"/>
                <w:bCs/>
                <w:sz w:val="24"/>
                <w:szCs w:val="24"/>
              </w:rPr>
              <w:t>…</w:t>
            </w:r>
          </w:p>
          <w:p w14:paraId="4F1BE056" w14:textId="77777777" w:rsidR="00326E57" w:rsidRPr="00326E57" w:rsidRDefault="00326E57" w:rsidP="00326E57">
            <w:pPr>
              <w:jc w:val="both"/>
              <w:rPr>
                <w:rFonts w:ascii="Times New Roman" w:eastAsia="Times New Roman" w:hAnsi="Times New Roman" w:cs="Times New Roman"/>
                <w:bCs/>
                <w:strike/>
                <w:sz w:val="24"/>
                <w:szCs w:val="24"/>
              </w:rPr>
            </w:pPr>
            <w:r w:rsidRPr="00326E57">
              <w:rPr>
                <w:rFonts w:ascii="Times New Roman" w:eastAsia="Times New Roman" w:hAnsi="Times New Roman" w:cs="Times New Roman"/>
                <w:bCs/>
                <w:strike/>
                <w:sz w:val="24"/>
                <w:szCs w:val="24"/>
              </w:rPr>
              <w:t>20) здійснення операцій відповідно до оптових енергетичних продуктів без реєстрації як учасника оптового енергетичного ринку;</w:t>
            </w:r>
          </w:p>
          <w:p w14:paraId="7B7A1B48" w14:textId="77777777" w:rsidR="00326E57" w:rsidRPr="00326E57" w:rsidRDefault="00326E57" w:rsidP="00326E57">
            <w:pPr>
              <w:jc w:val="both"/>
              <w:rPr>
                <w:rFonts w:ascii="Times New Roman" w:eastAsia="Times New Roman" w:hAnsi="Times New Roman" w:cs="Times New Roman"/>
                <w:bCs/>
                <w:sz w:val="24"/>
                <w:szCs w:val="24"/>
              </w:rPr>
            </w:pPr>
            <w:r w:rsidRPr="00326E57">
              <w:rPr>
                <w:rFonts w:ascii="Times New Roman" w:eastAsia="Times New Roman" w:hAnsi="Times New Roman" w:cs="Times New Roman"/>
                <w:bCs/>
                <w:sz w:val="24"/>
                <w:szCs w:val="24"/>
              </w:rPr>
              <w:t>21) порушення на оптовому енергетичному ринку, що не є зловживаннями на оптовому енергетичному ринку:</w:t>
            </w:r>
          </w:p>
          <w:p w14:paraId="16758368" w14:textId="77777777" w:rsidR="00326E57" w:rsidRPr="00326E57" w:rsidRDefault="00326E57" w:rsidP="00326E57">
            <w:pPr>
              <w:jc w:val="both"/>
              <w:rPr>
                <w:rFonts w:ascii="Times New Roman" w:eastAsia="Times New Roman" w:hAnsi="Times New Roman" w:cs="Times New Roman"/>
                <w:bCs/>
                <w:sz w:val="24"/>
                <w:szCs w:val="24"/>
              </w:rPr>
            </w:pPr>
            <w:r w:rsidRPr="00326E57">
              <w:rPr>
                <w:rFonts w:ascii="Times New Roman" w:eastAsia="Times New Roman" w:hAnsi="Times New Roman" w:cs="Times New Roman"/>
                <w:bCs/>
                <w:sz w:val="24"/>
                <w:szCs w:val="24"/>
              </w:rPr>
              <w:t xml:space="preserve"> а) неоприлюднення інсайдерської інформації;</w:t>
            </w:r>
          </w:p>
          <w:p w14:paraId="353EF623" w14:textId="77777777" w:rsidR="00326E57" w:rsidRDefault="00326E57" w:rsidP="00326E57">
            <w:pPr>
              <w:jc w:val="both"/>
              <w:rPr>
                <w:rFonts w:ascii="Times New Roman" w:eastAsia="Times New Roman" w:hAnsi="Times New Roman" w:cs="Times New Roman"/>
                <w:bCs/>
                <w:sz w:val="24"/>
                <w:szCs w:val="24"/>
              </w:rPr>
            </w:pPr>
            <w:r w:rsidRPr="00326E57">
              <w:rPr>
                <w:rFonts w:ascii="Times New Roman" w:eastAsia="Times New Roman" w:hAnsi="Times New Roman" w:cs="Times New Roman"/>
                <w:bCs/>
                <w:sz w:val="24"/>
                <w:szCs w:val="24"/>
              </w:rPr>
              <w:lastRenderedPageBreak/>
              <w:t xml:space="preserve"> б) оприлюднення інсайдерської інформації з порушенням встановлених вимог;</w:t>
            </w:r>
          </w:p>
          <w:p w14:paraId="03162D94" w14:textId="77777777" w:rsidR="00326E57" w:rsidRPr="00326E57" w:rsidRDefault="00326E57" w:rsidP="00326E57">
            <w:pPr>
              <w:jc w:val="both"/>
              <w:rPr>
                <w:rFonts w:ascii="Times New Roman" w:eastAsia="Times New Roman" w:hAnsi="Times New Roman" w:cs="Times New Roman"/>
                <w:bCs/>
                <w:sz w:val="24"/>
                <w:szCs w:val="24"/>
              </w:rPr>
            </w:pPr>
          </w:p>
          <w:p w14:paraId="4B756FE3" w14:textId="77777777" w:rsidR="00326E57" w:rsidRPr="00326E57" w:rsidRDefault="00326E57" w:rsidP="00326E57">
            <w:pPr>
              <w:jc w:val="both"/>
              <w:rPr>
                <w:rFonts w:ascii="Times New Roman" w:eastAsia="Times New Roman" w:hAnsi="Times New Roman" w:cs="Times New Roman"/>
                <w:bCs/>
                <w:sz w:val="24"/>
                <w:szCs w:val="24"/>
              </w:rPr>
            </w:pPr>
            <w:r w:rsidRPr="00326E57">
              <w:rPr>
                <w:rFonts w:ascii="Times New Roman" w:eastAsia="Times New Roman" w:hAnsi="Times New Roman" w:cs="Times New Roman"/>
                <w:bCs/>
                <w:sz w:val="24"/>
                <w:szCs w:val="24"/>
              </w:rPr>
              <w:t>Положення відсутні</w:t>
            </w:r>
          </w:p>
          <w:p w14:paraId="44F9186C" w14:textId="77777777" w:rsidR="00326E57" w:rsidRDefault="00326E57" w:rsidP="00326E57">
            <w:pPr>
              <w:jc w:val="both"/>
              <w:rPr>
                <w:rFonts w:ascii="Times New Roman" w:eastAsia="Times New Roman" w:hAnsi="Times New Roman" w:cs="Times New Roman"/>
                <w:b/>
                <w:sz w:val="24"/>
                <w:szCs w:val="24"/>
              </w:rPr>
            </w:pPr>
          </w:p>
          <w:p w14:paraId="3A6605C4" w14:textId="77777777" w:rsidR="00326E57" w:rsidRDefault="00326E57" w:rsidP="00326E57">
            <w:pPr>
              <w:jc w:val="both"/>
              <w:rPr>
                <w:rFonts w:ascii="Times New Roman" w:eastAsia="Times New Roman" w:hAnsi="Times New Roman" w:cs="Times New Roman"/>
                <w:b/>
                <w:sz w:val="24"/>
                <w:szCs w:val="24"/>
              </w:rPr>
            </w:pPr>
          </w:p>
          <w:p w14:paraId="21AF3BD0" w14:textId="77777777" w:rsidR="00326E57" w:rsidRDefault="00326E57" w:rsidP="00326E57">
            <w:pPr>
              <w:jc w:val="both"/>
              <w:rPr>
                <w:rFonts w:ascii="Times New Roman" w:eastAsia="Times New Roman" w:hAnsi="Times New Roman" w:cs="Times New Roman"/>
                <w:b/>
                <w:sz w:val="24"/>
                <w:szCs w:val="24"/>
              </w:rPr>
            </w:pPr>
          </w:p>
          <w:p w14:paraId="1884976D" w14:textId="77777777" w:rsidR="00326E57" w:rsidRDefault="00326E57" w:rsidP="00326E57">
            <w:pPr>
              <w:jc w:val="both"/>
              <w:rPr>
                <w:rFonts w:ascii="Times New Roman" w:eastAsia="Times New Roman" w:hAnsi="Times New Roman" w:cs="Times New Roman"/>
                <w:b/>
                <w:sz w:val="24"/>
                <w:szCs w:val="24"/>
              </w:rPr>
            </w:pPr>
          </w:p>
          <w:p w14:paraId="0C685FCA" w14:textId="77777777" w:rsidR="00326E57" w:rsidRDefault="00326E57" w:rsidP="00326E57">
            <w:pPr>
              <w:jc w:val="both"/>
              <w:rPr>
                <w:rFonts w:ascii="Times New Roman" w:eastAsia="Times New Roman" w:hAnsi="Times New Roman" w:cs="Times New Roman"/>
                <w:bCs/>
                <w:sz w:val="24"/>
                <w:szCs w:val="24"/>
              </w:rPr>
            </w:pPr>
            <w:r w:rsidRPr="00326E57">
              <w:rPr>
                <w:rFonts w:ascii="Times New Roman" w:eastAsia="Times New Roman" w:hAnsi="Times New Roman" w:cs="Times New Roman"/>
                <w:bCs/>
                <w:sz w:val="24"/>
                <w:szCs w:val="24"/>
              </w:rPr>
              <w:t>…</w:t>
            </w:r>
          </w:p>
          <w:p w14:paraId="1F7CEC49" w14:textId="77777777" w:rsidR="00326E57" w:rsidRPr="00326E57" w:rsidRDefault="00326E57" w:rsidP="00326E57">
            <w:pPr>
              <w:jc w:val="both"/>
              <w:rPr>
                <w:rFonts w:ascii="Times New Roman" w:eastAsia="Times New Roman" w:hAnsi="Times New Roman" w:cs="Times New Roman"/>
                <w:bCs/>
                <w:sz w:val="24"/>
                <w:szCs w:val="24"/>
              </w:rPr>
            </w:pPr>
            <w:r w:rsidRPr="00326E57">
              <w:rPr>
                <w:rFonts w:ascii="Times New Roman" w:eastAsia="Times New Roman" w:hAnsi="Times New Roman" w:cs="Times New Roman"/>
                <w:bCs/>
                <w:sz w:val="24"/>
                <w:szCs w:val="24"/>
              </w:rPr>
              <w:t>4. Регулятор у разі вчинення правопорушення на ринку електричної енергії приймає у межах своїх повноважень рішення про накладення штрафів на учасників ринку (крім споживачів, що не є учасниками оптового енергетичного ринку), беручи до уваги характер, тривалість та серйозність порушення, розмір заподіяної шкоди та розмір потенційного доходу, який міг бути отриманий внаслідок порушення, у таких розмірах:</w:t>
            </w:r>
          </w:p>
          <w:p w14:paraId="16817C52" w14:textId="77777777" w:rsidR="00326E57" w:rsidRPr="00326E57" w:rsidRDefault="00326E57" w:rsidP="00326E57">
            <w:pPr>
              <w:jc w:val="both"/>
              <w:rPr>
                <w:rFonts w:ascii="Times New Roman" w:eastAsia="Times New Roman" w:hAnsi="Times New Roman" w:cs="Times New Roman"/>
                <w:bCs/>
                <w:sz w:val="24"/>
                <w:szCs w:val="24"/>
              </w:rPr>
            </w:pPr>
            <w:r w:rsidRPr="00326E57">
              <w:rPr>
                <w:rFonts w:ascii="Times New Roman" w:eastAsia="Times New Roman" w:hAnsi="Times New Roman" w:cs="Times New Roman"/>
                <w:bCs/>
                <w:sz w:val="24"/>
                <w:szCs w:val="24"/>
              </w:rPr>
              <w:t>…</w:t>
            </w:r>
          </w:p>
          <w:p w14:paraId="008B1A6D" w14:textId="77777777" w:rsidR="00326E57" w:rsidRPr="00326E57" w:rsidRDefault="00326E57" w:rsidP="00326E57">
            <w:pPr>
              <w:jc w:val="both"/>
              <w:rPr>
                <w:rFonts w:ascii="Times New Roman" w:eastAsia="Times New Roman" w:hAnsi="Times New Roman" w:cs="Times New Roman"/>
                <w:b/>
                <w:sz w:val="24"/>
                <w:szCs w:val="24"/>
              </w:rPr>
            </w:pPr>
            <w:r w:rsidRPr="00326E57">
              <w:rPr>
                <w:rFonts w:ascii="Times New Roman" w:eastAsia="Times New Roman" w:hAnsi="Times New Roman" w:cs="Times New Roman"/>
                <w:b/>
                <w:sz w:val="24"/>
                <w:szCs w:val="24"/>
              </w:rPr>
              <w:t>Положення відсутнє</w:t>
            </w:r>
          </w:p>
          <w:p w14:paraId="738189C2" w14:textId="77777777" w:rsidR="00326E57" w:rsidRPr="00326E57" w:rsidRDefault="00326E57" w:rsidP="00326E57">
            <w:pPr>
              <w:jc w:val="both"/>
              <w:rPr>
                <w:rFonts w:ascii="Times New Roman" w:eastAsia="Times New Roman" w:hAnsi="Times New Roman" w:cs="Times New Roman"/>
                <w:bCs/>
                <w:sz w:val="24"/>
                <w:szCs w:val="24"/>
              </w:rPr>
            </w:pPr>
          </w:p>
          <w:p w14:paraId="4B8EC03A" w14:textId="77777777" w:rsidR="00326E57" w:rsidRPr="00326E57" w:rsidRDefault="00326E57" w:rsidP="00326E57">
            <w:pPr>
              <w:jc w:val="both"/>
              <w:rPr>
                <w:rFonts w:ascii="Times New Roman" w:eastAsia="Times New Roman" w:hAnsi="Times New Roman" w:cs="Times New Roman"/>
                <w:bCs/>
                <w:sz w:val="24"/>
                <w:szCs w:val="24"/>
              </w:rPr>
            </w:pPr>
          </w:p>
          <w:p w14:paraId="3E7153E7" w14:textId="77777777" w:rsidR="00326E57" w:rsidRPr="00326E57" w:rsidRDefault="00326E57" w:rsidP="00326E57">
            <w:pPr>
              <w:jc w:val="both"/>
              <w:rPr>
                <w:rFonts w:ascii="Times New Roman" w:eastAsia="Times New Roman" w:hAnsi="Times New Roman" w:cs="Times New Roman"/>
                <w:bCs/>
                <w:sz w:val="24"/>
                <w:szCs w:val="24"/>
              </w:rPr>
            </w:pPr>
          </w:p>
          <w:p w14:paraId="1CAC8ECD" w14:textId="77777777" w:rsidR="00326E57" w:rsidRPr="00326E57" w:rsidRDefault="00326E57" w:rsidP="00326E57">
            <w:pPr>
              <w:jc w:val="both"/>
              <w:rPr>
                <w:rFonts w:ascii="Times New Roman" w:eastAsia="Times New Roman" w:hAnsi="Times New Roman" w:cs="Times New Roman"/>
                <w:bCs/>
                <w:sz w:val="24"/>
                <w:szCs w:val="24"/>
              </w:rPr>
            </w:pPr>
          </w:p>
          <w:p w14:paraId="22EF05B2" w14:textId="77777777" w:rsidR="00326E57" w:rsidRPr="00326E57" w:rsidRDefault="00326E57" w:rsidP="00326E57">
            <w:pPr>
              <w:jc w:val="both"/>
              <w:rPr>
                <w:rFonts w:ascii="Times New Roman" w:eastAsia="Times New Roman" w:hAnsi="Times New Roman" w:cs="Times New Roman"/>
                <w:bCs/>
                <w:sz w:val="24"/>
                <w:szCs w:val="24"/>
              </w:rPr>
            </w:pPr>
          </w:p>
          <w:p w14:paraId="46BA527C" w14:textId="77777777" w:rsidR="00326E57" w:rsidRPr="00326E57" w:rsidRDefault="00326E57" w:rsidP="00326E57">
            <w:pPr>
              <w:jc w:val="both"/>
              <w:rPr>
                <w:rFonts w:ascii="Times New Roman" w:eastAsia="Times New Roman" w:hAnsi="Times New Roman" w:cs="Times New Roman"/>
                <w:bCs/>
                <w:sz w:val="24"/>
                <w:szCs w:val="24"/>
              </w:rPr>
            </w:pPr>
            <w:r w:rsidRPr="00326E57">
              <w:rPr>
                <w:rFonts w:ascii="Times New Roman" w:eastAsia="Times New Roman" w:hAnsi="Times New Roman" w:cs="Times New Roman"/>
                <w:bCs/>
                <w:sz w:val="24"/>
                <w:szCs w:val="24"/>
              </w:rPr>
              <w:t>…</w:t>
            </w:r>
          </w:p>
          <w:p w14:paraId="6CCFD698" w14:textId="74FB2A32" w:rsidR="00326E57" w:rsidRPr="00326E57" w:rsidRDefault="00326E57" w:rsidP="00326E57">
            <w:pPr>
              <w:jc w:val="both"/>
              <w:rPr>
                <w:rFonts w:ascii="Times New Roman" w:eastAsia="Times New Roman" w:hAnsi="Times New Roman" w:cs="Times New Roman"/>
                <w:bCs/>
                <w:sz w:val="24"/>
                <w:szCs w:val="24"/>
              </w:rPr>
            </w:pPr>
            <w:r w:rsidRPr="00326E57">
              <w:rPr>
                <w:rFonts w:ascii="Times New Roman" w:eastAsia="Times New Roman" w:hAnsi="Times New Roman" w:cs="Times New Roman"/>
                <w:bCs/>
                <w:sz w:val="24"/>
                <w:szCs w:val="24"/>
              </w:rPr>
              <w:t>Штрафи, передбачені пунктами 51-55 цієї частини, застосовуються відповідно до порядку (методики) визначення розміру штрафів, затвердженого Регулятором. Незалежно від граничного розміру штрафу, передбаченого зазначеними пунктами, розмір штрафу, що накладається на учасника оптового енергетичного ринку, не може перевищувати 10 відсотків його річного доходу (виручки) від реалізації продукції (товарів, робіт, послуг) на оптовому енергетичному ринку.</w:t>
            </w:r>
          </w:p>
        </w:tc>
        <w:tc>
          <w:tcPr>
            <w:tcW w:w="7545" w:type="dxa"/>
          </w:tcPr>
          <w:p w14:paraId="73F1B5B4" w14:textId="77777777" w:rsidR="00326E57" w:rsidRPr="00326E57" w:rsidRDefault="00326E57" w:rsidP="00326E57">
            <w:pPr>
              <w:pBdr>
                <w:top w:val="nil"/>
                <w:left w:val="nil"/>
                <w:bottom w:val="nil"/>
                <w:right w:val="nil"/>
                <w:between w:val="nil"/>
              </w:pBdr>
              <w:shd w:val="clear" w:color="auto" w:fill="FFFFFF"/>
              <w:ind w:firstLine="173"/>
              <w:jc w:val="both"/>
              <w:rPr>
                <w:rFonts w:ascii="Times New Roman" w:eastAsia="Times New Roman" w:hAnsi="Times New Roman" w:cs="Times New Roman"/>
                <w:sz w:val="24"/>
                <w:szCs w:val="24"/>
              </w:rPr>
            </w:pPr>
            <w:r w:rsidRPr="00326E57">
              <w:rPr>
                <w:rFonts w:ascii="Times New Roman" w:eastAsia="Times New Roman" w:hAnsi="Times New Roman" w:cs="Times New Roman"/>
                <w:sz w:val="24"/>
                <w:szCs w:val="24"/>
              </w:rPr>
              <w:lastRenderedPageBreak/>
              <w:t>Стаття 77. Відповідальність за порушення законодавства, що регулює функціонування ринку електричної енергії</w:t>
            </w:r>
          </w:p>
          <w:p w14:paraId="1AD4B2BA" w14:textId="77777777" w:rsidR="00326E57" w:rsidRPr="00326E57" w:rsidRDefault="00326E57" w:rsidP="00326E57">
            <w:pPr>
              <w:pBdr>
                <w:top w:val="nil"/>
                <w:left w:val="nil"/>
                <w:bottom w:val="nil"/>
                <w:right w:val="nil"/>
                <w:between w:val="nil"/>
              </w:pBdr>
              <w:shd w:val="clear" w:color="auto" w:fill="FFFFFF"/>
              <w:ind w:firstLine="173"/>
              <w:jc w:val="both"/>
              <w:rPr>
                <w:rFonts w:ascii="Times New Roman" w:eastAsia="Times New Roman" w:hAnsi="Times New Roman" w:cs="Times New Roman"/>
                <w:sz w:val="24"/>
                <w:szCs w:val="24"/>
              </w:rPr>
            </w:pPr>
            <w:r w:rsidRPr="00326E57">
              <w:rPr>
                <w:rFonts w:ascii="Times New Roman" w:eastAsia="Times New Roman" w:hAnsi="Times New Roman" w:cs="Times New Roman"/>
                <w:sz w:val="24"/>
                <w:szCs w:val="24"/>
              </w:rPr>
              <w:t>…</w:t>
            </w:r>
          </w:p>
          <w:p w14:paraId="6CD9589E" w14:textId="77777777" w:rsidR="00326E57" w:rsidRPr="00326E57" w:rsidRDefault="00326E57" w:rsidP="00326E57">
            <w:pPr>
              <w:pBdr>
                <w:top w:val="nil"/>
                <w:left w:val="nil"/>
                <w:bottom w:val="nil"/>
                <w:right w:val="nil"/>
                <w:between w:val="nil"/>
              </w:pBdr>
              <w:shd w:val="clear" w:color="auto" w:fill="FFFFFF"/>
              <w:ind w:firstLine="173"/>
              <w:jc w:val="both"/>
              <w:rPr>
                <w:rFonts w:ascii="Times New Roman" w:eastAsia="Times New Roman" w:hAnsi="Times New Roman" w:cs="Times New Roman"/>
                <w:sz w:val="24"/>
                <w:szCs w:val="24"/>
              </w:rPr>
            </w:pPr>
            <w:r w:rsidRPr="00326E57">
              <w:rPr>
                <w:rFonts w:ascii="Times New Roman" w:eastAsia="Times New Roman" w:hAnsi="Times New Roman" w:cs="Times New Roman"/>
                <w:sz w:val="24"/>
                <w:szCs w:val="24"/>
              </w:rPr>
              <w:t>2. Правопорушеннями на ринку електричної енергії є:</w:t>
            </w:r>
          </w:p>
          <w:p w14:paraId="69299770" w14:textId="77777777" w:rsidR="00326E57" w:rsidRPr="00326E57" w:rsidRDefault="00326E57" w:rsidP="00326E57">
            <w:pPr>
              <w:pBdr>
                <w:top w:val="nil"/>
                <w:left w:val="nil"/>
                <w:bottom w:val="nil"/>
                <w:right w:val="nil"/>
                <w:between w:val="nil"/>
              </w:pBdr>
              <w:shd w:val="clear" w:color="auto" w:fill="FFFFFF"/>
              <w:ind w:firstLine="173"/>
              <w:jc w:val="both"/>
              <w:rPr>
                <w:rFonts w:ascii="Times New Roman" w:eastAsia="Times New Roman" w:hAnsi="Times New Roman" w:cs="Times New Roman"/>
                <w:sz w:val="24"/>
                <w:szCs w:val="24"/>
              </w:rPr>
            </w:pPr>
            <w:r w:rsidRPr="00326E57">
              <w:rPr>
                <w:rFonts w:ascii="Times New Roman" w:eastAsia="Times New Roman" w:hAnsi="Times New Roman" w:cs="Times New Roman"/>
                <w:sz w:val="24"/>
                <w:szCs w:val="24"/>
              </w:rPr>
              <w:t>…</w:t>
            </w:r>
          </w:p>
          <w:p w14:paraId="7BA38F35" w14:textId="77777777" w:rsidR="00326E57" w:rsidRPr="00326E57" w:rsidRDefault="00326E57" w:rsidP="00326E57">
            <w:pPr>
              <w:pBdr>
                <w:top w:val="nil"/>
                <w:left w:val="nil"/>
                <w:bottom w:val="nil"/>
                <w:right w:val="nil"/>
                <w:between w:val="nil"/>
              </w:pBdr>
              <w:shd w:val="clear" w:color="auto" w:fill="FFFFFF"/>
              <w:ind w:firstLine="173"/>
              <w:jc w:val="both"/>
              <w:rPr>
                <w:rFonts w:ascii="Times New Roman" w:eastAsia="Times New Roman" w:hAnsi="Times New Roman" w:cs="Times New Roman"/>
                <w:sz w:val="24"/>
                <w:szCs w:val="24"/>
              </w:rPr>
            </w:pPr>
          </w:p>
          <w:p w14:paraId="4CB9D732" w14:textId="77777777" w:rsidR="00326E57" w:rsidRPr="00326E57" w:rsidRDefault="00326E57" w:rsidP="00326E57">
            <w:pPr>
              <w:pBdr>
                <w:top w:val="nil"/>
                <w:left w:val="nil"/>
                <w:bottom w:val="nil"/>
                <w:right w:val="nil"/>
                <w:between w:val="nil"/>
              </w:pBdr>
              <w:shd w:val="clear" w:color="auto" w:fill="FFFFFF"/>
              <w:ind w:firstLine="173"/>
              <w:jc w:val="both"/>
              <w:rPr>
                <w:rFonts w:ascii="Times New Roman" w:eastAsia="Times New Roman" w:hAnsi="Times New Roman" w:cs="Times New Roman"/>
                <w:sz w:val="24"/>
                <w:szCs w:val="24"/>
              </w:rPr>
            </w:pPr>
          </w:p>
          <w:p w14:paraId="6D8279C6" w14:textId="77777777" w:rsidR="00326E57" w:rsidRPr="00326E57" w:rsidRDefault="00326E57" w:rsidP="00326E57">
            <w:pPr>
              <w:pBdr>
                <w:top w:val="nil"/>
                <w:left w:val="nil"/>
                <w:bottom w:val="nil"/>
                <w:right w:val="nil"/>
                <w:between w:val="nil"/>
              </w:pBdr>
              <w:shd w:val="clear" w:color="auto" w:fill="FFFFFF"/>
              <w:ind w:firstLine="173"/>
              <w:jc w:val="both"/>
              <w:rPr>
                <w:rFonts w:ascii="Times New Roman" w:eastAsia="Times New Roman" w:hAnsi="Times New Roman" w:cs="Times New Roman"/>
                <w:sz w:val="24"/>
                <w:szCs w:val="24"/>
              </w:rPr>
            </w:pPr>
            <w:r w:rsidRPr="00326E57">
              <w:rPr>
                <w:rFonts w:ascii="Times New Roman" w:eastAsia="Times New Roman" w:hAnsi="Times New Roman" w:cs="Times New Roman"/>
                <w:b/>
                <w:bCs/>
                <w:sz w:val="24"/>
                <w:szCs w:val="24"/>
              </w:rPr>
              <w:t>20</w:t>
            </w:r>
            <w:r w:rsidRPr="00326E57">
              <w:rPr>
                <w:rFonts w:ascii="Times New Roman" w:eastAsia="Times New Roman" w:hAnsi="Times New Roman" w:cs="Times New Roman"/>
                <w:sz w:val="24"/>
                <w:szCs w:val="24"/>
              </w:rPr>
              <w:t>) інші порушення на оптовому енергетичному ринку:</w:t>
            </w:r>
          </w:p>
          <w:p w14:paraId="41869D50" w14:textId="77777777" w:rsidR="00326E57" w:rsidRPr="00326E57" w:rsidRDefault="00326E57" w:rsidP="00326E57">
            <w:pPr>
              <w:pBdr>
                <w:top w:val="nil"/>
                <w:left w:val="nil"/>
                <w:bottom w:val="nil"/>
                <w:right w:val="nil"/>
                <w:between w:val="nil"/>
              </w:pBdr>
              <w:shd w:val="clear" w:color="auto" w:fill="FFFFFF"/>
              <w:ind w:firstLine="173"/>
              <w:jc w:val="both"/>
              <w:rPr>
                <w:rFonts w:ascii="Times New Roman" w:eastAsia="Times New Roman" w:hAnsi="Times New Roman" w:cs="Times New Roman"/>
                <w:sz w:val="24"/>
                <w:szCs w:val="24"/>
              </w:rPr>
            </w:pPr>
          </w:p>
          <w:p w14:paraId="644DCD9E" w14:textId="77777777" w:rsidR="00326E57" w:rsidRPr="00326E57" w:rsidRDefault="00326E57" w:rsidP="00326E57">
            <w:pPr>
              <w:pBdr>
                <w:top w:val="nil"/>
                <w:left w:val="nil"/>
                <w:bottom w:val="nil"/>
                <w:right w:val="nil"/>
                <w:between w:val="nil"/>
              </w:pBdr>
              <w:shd w:val="clear" w:color="auto" w:fill="FFFFFF"/>
              <w:ind w:firstLine="173"/>
              <w:jc w:val="both"/>
              <w:rPr>
                <w:rFonts w:ascii="Times New Roman" w:eastAsia="Times New Roman" w:hAnsi="Times New Roman" w:cs="Times New Roman"/>
                <w:sz w:val="24"/>
                <w:szCs w:val="24"/>
              </w:rPr>
            </w:pPr>
            <w:r w:rsidRPr="00326E57">
              <w:rPr>
                <w:rFonts w:ascii="Times New Roman" w:eastAsia="Times New Roman" w:hAnsi="Times New Roman" w:cs="Times New Roman"/>
                <w:sz w:val="24"/>
                <w:szCs w:val="24"/>
              </w:rPr>
              <w:t>а) неоприлюднення інсайдерської інформації;</w:t>
            </w:r>
          </w:p>
          <w:p w14:paraId="4FB37608" w14:textId="77777777" w:rsidR="00326E57" w:rsidRDefault="00326E57" w:rsidP="00326E57">
            <w:pPr>
              <w:pBdr>
                <w:top w:val="nil"/>
                <w:left w:val="nil"/>
                <w:bottom w:val="nil"/>
                <w:right w:val="nil"/>
                <w:between w:val="nil"/>
              </w:pBdr>
              <w:shd w:val="clear" w:color="auto" w:fill="FFFFFF"/>
              <w:ind w:firstLine="173"/>
              <w:jc w:val="both"/>
              <w:rPr>
                <w:rFonts w:ascii="Times New Roman" w:eastAsia="Times New Roman" w:hAnsi="Times New Roman" w:cs="Times New Roman"/>
                <w:sz w:val="24"/>
                <w:szCs w:val="24"/>
              </w:rPr>
            </w:pPr>
            <w:r w:rsidRPr="00326E57">
              <w:rPr>
                <w:rFonts w:ascii="Times New Roman" w:eastAsia="Times New Roman" w:hAnsi="Times New Roman" w:cs="Times New Roman"/>
                <w:sz w:val="24"/>
                <w:szCs w:val="24"/>
              </w:rPr>
              <w:lastRenderedPageBreak/>
              <w:t>б) оприлюднення інсайдерської інформації з порушенням встановлених вимог;</w:t>
            </w:r>
          </w:p>
          <w:p w14:paraId="0A82F6ED" w14:textId="03FB031F" w:rsidR="00326E57" w:rsidRPr="00326E57" w:rsidRDefault="00326E57" w:rsidP="00326E57">
            <w:pPr>
              <w:pBdr>
                <w:top w:val="nil"/>
                <w:left w:val="nil"/>
                <w:bottom w:val="nil"/>
                <w:right w:val="nil"/>
                <w:between w:val="nil"/>
              </w:pBdr>
              <w:shd w:val="clear" w:color="auto" w:fill="FFFFFF"/>
              <w:ind w:firstLine="173"/>
              <w:jc w:val="both"/>
              <w:rPr>
                <w:rFonts w:ascii="Times New Roman" w:eastAsia="Times New Roman" w:hAnsi="Times New Roman" w:cs="Times New Roman"/>
                <w:sz w:val="24"/>
                <w:szCs w:val="24"/>
              </w:rPr>
            </w:pPr>
            <w:r w:rsidRPr="00326E57">
              <w:rPr>
                <w:rFonts w:ascii="Times New Roman" w:eastAsia="Times New Roman" w:hAnsi="Times New Roman" w:cs="Times New Roman"/>
                <w:b/>
                <w:bCs/>
                <w:sz w:val="24"/>
                <w:szCs w:val="24"/>
              </w:rPr>
              <w:t>в)</w:t>
            </w:r>
            <w:r w:rsidRPr="00326E57">
              <w:rPr>
                <w:rFonts w:ascii="Times New Roman" w:eastAsia="Times New Roman" w:hAnsi="Times New Roman" w:cs="Times New Roman"/>
                <w:sz w:val="24"/>
                <w:szCs w:val="24"/>
              </w:rPr>
              <w:t xml:space="preserve"> </w:t>
            </w:r>
            <w:r w:rsidRPr="00326E57">
              <w:rPr>
                <w:rFonts w:ascii="Times New Roman" w:eastAsia="Times New Roman" w:hAnsi="Times New Roman" w:cs="Times New Roman"/>
                <w:b/>
                <w:bCs/>
                <w:sz w:val="24"/>
                <w:szCs w:val="24"/>
              </w:rPr>
              <w:t>здійснення операцій відповідно до оптових енергетичних продуктів без реєстрації як учасника оптового енергетичного ринку;</w:t>
            </w:r>
            <w:r w:rsidRPr="00326E57">
              <w:rPr>
                <w:rFonts w:ascii="Times New Roman" w:eastAsia="Times New Roman" w:hAnsi="Times New Roman" w:cs="Times New Roman"/>
                <w:b/>
                <w:bCs/>
                <w:sz w:val="24"/>
                <w:szCs w:val="24"/>
                <w:highlight w:val="white"/>
              </w:rPr>
              <w:t xml:space="preserve"> </w:t>
            </w:r>
          </w:p>
          <w:p w14:paraId="5D47A1A3" w14:textId="77777777" w:rsidR="00326E57" w:rsidRPr="00326E57" w:rsidRDefault="00326E57" w:rsidP="00326E57">
            <w:pPr>
              <w:pBdr>
                <w:top w:val="nil"/>
                <w:left w:val="nil"/>
                <w:bottom w:val="nil"/>
                <w:right w:val="nil"/>
                <w:between w:val="nil"/>
              </w:pBdr>
              <w:shd w:val="clear" w:color="auto" w:fill="FFFFFF"/>
              <w:ind w:firstLine="173"/>
              <w:jc w:val="both"/>
              <w:rPr>
                <w:rFonts w:ascii="Times New Roman" w:eastAsia="Times New Roman" w:hAnsi="Times New Roman" w:cs="Times New Roman"/>
                <w:b/>
                <w:bCs/>
                <w:sz w:val="24"/>
                <w:szCs w:val="24"/>
              </w:rPr>
            </w:pPr>
            <w:r w:rsidRPr="00326E57">
              <w:rPr>
                <w:rFonts w:ascii="Times New Roman" w:eastAsia="Times New Roman" w:hAnsi="Times New Roman" w:cs="Times New Roman"/>
                <w:b/>
                <w:bCs/>
                <w:sz w:val="24"/>
                <w:szCs w:val="24"/>
              </w:rPr>
              <w:t xml:space="preserve">г) неподання або несвоєчасне подання інформації про здійснення </w:t>
            </w:r>
            <w:r w:rsidRPr="00326E57">
              <w:rPr>
                <w:rFonts w:ascii="Times New Roman" w:eastAsia="Times New Roman" w:hAnsi="Times New Roman" w:cs="Times New Roman"/>
                <w:b/>
                <w:bCs/>
                <w:sz w:val="24"/>
                <w:szCs w:val="24"/>
                <w:highlight w:val="white"/>
              </w:rPr>
              <w:t xml:space="preserve"> </w:t>
            </w:r>
            <w:r w:rsidRPr="00326E57">
              <w:rPr>
                <w:rFonts w:ascii="Times New Roman" w:eastAsia="Times New Roman" w:hAnsi="Times New Roman" w:cs="Times New Roman"/>
                <w:b/>
                <w:bCs/>
                <w:sz w:val="24"/>
                <w:szCs w:val="24"/>
              </w:rPr>
              <w:t>господарсько-торговельних</w:t>
            </w:r>
            <w:r w:rsidRPr="00326E57">
              <w:rPr>
                <w:rFonts w:ascii="Times New Roman" w:eastAsia="Times New Roman" w:hAnsi="Times New Roman" w:cs="Times New Roman"/>
                <w:b/>
                <w:bCs/>
                <w:sz w:val="24"/>
                <w:szCs w:val="24"/>
                <w:highlight w:val="white"/>
              </w:rPr>
              <w:t xml:space="preserve"> </w:t>
            </w:r>
            <w:r w:rsidRPr="00326E57">
              <w:rPr>
                <w:rFonts w:ascii="Times New Roman" w:eastAsia="Times New Roman" w:hAnsi="Times New Roman" w:cs="Times New Roman"/>
                <w:b/>
                <w:bCs/>
                <w:sz w:val="24"/>
                <w:szCs w:val="24"/>
              </w:rPr>
              <w:t>операцій на оптовому енергетичному ринку;</w:t>
            </w:r>
          </w:p>
          <w:p w14:paraId="665C2EEA" w14:textId="77777777" w:rsidR="00326E57" w:rsidRPr="00326E57" w:rsidRDefault="00326E57" w:rsidP="00D2280E">
            <w:pPr>
              <w:jc w:val="both"/>
              <w:rPr>
                <w:rFonts w:ascii="Times New Roman" w:eastAsia="Times New Roman" w:hAnsi="Times New Roman" w:cs="Times New Roman"/>
                <w:bCs/>
                <w:sz w:val="24"/>
                <w:szCs w:val="24"/>
              </w:rPr>
            </w:pPr>
            <w:r w:rsidRPr="00326E57">
              <w:rPr>
                <w:rFonts w:ascii="Times New Roman" w:eastAsia="Times New Roman" w:hAnsi="Times New Roman" w:cs="Times New Roman"/>
                <w:bCs/>
                <w:sz w:val="24"/>
                <w:szCs w:val="24"/>
              </w:rPr>
              <w:t>…</w:t>
            </w:r>
          </w:p>
          <w:p w14:paraId="719B08D3" w14:textId="77777777" w:rsidR="00326E57" w:rsidRPr="00326E57" w:rsidRDefault="00326E57" w:rsidP="00326E57">
            <w:pPr>
              <w:pBdr>
                <w:top w:val="nil"/>
                <w:left w:val="nil"/>
                <w:bottom w:val="nil"/>
                <w:right w:val="nil"/>
                <w:between w:val="nil"/>
              </w:pBdr>
              <w:shd w:val="clear" w:color="auto" w:fill="FFFFFF"/>
              <w:ind w:firstLine="173"/>
              <w:jc w:val="both"/>
              <w:rPr>
                <w:rFonts w:ascii="Times New Roman" w:eastAsia="Times New Roman" w:hAnsi="Times New Roman" w:cs="Times New Roman"/>
                <w:sz w:val="24"/>
                <w:szCs w:val="24"/>
              </w:rPr>
            </w:pPr>
            <w:r w:rsidRPr="00326E57">
              <w:rPr>
                <w:rFonts w:ascii="Times New Roman" w:eastAsia="Times New Roman" w:hAnsi="Times New Roman" w:cs="Times New Roman"/>
                <w:sz w:val="24"/>
                <w:szCs w:val="24"/>
              </w:rPr>
              <w:t>4. Регулятор у разі вчинення правопорушення на ринку електричної енергії приймає у межах своїх повноважень рішення про накладення штрафів на учасників ринку (крім споживачів, що не є учасниками оптового енергетичного ринку), беручи до уваги характер, тривалість та серйозність порушення, розмір заподіяної шкоди та розмір потенційного доходу, який міг бути отриманий внаслідок порушення, у таких розмірах:</w:t>
            </w:r>
          </w:p>
          <w:p w14:paraId="63AE7F96" w14:textId="77777777" w:rsidR="00326E57" w:rsidRPr="00326E57" w:rsidRDefault="00326E57" w:rsidP="00326E57">
            <w:pPr>
              <w:pBdr>
                <w:top w:val="nil"/>
                <w:left w:val="nil"/>
                <w:bottom w:val="nil"/>
                <w:right w:val="nil"/>
                <w:between w:val="nil"/>
              </w:pBdr>
              <w:shd w:val="clear" w:color="auto" w:fill="FFFFFF"/>
              <w:ind w:firstLine="314"/>
              <w:jc w:val="both"/>
              <w:rPr>
                <w:rFonts w:ascii="Times New Roman" w:eastAsia="Times New Roman" w:hAnsi="Times New Roman" w:cs="Times New Roman"/>
                <w:sz w:val="24"/>
                <w:szCs w:val="24"/>
              </w:rPr>
            </w:pPr>
            <w:r w:rsidRPr="00326E57">
              <w:rPr>
                <w:rFonts w:ascii="Times New Roman" w:eastAsia="Times New Roman" w:hAnsi="Times New Roman" w:cs="Times New Roman"/>
                <w:sz w:val="24"/>
                <w:szCs w:val="24"/>
              </w:rPr>
              <w:t>…</w:t>
            </w:r>
          </w:p>
          <w:p w14:paraId="0F28BE2C" w14:textId="77777777" w:rsidR="00326E57" w:rsidRPr="00326E57" w:rsidRDefault="00326E57" w:rsidP="00326E57">
            <w:pPr>
              <w:pBdr>
                <w:top w:val="nil"/>
                <w:left w:val="nil"/>
                <w:bottom w:val="nil"/>
                <w:right w:val="nil"/>
                <w:between w:val="nil"/>
              </w:pBdr>
              <w:shd w:val="clear" w:color="auto" w:fill="FFFFFF"/>
              <w:ind w:firstLine="186"/>
              <w:jc w:val="both"/>
              <w:rPr>
                <w:rFonts w:ascii="Times New Roman" w:eastAsia="Times New Roman" w:hAnsi="Times New Roman" w:cs="Times New Roman"/>
                <w:b/>
                <w:bCs/>
                <w:sz w:val="24"/>
                <w:szCs w:val="24"/>
              </w:rPr>
            </w:pPr>
            <w:r w:rsidRPr="00326E57">
              <w:rPr>
                <w:rFonts w:ascii="Times New Roman" w:eastAsia="Times New Roman" w:hAnsi="Times New Roman" w:cs="Times New Roman"/>
                <w:b/>
                <w:bCs/>
                <w:sz w:val="24"/>
                <w:szCs w:val="24"/>
                <w:highlight w:val="white"/>
              </w:rPr>
              <w:t>5</w:t>
            </w:r>
            <w:r w:rsidRPr="00326E57">
              <w:rPr>
                <w:rFonts w:ascii="Times New Roman" w:eastAsia="Times New Roman" w:hAnsi="Times New Roman" w:cs="Times New Roman"/>
                <w:b/>
                <w:bCs/>
                <w:sz w:val="24"/>
                <w:szCs w:val="24"/>
                <w:highlight w:val="white"/>
                <w:vertAlign w:val="superscript"/>
              </w:rPr>
              <w:t>7</w:t>
            </w:r>
            <w:r w:rsidRPr="00326E57">
              <w:rPr>
                <w:rFonts w:ascii="Times New Roman" w:eastAsia="Times New Roman" w:hAnsi="Times New Roman" w:cs="Times New Roman"/>
                <w:b/>
                <w:bCs/>
                <w:sz w:val="24"/>
                <w:szCs w:val="24"/>
                <w:highlight w:val="white"/>
              </w:rPr>
              <w:t xml:space="preserve">) від </w:t>
            </w:r>
            <w:sdt>
              <w:sdtPr>
                <w:rPr>
                  <w:sz w:val="24"/>
                  <w:szCs w:val="24"/>
                </w:rPr>
                <w:tag w:val="goog_rdk_1"/>
                <w:id w:val="-925492241"/>
              </w:sdtPr>
              <w:sdtEndPr/>
              <w:sdtContent/>
            </w:sdt>
            <w:r w:rsidRPr="00326E57">
              <w:rPr>
                <w:rFonts w:ascii="Times New Roman" w:eastAsia="Times New Roman" w:hAnsi="Times New Roman" w:cs="Times New Roman"/>
                <w:b/>
                <w:bCs/>
                <w:sz w:val="24"/>
                <w:szCs w:val="24"/>
                <w:highlight w:val="white"/>
              </w:rPr>
              <w:t xml:space="preserve">3000 до 100 000 неоподатковуваних мінімумів доходів громадян - на учасників оптового енергетичного ринку за </w:t>
            </w:r>
            <w:r w:rsidRPr="00326E57">
              <w:rPr>
                <w:rFonts w:ascii="Times New Roman" w:eastAsia="Times New Roman" w:hAnsi="Times New Roman" w:cs="Times New Roman"/>
                <w:b/>
                <w:bCs/>
                <w:sz w:val="24"/>
                <w:szCs w:val="24"/>
              </w:rPr>
              <w:t xml:space="preserve">неподання або несвоєчасне подання інформації про здійснення </w:t>
            </w:r>
            <w:r w:rsidRPr="00326E57">
              <w:rPr>
                <w:rFonts w:ascii="Times New Roman" w:eastAsia="Times New Roman" w:hAnsi="Times New Roman" w:cs="Times New Roman"/>
                <w:b/>
                <w:bCs/>
                <w:sz w:val="24"/>
                <w:szCs w:val="24"/>
                <w:highlight w:val="white"/>
              </w:rPr>
              <w:t xml:space="preserve"> </w:t>
            </w:r>
            <w:r w:rsidRPr="00326E57">
              <w:rPr>
                <w:rFonts w:ascii="Times New Roman" w:eastAsia="Times New Roman" w:hAnsi="Times New Roman" w:cs="Times New Roman"/>
                <w:b/>
                <w:bCs/>
                <w:sz w:val="24"/>
                <w:szCs w:val="24"/>
              </w:rPr>
              <w:t>господарсько-торговельних</w:t>
            </w:r>
            <w:r w:rsidRPr="00326E57">
              <w:rPr>
                <w:rFonts w:ascii="Times New Roman" w:eastAsia="Times New Roman" w:hAnsi="Times New Roman" w:cs="Times New Roman"/>
                <w:b/>
                <w:bCs/>
                <w:sz w:val="24"/>
                <w:szCs w:val="24"/>
                <w:highlight w:val="white"/>
              </w:rPr>
              <w:t xml:space="preserve"> </w:t>
            </w:r>
            <w:r w:rsidRPr="00326E57">
              <w:rPr>
                <w:rFonts w:ascii="Times New Roman" w:eastAsia="Times New Roman" w:hAnsi="Times New Roman" w:cs="Times New Roman"/>
                <w:b/>
                <w:bCs/>
                <w:sz w:val="24"/>
                <w:szCs w:val="24"/>
              </w:rPr>
              <w:t>операцій на оптовому енергетичному ринку</w:t>
            </w:r>
            <w:r w:rsidRPr="00326E57">
              <w:rPr>
                <w:rFonts w:ascii="Times New Roman" w:eastAsia="Times New Roman" w:hAnsi="Times New Roman" w:cs="Times New Roman"/>
                <w:b/>
                <w:bCs/>
                <w:sz w:val="24"/>
                <w:szCs w:val="24"/>
                <w:highlight w:val="white"/>
              </w:rPr>
              <w:t>;</w:t>
            </w:r>
          </w:p>
          <w:p w14:paraId="291465FE" w14:textId="77777777" w:rsidR="00326E57" w:rsidRPr="00326E57" w:rsidRDefault="00326E57" w:rsidP="00326E57">
            <w:pPr>
              <w:pBdr>
                <w:top w:val="nil"/>
                <w:left w:val="nil"/>
                <w:bottom w:val="nil"/>
                <w:right w:val="nil"/>
                <w:between w:val="nil"/>
              </w:pBdr>
              <w:shd w:val="clear" w:color="auto" w:fill="FFFFFF"/>
              <w:jc w:val="both"/>
              <w:rPr>
                <w:rFonts w:ascii="Times New Roman" w:eastAsia="Times New Roman" w:hAnsi="Times New Roman" w:cs="Times New Roman"/>
                <w:sz w:val="24"/>
                <w:szCs w:val="24"/>
              </w:rPr>
            </w:pPr>
            <w:r w:rsidRPr="00326E57">
              <w:rPr>
                <w:rFonts w:ascii="Times New Roman" w:eastAsia="Times New Roman" w:hAnsi="Times New Roman" w:cs="Times New Roman"/>
                <w:sz w:val="24"/>
                <w:szCs w:val="24"/>
              </w:rPr>
              <w:t>…</w:t>
            </w:r>
          </w:p>
          <w:p w14:paraId="71238498" w14:textId="77777777" w:rsidR="00E47522" w:rsidRDefault="00E47522" w:rsidP="00326E57">
            <w:pPr>
              <w:jc w:val="both"/>
              <w:rPr>
                <w:rFonts w:ascii="Times New Roman" w:eastAsia="Times New Roman" w:hAnsi="Times New Roman" w:cs="Times New Roman"/>
                <w:sz w:val="24"/>
                <w:szCs w:val="24"/>
              </w:rPr>
            </w:pPr>
          </w:p>
          <w:p w14:paraId="7C68863E" w14:textId="226AAAB4" w:rsidR="00326E57" w:rsidRPr="00326E57" w:rsidRDefault="00326E57" w:rsidP="00326E57">
            <w:pPr>
              <w:jc w:val="both"/>
              <w:rPr>
                <w:rFonts w:ascii="Times New Roman" w:eastAsia="Times New Roman" w:hAnsi="Times New Roman" w:cs="Times New Roman"/>
                <w:b/>
                <w:sz w:val="24"/>
                <w:szCs w:val="24"/>
              </w:rPr>
            </w:pPr>
            <w:r w:rsidRPr="00326E57">
              <w:rPr>
                <w:rFonts w:ascii="Times New Roman" w:eastAsia="Times New Roman" w:hAnsi="Times New Roman" w:cs="Times New Roman"/>
                <w:sz w:val="24"/>
                <w:szCs w:val="24"/>
              </w:rPr>
              <w:t>Штрафи, передбачені </w:t>
            </w:r>
            <w:hyperlink r:id="rId7" w:anchor="n2934" w:history="1">
              <w:r w:rsidRPr="00795681">
                <w:rPr>
                  <w:rStyle w:val="af"/>
                  <w:rFonts w:ascii="Times New Roman" w:eastAsia="Times New Roman" w:hAnsi="Times New Roman"/>
                  <w:color w:val="auto"/>
                  <w:sz w:val="24"/>
                  <w:szCs w:val="24"/>
                  <w:u w:val="none"/>
                </w:rPr>
                <w:t>пунктами 5</w:t>
              </w:r>
            </w:hyperlink>
            <w:hyperlink r:id="rId8" w:anchor="n2934" w:history="1">
              <w:r w:rsidRPr="00795681">
                <w:rPr>
                  <w:rStyle w:val="af"/>
                  <w:rFonts w:ascii="Times New Roman" w:eastAsia="Times New Roman" w:hAnsi="Times New Roman"/>
                  <w:color w:val="auto"/>
                  <w:sz w:val="24"/>
                  <w:szCs w:val="24"/>
                  <w:u w:val="none"/>
                  <w:vertAlign w:val="superscript"/>
                </w:rPr>
                <w:t>1</w:t>
              </w:r>
            </w:hyperlink>
            <w:hyperlink r:id="rId9" w:anchor="n2934" w:history="1">
              <w:r w:rsidRPr="00795681">
                <w:rPr>
                  <w:rStyle w:val="af"/>
                  <w:rFonts w:ascii="Times New Roman" w:eastAsia="Times New Roman" w:hAnsi="Times New Roman"/>
                  <w:b/>
                  <w:bCs/>
                  <w:color w:val="auto"/>
                  <w:sz w:val="24"/>
                  <w:szCs w:val="24"/>
                  <w:u w:val="none"/>
                </w:rPr>
                <w:t>-5</w:t>
              </w:r>
            </w:hyperlink>
            <w:hyperlink r:id="rId10" w:anchor="n2934" w:history="1">
              <w:r w:rsidRPr="00795681">
                <w:rPr>
                  <w:rStyle w:val="af"/>
                  <w:rFonts w:ascii="Times New Roman" w:eastAsia="Times New Roman" w:hAnsi="Times New Roman"/>
                  <w:b/>
                  <w:bCs/>
                  <w:color w:val="auto"/>
                  <w:sz w:val="24"/>
                  <w:szCs w:val="24"/>
                  <w:u w:val="none"/>
                  <w:vertAlign w:val="superscript"/>
                </w:rPr>
                <w:t>7</w:t>
              </w:r>
            </w:hyperlink>
            <w:r w:rsidRPr="00795681">
              <w:rPr>
                <w:rFonts w:ascii="Times New Roman" w:eastAsia="Times New Roman" w:hAnsi="Times New Roman" w:cs="Times New Roman"/>
                <w:sz w:val="24"/>
                <w:szCs w:val="24"/>
              </w:rPr>
              <w:t> </w:t>
            </w:r>
            <w:r w:rsidRPr="00326E57">
              <w:rPr>
                <w:rFonts w:ascii="Times New Roman" w:eastAsia="Times New Roman" w:hAnsi="Times New Roman" w:cs="Times New Roman"/>
                <w:sz w:val="24"/>
                <w:szCs w:val="24"/>
              </w:rPr>
              <w:t>цієї частини, застосовуються відповідно до порядку (методики) визначення розміру штрафів, затвердженого Регулятором. Незалежно від граничного розміру штрафу, передбаченого зазначеними пунктами, розмір штрафу, що накладається на учасника оптового енергетичного ринку, не може перевищувати 10 відсотків його річного доходу (виручки) від реалізації продукції (товарів, робіт, послуг) на оптовому енергетичному ринку.</w:t>
            </w:r>
          </w:p>
        </w:tc>
      </w:tr>
      <w:tr w:rsidR="00E47522" w:rsidRPr="00706138" w14:paraId="305DBAE0" w14:textId="77777777" w:rsidTr="004100CF">
        <w:tc>
          <w:tcPr>
            <w:tcW w:w="15135" w:type="dxa"/>
            <w:gridSpan w:val="2"/>
          </w:tcPr>
          <w:p w14:paraId="171233E6" w14:textId="5EC8C469" w:rsidR="00E47522" w:rsidRPr="00326E57" w:rsidRDefault="00E47522" w:rsidP="00E47522">
            <w:pPr>
              <w:pBdr>
                <w:top w:val="nil"/>
                <w:left w:val="nil"/>
                <w:bottom w:val="nil"/>
                <w:right w:val="nil"/>
                <w:between w:val="nil"/>
              </w:pBdr>
              <w:shd w:val="clear" w:color="auto" w:fill="FFFFFF"/>
              <w:ind w:firstLine="17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Закон України «Про ринок природного газу»</w:t>
            </w:r>
          </w:p>
        </w:tc>
      </w:tr>
      <w:tr w:rsidR="00326E57" w:rsidRPr="00706138" w14:paraId="1D8D271F" w14:textId="77777777">
        <w:tc>
          <w:tcPr>
            <w:tcW w:w="7590" w:type="dxa"/>
          </w:tcPr>
          <w:p w14:paraId="5479E75A" w14:textId="77777777" w:rsidR="00326E57" w:rsidRPr="00326E57" w:rsidRDefault="00326E57" w:rsidP="00326E57">
            <w:pPr>
              <w:pBdr>
                <w:top w:val="nil"/>
                <w:left w:val="nil"/>
                <w:bottom w:val="nil"/>
                <w:right w:val="nil"/>
                <w:between w:val="nil"/>
              </w:pBdr>
              <w:shd w:val="clear" w:color="auto" w:fill="FFFFFF"/>
              <w:ind w:firstLine="170"/>
              <w:jc w:val="both"/>
              <w:rPr>
                <w:rFonts w:ascii="Times New Roman" w:eastAsia="Times New Roman" w:hAnsi="Times New Roman" w:cs="Times New Roman"/>
                <w:sz w:val="24"/>
                <w:szCs w:val="24"/>
              </w:rPr>
            </w:pPr>
            <w:r w:rsidRPr="00326E57">
              <w:rPr>
                <w:rFonts w:ascii="Times New Roman" w:eastAsia="Times New Roman" w:hAnsi="Times New Roman" w:cs="Times New Roman"/>
                <w:sz w:val="24"/>
                <w:szCs w:val="24"/>
              </w:rPr>
              <w:t>Стаття 59. Відповідальність за порушення законодавства, що регулює функціонування ринку природного газу</w:t>
            </w:r>
          </w:p>
          <w:p w14:paraId="63AD46A1" w14:textId="77777777" w:rsidR="00326E57" w:rsidRPr="00326E57" w:rsidRDefault="00326E57" w:rsidP="00326E57">
            <w:pPr>
              <w:pBdr>
                <w:top w:val="nil"/>
                <w:left w:val="nil"/>
                <w:bottom w:val="nil"/>
                <w:right w:val="nil"/>
                <w:between w:val="nil"/>
              </w:pBdr>
              <w:shd w:val="clear" w:color="auto" w:fill="FFFFFF"/>
              <w:ind w:firstLine="170"/>
              <w:jc w:val="both"/>
              <w:rPr>
                <w:rFonts w:ascii="Times New Roman" w:eastAsia="Times New Roman" w:hAnsi="Times New Roman" w:cs="Times New Roman"/>
                <w:sz w:val="24"/>
                <w:szCs w:val="24"/>
              </w:rPr>
            </w:pPr>
            <w:r w:rsidRPr="00326E57">
              <w:rPr>
                <w:rFonts w:ascii="Times New Roman" w:eastAsia="Times New Roman" w:hAnsi="Times New Roman" w:cs="Times New Roman"/>
                <w:sz w:val="24"/>
                <w:szCs w:val="24"/>
              </w:rPr>
              <w:t>…</w:t>
            </w:r>
          </w:p>
          <w:p w14:paraId="097B6DA7" w14:textId="77777777" w:rsidR="00326E57" w:rsidRPr="00326E57" w:rsidRDefault="00326E57" w:rsidP="00326E57">
            <w:pPr>
              <w:pBdr>
                <w:top w:val="nil"/>
                <w:left w:val="nil"/>
                <w:bottom w:val="nil"/>
                <w:right w:val="nil"/>
                <w:between w:val="nil"/>
              </w:pBdr>
              <w:shd w:val="clear" w:color="auto" w:fill="FFFFFF"/>
              <w:ind w:firstLine="170"/>
              <w:jc w:val="both"/>
              <w:rPr>
                <w:rFonts w:ascii="Times New Roman" w:eastAsia="Times New Roman" w:hAnsi="Times New Roman" w:cs="Times New Roman"/>
                <w:sz w:val="24"/>
                <w:szCs w:val="24"/>
              </w:rPr>
            </w:pPr>
            <w:r w:rsidRPr="00326E57">
              <w:rPr>
                <w:rFonts w:ascii="Times New Roman" w:eastAsia="Times New Roman" w:hAnsi="Times New Roman" w:cs="Times New Roman"/>
                <w:sz w:val="24"/>
                <w:szCs w:val="24"/>
              </w:rPr>
              <w:lastRenderedPageBreak/>
              <w:t>2. Правопорушеннями на ринку природного газу зокрема є:</w:t>
            </w:r>
          </w:p>
          <w:p w14:paraId="5F2A4701" w14:textId="77777777" w:rsidR="00326E57" w:rsidRPr="00326E57" w:rsidRDefault="00326E57" w:rsidP="00326E57">
            <w:pPr>
              <w:pBdr>
                <w:top w:val="nil"/>
                <w:left w:val="nil"/>
                <w:bottom w:val="nil"/>
                <w:right w:val="nil"/>
                <w:between w:val="nil"/>
              </w:pBdr>
              <w:shd w:val="clear" w:color="auto" w:fill="FFFFFF"/>
              <w:ind w:firstLine="170"/>
              <w:jc w:val="both"/>
              <w:rPr>
                <w:rFonts w:ascii="Times New Roman" w:eastAsia="Times New Roman" w:hAnsi="Times New Roman" w:cs="Times New Roman"/>
                <w:sz w:val="24"/>
                <w:szCs w:val="24"/>
              </w:rPr>
            </w:pPr>
            <w:r w:rsidRPr="00326E57">
              <w:rPr>
                <w:rFonts w:ascii="Times New Roman" w:eastAsia="Times New Roman" w:hAnsi="Times New Roman" w:cs="Times New Roman"/>
                <w:sz w:val="24"/>
                <w:szCs w:val="24"/>
              </w:rPr>
              <w:t>…</w:t>
            </w:r>
          </w:p>
          <w:p w14:paraId="73F2D910" w14:textId="77777777" w:rsidR="00326E57" w:rsidRPr="00326E57" w:rsidRDefault="00326E57" w:rsidP="00326E57">
            <w:pPr>
              <w:pBdr>
                <w:top w:val="nil"/>
                <w:left w:val="nil"/>
                <w:bottom w:val="nil"/>
                <w:right w:val="nil"/>
                <w:between w:val="nil"/>
              </w:pBdr>
              <w:shd w:val="clear" w:color="auto" w:fill="FFFFFF"/>
              <w:ind w:firstLine="170"/>
              <w:jc w:val="both"/>
              <w:rPr>
                <w:rFonts w:ascii="Times New Roman" w:eastAsia="Times New Roman" w:hAnsi="Times New Roman" w:cs="Times New Roman"/>
                <w:strike/>
                <w:sz w:val="24"/>
                <w:szCs w:val="24"/>
              </w:rPr>
            </w:pPr>
            <w:r w:rsidRPr="00326E57">
              <w:rPr>
                <w:rFonts w:ascii="Times New Roman" w:eastAsia="Times New Roman" w:hAnsi="Times New Roman" w:cs="Times New Roman"/>
                <w:strike/>
                <w:sz w:val="24"/>
                <w:szCs w:val="24"/>
              </w:rPr>
              <w:t>17) здійснення операцій з оптовими енергетичними продуктами без реєстрації як учасника оптового енергетичного ринку;</w:t>
            </w:r>
          </w:p>
          <w:p w14:paraId="467E23A3" w14:textId="77777777" w:rsidR="00326E57" w:rsidRPr="00326E57" w:rsidRDefault="00326E57" w:rsidP="00326E57">
            <w:pPr>
              <w:pBdr>
                <w:top w:val="nil"/>
                <w:left w:val="nil"/>
                <w:bottom w:val="nil"/>
                <w:right w:val="nil"/>
                <w:between w:val="nil"/>
              </w:pBdr>
              <w:shd w:val="clear" w:color="auto" w:fill="FFFFFF"/>
              <w:ind w:firstLine="170"/>
              <w:jc w:val="both"/>
              <w:rPr>
                <w:rFonts w:ascii="Times New Roman" w:eastAsia="Times New Roman" w:hAnsi="Times New Roman" w:cs="Times New Roman"/>
                <w:sz w:val="24"/>
                <w:szCs w:val="24"/>
              </w:rPr>
            </w:pPr>
          </w:p>
          <w:p w14:paraId="702A028C" w14:textId="77777777" w:rsidR="00326E57" w:rsidRPr="00326E57" w:rsidRDefault="00326E57" w:rsidP="00326E57">
            <w:pPr>
              <w:pBdr>
                <w:top w:val="nil"/>
                <w:left w:val="nil"/>
                <w:bottom w:val="nil"/>
                <w:right w:val="nil"/>
                <w:between w:val="nil"/>
              </w:pBdr>
              <w:shd w:val="clear" w:color="auto" w:fill="FFFFFF"/>
              <w:ind w:firstLine="170"/>
              <w:jc w:val="both"/>
              <w:rPr>
                <w:rFonts w:ascii="Times New Roman" w:eastAsia="Times New Roman" w:hAnsi="Times New Roman" w:cs="Times New Roman"/>
                <w:sz w:val="24"/>
                <w:szCs w:val="24"/>
              </w:rPr>
            </w:pPr>
            <w:r w:rsidRPr="00326E57">
              <w:rPr>
                <w:rFonts w:ascii="Times New Roman" w:eastAsia="Times New Roman" w:hAnsi="Times New Roman" w:cs="Times New Roman"/>
                <w:sz w:val="24"/>
                <w:szCs w:val="24"/>
              </w:rPr>
              <w:t>18) порушення на оптовому енергетичному ринку, що не є зловживанням на оптовому енергетичному ринку, а саме:</w:t>
            </w:r>
          </w:p>
          <w:p w14:paraId="16B0A900" w14:textId="77777777" w:rsidR="00326E57" w:rsidRPr="00326E57" w:rsidRDefault="00326E57" w:rsidP="00326E57">
            <w:pPr>
              <w:pBdr>
                <w:top w:val="nil"/>
                <w:left w:val="nil"/>
                <w:bottom w:val="nil"/>
                <w:right w:val="nil"/>
                <w:between w:val="nil"/>
              </w:pBdr>
              <w:shd w:val="clear" w:color="auto" w:fill="FFFFFF"/>
              <w:ind w:firstLine="170"/>
              <w:jc w:val="both"/>
              <w:rPr>
                <w:rFonts w:ascii="Times New Roman" w:eastAsia="Times New Roman" w:hAnsi="Times New Roman" w:cs="Times New Roman"/>
                <w:sz w:val="24"/>
                <w:szCs w:val="24"/>
              </w:rPr>
            </w:pPr>
            <w:r w:rsidRPr="00326E57">
              <w:rPr>
                <w:rFonts w:ascii="Times New Roman" w:eastAsia="Times New Roman" w:hAnsi="Times New Roman" w:cs="Times New Roman"/>
                <w:sz w:val="24"/>
                <w:szCs w:val="24"/>
              </w:rPr>
              <w:t>а) неоприлюднення інсайдерської інформації;</w:t>
            </w:r>
          </w:p>
          <w:p w14:paraId="12502D75" w14:textId="77777777" w:rsidR="00326E57" w:rsidRPr="00326E57" w:rsidRDefault="00326E57" w:rsidP="00326E57">
            <w:pPr>
              <w:pBdr>
                <w:top w:val="nil"/>
                <w:left w:val="nil"/>
                <w:bottom w:val="nil"/>
                <w:right w:val="nil"/>
                <w:between w:val="nil"/>
              </w:pBdr>
              <w:shd w:val="clear" w:color="auto" w:fill="FFFFFF"/>
              <w:ind w:firstLine="170"/>
              <w:jc w:val="both"/>
              <w:rPr>
                <w:rFonts w:ascii="Times New Roman" w:eastAsia="Times New Roman" w:hAnsi="Times New Roman" w:cs="Times New Roman"/>
                <w:sz w:val="24"/>
                <w:szCs w:val="24"/>
              </w:rPr>
            </w:pPr>
            <w:r w:rsidRPr="00326E57">
              <w:rPr>
                <w:rFonts w:ascii="Times New Roman" w:eastAsia="Times New Roman" w:hAnsi="Times New Roman" w:cs="Times New Roman"/>
                <w:sz w:val="24"/>
                <w:szCs w:val="24"/>
              </w:rPr>
              <w:t>б) оприлюднення інсайдерської інформації з порушенням встановлених вимог.</w:t>
            </w:r>
          </w:p>
          <w:p w14:paraId="28ECADC8" w14:textId="77777777" w:rsidR="00326E57" w:rsidRPr="00326E57" w:rsidRDefault="00326E57" w:rsidP="00326E57">
            <w:pPr>
              <w:pBdr>
                <w:top w:val="nil"/>
                <w:left w:val="nil"/>
                <w:bottom w:val="nil"/>
                <w:right w:val="nil"/>
                <w:between w:val="nil"/>
              </w:pBdr>
              <w:shd w:val="clear" w:color="auto" w:fill="FFFFFF"/>
              <w:ind w:firstLine="170"/>
              <w:jc w:val="both"/>
              <w:rPr>
                <w:rFonts w:ascii="Times New Roman" w:eastAsia="Times New Roman" w:hAnsi="Times New Roman" w:cs="Times New Roman"/>
                <w:sz w:val="24"/>
                <w:szCs w:val="24"/>
              </w:rPr>
            </w:pPr>
          </w:p>
          <w:p w14:paraId="1AD3A80D" w14:textId="77777777" w:rsidR="00326E57" w:rsidRPr="00326E57" w:rsidRDefault="00326E57" w:rsidP="00326E57">
            <w:pPr>
              <w:shd w:val="clear" w:color="auto" w:fill="FFFFFF"/>
              <w:jc w:val="both"/>
              <w:rPr>
                <w:rFonts w:ascii="Times New Roman" w:eastAsia="Times New Roman" w:hAnsi="Times New Roman" w:cs="Times New Roman"/>
                <w:b/>
                <w:bCs/>
                <w:sz w:val="24"/>
                <w:szCs w:val="24"/>
              </w:rPr>
            </w:pPr>
            <w:r w:rsidRPr="00326E57">
              <w:rPr>
                <w:rFonts w:ascii="Times New Roman" w:eastAsia="Times New Roman" w:hAnsi="Times New Roman" w:cs="Times New Roman"/>
                <w:b/>
                <w:bCs/>
                <w:sz w:val="24"/>
                <w:szCs w:val="24"/>
              </w:rPr>
              <w:t>Положення відсутні</w:t>
            </w:r>
          </w:p>
          <w:p w14:paraId="068E54E7" w14:textId="77777777" w:rsidR="00326E57" w:rsidRDefault="00326E57" w:rsidP="00326E57">
            <w:pPr>
              <w:jc w:val="both"/>
              <w:rPr>
                <w:rFonts w:ascii="Times New Roman" w:eastAsia="Times New Roman" w:hAnsi="Times New Roman" w:cs="Times New Roman"/>
                <w:bCs/>
                <w:sz w:val="24"/>
                <w:szCs w:val="24"/>
              </w:rPr>
            </w:pPr>
          </w:p>
          <w:p w14:paraId="6794CFAC" w14:textId="77777777" w:rsidR="00326E57" w:rsidRDefault="00326E57" w:rsidP="00326E57">
            <w:pPr>
              <w:jc w:val="both"/>
              <w:rPr>
                <w:rFonts w:ascii="Times New Roman" w:eastAsia="Times New Roman" w:hAnsi="Times New Roman" w:cs="Times New Roman"/>
                <w:bCs/>
                <w:sz w:val="24"/>
                <w:szCs w:val="24"/>
              </w:rPr>
            </w:pPr>
          </w:p>
          <w:p w14:paraId="570C177E" w14:textId="77777777" w:rsidR="00326E57" w:rsidRDefault="00326E57" w:rsidP="00326E57">
            <w:pPr>
              <w:jc w:val="both"/>
              <w:rPr>
                <w:rFonts w:ascii="Times New Roman" w:eastAsia="Times New Roman" w:hAnsi="Times New Roman" w:cs="Times New Roman"/>
                <w:bCs/>
                <w:sz w:val="24"/>
                <w:szCs w:val="24"/>
              </w:rPr>
            </w:pPr>
          </w:p>
          <w:p w14:paraId="1D502F65" w14:textId="77777777" w:rsidR="00326E57" w:rsidRDefault="00326E57" w:rsidP="00326E57">
            <w:pPr>
              <w:jc w:val="both"/>
              <w:rPr>
                <w:rFonts w:ascii="Times New Roman" w:eastAsia="Times New Roman" w:hAnsi="Times New Roman" w:cs="Times New Roman"/>
                <w:bCs/>
                <w:sz w:val="24"/>
                <w:szCs w:val="24"/>
              </w:rPr>
            </w:pPr>
          </w:p>
          <w:p w14:paraId="6887A3E8" w14:textId="77777777" w:rsidR="00326E57" w:rsidRDefault="00326E57" w:rsidP="00326E57">
            <w:pPr>
              <w:jc w:val="both"/>
              <w:rPr>
                <w:rFonts w:ascii="Times New Roman" w:eastAsia="Times New Roman" w:hAnsi="Times New Roman" w:cs="Times New Roman"/>
                <w:bCs/>
                <w:sz w:val="24"/>
                <w:szCs w:val="24"/>
              </w:rPr>
            </w:pPr>
          </w:p>
          <w:p w14:paraId="274A39B3" w14:textId="77777777" w:rsidR="00326E57" w:rsidRPr="00326E57" w:rsidRDefault="00326E57" w:rsidP="00326E57">
            <w:pPr>
              <w:pBdr>
                <w:top w:val="nil"/>
                <w:left w:val="nil"/>
                <w:bottom w:val="nil"/>
                <w:right w:val="nil"/>
                <w:between w:val="nil"/>
              </w:pBdr>
              <w:shd w:val="clear" w:color="auto" w:fill="FFFFFF"/>
              <w:ind w:firstLine="170"/>
              <w:jc w:val="both"/>
              <w:rPr>
                <w:rFonts w:ascii="Times New Roman" w:eastAsia="Times New Roman" w:hAnsi="Times New Roman" w:cs="Times New Roman"/>
                <w:sz w:val="24"/>
                <w:szCs w:val="24"/>
              </w:rPr>
            </w:pPr>
            <w:r w:rsidRPr="00326E57">
              <w:rPr>
                <w:rFonts w:ascii="Times New Roman" w:eastAsia="Times New Roman" w:hAnsi="Times New Roman" w:cs="Times New Roman"/>
                <w:sz w:val="24"/>
                <w:szCs w:val="24"/>
              </w:rPr>
              <w:t>4. Регулятор у разі скоєння правопорушення на ринку природного газу приймає у межах своїх повноважень рішення про накладення штрафів на суб’єктів ринку природного газу (крім споживачів) у таких розмірах:</w:t>
            </w:r>
          </w:p>
          <w:p w14:paraId="65944B3C" w14:textId="77777777" w:rsidR="00326E57" w:rsidRPr="00326E57" w:rsidRDefault="00326E57" w:rsidP="00326E57">
            <w:pPr>
              <w:pBdr>
                <w:top w:val="nil"/>
                <w:left w:val="nil"/>
                <w:bottom w:val="nil"/>
                <w:right w:val="nil"/>
                <w:between w:val="nil"/>
              </w:pBdr>
              <w:shd w:val="clear" w:color="auto" w:fill="FFFFFF"/>
              <w:ind w:firstLine="170"/>
              <w:jc w:val="both"/>
              <w:rPr>
                <w:rFonts w:ascii="Times New Roman" w:eastAsia="Times New Roman" w:hAnsi="Times New Roman" w:cs="Times New Roman"/>
                <w:sz w:val="24"/>
                <w:szCs w:val="24"/>
              </w:rPr>
            </w:pPr>
          </w:p>
          <w:p w14:paraId="05173A61" w14:textId="77777777" w:rsidR="00326E57" w:rsidRPr="00326E57" w:rsidRDefault="00326E57" w:rsidP="00326E57">
            <w:pPr>
              <w:pBdr>
                <w:top w:val="nil"/>
                <w:left w:val="nil"/>
                <w:bottom w:val="nil"/>
                <w:right w:val="nil"/>
                <w:between w:val="nil"/>
              </w:pBdr>
              <w:shd w:val="clear" w:color="auto" w:fill="FFFFFF"/>
              <w:ind w:firstLine="170"/>
              <w:jc w:val="both"/>
              <w:rPr>
                <w:rFonts w:ascii="Times New Roman" w:eastAsia="Times New Roman" w:hAnsi="Times New Roman" w:cs="Times New Roman"/>
                <w:sz w:val="24"/>
                <w:szCs w:val="24"/>
              </w:rPr>
            </w:pPr>
            <w:r w:rsidRPr="00326E57">
              <w:rPr>
                <w:rFonts w:ascii="Times New Roman" w:eastAsia="Times New Roman" w:hAnsi="Times New Roman" w:cs="Times New Roman"/>
                <w:sz w:val="24"/>
                <w:szCs w:val="24"/>
              </w:rPr>
              <w:t>…</w:t>
            </w:r>
          </w:p>
          <w:p w14:paraId="67275F32" w14:textId="77777777" w:rsidR="00326E57" w:rsidRPr="00326E57" w:rsidRDefault="00326E57" w:rsidP="00326E57">
            <w:pPr>
              <w:pBdr>
                <w:top w:val="nil"/>
                <w:left w:val="nil"/>
                <w:bottom w:val="nil"/>
                <w:right w:val="nil"/>
                <w:between w:val="nil"/>
              </w:pBdr>
              <w:shd w:val="clear" w:color="auto" w:fill="FFFFFF"/>
              <w:ind w:firstLine="172"/>
              <w:jc w:val="both"/>
              <w:rPr>
                <w:rFonts w:ascii="Times New Roman" w:eastAsia="Times New Roman" w:hAnsi="Times New Roman" w:cs="Times New Roman"/>
                <w:b/>
                <w:bCs/>
                <w:sz w:val="24"/>
                <w:szCs w:val="24"/>
              </w:rPr>
            </w:pPr>
            <w:r w:rsidRPr="00326E57">
              <w:rPr>
                <w:rFonts w:ascii="Times New Roman" w:eastAsia="Times New Roman" w:hAnsi="Times New Roman" w:cs="Times New Roman"/>
                <w:b/>
                <w:bCs/>
                <w:sz w:val="24"/>
                <w:szCs w:val="24"/>
              </w:rPr>
              <w:t>Положення відсутнє</w:t>
            </w:r>
          </w:p>
          <w:p w14:paraId="6C7BF7B3" w14:textId="77777777" w:rsidR="00326E57" w:rsidRPr="00326E57" w:rsidRDefault="00326E57" w:rsidP="00326E57">
            <w:pPr>
              <w:pBdr>
                <w:top w:val="nil"/>
                <w:left w:val="nil"/>
                <w:bottom w:val="nil"/>
                <w:right w:val="nil"/>
                <w:between w:val="nil"/>
              </w:pBdr>
              <w:shd w:val="clear" w:color="auto" w:fill="FFFFFF"/>
              <w:ind w:firstLine="170"/>
              <w:jc w:val="both"/>
              <w:rPr>
                <w:rFonts w:ascii="Times New Roman" w:eastAsia="Times New Roman" w:hAnsi="Times New Roman" w:cs="Times New Roman"/>
                <w:sz w:val="24"/>
                <w:szCs w:val="24"/>
              </w:rPr>
            </w:pPr>
          </w:p>
          <w:p w14:paraId="6ADA7580" w14:textId="77777777" w:rsidR="00326E57" w:rsidRPr="00326E57" w:rsidRDefault="00326E57" w:rsidP="00326E57">
            <w:pPr>
              <w:pBdr>
                <w:top w:val="nil"/>
                <w:left w:val="nil"/>
                <w:bottom w:val="nil"/>
                <w:right w:val="nil"/>
                <w:between w:val="nil"/>
              </w:pBdr>
              <w:shd w:val="clear" w:color="auto" w:fill="FFFFFF"/>
              <w:ind w:firstLine="170"/>
              <w:jc w:val="both"/>
              <w:rPr>
                <w:rFonts w:ascii="Times New Roman" w:eastAsia="Times New Roman" w:hAnsi="Times New Roman" w:cs="Times New Roman"/>
                <w:sz w:val="24"/>
                <w:szCs w:val="24"/>
              </w:rPr>
            </w:pPr>
          </w:p>
          <w:p w14:paraId="59DAA9DB" w14:textId="77777777" w:rsidR="00326E57" w:rsidRPr="00326E57" w:rsidRDefault="00326E57" w:rsidP="00326E57">
            <w:pPr>
              <w:pBdr>
                <w:top w:val="nil"/>
                <w:left w:val="nil"/>
                <w:bottom w:val="nil"/>
                <w:right w:val="nil"/>
                <w:between w:val="nil"/>
              </w:pBdr>
              <w:shd w:val="clear" w:color="auto" w:fill="FFFFFF"/>
              <w:ind w:firstLine="170"/>
              <w:jc w:val="both"/>
              <w:rPr>
                <w:rFonts w:ascii="Times New Roman" w:eastAsia="Times New Roman" w:hAnsi="Times New Roman" w:cs="Times New Roman"/>
                <w:sz w:val="24"/>
                <w:szCs w:val="24"/>
              </w:rPr>
            </w:pPr>
          </w:p>
          <w:p w14:paraId="1F194431" w14:textId="77777777" w:rsidR="00326E57" w:rsidRPr="00326E57" w:rsidRDefault="00326E57" w:rsidP="00326E57">
            <w:pPr>
              <w:pBdr>
                <w:top w:val="nil"/>
                <w:left w:val="nil"/>
                <w:bottom w:val="nil"/>
                <w:right w:val="nil"/>
                <w:between w:val="nil"/>
              </w:pBdr>
              <w:shd w:val="clear" w:color="auto" w:fill="FFFFFF"/>
              <w:jc w:val="both"/>
              <w:rPr>
                <w:rFonts w:ascii="Times New Roman" w:eastAsia="Times New Roman" w:hAnsi="Times New Roman" w:cs="Times New Roman"/>
                <w:sz w:val="24"/>
                <w:szCs w:val="24"/>
              </w:rPr>
            </w:pPr>
          </w:p>
          <w:p w14:paraId="2759DE13" w14:textId="77777777" w:rsidR="00326E57" w:rsidRPr="00326E57" w:rsidRDefault="00326E57" w:rsidP="00326E57">
            <w:pPr>
              <w:pBdr>
                <w:top w:val="nil"/>
                <w:left w:val="nil"/>
                <w:bottom w:val="nil"/>
                <w:right w:val="nil"/>
                <w:between w:val="nil"/>
              </w:pBdr>
              <w:shd w:val="clear" w:color="auto" w:fill="FFFFFF"/>
              <w:jc w:val="both"/>
              <w:rPr>
                <w:rFonts w:ascii="Times New Roman" w:eastAsia="Times New Roman" w:hAnsi="Times New Roman" w:cs="Times New Roman"/>
                <w:sz w:val="24"/>
                <w:szCs w:val="24"/>
              </w:rPr>
            </w:pPr>
            <w:r w:rsidRPr="00326E57">
              <w:rPr>
                <w:rFonts w:ascii="Times New Roman" w:eastAsia="Times New Roman" w:hAnsi="Times New Roman" w:cs="Times New Roman"/>
                <w:sz w:val="24"/>
                <w:szCs w:val="24"/>
              </w:rPr>
              <w:t>…</w:t>
            </w:r>
          </w:p>
          <w:p w14:paraId="1DCB6354" w14:textId="3DA94350" w:rsidR="00326E57" w:rsidRPr="00326E57" w:rsidRDefault="00326E57" w:rsidP="00326E57">
            <w:pPr>
              <w:jc w:val="both"/>
              <w:rPr>
                <w:rFonts w:ascii="Times New Roman" w:eastAsia="Times New Roman" w:hAnsi="Times New Roman" w:cs="Times New Roman"/>
                <w:bCs/>
                <w:sz w:val="24"/>
                <w:szCs w:val="24"/>
              </w:rPr>
            </w:pPr>
            <w:r w:rsidRPr="00326E57">
              <w:rPr>
                <w:rFonts w:ascii="Times New Roman" w:eastAsia="Times New Roman" w:hAnsi="Times New Roman" w:cs="Times New Roman"/>
                <w:sz w:val="24"/>
                <w:szCs w:val="24"/>
              </w:rPr>
              <w:t xml:space="preserve">Штрафи, </w:t>
            </w:r>
            <w:r w:rsidRPr="00A075BD">
              <w:rPr>
                <w:rFonts w:ascii="Times New Roman" w:eastAsia="Times New Roman" w:hAnsi="Times New Roman" w:cs="Times New Roman"/>
                <w:sz w:val="24"/>
                <w:szCs w:val="24"/>
              </w:rPr>
              <w:t>передбачені </w:t>
            </w:r>
            <w:hyperlink r:id="rId11" w:anchor="n1377" w:history="1">
              <w:r w:rsidRPr="00A075BD">
                <w:rPr>
                  <w:rStyle w:val="af"/>
                  <w:rFonts w:ascii="Times New Roman" w:eastAsia="Times New Roman" w:hAnsi="Times New Roman"/>
                  <w:color w:val="auto"/>
                  <w:sz w:val="24"/>
                  <w:szCs w:val="24"/>
                  <w:u w:val="none"/>
                </w:rPr>
                <w:t>пунктами 5</w:t>
              </w:r>
            </w:hyperlink>
            <w:hyperlink r:id="rId12" w:anchor="n1377" w:history="1">
              <w:r w:rsidRPr="00A075BD">
                <w:rPr>
                  <w:rStyle w:val="af"/>
                  <w:rFonts w:ascii="Times New Roman" w:eastAsia="Times New Roman" w:hAnsi="Times New Roman"/>
                  <w:b/>
                  <w:bCs/>
                  <w:color w:val="auto"/>
                  <w:sz w:val="24"/>
                  <w:szCs w:val="24"/>
                  <w:u w:val="none"/>
                  <w:vertAlign w:val="superscript"/>
                </w:rPr>
                <w:t>1</w:t>
              </w:r>
            </w:hyperlink>
            <w:hyperlink r:id="rId13" w:anchor="n1377" w:history="1">
              <w:r w:rsidRPr="00A075BD">
                <w:rPr>
                  <w:rStyle w:val="af"/>
                  <w:rFonts w:ascii="Times New Roman" w:eastAsia="Times New Roman" w:hAnsi="Times New Roman"/>
                  <w:color w:val="auto"/>
                  <w:sz w:val="24"/>
                  <w:szCs w:val="24"/>
                  <w:u w:val="none"/>
                </w:rPr>
                <w:t>-5</w:t>
              </w:r>
            </w:hyperlink>
            <w:hyperlink r:id="rId14" w:anchor="n1377" w:history="1">
              <w:r w:rsidRPr="00A075BD">
                <w:rPr>
                  <w:rStyle w:val="af"/>
                  <w:rFonts w:ascii="Times New Roman" w:eastAsia="Times New Roman" w:hAnsi="Times New Roman"/>
                  <w:b/>
                  <w:bCs/>
                  <w:color w:val="auto"/>
                  <w:sz w:val="24"/>
                  <w:szCs w:val="24"/>
                  <w:u w:val="none"/>
                  <w:vertAlign w:val="superscript"/>
                </w:rPr>
                <w:t>5</w:t>
              </w:r>
            </w:hyperlink>
            <w:r w:rsidRPr="00A075BD">
              <w:rPr>
                <w:rFonts w:ascii="Times New Roman" w:eastAsia="Times New Roman" w:hAnsi="Times New Roman" w:cs="Times New Roman"/>
                <w:sz w:val="24"/>
                <w:szCs w:val="24"/>
              </w:rPr>
              <w:t> </w:t>
            </w:r>
            <w:r w:rsidRPr="00326E57">
              <w:rPr>
                <w:rFonts w:ascii="Times New Roman" w:eastAsia="Times New Roman" w:hAnsi="Times New Roman" w:cs="Times New Roman"/>
                <w:sz w:val="24"/>
                <w:szCs w:val="24"/>
              </w:rPr>
              <w:t>цієї частини, застосовуються відповідно до порядку (методики) визначення розміру штрафів, затвердженого Регулятором. Незалежно від граничного розміру штрафу, передбаченого цією частиною, розмір штрафу, який накладається на учасника оптового енергетичного ринку, не може перевищувати 10 відсотків його річного доходу (виручки) від реалізації продукції (товарів, робіт, послуг) на оптовому енергетичному ринку.</w:t>
            </w:r>
          </w:p>
        </w:tc>
        <w:tc>
          <w:tcPr>
            <w:tcW w:w="7545" w:type="dxa"/>
          </w:tcPr>
          <w:p w14:paraId="415606C1" w14:textId="77777777" w:rsidR="00326E57" w:rsidRPr="00326E57" w:rsidRDefault="00326E57" w:rsidP="00326E57">
            <w:pPr>
              <w:pBdr>
                <w:top w:val="nil"/>
                <w:left w:val="nil"/>
                <w:bottom w:val="nil"/>
                <w:right w:val="nil"/>
                <w:between w:val="nil"/>
              </w:pBdr>
              <w:shd w:val="clear" w:color="auto" w:fill="FFFFFF"/>
              <w:ind w:firstLine="173"/>
              <w:jc w:val="both"/>
              <w:rPr>
                <w:rFonts w:ascii="Times New Roman" w:eastAsia="Times New Roman" w:hAnsi="Times New Roman" w:cs="Times New Roman"/>
                <w:sz w:val="24"/>
                <w:szCs w:val="24"/>
              </w:rPr>
            </w:pPr>
            <w:r w:rsidRPr="00326E57">
              <w:rPr>
                <w:rFonts w:ascii="Times New Roman" w:eastAsia="Times New Roman" w:hAnsi="Times New Roman" w:cs="Times New Roman"/>
                <w:sz w:val="24"/>
                <w:szCs w:val="24"/>
              </w:rPr>
              <w:lastRenderedPageBreak/>
              <w:t>Стаття 59. Відповідальність за порушення законодавства, що регулює функціонування ринку природного газу</w:t>
            </w:r>
          </w:p>
          <w:p w14:paraId="1C4E0231" w14:textId="77777777" w:rsidR="00326E57" w:rsidRPr="00326E57" w:rsidRDefault="00326E57" w:rsidP="00326E57">
            <w:pPr>
              <w:pBdr>
                <w:top w:val="nil"/>
                <w:left w:val="nil"/>
                <w:bottom w:val="nil"/>
                <w:right w:val="nil"/>
                <w:between w:val="nil"/>
              </w:pBdr>
              <w:shd w:val="clear" w:color="auto" w:fill="FFFFFF"/>
              <w:ind w:firstLine="173"/>
              <w:jc w:val="both"/>
              <w:rPr>
                <w:rFonts w:ascii="Times New Roman" w:eastAsia="Times New Roman" w:hAnsi="Times New Roman" w:cs="Times New Roman"/>
                <w:sz w:val="24"/>
                <w:szCs w:val="24"/>
              </w:rPr>
            </w:pPr>
            <w:r w:rsidRPr="00326E57">
              <w:rPr>
                <w:rFonts w:ascii="Times New Roman" w:eastAsia="Times New Roman" w:hAnsi="Times New Roman" w:cs="Times New Roman"/>
                <w:sz w:val="24"/>
                <w:szCs w:val="24"/>
              </w:rPr>
              <w:t>…</w:t>
            </w:r>
          </w:p>
          <w:p w14:paraId="77B6D0BD" w14:textId="77777777" w:rsidR="00326E57" w:rsidRPr="00326E57" w:rsidRDefault="00326E57" w:rsidP="00326E57">
            <w:pPr>
              <w:pBdr>
                <w:top w:val="nil"/>
                <w:left w:val="nil"/>
                <w:bottom w:val="nil"/>
                <w:right w:val="nil"/>
                <w:between w:val="nil"/>
              </w:pBdr>
              <w:shd w:val="clear" w:color="auto" w:fill="FFFFFF"/>
              <w:ind w:firstLine="173"/>
              <w:jc w:val="both"/>
              <w:rPr>
                <w:rFonts w:ascii="Times New Roman" w:eastAsia="Times New Roman" w:hAnsi="Times New Roman" w:cs="Times New Roman"/>
                <w:sz w:val="24"/>
                <w:szCs w:val="24"/>
              </w:rPr>
            </w:pPr>
            <w:r w:rsidRPr="00326E57">
              <w:rPr>
                <w:rFonts w:ascii="Times New Roman" w:eastAsia="Times New Roman" w:hAnsi="Times New Roman" w:cs="Times New Roman"/>
                <w:sz w:val="24"/>
                <w:szCs w:val="24"/>
              </w:rPr>
              <w:lastRenderedPageBreak/>
              <w:t>2. Правопорушеннями на ринку природного газу зокрема є:</w:t>
            </w:r>
          </w:p>
          <w:p w14:paraId="3B72D2AE" w14:textId="77777777" w:rsidR="00326E57" w:rsidRPr="00326E57" w:rsidRDefault="00326E57" w:rsidP="00326E57">
            <w:pPr>
              <w:pBdr>
                <w:top w:val="nil"/>
                <w:left w:val="nil"/>
                <w:bottom w:val="nil"/>
                <w:right w:val="nil"/>
                <w:between w:val="nil"/>
              </w:pBdr>
              <w:shd w:val="clear" w:color="auto" w:fill="FFFFFF"/>
              <w:ind w:firstLine="173"/>
              <w:jc w:val="both"/>
              <w:rPr>
                <w:rFonts w:ascii="Times New Roman" w:eastAsia="Times New Roman" w:hAnsi="Times New Roman" w:cs="Times New Roman"/>
                <w:sz w:val="24"/>
                <w:szCs w:val="24"/>
              </w:rPr>
            </w:pPr>
            <w:r w:rsidRPr="00326E57">
              <w:rPr>
                <w:rFonts w:ascii="Times New Roman" w:eastAsia="Times New Roman" w:hAnsi="Times New Roman" w:cs="Times New Roman"/>
                <w:sz w:val="24"/>
                <w:szCs w:val="24"/>
              </w:rPr>
              <w:t>…</w:t>
            </w:r>
          </w:p>
          <w:p w14:paraId="3F0925F7" w14:textId="77777777" w:rsidR="00326E57" w:rsidRPr="00326E57" w:rsidRDefault="00326E57" w:rsidP="00326E57">
            <w:pPr>
              <w:pBdr>
                <w:top w:val="nil"/>
                <w:left w:val="nil"/>
                <w:bottom w:val="nil"/>
                <w:right w:val="nil"/>
                <w:between w:val="nil"/>
              </w:pBdr>
              <w:shd w:val="clear" w:color="auto" w:fill="FFFFFF"/>
              <w:ind w:firstLine="170"/>
              <w:jc w:val="both"/>
              <w:rPr>
                <w:rFonts w:ascii="Times New Roman" w:eastAsia="Times New Roman" w:hAnsi="Times New Roman" w:cs="Times New Roman"/>
                <w:b/>
                <w:bCs/>
                <w:sz w:val="24"/>
                <w:szCs w:val="24"/>
              </w:rPr>
            </w:pPr>
          </w:p>
          <w:p w14:paraId="5D025CE1" w14:textId="77777777" w:rsidR="00326E57" w:rsidRPr="00326E57" w:rsidRDefault="00326E57" w:rsidP="00326E57">
            <w:pPr>
              <w:pBdr>
                <w:top w:val="nil"/>
                <w:left w:val="nil"/>
                <w:bottom w:val="nil"/>
                <w:right w:val="nil"/>
                <w:between w:val="nil"/>
              </w:pBdr>
              <w:shd w:val="clear" w:color="auto" w:fill="FFFFFF"/>
              <w:ind w:firstLine="170"/>
              <w:jc w:val="both"/>
              <w:rPr>
                <w:rFonts w:ascii="Times New Roman" w:eastAsia="Times New Roman" w:hAnsi="Times New Roman" w:cs="Times New Roman"/>
                <w:b/>
                <w:bCs/>
                <w:sz w:val="24"/>
                <w:szCs w:val="24"/>
              </w:rPr>
            </w:pPr>
          </w:p>
          <w:p w14:paraId="501D089F" w14:textId="77777777" w:rsidR="00326E57" w:rsidRPr="00326E57" w:rsidRDefault="00326E57" w:rsidP="00326E57">
            <w:pPr>
              <w:pBdr>
                <w:top w:val="nil"/>
                <w:left w:val="nil"/>
                <w:bottom w:val="nil"/>
                <w:right w:val="nil"/>
                <w:between w:val="nil"/>
              </w:pBdr>
              <w:shd w:val="clear" w:color="auto" w:fill="FFFFFF"/>
              <w:jc w:val="both"/>
              <w:rPr>
                <w:rFonts w:ascii="Times New Roman" w:eastAsia="Times New Roman" w:hAnsi="Times New Roman" w:cs="Times New Roman"/>
                <w:b/>
                <w:bCs/>
                <w:sz w:val="24"/>
                <w:szCs w:val="24"/>
              </w:rPr>
            </w:pPr>
          </w:p>
          <w:p w14:paraId="04E0AB2F" w14:textId="77777777" w:rsidR="00326E57" w:rsidRPr="00326E57" w:rsidRDefault="00326E57" w:rsidP="00326E57">
            <w:pPr>
              <w:pBdr>
                <w:top w:val="nil"/>
                <w:left w:val="nil"/>
                <w:bottom w:val="nil"/>
                <w:right w:val="nil"/>
                <w:between w:val="nil"/>
              </w:pBdr>
              <w:shd w:val="clear" w:color="auto" w:fill="FFFFFF"/>
              <w:ind w:firstLine="170"/>
              <w:jc w:val="both"/>
              <w:rPr>
                <w:rFonts w:ascii="Times New Roman" w:eastAsia="Times New Roman" w:hAnsi="Times New Roman" w:cs="Times New Roman"/>
                <w:sz w:val="24"/>
                <w:szCs w:val="24"/>
              </w:rPr>
            </w:pPr>
            <w:r w:rsidRPr="00326E57">
              <w:rPr>
                <w:rFonts w:ascii="Times New Roman" w:eastAsia="Times New Roman" w:hAnsi="Times New Roman" w:cs="Times New Roman"/>
                <w:b/>
                <w:bCs/>
                <w:sz w:val="24"/>
                <w:szCs w:val="24"/>
              </w:rPr>
              <w:t>17</w:t>
            </w:r>
            <w:r w:rsidRPr="00326E57">
              <w:rPr>
                <w:rFonts w:ascii="Times New Roman" w:eastAsia="Times New Roman" w:hAnsi="Times New Roman" w:cs="Times New Roman"/>
                <w:sz w:val="24"/>
                <w:szCs w:val="24"/>
              </w:rPr>
              <w:t xml:space="preserve">) </w:t>
            </w:r>
            <w:r w:rsidRPr="00326E57">
              <w:rPr>
                <w:rFonts w:ascii="Times New Roman" w:eastAsia="Times New Roman" w:hAnsi="Times New Roman" w:cs="Times New Roman"/>
                <w:b/>
                <w:bCs/>
                <w:sz w:val="24"/>
                <w:szCs w:val="24"/>
              </w:rPr>
              <w:t>інші</w:t>
            </w:r>
            <w:r w:rsidRPr="00326E57">
              <w:rPr>
                <w:rFonts w:ascii="Times New Roman" w:eastAsia="Times New Roman" w:hAnsi="Times New Roman" w:cs="Times New Roman"/>
                <w:sz w:val="24"/>
                <w:szCs w:val="24"/>
              </w:rPr>
              <w:t xml:space="preserve"> порушення на оптовому енергетичному ринку:</w:t>
            </w:r>
          </w:p>
          <w:p w14:paraId="3A13E15F" w14:textId="77777777" w:rsidR="00326E57" w:rsidRPr="00326E57" w:rsidRDefault="00326E57" w:rsidP="00326E57">
            <w:pPr>
              <w:pBdr>
                <w:top w:val="nil"/>
                <w:left w:val="nil"/>
                <w:bottom w:val="nil"/>
                <w:right w:val="nil"/>
                <w:between w:val="nil"/>
              </w:pBdr>
              <w:shd w:val="clear" w:color="auto" w:fill="FFFFFF"/>
              <w:ind w:firstLine="170"/>
              <w:jc w:val="both"/>
              <w:rPr>
                <w:rFonts w:ascii="Times New Roman" w:eastAsia="Times New Roman" w:hAnsi="Times New Roman" w:cs="Times New Roman"/>
                <w:sz w:val="24"/>
                <w:szCs w:val="24"/>
              </w:rPr>
            </w:pPr>
          </w:p>
          <w:p w14:paraId="27B9D54D" w14:textId="77777777" w:rsidR="00326E57" w:rsidRPr="00326E57" w:rsidRDefault="00326E57" w:rsidP="00326E57">
            <w:pPr>
              <w:pBdr>
                <w:top w:val="nil"/>
                <w:left w:val="nil"/>
                <w:bottom w:val="nil"/>
                <w:right w:val="nil"/>
                <w:between w:val="nil"/>
              </w:pBdr>
              <w:shd w:val="clear" w:color="auto" w:fill="FFFFFF"/>
              <w:ind w:firstLine="170"/>
              <w:jc w:val="both"/>
              <w:rPr>
                <w:rFonts w:ascii="Times New Roman" w:eastAsia="Times New Roman" w:hAnsi="Times New Roman" w:cs="Times New Roman"/>
                <w:sz w:val="24"/>
                <w:szCs w:val="24"/>
              </w:rPr>
            </w:pPr>
            <w:r w:rsidRPr="00326E57">
              <w:rPr>
                <w:rFonts w:ascii="Times New Roman" w:eastAsia="Times New Roman" w:hAnsi="Times New Roman" w:cs="Times New Roman"/>
                <w:sz w:val="24"/>
                <w:szCs w:val="24"/>
              </w:rPr>
              <w:t>а) неоприлюднення інсайдерської інформації;</w:t>
            </w:r>
          </w:p>
          <w:p w14:paraId="5D11B1B2" w14:textId="77777777" w:rsidR="00326E57" w:rsidRPr="00326E57" w:rsidRDefault="00326E57" w:rsidP="00326E57">
            <w:pPr>
              <w:pBdr>
                <w:top w:val="nil"/>
                <w:left w:val="nil"/>
                <w:bottom w:val="nil"/>
                <w:right w:val="nil"/>
                <w:between w:val="nil"/>
              </w:pBdr>
              <w:shd w:val="clear" w:color="auto" w:fill="FFFFFF"/>
              <w:ind w:firstLine="173"/>
              <w:jc w:val="both"/>
              <w:rPr>
                <w:rFonts w:ascii="Times New Roman" w:eastAsia="Times New Roman" w:hAnsi="Times New Roman" w:cs="Times New Roman"/>
                <w:b/>
                <w:bCs/>
                <w:sz w:val="24"/>
                <w:szCs w:val="24"/>
              </w:rPr>
            </w:pPr>
            <w:r w:rsidRPr="00326E57">
              <w:rPr>
                <w:rFonts w:ascii="Times New Roman" w:eastAsia="Times New Roman" w:hAnsi="Times New Roman" w:cs="Times New Roman"/>
                <w:sz w:val="24"/>
                <w:szCs w:val="24"/>
              </w:rPr>
              <w:t>б) оприлюднення інсайдерської інформації з порушенням встановлених вимог</w:t>
            </w:r>
            <w:r w:rsidRPr="00326E57">
              <w:rPr>
                <w:rFonts w:ascii="Times New Roman" w:eastAsia="Times New Roman" w:hAnsi="Times New Roman" w:cs="Times New Roman"/>
                <w:b/>
                <w:bCs/>
                <w:sz w:val="24"/>
                <w:szCs w:val="24"/>
              </w:rPr>
              <w:t>;</w:t>
            </w:r>
          </w:p>
          <w:p w14:paraId="07A8F0C6" w14:textId="77777777" w:rsidR="00326E57" w:rsidRPr="00326E57" w:rsidRDefault="00326E57" w:rsidP="00326E57">
            <w:pPr>
              <w:pBdr>
                <w:top w:val="nil"/>
                <w:left w:val="nil"/>
                <w:bottom w:val="nil"/>
                <w:right w:val="nil"/>
                <w:between w:val="nil"/>
              </w:pBdr>
              <w:shd w:val="clear" w:color="auto" w:fill="FFFFFF"/>
              <w:ind w:firstLine="173"/>
              <w:jc w:val="both"/>
              <w:rPr>
                <w:rFonts w:ascii="Times New Roman" w:eastAsia="Times New Roman" w:hAnsi="Times New Roman" w:cs="Times New Roman"/>
                <w:b/>
                <w:bCs/>
                <w:sz w:val="24"/>
                <w:szCs w:val="24"/>
              </w:rPr>
            </w:pPr>
            <w:r w:rsidRPr="00326E57">
              <w:rPr>
                <w:rFonts w:ascii="Times New Roman" w:eastAsia="Times New Roman" w:hAnsi="Times New Roman" w:cs="Times New Roman"/>
                <w:b/>
                <w:bCs/>
                <w:sz w:val="24"/>
                <w:szCs w:val="24"/>
              </w:rPr>
              <w:t>в) здійснення операцій відповідно до оптових енергетичних продуктів без реєстрації як учасника оптового енергетичного ринку;</w:t>
            </w:r>
            <w:r w:rsidRPr="00326E57">
              <w:rPr>
                <w:rFonts w:ascii="Times New Roman" w:eastAsia="Times New Roman" w:hAnsi="Times New Roman" w:cs="Times New Roman"/>
                <w:b/>
                <w:bCs/>
                <w:sz w:val="24"/>
                <w:szCs w:val="24"/>
                <w:highlight w:val="white"/>
              </w:rPr>
              <w:t xml:space="preserve"> </w:t>
            </w:r>
          </w:p>
          <w:p w14:paraId="0E8F500E" w14:textId="77777777" w:rsidR="00326E57" w:rsidRPr="00326E57" w:rsidRDefault="00326E57" w:rsidP="00326E57">
            <w:pPr>
              <w:pBdr>
                <w:top w:val="nil"/>
                <w:left w:val="nil"/>
                <w:bottom w:val="nil"/>
                <w:right w:val="nil"/>
                <w:between w:val="nil"/>
              </w:pBdr>
              <w:shd w:val="clear" w:color="auto" w:fill="FFFFFF"/>
              <w:ind w:firstLine="173"/>
              <w:jc w:val="both"/>
              <w:rPr>
                <w:rFonts w:ascii="Times New Roman" w:eastAsia="Times New Roman" w:hAnsi="Times New Roman" w:cs="Times New Roman"/>
                <w:b/>
                <w:bCs/>
                <w:sz w:val="24"/>
                <w:szCs w:val="24"/>
              </w:rPr>
            </w:pPr>
            <w:r w:rsidRPr="00326E57">
              <w:rPr>
                <w:rFonts w:ascii="Times New Roman" w:eastAsia="Times New Roman" w:hAnsi="Times New Roman" w:cs="Times New Roman"/>
                <w:b/>
                <w:bCs/>
                <w:sz w:val="24"/>
                <w:szCs w:val="24"/>
              </w:rPr>
              <w:t>г) неподання або несвоєчасне подання інформації про здійснення господарсько-торговельних</w:t>
            </w:r>
            <w:r w:rsidRPr="00326E57">
              <w:rPr>
                <w:rFonts w:ascii="Times New Roman" w:eastAsia="Times New Roman" w:hAnsi="Times New Roman" w:cs="Times New Roman"/>
                <w:b/>
                <w:bCs/>
                <w:sz w:val="24"/>
                <w:szCs w:val="24"/>
                <w:highlight w:val="white"/>
              </w:rPr>
              <w:t xml:space="preserve"> </w:t>
            </w:r>
            <w:r w:rsidRPr="00326E57">
              <w:rPr>
                <w:rFonts w:ascii="Times New Roman" w:eastAsia="Times New Roman" w:hAnsi="Times New Roman" w:cs="Times New Roman"/>
                <w:b/>
                <w:bCs/>
                <w:sz w:val="24"/>
                <w:szCs w:val="24"/>
              </w:rPr>
              <w:t>операцій на оптовому енергетичному ринку.</w:t>
            </w:r>
          </w:p>
          <w:p w14:paraId="2AFED9DE" w14:textId="77777777" w:rsidR="00326E57" w:rsidRPr="00326E57" w:rsidRDefault="00326E57" w:rsidP="00326E57">
            <w:pPr>
              <w:pBdr>
                <w:top w:val="nil"/>
                <w:left w:val="nil"/>
                <w:bottom w:val="nil"/>
                <w:right w:val="nil"/>
                <w:between w:val="nil"/>
              </w:pBdr>
              <w:shd w:val="clear" w:color="auto" w:fill="FFFFFF"/>
              <w:ind w:firstLine="173"/>
              <w:jc w:val="both"/>
              <w:rPr>
                <w:rFonts w:ascii="Times New Roman" w:eastAsia="Times New Roman" w:hAnsi="Times New Roman" w:cs="Times New Roman"/>
                <w:sz w:val="24"/>
                <w:szCs w:val="24"/>
              </w:rPr>
            </w:pPr>
          </w:p>
          <w:p w14:paraId="0DF8D6A5" w14:textId="77777777" w:rsidR="00326E57" w:rsidRPr="00326E57" w:rsidRDefault="00326E57" w:rsidP="00326E57">
            <w:pPr>
              <w:pBdr>
                <w:top w:val="nil"/>
                <w:left w:val="nil"/>
                <w:bottom w:val="nil"/>
                <w:right w:val="nil"/>
                <w:between w:val="nil"/>
              </w:pBdr>
              <w:shd w:val="clear" w:color="auto" w:fill="FFFFFF"/>
              <w:ind w:firstLine="173"/>
              <w:jc w:val="both"/>
              <w:rPr>
                <w:rFonts w:ascii="Times New Roman" w:eastAsia="Times New Roman" w:hAnsi="Times New Roman" w:cs="Times New Roman"/>
                <w:sz w:val="24"/>
                <w:szCs w:val="24"/>
                <w:highlight w:val="white"/>
              </w:rPr>
            </w:pPr>
            <w:r w:rsidRPr="00326E57">
              <w:rPr>
                <w:rFonts w:ascii="Times New Roman" w:eastAsia="Times New Roman" w:hAnsi="Times New Roman" w:cs="Times New Roman"/>
                <w:sz w:val="24"/>
                <w:szCs w:val="24"/>
                <w:highlight w:val="white"/>
              </w:rPr>
              <w:t>4. Регулятор у разі скоєння правопорушення на ринку природного газу приймає у межах своїх повноважень рішення про накладення штрафів на суб’єктів ринку природного газу (крім споживачів) у таких розмірах:</w:t>
            </w:r>
          </w:p>
          <w:p w14:paraId="1E4F25E0" w14:textId="77777777" w:rsidR="00326E57" w:rsidRPr="00326E57" w:rsidRDefault="00326E57" w:rsidP="00326E57">
            <w:pPr>
              <w:pBdr>
                <w:top w:val="nil"/>
                <w:left w:val="nil"/>
                <w:bottom w:val="nil"/>
                <w:right w:val="nil"/>
                <w:between w:val="nil"/>
              </w:pBdr>
              <w:shd w:val="clear" w:color="auto" w:fill="FFFFFF"/>
              <w:ind w:firstLine="173"/>
              <w:jc w:val="both"/>
              <w:rPr>
                <w:rFonts w:ascii="Times New Roman" w:eastAsia="Times New Roman" w:hAnsi="Times New Roman" w:cs="Times New Roman"/>
                <w:sz w:val="24"/>
                <w:szCs w:val="24"/>
              </w:rPr>
            </w:pPr>
            <w:r w:rsidRPr="00326E57">
              <w:rPr>
                <w:rFonts w:ascii="Times New Roman" w:eastAsia="Times New Roman" w:hAnsi="Times New Roman" w:cs="Times New Roman"/>
                <w:sz w:val="24"/>
                <w:szCs w:val="24"/>
              </w:rPr>
              <w:t>…</w:t>
            </w:r>
          </w:p>
          <w:p w14:paraId="5D6CC31D" w14:textId="77777777" w:rsidR="00326E57" w:rsidRPr="00326E57" w:rsidRDefault="00326E57" w:rsidP="00326E57">
            <w:pPr>
              <w:pBdr>
                <w:top w:val="nil"/>
                <w:left w:val="nil"/>
                <w:bottom w:val="nil"/>
                <w:right w:val="nil"/>
                <w:between w:val="nil"/>
              </w:pBdr>
              <w:shd w:val="clear" w:color="auto" w:fill="FFFFFF"/>
              <w:ind w:firstLine="173"/>
              <w:jc w:val="both"/>
              <w:rPr>
                <w:rFonts w:ascii="Times New Roman" w:eastAsia="Times New Roman" w:hAnsi="Times New Roman" w:cs="Times New Roman"/>
                <w:b/>
                <w:bCs/>
                <w:sz w:val="24"/>
                <w:szCs w:val="24"/>
              </w:rPr>
            </w:pPr>
            <w:r w:rsidRPr="00326E57">
              <w:rPr>
                <w:rFonts w:ascii="Times New Roman" w:eastAsia="Times New Roman" w:hAnsi="Times New Roman" w:cs="Times New Roman"/>
                <w:b/>
                <w:bCs/>
                <w:sz w:val="24"/>
                <w:szCs w:val="24"/>
                <w:highlight w:val="white"/>
              </w:rPr>
              <w:t>5</w:t>
            </w:r>
            <w:r w:rsidRPr="00326E57">
              <w:rPr>
                <w:rFonts w:ascii="Times New Roman" w:eastAsia="Times New Roman" w:hAnsi="Times New Roman" w:cs="Times New Roman"/>
                <w:b/>
                <w:bCs/>
                <w:sz w:val="24"/>
                <w:szCs w:val="24"/>
                <w:highlight w:val="white"/>
                <w:vertAlign w:val="superscript"/>
              </w:rPr>
              <w:t>7</w:t>
            </w:r>
            <w:r w:rsidRPr="00326E57">
              <w:rPr>
                <w:rFonts w:ascii="Times New Roman" w:eastAsia="Times New Roman" w:hAnsi="Times New Roman" w:cs="Times New Roman"/>
                <w:b/>
                <w:bCs/>
                <w:sz w:val="24"/>
                <w:szCs w:val="24"/>
                <w:highlight w:val="white"/>
              </w:rPr>
              <w:t>) від</w:t>
            </w:r>
            <w:sdt>
              <w:sdtPr>
                <w:rPr>
                  <w:sz w:val="24"/>
                  <w:szCs w:val="24"/>
                </w:rPr>
                <w:tag w:val="goog_rdk_2"/>
                <w:id w:val="1272872815"/>
              </w:sdtPr>
              <w:sdtEndPr/>
              <w:sdtContent/>
            </w:sdt>
            <w:r w:rsidRPr="00326E57">
              <w:rPr>
                <w:rFonts w:ascii="Times New Roman" w:eastAsia="Times New Roman" w:hAnsi="Times New Roman" w:cs="Times New Roman"/>
                <w:b/>
                <w:bCs/>
                <w:sz w:val="24"/>
                <w:szCs w:val="24"/>
                <w:highlight w:val="white"/>
              </w:rPr>
              <w:t xml:space="preserve"> 3000 до 100 000 неоподатковуваних мінімумів доходів громадян - на учасників оптового енергетичного ринку за </w:t>
            </w:r>
            <w:r w:rsidRPr="00326E57">
              <w:rPr>
                <w:rFonts w:ascii="Times New Roman" w:eastAsia="Times New Roman" w:hAnsi="Times New Roman" w:cs="Times New Roman"/>
                <w:b/>
                <w:bCs/>
                <w:sz w:val="24"/>
                <w:szCs w:val="24"/>
              </w:rPr>
              <w:t xml:space="preserve">неподання або несвоєчасне подання інформації про здійснення </w:t>
            </w:r>
            <w:r w:rsidRPr="00326E57">
              <w:rPr>
                <w:rFonts w:ascii="Times New Roman" w:eastAsia="Times New Roman" w:hAnsi="Times New Roman" w:cs="Times New Roman"/>
                <w:b/>
                <w:bCs/>
                <w:sz w:val="24"/>
                <w:szCs w:val="24"/>
                <w:highlight w:val="white"/>
              </w:rPr>
              <w:t xml:space="preserve"> </w:t>
            </w:r>
            <w:r w:rsidRPr="00326E57">
              <w:rPr>
                <w:rFonts w:ascii="Times New Roman" w:eastAsia="Times New Roman" w:hAnsi="Times New Roman" w:cs="Times New Roman"/>
                <w:b/>
                <w:bCs/>
                <w:sz w:val="24"/>
                <w:szCs w:val="24"/>
              </w:rPr>
              <w:t>господарсько-торговельних</w:t>
            </w:r>
            <w:r w:rsidRPr="00326E57">
              <w:rPr>
                <w:rFonts w:ascii="Times New Roman" w:eastAsia="Times New Roman" w:hAnsi="Times New Roman" w:cs="Times New Roman"/>
                <w:b/>
                <w:bCs/>
                <w:sz w:val="24"/>
                <w:szCs w:val="24"/>
                <w:highlight w:val="white"/>
              </w:rPr>
              <w:t xml:space="preserve"> </w:t>
            </w:r>
            <w:r w:rsidRPr="00326E57">
              <w:rPr>
                <w:rFonts w:ascii="Times New Roman" w:eastAsia="Times New Roman" w:hAnsi="Times New Roman" w:cs="Times New Roman"/>
                <w:b/>
                <w:bCs/>
                <w:sz w:val="24"/>
                <w:szCs w:val="24"/>
              </w:rPr>
              <w:t>операцій на оптовому енергетичному ринку</w:t>
            </w:r>
            <w:r w:rsidRPr="00326E57">
              <w:rPr>
                <w:rFonts w:ascii="Times New Roman" w:eastAsia="Times New Roman" w:hAnsi="Times New Roman" w:cs="Times New Roman"/>
                <w:b/>
                <w:bCs/>
                <w:sz w:val="24"/>
                <w:szCs w:val="24"/>
                <w:highlight w:val="white"/>
              </w:rPr>
              <w:t>.</w:t>
            </w:r>
          </w:p>
          <w:p w14:paraId="308606FA" w14:textId="77777777" w:rsidR="00326E57" w:rsidRPr="00326E57" w:rsidRDefault="00326E57" w:rsidP="00326E57">
            <w:pPr>
              <w:pBdr>
                <w:top w:val="nil"/>
                <w:left w:val="nil"/>
                <w:bottom w:val="nil"/>
                <w:right w:val="nil"/>
                <w:between w:val="nil"/>
              </w:pBdr>
              <w:shd w:val="clear" w:color="auto" w:fill="FFFFFF"/>
              <w:ind w:firstLine="173"/>
              <w:jc w:val="both"/>
              <w:rPr>
                <w:rFonts w:ascii="Times New Roman" w:eastAsia="Times New Roman" w:hAnsi="Times New Roman" w:cs="Times New Roman"/>
                <w:b/>
                <w:bCs/>
                <w:sz w:val="24"/>
                <w:szCs w:val="24"/>
              </w:rPr>
            </w:pPr>
          </w:p>
          <w:p w14:paraId="20C67DB0" w14:textId="77777777" w:rsidR="00326E57" w:rsidRPr="00326E57" w:rsidRDefault="00326E57" w:rsidP="00326E57">
            <w:pPr>
              <w:pBdr>
                <w:top w:val="nil"/>
                <w:left w:val="nil"/>
                <w:bottom w:val="nil"/>
                <w:right w:val="nil"/>
                <w:between w:val="nil"/>
              </w:pBdr>
              <w:shd w:val="clear" w:color="auto" w:fill="FFFFFF"/>
              <w:jc w:val="both"/>
              <w:rPr>
                <w:rFonts w:ascii="Times New Roman" w:eastAsia="Times New Roman" w:hAnsi="Times New Roman" w:cs="Times New Roman"/>
                <w:sz w:val="24"/>
                <w:szCs w:val="24"/>
              </w:rPr>
            </w:pPr>
            <w:r w:rsidRPr="00326E57">
              <w:rPr>
                <w:rFonts w:ascii="Times New Roman" w:eastAsia="Times New Roman" w:hAnsi="Times New Roman" w:cs="Times New Roman"/>
                <w:sz w:val="24"/>
                <w:szCs w:val="24"/>
              </w:rPr>
              <w:t>…</w:t>
            </w:r>
          </w:p>
          <w:p w14:paraId="1EAE3DFF" w14:textId="79D08CBF" w:rsidR="00326E57" w:rsidRPr="00326E57" w:rsidRDefault="00326E57" w:rsidP="00326E57">
            <w:pPr>
              <w:pBdr>
                <w:top w:val="nil"/>
                <w:left w:val="nil"/>
                <w:bottom w:val="nil"/>
                <w:right w:val="nil"/>
                <w:between w:val="nil"/>
              </w:pBdr>
              <w:shd w:val="clear" w:color="auto" w:fill="FFFFFF"/>
              <w:ind w:firstLine="173"/>
              <w:jc w:val="both"/>
              <w:rPr>
                <w:rFonts w:ascii="Times New Roman" w:eastAsia="Times New Roman" w:hAnsi="Times New Roman" w:cs="Times New Roman"/>
                <w:sz w:val="24"/>
                <w:szCs w:val="24"/>
              </w:rPr>
            </w:pPr>
            <w:r w:rsidRPr="00326E57">
              <w:rPr>
                <w:rFonts w:ascii="Times New Roman" w:eastAsia="Times New Roman" w:hAnsi="Times New Roman" w:cs="Times New Roman"/>
                <w:sz w:val="24"/>
                <w:szCs w:val="24"/>
              </w:rPr>
              <w:t>Штрафи, передбачені </w:t>
            </w:r>
            <w:hyperlink r:id="rId15" w:anchor="n1377" w:history="1">
              <w:r w:rsidRPr="00A075BD">
                <w:rPr>
                  <w:rStyle w:val="af"/>
                  <w:rFonts w:ascii="Times New Roman" w:eastAsia="Times New Roman" w:hAnsi="Times New Roman"/>
                  <w:color w:val="auto"/>
                  <w:sz w:val="24"/>
                  <w:szCs w:val="24"/>
                  <w:u w:val="none"/>
                </w:rPr>
                <w:t>пунктами 5</w:t>
              </w:r>
            </w:hyperlink>
            <w:hyperlink r:id="rId16" w:anchor="n1377" w:history="1">
              <w:r w:rsidRPr="00A075BD">
                <w:rPr>
                  <w:rStyle w:val="af"/>
                  <w:rFonts w:ascii="Times New Roman" w:eastAsia="Times New Roman" w:hAnsi="Times New Roman"/>
                  <w:b/>
                  <w:bCs/>
                  <w:color w:val="auto"/>
                  <w:sz w:val="24"/>
                  <w:szCs w:val="24"/>
                  <w:u w:val="none"/>
                  <w:vertAlign w:val="superscript"/>
                </w:rPr>
                <w:t>1</w:t>
              </w:r>
            </w:hyperlink>
            <w:hyperlink r:id="rId17" w:anchor="n1377" w:history="1">
              <w:r w:rsidRPr="00A075BD">
                <w:rPr>
                  <w:rStyle w:val="af"/>
                  <w:rFonts w:ascii="Times New Roman" w:eastAsia="Times New Roman" w:hAnsi="Times New Roman"/>
                  <w:b/>
                  <w:bCs/>
                  <w:color w:val="auto"/>
                  <w:sz w:val="24"/>
                  <w:szCs w:val="24"/>
                  <w:u w:val="none"/>
                </w:rPr>
                <w:t>-5</w:t>
              </w:r>
            </w:hyperlink>
            <w:hyperlink r:id="rId18" w:anchor="n1377" w:history="1">
              <w:r w:rsidRPr="00A075BD">
                <w:rPr>
                  <w:rStyle w:val="af"/>
                  <w:rFonts w:ascii="Times New Roman" w:eastAsia="Times New Roman" w:hAnsi="Times New Roman"/>
                  <w:b/>
                  <w:bCs/>
                  <w:color w:val="auto"/>
                  <w:sz w:val="24"/>
                  <w:szCs w:val="24"/>
                  <w:u w:val="none"/>
                  <w:vertAlign w:val="superscript"/>
                </w:rPr>
                <w:t>7</w:t>
              </w:r>
            </w:hyperlink>
            <w:r w:rsidRPr="00A075BD">
              <w:rPr>
                <w:rFonts w:ascii="Times New Roman" w:eastAsia="Times New Roman" w:hAnsi="Times New Roman" w:cs="Times New Roman"/>
                <w:sz w:val="24"/>
                <w:szCs w:val="24"/>
              </w:rPr>
              <w:t> ці</w:t>
            </w:r>
            <w:r w:rsidRPr="00326E57">
              <w:rPr>
                <w:rFonts w:ascii="Times New Roman" w:eastAsia="Times New Roman" w:hAnsi="Times New Roman" w:cs="Times New Roman"/>
                <w:sz w:val="24"/>
                <w:szCs w:val="24"/>
              </w:rPr>
              <w:t>єї частини, застосовуються відповідно до порядку (методики) визначення розміру штрафів, затвердженого Регулятором. Незалежно від граничного розміру штрафу, передбаченого цією частиною, розмір штрафу, який накладається на учасника оптового енергетичного ринку, не може перевищувати 10 відсотків його річного доходу (виручки) від реалізації продукції (товарів, робіт, послуг) на оптовому енергетичному ринку.</w:t>
            </w:r>
          </w:p>
        </w:tc>
      </w:tr>
      <w:tr w:rsidR="00833C84" w:rsidRPr="00706138" w14:paraId="1FB544A6" w14:textId="77777777">
        <w:tc>
          <w:tcPr>
            <w:tcW w:w="7590" w:type="dxa"/>
          </w:tcPr>
          <w:p w14:paraId="391374F8" w14:textId="77777777" w:rsidR="00833C84" w:rsidRPr="00326E57" w:rsidRDefault="00833C84" w:rsidP="00326E57">
            <w:pPr>
              <w:pBdr>
                <w:top w:val="nil"/>
                <w:left w:val="nil"/>
                <w:bottom w:val="nil"/>
                <w:right w:val="nil"/>
                <w:between w:val="nil"/>
              </w:pBdr>
              <w:shd w:val="clear" w:color="auto" w:fill="FFFFFF"/>
              <w:ind w:firstLine="170"/>
              <w:jc w:val="both"/>
              <w:rPr>
                <w:rFonts w:ascii="Times New Roman" w:eastAsia="Times New Roman" w:hAnsi="Times New Roman" w:cs="Times New Roman"/>
                <w:sz w:val="24"/>
                <w:szCs w:val="24"/>
              </w:rPr>
            </w:pPr>
          </w:p>
        </w:tc>
        <w:tc>
          <w:tcPr>
            <w:tcW w:w="7545" w:type="dxa"/>
          </w:tcPr>
          <w:p w14:paraId="2E2A1135" w14:textId="77777777" w:rsidR="00833C84" w:rsidRPr="00833C84" w:rsidRDefault="00833C84" w:rsidP="00833C84">
            <w:pPr>
              <w:pBdr>
                <w:top w:val="nil"/>
                <w:left w:val="nil"/>
                <w:bottom w:val="nil"/>
                <w:right w:val="nil"/>
                <w:between w:val="nil"/>
              </w:pBdr>
              <w:shd w:val="clear" w:color="auto" w:fill="FFFFFF"/>
              <w:ind w:firstLine="173"/>
              <w:jc w:val="both"/>
              <w:rPr>
                <w:rFonts w:ascii="Times New Roman" w:eastAsia="Times New Roman" w:hAnsi="Times New Roman" w:cs="Times New Roman"/>
                <w:b/>
                <w:bCs/>
                <w:sz w:val="24"/>
                <w:szCs w:val="24"/>
              </w:rPr>
            </w:pPr>
            <w:r w:rsidRPr="00833C84">
              <w:rPr>
                <w:rFonts w:ascii="Times New Roman" w:eastAsia="Times New Roman" w:hAnsi="Times New Roman" w:cs="Times New Roman"/>
                <w:b/>
                <w:bCs/>
                <w:sz w:val="24"/>
                <w:szCs w:val="24"/>
              </w:rPr>
              <w:t>3. Кабінету Міністрів України у трьох місячний строк з дня набрання чинності цим Законом:</w:t>
            </w:r>
          </w:p>
          <w:p w14:paraId="02941692" w14:textId="77777777" w:rsidR="00833C84" w:rsidRPr="00833C84" w:rsidRDefault="00833C84" w:rsidP="00833C84">
            <w:pPr>
              <w:pBdr>
                <w:top w:val="nil"/>
                <w:left w:val="nil"/>
                <w:bottom w:val="nil"/>
                <w:right w:val="nil"/>
                <w:between w:val="nil"/>
              </w:pBdr>
              <w:shd w:val="clear" w:color="auto" w:fill="FFFFFF"/>
              <w:ind w:firstLine="173"/>
              <w:jc w:val="both"/>
              <w:rPr>
                <w:rFonts w:ascii="Times New Roman" w:eastAsia="Times New Roman" w:hAnsi="Times New Roman" w:cs="Times New Roman"/>
                <w:b/>
                <w:bCs/>
                <w:sz w:val="24"/>
                <w:szCs w:val="24"/>
              </w:rPr>
            </w:pPr>
            <w:r w:rsidRPr="00833C84">
              <w:rPr>
                <w:rFonts w:ascii="Times New Roman" w:eastAsia="Times New Roman" w:hAnsi="Times New Roman" w:cs="Times New Roman"/>
                <w:b/>
                <w:bCs/>
                <w:sz w:val="24"/>
                <w:szCs w:val="24"/>
              </w:rPr>
              <w:t>1)</w:t>
            </w:r>
            <w:r w:rsidRPr="00833C84">
              <w:rPr>
                <w:rFonts w:ascii="Times New Roman" w:eastAsia="Times New Roman" w:hAnsi="Times New Roman" w:cs="Times New Roman"/>
                <w:b/>
                <w:bCs/>
                <w:sz w:val="24"/>
                <w:szCs w:val="24"/>
              </w:rPr>
              <w:tab/>
              <w:t>привести свої нормативно-правові акти у відповідність із цим Законом;</w:t>
            </w:r>
          </w:p>
          <w:p w14:paraId="3A7B1A85" w14:textId="0E9521F1" w:rsidR="00833C84" w:rsidRPr="00326E57" w:rsidRDefault="00833C84" w:rsidP="00833C84">
            <w:pPr>
              <w:pBdr>
                <w:top w:val="nil"/>
                <w:left w:val="nil"/>
                <w:bottom w:val="nil"/>
                <w:right w:val="nil"/>
                <w:between w:val="nil"/>
              </w:pBdr>
              <w:shd w:val="clear" w:color="auto" w:fill="FFFFFF"/>
              <w:ind w:firstLine="173"/>
              <w:jc w:val="both"/>
              <w:rPr>
                <w:rFonts w:ascii="Times New Roman" w:eastAsia="Times New Roman" w:hAnsi="Times New Roman" w:cs="Times New Roman"/>
                <w:sz w:val="24"/>
                <w:szCs w:val="24"/>
              </w:rPr>
            </w:pPr>
            <w:r w:rsidRPr="00833C84">
              <w:rPr>
                <w:rFonts w:ascii="Times New Roman" w:eastAsia="Times New Roman" w:hAnsi="Times New Roman" w:cs="Times New Roman"/>
                <w:b/>
                <w:bCs/>
                <w:sz w:val="24"/>
                <w:szCs w:val="24"/>
              </w:rPr>
              <w:t>2) забезпечити приведення нормативно-правових актів міністерств та інших центральних органів виконавчої влади у відповідність із цим Законом.</w:t>
            </w:r>
          </w:p>
        </w:tc>
      </w:tr>
      <w:tr w:rsidR="00326E57" w:rsidRPr="00706138" w14:paraId="42E40668" w14:textId="77777777">
        <w:tc>
          <w:tcPr>
            <w:tcW w:w="7590" w:type="dxa"/>
          </w:tcPr>
          <w:p w14:paraId="31375C0C" w14:textId="77777777" w:rsidR="00326E57" w:rsidRPr="00326E57" w:rsidRDefault="00326E57" w:rsidP="00326E57">
            <w:pPr>
              <w:pBdr>
                <w:top w:val="nil"/>
                <w:left w:val="nil"/>
                <w:bottom w:val="nil"/>
                <w:right w:val="nil"/>
                <w:between w:val="nil"/>
              </w:pBdr>
              <w:shd w:val="clear" w:color="auto" w:fill="FFFFFF"/>
              <w:ind w:firstLine="170"/>
              <w:jc w:val="both"/>
              <w:rPr>
                <w:rFonts w:ascii="Times New Roman" w:eastAsia="Times New Roman" w:hAnsi="Times New Roman" w:cs="Times New Roman"/>
                <w:sz w:val="24"/>
                <w:szCs w:val="24"/>
              </w:rPr>
            </w:pPr>
          </w:p>
        </w:tc>
        <w:tc>
          <w:tcPr>
            <w:tcW w:w="7545" w:type="dxa"/>
          </w:tcPr>
          <w:p w14:paraId="33D30E9A" w14:textId="2543ACBE" w:rsidR="00326E57" w:rsidRPr="00326E57" w:rsidRDefault="00833C84" w:rsidP="00326E57">
            <w:pPr>
              <w:pBdr>
                <w:top w:val="nil"/>
                <w:left w:val="nil"/>
                <w:bottom w:val="nil"/>
                <w:right w:val="nil"/>
                <w:between w:val="nil"/>
              </w:pBdr>
              <w:shd w:val="clear" w:color="auto" w:fill="FFFFFF"/>
              <w:ind w:firstLine="173"/>
              <w:jc w:val="both"/>
              <w:rPr>
                <w:rFonts w:ascii="Times New Roman" w:eastAsia="Times New Roman" w:hAnsi="Times New Roman" w:cs="Times New Roman"/>
                <w:b/>
                <w:bCs/>
                <w:sz w:val="24"/>
                <w:szCs w:val="24"/>
              </w:rPr>
            </w:pPr>
            <w:r w:rsidRPr="00833C84">
              <w:rPr>
                <w:rFonts w:ascii="Times New Roman" w:eastAsia="Times New Roman" w:hAnsi="Times New Roman" w:cs="Times New Roman"/>
                <w:b/>
                <w:bCs/>
                <w:sz w:val="24"/>
                <w:szCs w:val="24"/>
              </w:rPr>
              <w:t>4. Національній комісії, що здійснює державне регулювання у сферах енергетики та комунальних послуг, протягом трьох місяців з дня набрання чинності цим Законом привести свої нормативно-правові акти у відповідність із цим Законом.</w:t>
            </w:r>
          </w:p>
        </w:tc>
      </w:tr>
    </w:tbl>
    <w:p w14:paraId="73BDB363" w14:textId="16B68AF0" w:rsidR="00026F28" w:rsidRDefault="00026F28" w:rsidP="00026F28">
      <w:pPr>
        <w:spacing w:after="0"/>
        <w:rPr>
          <w:rFonts w:ascii="Times New Roman" w:eastAsia="Times New Roman" w:hAnsi="Times New Roman" w:cs="Times New Roman"/>
          <w:b/>
          <w:sz w:val="24"/>
          <w:szCs w:val="24"/>
        </w:rPr>
      </w:pPr>
    </w:p>
    <w:p w14:paraId="73FCE816" w14:textId="77777777" w:rsidR="00270432" w:rsidRDefault="00270432" w:rsidP="00026F28">
      <w:pPr>
        <w:spacing w:after="0"/>
        <w:rPr>
          <w:rFonts w:ascii="Times New Roman" w:eastAsia="Times New Roman" w:hAnsi="Times New Roman" w:cs="Times New Roman"/>
          <w:b/>
          <w:sz w:val="24"/>
          <w:szCs w:val="24"/>
        </w:rPr>
      </w:pPr>
    </w:p>
    <w:p w14:paraId="4817A67B" w14:textId="6D78BAA4" w:rsidR="003D6EAF" w:rsidRPr="00FF67E8" w:rsidRDefault="003D6EAF" w:rsidP="003D6EAF">
      <w:pPr>
        <w:spacing w:after="150" w:line="240" w:lineRule="auto"/>
        <w:jc w:val="both"/>
        <w:rPr>
          <w:rFonts w:ascii="Times New Roman" w:eastAsia="Times New Roman" w:hAnsi="Times New Roman"/>
          <w:b/>
          <w:sz w:val="28"/>
          <w:szCs w:val="28"/>
        </w:rPr>
      </w:pPr>
      <w:r w:rsidRPr="00FF67E8">
        <w:rPr>
          <w:rFonts w:ascii="Times New Roman" w:eastAsia="Times New Roman" w:hAnsi="Times New Roman"/>
          <w:b/>
          <w:sz w:val="28"/>
          <w:szCs w:val="28"/>
        </w:rPr>
        <w:t xml:space="preserve">Голова НКРЕКП                                                           </w:t>
      </w:r>
      <w:r>
        <w:rPr>
          <w:rFonts w:ascii="Times New Roman" w:eastAsia="Times New Roman" w:hAnsi="Times New Roman"/>
          <w:b/>
          <w:sz w:val="28"/>
          <w:szCs w:val="28"/>
        </w:rPr>
        <w:t xml:space="preserve">       </w:t>
      </w:r>
      <w:r w:rsidRPr="003D6EAF">
        <w:rPr>
          <w:rFonts w:ascii="Times New Roman" w:eastAsia="Times New Roman" w:hAnsi="Times New Roman"/>
          <w:b/>
          <w:sz w:val="28"/>
          <w:szCs w:val="28"/>
          <w:lang w:val="ru-RU"/>
        </w:rPr>
        <w:t xml:space="preserve">                                                                               </w:t>
      </w:r>
      <w:r>
        <w:rPr>
          <w:rFonts w:ascii="Times New Roman" w:eastAsia="Times New Roman" w:hAnsi="Times New Roman"/>
          <w:b/>
          <w:sz w:val="28"/>
          <w:szCs w:val="28"/>
        </w:rPr>
        <w:t xml:space="preserve">    </w:t>
      </w:r>
      <w:r w:rsidRPr="00FF67E8">
        <w:rPr>
          <w:rFonts w:ascii="Times New Roman" w:eastAsia="Times New Roman" w:hAnsi="Times New Roman"/>
          <w:b/>
          <w:sz w:val="28"/>
          <w:szCs w:val="28"/>
        </w:rPr>
        <w:t xml:space="preserve"> </w:t>
      </w:r>
      <w:r>
        <w:rPr>
          <w:rFonts w:ascii="Times New Roman" w:eastAsia="Times New Roman" w:hAnsi="Times New Roman"/>
          <w:b/>
          <w:sz w:val="28"/>
          <w:szCs w:val="28"/>
        </w:rPr>
        <w:t>Юрій ВЛАСЕНКО</w:t>
      </w:r>
    </w:p>
    <w:p w14:paraId="7F603456" w14:textId="52647309" w:rsidR="003D6EAF" w:rsidRPr="003D6EAF" w:rsidRDefault="003D6EAF" w:rsidP="003D6EAF">
      <w:pPr>
        <w:spacing w:after="150" w:line="240" w:lineRule="auto"/>
        <w:jc w:val="both"/>
        <w:rPr>
          <w:rFonts w:ascii="Times New Roman" w:eastAsia="Times New Roman" w:hAnsi="Times New Roman" w:cs="Times New Roman"/>
          <w:b/>
          <w:sz w:val="28"/>
          <w:szCs w:val="28"/>
          <w:lang w:val="ru-RU"/>
        </w:rPr>
      </w:pPr>
      <w:r>
        <w:rPr>
          <w:rFonts w:ascii="Times New Roman" w:hAnsi="Times New Roman" w:cs="Times New Roman"/>
          <w:sz w:val="28"/>
          <w:szCs w:val="28"/>
        </w:rPr>
        <w:t>«____» ______________ 202</w:t>
      </w:r>
      <w:r w:rsidR="00E50FAF">
        <w:rPr>
          <w:rFonts w:ascii="Times New Roman" w:hAnsi="Times New Roman" w:cs="Times New Roman"/>
          <w:sz w:val="28"/>
          <w:szCs w:val="28"/>
        </w:rPr>
        <w:t>6</w:t>
      </w:r>
      <w:r w:rsidRPr="00B2178D">
        <w:rPr>
          <w:rFonts w:ascii="Times New Roman" w:hAnsi="Times New Roman" w:cs="Times New Roman"/>
          <w:sz w:val="28"/>
          <w:szCs w:val="28"/>
        </w:rPr>
        <w:t xml:space="preserve"> р.</w:t>
      </w:r>
    </w:p>
    <w:sectPr w:rsidR="003D6EAF" w:rsidRPr="003D6EAF" w:rsidSect="00DE60D7">
      <w:headerReference w:type="default" r:id="rId19"/>
      <w:pgSz w:w="16838" w:h="11906" w:orient="landscape"/>
      <w:pgMar w:top="709" w:right="850" w:bottom="850" w:left="850" w:header="708" w:footer="708"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C28DF" w14:textId="77777777" w:rsidR="00CC1519" w:rsidRDefault="00CC1519" w:rsidP="00DE60D7">
      <w:pPr>
        <w:spacing w:after="0" w:line="240" w:lineRule="auto"/>
      </w:pPr>
      <w:r>
        <w:separator/>
      </w:r>
    </w:p>
  </w:endnote>
  <w:endnote w:type="continuationSeparator" w:id="0">
    <w:p w14:paraId="133CEB09" w14:textId="77777777" w:rsidR="00CC1519" w:rsidRDefault="00CC1519" w:rsidP="00DE60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F879D" w14:textId="77777777" w:rsidR="00CC1519" w:rsidRDefault="00CC1519" w:rsidP="00DE60D7">
      <w:pPr>
        <w:spacing w:after="0" w:line="240" w:lineRule="auto"/>
      </w:pPr>
      <w:r>
        <w:separator/>
      </w:r>
    </w:p>
  </w:footnote>
  <w:footnote w:type="continuationSeparator" w:id="0">
    <w:p w14:paraId="70BEC9BF" w14:textId="77777777" w:rsidR="00CC1519" w:rsidRDefault="00CC1519" w:rsidP="00DE60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3524974"/>
      <w:docPartObj>
        <w:docPartGallery w:val="Page Numbers (Top of Page)"/>
        <w:docPartUnique/>
      </w:docPartObj>
    </w:sdtPr>
    <w:sdtEndPr>
      <w:rPr>
        <w:rFonts w:ascii="Times New Roman" w:hAnsi="Times New Roman" w:cs="Times New Roman"/>
      </w:rPr>
    </w:sdtEndPr>
    <w:sdtContent>
      <w:p w14:paraId="5A35DED6" w14:textId="4DA44DB4" w:rsidR="00DE60D7" w:rsidRPr="00026F28" w:rsidRDefault="00DE60D7">
        <w:pPr>
          <w:pStyle w:val="a9"/>
          <w:jc w:val="center"/>
          <w:rPr>
            <w:rFonts w:ascii="Times New Roman" w:hAnsi="Times New Roman" w:cs="Times New Roman"/>
          </w:rPr>
        </w:pPr>
        <w:r w:rsidRPr="00026F28">
          <w:rPr>
            <w:rFonts w:ascii="Times New Roman" w:hAnsi="Times New Roman" w:cs="Times New Roman"/>
          </w:rPr>
          <w:fldChar w:fldCharType="begin"/>
        </w:r>
        <w:r w:rsidRPr="00026F28">
          <w:rPr>
            <w:rFonts w:ascii="Times New Roman" w:hAnsi="Times New Roman" w:cs="Times New Roman"/>
          </w:rPr>
          <w:instrText>PAGE   \* MERGEFORMAT</w:instrText>
        </w:r>
        <w:r w:rsidRPr="00026F28">
          <w:rPr>
            <w:rFonts w:ascii="Times New Roman" w:hAnsi="Times New Roman" w:cs="Times New Roman"/>
          </w:rPr>
          <w:fldChar w:fldCharType="separate"/>
        </w:r>
        <w:r w:rsidR="003D6EAF">
          <w:rPr>
            <w:rFonts w:ascii="Times New Roman" w:hAnsi="Times New Roman" w:cs="Times New Roman"/>
            <w:noProof/>
          </w:rPr>
          <w:t>2</w:t>
        </w:r>
        <w:r w:rsidRPr="00026F28">
          <w:rPr>
            <w:rFonts w:ascii="Times New Roman" w:hAnsi="Times New Roman" w:cs="Times New Roman"/>
          </w:rPr>
          <w:fldChar w:fldCharType="end"/>
        </w:r>
      </w:p>
    </w:sdtContent>
  </w:sdt>
  <w:p w14:paraId="5FB2969A" w14:textId="77777777" w:rsidR="00DE60D7" w:rsidRDefault="00DE60D7">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AD6"/>
    <w:rsid w:val="00014117"/>
    <w:rsid w:val="00026F28"/>
    <w:rsid w:val="000A6958"/>
    <w:rsid w:val="000C3D3E"/>
    <w:rsid w:val="000E5556"/>
    <w:rsid w:val="00181BFC"/>
    <w:rsid w:val="0019389D"/>
    <w:rsid w:val="001D30F0"/>
    <w:rsid w:val="001D4DC3"/>
    <w:rsid w:val="001D6308"/>
    <w:rsid w:val="001E7834"/>
    <w:rsid w:val="001E78E4"/>
    <w:rsid w:val="00217001"/>
    <w:rsid w:val="00270432"/>
    <w:rsid w:val="002A1AD6"/>
    <w:rsid w:val="002F5FCA"/>
    <w:rsid w:val="00326E57"/>
    <w:rsid w:val="00336025"/>
    <w:rsid w:val="00351BC1"/>
    <w:rsid w:val="003D6EAF"/>
    <w:rsid w:val="00420F3B"/>
    <w:rsid w:val="004F2508"/>
    <w:rsid w:val="0054229D"/>
    <w:rsid w:val="005B1F95"/>
    <w:rsid w:val="006469D5"/>
    <w:rsid w:val="00650C8A"/>
    <w:rsid w:val="00706138"/>
    <w:rsid w:val="007129CC"/>
    <w:rsid w:val="00795681"/>
    <w:rsid w:val="007F3CA3"/>
    <w:rsid w:val="00800C45"/>
    <w:rsid w:val="00833C84"/>
    <w:rsid w:val="008C5D0C"/>
    <w:rsid w:val="009B34E5"/>
    <w:rsid w:val="00A075BD"/>
    <w:rsid w:val="00A25C9C"/>
    <w:rsid w:val="00A61DB1"/>
    <w:rsid w:val="00A97DCD"/>
    <w:rsid w:val="00B059FA"/>
    <w:rsid w:val="00B94433"/>
    <w:rsid w:val="00BF6F35"/>
    <w:rsid w:val="00C47F2C"/>
    <w:rsid w:val="00C65550"/>
    <w:rsid w:val="00CC1519"/>
    <w:rsid w:val="00CD220E"/>
    <w:rsid w:val="00D2280E"/>
    <w:rsid w:val="00D36108"/>
    <w:rsid w:val="00D6165E"/>
    <w:rsid w:val="00DB0F70"/>
    <w:rsid w:val="00DE60D7"/>
    <w:rsid w:val="00E07933"/>
    <w:rsid w:val="00E33AEB"/>
    <w:rsid w:val="00E47522"/>
    <w:rsid w:val="00E50FAF"/>
    <w:rsid w:val="00E606B7"/>
    <w:rsid w:val="00E65DB7"/>
    <w:rsid w:val="00EC63A3"/>
    <w:rsid w:val="00F943C9"/>
    <w:rsid w:val="00FC2EC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E87A11"/>
  <w15:docId w15:val="{984EDF39-A658-4433-B829-71C683304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styleId="a4">
    <w:name w:val="Table Grid"/>
    <w:basedOn w:val="a1"/>
    <w:uiPriority w:val="39"/>
    <w:rsid w:val="007476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2">
    <w:name w:val="rvps2"/>
    <w:basedOn w:val="a"/>
    <w:rsid w:val="0065007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9">
    <w:name w:val="rvts9"/>
    <w:basedOn w:val="a0"/>
    <w:rsid w:val="0065007C"/>
  </w:style>
  <w:style w:type="paragraph" w:styleId="a5">
    <w:name w:val="Subtitle"/>
    <w:basedOn w:val="a"/>
    <w:next w:val="a"/>
    <w:pPr>
      <w:keepNext/>
      <w:keepLines/>
      <w:spacing w:before="360" w:after="80"/>
    </w:pPr>
    <w:rPr>
      <w:rFonts w:ascii="Georgia" w:eastAsia="Georgia" w:hAnsi="Georgia" w:cs="Georgia"/>
      <w:i/>
      <w:color w:val="666666"/>
      <w:sz w:val="48"/>
      <w:szCs w:val="48"/>
    </w:rPr>
  </w:style>
  <w:style w:type="table" w:customStyle="1" w:styleId="a6">
    <w:basedOn w:val="TableNormal"/>
    <w:pPr>
      <w:spacing w:after="0" w:line="240" w:lineRule="auto"/>
    </w:pPr>
    <w:tblPr>
      <w:tblStyleRowBandSize w:val="1"/>
      <w:tblStyleColBandSize w:val="1"/>
      <w:tblCellMar>
        <w:left w:w="108" w:type="dxa"/>
        <w:right w:w="108" w:type="dxa"/>
      </w:tblCellMar>
    </w:tblPr>
  </w:style>
  <w:style w:type="paragraph" w:styleId="a7">
    <w:name w:val="Balloon Text"/>
    <w:basedOn w:val="a"/>
    <w:link w:val="a8"/>
    <w:uiPriority w:val="99"/>
    <w:semiHidden/>
    <w:unhideWhenUsed/>
    <w:rsid w:val="002F5FCA"/>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2F5FCA"/>
    <w:rPr>
      <w:rFonts w:ascii="Segoe UI" w:hAnsi="Segoe UI" w:cs="Segoe UI"/>
      <w:sz w:val="18"/>
      <w:szCs w:val="18"/>
    </w:rPr>
  </w:style>
  <w:style w:type="paragraph" w:styleId="a9">
    <w:name w:val="header"/>
    <w:basedOn w:val="a"/>
    <w:link w:val="aa"/>
    <w:uiPriority w:val="99"/>
    <w:unhideWhenUsed/>
    <w:rsid w:val="00DE60D7"/>
    <w:pPr>
      <w:tabs>
        <w:tab w:val="center" w:pos="4819"/>
        <w:tab w:val="right" w:pos="9639"/>
      </w:tabs>
      <w:spacing w:after="0" w:line="240" w:lineRule="auto"/>
    </w:pPr>
  </w:style>
  <w:style w:type="character" w:customStyle="1" w:styleId="aa">
    <w:name w:val="Верхній колонтитул Знак"/>
    <w:basedOn w:val="a0"/>
    <w:link w:val="a9"/>
    <w:uiPriority w:val="99"/>
    <w:rsid w:val="00DE60D7"/>
  </w:style>
  <w:style w:type="paragraph" w:styleId="ab">
    <w:name w:val="footer"/>
    <w:basedOn w:val="a"/>
    <w:link w:val="ac"/>
    <w:uiPriority w:val="99"/>
    <w:unhideWhenUsed/>
    <w:rsid w:val="00DE60D7"/>
    <w:pPr>
      <w:tabs>
        <w:tab w:val="center" w:pos="4819"/>
        <w:tab w:val="right" w:pos="9639"/>
      </w:tabs>
      <w:spacing w:after="0" w:line="240" w:lineRule="auto"/>
    </w:pPr>
  </w:style>
  <w:style w:type="character" w:customStyle="1" w:styleId="ac">
    <w:name w:val="Нижній колонтитул Знак"/>
    <w:basedOn w:val="a0"/>
    <w:link w:val="ab"/>
    <w:uiPriority w:val="99"/>
    <w:rsid w:val="00DE60D7"/>
  </w:style>
  <w:style w:type="paragraph" w:styleId="ad">
    <w:name w:val="Revision"/>
    <w:hidden/>
    <w:uiPriority w:val="99"/>
    <w:semiHidden/>
    <w:rsid w:val="00014117"/>
    <w:pPr>
      <w:spacing w:after="0" w:line="240" w:lineRule="auto"/>
    </w:pPr>
  </w:style>
  <w:style w:type="paragraph" w:styleId="ae">
    <w:name w:val="List Paragraph"/>
    <w:basedOn w:val="a"/>
    <w:uiPriority w:val="34"/>
    <w:qFormat/>
    <w:rsid w:val="00E50FAF"/>
    <w:pPr>
      <w:ind w:left="720"/>
      <w:contextualSpacing/>
    </w:pPr>
  </w:style>
  <w:style w:type="character" w:styleId="af">
    <w:name w:val="Hyperlink"/>
    <w:basedOn w:val="a0"/>
    <w:uiPriority w:val="99"/>
    <w:unhideWhenUsed/>
    <w:rsid w:val="00E50FAF"/>
    <w:rPr>
      <w:color w:val="0563C1" w:themeColor="hyperlink"/>
      <w:u w:val="single"/>
    </w:rPr>
  </w:style>
  <w:style w:type="character" w:styleId="af0">
    <w:name w:val="Unresolved Mention"/>
    <w:basedOn w:val="a0"/>
    <w:uiPriority w:val="99"/>
    <w:semiHidden/>
    <w:unhideWhenUsed/>
    <w:rsid w:val="00E50FAF"/>
    <w:rPr>
      <w:color w:val="605E5C"/>
      <w:shd w:val="clear" w:color="auto" w:fill="E1DFDD"/>
    </w:rPr>
  </w:style>
  <w:style w:type="paragraph" w:styleId="af1">
    <w:name w:val="annotation text"/>
    <w:basedOn w:val="a"/>
    <w:link w:val="af2"/>
    <w:uiPriority w:val="99"/>
    <w:semiHidden/>
    <w:unhideWhenUsed/>
    <w:pPr>
      <w:spacing w:line="240" w:lineRule="auto"/>
    </w:pPr>
    <w:rPr>
      <w:sz w:val="20"/>
      <w:szCs w:val="20"/>
    </w:rPr>
  </w:style>
  <w:style w:type="character" w:customStyle="1" w:styleId="af2">
    <w:name w:val="Текст примітки Знак"/>
    <w:basedOn w:val="a0"/>
    <w:link w:val="af1"/>
    <w:uiPriority w:val="99"/>
    <w:semiHidden/>
    <w:rPr>
      <w:sz w:val="20"/>
      <w:szCs w:val="20"/>
    </w:rPr>
  </w:style>
  <w:style w:type="character" w:styleId="af3">
    <w:name w:val="annotation reference"/>
    <w:basedOn w:val="a0"/>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00339">
      <w:bodyDiv w:val="1"/>
      <w:marLeft w:val="0"/>
      <w:marRight w:val="0"/>
      <w:marTop w:val="0"/>
      <w:marBottom w:val="0"/>
      <w:divBdr>
        <w:top w:val="none" w:sz="0" w:space="0" w:color="auto"/>
        <w:left w:val="none" w:sz="0" w:space="0" w:color="auto"/>
        <w:bottom w:val="none" w:sz="0" w:space="0" w:color="auto"/>
        <w:right w:val="none" w:sz="0" w:space="0" w:color="auto"/>
      </w:divBdr>
    </w:div>
    <w:div w:id="998970964">
      <w:bodyDiv w:val="1"/>
      <w:marLeft w:val="0"/>
      <w:marRight w:val="0"/>
      <w:marTop w:val="0"/>
      <w:marBottom w:val="0"/>
      <w:divBdr>
        <w:top w:val="none" w:sz="0" w:space="0" w:color="auto"/>
        <w:left w:val="none" w:sz="0" w:space="0" w:color="auto"/>
        <w:bottom w:val="none" w:sz="0" w:space="0" w:color="auto"/>
        <w:right w:val="none" w:sz="0" w:space="0" w:color="auto"/>
      </w:divBdr>
    </w:div>
    <w:div w:id="12564041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019-19" TargetMode="External"/><Relationship Id="rId13" Type="http://schemas.openxmlformats.org/officeDocument/2006/relationships/hyperlink" Target="https://zakon.rada.gov.ua/laws/show/329-19" TargetMode="External"/><Relationship Id="rId18" Type="http://schemas.openxmlformats.org/officeDocument/2006/relationships/hyperlink" Target="https://zakon.rada.gov.ua/laws/show/329-19"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zakon.rada.gov.ua/laws/show/2019-19" TargetMode="External"/><Relationship Id="rId12" Type="http://schemas.openxmlformats.org/officeDocument/2006/relationships/hyperlink" Target="https://zakon.rada.gov.ua/laws/show/329-19" TargetMode="External"/><Relationship Id="rId17" Type="http://schemas.openxmlformats.org/officeDocument/2006/relationships/hyperlink" Target="https://zakon.rada.gov.ua/laws/show/329-19" TargetMode="External"/><Relationship Id="rId2" Type="http://schemas.openxmlformats.org/officeDocument/2006/relationships/styles" Target="styles.xml"/><Relationship Id="rId16" Type="http://schemas.openxmlformats.org/officeDocument/2006/relationships/hyperlink" Target="https://zakon.rada.gov.ua/laws/show/329-19"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zakon.rada.gov.ua/laws/show/329-19" TargetMode="External"/><Relationship Id="rId5" Type="http://schemas.openxmlformats.org/officeDocument/2006/relationships/footnotes" Target="footnotes.xml"/><Relationship Id="rId15" Type="http://schemas.openxmlformats.org/officeDocument/2006/relationships/hyperlink" Target="https://zakon.rada.gov.ua/laws/show/329-19" TargetMode="External"/><Relationship Id="rId10" Type="http://schemas.openxmlformats.org/officeDocument/2006/relationships/hyperlink" Target="https://zakon.rada.gov.ua/laws/show/2019-19"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zakon.rada.gov.ua/laws/show/2019-19" TargetMode="External"/><Relationship Id="rId14" Type="http://schemas.openxmlformats.org/officeDocument/2006/relationships/hyperlink" Target="https://zakon.rada.gov.ua/laws/show/329-19"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54ui1MhszMhSa3CO4t6rRySKHEg==">CgMxLjAyCGguZ2pkZ3hzMgppZC4zMGowemxsMgppZC4xZm9iOXRlMgppZC4zem55c2g3MgppZC4yZXQ5MnAwMglpZC50eWpjd3Q4AHIhMUlUNWNtYkpKY2pSUUJfa0Q0VUpaZ3lrV1lRcVVka1h4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7711</Words>
  <Characters>4396</Characters>
  <Application>Microsoft Office Word</Application>
  <DocSecurity>0</DocSecurity>
  <Lines>36</Lines>
  <Paragraphs>24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Анна Анциферова</dc:creator>
  <cp:lastModifiedBy>Олександр Дердюк</cp:lastModifiedBy>
  <cp:revision>7</cp:revision>
  <cp:lastPrinted>2026-05-14T07:43:00Z</cp:lastPrinted>
  <dcterms:created xsi:type="dcterms:W3CDTF">2026-05-14T10:49:00Z</dcterms:created>
  <dcterms:modified xsi:type="dcterms:W3CDTF">2026-05-25T05:27:00Z</dcterms:modified>
</cp:coreProperties>
</file>