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C4F" w:rsidRPr="00D072F3" w:rsidRDefault="000A1C4F" w:rsidP="000A1C4F">
      <w:pPr>
        <w:ind w:left="140" w:firstLine="489"/>
        <w:jc w:val="center"/>
        <w:rPr>
          <w:rFonts w:cs="Times New Roman"/>
          <w:b/>
          <w:sz w:val="26"/>
          <w:szCs w:val="26"/>
        </w:rPr>
      </w:pPr>
      <w:r w:rsidRPr="00D072F3">
        <w:rPr>
          <w:rFonts w:cs="Times New Roman"/>
          <w:b/>
          <w:sz w:val="26"/>
          <w:szCs w:val="26"/>
        </w:rPr>
        <w:t>ОБҐРУНТУВАННЯ</w:t>
      </w:r>
    </w:p>
    <w:p w:rsidR="00D41E03" w:rsidRPr="00D072F3" w:rsidRDefault="000A1C4F" w:rsidP="00D41E03">
      <w:pPr>
        <w:ind w:left="140" w:firstLine="489"/>
        <w:jc w:val="center"/>
        <w:rPr>
          <w:rFonts w:cs="Times New Roman"/>
          <w:b/>
          <w:sz w:val="26"/>
          <w:szCs w:val="26"/>
        </w:rPr>
      </w:pPr>
      <w:r w:rsidRPr="00D072F3">
        <w:rPr>
          <w:rFonts w:cs="Times New Roman"/>
          <w:b/>
          <w:sz w:val="26"/>
          <w:szCs w:val="26"/>
        </w:rPr>
        <w:t>до питання щодо схвалення про</w:t>
      </w:r>
      <w:r w:rsidR="00D613A6" w:rsidRPr="00D072F3">
        <w:rPr>
          <w:rFonts w:cs="Times New Roman"/>
          <w:b/>
          <w:sz w:val="26"/>
          <w:szCs w:val="26"/>
        </w:rPr>
        <w:t>є</w:t>
      </w:r>
      <w:r w:rsidRPr="00D072F3">
        <w:rPr>
          <w:rFonts w:cs="Times New Roman"/>
          <w:b/>
          <w:sz w:val="26"/>
          <w:szCs w:val="26"/>
        </w:rPr>
        <w:t>кту рішення, що має ознаки регуляторног</w:t>
      </w:r>
      <w:r w:rsidR="00D41E03" w:rsidRPr="00D072F3">
        <w:rPr>
          <w:rFonts w:cs="Times New Roman"/>
          <w:b/>
          <w:sz w:val="26"/>
          <w:szCs w:val="26"/>
        </w:rPr>
        <w:t xml:space="preserve">о </w:t>
      </w:r>
      <w:proofErr w:type="spellStart"/>
      <w:r w:rsidRPr="00D072F3">
        <w:rPr>
          <w:rFonts w:cs="Times New Roman"/>
          <w:b/>
          <w:sz w:val="26"/>
          <w:szCs w:val="26"/>
        </w:rPr>
        <w:t>акта</w:t>
      </w:r>
      <w:proofErr w:type="spellEnd"/>
      <w:r w:rsidRPr="00D072F3">
        <w:rPr>
          <w:rFonts w:cs="Times New Roman"/>
          <w:b/>
          <w:sz w:val="26"/>
          <w:szCs w:val="26"/>
        </w:rPr>
        <w:t xml:space="preserve">, – </w:t>
      </w:r>
      <w:bookmarkStart w:id="0" w:name="_Hlk204340248"/>
      <w:r w:rsidRPr="00D072F3">
        <w:rPr>
          <w:rFonts w:cs="Times New Roman"/>
          <w:b/>
          <w:sz w:val="26"/>
          <w:szCs w:val="26"/>
        </w:rPr>
        <w:t>про</w:t>
      </w:r>
      <w:r w:rsidR="00D613A6" w:rsidRPr="00D072F3">
        <w:rPr>
          <w:rFonts w:cs="Times New Roman"/>
          <w:b/>
          <w:sz w:val="26"/>
          <w:szCs w:val="26"/>
        </w:rPr>
        <w:t>є</w:t>
      </w:r>
      <w:r w:rsidRPr="00D072F3">
        <w:rPr>
          <w:rFonts w:cs="Times New Roman"/>
          <w:b/>
          <w:sz w:val="26"/>
          <w:szCs w:val="26"/>
        </w:rPr>
        <w:t xml:space="preserve">кту постанови НКРЕКП </w:t>
      </w:r>
      <w:r w:rsidR="000B1657" w:rsidRPr="00D072F3">
        <w:rPr>
          <w:rFonts w:cs="Times New Roman"/>
          <w:b/>
          <w:sz w:val="26"/>
          <w:szCs w:val="26"/>
        </w:rPr>
        <w:t>«</w:t>
      </w:r>
      <w:bookmarkStart w:id="1" w:name="_Hlk197089953"/>
      <w:r w:rsidR="000B1657" w:rsidRPr="00D072F3">
        <w:rPr>
          <w:rFonts w:cs="Times New Roman"/>
          <w:b/>
          <w:sz w:val="26"/>
          <w:szCs w:val="26"/>
        </w:rPr>
        <w:t>Про затвердження Змін до Кодексу комерційного обліку</w:t>
      </w:r>
      <w:r w:rsidR="00D41E03" w:rsidRPr="00D072F3">
        <w:rPr>
          <w:rFonts w:cs="Times New Roman"/>
          <w:b/>
          <w:sz w:val="26"/>
          <w:szCs w:val="26"/>
        </w:rPr>
        <w:t xml:space="preserve"> </w:t>
      </w:r>
      <w:r w:rsidR="000B1657" w:rsidRPr="00D072F3">
        <w:rPr>
          <w:rFonts w:cs="Times New Roman"/>
          <w:b/>
          <w:sz w:val="26"/>
          <w:szCs w:val="26"/>
        </w:rPr>
        <w:t>електричної енергії</w:t>
      </w:r>
      <w:bookmarkEnd w:id="1"/>
      <w:r w:rsidR="000B1657" w:rsidRPr="00D072F3">
        <w:rPr>
          <w:rFonts w:cs="Times New Roman"/>
          <w:b/>
          <w:sz w:val="26"/>
          <w:szCs w:val="26"/>
        </w:rPr>
        <w:t>»</w:t>
      </w:r>
      <w:r w:rsidR="00353BD1">
        <w:rPr>
          <w:rFonts w:cs="Times New Roman"/>
          <w:b/>
          <w:sz w:val="26"/>
          <w:szCs w:val="26"/>
        </w:rPr>
        <w:t xml:space="preserve"> </w:t>
      </w:r>
      <w:r w:rsidR="0025701A">
        <w:rPr>
          <w:rFonts w:cs="Times New Roman"/>
          <w:b/>
          <w:sz w:val="26"/>
          <w:szCs w:val="26"/>
        </w:rPr>
        <w:br/>
      </w:r>
      <w:r w:rsidR="00353BD1" w:rsidRPr="00353BD1">
        <w:rPr>
          <w:rFonts w:cs="Times New Roman"/>
          <w:i/>
          <w:sz w:val="26"/>
          <w:szCs w:val="26"/>
        </w:rPr>
        <w:t>(</w:t>
      </w:r>
      <w:r w:rsidR="00F271D8" w:rsidRPr="00F271D8">
        <w:rPr>
          <w:rFonts w:cs="Times New Roman"/>
          <w:i/>
          <w:sz w:val="26"/>
          <w:szCs w:val="26"/>
        </w:rPr>
        <w:t xml:space="preserve">щодо приведення у відповідність до Закону України від </w:t>
      </w:r>
      <w:bookmarkStart w:id="2" w:name="_Hlk230358269"/>
      <w:r w:rsidR="00F271D8" w:rsidRPr="00F271D8">
        <w:rPr>
          <w:rFonts w:cs="Times New Roman"/>
          <w:i/>
          <w:sz w:val="26"/>
          <w:szCs w:val="26"/>
        </w:rPr>
        <w:t>1</w:t>
      </w:r>
      <w:r w:rsidR="00F271D8">
        <w:rPr>
          <w:rFonts w:cs="Times New Roman"/>
          <w:i/>
          <w:sz w:val="26"/>
          <w:szCs w:val="26"/>
        </w:rPr>
        <w:t>0</w:t>
      </w:r>
      <w:r w:rsidR="00F271D8" w:rsidRPr="00F271D8">
        <w:rPr>
          <w:rFonts w:cs="Times New Roman"/>
          <w:i/>
          <w:sz w:val="26"/>
          <w:szCs w:val="26"/>
        </w:rPr>
        <w:t>.0</w:t>
      </w:r>
      <w:r w:rsidR="00F271D8">
        <w:rPr>
          <w:rFonts w:cs="Times New Roman"/>
          <w:i/>
          <w:sz w:val="26"/>
          <w:szCs w:val="26"/>
        </w:rPr>
        <w:t>2</w:t>
      </w:r>
      <w:r w:rsidR="00F271D8" w:rsidRPr="00F271D8">
        <w:rPr>
          <w:rFonts w:cs="Times New Roman"/>
          <w:i/>
          <w:sz w:val="26"/>
          <w:szCs w:val="26"/>
        </w:rPr>
        <w:t>.202</w:t>
      </w:r>
      <w:r w:rsidR="00F271D8">
        <w:rPr>
          <w:rFonts w:cs="Times New Roman"/>
          <w:i/>
          <w:sz w:val="26"/>
          <w:szCs w:val="26"/>
        </w:rPr>
        <w:t>6</w:t>
      </w:r>
      <w:r w:rsidR="00F271D8" w:rsidRPr="00F271D8">
        <w:rPr>
          <w:rFonts w:cs="Times New Roman"/>
          <w:i/>
          <w:sz w:val="26"/>
          <w:szCs w:val="26"/>
        </w:rPr>
        <w:t xml:space="preserve"> № 4777-IX</w:t>
      </w:r>
      <w:bookmarkEnd w:id="2"/>
      <w:r w:rsidR="00353BD1" w:rsidRPr="00353BD1">
        <w:rPr>
          <w:rFonts w:cs="Times New Roman"/>
          <w:i/>
          <w:sz w:val="26"/>
          <w:szCs w:val="26"/>
        </w:rPr>
        <w:t>)</w:t>
      </w:r>
    </w:p>
    <w:bookmarkEnd w:id="0"/>
    <w:p w:rsidR="00696709" w:rsidRPr="00D072F3" w:rsidRDefault="00696709" w:rsidP="000A1C4F">
      <w:pPr>
        <w:rPr>
          <w:rFonts w:cs="Times New Roman"/>
          <w:b/>
          <w:sz w:val="26"/>
          <w:szCs w:val="26"/>
        </w:rPr>
      </w:pPr>
    </w:p>
    <w:p w:rsidR="00F271D8" w:rsidRPr="00D41E03" w:rsidRDefault="00F271D8" w:rsidP="00F271D8">
      <w:pPr>
        <w:ind w:firstLine="567"/>
        <w:jc w:val="both"/>
        <w:rPr>
          <w:rFonts w:cs="Times New Roman"/>
          <w:sz w:val="26"/>
          <w:szCs w:val="26"/>
        </w:rPr>
      </w:pPr>
      <w:r w:rsidRPr="00D41E03">
        <w:rPr>
          <w:rFonts w:cs="Times New Roman"/>
          <w:sz w:val="26"/>
          <w:szCs w:val="26"/>
        </w:rPr>
        <w:t>Відповідно до пункту 4 частини третьої статті 6 Закону України «Про ринок електричної енергії» до повноважень Національної комісії, що здійснює державне регулювання у сферах енергетики та комунальних послуг (далі – НКРЕКП) належить, зокрема, затвердження кодексу комерційного обліку електричної енергії.</w:t>
      </w:r>
    </w:p>
    <w:p w:rsidR="00F271D8" w:rsidRPr="00DF0E71" w:rsidRDefault="00F271D8" w:rsidP="00F271D8">
      <w:pPr>
        <w:spacing w:line="40" w:lineRule="atLeast"/>
        <w:ind w:firstLine="567"/>
        <w:jc w:val="both"/>
        <w:rPr>
          <w:rFonts w:cs="Times New Roman"/>
          <w:color w:val="000000"/>
          <w:sz w:val="26"/>
          <w:szCs w:val="26"/>
        </w:rPr>
      </w:pPr>
      <w:r w:rsidRPr="00DF0E71">
        <w:rPr>
          <w:rFonts w:cs="Times New Roman"/>
          <w:color w:val="000000"/>
          <w:sz w:val="26"/>
          <w:szCs w:val="26"/>
        </w:rPr>
        <w:t xml:space="preserve">Разом з тим </w:t>
      </w:r>
      <w:r>
        <w:rPr>
          <w:rFonts w:cs="Times New Roman"/>
          <w:color w:val="000000"/>
          <w:sz w:val="26"/>
          <w:szCs w:val="26"/>
        </w:rPr>
        <w:t>11</w:t>
      </w:r>
      <w:r w:rsidRPr="00DF0E71">
        <w:rPr>
          <w:rFonts w:cs="Times New Roman"/>
          <w:color w:val="000000"/>
          <w:sz w:val="26"/>
          <w:szCs w:val="26"/>
        </w:rPr>
        <w:t>.0</w:t>
      </w:r>
      <w:r>
        <w:rPr>
          <w:rFonts w:cs="Times New Roman"/>
          <w:color w:val="000000"/>
          <w:sz w:val="26"/>
          <w:szCs w:val="26"/>
        </w:rPr>
        <w:t>3</w:t>
      </w:r>
      <w:r w:rsidRPr="00DF0E71">
        <w:rPr>
          <w:rFonts w:cs="Times New Roman"/>
          <w:color w:val="000000"/>
          <w:sz w:val="26"/>
          <w:szCs w:val="26"/>
        </w:rPr>
        <w:t>.202</w:t>
      </w:r>
      <w:r>
        <w:rPr>
          <w:rFonts w:cs="Times New Roman"/>
          <w:color w:val="000000"/>
          <w:sz w:val="26"/>
          <w:szCs w:val="26"/>
        </w:rPr>
        <w:t>6</w:t>
      </w:r>
      <w:r w:rsidRPr="00DF0E71">
        <w:rPr>
          <w:rFonts w:cs="Times New Roman"/>
          <w:color w:val="000000"/>
          <w:sz w:val="26"/>
          <w:szCs w:val="26"/>
        </w:rPr>
        <w:t xml:space="preserve"> набрав чинності Закон України</w:t>
      </w:r>
      <w:r>
        <w:rPr>
          <w:rFonts w:cs="Times New Roman"/>
          <w:color w:val="000000"/>
          <w:sz w:val="26"/>
          <w:szCs w:val="26"/>
        </w:rPr>
        <w:t xml:space="preserve"> </w:t>
      </w:r>
      <w:r w:rsidRPr="00F271D8">
        <w:rPr>
          <w:rFonts w:cs="Times New Roman"/>
          <w:color w:val="000000"/>
          <w:sz w:val="26"/>
          <w:szCs w:val="26"/>
        </w:rPr>
        <w:t xml:space="preserve">від 10.02.2026 № 4777-IX </w:t>
      </w:r>
      <w:r w:rsidRPr="00DF0E71">
        <w:rPr>
          <w:rFonts w:cs="Times New Roman"/>
          <w:color w:val="000000"/>
          <w:sz w:val="26"/>
          <w:szCs w:val="26"/>
        </w:rPr>
        <w:t>«</w:t>
      </w:r>
      <w:r w:rsidRPr="00F271D8">
        <w:rPr>
          <w:rFonts w:cs="Times New Roman"/>
          <w:color w:val="000000"/>
          <w:sz w:val="26"/>
          <w:szCs w:val="26"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</w:t>
      </w:r>
      <w:r w:rsidRPr="00DF0E71">
        <w:rPr>
          <w:rFonts w:cs="Times New Roman"/>
          <w:color w:val="000000"/>
          <w:sz w:val="26"/>
          <w:szCs w:val="26"/>
        </w:rPr>
        <w:t xml:space="preserve">» </w:t>
      </w:r>
      <w:r w:rsidR="00492D4A">
        <w:rPr>
          <w:rFonts w:cs="Times New Roman"/>
          <w:color w:val="000000"/>
          <w:sz w:val="26"/>
          <w:szCs w:val="26"/>
        </w:rPr>
        <w:br/>
      </w:r>
      <w:r w:rsidRPr="00DF0E71">
        <w:rPr>
          <w:rFonts w:cs="Times New Roman"/>
          <w:color w:val="000000"/>
          <w:sz w:val="26"/>
          <w:szCs w:val="26"/>
        </w:rPr>
        <w:t>(далі – Закон), яким, зокрема, внесені зміни до Закону України «Про ринок електричної енергії» та який передбачає необхідність приведення НКРЕКП своїх нормативно-правових актів у відповідність із цим Законом.</w:t>
      </w:r>
    </w:p>
    <w:p w:rsidR="00F271D8" w:rsidRDefault="00F271D8" w:rsidP="00F271D8">
      <w:pPr>
        <w:spacing w:line="40" w:lineRule="atLeast"/>
        <w:ind w:firstLine="567"/>
        <w:jc w:val="both"/>
        <w:rPr>
          <w:rFonts w:cs="Times New Roman"/>
          <w:color w:val="000000"/>
          <w:sz w:val="26"/>
          <w:szCs w:val="26"/>
        </w:rPr>
      </w:pPr>
      <w:r w:rsidRPr="00DF0E71">
        <w:rPr>
          <w:rFonts w:cs="Times New Roman"/>
          <w:color w:val="000000"/>
          <w:sz w:val="26"/>
          <w:szCs w:val="26"/>
        </w:rPr>
        <w:t>Так, з метою приведення у відповідність до Закону НКРЕКП розроблено про</w:t>
      </w:r>
      <w:r>
        <w:rPr>
          <w:rFonts w:cs="Times New Roman"/>
          <w:color w:val="000000"/>
          <w:sz w:val="26"/>
          <w:szCs w:val="26"/>
        </w:rPr>
        <w:t>є</w:t>
      </w:r>
      <w:r w:rsidRPr="00DF0E71">
        <w:rPr>
          <w:rFonts w:cs="Times New Roman"/>
          <w:color w:val="000000"/>
          <w:sz w:val="26"/>
          <w:szCs w:val="26"/>
        </w:rPr>
        <w:t>кт постанови, яким передбачається внесення змін до Кодексу комерційного обліку електричної енергії, затвердженого постановою НКРЕКП від 14.03.2018 № 311, у частині</w:t>
      </w:r>
      <w:r w:rsidR="00492D4A">
        <w:rPr>
          <w:rFonts w:cs="Times New Roman"/>
          <w:color w:val="000000"/>
          <w:sz w:val="26"/>
          <w:szCs w:val="26"/>
        </w:rPr>
        <w:t xml:space="preserve"> </w:t>
      </w:r>
      <w:bookmarkStart w:id="3" w:name="_Hlk231211961"/>
      <w:r w:rsidR="00492D4A" w:rsidRPr="008635BD">
        <w:rPr>
          <w:rFonts w:cs="Times New Roman"/>
          <w:i/>
          <w:color w:val="000000"/>
          <w:sz w:val="26"/>
          <w:szCs w:val="26"/>
        </w:rPr>
        <w:t>врегулювання комерційного обліку електричної енергії</w:t>
      </w:r>
      <w:r w:rsidRPr="00DF0E71">
        <w:rPr>
          <w:rFonts w:cs="Times New Roman"/>
          <w:color w:val="000000"/>
          <w:sz w:val="26"/>
          <w:szCs w:val="26"/>
        </w:rPr>
        <w:t>:</w:t>
      </w:r>
    </w:p>
    <w:p w:rsidR="00492D4A" w:rsidRDefault="005475A5" w:rsidP="0047707C">
      <w:pPr>
        <w:ind w:firstLine="567"/>
        <w:jc w:val="both"/>
        <w:rPr>
          <w:rFonts w:cs="Times New Roman"/>
          <w:sz w:val="26"/>
          <w:szCs w:val="26"/>
        </w:rPr>
      </w:pPr>
      <w:bookmarkStart w:id="4" w:name="_Hlk231211978"/>
      <w:bookmarkEnd w:id="3"/>
      <w:r>
        <w:rPr>
          <w:rFonts w:cs="Times New Roman"/>
          <w:sz w:val="26"/>
          <w:szCs w:val="26"/>
        </w:rPr>
        <w:t xml:space="preserve">на </w:t>
      </w:r>
      <w:r w:rsidRPr="005475A5">
        <w:rPr>
          <w:rFonts w:cs="Times New Roman"/>
          <w:sz w:val="26"/>
          <w:szCs w:val="26"/>
        </w:rPr>
        <w:t>електроустановка</w:t>
      </w:r>
      <w:r w:rsidR="008635BD">
        <w:rPr>
          <w:rFonts w:cs="Times New Roman"/>
          <w:sz w:val="26"/>
          <w:szCs w:val="26"/>
        </w:rPr>
        <w:t>х</w:t>
      </w:r>
      <w:r w:rsidRPr="005475A5">
        <w:rPr>
          <w:rFonts w:cs="Times New Roman"/>
          <w:sz w:val="26"/>
          <w:szCs w:val="26"/>
        </w:rPr>
        <w:t xml:space="preserve"> (група</w:t>
      </w:r>
      <w:r w:rsidR="00E619AD">
        <w:rPr>
          <w:rFonts w:cs="Times New Roman"/>
          <w:sz w:val="26"/>
          <w:szCs w:val="26"/>
        </w:rPr>
        <w:t>х</w:t>
      </w:r>
      <w:r w:rsidRPr="005475A5">
        <w:rPr>
          <w:rFonts w:cs="Times New Roman"/>
          <w:sz w:val="26"/>
          <w:szCs w:val="26"/>
        </w:rPr>
        <w:t xml:space="preserve"> електроустановок), що належать різним </w:t>
      </w:r>
      <w:r w:rsidR="00205E89">
        <w:rPr>
          <w:rFonts w:cs="Times New Roman"/>
          <w:sz w:val="26"/>
          <w:szCs w:val="26"/>
        </w:rPr>
        <w:t>користувачам (</w:t>
      </w:r>
      <w:r w:rsidRPr="005475A5">
        <w:rPr>
          <w:rFonts w:cs="Times New Roman"/>
          <w:sz w:val="26"/>
          <w:szCs w:val="26"/>
        </w:rPr>
        <w:t>виробникам, операторам установок зберігання енергії</w:t>
      </w:r>
      <w:r w:rsidR="00E619AD">
        <w:rPr>
          <w:rFonts w:cs="Times New Roman"/>
          <w:sz w:val="26"/>
          <w:szCs w:val="26"/>
        </w:rPr>
        <w:t xml:space="preserve"> (далі – УЗЕ)</w:t>
      </w:r>
      <w:r w:rsidRPr="005475A5">
        <w:rPr>
          <w:rFonts w:cs="Times New Roman"/>
          <w:sz w:val="26"/>
          <w:szCs w:val="26"/>
        </w:rPr>
        <w:t>, споживачам</w:t>
      </w:r>
      <w:r w:rsidR="007651C9">
        <w:rPr>
          <w:rFonts w:cs="Times New Roman"/>
          <w:sz w:val="26"/>
          <w:szCs w:val="26"/>
        </w:rPr>
        <w:t>),</w:t>
      </w:r>
      <w:r w:rsidR="007651C9" w:rsidRPr="007651C9">
        <w:t xml:space="preserve"> </w:t>
      </w:r>
      <w:r w:rsidR="007651C9" w:rsidRPr="007651C9">
        <w:rPr>
          <w:rFonts w:cs="Times New Roman"/>
          <w:sz w:val="26"/>
          <w:szCs w:val="26"/>
        </w:rPr>
        <w:t>які мають спільну точку приєднання до мереж оператора системи передачі або оператора системи розподілу</w:t>
      </w:r>
      <w:r w:rsidRPr="005475A5">
        <w:rPr>
          <w:rFonts w:cs="Times New Roman"/>
          <w:sz w:val="26"/>
          <w:szCs w:val="26"/>
        </w:rPr>
        <w:t>;</w:t>
      </w:r>
    </w:p>
    <w:p w:rsidR="008635BD" w:rsidRDefault="008635BD" w:rsidP="008635BD">
      <w:pPr>
        <w:ind w:firstLine="567"/>
        <w:jc w:val="both"/>
        <w:rPr>
          <w:rFonts w:cs="Times New Roman"/>
          <w:sz w:val="26"/>
          <w:szCs w:val="26"/>
        </w:rPr>
      </w:pPr>
      <w:r w:rsidRPr="008635BD">
        <w:rPr>
          <w:rFonts w:cs="Times New Roman"/>
          <w:sz w:val="26"/>
          <w:szCs w:val="26"/>
        </w:rPr>
        <w:t>на площадках комерційного обліку виробників з альтернативних джерел для власного споживання</w:t>
      </w:r>
      <w:r>
        <w:rPr>
          <w:rFonts w:cs="Times New Roman"/>
          <w:sz w:val="26"/>
          <w:szCs w:val="26"/>
        </w:rPr>
        <w:t xml:space="preserve">, а також електроустановок </w:t>
      </w:r>
      <w:r w:rsidRPr="008635BD">
        <w:rPr>
          <w:rFonts w:cs="Times New Roman"/>
          <w:sz w:val="26"/>
          <w:szCs w:val="26"/>
        </w:rPr>
        <w:t>пов’язаних осіб</w:t>
      </w:r>
      <w:r>
        <w:rPr>
          <w:rFonts w:cs="Times New Roman"/>
          <w:sz w:val="26"/>
          <w:szCs w:val="26"/>
        </w:rPr>
        <w:t xml:space="preserve">; </w:t>
      </w:r>
    </w:p>
    <w:p w:rsidR="008635BD" w:rsidRDefault="008635BD" w:rsidP="008635BD">
      <w:pPr>
        <w:ind w:firstLine="567"/>
        <w:jc w:val="both"/>
        <w:rPr>
          <w:rFonts w:cs="Times New Roman"/>
          <w:sz w:val="26"/>
          <w:szCs w:val="26"/>
        </w:rPr>
      </w:pPr>
      <w:r w:rsidRPr="008635BD">
        <w:rPr>
          <w:rFonts w:cs="Times New Roman"/>
          <w:sz w:val="26"/>
          <w:szCs w:val="26"/>
        </w:rPr>
        <w:t>на площадках комерційного обліку виробників</w:t>
      </w:r>
      <w:r>
        <w:rPr>
          <w:rFonts w:cs="Times New Roman"/>
          <w:sz w:val="26"/>
          <w:szCs w:val="26"/>
        </w:rPr>
        <w:t xml:space="preserve"> електричної енергії, які </w:t>
      </w:r>
      <w:r w:rsidRPr="008635BD">
        <w:rPr>
          <w:rFonts w:cs="Times New Roman"/>
          <w:sz w:val="26"/>
          <w:szCs w:val="26"/>
        </w:rPr>
        <w:t>здійсню</w:t>
      </w:r>
      <w:r>
        <w:rPr>
          <w:rFonts w:cs="Times New Roman"/>
          <w:sz w:val="26"/>
          <w:szCs w:val="26"/>
        </w:rPr>
        <w:t>ють</w:t>
      </w:r>
      <w:r w:rsidRPr="008635BD">
        <w:rPr>
          <w:rFonts w:cs="Times New Roman"/>
          <w:sz w:val="26"/>
          <w:szCs w:val="26"/>
        </w:rPr>
        <w:t xml:space="preserve"> відбір електричної енергії </w:t>
      </w:r>
      <w:r w:rsidR="00E619AD">
        <w:rPr>
          <w:rFonts w:cs="Times New Roman"/>
          <w:sz w:val="26"/>
          <w:szCs w:val="26"/>
        </w:rPr>
        <w:t xml:space="preserve">за допомогою УЗЕ </w:t>
      </w:r>
      <w:r w:rsidRPr="008635BD">
        <w:rPr>
          <w:rFonts w:cs="Times New Roman"/>
          <w:sz w:val="26"/>
          <w:szCs w:val="26"/>
        </w:rPr>
        <w:t xml:space="preserve">від власних генеруючих установок та/або з мереж </w:t>
      </w:r>
      <w:r>
        <w:rPr>
          <w:rFonts w:cs="Times New Roman"/>
          <w:sz w:val="26"/>
          <w:szCs w:val="26"/>
        </w:rPr>
        <w:t xml:space="preserve">операторів систем; </w:t>
      </w:r>
    </w:p>
    <w:p w:rsidR="008635BD" w:rsidRDefault="002A123A" w:rsidP="008635BD">
      <w:pPr>
        <w:ind w:firstLine="567"/>
        <w:jc w:val="both"/>
        <w:rPr>
          <w:rFonts w:cs="Times New Roman"/>
          <w:sz w:val="26"/>
          <w:szCs w:val="26"/>
        </w:rPr>
      </w:pPr>
      <w:r w:rsidRPr="002A123A">
        <w:rPr>
          <w:rFonts w:cs="Times New Roman"/>
          <w:sz w:val="26"/>
          <w:szCs w:val="26"/>
        </w:rPr>
        <w:t>на площадках комерційного обліку</w:t>
      </w:r>
      <w:r>
        <w:rPr>
          <w:rFonts w:cs="Times New Roman"/>
          <w:sz w:val="26"/>
          <w:szCs w:val="26"/>
        </w:rPr>
        <w:t xml:space="preserve"> операторів УЗЕ, які </w:t>
      </w:r>
      <w:r w:rsidRPr="002A123A">
        <w:rPr>
          <w:rFonts w:cs="Times New Roman"/>
          <w:sz w:val="26"/>
          <w:szCs w:val="26"/>
        </w:rPr>
        <w:t>використову</w:t>
      </w:r>
      <w:r>
        <w:rPr>
          <w:rFonts w:cs="Times New Roman"/>
          <w:sz w:val="26"/>
          <w:szCs w:val="26"/>
        </w:rPr>
        <w:t>ють</w:t>
      </w:r>
      <w:r w:rsidRPr="002A123A">
        <w:rPr>
          <w:rFonts w:cs="Times New Roman"/>
          <w:sz w:val="26"/>
          <w:szCs w:val="26"/>
        </w:rPr>
        <w:t xml:space="preserve"> електроустановки, призначені для виробництва електричної енергії</w:t>
      </w:r>
      <w:r>
        <w:rPr>
          <w:rFonts w:cs="Times New Roman"/>
          <w:sz w:val="26"/>
          <w:szCs w:val="26"/>
        </w:rPr>
        <w:t xml:space="preserve">; </w:t>
      </w:r>
    </w:p>
    <w:p w:rsidR="00F271D8" w:rsidRDefault="00AA01FD" w:rsidP="0047707C">
      <w:pPr>
        <w:ind w:firstLine="567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при </w:t>
      </w:r>
      <w:r w:rsidRPr="00AA01FD">
        <w:rPr>
          <w:rFonts w:cs="Times New Roman"/>
          <w:color w:val="000000"/>
          <w:sz w:val="26"/>
          <w:szCs w:val="26"/>
        </w:rPr>
        <w:t>здійсн</w:t>
      </w:r>
      <w:r>
        <w:rPr>
          <w:rFonts w:cs="Times New Roman"/>
          <w:color w:val="000000"/>
          <w:sz w:val="26"/>
          <w:szCs w:val="26"/>
        </w:rPr>
        <w:t>енні операторами УЗЕ</w:t>
      </w:r>
      <w:r w:rsidRPr="00AA01FD">
        <w:rPr>
          <w:rFonts w:cs="Times New Roman"/>
          <w:color w:val="000000"/>
          <w:sz w:val="26"/>
          <w:szCs w:val="26"/>
        </w:rPr>
        <w:t xml:space="preserve"> електрозабезпечення електроустановок споживач</w:t>
      </w:r>
      <w:r>
        <w:rPr>
          <w:rFonts w:cs="Times New Roman"/>
          <w:color w:val="000000"/>
          <w:sz w:val="26"/>
          <w:szCs w:val="26"/>
        </w:rPr>
        <w:t>ів</w:t>
      </w:r>
      <w:r w:rsidRPr="00AA01FD">
        <w:rPr>
          <w:rFonts w:cs="Times New Roman"/>
          <w:color w:val="000000"/>
          <w:sz w:val="26"/>
          <w:szCs w:val="26"/>
        </w:rPr>
        <w:t xml:space="preserve">, що мають спільну точку приєднання до мереж </w:t>
      </w:r>
      <w:r>
        <w:rPr>
          <w:rFonts w:cs="Times New Roman"/>
          <w:color w:val="000000"/>
          <w:sz w:val="26"/>
          <w:szCs w:val="26"/>
        </w:rPr>
        <w:t>операторів систем</w:t>
      </w:r>
      <w:r w:rsidR="00371546">
        <w:rPr>
          <w:rFonts w:cs="Times New Roman"/>
          <w:color w:val="000000"/>
          <w:sz w:val="26"/>
          <w:szCs w:val="26"/>
        </w:rPr>
        <w:t>.</w:t>
      </w:r>
    </w:p>
    <w:bookmarkEnd w:id="4"/>
    <w:p w:rsidR="00F271D8" w:rsidRDefault="007651C9" w:rsidP="0047707C">
      <w:pPr>
        <w:ind w:firstLine="567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Також</w:t>
      </w:r>
      <w:r w:rsidRPr="007651C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7651C9">
        <w:rPr>
          <w:rFonts w:cs="Times New Roman"/>
          <w:color w:val="000000"/>
          <w:sz w:val="26"/>
          <w:szCs w:val="26"/>
        </w:rPr>
        <w:t>проєкт</w:t>
      </w:r>
      <w:r>
        <w:rPr>
          <w:rFonts w:cs="Times New Roman"/>
          <w:color w:val="000000"/>
          <w:sz w:val="26"/>
          <w:szCs w:val="26"/>
        </w:rPr>
        <w:t>ом</w:t>
      </w:r>
      <w:proofErr w:type="spellEnd"/>
      <w:r w:rsidRPr="007651C9">
        <w:rPr>
          <w:rFonts w:cs="Times New Roman"/>
          <w:color w:val="000000"/>
          <w:sz w:val="26"/>
          <w:szCs w:val="26"/>
        </w:rPr>
        <w:t xml:space="preserve"> постанови </w:t>
      </w:r>
      <w:r>
        <w:rPr>
          <w:rFonts w:cs="Times New Roman"/>
          <w:color w:val="000000"/>
          <w:sz w:val="26"/>
          <w:szCs w:val="26"/>
        </w:rPr>
        <w:t>пропонується врегулювати</w:t>
      </w:r>
      <w:r w:rsidRPr="007651C9">
        <w:rPr>
          <w:rFonts w:cs="Times New Roman"/>
          <w:color w:val="000000"/>
          <w:sz w:val="26"/>
          <w:szCs w:val="26"/>
        </w:rPr>
        <w:t xml:space="preserve"> класифікаці</w:t>
      </w:r>
      <w:r>
        <w:rPr>
          <w:rFonts w:cs="Times New Roman"/>
          <w:color w:val="000000"/>
          <w:sz w:val="26"/>
          <w:szCs w:val="26"/>
        </w:rPr>
        <w:t>ю</w:t>
      </w:r>
      <w:r w:rsidRPr="007651C9">
        <w:rPr>
          <w:rFonts w:cs="Times New Roman"/>
          <w:color w:val="000000"/>
          <w:sz w:val="26"/>
          <w:szCs w:val="26"/>
        </w:rPr>
        <w:t xml:space="preserve"> площадок комерційного обліку за типом об’єкта та складом електроустановок, а також поряд</w:t>
      </w:r>
      <w:r>
        <w:rPr>
          <w:rFonts w:cs="Times New Roman"/>
          <w:color w:val="000000"/>
          <w:sz w:val="26"/>
          <w:szCs w:val="26"/>
        </w:rPr>
        <w:t>ок</w:t>
      </w:r>
      <w:r w:rsidRPr="007651C9">
        <w:rPr>
          <w:rFonts w:cs="Times New Roman"/>
          <w:color w:val="000000"/>
          <w:sz w:val="26"/>
          <w:szCs w:val="26"/>
        </w:rPr>
        <w:t xml:space="preserve"> (алгоритм) формування даних комерційного обліку у різних точках комерційного обліку.</w:t>
      </w:r>
    </w:p>
    <w:p w:rsidR="007651C9" w:rsidRDefault="007651C9" w:rsidP="0047707C">
      <w:pPr>
        <w:ind w:firstLine="567"/>
        <w:jc w:val="both"/>
        <w:rPr>
          <w:rFonts w:cs="Times New Roman"/>
          <w:color w:val="000000"/>
          <w:sz w:val="26"/>
          <w:szCs w:val="26"/>
        </w:rPr>
      </w:pPr>
    </w:p>
    <w:p w:rsidR="0047707C" w:rsidRPr="00D072F3" w:rsidRDefault="0047707C" w:rsidP="0047707C">
      <w:pPr>
        <w:ind w:firstLine="567"/>
        <w:jc w:val="both"/>
        <w:rPr>
          <w:rFonts w:cs="Times New Roman"/>
          <w:color w:val="000000"/>
          <w:sz w:val="26"/>
          <w:szCs w:val="26"/>
        </w:rPr>
      </w:pPr>
      <w:r w:rsidRPr="00D072F3">
        <w:rPr>
          <w:rFonts w:cs="Times New Roman"/>
          <w:color w:val="000000"/>
          <w:sz w:val="26"/>
          <w:szCs w:val="26"/>
        </w:rPr>
        <w:t>Враховуючи зазначене та оскільки про</w:t>
      </w:r>
      <w:r w:rsidR="004A446E" w:rsidRPr="00D072F3">
        <w:rPr>
          <w:rFonts w:cs="Times New Roman"/>
          <w:color w:val="000000"/>
          <w:sz w:val="26"/>
          <w:szCs w:val="26"/>
        </w:rPr>
        <w:t>є</w:t>
      </w:r>
      <w:r w:rsidRPr="00D072F3">
        <w:rPr>
          <w:rFonts w:cs="Times New Roman"/>
          <w:color w:val="000000"/>
          <w:sz w:val="26"/>
          <w:szCs w:val="26"/>
        </w:rPr>
        <w:t xml:space="preserve">кт постанови має ознаки регуляторного </w:t>
      </w:r>
      <w:proofErr w:type="spellStart"/>
      <w:r w:rsidRPr="00D072F3">
        <w:rPr>
          <w:rFonts w:cs="Times New Roman"/>
          <w:color w:val="000000"/>
          <w:sz w:val="26"/>
          <w:szCs w:val="26"/>
        </w:rPr>
        <w:t>акта</w:t>
      </w:r>
      <w:proofErr w:type="spellEnd"/>
      <w:r w:rsidRPr="00D072F3">
        <w:rPr>
          <w:rFonts w:cs="Times New Roman"/>
          <w:color w:val="000000"/>
          <w:sz w:val="26"/>
          <w:szCs w:val="26"/>
        </w:rPr>
        <w:t xml:space="preserve">, Департамент із регулювання відносин у сфері енергетики </w:t>
      </w:r>
      <w:r w:rsidRPr="00F52218">
        <w:rPr>
          <w:rFonts w:cs="Times New Roman"/>
          <w:b/>
          <w:color w:val="000000"/>
          <w:sz w:val="26"/>
          <w:szCs w:val="26"/>
        </w:rPr>
        <w:t>пропонує</w:t>
      </w:r>
      <w:r w:rsidRPr="00D072F3">
        <w:rPr>
          <w:rFonts w:cs="Times New Roman"/>
          <w:color w:val="000000"/>
          <w:sz w:val="26"/>
          <w:szCs w:val="26"/>
        </w:rPr>
        <w:t>:</w:t>
      </w:r>
    </w:p>
    <w:p w:rsidR="007F4E95" w:rsidRPr="00D072F3" w:rsidRDefault="0047707C" w:rsidP="00F52218">
      <w:pPr>
        <w:ind w:firstLine="567"/>
        <w:jc w:val="both"/>
        <w:rPr>
          <w:rFonts w:cs="Times New Roman"/>
          <w:color w:val="000000"/>
          <w:sz w:val="26"/>
          <w:szCs w:val="26"/>
        </w:rPr>
      </w:pPr>
      <w:r w:rsidRPr="00D072F3">
        <w:rPr>
          <w:rFonts w:cs="Times New Roman"/>
          <w:color w:val="000000"/>
          <w:sz w:val="26"/>
          <w:szCs w:val="26"/>
        </w:rPr>
        <w:t xml:space="preserve">схвалити </w:t>
      </w:r>
      <w:r w:rsidR="00F52218">
        <w:rPr>
          <w:rFonts w:cs="Times New Roman"/>
          <w:color w:val="000000"/>
          <w:sz w:val="26"/>
          <w:szCs w:val="26"/>
        </w:rPr>
        <w:t xml:space="preserve">та оприлюднити </w:t>
      </w:r>
      <w:r w:rsidRPr="00D072F3">
        <w:rPr>
          <w:rFonts w:cs="Times New Roman"/>
          <w:color w:val="000000"/>
          <w:sz w:val="26"/>
          <w:szCs w:val="26"/>
        </w:rPr>
        <w:t>про</w:t>
      </w:r>
      <w:r w:rsidR="00D613A6" w:rsidRPr="00D072F3">
        <w:rPr>
          <w:rFonts w:cs="Times New Roman"/>
          <w:color w:val="000000"/>
          <w:sz w:val="26"/>
          <w:szCs w:val="26"/>
        </w:rPr>
        <w:t>є</w:t>
      </w:r>
      <w:r w:rsidRPr="00D072F3">
        <w:rPr>
          <w:rFonts w:cs="Times New Roman"/>
          <w:color w:val="000000"/>
          <w:sz w:val="26"/>
          <w:szCs w:val="26"/>
        </w:rPr>
        <w:t xml:space="preserve">кт постанови разом з матеріалами, що обґрунтовують необхідність його прийняття, та аналізом його впливу на офіційному </w:t>
      </w:r>
      <w:proofErr w:type="spellStart"/>
      <w:r w:rsidRPr="00D072F3">
        <w:rPr>
          <w:rFonts w:cs="Times New Roman"/>
          <w:color w:val="000000"/>
          <w:sz w:val="26"/>
          <w:szCs w:val="26"/>
        </w:rPr>
        <w:t>вебсайті</w:t>
      </w:r>
      <w:proofErr w:type="spellEnd"/>
      <w:r w:rsidRPr="00D072F3">
        <w:rPr>
          <w:rFonts w:cs="Times New Roman"/>
          <w:color w:val="000000"/>
          <w:sz w:val="26"/>
          <w:szCs w:val="26"/>
        </w:rPr>
        <w:t xml:space="preserve"> НКРЕКП з метою одержання зауважень і пропозицій.</w:t>
      </w:r>
    </w:p>
    <w:p w:rsidR="00F52218" w:rsidRDefault="00F52218" w:rsidP="00F971B8">
      <w:pPr>
        <w:jc w:val="both"/>
        <w:rPr>
          <w:rFonts w:cs="Times New Roman"/>
          <w:sz w:val="26"/>
          <w:szCs w:val="26"/>
        </w:rPr>
      </w:pPr>
    </w:p>
    <w:p w:rsidR="00446C83" w:rsidRPr="00D072F3" w:rsidRDefault="00446C83" w:rsidP="00F971B8">
      <w:pPr>
        <w:jc w:val="both"/>
        <w:rPr>
          <w:rFonts w:cs="Times New Roman"/>
          <w:sz w:val="26"/>
          <w:szCs w:val="26"/>
        </w:rPr>
      </w:pPr>
    </w:p>
    <w:p w:rsidR="00446C83" w:rsidRPr="00D072F3" w:rsidRDefault="00446C83" w:rsidP="00446C83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</w:t>
      </w:r>
      <w:r w:rsidR="009B0B41" w:rsidRPr="009B0B41">
        <w:rPr>
          <w:rFonts w:cs="Times New Roman"/>
          <w:b/>
          <w:sz w:val="26"/>
          <w:szCs w:val="26"/>
        </w:rPr>
        <w:t xml:space="preserve">иректор Департаменту </w:t>
      </w:r>
      <w:r>
        <w:rPr>
          <w:rFonts w:cs="Times New Roman"/>
          <w:b/>
          <w:sz w:val="26"/>
          <w:szCs w:val="26"/>
        </w:rPr>
        <w:t xml:space="preserve">                                                                       Андрій ОГНЬОВ</w:t>
      </w:r>
    </w:p>
    <w:p w:rsidR="006D6D32" w:rsidRPr="00D072F3" w:rsidRDefault="006D6D32" w:rsidP="009B0B41">
      <w:pPr>
        <w:rPr>
          <w:rFonts w:cs="Times New Roman"/>
          <w:b/>
          <w:sz w:val="26"/>
          <w:szCs w:val="26"/>
        </w:rPr>
      </w:pPr>
    </w:p>
    <w:sectPr w:rsidR="006D6D32" w:rsidRPr="00D072F3" w:rsidSect="009B0B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9C6" w:rsidRDefault="00A819C6" w:rsidP="00073B22">
      <w:r>
        <w:separator/>
      </w:r>
    </w:p>
  </w:endnote>
  <w:endnote w:type="continuationSeparator" w:id="0">
    <w:p w:rsidR="00A819C6" w:rsidRDefault="00A819C6" w:rsidP="0007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F37" w:rsidRDefault="00286F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F37" w:rsidRDefault="00286F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F37" w:rsidRDefault="00286F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9C6" w:rsidRDefault="00A819C6" w:rsidP="00073B22">
      <w:r>
        <w:separator/>
      </w:r>
    </w:p>
  </w:footnote>
  <w:footnote w:type="continuationSeparator" w:id="0">
    <w:p w:rsidR="00A819C6" w:rsidRDefault="00A819C6" w:rsidP="0007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F37" w:rsidRDefault="00286F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B22" w:rsidRPr="00286F37" w:rsidRDefault="00073B22" w:rsidP="00073B22">
    <w:pPr>
      <w:pStyle w:val="a7"/>
      <w:ind w:left="7788"/>
    </w:pPr>
    <w:bookmarkStart w:id="5" w:name="_GoBack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F37" w:rsidRDefault="00286F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16A20"/>
    <w:multiLevelType w:val="hybridMultilevel"/>
    <w:tmpl w:val="A370698A"/>
    <w:lvl w:ilvl="0" w:tplc="1264C6AE">
      <w:start w:val="17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9012C73"/>
    <w:multiLevelType w:val="hybridMultilevel"/>
    <w:tmpl w:val="A54836AC"/>
    <w:lvl w:ilvl="0" w:tplc="1986983C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BBD0753"/>
    <w:multiLevelType w:val="hybridMultilevel"/>
    <w:tmpl w:val="63D417E8"/>
    <w:lvl w:ilvl="0" w:tplc="637CFD12">
      <w:start w:val="4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 w15:restartNumberingAfterBreak="0">
    <w:nsid w:val="471072E6"/>
    <w:multiLevelType w:val="hybridMultilevel"/>
    <w:tmpl w:val="B942CD64"/>
    <w:lvl w:ilvl="0" w:tplc="B4EA15B8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16B0229"/>
    <w:multiLevelType w:val="hybridMultilevel"/>
    <w:tmpl w:val="6B727E6C"/>
    <w:lvl w:ilvl="0" w:tplc="37D68D68">
      <w:start w:val="3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963"/>
    <w:rsid w:val="00006334"/>
    <w:rsid w:val="00006E7D"/>
    <w:rsid w:val="00050D31"/>
    <w:rsid w:val="000729FB"/>
    <w:rsid w:val="00073B22"/>
    <w:rsid w:val="000841BF"/>
    <w:rsid w:val="00093B3D"/>
    <w:rsid w:val="000971AB"/>
    <w:rsid w:val="000A1C4F"/>
    <w:rsid w:val="000B1657"/>
    <w:rsid w:val="000D01C6"/>
    <w:rsid w:val="000D75E8"/>
    <w:rsid w:val="000F3B29"/>
    <w:rsid w:val="001112DA"/>
    <w:rsid w:val="0012198C"/>
    <w:rsid w:val="001259B4"/>
    <w:rsid w:val="00133248"/>
    <w:rsid w:val="001426D4"/>
    <w:rsid w:val="00146CFE"/>
    <w:rsid w:val="00152F5E"/>
    <w:rsid w:val="001530C1"/>
    <w:rsid w:val="0016563A"/>
    <w:rsid w:val="001939B6"/>
    <w:rsid w:val="00197B61"/>
    <w:rsid w:val="001B1ECC"/>
    <w:rsid w:val="001B4963"/>
    <w:rsid w:val="001B5F84"/>
    <w:rsid w:val="001E7D78"/>
    <w:rsid w:val="00205E89"/>
    <w:rsid w:val="0023187C"/>
    <w:rsid w:val="00253261"/>
    <w:rsid w:val="0025701A"/>
    <w:rsid w:val="002628C5"/>
    <w:rsid w:val="00286AE0"/>
    <w:rsid w:val="00286F37"/>
    <w:rsid w:val="00296DFC"/>
    <w:rsid w:val="002A123A"/>
    <w:rsid w:val="002A2407"/>
    <w:rsid w:val="003072C8"/>
    <w:rsid w:val="00317AB0"/>
    <w:rsid w:val="00320D2F"/>
    <w:rsid w:val="00336F26"/>
    <w:rsid w:val="00353BD1"/>
    <w:rsid w:val="00371546"/>
    <w:rsid w:val="00381737"/>
    <w:rsid w:val="003C4535"/>
    <w:rsid w:val="004276EA"/>
    <w:rsid w:val="00437861"/>
    <w:rsid w:val="00446C83"/>
    <w:rsid w:val="0047707C"/>
    <w:rsid w:val="00492D4A"/>
    <w:rsid w:val="004A446E"/>
    <w:rsid w:val="004D43CC"/>
    <w:rsid w:val="005077AB"/>
    <w:rsid w:val="005475A5"/>
    <w:rsid w:val="00556B36"/>
    <w:rsid w:val="005F1ECE"/>
    <w:rsid w:val="006360E6"/>
    <w:rsid w:val="00686EA0"/>
    <w:rsid w:val="0068718A"/>
    <w:rsid w:val="00696709"/>
    <w:rsid w:val="006B1405"/>
    <w:rsid w:val="006D6D32"/>
    <w:rsid w:val="00706392"/>
    <w:rsid w:val="00731400"/>
    <w:rsid w:val="00751B1D"/>
    <w:rsid w:val="00764C7E"/>
    <w:rsid w:val="007651C9"/>
    <w:rsid w:val="00782391"/>
    <w:rsid w:val="00793AC2"/>
    <w:rsid w:val="007B2769"/>
    <w:rsid w:val="007F28AD"/>
    <w:rsid w:val="007F4E95"/>
    <w:rsid w:val="0080063F"/>
    <w:rsid w:val="008635BD"/>
    <w:rsid w:val="00863CC9"/>
    <w:rsid w:val="0086672F"/>
    <w:rsid w:val="00866767"/>
    <w:rsid w:val="00873AD4"/>
    <w:rsid w:val="0089216D"/>
    <w:rsid w:val="008B4F75"/>
    <w:rsid w:val="008B5BC3"/>
    <w:rsid w:val="008C32EB"/>
    <w:rsid w:val="008D419B"/>
    <w:rsid w:val="008F3E7B"/>
    <w:rsid w:val="00906D40"/>
    <w:rsid w:val="009212AA"/>
    <w:rsid w:val="00931C5D"/>
    <w:rsid w:val="009642A1"/>
    <w:rsid w:val="009A5F33"/>
    <w:rsid w:val="009B0B41"/>
    <w:rsid w:val="009D6600"/>
    <w:rsid w:val="009E2CCE"/>
    <w:rsid w:val="00A0133A"/>
    <w:rsid w:val="00A60AC8"/>
    <w:rsid w:val="00A6174E"/>
    <w:rsid w:val="00A819C6"/>
    <w:rsid w:val="00AA01FD"/>
    <w:rsid w:val="00AA11E5"/>
    <w:rsid w:val="00AD7A70"/>
    <w:rsid w:val="00AE739E"/>
    <w:rsid w:val="00AF21C0"/>
    <w:rsid w:val="00B0053D"/>
    <w:rsid w:val="00B25B66"/>
    <w:rsid w:val="00B7640B"/>
    <w:rsid w:val="00B8590D"/>
    <w:rsid w:val="00BB48F3"/>
    <w:rsid w:val="00BC75D1"/>
    <w:rsid w:val="00BE0CD7"/>
    <w:rsid w:val="00C11766"/>
    <w:rsid w:val="00C12AA7"/>
    <w:rsid w:val="00C90E9D"/>
    <w:rsid w:val="00CB2826"/>
    <w:rsid w:val="00CB354E"/>
    <w:rsid w:val="00CE5D4B"/>
    <w:rsid w:val="00CF484D"/>
    <w:rsid w:val="00D03612"/>
    <w:rsid w:val="00D072F3"/>
    <w:rsid w:val="00D112DF"/>
    <w:rsid w:val="00D41E03"/>
    <w:rsid w:val="00D44F89"/>
    <w:rsid w:val="00D56435"/>
    <w:rsid w:val="00D613A6"/>
    <w:rsid w:val="00D630A6"/>
    <w:rsid w:val="00D83EB5"/>
    <w:rsid w:val="00DA02BC"/>
    <w:rsid w:val="00DA5DA1"/>
    <w:rsid w:val="00DB6851"/>
    <w:rsid w:val="00DE0BC0"/>
    <w:rsid w:val="00DF0E71"/>
    <w:rsid w:val="00DF5525"/>
    <w:rsid w:val="00E25B07"/>
    <w:rsid w:val="00E5247D"/>
    <w:rsid w:val="00E619AD"/>
    <w:rsid w:val="00E92F93"/>
    <w:rsid w:val="00ED076C"/>
    <w:rsid w:val="00ED2C33"/>
    <w:rsid w:val="00EE5206"/>
    <w:rsid w:val="00EF7BF7"/>
    <w:rsid w:val="00F271D8"/>
    <w:rsid w:val="00F340B7"/>
    <w:rsid w:val="00F44D2D"/>
    <w:rsid w:val="00F450EC"/>
    <w:rsid w:val="00F52218"/>
    <w:rsid w:val="00F5728E"/>
    <w:rsid w:val="00F844CD"/>
    <w:rsid w:val="00F971B8"/>
    <w:rsid w:val="00FA5C5B"/>
    <w:rsid w:val="00FC1A33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17E2"/>
  <w15:chartTrackingRefBased/>
  <w15:docId w15:val="{1B6B62D7-8872-42AF-A967-7F078B23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963"/>
    <w:pPr>
      <w:spacing w:after="0" w:line="240" w:lineRule="auto"/>
    </w:pPr>
    <w:rPr>
      <w:rFonts w:ascii="Times New Roman" w:hAnsi="Times New Roman" w:cstheme="minorHAns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rsid w:val="001B4963"/>
  </w:style>
  <w:style w:type="character" w:customStyle="1" w:styleId="markedcontent">
    <w:name w:val="markedcontent"/>
    <w:basedOn w:val="a0"/>
    <w:rsid w:val="00E5247D"/>
  </w:style>
  <w:style w:type="paragraph" w:styleId="a3">
    <w:name w:val="Balloon Text"/>
    <w:basedOn w:val="a"/>
    <w:link w:val="a4"/>
    <w:uiPriority w:val="99"/>
    <w:semiHidden/>
    <w:unhideWhenUsed/>
    <w:rsid w:val="00DA02BC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A02BC"/>
    <w:rPr>
      <w:rFonts w:ascii="Segoe UI" w:hAnsi="Segoe UI" w:cs="Segoe UI"/>
      <w:sz w:val="18"/>
      <w:szCs w:val="18"/>
    </w:rPr>
  </w:style>
  <w:style w:type="character" w:customStyle="1" w:styleId="rvts44">
    <w:name w:val="rvts44"/>
    <w:basedOn w:val="a0"/>
    <w:rsid w:val="0012198C"/>
  </w:style>
  <w:style w:type="paragraph" w:styleId="a5">
    <w:name w:val="List Paragraph"/>
    <w:basedOn w:val="a"/>
    <w:uiPriority w:val="34"/>
    <w:qFormat/>
    <w:rsid w:val="00FC1A33"/>
    <w:pPr>
      <w:ind w:left="720"/>
      <w:contextualSpacing/>
    </w:pPr>
  </w:style>
  <w:style w:type="character" w:customStyle="1" w:styleId="fontstyle01">
    <w:name w:val="fontstyle01"/>
    <w:basedOn w:val="a0"/>
    <w:rsid w:val="00B8590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rmal (Web)"/>
    <w:basedOn w:val="a"/>
    <w:uiPriority w:val="99"/>
    <w:unhideWhenUsed/>
    <w:rsid w:val="002628C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073B22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73B22"/>
    <w:rPr>
      <w:rFonts w:ascii="Times New Roman" w:hAnsi="Times New Roman" w:cstheme="minorHAnsi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073B22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73B22"/>
    <w:rPr>
      <w:rFonts w:ascii="Times New Roman" w:hAnsi="Times New Roman" w:cs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1880</Words>
  <Characters>1073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Жданюк</dc:creator>
  <cp:keywords/>
  <dc:description/>
  <cp:lastModifiedBy>Богдан Монастирук</cp:lastModifiedBy>
  <cp:revision>32</cp:revision>
  <dcterms:created xsi:type="dcterms:W3CDTF">2025-05-05T05:43:00Z</dcterms:created>
  <dcterms:modified xsi:type="dcterms:W3CDTF">2026-06-01T11:15:00Z</dcterms:modified>
</cp:coreProperties>
</file>