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324FC" w:rsidRPr="00214BCF" w:rsidRDefault="00F324FC" w:rsidP="00365832">
      <w:pPr>
        <w:ind w:right="-926"/>
        <w:jc w:val="center"/>
        <w:rPr>
          <w:rFonts w:ascii="Times New Roman" w:hAnsi="Times New Roman" w:cs="Times New Roman"/>
          <w:b/>
          <w:i/>
          <w:sz w:val="28"/>
          <w:szCs w:val="28"/>
        </w:rPr>
      </w:pPr>
      <w:r w:rsidRPr="00214BCF">
        <w:rPr>
          <w:rFonts w:ascii="Times New Roman" w:hAnsi="Times New Roman" w:cs="Times New Roman"/>
          <w:b/>
          <w:sz w:val="28"/>
          <w:szCs w:val="28"/>
        </w:rPr>
        <w:t>Порівняльна таблиця до проєкту постанови НКРЕКП «</w:t>
      </w:r>
      <w:r w:rsidR="00F90677" w:rsidRPr="00214BCF">
        <w:rPr>
          <w:rFonts w:ascii="Times New Roman" w:hAnsi="Times New Roman" w:cs="Times New Roman"/>
          <w:b/>
          <w:sz w:val="28"/>
          <w:szCs w:val="28"/>
        </w:rPr>
        <w:t xml:space="preserve">Про затвердження Змін до </w:t>
      </w:r>
      <w:r w:rsidR="002B6201" w:rsidRPr="00214BCF">
        <w:rPr>
          <w:rFonts w:ascii="Times New Roman" w:hAnsi="Times New Roman" w:cs="Times New Roman"/>
          <w:b/>
          <w:sz w:val="28"/>
          <w:szCs w:val="28"/>
        </w:rPr>
        <w:t>Кодексу систем</w:t>
      </w:r>
      <w:r w:rsidR="00A21C87">
        <w:rPr>
          <w:rFonts w:ascii="Times New Roman" w:hAnsi="Times New Roman" w:cs="Times New Roman"/>
          <w:b/>
          <w:sz w:val="28"/>
          <w:szCs w:val="28"/>
        </w:rPr>
        <w:t>и</w:t>
      </w:r>
      <w:r w:rsidR="002B6201" w:rsidRPr="00214BCF">
        <w:rPr>
          <w:rFonts w:ascii="Times New Roman" w:hAnsi="Times New Roman" w:cs="Times New Roman"/>
          <w:b/>
          <w:sz w:val="28"/>
          <w:szCs w:val="28"/>
        </w:rPr>
        <w:t xml:space="preserve"> </w:t>
      </w:r>
      <w:r w:rsidR="00A21C87">
        <w:rPr>
          <w:rFonts w:ascii="Times New Roman" w:hAnsi="Times New Roman" w:cs="Times New Roman"/>
          <w:b/>
          <w:sz w:val="28"/>
          <w:szCs w:val="28"/>
        </w:rPr>
        <w:t>передачі</w:t>
      </w:r>
      <w:r w:rsidRPr="00214BCF">
        <w:rPr>
          <w:rFonts w:ascii="Times New Roman" w:hAnsi="Times New Roman" w:cs="Times New Roman"/>
          <w:b/>
          <w:sz w:val="28"/>
          <w:szCs w:val="28"/>
        </w:rPr>
        <w:t>»</w:t>
      </w:r>
      <w:r w:rsidR="00697F6F" w:rsidRPr="00697F6F">
        <w:rPr>
          <w:rFonts w:ascii="Times New Roman" w:hAnsi="Times New Roman"/>
          <w:i/>
          <w:sz w:val="28"/>
          <w:szCs w:val="28"/>
        </w:rPr>
        <w:t xml:space="preserve"> </w:t>
      </w:r>
      <w:r w:rsidR="00697F6F" w:rsidRPr="00F2345C">
        <w:rPr>
          <w:rFonts w:ascii="Times New Roman" w:hAnsi="Times New Roman"/>
          <w:i/>
          <w:sz w:val="28"/>
          <w:szCs w:val="28"/>
        </w:rPr>
        <w:t>(щодо</w:t>
      </w:r>
      <w:r w:rsidR="00697F6F" w:rsidRPr="00F2345C">
        <w:rPr>
          <w:rFonts w:ascii="Times New Roman" w:hAnsi="Times New Roman"/>
          <w:b/>
          <w:sz w:val="28"/>
          <w:szCs w:val="28"/>
        </w:rPr>
        <w:t xml:space="preserve"> </w:t>
      </w:r>
      <w:r w:rsidR="00697F6F">
        <w:rPr>
          <w:rFonts w:ascii="Times New Roman" w:hAnsi="Times New Roman"/>
          <w:i/>
          <w:iCs/>
          <w:sz w:val="28"/>
          <w:szCs w:val="28"/>
        </w:rPr>
        <w:t>забезпечення реалізації Закону України «</w:t>
      </w:r>
      <w:r w:rsidR="00697F6F" w:rsidRPr="008B645F">
        <w:rPr>
          <w:rFonts w:ascii="Times New Roman" w:hAnsi="Times New Roman"/>
          <w:i/>
          <w:iCs/>
          <w:sz w:val="28"/>
          <w:szCs w:val="28"/>
        </w:rPr>
        <w:t>Про внесення змін до деяких законодавчих актів України щодо удосконалення функціонування енергетичних ринків, конкурентних умов виробництва електричної енергії з альтернативних джерел енергії та посилення енергетичної стійкості» № 4777</w:t>
      </w:r>
      <w:r w:rsidR="00697F6F" w:rsidRPr="00F2345C">
        <w:rPr>
          <w:rFonts w:ascii="Times New Roman" w:hAnsi="Times New Roman"/>
          <w:i/>
          <w:sz w:val="28"/>
          <w:szCs w:val="28"/>
        </w:rPr>
        <w:t>)</w:t>
      </w:r>
      <w:r w:rsidRPr="00214BCF">
        <w:rPr>
          <w:rFonts w:ascii="Times New Roman" w:hAnsi="Times New Roman" w:cs="Times New Roman"/>
          <w:b/>
          <w:sz w:val="28"/>
          <w:szCs w:val="28"/>
        </w:rPr>
        <w:t>, що має ознаки регуляторного акта</w:t>
      </w:r>
    </w:p>
    <w:tbl>
      <w:tblPr>
        <w:tblW w:w="15451" w:type="dxa"/>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7655"/>
        <w:gridCol w:w="7796"/>
      </w:tblGrid>
      <w:tr w:rsidR="00B16464" w:rsidRPr="00214BCF" w:rsidTr="00B71B9E">
        <w:trPr>
          <w:trHeight w:val="279"/>
        </w:trPr>
        <w:tc>
          <w:tcPr>
            <w:tcW w:w="7655" w:type="dxa"/>
            <w:shd w:val="clear" w:color="auto" w:fill="auto"/>
            <w:tcMar>
              <w:top w:w="100" w:type="dxa"/>
              <w:left w:w="100" w:type="dxa"/>
              <w:bottom w:w="100" w:type="dxa"/>
              <w:right w:w="100" w:type="dxa"/>
            </w:tcMar>
            <w:vAlign w:val="center"/>
          </w:tcPr>
          <w:p w:rsidR="00B16464" w:rsidRPr="00214BCF" w:rsidRDefault="00B16464" w:rsidP="00F90677">
            <w:pPr>
              <w:tabs>
                <w:tab w:val="left" w:pos="6946"/>
                <w:tab w:val="left" w:pos="7088"/>
              </w:tabs>
              <w:ind w:left="142" w:right="170"/>
              <w:jc w:val="center"/>
              <w:rPr>
                <w:rStyle w:val="st42"/>
                <w:rFonts w:ascii="Times New Roman" w:hAnsi="Times New Roman" w:cs="Times New Roman"/>
                <w:b/>
                <w:sz w:val="24"/>
                <w:szCs w:val="24"/>
              </w:rPr>
            </w:pPr>
            <w:r w:rsidRPr="00214BCF">
              <w:rPr>
                <w:rFonts w:ascii="Times New Roman" w:hAnsi="Times New Roman" w:cs="Times New Roman"/>
                <w:b/>
                <w:i/>
                <w:sz w:val="24"/>
                <w:szCs w:val="24"/>
              </w:rPr>
              <w:t>ПОЛОЖЕННЯ ДІЮЧОЇ РЕДАКЦІЇ</w:t>
            </w:r>
          </w:p>
        </w:tc>
        <w:tc>
          <w:tcPr>
            <w:tcW w:w="7796" w:type="dxa"/>
            <w:shd w:val="clear" w:color="auto" w:fill="auto"/>
            <w:tcMar>
              <w:top w:w="100" w:type="dxa"/>
              <w:left w:w="100" w:type="dxa"/>
              <w:bottom w:w="100" w:type="dxa"/>
              <w:right w:w="100" w:type="dxa"/>
            </w:tcMar>
            <w:vAlign w:val="center"/>
          </w:tcPr>
          <w:p w:rsidR="00B16464" w:rsidRPr="00214BCF" w:rsidRDefault="00B16464" w:rsidP="00F90677">
            <w:pPr>
              <w:pStyle w:val="TableParagraph"/>
              <w:tabs>
                <w:tab w:val="left" w:pos="3119"/>
                <w:tab w:val="left" w:pos="3261"/>
                <w:tab w:val="left" w:pos="6946"/>
                <w:tab w:val="left" w:pos="7088"/>
              </w:tabs>
              <w:spacing w:before="120" w:after="120"/>
              <w:ind w:left="142" w:right="170"/>
              <w:jc w:val="center"/>
              <w:rPr>
                <w:rStyle w:val="st42"/>
                <w:rFonts w:eastAsia="Calibri"/>
                <w:b/>
                <w:sz w:val="24"/>
                <w:szCs w:val="24"/>
                <w:lang w:val="uk-UA"/>
              </w:rPr>
            </w:pPr>
            <w:r w:rsidRPr="00214BCF">
              <w:rPr>
                <w:b/>
                <w:i/>
                <w:sz w:val="24"/>
                <w:szCs w:val="24"/>
                <w:lang w:val="uk-UA" w:eastAsia="uk-UA"/>
              </w:rPr>
              <w:t>ЗМІСТ ПОЛОЖЕНЬ ПРОЄКТУ ПОСТАНОВИ</w:t>
            </w:r>
          </w:p>
        </w:tc>
      </w:tr>
      <w:tr w:rsidR="00B9287A" w:rsidRPr="00214BCF" w:rsidTr="00B9136F">
        <w:trPr>
          <w:trHeight w:val="247"/>
        </w:trPr>
        <w:tc>
          <w:tcPr>
            <w:tcW w:w="15451" w:type="dxa"/>
            <w:gridSpan w:val="2"/>
            <w:shd w:val="clear" w:color="auto" w:fill="auto"/>
            <w:tcMar>
              <w:top w:w="100" w:type="dxa"/>
              <w:left w:w="100" w:type="dxa"/>
              <w:bottom w:w="100" w:type="dxa"/>
              <w:right w:w="100" w:type="dxa"/>
            </w:tcMar>
            <w:vAlign w:val="center"/>
          </w:tcPr>
          <w:p w:rsidR="00B9287A" w:rsidRPr="00A21C87" w:rsidRDefault="00B9287A" w:rsidP="00B9287A">
            <w:pPr>
              <w:pStyle w:val="TableParagraph"/>
              <w:tabs>
                <w:tab w:val="left" w:pos="3119"/>
                <w:tab w:val="left" w:pos="3261"/>
                <w:tab w:val="left" w:pos="6946"/>
                <w:tab w:val="left" w:pos="7088"/>
              </w:tabs>
              <w:ind w:left="142" w:right="170"/>
              <w:jc w:val="center"/>
              <w:rPr>
                <w:b/>
                <w:sz w:val="24"/>
                <w:szCs w:val="24"/>
                <w:lang w:val="uk-UA" w:eastAsia="uk-UA"/>
              </w:rPr>
            </w:pPr>
            <w:r w:rsidRPr="00A21C87">
              <w:rPr>
                <w:b/>
                <w:sz w:val="24"/>
                <w:szCs w:val="24"/>
                <w:lang w:val="uk-UA" w:eastAsia="uk-UA"/>
              </w:rPr>
              <w:t>I. Загальні положення</w:t>
            </w:r>
          </w:p>
        </w:tc>
      </w:tr>
      <w:tr w:rsidR="00B9287A" w:rsidRPr="00214BCF" w:rsidTr="00B9136F">
        <w:trPr>
          <w:trHeight w:val="247"/>
        </w:trPr>
        <w:tc>
          <w:tcPr>
            <w:tcW w:w="15451" w:type="dxa"/>
            <w:gridSpan w:val="2"/>
            <w:shd w:val="clear" w:color="auto" w:fill="auto"/>
            <w:tcMar>
              <w:top w:w="100" w:type="dxa"/>
              <w:left w:w="100" w:type="dxa"/>
              <w:bottom w:w="100" w:type="dxa"/>
              <w:right w:w="100" w:type="dxa"/>
            </w:tcMar>
            <w:vAlign w:val="center"/>
          </w:tcPr>
          <w:p w:rsidR="00B9287A" w:rsidRPr="00A21C87" w:rsidRDefault="00B9287A" w:rsidP="00B9287A">
            <w:pPr>
              <w:pStyle w:val="TableParagraph"/>
              <w:tabs>
                <w:tab w:val="left" w:pos="3119"/>
                <w:tab w:val="left" w:pos="3261"/>
                <w:tab w:val="left" w:pos="6946"/>
                <w:tab w:val="left" w:pos="7088"/>
              </w:tabs>
              <w:ind w:left="142" w:right="170"/>
              <w:jc w:val="center"/>
              <w:rPr>
                <w:b/>
                <w:sz w:val="24"/>
                <w:szCs w:val="24"/>
                <w:lang w:val="uk-UA" w:eastAsia="uk-UA"/>
              </w:rPr>
            </w:pPr>
            <w:r w:rsidRPr="00B9287A">
              <w:rPr>
                <w:b/>
                <w:sz w:val="24"/>
                <w:szCs w:val="24"/>
                <w:lang w:val="uk-UA" w:eastAsia="uk-UA"/>
              </w:rPr>
              <w:t>1. Визначення основних термінів та понять</w:t>
            </w:r>
          </w:p>
        </w:tc>
      </w:tr>
      <w:tr w:rsidR="00B9136F" w:rsidRPr="00214BCF" w:rsidTr="00B71B9E">
        <w:tc>
          <w:tcPr>
            <w:tcW w:w="7655" w:type="dxa"/>
            <w:shd w:val="clear" w:color="auto" w:fill="auto"/>
            <w:tcMar>
              <w:top w:w="100" w:type="dxa"/>
              <w:left w:w="100" w:type="dxa"/>
              <w:bottom w:w="100" w:type="dxa"/>
              <w:right w:w="100" w:type="dxa"/>
            </w:tcMar>
            <w:vAlign w:val="center"/>
          </w:tcPr>
          <w:p w:rsidR="00B9136F" w:rsidRPr="00B9136F" w:rsidRDefault="00B9136F" w:rsidP="00B9287A">
            <w:pPr>
              <w:spacing w:line="240" w:lineRule="auto"/>
              <w:ind w:firstLine="328"/>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vAlign w:val="center"/>
          </w:tcPr>
          <w:p w:rsidR="00B9136F" w:rsidRPr="00B9136F" w:rsidRDefault="006D2DE2" w:rsidP="00E46043">
            <w:pPr>
              <w:pStyle w:val="TableParagraph"/>
              <w:tabs>
                <w:tab w:val="left" w:pos="3119"/>
                <w:tab w:val="left" w:pos="3261"/>
                <w:tab w:val="left" w:pos="6946"/>
              </w:tabs>
              <w:ind w:left="-12" w:firstLine="425"/>
              <w:jc w:val="both"/>
              <w:rPr>
                <w:rFonts w:eastAsia="Open Sans"/>
                <w:b/>
                <w:sz w:val="24"/>
                <w:szCs w:val="24"/>
                <w:lang w:val="uk-UA"/>
              </w:rPr>
            </w:pPr>
            <w:r>
              <w:rPr>
                <w:rFonts w:eastAsia="Open Sans"/>
                <w:b/>
                <w:sz w:val="24"/>
                <w:szCs w:val="24"/>
                <w:lang w:val="uk-UA"/>
              </w:rPr>
              <w:t xml:space="preserve">7) </w:t>
            </w:r>
            <w:r w:rsidR="00B9136F" w:rsidRPr="00B9136F">
              <w:rPr>
                <w:rFonts w:eastAsia="Open Sans"/>
                <w:b/>
                <w:sz w:val="24"/>
                <w:szCs w:val="24"/>
                <w:lang w:val="uk-UA"/>
              </w:rPr>
              <w:t>автоматика гнучкого приєднання – сукупність інформаційно-технічних та/або організаційних засобів, які унеможливлюють виходу параметрів роботи електричної мережі за межі операційної безпеки або повертають режим її роботи в межі операційної безпеки шляхом дії на зміну потужності відбору та/або відпуску користувача в межах дозволеної (договірної) потужності не гарантованої відповідного напрямку (відбору/відпуску), що передбачено умовами гнучкого приєднання такого користувача;</w:t>
            </w:r>
          </w:p>
        </w:tc>
      </w:tr>
      <w:tr w:rsidR="004E0FAB" w:rsidRPr="00214BCF" w:rsidTr="00B71B9E">
        <w:tc>
          <w:tcPr>
            <w:tcW w:w="7655" w:type="dxa"/>
            <w:shd w:val="clear" w:color="auto" w:fill="auto"/>
            <w:tcMar>
              <w:top w:w="100" w:type="dxa"/>
              <w:left w:w="100" w:type="dxa"/>
              <w:bottom w:w="100" w:type="dxa"/>
              <w:right w:w="100" w:type="dxa"/>
            </w:tcMar>
            <w:vAlign w:val="center"/>
          </w:tcPr>
          <w:p w:rsidR="004E0FAB" w:rsidRPr="00B9136F" w:rsidRDefault="004E0FAB" w:rsidP="00B9287A">
            <w:pPr>
              <w:spacing w:line="240" w:lineRule="auto"/>
              <w:ind w:firstLine="328"/>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vAlign w:val="center"/>
          </w:tcPr>
          <w:p w:rsidR="004E0FAB" w:rsidRDefault="004E0FAB" w:rsidP="00E46043">
            <w:pPr>
              <w:pStyle w:val="TableParagraph"/>
              <w:tabs>
                <w:tab w:val="left" w:pos="3119"/>
                <w:tab w:val="left" w:pos="3261"/>
                <w:tab w:val="left" w:pos="6946"/>
              </w:tabs>
              <w:ind w:left="-12" w:firstLine="425"/>
              <w:jc w:val="both"/>
              <w:rPr>
                <w:rFonts w:eastAsia="Open Sans"/>
                <w:b/>
                <w:sz w:val="24"/>
                <w:szCs w:val="24"/>
                <w:lang w:val="uk-UA"/>
              </w:rPr>
            </w:pPr>
            <w:r w:rsidRPr="004E0FAB">
              <w:rPr>
                <w:rFonts w:eastAsia="Open Sans"/>
                <w:b/>
                <w:sz w:val="24"/>
                <w:szCs w:val="24"/>
                <w:lang w:val="uk-UA"/>
              </w:rPr>
              <w:t>65) дозволена потужність (далі – дозволена (договірна) потужність) – максимальна величина потужності, дозволена до використання (відбору та/або відпуску) за кожним об'єктом користувача системи відповідно до умов договору, набута на підставі виконання договору про приєднання або у результаті набуття права власності чи користування на об'єкт (об'єкти);</w:t>
            </w:r>
          </w:p>
        </w:tc>
      </w:tr>
      <w:tr w:rsidR="00B9136F" w:rsidRPr="00214BCF" w:rsidTr="00B71B9E">
        <w:tc>
          <w:tcPr>
            <w:tcW w:w="7655" w:type="dxa"/>
            <w:shd w:val="clear" w:color="auto" w:fill="auto"/>
            <w:tcMar>
              <w:top w:w="100" w:type="dxa"/>
              <w:left w:w="100" w:type="dxa"/>
              <w:bottom w:w="100" w:type="dxa"/>
              <w:right w:w="100" w:type="dxa"/>
            </w:tcMar>
            <w:vAlign w:val="center"/>
          </w:tcPr>
          <w:p w:rsidR="00B9136F" w:rsidRPr="00B9136F" w:rsidRDefault="00B9136F" w:rsidP="00B9287A">
            <w:pPr>
              <w:spacing w:line="240" w:lineRule="auto"/>
              <w:ind w:firstLine="328"/>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vAlign w:val="center"/>
          </w:tcPr>
          <w:p w:rsidR="00B9136F" w:rsidRPr="00B9136F" w:rsidRDefault="006D2DE2" w:rsidP="006D2DE2">
            <w:pPr>
              <w:pStyle w:val="TableParagraph"/>
              <w:tabs>
                <w:tab w:val="left" w:pos="3119"/>
                <w:tab w:val="left" w:pos="3261"/>
                <w:tab w:val="left" w:pos="6946"/>
              </w:tabs>
              <w:ind w:left="-12" w:firstLine="425"/>
              <w:jc w:val="both"/>
              <w:rPr>
                <w:sz w:val="24"/>
                <w:szCs w:val="24"/>
                <w:lang w:val="uk-UA"/>
              </w:rPr>
            </w:pPr>
            <w:r>
              <w:rPr>
                <w:rFonts w:eastAsia="Open Sans"/>
                <w:b/>
                <w:sz w:val="24"/>
                <w:szCs w:val="24"/>
                <w:lang w:val="uk-UA"/>
              </w:rPr>
              <w:t xml:space="preserve">68) </w:t>
            </w:r>
            <w:r w:rsidR="00B9136F" w:rsidRPr="00B9136F">
              <w:rPr>
                <w:rFonts w:eastAsia="Open Sans"/>
                <w:b/>
                <w:sz w:val="24"/>
                <w:szCs w:val="24"/>
                <w:lang w:val="uk-UA"/>
              </w:rPr>
              <w:t>дозволена (договірна) потужність гарантована - потужність, набута в результаті отримання послуги з приєднання, передачу якої можуть забезпечити діючі електричні мережі на певній межі балансової належності у будь-який період доби у відповідному напрямку (відбору/відпуску);</w:t>
            </w:r>
          </w:p>
        </w:tc>
      </w:tr>
      <w:tr w:rsidR="00B9136F" w:rsidRPr="00214BCF" w:rsidTr="00B71B9E">
        <w:tc>
          <w:tcPr>
            <w:tcW w:w="7655" w:type="dxa"/>
            <w:shd w:val="clear" w:color="auto" w:fill="auto"/>
            <w:tcMar>
              <w:top w:w="100" w:type="dxa"/>
              <w:left w:w="100" w:type="dxa"/>
              <w:bottom w:w="100" w:type="dxa"/>
              <w:right w:w="100" w:type="dxa"/>
            </w:tcMar>
            <w:vAlign w:val="center"/>
          </w:tcPr>
          <w:p w:rsidR="00B9136F" w:rsidRPr="00B9136F" w:rsidRDefault="00B9136F" w:rsidP="00B9287A">
            <w:pPr>
              <w:spacing w:line="240" w:lineRule="auto"/>
              <w:ind w:firstLine="328"/>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vAlign w:val="center"/>
          </w:tcPr>
          <w:p w:rsidR="00B9136F" w:rsidRPr="00B9136F" w:rsidRDefault="006D2DE2" w:rsidP="006D2DE2">
            <w:pPr>
              <w:pStyle w:val="TableParagraph"/>
              <w:tabs>
                <w:tab w:val="left" w:pos="3119"/>
                <w:tab w:val="left" w:pos="3261"/>
                <w:tab w:val="left" w:pos="6946"/>
              </w:tabs>
              <w:ind w:left="-12" w:firstLine="425"/>
              <w:jc w:val="both"/>
              <w:rPr>
                <w:rFonts w:eastAsia="Open Sans"/>
                <w:b/>
                <w:sz w:val="24"/>
                <w:szCs w:val="24"/>
                <w:lang w:val="uk-UA"/>
              </w:rPr>
            </w:pPr>
            <w:r>
              <w:rPr>
                <w:rFonts w:eastAsia="Open Sans"/>
                <w:b/>
                <w:sz w:val="24"/>
                <w:szCs w:val="24"/>
                <w:lang w:val="uk-UA"/>
              </w:rPr>
              <w:t xml:space="preserve">69) </w:t>
            </w:r>
            <w:r w:rsidR="00B9136F" w:rsidRPr="00B9136F">
              <w:rPr>
                <w:rFonts w:eastAsia="Open Sans"/>
                <w:b/>
                <w:sz w:val="24"/>
                <w:szCs w:val="24"/>
                <w:lang w:val="uk-UA"/>
              </w:rPr>
              <w:t>дозволена (договірна) потужність не гарантована – потужність, набута в результаті отримання послуги з гнучкого приєднання, передачу якої можуть забезпечити діючі електричні мережі на певній межі балансової належності у певний період доби, в якому наявний гнучкий резерв потужності, у відповідному напрямку (відбору/відпуску);</w:t>
            </w:r>
          </w:p>
        </w:tc>
      </w:tr>
      <w:tr w:rsidR="00B9287A" w:rsidRPr="00214BCF" w:rsidTr="00B71B9E">
        <w:tc>
          <w:tcPr>
            <w:tcW w:w="7655" w:type="dxa"/>
            <w:shd w:val="clear" w:color="auto" w:fill="auto"/>
            <w:tcMar>
              <w:top w:w="100" w:type="dxa"/>
              <w:left w:w="100" w:type="dxa"/>
              <w:bottom w:w="100" w:type="dxa"/>
              <w:right w:w="100" w:type="dxa"/>
            </w:tcMar>
            <w:vAlign w:val="center"/>
          </w:tcPr>
          <w:p w:rsidR="00B9287A" w:rsidRPr="00B9136F" w:rsidRDefault="00B9287A" w:rsidP="00B9287A">
            <w:pPr>
              <w:spacing w:line="240" w:lineRule="auto"/>
              <w:ind w:firstLine="328"/>
              <w:jc w:val="both"/>
              <w:rPr>
                <w:rFonts w:ascii="Times New Roman" w:hAnsi="Times New Roman" w:cs="Times New Roman"/>
                <w:sz w:val="24"/>
                <w:szCs w:val="24"/>
              </w:rPr>
            </w:pPr>
            <w:r w:rsidRPr="00B9136F">
              <w:rPr>
                <w:rFonts w:ascii="Times New Roman" w:hAnsi="Times New Roman" w:cs="Times New Roman"/>
                <w:sz w:val="24"/>
                <w:szCs w:val="24"/>
              </w:rPr>
              <w:t xml:space="preserve">81) зміна технічних параметрів – збільшення величини дозволеної до використання потужності електроустановки внаслідок реконструкції чи технічного переоснащення об'єкта, збільшення величини дозволеної до відпуску в мережу електричної потужності активним споживачем за механізмом </w:t>
            </w:r>
            <w:proofErr w:type="spellStart"/>
            <w:r w:rsidRPr="00B9136F">
              <w:rPr>
                <w:rFonts w:ascii="Times New Roman" w:hAnsi="Times New Roman" w:cs="Times New Roman"/>
                <w:sz w:val="24"/>
                <w:szCs w:val="24"/>
              </w:rPr>
              <w:t>самовиробництва</w:t>
            </w:r>
            <w:proofErr w:type="spellEnd"/>
            <w:r w:rsidRPr="00B9136F">
              <w:rPr>
                <w:rFonts w:ascii="Times New Roman" w:hAnsi="Times New Roman" w:cs="Times New Roman"/>
                <w:sz w:val="24"/>
                <w:szCs w:val="24"/>
              </w:rPr>
              <w:t xml:space="preserve"> (крім побутового споживача та малого непобутового споживача), включно з генеруючими установками УЗЕ третіх осіб, понад 50 відсотків від величини дозволеної (договірної) потужності електроустановок такого споживача, що призначені для споживання електричної енергії, підвищення рівня надійності електрозабезпечення електроустановки, зміна призначення (типу) електроустановок (споживання/виробництво електричної енергії або зберігання енергії), зміна рівня напруги та/або зміна схеми живлення електроустановки Замовника, що здійснюється з його ініціативи, інші випадки, передбачені цим Кодексом;</w:t>
            </w:r>
          </w:p>
        </w:tc>
        <w:tc>
          <w:tcPr>
            <w:tcW w:w="7796" w:type="dxa"/>
            <w:shd w:val="clear" w:color="auto" w:fill="auto"/>
            <w:tcMar>
              <w:top w:w="100" w:type="dxa"/>
              <w:left w:w="100" w:type="dxa"/>
              <w:bottom w:w="100" w:type="dxa"/>
              <w:right w:w="100" w:type="dxa"/>
            </w:tcMar>
            <w:vAlign w:val="center"/>
          </w:tcPr>
          <w:p w:rsidR="00B9287A" w:rsidRPr="00B9136F" w:rsidRDefault="00E46043" w:rsidP="006D2DE2">
            <w:pPr>
              <w:pStyle w:val="TableParagraph"/>
              <w:tabs>
                <w:tab w:val="left" w:pos="3119"/>
                <w:tab w:val="left" w:pos="3261"/>
                <w:tab w:val="left" w:pos="6946"/>
              </w:tabs>
              <w:ind w:left="-12" w:firstLine="425"/>
              <w:jc w:val="both"/>
              <w:rPr>
                <w:sz w:val="24"/>
                <w:szCs w:val="24"/>
                <w:lang w:val="uk-UA" w:eastAsia="uk-UA"/>
              </w:rPr>
            </w:pPr>
            <w:r w:rsidRPr="006D2DE2">
              <w:rPr>
                <w:b/>
                <w:sz w:val="24"/>
                <w:szCs w:val="24"/>
                <w:lang w:val="uk-UA"/>
              </w:rPr>
              <w:t>8</w:t>
            </w:r>
            <w:r w:rsidR="006D2DE2" w:rsidRPr="006D2DE2">
              <w:rPr>
                <w:b/>
                <w:sz w:val="24"/>
                <w:szCs w:val="24"/>
                <w:lang w:val="uk-UA"/>
              </w:rPr>
              <w:t>4</w:t>
            </w:r>
            <w:r w:rsidRPr="006D2DE2">
              <w:rPr>
                <w:b/>
                <w:sz w:val="24"/>
                <w:szCs w:val="24"/>
                <w:lang w:val="uk-UA"/>
              </w:rPr>
              <w:t>)</w:t>
            </w:r>
            <w:r w:rsidRPr="00B9136F">
              <w:rPr>
                <w:sz w:val="24"/>
                <w:szCs w:val="24"/>
                <w:lang w:val="uk-UA"/>
              </w:rPr>
              <w:t xml:space="preserve"> зміна технічних параметрів – збільшення величини дозволеної до використання потужності </w:t>
            </w:r>
            <w:r w:rsidRPr="00B9136F">
              <w:rPr>
                <w:rFonts w:eastAsia="Open Sans"/>
                <w:b/>
                <w:sz w:val="24"/>
                <w:szCs w:val="24"/>
                <w:lang w:val="uk-UA"/>
              </w:rPr>
              <w:t>відбору та/або відпуску електричної енергії;</w:t>
            </w:r>
            <w:r w:rsidRPr="00B9136F">
              <w:rPr>
                <w:rFonts w:eastAsia="Open Sans"/>
                <w:sz w:val="24"/>
                <w:szCs w:val="24"/>
                <w:lang w:val="uk-UA"/>
              </w:rPr>
              <w:t xml:space="preserve"> </w:t>
            </w:r>
            <w:r w:rsidRPr="00B9136F">
              <w:rPr>
                <w:strike/>
                <w:sz w:val="24"/>
                <w:szCs w:val="24"/>
                <w:lang w:val="uk-UA"/>
              </w:rPr>
              <w:t xml:space="preserve">електроустановки внаслідок реконструкції чи технічного переоснащення об'єкта, збільшення величини дозволеної до відпуску в мережу електричної потужності активним споживачем за механізмом </w:t>
            </w:r>
            <w:proofErr w:type="spellStart"/>
            <w:r w:rsidRPr="00B9136F">
              <w:rPr>
                <w:strike/>
                <w:sz w:val="24"/>
                <w:szCs w:val="24"/>
                <w:lang w:val="uk-UA"/>
              </w:rPr>
              <w:t>самовиробництва</w:t>
            </w:r>
            <w:proofErr w:type="spellEnd"/>
            <w:r w:rsidRPr="00B9136F">
              <w:rPr>
                <w:strike/>
                <w:sz w:val="24"/>
                <w:szCs w:val="24"/>
                <w:lang w:val="uk-UA"/>
              </w:rPr>
              <w:t xml:space="preserve"> (крім побутового споживача та малого непобутового споживача), включно з генеруючими установками УЗЕ третіх осіб, понад 50 відсотків від величини дозволеної (договірної) потужності електроустановок такого споживача, що призначені для споживання електричної енергії, </w:t>
            </w:r>
            <w:r w:rsidRPr="00B9136F">
              <w:rPr>
                <w:sz w:val="24"/>
                <w:szCs w:val="24"/>
                <w:lang w:val="uk-UA"/>
              </w:rPr>
              <w:t xml:space="preserve">підвищення рівня надійності електрозабезпечення електроустановки, </w:t>
            </w:r>
            <w:r w:rsidRPr="00B9136F">
              <w:rPr>
                <w:strike/>
                <w:sz w:val="24"/>
                <w:szCs w:val="24"/>
                <w:lang w:val="uk-UA"/>
              </w:rPr>
              <w:t>зміна призначення (типу) електроустановок (споживання/виробництво електричної енергії або зберігання енергії),</w:t>
            </w:r>
            <w:r w:rsidRPr="00B9136F">
              <w:rPr>
                <w:sz w:val="24"/>
                <w:szCs w:val="24"/>
                <w:lang w:val="uk-UA"/>
              </w:rPr>
              <w:t xml:space="preserve"> </w:t>
            </w:r>
            <w:r w:rsidRPr="00B9136F">
              <w:rPr>
                <w:rFonts w:eastAsia="Open Sans"/>
                <w:b/>
                <w:sz w:val="24"/>
                <w:szCs w:val="24"/>
                <w:lang w:val="uk-UA"/>
              </w:rPr>
              <w:t>приєднання (підключення) до внутрішніх електричних мереж користувача генеруючої установки та/або УЗЕ;</w:t>
            </w:r>
            <w:r w:rsidRPr="00B9136F">
              <w:rPr>
                <w:sz w:val="24"/>
                <w:szCs w:val="24"/>
                <w:lang w:val="uk-UA"/>
              </w:rPr>
              <w:t xml:space="preserve"> зміна рівня напруги та/або зміна схеми живлення електроустановки Замовника, що здійснюється з його ініціативи, інші випадки, передбачені цим Кодексом;</w:t>
            </w:r>
          </w:p>
        </w:tc>
      </w:tr>
      <w:tr w:rsidR="00B9136F" w:rsidRPr="00214BCF" w:rsidTr="00B71B9E">
        <w:tc>
          <w:tcPr>
            <w:tcW w:w="7655" w:type="dxa"/>
            <w:shd w:val="clear" w:color="auto" w:fill="auto"/>
            <w:tcMar>
              <w:top w:w="100" w:type="dxa"/>
              <w:left w:w="100" w:type="dxa"/>
              <w:bottom w:w="100" w:type="dxa"/>
              <w:right w:w="100" w:type="dxa"/>
            </w:tcMar>
            <w:vAlign w:val="center"/>
          </w:tcPr>
          <w:p w:rsidR="00B9136F" w:rsidRPr="00B9136F" w:rsidRDefault="00B9136F" w:rsidP="00B9287A">
            <w:pPr>
              <w:spacing w:line="240" w:lineRule="auto"/>
              <w:ind w:firstLine="328"/>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vAlign w:val="center"/>
          </w:tcPr>
          <w:p w:rsidR="00B9136F" w:rsidRPr="00B9136F" w:rsidRDefault="000F1FF8" w:rsidP="00E46043">
            <w:pPr>
              <w:pStyle w:val="TableParagraph"/>
              <w:tabs>
                <w:tab w:val="left" w:pos="3119"/>
                <w:tab w:val="left" w:pos="3261"/>
                <w:tab w:val="left" w:pos="6946"/>
              </w:tabs>
              <w:ind w:left="-12" w:firstLine="425"/>
              <w:jc w:val="both"/>
              <w:rPr>
                <w:sz w:val="24"/>
                <w:szCs w:val="24"/>
                <w:lang w:val="uk-UA"/>
              </w:rPr>
            </w:pPr>
            <w:r>
              <w:rPr>
                <w:rFonts w:eastAsia="Open Sans"/>
                <w:b/>
                <w:sz w:val="24"/>
                <w:szCs w:val="24"/>
                <w:lang w:val="uk-UA"/>
              </w:rPr>
              <w:t xml:space="preserve">130) </w:t>
            </w:r>
            <w:r w:rsidR="00B9136F" w:rsidRPr="00B9136F">
              <w:rPr>
                <w:rFonts w:eastAsia="Open Sans"/>
                <w:b/>
                <w:sz w:val="24"/>
                <w:szCs w:val="24"/>
                <w:lang w:val="uk-UA"/>
              </w:rPr>
              <w:t>не гарантований резерв потужності електричних мереж (не гарантований резерв потужності) - різниця між максимальною потужністю, передачу якої можуть забезпечити діючі електричні мережі при нормальному режимі роботи на певній межі балансової належності у будь-який період часу у відповідному напрямку (відбору/</w:t>
            </w:r>
            <w:r w:rsidR="00B9136F" w:rsidRPr="00DE5DB5">
              <w:rPr>
                <w:rFonts w:eastAsia="Open Sans"/>
                <w:b/>
                <w:sz w:val="24"/>
                <w:szCs w:val="24"/>
                <w:lang w:val="uk-UA"/>
              </w:rPr>
              <w:t>відпуску), та найменшою величиною потужності цього ж напрямку, що використовувався в цей час доби протягом останніх трьох років, з урахуванням потужності, замовленої до приєднання, згідно чинних технічних умов;</w:t>
            </w:r>
          </w:p>
        </w:tc>
      </w:tr>
      <w:tr w:rsidR="00B9287A" w:rsidRPr="00A21C87" w:rsidTr="00B71B9E">
        <w:tc>
          <w:tcPr>
            <w:tcW w:w="7655" w:type="dxa"/>
            <w:shd w:val="clear" w:color="auto" w:fill="auto"/>
            <w:tcMar>
              <w:top w:w="100" w:type="dxa"/>
              <w:left w:w="100" w:type="dxa"/>
              <w:bottom w:w="100" w:type="dxa"/>
              <w:right w:w="100" w:type="dxa"/>
            </w:tcMar>
            <w:vAlign w:val="center"/>
          </w:tcPr>
          <w:p w:rsidR="00B9287A" w:rsidRPr="00B9136F" w:rsidRDefault="00B9287A" w:rsidP="00B9287A">
            <w:pPr>
              <w:spacing w:line="240" w:lineRule="auto"/>
              <w:ind w:firstLine="328"/>
              <w:jc w:val="both"/>
              <w:rPr>
                <w:rFonts w:ascii="Times New Roman" w:hAnsi="Times New Roman" w:cs="Times New Roman"/>
                <w:sz w:val="24"/>
                <w:szCs w:val="24"/>
              </w:rPr>
            </w:pPr>
            <w:r w:rsidRPr="00B9136F">
              <w:rPr>
                <w:rFonts w:ascii="Times New Roman" w:hAnsi="Times New Roman" w:cs="Times New Roman"/>
                <w:sz w:val="24"/>
                <w:szCs w:val="24"/>
              </w:rPr>
              <w:lastRenderedPageBreak/>
              <w:t xml:space="preserve">167) основний виробник – виробник електричної енергії, технологічні мережі внутрішнього електрозабезпечення якого приєднані безпосередньо до електричних мереж ОСП та використовуються для транспортування електричної енергії до (з) електроустановок </w:t>
            </w:r>
            <w:proofErr w:type="spellStart"/>
            <w:r w:rsidRPr="00B9136F">
              <w:rPr>
                <w:rFonts w:ascii="Times New Roman" w:hAnsi="Times New Roman" w:cs="Times New Roman"/>
                <w:sz w:val="24"/>
                <w:szCs w:val="24"/>
              </w:rPr>
              <w:t>субвиробника</w:t>
            </w:r>
            <w:proofErr w:type="spellEnd"/>
            <w:r w:rsidRPr="00B9136F">
              <w:rPr>
                <w:rFonts w:ascii="Times New Roman" w:hAnsi="Times New Roman" w:cs="Times New Roman"/>
                <w:sz w:val="24"/>
                <w:szCs w:val="24"/>
              </w:rPr>
              <w:t>;</w:t>
            </w:r>
          </w:p>
        </w:tc>
        <w:tc>
          <w:tcPr>
            <w:tcW w:w="7796" w:type="dxa"/>
            <w:shd w:val="clear" w:color="auto" w:fill="auto"/>
            <w:tcMar>
              <w:top w:w="100" w:type="dxa"/>
              <w:left w:w="100" w:type="dxa"/>
              <w:bottom w:w="100" w:type="dxa"/>
              <w:right w:w="100" w:type="dxa"/>
            </w:tcMar>
            <w:vAlign w:val="center"/>
          </w:tcPr>
          <w:p w:rsidR="00B9287A" w:rsidRPr="00B9136F" w:rsidRDefault="00E46043" w:rsidP="000F1FF8">
            <w:pPr>
              <w:pStyle w:val="TableParagraph"/>
              <w:tabs>
                <w:tab w:val="left" w:pos="3119"/>
                <w:tab w:val="left" w:pos="3261"/>
                <w:tab w:val="left" w:pos="6946"/>
                <w:tab w:val="left" w:pos="7088"/>
              </w:tabs>
              <w:ind w:left="0" w:right="170" w:firstLine="467"/>
              <w:jc w:val="both"/>
              <w:rPr>
                <w:rFonts w:eastAsia="Arial"/>
                <w:sz w:val="24"/>
                <w:szCs w:val="24"/>
                <w:lang w:val="uk-UA" w:eastAsia="uk-UA"/>
              </w:rPr>
            </w:pPr>
            <w:r w:rsidRPr="000F1FF8">
              <w:rPr>
                <w:b/>
                <w:sz w:val="24"/>
                <w:szCs w:val="24"/>
                <w:lang w:val="uk-UA"/>
              </w:rPr>
              <w:t>1</w:t>
            </w:r>
            <w:r w:rsidR="000F1FF8" w:rsidRPr="000F1FF8">
              <w:rPr>
                <w:b/>
                <w:sz w:val="24"/>
                <w:szCs w:val="24"/>
                <w:lang w:val="uk-UA"/>
              </w:rPr>
              <w:t>71</w:t>
            </w:r>
            <w:r w:rsidRPr="000F1FF8">
              <w:rPr>
                <w:b/>
                <w:sz w:val="24"/>
                <w:szCs w:val="24"/>
                <w:lang w:val="uk-UA"/>
              </w:rPr>
              <w:t>)</w:t>
            </w:r>
            <w:r w:rsidRPr="00B9136F">
              <w:rPr>
                <w:sz w:val="24"/>
                <w:szCs w:val="24"/>
                <w:lang w:val="uk-UA"/>
              </w:rPr>
              <w:t xml:space="preserve"> основний </w:t>
            </w:r>
            <w:r w:rsidRPr="00B9136F">
              <w:rPr>
                <w:rFonts w:eastAsia="Open Sans"/>
                <w:b/>
                <w:sz w:val="24"/>
                <w:szCs w:val="24"/>
                <w:lang w:val="uk-UA"/>
              </w:rPr>
              <w:t>користувач</w:t>
            </w:r>
            <w:r w:rsidRPr="00B9136F">
              <w:rPr>
                <w:sz w:val="24"/>
                <w:szCs w:val="24"/>
                <w:lang w:val="uk-UA"/>
              </w:rPr>
              <w:t xml:space="preserve"> – </w:t>
            </w:r>
            <w:r w:rsidRPr="00B9136F">
              <w:rPr>
                <w:rFonts w:eastAsia="Open Sans"/>
                <w:b/>
                <w:sz w:val="24"/>
                <w:szCs w:val="24"/>
                <w:lang w:val="uk-UA"/>
              </w:rPr>
              <w:t>користувач</w:t>
            </w:r>
            <w:r w:rsidRPr="00B9136F">
              <w:rPr>
                <w:sz w:val="24"/>
                <w:szCs w:val="24"/>
                <w:lang w:val="uk-UA"/>
              </w:rPr>
              <w:t xml:space="preserve"> електричної енергії, технологічні мережі внутрішнього електрозабезпечення якого приєднані безпосередньо до електричних мереж ОСП та використовуються для транспортування електричної енергії до (з) електроустановок </w:t>
            </w:r>
            <w:proofErr w:type="spellStart"/>
            <w:r w:rsidRPr="00B9136F">
              <w:rPr>
                <w:b/>
                <w:sz w:val="24"/>
                <w:szCs w:val="24"/>
                <w:lang w:val="uk-UA"/>
              </w:rPr>
              <w:t>суб</w:t>
            </w:r>
            <w:r w:rsidRPr="00B9136F">
              <w:rPr>
                <w:rFonts w:eastAsia="Open Sans"/>
                <w:b/>
                <w:sz w:val="24"/>
                <w:szCs w:val="24"/>
                <w:lang w:val="uk-UA"/>
              </w:rPr>
              <w:t>користувач</w:t>
            </w:r>
            <w:r w:rsidRPr="00B9136F">
              <w:rPr>
                <w:b/>
                <w:sz w:val="24"/>
                <w:szCs w:val="24"/>
                <w:lang w:val="uk-UA"/>
              </w:rPr>
              <w:t>а</w:t>
            </w:r>
            <w:proofErr w:type="spellEnd"/>
            <w:r w:rsidRPr="00B9136F">
              <w:rPr>
                <w:b/>
                <w:sz w:val="24"/>
                <w:szCs w:val="24"/>
                <w:lang w:val="uk-UA"/>
              </w:rPr>
              <w:t>;</w:t>
            </w:r>
          </w:p>
        </w:tc>
      </w:tr>
      <w:tr w:rsidR="00B9287A" w:rsidRPr="00A21C87" w:rsidTr="00B71B9E">
        <w:tc>
          <w:tcPr>
            <w:tcW w:w="7655" w:type="dxa"/>
            <w:shd w:val="clear" w:color="auto" w:fill="auto"/>
            <w:tcMar>
              <w:top w:w="100" w:type="dxa"/>
              <w:left w:w="100" w:type="dxa"/>
              <w:bottom w:w="100" w:type="dxa"/>
              <w:right w:w="100" w:type="dxa"/>
            </w:tcMar>
            <w:vAlign w:val="center"/>
          </w:tcPr>
          <w:p w:rsidR="00B9287A" w:rsidRPr="00B9136F" w:rsidRDefault="00B9287A" w:rsidP="00B9287A">
            <w:pPr>
              <w:spacing w:line="240" w:lineRule="auto"/>
              <w:jc w:val="both"/>
              <w:rPr>
                <w:rFonts w:ascii="Times New Roman" w:hAnsi="Times New Roman" w:cs="Times New Roman"/>
                <w:sz w:val="24"/>
                <w:szCs w:val="24"/>
              </w:rPr>
            </w:pPr>
            <w:r w:rsidRPr="00B9136F">
              <w:rPr>
                <w:rFonts w:ascii="Times New Roman" w:hAnsi="Times New Roman" w:cs="Times New Roman"/>
                <w:sz w:val="24"/>
                <w:szCs w:val="24"/>
              </w:rPr>
              <w:t>195) потужність, замовлена до приєднання - потужність у точці приєднання, заявлена Замовником виходячи із його потреб, яка забезпечується згідно з договором приєднання;</w:t>
            </w:r>
          </w:p>
        </w:tc>
        <w:tc>
          <w:tcPr>
            <w:tcW w:w="7796" w:type="dxa"/>
            <w:shd w:val="clear" w:color="auto" w:fill="auto"/>
            <w:tcMar>
              <w:top w:w="100" w:type="dxa"/>
              <w:left w:w="100" w:type="dxa"/>
              <w:bottom w:w="100" w:type="dxa"/>
              <w:right w:w="100" w:type="dxa"/>
            </w:tcMar>
            <w:vAlign w:val="center"/>
          </w:tcPr>
          <w:p w:rsidR="00B9287A" w:rsidRPr="00B9136F" w:rsidRDefault="002522B2" w:rsidP="000F1FF8">
            <w:pPr>
              <w:pStyle w:val="TableParagraph"/>
              <w:tabs>
                <w:tab w:val="left" w:pos="3119"/>
                <w:tab w:val="left" w:pos="3261"/>
                <w:tab w:val="left" w:pos="6946"/>
                <w:tab w:val="left" w:pos="7088"/>
              </w:tabs>
              <w:ind w:left="0" w:right="170" w:firstLine="467"/>
              <w:jc w:val="both"/>
              <w:rPr>
                <w:rFonts w:eastAsia="Arial"/>
                <w:sz w:val="24"/>
                <w:szCs w:val="24"/>
                <w:lang w:val="uk-UA" w:eastAsia="uk-UA"/>
              </w:rPr>
            </w:pPr>
            <w:r w:rsidRPr="000F1FF8">
              <w:rPr>
                <w:b/>
                <w:sz w:val="24"/>
                <w:szCs w:val="24"/>
                <w:lang w:val="uk-UA"/>
              </w:rPr>
              <w:t>19</w:t>
            </w:r>
            <w:r w:rsidR="000F1FF8" w:rsidRPr="000F1FF8">
              <w:rPr>
                <w:b/>
                <w:sz w:val="24"/>
                <w:szCs w:val="24"/>
                <w:lang w:val="uk-UA"/>
              </w:rPr>
              <w:t>9</w:t>
            </w:r>
            <w:r w:rsidRPr="000F1FF8">
              <w:rPr>
                <w:b/>
                <w:sz w:val="24"/>
                <w:szCs w:val="24"/>
                <w:lang w:val="uk-UA"/>
              </w:rPr>
              <w:t>)</w:t>
            </w:r>
            <w:r w:rsidRPr="00B9136F">
              <w:rPr>
                <w:sz w:val="24"/>
                <w:szCs w:val="24"/>
                <w:lang w:val="uk-UA"/>
              </w:rPr>
              <w:t xml:space="preserve"> потужність, замовлена до приєднання - потужність </w:t>
            </w:r>
            <w:r w:rsidR="00B9136F" w:rsidRPr="00B9136F">
              <w:rPr>
                <w:b/>
                <w:sz w:val="24"/>
                <w:szCs w:val="24"/>
                <w:lang w:val="uk-UA"/>
              </w:rPr>
              <w:t>у відповідному напрямку (</w:t>
            </w:r>
            <w:r w:rsidRPr="00B9136F">
              <w:rPr>
                <w:b/>
                <w:sz w:val="24"/>
                <w:szCs w:val="24"/>
                <w:lang w:val="uk-UA"/>
              </w:rPr>
              <w:t>відбору та/або відпуску</w:t>
            </w:r>
            <w:r w:rsidR="00B9136F" w:rsidRPr="00B9136F">
              <w:rPr>
                <w:b/>
                <w:sz w:val="24"/>
                <w:szCs w:val="24"/>
                <w:lang w:val="uk-UA"/>
              </w:rPr>
              <w:t>)</w:t>
            </w:r>
            <w:r w:rsidRPr="00B9136F">
              <w:rPr>
                <w:b/>
                <w:sz w:val="24"/>
                <w:szCs w:val="24"/>
                <w:lang w:val="uk-UA"/>
              </w:rPr>
              <w:t xml:space="preserve"> </w:t>
            </w:r>
            <w:r w:rsidRPr="00B9136F">
              <w:rPr>
                <w:sz w:val="24"/>
                <w:szCs w:val="24"/>
                <w:lang w:val="uk-UA"/>
              </w:rPr>
              <w:t>у точці приєднання, заявлена Замовником виходячи із його потреб, яка забезпечується згідно з договором приєднання;</w:t>
            </w:r>
          </w:p>
        </w:tc>
      </w:tr>
      <w:tr w:rsidR="00E46043" w:rsidRPr="00A21C87" w:rsidTr="00B71B9E">
        <w:tc>
          <w:tcPr>
            <w:tcW w:w="7655" w:type="dxa"/>
            <w:shd w:val="clear" w:color="auto" w:fill="auto"/>
            <w:tcMar>
              <w:top w:w="100" w:type="dxa"/>
              <w:left w:w="100" w:type="dxa"/>
              <w:bottom w:w="100" w:type="dxa"/>
              <w:right w:w="100" w:type="dxa"/>
            </w:tcMar>
            <w:vAlign w:val="center"/>
          </w:tcPr>
          <w:p w:rsidR="00E46043" w:rsidRPr="00B9136F" w:rsidRDefault="00E46043" w:rsidP="00E46043">
            <w:pPr>
              <w:tabs>
                <w:tab w:val="left" w:pos="6946"/>
                <w:tab w:val="left" w:pos="7088"/>
              </w:tabs>
              <w:spacing w:line="240" w:lineRule="auto"/>
              <w:ind w:right="170"/>
              <w:jc w:val="both"/>
              <w:rPr>
                <w:rFonts w:ascii="Times New Roman" w:hAnsi="Times New Roman" w:cs="Times New Roman"/>
                <w:sz w:val="24"/>
                <w:szCs w:val="24"/>
              </w:rPr>
            </w:pPr>
            <w:r w:rsidRPr="00B9136F">
              <w:rPr>
                <w:rFonts w:ascii="Times New Roman" w:hAnsi="Times New Roman" w:cs="Times New Roman"/>
                <w:sz w:val="24"/>
                <w:szCs w:val="24"/>
              </w:rPr>
              <w:t>200) приєднання електроустановки до системи передачі - послуга, яка надається ОСП на підставі договору про приєднання, зі створення Користувачу/Замовнику технічної можливості для надійної передачі та/або прийняття його електроустановками в місці приєднання потужності та електричної енергії необхідного обсягу і якості;</w:t>
            </w:r>
          </w:p>
        </w:tc>
        <w:tc>
          <w:tcPr>
            <w:tcW w:w="7796" w:type="dxa"/>
            <w:shd w:val="clear" w:color="auto" w:fill="auto"/>
            <w:tcMar>
              <w:top w:w="100" w:type="dxa"/>
              <w:left w:w="100" w:type="dxa"/>
              <w:bottom w:w="100" w:type="dxa"/>
              <w:right w:w="100" w:type="dxa"/>
            </w:tcMar>
            <w:vAlign w:val="center"/>
          </w:tcPr>
          <w:p w:rsidR="00E46043" w:rsidRPr="00B9136F" w:rsidRDefault="00E46043" w:rsidP="000F1FF8">
            <w:pPr>
              <w:tabs>
                <w:tab w:val="left" w:pos="6946"/>
                <w:tab w:val="left" w:pos="7088"/>
              </w:tabs>
              <w:spacing w:line="240" w:lineRule="auto"/>
              <w:ind w:right="170" w:firstLine="467"/>
              <w:jc w:val="both"/>
              <w:rPr>
                <w:rFonts w:ascii="Times New Roman" w:hAnsi="Times New Roman" w:cs="Times New Roman"/>
                <w:sz w:val="24"/>
                <w:szCs w:val="24"/>
              </w:rPr>
            </w:pPr>
            <w:r w:rsidRPr="000F1FF8">
              <w:rPr>
                <w:rFonts w:ascii="Times New Roman" w:hAnsi="Times New Roman" w:cs="Times New Roman"/>
                <w:b/>
                <w:sz w:val="24"/>
                <w:szCs w:val="24"/>
              </w:rPr>
              <w:t>20</w:t>
            </w:r>
            <w:r w:rsidR="000F1FF8" w:rsidRPr="000F1FF8">
              <w:rPr>
                <w:rFonts w:ascii="Times New Roman" w:hAnsi="Times New Roman" w:cs="Times New Roman"/>
                <w:b/>
                <w:sz w:val="24"/>
                <w:szCs w:val="24"/>
              </w:rPr>
              <w:t>4</w:t>
            </w:r>
            <w:r w:rsidRPr="000F1FF8">
              <w:rPr>
                <w:rFonts w:ascii="Times New Roman" w:hAnsi="Times New Roman" w:cs="Times New Roman"/>
                <w:b/>
                <w:sz w:val="24"/>
                <w:szCs w:val="24"/>
              </w:rPr>
              <w:t>)</w:t>
            </w:r>
            <w:r w:rsidRPr="00B9136F">
              <w:rPr>
                <w:rFonts w:ascii="Times New Roman" w:hAnsi="Times New Roman" w:cs="Times New Roman"/>
                <w:sz w:val="24"/>
                <w:szCs w:val="24"/>
              </w:rPr>
              <w:t xml:space="preserve"> приєднання електроустановки до системи передачі - послуга, яка надається ОСП на підставі договору про приєднання, зі створення Користувачу/Замовнику технічної можливості для </w:t>
            </w:r>
            <w:r w:rsidRPr="00B9136F">
              <w:rPr>
                <w:rFonts w:ascii="Times New Roman" w:hAnsi="Times New Roman" w:cs="Times New Roman"/>
                <w:b/>
                <w:sz w:val="24"/>
                <w:szCs w:val="24"/>
              </w:rPr>
              <w:t>надійного відпуску та/або відбору</w:t>
            </w:r>
            <w:r w:rsidRPr="00B9136F">
              <w:rPr>
                <w:rFonts w:ascii="Times New Roman" w:hAnsi="Times New Roman" w:cs="Times New Roman"/>
                <w:sz w:val="24"/>
                <w:szCs w:val="24"/>
              </w:rPr>
              <w:t xml:space="preserve"> його електроустановками в місці приєднання потужності та електричної енергії необхідного обсягу і якості;</w:t>
            </w:r>
          </w:p>
        </w:tc>
      </w:tr>
      <w:tr w:rsidR="00B9136F" w:rsidRPr="00A21C87" w:rsidTr="002F042A">
        <w:trPr>
          <w:trHeight w:val="2918"/>
        </w:trPr>
        <w:tc>
          <w:tcPr>
            <w:tcW w:w="7655" w:type="dxa"/>
            <w:shd w:val="clear" w:color="auto" w:fill="auto"/>
            <w:tcMar>
              <w:top w:w="100" w:type="dxa"/>
              <w:left w:w="100" w:type="dxa"/>
              <w:bottom w:w="100" w:type="dxa"/>
              <w:right w:w="100" w:type="dxa"/>
            </w:tcMar>
          </w:tcPr>
          <w:p w:rsidR="00B9136F" w:rsidRPr="00B9136F" w:rsidRDefault="002F042A" w:rsidP="000F1FF8">
            <w:pPr>
              <w:tabs>
                <w:tab w:val="left" w:pos="6946"/>
                <w:tab w:val="left" w:pos="7088"/>
              </w:tabs>
              <w:spacing w:line="240" w:lineRule="auto"/>
              <w:ind w:right="170"/>
              <w:jc w:val="both"/>
              <w:rPr>
                <w:rFonts w:ascii="Times New Roman" w:hAnsi="Times New Roman" w:cs="Times New Roman"/>
                <w:sz w:val="24"/>
                <w:szCs w:val="24"/>
              </w:rPr>
            </w:pPr>
            <w:r>
              <w:rPr>
                <w:rFonts w:ascii="Times New Roman" w:hAnsi="Times New Roman" w:cs="Times New Roman"/>
                <w:sz w:val="24"/>
                <w:szCs w:val="24"/>
              </w:rPr>
              <w:t xml:space="preserve">231) </w:t>
            </w:r>
            <w:r w:rsidR="000F1FF8" w:rsidRPr="000F1FF8">
              <w:rPr>
                <w:rFonts w:ascii="Times New Roman" w:hAnsi="Times New Roman" w:cs="Times New Roman"/>
                <w:sz w:val="24"/>
                <w:szCs w:val="24"/>
              </w:rPr>
              <w:t>резерв потужності (пропускної спроможності) електричних мереж (резерв потужності лінії електропередачі, трансформатора тощо) - різниця між потужністю, передачу якої можуть забезпечити елементи електричної мережі у відповідному місці і у відповідний період часу, та найбільшою величиною потужності, що використовується в цей період часу, з урахуванням дозволеної потужності інших Користувачів та потужності, замовленої до приєднання у відповідному місці;</w:t>
            </w:r>
          </w:p>
        </w:tc>
        <w:tc>
          <w:tcPr>
            <w:tcW w:w="7796" w:type="dxa"/>
            <w:shd w:val="clear" w:color="auto" w:fill="auto"/>
            <w:tcMar>
              <w:top w:w="100" w:type="dxa"/>
              <w:left w:w="100" w:type="dxa"/>
              <w:bottom w:w="100" w:type="dxa"/>
              <w:right w:w="100" w:type="dxa"/>
            </w:tcMar>
            <w:vAlign w:val="center"/>
          </w:tcPr>
          <w:p w:rsidR="00B9136F" w:rsidRPr="00B9136F" w:rsidRDefault="002F042A" w:rsidP="007814B1">
            <w:pPr>
              <w:tabs>
                <w:tab w:val="left" w:pos="6946"/>
                <w:tab w:val="left" w:pos="7088"/>
              </w:tabs>
              <w:spacing w:line="240" w:lineRule="auto"/>
              <w:ind w:right="170" w:firstLine="467"/>
              <w:jc w:val="both"/>
              <w:rPr>
                <w:rFonts w:ascii="Times New Roman" w:hAnsi="Times New Roman" w:cs="Times New Roman"/>
                <w:b/>
                <w:sz w:val="24"/>
                <w:szCs w:val="24"/>
              </w:rPr>
            </w:pPr>
            <w:r w:rsidRPr="002F042A">
              <w:rPr>
                <w:rFonts w:ascii="Times New Roman" w:hAnsi="Times New Roman" w:cs="Times New Roman"/>
                <w:b/>
                <w:sz w:val="24"/>
                <w:szCs w:val="24"/>
              </w:rPr>
              <w:t>235)</w:t>
            </w:r>
            <w:r>
              <w:rPr>
                <w:rFonts w:ascii="Times New Roman" w:hAnsi="Times New Roman" w:cs="Times New Roman"/>
                <w:sz w:val="24"/>
                <w:szCs w:val="24"/>
              </w:rPr>
              <w:t xml:space="preserve"> </w:t>
            </w:r>
            <w:r w:rsidR="000F1FF8" w:rsidRPr="000F1FF8">
              <w:rPr>
                <w:rFonts w:ascii="Times New Roman" w:hAnsi="Times New Roman" w:cs="Times New Roman"/>
                <w:sz w:val="24"/>
                <w:szCs w:val="24"/>
              </w:rPr>
              <w:t xml:space="preserve">резерв потужності (пропускної спроможності) електричних мереж (резерв потужності лінії електропередачі, трансформатора тощо) </w:t>
            </w:r>
            <w:r w:rsidR="00B9136F" w:rsidRPr="00B9136F">
              <w:rPr>
                <w:rFonts w:ascii="Times New Roman" w:eastAsia="Open Sans" w:hAnsi="Times New Roman" w:cs="Times New Roman"/>
                <w:b/>
                <w:sz w:val="24"/>
                <w:szCs w:val="24"/>
              </w:rPr>
              <w:t xml:space="preserve">- </w:t>
            </w:r>
            <w:r w:rsidR="00B9136F" w:rsidRPr="007814B1">
              <w:rPr>
                <w:rFonts w:ascii="Times New Roman" w:eastAsia="Open Sans" w:hAnsi="Times New Roman" w:cs="Times New Roman"/>
                <w:sz w:val="24"/>
                <w:szCs w:val="24"/>
              </w:rPr>
              <w:t>різниця між потужністю, передачу якої можуть забезпечити</w:t>
            </w:r>
            <w:r w:rsidR="00B9136F" w:rsidRPr="00B9136F">
              <w:rPr>
                <w:rFonts w:ascii="Times New Roman" w:eastAsia="Open Sans" w:hAnsi="Times New Roman" w:cs="Times New Roman"/>
                <w:b/>
                <w:sz w:val="24"/>
                <w:szCs w:val="24"/>
              </w:rPr>
              <w:t xml:space="preserve"> </w:t>
            </w:r>
            <w:r w:rsidR="007814B1" w:rsidRPr="000F1FF8">
              <w:rPr>
                <w:rFonts w:ascii="Times New Roman" w:hAnsi="Times New Roman" w:cs="Times New Roman"/>
                <w:sz w:val="24"/>
                <w:szCs w:val="24"/>
              </w:rPr>
              <w:t xml:space="preserve">елементи електричної мережі у відповідному місці </w:t>
            </w:r>
            <w:r w:rsidR="00B9136F" w:rsidRPr="00B9136F">
              <w:rPr>
                <w:rFonts w:ascii="Times New Roman" w:eastAsia="Open Sans" w:hAnsi="Times New Roman" w:cs="Times New Roman"/>
                <w:b/>
                <w:sz w:val="24"/>
                <w:szCs w:val="24"/>
              </w:rPr>
              <w:t xml:space="preserve">у будь-який період часу у відповідному напрямку (відбору/відпуску), </w:t>
            </w:r>
            <w:r w:rsidR="00B9136F" w:rsidRPr="007814B1">
              <w:rPr>
                <w:rFonts w:ascii="Times New Roman" w:eastAsia="Open Sans" w:hAnsi="Times New Roman" w:cs="Times New Roman"/>
                <w:sz w:val="24"/>
                <w:szCs w:val="24"/>
              </w:rPr>
              <w:t xml:space="preserve">та найбільшою величиною потужності, що використовувався в цей </w:t>
            </w:r>
            <w:r w:rsidR="007814B1">
              <w:rPr>
                <w:rFonts w:ascii="Times New Roman" w:eastAsia="Open Sans" w:hAnsi="Times New Roman" w:cs="Times New Roman"/>
                <w:sz w:val="24"/>
                <w:szCs w:val="24"/>
              </w:rPr>
              <w:t xml:space="preserve">період </w:t>
            </w:r>
            <w:r w:rsidR="00B9136F" w:rsidRPr="007814B1">
              <w:rPr>
                <w:rFonts w:ascii="Times New Roman" w:eastAsia="Open Sans" w:hAnsi="Times New Roman" w:cs="Times New Roman"/>
                <w:sz w:val="24"/>
                <w:szCs w:val="24"/>
              </w:rPr>
              <w:t>час</w:t>
            </w:r>
            <w:r w:rsidR="007814B1">
              <w:rPr>
                <w:rFonts w:ascii="Times New Roman" w:eastAsia="Open Sans" w:hAnsi="Times New Roman" w:cs="Times New Roman"/>
                <w:sz w:val="24"/>
                <w:szCs w:val="24"/>
              </w:rPr>
              <w:t>у</w:t>
            </w:r>
            <w:r w:rsidR="00B9136F" w:rsidRPr="00B9136F">
              <w:rPr>
                <w:rFonts w:ascii="Times New Roman" w:eastAsia="Open Sans" w:hAnsi="Times New Roman" w:cs="Times New Roman"/>
                <w:b/>
                <w:sz w:val="24"/>
                <w:szCs w:val="24"/>
              </w:rPr>
              <w:t xml:space="preserve"> доби протягом останніх трьох років, </w:t>
            </w:r>
            <w:r w:rsidR="00B9136F" w:rsidRPr="007814B1">
              <w:rPr>
                <w:rFonts w:ascii="Times New Roman" w:eastAsia="Open Sans" w:hAnsi="Times New Roman" w:cs="Times New Roman"/>
                <w:sz w:val="24"/>
                <w:szCs w:val="24"/>
              </w:rPr>
              <w:t>з урахуванням потужності</w:t>
            </w:r>
            <w:r w:rsidR="00B9136F" w:rsidRPr="00B9136F">
              <w:rPr>
                <w:rFonts w:ascii="Times New Roman" w:eastAsia="Open Sans" w:hAnsi="Times New Roman" w:cs="Times New Roman"/>
                <w:b/>
                <w:sz w:val="24"/>
                <w:szCs w:val="24"/>
              </w:rPr>
              <w:t xml:space="preserve">, замовленої до приєднання, згідно </w:t>
            </w:r>
            <w:r w:rsidR="00B9136F" w:rsidRPr="00DE5DB5">
              <w:rPr>
                <w:rFonts w:ascii="Times New Roman" w:eastAsia="Open Sans" w:hAnsi="Times New Roman" w:cs="Times New Roman"/>
                <w:b/>
                <w:sz w:val="24"/>
                <w:szCs w:val="24"/>
              </w:rPr>
              <w:t xml:space="preserve">чинних технічних умов. При розрахунку резерву потужності не враховується відпуск та/або відбір електричної енергії відповідно </w:t>
            </w:r>
            <w:r w:rsidR="00DE5DB5" w:rsidRPr="00DE5DB5">
              <w:rPr>
                <w:rFonts w:ascii="Times New Roman" w:eastAsia="Open Sans" w:hAnsi="Times New Roman" w:cs="Times New Roman"/>
                <w:b/>
                <w:sz w:val="24"/>
                <w:szCs w:val="24"/>
              </w:rPr>
              <w:t>К</w:t>
            </w:r>
            <w:r w:rsidR="00B9136F" w:rsidRPr="00DE5DB5">
              <w:rPr>
                <w:rFonts w:ascii="Times New Roman" w:eastAsia="Open Sans" w:hAnsi="Times New Roman" w:cs="Times New Roman"/>
                <w:b/>
                <w:sz w:val="24"/>
                <w:szCs w:val="24"/>
              </w:rPr>
              <w:t>ористувачів з не гарантованою</w:t>
            </w:r>
            <w:r w:rsidR="00B9136F" w:rsidRPr="00B9136F">
              <w:rPr>
                <w:rFonts w:ascii="Times New Roman" w:eastAsia="Open Sans" w:hAnsi="Times New Roman" w:cs="Times New Roman"/>
                <w:b/>
                <w:sz w:val="24"/>
                <w:szCs w:val="24"/>
              </w:rPr>
              <w:t xml:space="preserve"> потужність на цей обсяг;</w:t>
            </w:r>
          </w:p>
        </w:tc>
      </w:tr>
      <w:tr w:rsidR="00E46043" w:rsidRPr="00A21C87" w:rsidTr="00B71B9E">
        <w:tc>
          <w:tcPr>
            <w:tcW w:w="7655" w:type="dxa"/>
            <w:shd w:val="clear" w:color="auto" w:fill="auto"/>
            <w:tcMar>
              <w:top w:w="100" w:type="dxa"/>
              <w:left w:w="100" w:type="dxa"/>
              <w:bottom w:w="100" w:type="dxa"/>
              <w:right w:w="100" w:type="dxa"/>
            </w:tcMar>
            <w:vAlign w:val="center"/>
          </w:tcPr>
          <w:p w:rsidR="00E46043" w:rsidRPr="00B9136F" w:rsidRDefault="00E46043" w:rsidP="00E46043">
            <w:pPr>
              <w:tabs>
                <w:tab w:val="left" w:pos="6946"/>
                <w:tab w:val="left" w:pos="7088"/>
              </w:tabs>
              <w:spacing w:line="240" w:lineRule="auto"/>
              <w:ind w:right="170"/>
              <w:jc w:val="both"/>
              <w:rPr>
                <w:rFonts w:ascii="Times New Roman" w:hAnsi="Times New Roman" w:cs="Times New Roman"/>
                <w:sz w:val="24"/>
                <w:szCs w:val="24"/>
              </w:rPr>
            </w:pPr>
            <w:r w:rsidRPr="00B9136F">
              <w:rPr>
                <w:rFonts w:ascii="Times New Roman" w:hAnsi="Times New Roman" w:cs="Times New Roman"/>
                <w:sz w:val="24"/>
                <w:szCs w:val="24"/>
              </w:rPr>
              <w:t xml:space="preserve">268) </w:t>
            </w:r>
            <w:proofErr w:type="spellStart"/>
            <w:r w:rsidRPr="00B9136F">
              <w:rPr>
                <w:rFonts w:ascii="Times New Roman" w:hAnsi="Times New Roman" w:cs="Times New Roman"/>
                <w:sz w:val="24"/>
                <w:szCs w:val="24"/>
              </w:rPr>
              <w:t>субвиробник</w:t>
            </w:r>
            <w:proofErr w:type="spellEnd"/>
            <w:r w:rsidRPr="00B9136F">
              <w:rPr>
                <w:rFonts w:ascii="Times New Roman" w:hAnsi="Times New Roman" w:cs="Times New Roman"/>
                <w:sz w:val="24"/>
                <w:szCs w:val="24"/>
              </w:rPr>
              <w:t xml:space="preserve"> – виробник електричної енергії, електроустановки якого приєднані виключно до технологічних мереж внутрішнього електрозабезпечення основного виробника;</w:t>
            </w:r>
          </w:p>
        </w:tc>
        <w:tc>
          <w:tcPr>
            <w:tcW w:w="7796" w:type="dxa"/>
            <w:shd w:val="clear" w:color="auto" w:fill="auto"/>
            <w:tcMar>
              <w:top w:w="100" w:type="dxa"/>
              <w:left w:w="100" w:type="dxa"/>
              <w:bottom w:w="100" w:type="dxa"/>
              <w:right w:w="100" w:type="dxa"/>
            </w:tcMar>
            <w:vAlign w:val="center"/>
          </w:tcPr>
          <w:p w:rsidR="00E46043" w:rsidRPr="00B9136F" w:rsidRDefault="00E46043" w:rsidP="002F042A">
            <w:pPr>
              <w:pStyle w:val="TableParagraph"/>
              <w:tabs>
                <w:tab w:val="left" w:pos="3119"/>
                <w:tab w:val="left" w:pos="3261"/>
                <w:tab w:val="left" w:pos="6946"/>
                <w:tab w:val="left" w:pos="7088"/>
              </w:tabs>
              <w:ind w:left="0" w:right="170" w:firstLine="467"/>
              <w:jc w:val="both"/>
              <w:rPr>
                <w:rFonts w:eastAsia="Arial"/>
                <w:sz w:val="24"/>
                <w:szCs w:val="24"/>
                <w:lang w:val="uk-UA" w:eastAsia="uk-UA"/>
              </w:rPr>
            </w:pPr>
            <w:r w:rsidRPr="002F042A">
              <w:rPr>
                <w:b/>
                <w:sz w:val="24"/>
                <w:szCs w:val="24"/>
                <w:lang w:val="uk-UA"/>
              </w:rPr>
              <w:t>2</w:t>
            </w:r>
            <w:r w:rsidR="002F042A" w:rsidRPr="002F042A">
              <w:rPr>
                <w:b/>
                <w:sz w:val="24"/>
                <w:szCs w:val="24"/>
                <w:lang w:val="uk-UA"/>
              </w:rPr>
              <w:t>72</w:t>
            </w:r>
            <w:r w:rsidRPr="002F042A">
              <w:rPr>
                <w:b/>
                <w:sz w:val="24"/>
                <w:szCs w:val="24"/>
                <w:lang w:val="uk-UA"/>
              </w:rPr>
              <w:t>)</w:t>
            </w:r>
            <w:r w:rsidRPr="00B9136F">
              <w:rPr>
                <w:sz w:val="24"/>
                <w:szCs w:val="24"/>
                <w:lang w:val="uk-UA"/>
              </w:rPr>
              <w:t xml:space="preserve"> </w:t>
            </w:r>
            <w:proofErr w:type="spellStart"/>
            <w:r w:rsidRPr="00B9136F">
              <w:rPr>
                <w:rFonts w:eastAsia="Open Sans"/>
                <w:b/>
                <w:sz w:val="24"/>
                <w:szCs w:val="24"/>
                <w:lang w:val="uk-UA"/>
              </w:rPr>
              <w:t>субкористувач</w:t>
            </w:r>
            <w:proofErr w:type="spellEnd"/>
            <w:r w:rsidRPr="00B9136F">
              <w:rPr>
                <w:sz w:val="24"/>
                <w:szCs w:val="24"/>
                <w:lang w:val="uk-UA"/>
              </w:rPr>
              <w:t xml:space="preserve"> – </w:t>
            </w:r>
            <w:r w:rsidRPr="00B9136F">
              <w:rPr>
                <w:rFonts w:eastAsia="Open Sans"/>
                <w:b/>
                <w:sz w:val="24"/>
                <w:szCs w:val="24"/>
                <w:lang w:val="uk-UA"/>
              </w:rPr>
              <w:t>користувача</w:t>
            </w:r>
            <w:r w:rsidRPr="00B9136F">
              <w:rPr>
                <w:sz w:val="24"/>
                <w:szCs w:val="24"/>
                <w:lang w:val="uk-UA"/>
              </w:rPr>
              <w:t xml:space="preserve"> електричної енергії, електроустановки якого приєднані виключно до технологічних мереж внутрішнього електрозабезпечення основного </w:t>
            </w:r>
            <w:r w:rsidRPr="00B9136F">
              <w:rPr>
                <w:rFonts w:eastAsia="Open Sans"/>
                <w:b/>
                <w:sz w:val="24"/>
                <w:szCs w:val="24"/>
                <w:lang w:val="uk-UA"/>
              </w:rPr>
              <w:t>користувача</w:t>
            </w:r>
            <w:r w:rsidRPr="00B9136F">
              <w:rPr>
                <w:sz w:val="24"/>
                <w:szCs w:val="24"/>
                <w:lang w:val="uk-UA"/>
              </w:rPr>
              <w:t>;</w:t>
            </w:r>
          </w:p>
        </w:tc>
      </w:tr>
      <w:tr w:rsidR="00E46043" w:rsidRPr="00A21C87" w:rsidTr="00B71B9E">
        <w:tc>
          <w:tcPr>
            <w:tcW w:w="7655" w:type="dxa"/>
            <w:shd w:val="clear" w:color="auto" w:fill="auto"/>
            <w:tcMar>
              <w:top w:w="100" w:type="dxa"/>
              <w:left w:w="100" w:type="dxa"/>
              <w:bottom w:w="100" w:type="dxa"/>
              <w:right w:w="100" w:type="dxa"/>
            </w:tcMar>
            <w:vAlign w:val="center"/>
          </w:tcPr>
          <w:p w:rsidR="00E46043" w:rsidRPr="00B9136F" w:rsidRDefault="00E46043" w:rsidP="00E46043">
            <w:pPr>
              <w:tabs>
                <w:tab w:val="left" w:pos="6946"/>
                <w:tab w:val="left" w:pos="7088"/>
              </w:tabs>
              <w:spacing w:line="240" w:lineRule="auto"/>
              <w:ind w:right="170"/>
              <w:jc w:val="both"/>
              <w:rPr>
                <w:rFonts w:ascii="Times New Roman" w:hAnsi="Times New Roman" w:cs="Times New Roman"/>
                <w:sz w:val="24"/>
                <w:szCs w:val="24"/>
              </w:rPr>
            </w:pPr>
            <w:r w:rsidRPr="00B9136F">
              <w:rPr>
                <w:rFonts w:ascii="Times New Roman" w:hAnsi="Times New Roman" w:cs="Times New Roman"/>
                <w:sz w:val="24"/>
                <w:szCs w:val="24"/>
              </w:rPr>
              <w:lastRenderedPageBreak/>
              <w:t>278) технічні умови на приєднання - комплекс умов та вимог до інженерного забезпечення об'єкта Замовника, заявленого до приєднання до електричних мереж, що повинні відповідати його розрахунковим технічним і технологічним параметрам та меті приєднання (виробництво, розподіл, споживання електричної енергії, зберігання енергії), та є невід'ємним додатком до договору про приєднання;</w:t>
            </w:r>
          </w:p>
        </w:tc>
        <w:tc>
          <w:tcPr>
            <w:tcW w:w="7796" w:type="dxa"/>
            <w:shd w:val="clear" w:color="auto" w:fill="auto"/>
            <w:tcMar>
              <w:top w:w="100" w:type="dxa"/>
              <w:left w:w="100" w:type="dxa"/>
              <w:bottom w:w="100" w:type="dxa"/>
              <w:right w:w="100" w:type="dxa"/>
            </w:tcMar>
            <w:vAlign w:val="center"/>
          </w:tcPr>
          <w:p w:rsidR="00E46043" w:rsidRPr="00B9136F" w:rsidRDefault="002F042A" w:rsidP="003511EB">
            <w:pPr>
              <w:pStyle w:val="TableParagraph"/>
              <w:tabs>
                <w:tab w:val="left" w:pos="3119"/>
                <w:tab w:val="left" w:pos="3261"/>
                <w:tab w:val="left" w:pos="6946"/>
                <w:tab w:val="left" w:pos="7088"/>
              </w:tabs>
              <w:ind w:left="0" w:right="170" w:firstLine="467"/>
              <w:jc w:val="both"/>
              <w:rPr>
                <w:rFonts w:eastAsia="Arial"/>
                <w:sz w:val="24"/>
                <w:szCs w:val="24"/>
                <w:lang w:val="uk-UA" w:eastAsia="uk-UA"/>
              </w:rPr>
            </w:pPr>
            <w:r w:rsidRPr="002F042A">
              <w:rPr>
                <w:b/>
                <w:sz w:val="24"/>
                <w:szCs w:val="24"/>
                <w:lang w:val="uk-UA"/>
              </w:rPr>
              <w:t>282</w:t>
            </w:r>
            <w:r w:rsidR="002522B2" w:rsidRPr="002F042A">
              <w:rPr>
                <w:b/>
                <w:sz w:val="24"/>
                <w:szCs w:val="24"/>
                <w:lang w:val="uk-UA"/>
              </w:rPr>
              <w:t>)</w:t>
            </w:r>
            <w:r w:rsidR="002522B2" w:rsidRPr="00B9136F">
              <w:rPr>
                <w:sz w:val="24"/>
                <w:szCs w:val="24"/>
                <w:lang w:val="uk-UA"/>
              </w:rPr>
              <w:t xml:space="preserve"> технічні умови на приєднання - комплекс умов та вимог до інженерного забезпечення об'єкта Замовника, заявленого до приєднання до електричних мереж, що повинні відповідати його розрахунковим технічним і технологічним параметрам</w:t>
            </w:r>
            <w:r w:rsidR="002522B2" w:rsidRPr="00B9136F">
              <w:rPr>
                <w:b/>
                <w:sz w:val="24"/>
                <w:szCs w:val="24"/>
                <w:lang w:val="uk-UA"/>
              </w:rPr>
              <w:t xml:space="preserve">, зокрема величині замовленої до приєднання потужності відбору та/або відпуску, </w:t>
            </w:r>
            <w:r w:rsidR="002522B2" w:rsidRPr="00B9136F">
              <w:rPr>
                <w:strike/>
                <w:sz w:val="24"/>
                <w:szCs w:val="24"/>
                <w:lang w:val="uk-UA"/>
              </w:rPr>
              <w:t>та меті приєднання (виробництво, розподіл, споживання електричної енергії, зберігання енергії),</w:t>
            </w:r>
            <w:r w:rsidR="002522B2" w:rsidRPr="00B9136F">
              <w:rPr>
                <w:sz w:val="24"/>
                <w:szCs w:val="24"/>
                <w:lang w:val="uk-UA"/>
              </w:rPr>
              <w:t xml:space="preserve"> та є невід'ємним додатком до договору про приєднання;</w:t>
            </w:r>
          </w:p>
        </w:tc>
      </w:tr>
      <w:tr w:rsidR="00053620" w:rsidRPr="00A21C87" w:rsidTr="00070316">
        <w:tc>
          <w:tcPr>
            <w:tcW w:w="15451" w:type="dxa"/>
            <w:gridSpan w:val="2"/>
            <w:shd w:val="clear" w:color="auto" w:fill="auto"/>
            <w:tcMar>
              <w:top w:w="100" w:type="dxa"/>
              <w:left w:w="100" w:type="dxa"/>
              <w:bottom w:w="100" w:type="dxa"/>
              <w:right w:w="100" w:type="dxa"/>
            </w:tcMar>
            <w:vAlign w:val="center"/>
          </w:tcPr>
          <w:p w:rsidR="00053620" w:rsidRPr="00053620" w:rsidRDefault="00053620" w:rsidP="00053620">
            <w:pPr>
              <w:pStyle w:val="TableParagraph"/>
              <w:tabs>
                <w:tab w:val="left" w:pos="3119"/>
                <w:tab w:val="left" w:pos="3261"/>
                <w:tab w:val="left" w:pos="6946"/>
                <w:tab w:val="left" w:pos="7088"/>
              </w:tabs>
              <w:ind w:left="0" w:right="170"/>
              <w:jc w:val="center"/>
              <w:rPr>
                <w:rFonts w:eastAsia="Arial"/>
                <w:b/>
                <w:sz w:val="24"/>
                <w:szCs w:val="24"/>
                <w:lang w:val="uk-UA" w:eastAsia="uk-UA"/>
              </w:rPr>
            </w:pPr>
            <w:r w:rsidRPr="00053620">
              <w:rPr>
                <w:rFonts w:eastAsia="Arial"/>
                <w:b/>
                <w:sz w:val="24"/>
                <w:szCs w:val="24"/>
                <w:lang w:val="uk-UA" w:eastAsia="uk-UA"/>
              </w:rPr>
              <w:t>III. Умови та порядок приєднання до системи передачі, технічні вимоги до електроустановок об’єктів електроенергетики</w:t>
            </w:r>
          </w:p>
        </w:tc>
      </w:tr>
      <w:tr w:rsidR="00053620" w:rsidRPr="00A21C87" w:rsidTr="00070316">
        <w:tc>
          <w:tcPr>
            <w:tcW w:w="15451" w:type="dxa"/>
            <w:gridSpan w:val="2"/>
            <w:shd w:val="clear" w:color="auto" w:fill="auto"/>
            <w:tcMar>
              <w:top w:w="100" w:type="dxa"/>
              <w:left w:w="100" w:type="dxa"/>
              <w:bottom w:w="100" w:type="dxa"/>
              <w:right w:w="100" w:type="dxa"/>
            </w:tcMar>
            <w:vAlign w:val="center"/>
          </w:tcPr>
          <w:p w:rsidR="00053620" w:rsidRPr="00053620" w:rsidRDefault="00053620" w:rsidP="00053620">
            <w:pPr>
              <w:pStyle w:val="TableParagraph"/>
              <w:tabs>
                <w:tab w:val="left" w:pos="3119"/>
                <w:tab w:val="left" w:pos="3261"/>
                <w:tab w:val="left" w:pos="6946"/>
                <w:tab w:val="left" w:pos="7088"/>
              </w:tabs>
              <w:ind w:left="0" w:right="170"/>
              <w:jc w:val="center"/>
              <w:rPr>
                <w:rFonts w:eastAsia="Arial"/>
                <w:b/>
                <w:sz w:val="24"/>
                <w:szCs w:val="24"/>
                <w:lang w:val="uk-UA" w:eastAsia="uk-UA"/>
              </w:rPr>
            </w:pPr>
            <w:r w:rsidRPr="00053620">
              <w:rPr>
                <w:rFonts w:eastAsia="Arial"/>
                <w:b/>
                <w:sz w:val="24"/>
                <w:szCs w:val="24"/>
                <w:lang w:val="uk-UA" w:eastAsia="uk-UA"/>
              </w:rPr>
              <w:t>1. Загальні умови щодо приєднання електроустановок до системи передачі</w:t>
            </w:r>
          </w:p>
        </w:tc>
      </w:tr>
      <w:tr w:rsidR="00E46043" w:rsidRPr="00A21C87" w:rsidTr="00B71B9E">
        <w:tc>
          <w:tcPr>
            <w:tcW w:w="7655" w:type="dxa"/>
            <w:shd w:val="clear" w:color="auto" w:fill="auto"/>
            <w:tcMar>
              <w:top w:w="100" w:type="dxa"/>
              <w:left w:w="100" w:type="dxa"/>
              <w:bottom w:w="100" w:type="dxa"/>
              <w:right w:w="100" w:type="dxa"/>
            </w:tcMar>
            <w:vAlign w:val="center"/>
          </w:tcPr>
          <w:p w:rsidR="00053620" w:rsidRPr="00053620" w:rsidRDefault="00053620" w:rsidP="00053620">
            <w:pPr>
              <w:spacing w:line="240" w:lineRule="auto"/>
              <w:ind w:firstLine="470"/>
              <w:jc w:val="both"/>
              <w:rPr>
                <w:rFonts w:ascii="Times New Roman" w:hAnsi="Times New Roman" w:cs="Times New Roman"/>
                <w:sz w:val="24"/>
                <w:szCs w:val="24"/>
              </w:rPr>
            </w:pPr>
            <w:r w:rsidRPr="00053620">
              <w:rPr>
                <w:rFonts w:ascii="Times New Roman" w:hAnsi="Times New Roman" w:cs="Times New Roman"/>
                <w:sz w:val="24"/>
                <w:szCs w:val="24"/>
              </w:rPr>
              <w:t>1.7. ОСП при видачі Замовнику технічних умов на приєднання або формуванні вимог, висновків/рекомендацій щодо виконання відповідних технічних заходів щодо технічних умов на приєднання, підготовлених ОСР, для забезпечення надійної та сталої роботи об’єктів електроенергетики в ОЕС України та/або у відповідних її частинах має керуватися принципом забезпечення операційної безпеки функціонування ОЕС України.</w:t>
            </w:r>
          </w:p>
          <w:p w:rsidR="00053620" w:rsidRPr="00053620" w:rsidRDefault="00053620" w:rsidP="00053620">
            <w:pPr>
              <w:spacing w:line="240" w:lineRule="auto"/>
              <w:ind w:firstLine="470"/>
              <w:jc w:val="both"/>
              <w:rPr>
                <w:rFonts w:ascii="Times New Roman" w:hAnsi="Times New Roman" w:cs="Times New Roman"/>
                <w:sz w:val="24"/>
                <w:szCs w:val="24"/>
              </w:rPr>
            </w:pPr>
            <w:r w:rsidRPr="00053620">
              <w:rPr>
                <w:rFonts w:ascii="Times New Roman" w:hAnsi="Times New Roman" w:cs="Times New Roman"/>
                <w:sz w:val="24"/>
                <w:szCs w:val="24"/>
              </w:rPr>
              <w:t xml:space="preserve">У разі досягнення меж операційної безпеки функціонування ОЕС України ОСП має вживати заходів щодо тимчасового припинення (обмеження) видачі технічних умов на приєднання та/або надання письмових висновків/рекомендацій щодо виконання технічних заходів для забезпечення належної та сталої роботи об’єктів електроенергетики в ОЕС України та/або у відповідних її частинах до реалізації технічних та ринкових заходів, передбачених затвердженим Звітом з оцінки відповідності (адекватності) генеруючих </w:t>
            </w:r>
            <w:proofErr w:type="spellStart"/>
            <w:r w:rsidRPr="00053620">
              <w:rPr>
                <w:rFonts w:ascii="Times New Roman" w:hAnsi="Times New Roman" w:cs="Times New Roman"/>
                <w:sz w:val="24"/>
                <w:szCs w:val="24"/>
              </w:rPr>
              <w:t>потужностей</w:t>
            </w:r>
            <w:proofErr w:type="spellEnd"/>
            <w:r w:rsidRPr="00053620">
              <w:rPr>
                <w:rFonts w:ascii="Times New Roman" w:hAnsi="Times New Roman" w:cs="Times New Roman"/>
                <w:sz w:val="24"/>
                <w:szCs w:val="24"/>
              </w:rPr>
              <w:t>.</w:t>
            </w:r>
          </w:p>
          <w:p w:rsidR="00053620" w:rsidRPr="00053620" w:rsidRDefault="00053620" w:rsidP="00053620">
            <w:pPr>
              <w:spacing w:line="240" w:lineRule="auto"/>
              <w:ind w:firstLine="470"/>
              <w:jc w:val="both"/>
              <w:rPr>
                <w:rFonts w:ascii="Times New Roman" w:hAnsi="Times New Roman" w:cs="Times New Roman"/>
                <w:sz w:val="24"/>
                <w:szCs w:val="24"/>
              </w:rPr>
            </w:pPr>
            <w:r w:rsidRPr="00053620">
              <w:rPr>
                <w:rFonts w:ascii="Times New Roman" w:hAnsi="Times New Roman" w:cs="Times New Roman"/>
                <w:sz w:val="24"/>
                <w:szCs w:val="24"/>
              </w:rPr>
              <w:t>Рішення щодо припинення (обмеження) видачі технічних умов на приєднання та/або надання письмових висновків/рекомендацій щодо виконання технічних заходів для забезпечення належної та сталої роботи об’єктів електроенергетики в ОЕС України та/або у відповідних її частинах має бути:</w:t>
            </w:r>
          </w:p>
          <w:p w:rsidR="00053620" w:rsidRPr="00053620" w:rsidRDefault="00053620" w:rsidP="00053620">
            <w:pPr>
              <w:spacing w:line="240" w:lineRule="auto"/>
              <w:ind w:firstLine="470"/>
              <w:jc w:val="both"/>
              <w:rPr>
                <w:rFonts w:ascii="Times New Roman" w:hAnsi="Times New Roman" w:cs="Times New Roman"/>
                <w:sz w:val="24"/>
                <w:szCs w:val="24"/>
              </w:rPr>
            </w:pPr>
            <w:r w:rsidRPr="00053620">
              <w:rPr>
                <w:rFonts w:ascii="Times New Roman" w:hAnsi="Times New Roman" w:cs="Times New Roman"/>
                <w:sz w:val="24"/>
                <w:szCs w:val="24"/>
              </w:rPr>
              <w:lastRenderedPageBreak/>
              <w:t>обґрунтованим із зазначенням причин такого припинення (обмеження). Обґрунтування причини такої відмови має базуватися на об'єктивних технічно та економічно обґрунтованих критеріях, а також інформації про обґрунтований строк, після закінчення якого Замовник має звернутися щодо видачі технічних умов на приєднання;</w:t>
            </w:r>
          </w:p>
          <w:p w:rsidR="00053620" w:rsidRPr="00053620" w:rsidRDefault="00053620" w:rsidP="00053620">
            <w:pPr>
              <w:spacing w:line="240" w:lineRule="auto"/>
              <w:ind w:firstLine="470"/>
              <w:jc w:val="both"/>
              <w:rPr>
                <w:rFonts w:ascii="Times New Roman" w:hAnsi="Times New Roman" w:cs="Times New Roman"/>
                <w:sz w:val="24"/>
                <w:szCs w:val="24"/>
              </w:rPr>
            </w:pPr>
            <w:r w:rsidRPr="00053620">
              <w:rPr>
                <w:rFonts w:ascii="Times New Roman" w:hAnsi="Times New Roman" w:cs="Times New Roman"/>
                <w:sz w:val="24"/>
                <w:szCs w:val="24"/>
              </w:rPr>
              <w:t>направлено на адресу користувачів системи передачі;</w:t>
            </w:r>
          </w:p>
          <w:p w:rsidR="00053620" w:rsidRPr="00053620" w:rsidRDefault="00053620" w:rsidP="00053620">
            <w:pPr>
              <w:spacing w:line="240" w:lineRule="auto"/>
              <w:ind w:firstLine="470"/>
              <w:jc w:val="both"/>
              <w:rPr>
                <w:rFonts w:ascii="Times New Roman" w:hAnsi="Times New Roman" w:cs="Times New Roman"/>
                <w:sz w:val="24"/>
                <w:szCs w:val="24"/>
              </w:rPr>
            </w:pPr>
            <w:r w:rsidRPr="00053620">
              <w:rPr>
                <w:rFonts w:ascii="Times New Roman" w:hAnsi="Times New Roman" w:cs="Times New Roman"/>
                <w:sz w:val="24"/>
                <w:szCs w:val="24"/>
              </w:rPr>
              <w:t xml:space="preserve">розміщено на власному </w:t>
            </w:r>
            <w:proofErr w:type="spellStart"/>
            <w:r w:rsidRPr="00053620">
              <w:rPr>
                <w:rFonts w:ascii="Times New Roman" w:hAnsi="Times New Roman" w:cs="Times New Roman"/>
                <w:sz w:val="24"/>
                <w:szCs w:val="24"/>
              </w:rPr>
              <w:t>вебсайті</w:t>
            </w:r>
            <w:proofErr w:type="spellEnd"/>
            <w:r w:rsidRPr="00053620">
              <w:rPr>
                <w:rFonts w:ascii="Times New Roman" w:hAnsi="Times New Roman" w:cs="Times New Roman"/>
                <w:sz w:val="24"/>
                <w:szCs w:val="24"/>
              </w:rPr>
              <w:t xml:space="preserve"> ОСП у мережі Інтернет;</w:t>
            </w:r>
          </w:p>
          <w:p w:rsidR="00053620" w:rsidRPr="00053620" w:rsidRDefault="00053620" w:rsidP="00053620">
            <w:pPr>
              <w:spacing w:line="240" w:lineRule="auto"/>
              <w:ind w:firstLine="470"/>
              <w:jc w:val="both"/>
              <w:rPr>
                <w:rFonts w:ascii="Times New Roman" w:hAnsi="Times New Roman" w:cs="Times New Roman"/>
                <w:sz w:val="24"/>
                <w:szCs w:val="24"/>
              </w:rPr>
            </w:pPr>
            <w:r w:rsidRPr="00053620">
              <w:rPr>
                <w:rFonts w:ascii="Times New Roman" w:hAnsi="Times New Roman" w:cs="Times New Roman"/>
                <w:sz w:val="24"/>
                <w:szCs w:val="24"/>
              </w:rPr>
              <w:t>направлено Регулятору та до центрального органу виконавчої влади, що забезпечує формування та реалізацію державної політики в електроенергетичному комплексі, у п’ятиденний термін з дня його оформлення.</w:t>
            </w:r>
          </w:p>
          <w:p w:rsidR="00053620" w:rsidRPr="00053620" w:rsidRDefault="00053620" w:rsidP="00053620">
            <w:pPr>
              <w:spacing w:line="240" w:lineRule="auto"/>
              <w:ind w:firstLine="470"/>
              <w:jc w:val="both"/>
              <w:rPr>
                <w:rFonts w:ascii="Times New Roman" w:hAnsi="Times New Roman" w:cs="Times New Roman"/>
                <w:sz w:val="24"/>
                <w:szCs w:val="24"/>
              </w:rPr>
            </w:pPr>
            <w:r w:rsidRPr="00053620">
              <w:rPr>
                <w:rFonts w:ascii="Times New Roman" w:hAnsi="Times New Roman" w:cs="Times New Roman"/>
                <w:sz w:val="24"/>
                <w:szCs w:val="24"/>
              </w:rPr>
              <w:t>У разі прийняття ОСП рішення щодо припинення (обмеження) видачі технічних умов  на  приєднання  для забезпечення належної та сталої роботи об’єктів електроенергетики в ОЕС України та/або у відповідних її частинах терміни підготовки технічних умов та договору приєднання ОСП та ОСР призупиняються.</w:t>
            </w:r>
          </w:p>
          <w:p w:rsidR="00E46043" w:rsidRPr="00A21C87" w:rsidRDefault="00053620" w:rsidP="00053620">
            <w:pPr>
              <w:spacing w:line="240" w:lineRule="auto"/>
              <w:ind w:firstLine="470"/>
              <w:jc w:val="both"/>
              <w:rPr>
                <w:rFonts w:ascii="Times New Roman" w:hAnsi="Times New Roman" w:cs="Times New Roman"/>
                <w:sz w:val="24"/>
                <w:szCs w:val="24"/>
              </w:rPr>
            </w:pPr>
            <w:r w:rsidRPr="00053620">
              <w:rPr>
                <w:rFonts w:ascii="Times New Roman" w:hAnsi="Times New Roman" w:cs="Times New Roman"/>
                <w:sz w:val="24"/>
                <w:szCs w:val="24"/>
              </w:rPr>
              <w:t xml:space="preserve">Прийняття/скасування рішення щодо припинення (обмеження) видачі технічних умов на приєднання та/або надання письмових висновків/рекомендацій щодо виконання технічних заходів для забезпечення належної та сталої роботи об’єктів електроенергетики в ОЕС України та/або у відповідних її частинах може здійснюватися ОСП виключно згідно з відповідними вимогами (критеріями), розробленими і затвердженими ОСП та оприлюдненими ним на власному </w:t>
            </w:r>
            <w:proofErr w:type="spellStart"/>
            <w:r w:rsidRPr="00053620">
              <w:rPr>
                <w:rFonts w:ascii="Times New Roman" w:hAnsi="Times New Roman" w:cs="Times New Roman"/>
                <w:sz w:val="24"/>
                <w:szCs w:val="24"/>
              </w:rPr>
              <w:t>вебсайті</w:t>
            </w:r>
            <w:proofErr w:type="spellEnd"/>
            <w:r w:rsidRPr="00053620">
              <w:rPr>
                <w:rFonts w:ascii="Times New Roman" w:hAnsi="Times New Roman" w:cs="Times New Roman"/>
                <w:sz w:val="24"/>
                <w:szCs w:val="24"/>
              </w:rPr>
              <w:t xml:space="preserve"> в мережі Інтернет.</w:t>
            </w:r>
          </w:p>
        </w:tc>
        <w:tc>
          <w:tcPr>
            <w:tcW w:w="7796" w:type="dxa"/>
            <w:shd w:val="clear" w:color="auto" w:fill="auto"/>
            <w:tcMar>
              <w:top w:w="100" w:type="dxa"/>
              <w:left w:w="100" w:type="dxa"/>
              <w:bottom w:w="100" w:type="dxa"/>
              <w:right w:w="100" w:type="dxa"/>
            </w:tcMar>
            <w:vAlign w:val="center"/>
          </w:tcPr>
          <w:p w:rsidR="009357D1" w:rsidRPr="00053620" w:rsidRDefault="009357D1" w:rsidP="009357D1">
            <w:pPr>
              <w:spacing w:line="240" w:lineRule="auto"/>
              <w:ind w:firstLine="470"/>
              <w:jc w:val="both"/>
              <w:rPr>
                <w:rFonts w:ascii="Times New Roman" w:hAnsi="Times New Roman" w:cs="Times New Roman"/>
                <w:sz w:val="24"/>
                <w:szCs w:val="24"/>
              </w:rPr>
            </w:pPr>
            <w:r w:rsidRPr="00053620">
              <w:rPr>
                <w:rFonts w:ascii="Times New Roman" w:hAnsi="Times New Roman" w:cs="Times New Roman"/>
                <w:sz w:val="24"/>
                <w:szCs w:val="24"/>
              </w:rPr>
              <w:lastRenderedPageBreak/>
              <w:t>1.7. ОСП при видачі Замовнику технічних умов на приєднання або формуванні вимог, висновків/рекомендацій щодо виконання відповідних технічних заходів щодо технічних умов на приєднання, підготовлених ОСР, для забезпечення надійної та сталої роботи об’єктів електроенергетики в ОЕС України та/або у відповідних її частинах має керуватися принципом забезпечення операційної безпеки функціонування ОЕС України.</w:t>
            </w:r>
          </w:p>
          <w:p w:rsidR="009357D1" w:rsidRPr="00053620" w:rsidRDefault="009357D1" w:rsidP="009357D1">
            <w:pPr>
              <w:spacing w:line="240" w:lineRule="auto"/>
              <w:ind w:firstLine="470"/>
              <w:jc w:val="both"/>
              <w:rPr>
                <w:rFonts w:ascii="Times New Roman" w:hAnsi="Times New Roman" w:cs="Times New Roman"/>
                <w:sz w:val="24"/>
                <w:szCs w:val="24"/>
              </w:rPr>
            </w:pPr>
            <w:r w:rsidRPr="00053620">
              <w:rPr>
                <w:rFonts w:ascii="Times New Roman" w:hAnsi="Times New Roman" w:cs="Times New Roman"/>
                <w:sz w:val="24"/>
                <w:szCs w:val="24"/>
              </w:rPr>
              <w:t xml:space="preserve">У разі досягнення меж операційної безпеки функціонування ОЕС України ОСП має вживати заходів щодо тимчасового припинення (обмеження) видачі технічних умов на приєднання та/або надання письмових висновків/рекомендацій щодо виконання технічних заходів для забезпечення належної та сталої роботи об’єктів електроенергетики в ОЕС України та/або у відповідних її частинах до реалізації технічних та ринкових заходів, передбачених затвердженим Звітом з оцінки відповідності (адекватності) генеруючих </w:t>
            </w:r>
            <w:proofErr w:type="spellStart"/>
            <w:r w:rsidRPr="00053620">
              <w:rPr>
                <w:rFonts w:ascii="Times New Roman" w:hAnsi="Times New Roman" w:cs="Times New Roman"/>
                <w:sz w:val="24"/>
                <w:szCs w:val="24"/>
              </w:rPr>
              <w:t>потужностей</w:t>
            </w:r>
            <w:proofErr w:type="spellEnd"/>
            <w:r w:rsidRPr="00053620">
              <w:rPr>
                <w:rFonts w:ascii="Times New Roman" w:hAnsi="Times New Roman" w:cs="Times New Roman"/>
                <w:sz w:val="24"/>
                <w:szCs w:val="24"/>
              </w:rPr>
              <w:t>.</w:t>
            </w:r>
          </w:p>
          <w:p w:rsidR="009357D1" w:rsidRPr="00053620" w:rsidRDefault="009357D1" w:rsidP="009357D1">
            <w:pPr>
              <w:spacing w:line="240" w:lineRule="auto"/>
              <w:ind w:firstLine="470"/>
              <w:jc w:val="both"/>
              <w:rPr>
                <w:rFonts w:ascii="Times New Roman" w:hAnsi="Times New Roman" w:cs="Times New Roman"/>
                <w:sz w:val="24"/>
                <w:szCs w:val="24"/>
              </w:rPr>
            </w:pPr>
            <w:r w:rsidRPr="00053620">
              <w:rPr>
                <w:rFonts w:ascii="Times New Roman" w:hAnsi="Times New Roman" w:cs="Times New Roman"/>
                <w:sz w:val="24"/>
                <w:szCs w:val="24"/>
              </w:rPr>
              <w:t>Рішення щодо припинення (обмеження) видачі технічних умов на приєднання та/або надання письмових висновків/рекомендацій щодо виконання технічних заходів для забезпечення належної та сталої роботи об’єктів електроенергетики в ОЕС України та/або у відповідних її частинах має бути:</w:t>
            </w:r>
          </w:p>
          <w:p w:rsidR="009357D1" w:rsidRPr="00053620" w:rsidRDefault="009357D1" w:rsidP="009357D1">
            <w:pPr>
              <w:spacing w:line="240" w:lineRule="auto"/>
              <w:ind w:firstLine="470"/>
              <w:jc w:val="both"/>
              <w:rPr>
                <w:rFonts w:ascii="Times New Roman" w:hAnsi="Times New Roman" w:cs="Times New Roman"/>
                <w:sz w:val="24"/>
                <w:szCs w:val="24"/>
              </w:rPr>
            </w:pPr>
            <w:r w:rsidRPr="00053620">
              <w:rPr>
                <w:rFonts w:ascii="Times New Roman" w:hAnsi="Times New Roman" w:cs="Times New Roman"/>
                <w:sz w:val="24"/>
                <w:szCs w:val="24"/>
              </w:rPr>
              <w:lastRenderedPageBreak/>
              <w:t>обґрунтованим із зазначенням причин такого припинення (обмеження). Обґрунтування причини такої відмови має базуватися на об'єктивних технічно та економічно обґрунтованих критеріях, а також інформації про обґрунтований строк, після закінчення якого Замовник має звернутися щодо видачі технічних умов на приєднання;</w:t>
            </w:r>
          </w:p>
          <w:p w:rsidR="009357D1" w:rsidRPr="00053620" w:rsidRDefault="009357D1" w:rsidP="009357D1">
            <w:pPr>
              <w:spacing w:line="240" w:lineRule="auto"/>
              <w:ind w:firstLine="470"/>
              <w:jc w:val="both"/>
              <w:rPr>
                <w:rFonts w:ascii="Times New Roman" w:hAnsi="Times New Roman" w:cs="Times New Roman"/>
                <w:sz w:val="24"/>
                <w:szCs w:val="24"/>
              </w:rPr>
            </w:pPr>
            <w:r w:rsidRPr="00053620">
              <w:rPr>
                <w:rFonts w:ascii="Times New Roman" w:hAnsi="Times New Roman" w:cs="Times New Roman"/>
                <w:sz w:val="24"/>
                <w:szCs w:val="24"/>
              </w:rPr>
              <w:t>направлено на адресу користувачів системи передачі;</w:t>
            </w:r>
          </w:p>
          <w:p w:rsidR="009357D1" w:rsidRPr="00053620" w:rsidRDefault="009357D1" w:rsidP="009357D1">
            <w:pPr>
              <w:spacing w:line="240" w:lineRule="auto"/>
              <w:ind w:firstLine="470"/>
              <w:jc w:val="both"/>
              <w:rPr>
                <w:rFonts w:ascii="Times New Roman" w:hAnsi="Times New Roman" w:cs="Times New Roman"/>
                <w:sz w:val="24"/>
                <w:szCs w:val="24"/>
              </w:rPr>
            </w:pPr>
            <w:r w:rsidRPr="00053620">
              <w:rPr>
                <w:rFonts w:ascii="Times New Roman" w:hAnsi="Times New Roman" w:cs="Times New Roman"/>
                <w:sz w:val="24"/>
                <w:szCs w:val="24"/>
              </w:rPr>
              <w:t xml:space="preserve">розміщено на власному </w:t>
            </w:r>
            <w:proofErr w:type="spellStart"/>
            <w:r w:rsidRPr="00053620">
              <w:rPr>
                <w:rFonts w:ascii="Times New Roman" w:hAnsi="Times New Roman" w:cs="Times New Roman"/>
                <w:sz w:val="24"/>
                <w:szCs w:val="24"/>
              </w:rPr>
              <w:t>вебсайті</w:t>
            </w:r>
            <w:proofErr w:type="spellEnd"/>
            <w:r w:rsidRPr="00053620">
              <w:rPr>
                <w:rFonts w:ascii="Times New Roman" w:hAnsi="Times New Roman" w:cs="Times New Roman"/>
                <w:sz w:val="24"/>
                <w:szCs w:val="24"/>
              </w:rPr>
              <w:t xml:space="preserve"> ОСП у мережі Інтернет;</w:t>
            </w:r>
          </w:p>
          <w:p w:rsidR="009357D1" w:rsidRPr="00053620" w:rsidRDefault="009357D1" w:rsidP="009357D1">
            <w:pPr>
              <w:spacing w:line="240" w:lineRule="auto"/>
              <w:ind w:firstLine="470"/>
              <w:jc w:val="both"/>
              <w:rPr>
                <w:rFonts w:ascii="Times New Roman" w:hAnsi="Times New Roman" w:cs="Times New Roman"/>
                <w:sz w:val="24"/>
                <w:szCs w:val="24"/>
              </w:rPr>
            </w:pPr>
            <w:r w:rsidRPr="00053620">
              <w:rPr>
                <w:rFonts w:ascii="Times New Roman" w:hAnsi="Times New Roman" w:cs="Times New Roman"/>
                <w:sz w:val="24"/>
                <w:szCs w:val="24"/>
              </w:rPr>
              <w:t>направлено Регулятору та до центрального органу виконавчої влади, що забезпечує формування та реалізацію державної політики в електроенергетичному комплексі, у п’ятиденний термін з дня його оформлення.</w:t>
            </w:r>
          </w:p>
          <w:p w:rsidR="009357D1" w:rsidRPr="00A33FEA" w:rsidRDefault="009357D1" w:rsidP="00A33FEA">
            <w:pPr>
              <w:spacing w:line="240" w:lineRule="auto"/>
              <w:ind w:firstLine="470"/>
              <w:jc w:val="both"/>
              <w:rPr>
                <w:rFonts w:ascii="Times New Roman" w:hAnsi="Times New Roman" w:cs="Times New Roman"/>
                <w:sz w:val="24"/>
                <w:szCs w:val="24"/>
              </w:rPr>
            </w:pPr>
            <w:r w:rsidRPr="00053620">
              <w:rPr>
                <w:rFonts w:ascii="Times New Roman" w:hAnsi="Times New Roman" w:cs="Times New Roman"/>
                <w:sz w:val="24"/>
                <w:szCs w:val="24"/>
              </w:rPr>
              <w:t xml:space="preserve">У разі прийняття ОСП рішення щодо припинення (обмеження) видачі технічних умов  на  приєднання  для забезпечення належної та сталої роботи об’єктів електроенергетики в ОЕС України та/або у відповідних її </w:t>
            </w:r>
            <w:r w:rsidRPr="00A33FEA">
              <w:rPr>
                <w:rFonts w:ascii="Times New Roman" w:hAnsi="Times New Roman" w:cs="Times New Roman"/>
                <w:sz w:val="24"/>
                <w:szCs w:val="24"/>
              </w:rPr>
              <w:t>частинах терміни підготовки технічних умов та договору приєднання ОСП та ОСР призупиняються.</w:t>
            </w:r>
          </w:p>
          <w:p w:rsidR="00E46043" w:rsidRPr="00A33FEA" w:rsidRDefault="009357D1" w:rsidP="00A33FEA">
            <w:pPr>
              <w:pStyle w:val="TableParagraph"/>
              <w:tabs>
                <w:tab w:val="left" w:pos="3119"/>
                <w:tab w:val="left" w:pos="3261"/>
                <w:tab w:val="left" w:pos="6946"/>
                <w:tab w:val="left" w:pos="7088"/>
              </w:tabs>
              <w:ind w:left="0" w:right="170" w:firstLine="470"/>
              <w:jc w:val="both"/>
              <w:rPr>
                <w:sz w:val="24"/>
                <w:szCs w:val="24"/>
                <w:lang w:val="uk-UA"/>
              </w:rPr>
            </w:pPr>
            <w:r w:rsidRPr="00A33FEA">
              <w:rPr>
                <w:sz w:val="24"/>
                <w:szCs w:val="24"/>
                <w:lang w:val="uk-UA"/>
              </w:rPr>
              <w:t xml:space="preserve">Прийняття/скасування рішення щодо припинення (обмеження) видачі технічних умов на приєднання та/або надання письмових висновків/рекомендацій щодо виконання технічних заходів для забезпечення належної та сталої роботи об’єктів електроенергетики в ОЕС України та/або у відповідних її частинах може здійснюватися ОСП виключно згідно з відповідними вимогами (критеріями), розробленими і затвердженими ОСП та оприлюдненими ним на власному </w:t>
            </w:r>
            <w:proofErr w:type="spellStart"/>
            <w:r w:rsidRPr="00A33FEA">
              <w:rPr>
                <w:sz w:val="24"/>
                <w:szCs w:val="24"/>
                <w:lang w:val="uk-UA"/>
              </w:rPr>
              <w:t>вебсайті</w:t>
            </w:r>
            <w:proofErr w:type="spellEnd"/>
            <w:r w:rsidRPr="00A33FEA">
              <w:rPr>
                <w:sz w:val="24"/>
                <w:szCs w:val="24"/>
                <w:lang w:val="uk-UA"/>
              </w:rPr>
              <w:t xml:space="preserve"> в мережі Інтернет.</w:t>
            </w:r>
          </w:p>
          <w:p w:rsidR="00A33FEA" w:rsidRDefault="00A33FEA" w:rsidP="00A33FEA">
            <w:pPr>
              <w:spacing w:line="240" w:lineRule="auto"/>
              <w:ind w:firstLine="323"/>
              <w:jc w:val="both"/>
              <w:rPr>
                <w:rFonts w:ascii="Times New Roman" w:hAnsi="Times New Roman" w:cs="Times New Roman"/>
                <w:b/>
                <w:sz w:val="24"/>
                <w:szCs w:val="24"/>
              </w:rPr>
            </w:pPr>
            <w:r w:rsidRPr="00A33FEA">
              <w:rPr>
                <w:rFonts w:ascii="Times New Roman" w:hAnsi="Times New Roman" w:cs="Times New Roman"/>
                <w:b/>
                <w:sz w:val="24"/>
                <w:szCs w:val="24"/>
              </w:rPr>
              <w:t xml:space="preserve">У разі прийняття ОСП рішення щодо припинення (обмеження) видачі технічних умов  на  приєднання  для забезпечення належної та сталої роботи об’єктів електроенергетики </w:t>
            </w:r>
            <w:r w:rsidRPr="00153875">
              <w:rPr>
                <w:rFonts w:ascii="Times New Roman" w:hAnsi="Times New Roman" w:cs="Times New Roman"/>
                <w:b/>
                <w:sz w:val="24"/>
                <w:szCs w:val="24"/>
              </w:rPr>
              <w:t xml:space="preserve">в ОЕС України та/або у відповідних її частинах, Замовник має право у випадках та у порядку, визначених пунктом </w:t>
            </w:r>
            <w:r w:rsidR="00153875" w:rsidRPr="00153875">
              <w:rPr>
                <w:rFonts w:ascii="Times New Roman" w:hAnsi="Times New Roman" w:cs="Times New Roman"/>
                <w:b/>
                <w:sz w:val="24"/>
                <w:szCs w:val="24"/>
              </w:rPr>
              <w:t>7</w:t>
            </w:r>
            <w:r w:rsidRPr="00153875">
              <w:rPr>
                <w:rFonts w:ascii="Times New Roman" w:hAnsi="Times New Roman" w:cs="Times New Roman"/>
                <w:b/>
                <w:sz w:val="24"/>
                <w:szCs w:val="24"/>
              </w:rPr>
              <w:t>.</w:t>
            </w:r>
            <w:r w:rsidR="00153875" w:rsidRPr="00153875">
              <w:rPr>
                <w:rFonts w:ascii="Times New Roman" w:hAnsi="Times New Roman" w:cs="Times New Roman"/>
                <w:b/>
                <w:sz w:val="24"/>
                <w:szCs w:val="24"/>
              </w:rPr>
              <w:t>15</w:t>
            </w:r>
            <w:r w:rsidRPr="00153875">
              <w:rPr>
                <w:rFonts w:ascii="Times New Roman" w:hAnsi="Times New Roman" w:cs="Times New Roman"/>
                <w:b/>
                <w:sz w:val="24"/>
                <w:szCs w:val="24"/>
              </w:rPr>
              <w:t xml:space="preserve"> глави </w:t>
            </w:r>
            <w:r w:rsidR="00153875" w:rsidRPr="00153875">
              <w:rPr>
                <w:rFonts w:ascii="Times New Roman" w:hAnsi="Times New Roman" w:cs="Times New Roman"/>
                <w:b/>
                <w:sz w:val="24"/>
                <w:szCs w:val="24"/>
              </w:rPr>
              <w:t>7</w:t>
            </w:r>
            <w:r w:rsidRPr="00153875">
              <w:rPr>
                <w:rFonts w:ascii="Times New Roman" w:hAnsi="Times New Roman" w:cs="Times New Roman"/>
                <w:b/>
                <w:sz w:val="24"/>
                <w:szCs w:val="24"/>
              </w:rPr>
              <w:t xml:space="preserve"> </w:t>
            </w:r>
            <w:r w:rsidR="00B67D4D">
              <w:rPr>
                <w:rFonts w:ascii="Times New Roman" w:hAnsi="Times New Roman" w:cs="Times New Roman"/>
                <w:b/>
                <w:sz w:val="24"/>
                <w:szCs w:val="24"/>
              </w:rPr>
              <w:t xml:space="preserve">цього </w:t>
            </w:r>
            <w:r w:rsidRPr="00153875">
              <w:rPr>
                <w:rFonts w:ascii="Times New Roman" w:hAnsi="Times New Roman" w:cs="Times New Roman"/>
                <w:b/>
                <w:sz w:val="24"/>
                <w:szCs w:val="24"/>
              </w:rPr>
              <w:t>розділу, обрати послугу з гнучкого приєднання із наданням</w:t>
            </w:r>
            <w:r>
              <w:rPr>
                <w:rFonts w:ascii="Times New Roman" w:hAnsi="Times New Roman" w:cs="Times New Roman"/>
                <w:b/>
                <w:sz w:val="24"/>
                <w:szCs w:val="24"/>
              </w:rPr>
              <w:t xml:space="preserve"> Замовнику частини величини замовленої до приєднання потужності відповідного напрямку </w:t>
            </w:r>
            <w:r w:rsidRPr="00955A40">
              <w:rPr>
                <w:rFonts w:ascii="Times New Roman" w:eastAsia="Open Sans" w:hAnsi="Times New Roman" w:cs="Times New Roman"/>
                <w:b/>
                <w:sz w:val="24"/>
                <w:szCs w:val="24"/>
              </w:rPr>
              <w:t>не гарантован</w:t>
            </w:r>
            <w:r>
              <w:rPr>
                <w:rFonts w:ascii="Times New Roman" w:eastAsia="Open Sans" w:hAnsi="Times New Roman" w:cs="Times New Roman"/>
                <w:b/>
                <w:sz w:val="24"/>
                <w:szCs w:val="24"/>
              </w:rPr>
              <w:t xml:space="preserve">ої на тимчасовій основі (до </w:t>
            </w:r>
            <w:r>
              <w:rPr>
                <w:rFonts w:ascii="Times New Roman" w:hAnsi="Times New Roman" w:cs="Times New Roman"/>
                <w:b/>
                <w:sz w:val="24"/>
                <w:szCs w:val="24"/>
              </w:rPr>
              <w:t xml:space="preserve">виконання заходів, необхідних </w:t>
            </w:r>
            <w:r w:rsidRPr="00F86A1E">
              <w:rPr>
                <w:rFonts w:ascii="Times New Roman" w:hAnsi="Times New Roman" w:cs="Times New Roman"/>
                <w:b/>
                <w:sz w:val="24"/>
                <w:szCs w:val="24"/>
              </w:rPr>
              <w:lastRenderedPageBreak/>
              <w:t xml:space="preserve">для отримання </w:t>
            </w:r>
            <w:r>
              <w:rPr>
                <w:rFonts w:ascii="Times New Roman" w:hAnsi="Times New Roman" w:cs="Times New Roman"/>
                <w:b/>
                <w:sz w:val="24"/>
                <w:szCs w:val="24"/>
              </w:rPr>
              <w:t xml:space="preserve">Замовником </w:t>
            </w:r>
            <w:r w:rsidRPr="00F86A1E">
              <w:rPr>
                <w:rFonts w:ascii="Times New Roman" w:hAnsi="Times New Roman" w:cs="Times New Roman"/>
                <w:b/>
                <w:sz w:val="24"/>
                <w:szCs w:val="24"/>
              </w:rPr>
              <w:t xml:space="preserve">всієї величини </w:t>
            </w:r>
            <w:r>
              <w:rPr>
                <w:rFonts w:ascii="Times New Roman" w:hAnsi="Times New Roman" w:cs="Times New Roman"/>
                <w:b/>
                <w:sz w:val="24"/>
                <w:szCs w:val="24"/>
              </w:rPr>
              <w:t xml:space="preserve">замовленої до </w:t>
            </w:r>
            <w:r w:rsidRPr="00F86A1E">
              <w:rPr>
                <w:rFonts w:ascii="Times New Roman" w:hAnsi="Times New Roman" w:cs="Times New Roman"/>
                <w:b/>
                <w:sz w:val="24"/>
                <w:szCs w:val="24"/>
              </w:rPr>
              <w:t>приєднання потужності (гарантованої)</w:t>
            </w:r>
            <w:r>
              <w:rPr>
                <w:rFonts w:ascii="Times New Roman" w:hAnsi="Times New Roman" w:cs="Times New Roman"/>
                <w:b/>
                <w:sz w:val="24"/>
                <w:szCs w:val="24"/>
              </w:rPr>
              <w:t xml:space="preserve">, згідно з ПРСП). </w:t>
            </w:r>
          </w:p>
          <w:p w:rsidR="00A33FEA" w:rsidRPr="00A33FEA" w:rsidRDefault="00A33FEA" w:rsidP="00A33FEA">
            <w:pPr>
              <w:spacing w:line="240" w:lineRule="auto"/>
              <w:ind w:firstLine="323"/>
              <w:jc w:val="both"/>
              <w:rPr>
                <w:rFonts w:ascii="Times New Roman" w:hAnsi="Times New Roman" w:cs="Times New Roman"/>
                <w:b/>
                <w:sz w:val="24"/>
                <w:szCs w:val="24"/>
              </w:rPr>
            </w:pPr>
            <w:r>
              <w:rPr>
                <w:rFonts w:ascii="Times New Roman" w:hAnsi="Times New Roman" w:cs="Times New Roman"/>
                <w:b/>
                <w:sz w:val="24"/>
                <w:szCs w:val="24"/>
              </w:rPr>
              <w:t xml:space="preserve">У цьому разі, після реалізації такого гнучкого приєднання, ОСП у паспорті точки передачі, що є додатком до договору про надання послуг з передачі електричної енергії як тимчасовий захід зазначає величини дозволеної (договірної) потужності відповідного напрямку гарантованої та не гарантованої на тимчасовій основі </w:t>
            </w:r>
            <w:r w:rsidRPr="00D220C0">
              <w:rPr>
                <w:rFonts w:ascii="Times New Roman" w:hAnsi="Times New Roman" w:cs="Times New Roman"/>
                <w:b/>
                <w:sz w:val="24"/>
                <w:szCs w:val="24"/>
              </w:rPr>
              <w:t xml:space="preserve">(до виконання </w:t>
            </w:r>
            <w:r w:rsidRPr="00A33FEA">
              <w:rPr>
                <w:rFonts w:ascii="Times New Roman" w:hAnsi="Times New Roman" w:cs="Times New Roman"/>
                <w:b/>
                <w:sz w:val="24"/>
                <w:szCs w:val="24"/>
              </w:rPr>
              <w:t>відповідних технічних заходів).</w:t>
            </w:r>
          </w:p>
          <w:p w:rsidR="009357D1" w:rsidRPr="00A21C87" w:rsidRDefault="00A33FEA" w:rsidP="006910D1">
            <w:pPr>
              <w:pStyle w:val="TableParagraph"/>
              <w:tabs>
                <w:tab w:val="left" w:pos="3119"/>
                <w:tab w:val="left" w:pos="3261"/>
                <w:tab w:val="left" w:pos="6946"/>
                <w:tab w:val="left" w:pos="7088"/>
              </w:tabs>
              <w:ind w:left="0" w:right="170" w:firstLine="323"/>
              <w:jc w:val="both"/>
              <w:rPr>
                <w:rFonts w:eastAsia="Arial"/>
                <w:sz w:val="24"/>
                <w:szCs w:val="24"/>
                <w:lang w:val="uk-UA" w:eastAsia="uk-UA"/>
              </w:rPr>
            </w:pPr>
            <w:r w:rsidRPr="00A33FEA">
              <w:rPr>
                <w:b/>
                <w:sz w:val="24"/>
                <w:szCs w:val="24"/>
                <w:lang w:val="uk-UA"/>
              </w:rPr>
              <w:t>Тривалість тимчасового гнучкого приєднання визначається строком виконання ОС</w:t>
            </w:r>
            <w:r>
              <w:rPr>
                <w:b/>
                <w:sz w:val="24"/>
                <w:szCs w:val="24"/>
                <w:lang w:val="uk-UA"/>
              </w:rPr>
              <w:t>П</w:t>
            </w:r>
            <w:r w:rsidRPr="00A33FEA">
              <w:rPr>
                <w:b/>
                <w:sz w:val="24"/>
                <w:szCs w:val="24"/>
                <w:lang w:val="uk-UA"/>
              </w:rPr>
              <w:t xml:space="preserve"> заходів, необхідних для отримання </w:t>
            </w:r>
            <w:r>
              <w:rPr>
                <w:b/>
                <w:sz w:val="24"/>
                <w:szCs w:val="24"/>
                <w:lang w:val="uk-UA"/>
              </w:rPr>
              <w:t>З</w:t>
            </w:r>
            <w:r w:rsidRPr="00A33FEA">
              <w:rPr>
                <w:b/>
                <w:sz w:val="24"/>
                <w:szCs w:val="24"/>
                <w:lang w:val="uk-UA"/>
              </w:rPr>
              <w:t>амовником всієї величини замовленої до приєднання потужності (гарантованої), згідно з ПРС</w:t>
            </w:r>
            <w:r>
              <w:rPr>
                <w:b/>
                <w:sz w:val="24"/>
                <w:szCs w:val="24"/>
                <w:lang w:val="uk-UA"/>
              </w:rPr>
              <w:t>П</w:t>
            </w:r>
            <w:r w:rsidR="006910D1">
              <w:t xml:space="preserve"> </w:t>
            </w:r>
            <w:r w:rsidR="006910D1">
              <w:rPr>
                <w:lang w:val="uk-UA"/>
              </w:rPr>
              <w:t>т</w:t>
            </w:r>
            <w:r w:rsidR="006910D1" w:rsidRPr="006910D1">
              <w:rPr>
                <w:b/>
                <w:sz w:val="24"/>
                <w:szCs w:val="24"/>
                <w:lang w:val="uk-UA"/>
              </w:rPr>
              <w:t xml:space="preserve">а/або тривалістю виконання технічних заходів у рамках надання послуги з приєднання згідно з вимогами </w:t>
            </w:r>
            <w:r w:rsidR="006910D1">
              <w:rPr>
                <w:b/>
                <w:sz w:val="24"/>
                <w:szCs w:val="24"/>
                <w:lang w:val="uk-UA"/>
              </w:rPr>
              <w:t>цього розділу</w:t>
            </w:r>
            <w:r w:rsidRPr="00A33FEA">
              <w:rPr>
                <w:b/>
                <w:sz w:val="24"/>
                <w:szCs w:val="24"/>
                <w:lang w:val="uk-UA"/>
              </w:rPr>
              <w:t>.</w:t>
            </w:r>
          </w:p>
        </w:tc>
      </w:tr>
      <w:tr w:rsidR="00E46043" w:rsidRPr="00A21C87" w:rsidTr="008D45DB">
        <w:tc>
          <w:tcPr>
            <w:tcW w:w="7655" w:type="dxa"/>
            <w:shd w:val="clear" w:color="auto" w:fill="auto"/>
            <w:tcMar>
              <w:top w:w="100" w:type="dxa"/>
              <w:left w:w="100" w:type="dxa"/>
              <w:bottom w:w="100" w:type="dxa"/>
              <w:right w:w="100" w:type="dxa"/>
            </w:tcMar>
          </w:tcPr>
          <w:p w:rsidR="005F7198" w:rsidRPr="005F7198" w:rsidRDefault="005F7198" w:rsidP="008D45DB">
            <w:pPr>
              <w:spacing w:line="240" w:lineRule="auto"/>
              <w:ind w:firstLine="612"/>
              <w:jc w:val="both"/>
              <w:rPr>
                <w:rFonts w:ascii="Times New Roman" w:hAnsi="Times New Roman" w:cs="Times New Roman"/>
                <w:sz w:val="24"/>
                <w:szCs w:val="24"/>
              </w:rPr>
            </w:pPr>
            <w:r w:rsidRPr="005F7198">
              <w:rPr>
                <w:rFonts w:ascii="Times New Roman" w:hAnsi="Times New Roman" w:cs="Times New Roman"/>
                <w:sz w:val="24"/>
                <w:szCs w:val="24"/>
              </w:rPr>
              <w:lastRenderedPageBreak/>
              <w:t>1.10. У випадках, визначених Кодексом систем розподілу, затвердженим постановою НКРЕКП від 14 березня 2018 року № 310, для врахування пропускної спроможності мережі ОСП, ОСР звертається до ОСП за отриманням вимог (технічних заходів) ОСП, виконання яких необхідне в електричних мережах ОСП для забезпечення технічної можливості приєднання електроустановок замовника.</w:t>
            </w:r>
          </w:p>
          <w:p w:rsidR="005F7198" w:rsidRPr="005F7198" w:rsidRDefault="005F7198" w:rsidP="008D45DB">
            <w:pPr>
              <w:spacing w:line="240" w:lineRule="auto"/>
              <w:ind w:firstLine="612"/>
              <w:jc w:val="both"/>
              <w:rPr>
                <w:rFonts w:ascii="Times New Roman" w:hAnsi="Times New Roman" w:cs="Times New Roman"/>
                <w:sz w:val="24"/>
                <w:szCs w:val="24"/>
              </w:rPr>
            </w:pPr>
            <w:r w:rsidRPr="005F7198">
              <w:rPr>
                <w:rFonts w:ascii="Times New Roman" w:hAnsi="Times New Roman" w:cs="Times New Roman"/>
                <w:sz w:val="24"/>
                <w:szCs w:val="24"/>
              </w:rPr>
              <w:t>ОСП у строк не більше ніж 10 робочих днів від дати звернення ОСР має надати вимоги (або повідомити про їх відсутність), виконання яких необхідне в електричних мережах ОСП для забезпечення технічної можливості приєднання електроустановок замовника.</w:t>
            </w:r>
          </w:p>
          <w:p w:rsidR="005F7198" w:rsidRPr="005F7198" w:rsidRDefault="005F7198" w:rsidP="008D45DB">
            <w:pPr>
              <w:spacing w:line="240" w:lineRule="auto"/>
              <w:ind w:firstLine="612"/>
              <w:jc w:val="both"/>
              <w:rPr>
                <w:rFonts w:ascii="Times New Roman" w:hAnsi="Times New Roman" w:cs="Times New Roman"/>
                <w:sz w:val="24"/>
                <w:szCs w:val="24"/>
              </w:rPr>
            </w:pPr>
            <w:r w:rsidRPr="005F7198">
              <w:rPr>
                <w:rFonts w:ascii="Times New Roman" w:hAnsi="Times New Roman" w:cs="Times New Roman"/>
                <w:sz w:val="24"/>
                <w:szCs w:val="24"/>
              </w:rPr>
              <w:t xml:space="preserve">ОСП оприлюднює на офіційному </w:t>
            </w:r>
            <w:proofErr w:type="spellStart"/>
            <w:r w:rsidRPr="005F7198">
              <w:rPr>
                <w:rFonts w:ascii="Times New Roman" w:hAnsi="Times New Roman" w:cs="Times New Roman"/>
                <w:sz w:val="24"/>
                <w:szCs w:val="24"/>
              </w:rPr>
              <w:t>вебсайті</w:t>
            </w:r>
            <w:proofErr w:type="spellEnd"/>
            <w:r w:rsidRPr="005F7198">
              <w:rPr>
                <w:rFonts w:ascii="Times New Roman" w:hAnsi="Times New Roman" w:cs="Times New Roman"/>
                <w:sz w:val="24"/>
                <w:szCs w:val="24"/>
              </w:rPr>
              <w:t xml:space="preserve"> в мережі Інтернет порядок та вичерпний перелік документів для отримання вимог ОСП, які мають містити:</w:t>
            </w:r>
          </w:p>
          <w:p w:rsidR="005F7198" w:rsidRPr="005F7198" w:rsidRDefault="005F7198" w:rsidP="008D45DB">
            <w:pPr>
              <w:spacing w:line="240" w:lineRule="auto"/>
              <w:ind w:firstLine="612"/>
              <w:jc w:val="both"/>
              <w:rPr>
                <w:rFonts w:ascii="Times New Roman" w:hAnsi="Times New Roman" w:cs="Times New Roman"/>
                <w:sz w:val="24"/>
                <w:szCs w:val="24"/>
              </w:rPr>
            </w:pPr>
            <w:r w:rsidRPr="005F7198">
              <w:rPr>
                <w:rFonts w:ascii="Times New Roman" w:hAnsi="Times New Roman" w:cs="Times New Roman"/>
                <w:sz w:val="24"/>
                <w:szCs w:val="24"/>
              </w:rPr>
              <w:t xml:space="preserve">вимоги до електроустановок замовника стосовно каналів зв’язку для передачі інформації щодо обліку, телевимірювань та даних </w:t>
            </w:r>
            <w:proofErr w:type="spellStart"/>
            <w:r w:rsidRPr="005F7198">
              <w:rPr>
                <w:rFonts w:ascii="Times New Roman" w:hAnsi="Times New Roman" w:cs="Times New Roman"/>
                <w:sz w:val="24"/>
                <w:szCs w:val="24"/>
              </w:rPr>
              <w:t>оперативно</w:t>
            </w:r>
            <w:proofErr w:type="spellEnd"/>
            <w:r w:rsidRPr="005F7198">
              <w:rPr>
                <w:rFonts w:ascii="Times New Roman" w:hAnsi="Times New Roman" w:cs="Times New Roman"/>
                <w:sz w:val="24"/>
                <w:szCs w:val="24"/>
              </w:rPr>
              <w:t>-технологічного характеру, у тому числі щодо показників якості електричної енергії;</w:t>
            </w:r>
          </w:p>
          <w:p w:rsidR="005F7198" w:rsidRPr="005F7198" w:rsidRDefault="005F7198" w:rsidP="008D45DB">
            <w:pPr>
              <w:spacing w:line="240" w:lineRule="auto"/>
              <w:ind w:firstLine="612"/>
              <w:jc w:val="both"/>
              <w:rPr>
                <w:rFonts w:ascii="Times New Roman" w:hAnsi="Times New Roman" w:cs="Times New Roman"/>
                <w:sz w:val="24"/>
                <w:szCs w:val="24"/>
              </w:rPr>
            </w:pPr>
            <w:r w:rsidRPr="005F7198">
              <w:rPr>
                <w:rFonts w:ascii="Times New Roman" w:hAnsi="Times New Roman" w:cs="Times New Roman"/>
                <w:sz w:val="24"/>
                <w:szCs w:val="24"/>
              </w:rPr>
              <w:t>вимоги до електроустановок ОСП у частині організації релейного захисту та протиаварійної автоматики;</w:t>
            </w:r>
          </w:p>
          <w:p w:rsidR="00E46043" w:rsidRPr="00A21C87" w:rsidRDefault="005F7198" w:rsidP="008D45DB">
            <w:pPr>
              <w:spacing w:line="240" w:lineRule="auto"/>
              <w:ind w:firstLine="612"/>
              <w:jc w:val="both"/>
              <w:rPr>
                <w:rFonts w:ascii="Times New Roman" w:hAnsi="Times New Roman" w:cs="Times New Roman"/>
                <w:sz w:val="24"/>
                <w:szCs w:val="24"/>
              </w:rPr>
            </w:pPr>
            <w:r w:rsidRPr="005F7198">
              <w:rPr>
                <w:rFonts w:ascii="Times New Roman" w:hAnsi="Times New Roman" w:cs="Times New Roman"/>
                <w:sz w:val="24"/>
                <w:szCs w:val="24"/>
              </w:rPr>
              <w:lastRenderedPageBreak/>
              <w:t>вимоги чинних нормативно-технічних документів у частині забезпечення критеріїв видачі/споживання потужності з відповідним обґрунтуванням.</w:t>
            </w:r>
          </w:p>
        </w:tc>
        <w:tc>
          <w:tcPr>
            <w:tcW w:w="7796" w:type="dxa"/>
            <w:shd w:val="clear" w:color="auto" w:fill="auto"/>
            <w:tcMar>
              <w:top w:w="100" w:type="dxa"/>
              <w:left w:w="100" w:type="dxa"/>
              <w:bottom w:w="100" w:type="dxa"/>
              <w:right w:w="100" w:type="dxa"/>
            </w:tcMar>
            <w:vAlign w:val="center"/>
          </w:tcPr>
          <w:p w:rsidR="005F7198" w:rsidRPr="005F7198" w:rsidRDefault="005F7198" w:rsidP="005F7198">
            <w:pPr>
              <w:spacing w:line="240" w:lineRule="auto"/>
              <w:ind w:firstLine="612"/>
              <w:jc w:val="both"/>
              <w:rPr>
                <w:rFonts w:ascii="Times New Roman" w:hAnsi="Times New Roman" w:cs="Times New Roman"/>
                <w:sz w:val="24"/>
                <w:szCs w:val="24"/>
              </w:rPr>
            </w:pPr>
            <w:r w:rsidRPr="005F7198">
              <w:rPr>
                <w:rFonts w:ascii="Times New Roman" w:hAnsi="Times New Roman" w:cs="Times New Roman"/>
                <w:sz w:val="24"/>
                <w:szCs w:val="24"/>
              </w:rPr>
              <w:lastRenderedPageBreak/>
              <w:t>1.10. У випадках, визначених Кодексом систем розподілу, затвердженим постановою НКРЕКП від 14 березня 2018 року № 310, для врахування пропускної спроможності мережі ОСП, ОСР звертається до ОСП за отриманням вимог (технічних заходів) ОСП, виконання яких необхідне в електричних мережах ОСП для забезпечення технічної можливості приєднання електроустановок замовника.</w:t>
            </w:r>
          </w:p>
          <w:p w:rsidR="005F7198" w:rsidRPr="005F7198" w:rsidRDefault="005F7198" w:rsidP="005F7198">
            <w:pPr>
              <w:spacing w:line="240" w:lineRule="auto"/>
              <w:ind w:firstLine="612"/>
              <w:jc w:val="both"/>
              <w:rPr>
                <w:rFonts w:ascii="Times New Roman" w:hAnsi="Times New Roman" w:cs="Times New Roman"/>
                <w:sz w:val="24"/>
                <w:szCs w:val="24"/>
              </w:rPr>
            </w:pPr>
            <w:r w:rsidRPr="005F7198">
              <w:rPr>
                <w:rFonts w:ascii="Times New Roman" w:hAnsi="Times New Roman" w:cs="Times New Roman"/>
                <w:sz w:val="24"/>
                <w:szCs w:val="24"/>
              </w:rPr>
              <w:t xml:space="preserve">ОСП у строк не більше ніж 10 робочих днів від дати звернення ОСР має надати вимоги </w:t>
            </w:r>
            <w:r w:rsidRPr="005F7198">
              <w:rPr>
                <w:rFonts w:ascii="Times New Roman" w:hAnsi="Times New Roman" w:cs="Times New Roman"/>
                <w:b/>
                <w:sz w:val="24"/>
                <w:szCs w:val="24"/>
              </w:rPr>
              <w:t>(технічні заходи)</w:t>
            </w:r>
            <w:r w:rsidRPr="005F7198">
              <w:rPr>
                <w:rFonts w:ascii="Times New Roman" w:hAnsi="Times New Roman" w:cs="Times New Roman"/>
                <w:sz w:val="24"/>
                <w:szCs w:val="24"/>
              </w:rPr>
              <w:t xml:space="preserve"> (або повідомити про їх відсутність), виконання яких необхідне в електричних мережах ОСП для забезпечення технічної можливості приєднання електроустановок замовника.</w:t>
            </w:r>
          </w:p>
          <w:p w:rsidR="005F7198" w:rsidRPr="005F7198" w:rsidRDefault="005F7198" w:rsidP="005F7198">
            <w:pPr>
              <w:spacing w:line="240" w:lineRule="auto"/>
              <w:ind w:firstLine="612"/>
              <w:jc w:val="both"/>
              <w:rPr>
                <w:rFonts w:ascii="Times New Roman" w:hAnsi="Times New Roman" w:cs="Times New Roman"/>
                <w:sz w:val="24"/>
                <w:szCs w:val="24"/>
              </w:rPr>
            </w:pPr>
            <w:r w:rsidRPr="005F7198">
              <w:rPr>
                <w:rFonts w:ascii="Times New Roman" w:hAnsi="Times New Roman" w:cs="Times New Roman"/>
                <w:sz w:val="24"/>
                <w:szCs w:val="24"/>
              </w:rPr>
              <w:t xml:space="preserve">ОСП оприлюднює на офіційному </w:t>
            </w:r>
            <w:proofErr w:type="spellStart"/>
            <w:r w:rsidRPr="005F7198">
              <w:rPr>
                <w:rFonts w:ascii="Times New Roman" w:hAnsi="Times New Roman" w:cs="Times New Roman"/>
                <w:sz w:val="24"/>
                <w:szCs w:val="24"/>
              </w:rPr>
              <w:t>вебсайті</w:t>
            </w:r>
            <w:proofErr w:type="spellEnd"/>
            <w:r w:rsidRPr="005F7198">
              <w:rPr>
                <w:rFonts w:ascii="Times New Roman" w:hAnsi="Times New Roman" w:cs="Times New Roman"/>
                <w:sz w:val="24"/>
                <w:szCs w:val="24"/>
              </w:rPr>
              <w:t xml:space="preserve"> в мережі Інтернет порядок та вичерпний перелік документів для отримання вимог ОСП, які мають містити:</w:t>
            </w:r>
          </w:p>
          <w:p w:rsidR="005F7198" w:rsidRPr="005F7198" w:rsidRDefault="005F7198" w:rsidP="005F7198">
            <w:pPr>
              <w:spacing w:line="240" w:lineRule="auto"/>
              <w:ind w:firstLine="612"/>
              <w:jc w:val="both"/>
              <w:rPr>
                <w:rFonts w:ascii="Times New Roman" w:hAnsi="Times New Roman" w:cs="Times New Roman"/>
                <w:sz w:val="24"/>
                <w:szCs w:val="24"/>
              </w:rPr>
            </w:pPr>
            <w:r w:rsidRPr="005F7198">
              <w:rPr>
                <w:rFonts w:ascii="Times New Roman" w:hAnsi="Times New Roman" w:cs="Times New Roman"/>
                <w:sz w:val="24"/>
                <w:szCs w:val="24"/>
              </w:rPr>
              <w:t xml:space="preserve">вимоги до електроустановок замовника стосовно каналів зв’язку для передачі інформації щодо обліку, телевимірювань та даних </w:t>
            </w:r>
            <w:proofErr w:type="spellStart"/>
            <w:r w:rsidRPr="005F7198">
              <w:rPr>
                <w:rFonts w:ascii="Times New Roman" w:hAnsi="Times New Roman" w:cs="Times New Roman"/>
                <w:sz w:val="24"/>
                <w:szCs w:val="24"/>
              </w:rPr>
              <w:t>оперативно</w:t>
            </w:r>
            <w:proofErr w:type="spellEnd"/>
            <w:r w:rsidRPr="005F7198">
              <w:rPr>
                <w:rFonts w:ascii="Times New Roman" w:hAnsi="Times New Roman" w:cs="Times New Roman"/>
                <w:sz w:val="24"/>
                <w:szCs w:val="24"/>
              </w:rPr>
              <w:t>-технологічного характеру, у тому числі щодо показників якості електричної енергії;</w:t>
            </w:r>
          </w:p>
          <w:p w:rsidR="005F7198" w:rsidRPr="005F7198" w:rsidRDefault="005F7198" w:rsidP="005F7198">
            <w:pPr>
              <w:spacing w:line="240" w:lineRule="auto"/>
              <w:ind w:firstLine="612"/>
              <w:jc w:val="both"/>
              <w:rPr>
                <w:rFonts w:ascii="Times New Roman" w:hAnsi="Times New Roman" w:cs="Times New Roman"/>
                <w:sz w:val="24"/>
                <w:szCs w:val="24"/>
              </w:rPr>
            </w:pPr>
            <w:r w:rsidRPr="005F7198">
              <w:rPr>
                <w:rFonts w:ascii="Times New Roman" w:hAnsi="Times New Roman" w:cs="Times New Roman"/>
                <w:sz w:val="24"/>
                <w:szCs w:val="24"/>
              </w:rPr>
              <w:t xml:space="preserve">вимоги </w:t>
            </w:r>
            <w:r w:rsidR="003263F0" w:rsidRPr="003263F0">
              <w:rPr>
                <w:rFonts w:ascii="Times New Roman" w:hAnsi="Times New Roman" w:cs="Times New Roman"/>
                <w:b/>
                <w:sz w:val="24"/>
                <w:szCs w:val="24"/>
              </w:rPr>
              <w:t>(технічні заходи)</w:t>
            </w:r>
            <w:r w:rsidR="003263F0" w:rsidRPr="003263F0">
              <w:rPr>
                <w:rFonts w:ascii="Times New Roman" w:hAnsi="Times New Roman" w:cs="Times New Roman"/>
                <w:sz w:val="24"/>
                <w:szCs w:val="24"/>
              </w:rPr>
              <w:t xml:space="preserve"> </w:t>
            </w:r>
            <w:r w:rsidRPr="005F7198">
              <w:rPr>
                <w:rFonts w:ascii="Times New Roman" w:hAnsi="Times New Roman" w:cs="Times New Roman"/>
                <w:sz w:val="24"/>
                <w:szCs w:val="24"/>
              </w:rPr>
              <w:t>до електроустановок ОСП у частині організації релейного захисту та протиаварійної автоматики;</w:t>
            </w:r>
          </w:p>
          <w:p w:rsidR="00E46043" w:rsidRDefault="005F7198" w:rsidP="005F7198">
            <w:pPr>
              <w:pStyle w:val="TableParagraph"/>
              <w:tabs>
                <w:tab w:val="left" w:pos="3119"/>
                <w:tab w:val="left" w:pos="3261"/>
                <w:tab w:val="left" w:pos="6946"/>
                <w:tab w:val="left" w:pos="7088"/>
              </w:tabs>
              <w:ind w:left="0" w:firstLine="612"/>
              <w:jc w:val="both"/>
              <w:rPr>
                <w:sz w:val="24"/>
                <w:szCs w:val="24"/>
                <w:lang w:val="uk-UA"/>
              </w:rPr>
            </w:pPr>
            <w:r w:rsidRPr="005F7198">
              <w:rPr>
                <w:sz w:val="24"/>
                <w:szCs w:val="24"/>
                <w:lang w:val="uk-UA"/>
              </w:rPr>
              <w:lastRenderedPageBreak/>
              <w:t xml:space="preserve">вимоги чинних нормативно-технічних документів у частині забезпечення критеріїв </w:t>
            </w:r>
            <w:r w:rsidRPr="005F7198">
              <w:rPr>
                <w:b/>
                <w:sz w:val="24"/>
                <w:szCs w:val="24"/>
                <w:lang w:val="uk-UA"/>
              </w:rPr>
              <w:t>відбору/відпуску</w:t>
            </w:r>
            <w:r w:rsidRPr="005F7198">
              <w:rPr>
                <w:sz w:val="24"/>
                <w:szCs w:val="24"/>
                <w:lang w:val="uk-UA"/>
              </w:rPr>
              <w:t xml:space="preserve"> потужності з відповідним обґрунтуванням.</w:t>
            </w:r>
          </w:p>
          <w:p w:rsidR="005F7198" w:rsidRDefault="005F7198" w:rsidP="005F7198">
            <w:pPr>
              <w:pStyle w:val="rvps2"/>
              <w:spacing w:before="0" w:beforeAutospacing="0" w:after="0" w:afterAutospacing="0"/>
              <w:ind w:firstLine="465"/>
              <w:jc w:val="both"/>
              <w:rPr>
                <w:lang w:val="uk-UA"/>
              </w:rPr>
            </w:pPr>
            <w:r w:rsidRPr="00DE1699">
              <w:rPr>
                <w:lang w:val="uk-UA"/>
              </w:rPr>
              <w:t xml:space="preserve">Вимоги </w:t>
            </w:r>
            <w:r w:rsidRPr="00DE1699">
              <w:rPr>
                <w:b/>
                <w:lang w:val="uk-UA"/>
              </w:rPr>
              <w:t>(технічні заходи)</w:t>
            </w:r>
            <w:r w:rsidRPr="00DE1699">
              <w:rPr>
                <w:lang w:val="uk-UA"/>
              </w:rPr>
              <w:t xml:space="preserve"> ОСП включаються ОСР до технічних умов на приєднання в розділі «Вимоги </w:t>
            </w:r>
            <w:r w:rsidR="003263F0" w:rsidRPr="00DE1699">
              <w:rPr>
                <w:b/>
                <w:lang w:val="uk-UA"/>
              </w:rPr>
              <w:t>(технічні заходи)</w:t>
            </w:r>
            <w:r w:rsidR="003263F0" w:rsidRPr="00DE1699">
              <w:rPr>
                <w:lang w:val="uk-UA"/>
              </w:rPr>
              <w:t xml:space="preserve"> </w:t>
            </w:r>
            <w:r w:rsidRPr="00DE1699">
              <w:rPr>
                <w:lang w:val="uk-UA"/>
              </w:rPr>
              <w:t>до електроустановок ОСП».</w:t>
            </w:r>
          </w:p>
          <w:p w:rsidR="005F7198" w:rsidRPr="00322757" w:rsidRDefault="005F7198" w:rsidP="005F7198">
            <w:pPr>
              <w:pStyle w:val="rvps2"/>
              <w:shd w:val="clear" w:color="auto" w:fill="FFFFFF"/>
              <w:spacing w:before="0" w:beforeAutospacing="0" w:after="0" w:afterAutospacing="0"/>
              <w:ind w:firstLine="448"/>
              <w:jc w:val="both"/>
              <w:rPr>
                <w:b/>
                <w:lang w:val="uk-UA"/>
              </w:rPr>
            </w:pPr>
            <w:r w:rsidRPr="001B4BF0">
              <w:rPr>
                <w:b/>
                <w:lang w:val="uk-UA"/>
              </w:rPr>
              <w:t>Вимоги (технічні заходи) ОСП</w:t>
            </w:r>
            <w:r w:rsidRPr="00DE1699">
              <w:rPr>
                <w:lang w:val="uk-UA"/>
              </w:rPr>
              <w:t xml:space="preserve"> </w:t>
            </w:r>
            <w:r w:rsidRPr="00322757">
              <w:rPr>
                <w:b/>
                <w:lang w:val="uk-UA"/>
              </w:rPr>
              <w:t>мають передбачати конкретні технічні заходи, які мають бути виконані в електричних мережах ОС</w:t>
            </w:r>
            <w:r>
              <w:rPr>
                <w:b/>
                <w:lang w:val="uk-UA"/>
              </w:rPr>
              <w:t>П</w:t>
            </w:r>
            <w:r w:rsidRPr="00322757">
              <w:rPr>
                <w:b/>
                <w:lang w:val="uk-UA"/>
              </w:rPr>
              <w:t xml:space="preserve"> для забезпечення технічної можливості приєднання та ґрунтуватися на попередньо здійснених ОС</w:t>
            </w:r>
            <w:r>
              <w:rPr>
                <w:b/>
                <w:lang w:val="uk-UA"/>
              </w:rPr>
              <w:t>П</w:t>
            </w:r>
            <w:r w:rsidRPr="00322757">
              <w:rPr>
                <w:b/>
                <w:lang w:val="uk-UA"/>
              </w:rPr>
              <w:t xml:space="preserve"> відповідних розрахунках. </w:t>
            </w:r>
          </w:p>
          <w:p w:rsidR="005F7198" w:rsidRPr="005F7198" w:rsidRDefault="005F7198" w:rsidP="005F7198">
            <w:pPr>
              <w:pStyle w:val="rvps2"/>
              <w:spacing w:before="0" w:beforeAutospacing="0" w:after="0" w:afterAutospacing="0"/>
              <w:ind w:firstLine="465"/>
              <w:jc w:val="both"/>
              <w:rPr>
                <w:lang w:val="uk-UA"/>
              </w:rPr>
            </w:pPr>
            <w:r w:rsidRPr="00322757">
              <w:rPr>
                <w:b/>
                <w:lang w:val="uk-UA"/>
              </w:rPr>
              <w:t>Включен</w:t>
            </w:r>
            <w:r>
              <w:rPr>
                <w:b/>
                <w:lang w:val="uk-UA"/>
              </w:rPr>
              <w:t>ня</w:t>
            </w:r>
            <w:r w:rsidRPr="00322757">
              <w:rPr>
                <w:b/>
                <w:lang w:val="uk-UA"/>
              </w:rPr>
              <w:t xml:space="preserve"> до </w:t>
            </w:r>
            <w:r>
              <w:rPr>
                <w:b/>
                <w:lang w:val="uk-UA"/>
              </w:rPr>
              <w:t>в</w:t>
            </w:r>
            <w:r w:rsidRPr="001B4BF0">
              <w:rPr>
                <w:b/>
                <w:lang w:val="uk-UA"/>
              </w:rPr>
              <w:t>имог (технічн</w:t>
            </w:r>
            <w:r>
              <w:rPr>
                <w:b/>
                <w:lang w:val="uk-UA"/>
              </w:rPr>
              <w:t>их</w:t>
            </w:r>
            <w:r w:rsidRPr="001B4BF0">
              <w:rPr>
                <w:b/>
                <w:lang w:val="uk-UA"/>
              </w:rPr>
              <w:t xml:space="preserve"> заход</w:t>
            </w:r>
            <w:r>
              <w:rPr>
                <w:b/>
                <w:lang w:val="uk-UA"/>
              </w:rPr>
              <w:t>ів</w:t>
            </w:r>
            <w:r w:rsidRPr="001B4BF0">
              <w:rPr>
                <w:b/>
                <w:lang w:val="uk-UA"/>
              </w:rPr>
              <w:t xml:space="preserve">) ОСП </w:t>
            </w:r>
            <w:r w:rsidRPr="00322757">
              <w:rPr>
                <w:b/>
                <w:lang w:val="uk-UA"/>
              </w:rPr>
              <w:t>положень щодо здійснення розрахунків, визначення доцільності виконання технічних заходів за результатами проєктування тощо забороняється.</w:t>
            </w:r>
          </w:p>
        </w:tc>
      </w:tr>
      <w:tr w:rsidR="00BB6A6F" w:rsidRPr="00A21C87" w:rsidTr="00070316">
        <w:tc>
          <w:tcPr>
            <w:tcW w:w="15451" w:type="dxa"/>
            <w:gridSpan w:val="2"/>
            <w:shd w:val="clear" w:color="auto" w:fill="auto"/>
            <w:tcMar>
              <w:top w:w="100" w:type="dxa"/>
              <w:left w:w="100" w:type="dxa"/>
              <w:bottom w:w="100" w:type="dxa"/>
              <w:right w:w="100" w:type="dxa"/>
            </w:tcMar>
            <w:vAlign w:val="center"/>
          </w:tcPr>
          <w:p w:rsidR="00BB6A6F" w:rsidRPr="006759D0" w:rsidRDefault="006759D0" w:rsidP="006759D0">
            <w:pPr>
              <w:tabs>
                <w:tab w:val="left" w:pos="6946"/>
                <w:tab w:val="left" w:pos="7088"/>
              </w:tabs>
              <w:spacing w:line="240" w:lineRule="auto"/>
              <w:ind w:right="170"/>
              <w:jc w:val="center"/>
              <w:rPr>
                <w:rFonts w:ascii="Times New Roman" w:hAnsi="Times New Roman" w:cs="Times New Roman"/>
                <w:b/>
                <w:sz w:val="24"/>
                <w:szCs w:val="24"/>
              </w:rPr>
            </w:pPr>
            <w:r w:rsidRPr="006759D0">
              <w:rPr>
                <w:rFonts w:ascii="Times New Roman" w:hAnsi="Times New Roman" w:cs="Times New Roman"/>
                <w:b/>
                <w:sz w:val="24"/>
                <w:szCs w:val="24"/>
              </w:rPr>
              <w:lastRenderedPageBreak/>
              <w:t>7. Порядок організації приєднання до системи передачі</w:t>
            </w:r>
          </w:p>
        </w:tc>
      </w:tr>
      <w:tr w:rsidR="00A0316F" w:rsidRPr="00A21C87" w:rsidTr="008D45DB">
        <w:tc>
          <w:tcPr>
            <w:tcW w:w="7655" w:type="dxa"/>
            <w:shd w:val="clear" w:color="auto" w:fill="auto"/>
            <w:tcMar>
              <w:top w:w="100" w:type="dxa"/>
              <w:left w:w="100" w:type="dxa"/>
              <w:bottom w:w="100" w:type="dxa"/>
              <w:right w:w="100" w:type="dxa"/>
            </w:tcMar>
          </w:tcPr>
          <w:p w:rsidR="00A0316F" w:rsidRPr="00A0316F" w:rsidRDefault="00A0316F" w:rsidP="008D45DB">
            <w:pPr>
              <w:spacing w:line="240" w:lineRule="auto"/>
              <w:ind w:firstLine="328"/>
              <w:jc w:val="both"/>
              <w:rPr>
                <w:rFonts w:ascii="Times New Roman" w:hAnsi="Times New Roman" w:cs="Times New Roman"/>
                <w:sz w:val="24"/>
                <w:szCs w:val="24"/>
              </w:rPr>
            </w:pPr>
            <w:r w:rsidRPr="00A0316F">
              <w:rPr>
                <w:rFonts w:ascii="Times New Roman" w:hAnsi="Times New Roman" w:cs="Times New Roman"/>
                <w:sz w:val="24"/>
                <w:szCs w:val="24"/>
              </w:rPr>
              <w:t>7.1. Процедура приєднання нових електроустановок Замовників до системи передачі.</w:t>
            </w:r>
          </w:p>
          <w:p w:rsidR="00A0316F" w:rsidRDefault="00A0316F" w:rsidP="008D45DB">
            <w:pPr>
              <w:spacing w:line="240" w:lineRule="auto"/>
              <w:ind w:firstLine="328"/>
              <w:jc w:val="both"/>
              <w:rPr>
                <w:rFonts w:ascii="Times New Roman" w:hAnsi="Times New Roman" w:cs="Times New Roman"/>
                <w:sz w:val="24"/>
                <w:szCs w:val="24"/>
              </w:rPr>
            </w:pPr>
            <w:r w:rsidRPr="00A0316F">
              <w:rPr>
                <w:rFonts w:ascii="Times New Roman" w:hAnsi="Times New Roman" w:cs="Times New Roman"/>
                <w:sz w:val="24"/>
                <w:szCs w:val="24"/>
              </w:rPr>
              <w:t>Процедура приєднання нових електроустановок Замовників до системи передачі передбачає такі етапи:</w:t>
            </w:r>
          </w:p>
          <w:p w:rsidR="00A0316F" w:rsidRDefault="00A0316F" w:rsidP="008D45DB">
            <w:pPr>
              <w:spacing w:line="240" w:lineRule="auto"/>
              <w:ind w:firstLine="328"/>
              <w:jc w:val="both"/>
              <w:rPr>
                <w:rFonts w:ascii="Times New Roman" w:hAnsi="Times New Roman" w:cs="Times New Roman"/>
                <w:sz w:val="24"/>
                <w:szCs w:val="24"/>
              </w:rPr>
            </w:pPr>
            <w:r>
              <w:rPr>
                <w:rFonts w:ascii="Times New Roman" w:hAnsi="Times New Roman" w:cs="Times New Roman"/>
                <w:sz w:val="24"/>
                <w:szCs w:val="24"/>
              </w:rPr>
              <w:t>….</w:t>
            </w:r>
          </w:p>
          <w:p w:rsidR="006910D1" w:rsidRPr="00BB6A6F" w:rsidRDefault="006910D1" w:rsidP="008D45DB">
            <w:pPr>
              <w:spacing w:line="240" w:lineRule="auto"/>
              <w:ind w:firstLine="328"/>
              <w:jc w:val="both"/>
              <w:rPr>
                <w:rFonts w:ascii="Times New Roman" w:hAnsi="Times New Roman" w:cs="Times New Roman"/>
                <w:sz w:val="24"/>
                <w:szCs w:val="24"/>
              </w:rPr>
            </w:pPr>
            <w:r w:rsidRPr="006910D1">
              <w:rPr>
                <w:rFonts w:ascii="Times New Roman" w:hAnsi="Times New Roman" w:cs="Times New Roman"/>
                <w:sz w:val="24"/>
                <w:szCs w:val="24"/>
              </w:rPr>
              <w:t>отримання довідки про виконання технічних умов у частині зовнішнього електрозабезпечення згідно з підпунктом 7.10.1 пункту 7.10 цієї глави;</w:t>
            </w:r>
          </w:p>
        </w:tc>
        <w:tc>
          <w:tcPr>
            <w:tcW w:w="7796" w:type="dxa"/>
            <w:shd w:val="clear" w:color="auto" w:fill="auto"/>
            <w:tcMar>
              <w:top w:w="100" w:type="dxa"/>
              <w:left w:w="100" w:type="dxa"/>
              <w:bottom w:w="100" w:type="dxa"/>
              <w:right w:w="100" w:type="dxa"/>
            </w:tcMar>
            <w:vAlign w:val="center"/>
          </w:tcPr>
          <w:p w:rsidR="00A0316F" w:rsidRPr="00A0316F" w:rsidRDefault="00A0316F" w:rsidP="00DC4530">
            <w:pPr>
              <w:spacing w:line="240" w:lineRule="auto"/>
              <w:ind w:firstLine="328"/>
              <w:jc w:val="both"/>
              <w:rPr>
                <w:rFonts w:ascii="Times New Roman" w:hAnsi="Times New Roman" w:cs="Times New Roman"/>
                <w:sz w:val="24"/>
                <w:szCs w:val="24"/>
              </w:rPr>
            </w:pPr>
            <w:r w:rsidRPr="00A0316F">
              <w:rPr>
                <w:rFonts w:ascii="Times New Roman" w:hAnsi="Times New Roman" w:cs="Times New Roman"/>
                <w:sz w:val="24"/>
                <w:szCs w:val="24"/>
              </w:rPr>
              <w:t>7.1. Процедура приєднання нових електроустановок Замовників до системи передачі.</w:t>
            </w:r>
          </w:p>
          <w:p w:rsidR="00A0316F" w:rsidRDefault="00A0316F" w:rsidP="00DC4530">
            <w:pPr>
              <w:spacing w:line="240" w:lineRule="auto"/>
              <w:ind w:firstLine="328"/>
              <w:jc w:val="both"/>
              <w:rPr>
                <w:rFonts w:ascii="Times New Roman" w:hAnsi="Times New Roman" w:cs="Times New Roman"/>
                <w:sz w:val="24"/>
                <w:szCs w:val="24"/>
              </w:rPr>
            </w:pPr>
            <w:r w:rsidRPr="00A0316F">
              <w:rPr>
                <w:rFonts w:ascii="Times New Roman" w:hAnsi="Times New Roman" w:cs="Times New Roman"/>
                <w:sz w:val="24"/>
                <w:szCs w:val="24"/>
              </w:rPr>
              <w:t>Процедура приєднання нових електроустановок Замовників до системи передачі передбачає такі етапи:</w:t>
            </w:r>
          </w:p>
          <w:p w:rsidR="00A0316F" w:rsidRDefault="00A0316F" w:rsidP="00DC4530">
            <w:pPr>
              <w:spacing w:line="240" w:lineRule="auto"/>
              <w:ind w:firstLine="328"/>
              <w:jc w:val="both"/>
              <w:rPr>
                <w:rFonts w:ascii="Times New Roman" w:hAnsi="Times New Roman" w:cs="Times New Roman"/>
                <w:sz w:val="24"/>
                <w:szCs w:val="24"/>
              </w:rPr>
            </w:pPr>
            <w:r>
              <w:rPr>
                <w:rFonts w:ascii="Times New Roman" w:hAnsi="Times New Roman" w:cs="Times New Roman"/>
                <w:sz w:val="24"/>
                <w:szCs w:val="24"/>
              </w:rPr>
              <w:t>….</w:t>
            </w:r>
          </w:p>
          <w:p w:rsidR="00DC4530" w:rsidRPr="00BB6A6F" w:rsidRDefault="00DC4530" w:rsidP="00DC4530">
            <w:pPr>
              <w:tabs>
                <w:tab w:val="left" w:pos="6946"/>
                <w:tab w:val="left" w:pos="7088"/>
              </w:tabs>
              <w:spacing w:line="240" w:lineRule="auto"/>
              <w:ind w:firstLine="328"/>
              <w:jc w:val="both"/>
              <w:rPr>
                <w:rFonts w:ascii="Times New Roman" w:hAnsi="Times New Roman" w:cs="Times New Roman"/>
                <w:sz w:val="24"/>
                <w:szCs w:val="24"/>
              </w:rPr>
            </w:pPr>
            <w:r w:rsidRPr="00DC4530">
              <w:rPr>
                <w:rFonts w:ascii="Times New Roman" w:hAnsi="Times New Roman" w:cs="Times New Roman"/>
                <w:sz w:val="24"/>
                <w:szCs w:val="24"/>
              </w:rPr>
              <w:t xml:space="preserve">отримання довідки про виконання технічних умов у частині зовнішнього електрозабезпечення </w:t>
            </w:r>
            <w:r w:rsidRPr="00DC4530">
              <w:rPr>
                <w:rFonts w:ascii="Times New Roman" w:hAnsi="Times New Roman" w:cs="Times New Roman"/>
                <w:b/>
                <w:sz w:val="24"/>
                <w:szCs w:val="24"/>
              </w:rPr>
              <w:t>та підписання</w:t>
            </w:r>
            <w:r>
              <w:rPr>
                <w:rFonts w:ascii="Times New Roman" w:hAnsi="Times New Roman" w:cs="Times New Roman"/>
                <w:sz w:val="24"/>
                <w:szCs w:val="24"/>
              </w:rPr>
              <w:t xml:space="preserve"> </w:t>
            </w:r>
            <w:r w:rsidRPr="00DC4530">
              <w:rPr>
                <w:rFonts w:ascii="Times New Roman" w:hAnsi="Times New Roman" w:cs="Times New Roman"/>
                <w:b/>
                <w:sz w:val="24"/>
                <w:szCs w:val="24"/>
              </w:rPr>
              <w:t>сторонами</w:t>
            </w:r>
            <w:r>
              <w:rPr>
                <w:rFonts w:ascii="Times New Roman" w:hAnsi="Times New Roman" w:cs="Times New Roman"/>
                <w:sz w:val="24"/>
                <w:szCs w:val="24"/>
              </w:rPr>
              <w:t xml:space="preserve"> </w:t>
            </w:r>
            <w:r w:rsidRPr="00DC4530">
              <w:rPr>
                <w:rFonts w:ascii="Times New Roman" w:hAnsi="Times New Roman" w:cs="Times New Roman"/>
                <w:b/>
                <w:sz w:val="24"/>
                <w:szCs w:val="24"/>
              </w:rPr>
              <w:t>акта про надання ОСП послуги з приєднання електроустановок Замовника або їх черг будівництва (пускових комплексів) до електричної мережі</w:t>
            </w:r>
            <w:r w:rsidRPr="00DC4530">
              <w:rPr>
                <w:rFonts w:ascii="Times New Roman" w:hAnsi="Times New Roman" w:cs="Times New Roman"/>
                <w:sz w:val="24"/>
                <w:szCs w:val="24"/>
              </w:rPr>
              <w:t xml:space="preserve"> згідно з підпунктом 7.10.1 пункту 7.10 цієї глави;</w:t>
            </w:r>
          </w:p>
        </w:tc>
      </w:tr>
      <w:tr w:rsidR="00C8460F" w:rsidRPr="00A21C87" w:rsidTr="00070316">
        <w:tc>
          <w:tcPr>
            <w:tcW w:w="15451" w:type="dxa"/>
            <w:gridSpan w:val="2"/>
            <w:shd w:val="clear" w:color="auto" w:fill="auto"/>
            <w:tcMar>
              <w:top w:w="100" w:type="dxa"/>
              <w:left w:w="100" w:type="dxa"/>
              <w:bottom w:w="100" w:type="dxa"/>
              <w:right w:w="100" w:type="dxa"/>
            </w:tcMar>
            <w:vAlign w:val="center"/>
          </w:tcPr>
          <w:p w:rsidR="00C8460F" w:rsidRPr="00BB6A6F" w:rsidRDefault="00C8460F" w:rsidP="00C8460F">
            <w:pPr>
              <w:tabs>
                <w:tab w:val="left" w:pos="6946"/>
                <w:tab w:val="left" w:pos="7088"/>
              </w:tabs>
              <w:spacing w:line="240" w:lineRule="auto"/>
              <w:ind w:right="170"/>
              <w:jc w:val="center"/>
              <w:rPr>
                <w:rFonts w:ascii="Times New Roman" w:hAnsi="Times New Roman" w:cs="Times New Roman"/>
                <w:sz w:val="24"/>
                <w:szCs w:val="24"/>
              </w:rPr>
            </w:pPr>
            <w:r w:rsidRPr="00BB6A6F">
              <w:rPr>
                <w:rFonts w:ascii="Times New Roman" w:hAnsi="Times New Roman" w:cs="Times New Roman"/>
                <w:sz w:val="24"/>
                <w:szCs w:val="24"/>
              </w:rPr>
              <w:t>7.</w:t>
            </w:r>
            <w:r>
              <w:rPr>
                <w:rFonts w:ascii="Times New Roman" w:hAnsi="Times New Roman" w:cs="Times New Roman"/>
                <w:sz w:val="24"/>
                <w:szCs w:val="24"/>
              </w:rPr>
              <w:t>2. Подання заяви про приєднання</w:t>
            </w:r>
          </w:p>
        </w:tc>
      </w:tr>
      <w:tr w:rsidR="00BB6A6F" w:rsidRPr="00A21C87" w:rsidTr="007D6635">
        <w:trPr>
          <w:trHeight w:val="452"/>
        </w:trPr>
        <w:tc>
          <w:tcPr>
            <w:tcW w:w="7655" w:type="dxa"/>
            <w:shd w:val="clear" w:color="auto" w:fill="auto"/>
            <w:tcMar>
              <w:top w:w="100" w:type="dxa"/>
              <w:left w:w="100" w:type="dxa"/>
              <w:bottom w:w="100" w:type="dxa"/>
              <w:right w:w="100" w:type="dxa"/>
            </w:tcMar>
            <w:vAlign w:val="center"/>
          </w:tcPr>
          <w:p w:rsidR="00BB6A6F" w:rsidRPr="00A21C87" w:rsidRDefault="00BB6A6F" w:rsidP="003F70F5">
            <w:pPr>
              <w:tabs>
                <w:tab w:val="left" w:pos="6946"/>
                <w:tab w:val="left" w:pos="7088"/>
              </w:tabs>
              <w:spacing w:line="240" w:lineRule="auto"/>
              <w:ind w:firstLine="328"/>
              <w:jc w:val="both"/>
              <w:rPr>
                <w:rFonts w:ascii="Times New Roman" w:hAnsi="Times New Roman" w:cs="Times New Roman"/>
                <w:sz w:val="24"/>
                <w:szCs w:val="24"/>
              </w:rPr>
            </w:pPr>
            <w:r w:rsidRPr="00BB6A6F">
              <w:rPr>
                <w:rFonts w:ascii="Times New Roman" w:hAnsi="Times New Roman" w:cs="Times New Roman"/>
                <w:sz w:val="24"/>
                <w:szCs w:val="24"/>
              </w:rPr>
              <w:t>7.2.1. Замовник звертається до ОСП щодо наміру приєднатися до електричних мереж або збільшити потужність існуючих електроустановок, приєднаних до цих мереж, із заявою про приєднання, типова форма якої наведена в додатку 1 до цього Кодексу.</w:t>
            </w:r>
          </w:p>
        </w:tc>
        <w:tc>
          <w:tcPr>
            <w:tcW w:w="7796" w:type="dxa"/>
            <w:shd w:val="clear" w:color="auto" w:fill="auto"/>
            <w:tcMar>
              <w:top w:w="100" w:type="dxa"/>
              <w:left w:w="100" w:type="dxa"/>
              <w:bottom w:w="100" w:type="dxa"/>
              <w:right w:w="100" w:type="dxa"/>
            </w:tcMar>
            <w:vAlign w:val="center"/>
          </w:tcPr>
          <w:p w:rsidR="00BB6A6F" w:rsidRPr="00A21C87" w:rsidRDefault="00BB6A6F" w:rsidP="006910D1">
            <w:pPr>
              <w:tabs>
                <w:tab w:val="left" w:pos="6946"/>
                <w:tab w:val="left" w:pos="7088"/>
              </w:tabs>
              <w:spacing w:line="240" w:lineRule="auto"/>
              <w:ind w:right="38" w:firstLine="328"/>
              <w:jc w:val="both"/>
              <w:rPr>
                <w:rFonts w:ascii="Times New Roman" w:hAnsi="Times New Roman" w:cs="Times New Roman"/>
                <w:sz w:val="24"/>
                <w:szCs w:val="24"/>
              </w:rPr>
            </w:pPr>
            <w:r w:rsidRPr="00BB6A6F">
              <w:rPr>
                <w:rFonts w:ascii="Times New Roman" w:hAnsi="Times New Roman" w:cs="Times New Roman"/>
                <w:sz w:val="24"/>
                <w:szCs w:val="24"/>
              </w:rPr>
              <w:t>7.2.1. Замовник звертається до ОСП щодо наміру приєднатися до електричних мереж або збільшити потужність</w:t>
            </w:r>
            <w:r>
              <w:rPr>
                <w:rFonts w:ascii="Times New Roman" w:hAnsi="Times New Roman" w:cs="Times New Roman"/>
                <w:sz w:val="24"/>
                <w:szCs w:val="24"/>
              </w:rPr>
              <w:t xml:space="preserve"> </w:t>
            </w:r>
            <w:r w:rsidRPr="00BB6A6F">
              <w:rPr>
                <w:rFonts w:ascii="Times New Roman" w:hAnsi="Times New Roman" w:cs="Times New Roman"/>
                <w:b/>
                <w:sz w:val="24"/>
                <w:szCs w:val="24"/>
              </w:rPr>
              <w:t>відбору та</w:t>
            </w:r>
            <w:r w:rsidR="006910D1">
              <w:rPr>
                <w:rFonts w:ascii="Times New Roman" w:hAnsi="Times New Roman" w:cs="Times New Roman"/>
                <w:b/>
                <w:sz w:val="24"/>
                <w:szCs w:val="24"/>
              </w:rPr>
              <w:t>/</w:t>
            </w:r>
            <w:r w:rsidRPr="00BB6A6F">
              <w:rPr>
                <w:rFonts w:ascii="Times New Roman" w:hAnsi="Times New Roman" w:cs="Times New Roman"/>
                <w:b/>
                <w:sz w:val="24"/>
                <w:szCs w:val="24"/>
              </w:rPr>
              <w:t>або відпуску</w:t>
            </w:r>
            <w:r w:rsidRPr="00BB6A6F">
              <w:rPr>
                <w:rFonts w:ascii="Times New Roman" w:hAnsi="Times New Roman" w:cs="Times New Roman"/>
                <w:sz w:val="24"/>
                <w:szCs w:val="24"/>
              </w:rPr>
              <w:t xml:space="preserve"> існуючих електроустановок, приєднаних до цих мереж, із заявою про приєднання, типова форма якої наведена в додатку 1 до цього Кодексу.</w:t>
            </w:r>
          </w:p>
        </w:tc>
      </w:tr>
      <w:tr w:rsidR="00A0316F" w:rsidRPr="00A21C87" w:rsidTr="00070316">
        <w:tc>
          <w:tcPr>
            <w:tcW w:w="15451" w:type="dxa"/>
            <w:gridSpan w:val="2"/>
            <w:shd w:val="clear" w:color="auto" w:fill="auto"/>
            <w:tcMar>
              <w:top w:w="100" w:type="dxa"/>
              <w:left w:w="100" w:type="dxa"/>
              <w:bottom w:w="100" w:type="dxa"/>
              <w:right w:w="100" w:type="dxa"/>
            </w:tcMar>
            <w:vAlign w:val="center"/>
          </w:tcPr>
          <w:p w:rsidR="00A0316F" w:rsidRPr="00C8460F" w:rsidRDefault="00A0316F" w:rsidP="00A0316F">
            <w:pPr>
              <w:pStyle w:val="TableParagraph"/>
              <w:tabs>
                <w:tab w:val="left" w:pos="3119"/>
                <w:tab w:val="left" w:pos="3261"/>
                <w:tab w:val="left" w:pos="6946"/>
                <w:tab w:val="left" w:pos="7088"/>
              </w:tabs>
              <w:ind w:left="0" w:right="170"/>
              <w:jc w:val="center"/>
              <w:rPr>
                <w:rFonts w:eastAsia="Arial"/>
                <w:sz w:val="24"/>
                <w:szCs w:val="24"/>
                <w:lang w:val="uk-UA" w:eastAsia="uk-UA"/>
              </w:rPr>
            </w:pPr>
            <w:r w:rsidRPr="00C8460F">
              <w:rPr>
                <w:sz w:val="24"/>
                <w:szCs w:val="24"/>
                <w:lang w:val="uk-UA"/>
              </w:rPr>
              <w:lastRenderedPageBreak/>
              <w:t>7.4. Розроблення та надання Замовнику технічних умов на приєднання</w:t>
            </w:r>
          </w:p>
        </w:tc>
      </w:tr>
      <w:tr w:rsidR="002F0774" w:rsidRPr="00A21C87" w:rsidTr="00B71B9E">
        <w:tc>
          <w:tcPr>
            <w:tcW w:w="7655" w:type="dxa"/>
            <w:shd w:val="clear" w:color="auto" w:fill="auto"/>
            <w:tcMar>
              <w:top w:w="100" w:type="dxa"/>
              <w:left w:w="100" w:type="dxa"/>
              <w:bottom w:w="100" w:type="dxa"/>
              <w:right w:w="100" w:type="dxa"/>
            </w:tcMar>
            <w:vAlign w:val="center"/>
          </w:tcPr>
          <w:p w:rsidR="002F0774" w:rsidRPr="00A21C87" w:rsidRDefault="002F0774" w:rsidP="00BB6A6F">
            <w:pPr>
              <w:tabs>
                <w:tab w:val="left" w:pos="6946"/>
                <w:tab w:val="left" w:pos="7088"/>
              </w:tabs>
              <w:spacing w:line="240" w:lineRule="auto"/>
              <w:ind w:right="170"/>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vAlign w:val="center"/>
          </w:tcPr>
          <w:p w:rsidR="002F0774" w:rsidRDefault="002F0774" w:rsidP="00EE4A92">
            <w:pPr>
              <w:pStyle w:val="TableParagraph"/>
              <w:tabs>
                <w:tab w:val="left" w:pos="3119"/>
                <w:tab w:val="left" w:pos="3261"/>
              </w:tabs>
              <w:ind w:left="-12" w:firstLine="390"/>
              <w:jc w:val="both"/>
              <w:rPr>
                <w:rFonts w:eastAsia="Arial"/>
                <w:sz w:val="24"/>
                <w:szCs w:val="24"/>
                <w:lang w:val="uk-UA" w:eastAsia="uk-UA"/>
              </w:rPr>
            </w:pPr>
            <w:r w:rsidRPr="002F0774">
              <w:rPr>
                <w:rFonts w:eastAsia="Arial"/>
                <w:sz w:val="24"/>
                <w:szCs w:val="24"/>
                <w:lang w:val="uk-UA" w:eastAsia="uk-UA"/>
              </w:rPr>
              <w:t>7.4.3. Технічні умови на приєднання є невід’ємною частиною договору про приєднання та викладаються у вигляді єдиного документа, типова форма якого наведена в додатку 4 до цього Кодексу.</w:t>
            </w:r>
          </w:p>
          <w:p w:rsidR="002F0774" w:rsidRPr="00322757" w:rsidRDefault="002F0774" w:rsidP="002F0774">
            <w:pPr>
              <w:pStyle w:val="rvps2"/>
              <w:shd w:val="clear" w:color="auto" w:fill="FFFFFF"/>
              <w:spacing w:before="0" w:beforeAutospacing="0" w:after="0" w:afterAutospacing="0"/>
              <w:ind w:firstLine="448"/>
              <w:jc w:val="both"/>
              <w:rPr>
                <w:b/>
                <w:lang w:val="uk-UA"/>
              </w:rPr>
            </w:pPr>
            <w:r w:rsidRPr="00322757">
              <w:rPr>
                <w:b/>
                <w:lang w:val="uk-UA"/>
              </w:rPr>
              <w:t>Технічні умови на приєднання</w:t>
            </w:r>
            <w:r w:rsidRPr="00322757">
              <w:rPr>
                <w:lang w:val="uk-UA"/>
              </w:rPr>
              <w:t xml:space="preserve"> </w:t>
            </w:r>
            <w:r w:rsidRPr="00322757">
              <w:rPr>
                <w:b/>
                <w:lang w:val="uk-UA"/>
              </w:rPr>
              <w:t>мають передбачати конкретні технічні заходи, які мають бути виконані в електричних мережах ОС</w:t>
            </w:r>
            <w:r>
              <w:rPr>
                <w:b/>
                <w:lang w:val="uk-UA"/>
              </w:rPr>
              <w:t>П</w:t>
            </w:r>
            <w:r w:rsidRPr="00322757">
              <w:rPr>
                <w:b/>
                <w:lang w:val="uk-UA"/>
              </w:rPr>
              <w:t xml:space="preserve"> для забезпечення технічної можливості приєднання та ґрунтуватися на попередньо здійснених ОС</w:t>
            </w:r>
            <w:r>
              <w:rPr>
                <w:b/>
                <w:lang w:val="uk-UA"/>
              </w:rPr>
              <w:t>П</w:t>
            </w:r>
            <w:r w:rsidRPr="00322757">
              <w:rPr>
                <w:b/>
                <w:lang w:val="uk-UA"/>
              </w:rPr>
              <w:t xml:space="preserve"> відповідних розрахунках. </w:t>
            </w:r>
          </w:p>
          <w:p w:rsidR="002F0774" w:rsidRDefault="002F0774" w:rsidP="002F0774">
            <w:pPr>
              <w:pStyle w:val="TableParagraph"/>
              <w:tabs>
                <w:tab w:val="left" w:pos="3119"/>
                <w:tab w:val="left" w:pos="3261"/>
              </w:tabs>
              <w:ind w:left="-12" w:firstLine="390"/>
              <w:jc w:val="both"/>
              <w:rPr>
                <w:rFonts w:eastAsia="Arial"/>
                <w:sz w:val="24"/>
                <w:szCs w:val="24"/>
                <w:lang w:val="uk-UA" w:eastAsia="uk-UA"/>
              </w:rPr>
            </w:pPr>
            <w:r w:rsidRPr="00322757">
              <w:rPr>
                <w:b/>
                <w:lang w:val="uk-UA"/>
              </w:rPr>
              <w:t>Включен</w:t>
            </w:r>
            <w:r>
              <w:rPr>
                <w:b/>
                <w:lang w:val="uk-UA"/>
              </w:rPr>
              <w:t>ня</w:t>
            </w:r>
            <w:r w:rsidRPr="00322757">
              <w:rPr>
                <w:b/>
                <w:lang w:val="uk-UA"/>
              </w:rPr>
              <w:t xml:space="preserve"> до технічних умов на приєднання положень щодо здійснення розрахунків, визначення доцільності виконання технічних заходів за результатами проєктування тощо забороняється.</w:t>
            </w:r>
          </w:p>
          <w:p w:rsidR="002F0774" w:rsidRPr="002F0774" w:rsidRDefault="002F0774" w:rsidP="002F0774">
            <w:pPr>
              <w:pStyle w:val="TableParagraph"/>
              <w:tabs>
                <w:tab w:val="left" w:pos="3119"/>
                <w:tab w:val="left" w:pos="3261"/>
              </w:tabs>
              <w:ind w:left="-12" w:firstLine="390"/>
              <w:jc w:val="both"/>
              <w:rPr>
                <w:rFonts w:eastAsia="Arial"/>
                <w:sz w:val="24"/>
                <w:szCs w:val="24"/>
                <w:lang w:val="uk-UA" w:eastAsia="uk-UA"/>
              </w:rPr>
            </w:pPr>
            <w:r>
              <w:rPr>
                <w:rFonts w:eastAsia="Arial"/>
                <w:sz w:val="24"/>
                <w:szCs w:val="24"/>
                <w:lang w:val="uk-UA" w:eastAsia="uk-UA"/>
              </w:rPr>
              <w:t>…</w:t>
            </w:r>
          </w:p>
        </w:tc>
      </w:tr>
      <w:tr w:rsidR="00EE4A92" w:rsidRPr="00A21C87" w:rsidTr="00B71B9E">
        <w:tc>
          <w:tcPr>
            <w:tcW w:w="7655" w:type="dxa"/>
            <w:shd w:val="clear" w:color="auto" w:fill="auto"/>
            <w:tcMar>
              <w:top w:w="100" w:type="dxa"/>
              <w:left w:w="100" w:type="dxa"/>
              <w:bottom w:w="100" w:type="dxa"/>
              <w:right w:w="100" w:type="dxa"/>
            </w:tcMar>
            <w:vAlign w:val="center"/>
          </w:tcPr>
          <w:p w:rsidR="00EE4A92" w:rsidRPr="00A21C87" w:rsidRDefault="00EE4A92" w:rsidP="00BB6A6F">
            <w:pPr>
              <w:tabs>
                <w:tab w:val="left" w:pos="6946"/>
                <w:tab w:val="left" w:pos="7088"/>
              </w:tabs>
              <w:spacing w:line="240" w:lineRule="auto"/>
              <w:ind w:right="170"/>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vAlign w:val="center"/>
          </w:tcPr>
          <w:p w:rsidR="00EE4A92" w:rsidRPr="00EE4A92" w:rsidRDefault="00EE4A92" w:rsidP="00EE4A92">
            <w:pPr>
              <w:pStyle w:val="TableParagraph"/>
              <w:tabs>
                <w:tab w:val="left" w:pos="3119"/>
                <w:tab w:val="left" w:pos="3261"/>
              </w:tabs>
              <w:ind w:left="-12" w:firstLine="390"/>
              <w:jc w:val="both"/>
              <w:rPr>
                <w:rFonts w:eastAsia="Arial"/>
                <w:b/>
                <w:sz w:val="24"/>
                <w:szCs w:val="24"/>
                <w:lang w:val="uk-UA" w:eastAsia="uk-UA"/>
              </w:rPr>
            </w:pPr>
            <w:r w:rsidRPr="0050265B">
              <w:rPr>
                <w:rFonts w:eastAsia="Arial"/>
                <w:b/>
                <w:sz w:val="24"/>
                <w:szCs w:val="24"/>
                <w:lang w:val="uk-UA" w:eastAsia="uk-UA"/>
              </w:rPr>
              <w:t xml:space="preserve">7.4.5. </w:t>
            </w:r>
            <w:r w:rsidRPr="00EE4A92">
              <w:rPr>
                <w:rFonts w:eastAsia="Arial"/>
                <w:b/>
                <w:sz w:val="24"/>
                <w:szCs w:val="24"/>
                <w:lang w:val="uk-UA" w:eastAsia="uk-UA"/>
              </w:rPr>
              <w:t>ОС</w:t>
            </w:r>
            <w:r>
              <w:rPr>
                <w:rFonts w:eastAsia="Arial"/>
                <w:b/>
                <w:sz w:val="24"/>
                <w:szCs w:val="24"/>
                <w:lang w:val="uk-UA" w:eastAsia="uk-UA"/>
              </w:rPr>
              <w:t>П</w:t>
            </w:r>
            <w:r w:rsidRPr="00EE4A92">
              <w:rPr>
                <w:rFonts w:eastAsia="Arial"/>
                <w:b/>
                <w:sz w:val="24"/>
                <w:szCs w:val="24"/>
                <w:lang w:val="uk-UA" w:eastAsia="uk-UA"/>
              </w:rPr>
              <w:t xml:space="preserve"> протягом 5 робочих днів від дати видачі  технічних умов на приєднання зобов’язаний направити </w:t>
            </w:r>
            <w:r>
              <w:rPr>
                <w:rFonts w:eastAsia="Arial"/>
                <w:b/>
                <w:sz w:val="24"/>
                <w:szCs w:val="24"/>
                <w:lang w:val="uk-UA" w:eastAsia="uk-UA"/>
              </w:rPr>
              <w:t>З</w:t>
            </w:r>
            <w:r w:rsidRPr="00EE4A92">
              <w:rPr>
                <w:rFonts w:eastAsia="Arial"/>
                <w:b/>
                <w:sz w:val="24"/>
                <w:szCs w:val="24"/>
                <w:lang w:val="uk-UA" w:eastAsia="uk-UA"/>
              </w:rPr>
              <w:t xml:space="preserve">амовнику через особистий кабінет замовника, на електронну адресу та у разі наявності в заяві про приєднання відповідної відмітки - на поштову адресу принаймні таку інформацію: </w:t>
            </w:r>
          </w:p>
          <w:p w:rsidR="00EE4A92" w:rsidRPr="00EE4A92" w:rsidRDefault="00EE4A92" w:rsidP="00EE4A92">
            <w:pPr>
              <w:pStyle w:val="TableParagraph"/>
              <w:tabs>
                <w:tab w:val="left" w:pos="3119"/>
                <w:tab w:val="left" w:pos="3261"/>
              </w:tabs>
              <w:ind w:left="-12" w:firstLine="390"/>
              <w:jc w:val="both"/>
              <w:rPr>
                <w:rFonts w:eastAsia="Arial"/>
                <w:b/>
                <w:sz w:val="24"/>
                <w:szCs w:val="24"/>
                <w:lang w:val="uk-UA" w:eastAsia="uk-UA"/>
              </w:rPr>
            </w:pPr>
            <w:r w:rsidRPr="00EE4A92">
              <w:rPr>
                <w:rFonts w:eastAsia="Arial"/>
                <w:b/>
                <w:sz w:val="24"/>
                <w:szCs w:val="24"/>
                <w:lang w:val="uk-UA" w:eastAsia="uk-UA"/>
              </w:rPr>
              <w:t xml:space="preserve">перелік </w:t>
            </w:r>
            <w:proofErr w:type="spellStart"/>
            <w:r w:rsidRPr="00EE4A92">
              <w:rPr>
                <w:rFonts w:eastAsia="Arial"/>
                <w:b/>
                <w:sz w:val="24"/>
                <w:szCs w:val="24"/>
                <w:lang w:val="uk-UA" w:eastAsia="uk-UA"/>
              </w:rPr>
              <w:t>енерговузлів</w:t>
            </w:r>
            <w:proofErr w:type="spellEnd"/>
            <w:r w:rsidRPr="00EE4A92">
              <w:rPr>
                <w:rFonts w:eastAsia="Arial"/>
                <w:b/>
                <w:sz w:val="24"/>
                <w:szCs w:val="24"/>
                <w:lang w:val="uk-UA" w:eastAsia="uk-UA"/>
              </w:rPr>
              <w:t>, що впливають виникнення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w:t>
            </w:r>
            <w:r>
              <w:rPr>
                <w:rFonts w:eastAsia="Arial"/>
                <w:b/>
                <w:sz w:val="24"/>
                <w:szCs w:val="24"/>
                <w:lang w:val="uk-UA" w:eastAsia="uk-UA"/>
              </w:rPr>
              <w:t>П</w:t>
            </w:r>
            <w:r w:rsidRPr="00EE4A92">
              <w:rPr>
                <w:rFonts w:eastAsia="Arial"/>
                <w:b/>
                <w:sz w:val="24"/>
                <w:szCs w:val="24"/>
                <w:lang w:val="uk-UA" w:eastAsia="uk-UA"/>
              </w:rPr>
              <w:t>;</w:t>
            </w:r>
          </w:p>
          <w:p w:rsidR="00EE4A92" w:rsidRPr="00EE4A92" w:rsidRDefault="00EE4A92" w:rsidP="00EE4A92">
            <w:pPr>
              <w:pStyle w:val="TableParagraph"/>
              <w:tabs>
                <w:tab w:val="left" w:pos="3119"/>
                <w:tab w:val="left" w:pos="3261"/>
              </w:tabs>
              <w:ind w:left="-12" w:firstLine="390"/>
              <w:jc w:val="both"/>
              <w:rPr>
                <w:rFonts w:eastAsia="Arial"/>
                <w:b/>
                <w:sz w:val="24"/>
                <w:szCs w:val="24"/>
                <w:lang w:val="uk-UA" w:eastAsia="uk-UA"/>
              </w:rPr>
            </w:pPr>
            <w:r w:rsidRPr="00EE4A92">
              <w:rPr>
                <w:rFonts w:eastAsia="Arial"/>
                <w:b/>
                <w:sz w:val="24"/>
                <w:szCs w:val="24"/>
                <w:lang w:val="uk-UA" w:eastAsia="uk-UA"/>
              </w:rPr>
              <w:t>наявні мережеві обмеження, що впливають на відпуск та</w:t>
            </w:r>
            <w:r>
              <w:rPr>
                <w:rFonts w:eastAsia="Arial"/>
                <w:b/>
                <w:sz w:val="24"/>
                <w:szCs w:val="24"/>
                <w:lang w:val="uk-UA" w:eastAsia="uk-UA"/>
              </w:rPr>
              <w:t>/</w:t>
            </w:r>
            <w:r w:rsidRPr="00EE4A92">
              <w:rPr>
                <w:rFonts w:eastAsia="Arial"/>
                <w:b/>
                <w:sz w:val="24"/>
                <w:szCs w:val="24"/>
                <w:lang w:val="uk-UA" w:eastAsia="uk-UA"/>
              </w:rPr>
              <w:t>або відбір електричної енергії;</w:t>
            </w:r>
          </w:p>
          <w:p w:rsidR="00EE4A92" w:rsidRPr="00EE4A92" w:rsidRDefault="00EE4A92" w:rsidP="00EE4A92">
            <w:pPr>
              <w:pStyle w:val="TableParagraph"/>
              <w:tabs>
                <w:tab w:val="left" w:pos="3119"/>
                <w:tab w:val="left" w:pos="3261"/>
              </w:tabs>
              <w:ind w:left="-12" w:firstLine="390"/>
              <w:jc w:val="both"/>
              <w:rPr>
                <w:rFonts w:eastAsia="Arial"/>
                <w:b/>
                <w:sz w:val="24"/>
                <w:szCs w:val="24"/>
                <w:lang w:val="uk-UA" w:eastAsia="uk-UA"/>
              </w:rPr>
            </w:pPr>
            <w:r w:rsidRPr="00EE4A92">
              <w:rPr>
                <w:rFonts w:eastAsia="Arial"/>
                <w:b/>
                <w:sz w:val="24"/>
                <w:szCs w:val="24"/>
                <w:lang w:val="uk-UA" w:eastAsia="uk-UA"/>
              </w:rPr>
              <w:t>наявність заходів у ПРС</w:t>
            </w:r>
            <w:r>
              <w:rPr>
                <w:rFonts w:eastAsia="Arial"/>
                <w:b/>
                <w:sz w:val="24"/>
                <w:szCs w:val="24"/>
                <w:lang w:val="uk-UA" w:eastAsia="uk-UA"/>
              </w:rPr>
              <w:t>П</w:t>
            </w:r>
            <w:r w:rsidRPr="00EE4A92">
              <w:rPr>
                <w:rFonts w:eastAsia="Arial"/>
                <w:b/>
                <w:sz w:val="24"/>
                <w:szCs w:val="24"/>
                <w:lang w:val="uk-UA" w:eastAsia="uk-UA"/>
              </w:rPr>
              <w:t xml:space="preserve">, що спрямовані на створення потужності у цих </w:t>
            </w:r>
            <w:proofErr w:type="spellStart"/>
            <w:r w:rsidRPr="00EE4A92">
              <w:rPr>
                <w:rFonts w:eastAsia="Arial"/>
                <w:b/>
                <w:sz w:val="24"/>
                <w:szCs w:val="24"/>
                <w:lang w:val="uk-UA" w:eastAsia="uk-UA"/>
              </w:rPr>
              <w:t>енерговузлах</w:t>
            </w:r>
            <w:proofErr w:type="spellEnd"/>
            <w:r w:rsidRPr="00EE4A92">
              <w:rPr>
                <w:rFonts w:eastAsia="Arial"/>
                <w:b/>
                <w:sz w:val="24"/>
                <w:szCs w:val="24"/>
                <w:lang w:val="uk-UA" w:eastAsia="uk-UA"/>
              </w:rPr>
              <w:t xml:space="preserve"> та строків їх реалізації згідно з ПРС</w:t>
            </w:r>
            <w:r>
              <w:rPr>
                <w:rFonts w:eastAsia="Arial"/>
                <w:b/>
                <w:sz w:val="24"/>
                <w:szCs w:val="24"/>
                <w:lang w:val="uk-UA" w:eastAsia="uk-UA"/>
              </w:rPr>
              <w:t>П</w:t>
            </w:r>
            <w:r w:rsidRPr="00EE4A92">
              <w:rPr>
                <w:rFonts w:eastAsia="Arial"/>
                <w:b/>
                <w:sz w:val="24"/>
                <w:szCs w:val="24"/>
                <w:lang w:val="uk-UA" w:eastAsia="uk-UA"/>
              </w:rPr>
              <w:t xml:space="preserve">; </w:t>
            </w:r>
          </w:p>
          <w:p w:rsidR="00EE4A92" w:rsidRPr="00EE4A92" w:rsidRDefault="00EE4A92" w:rsidP="00EE4A92">
            <w:pPr>
              <w:pStyle w:val="TableParagraph"/>
              <w:tabs>
                <w:tab w:val="left" w:pos="3119"/>
                <w:tab w:val="left" w:pos="3261"/>
              </w:tabs>
              <w:ind w:left="-12" w:firstLine="390"/>
              <w:jc w:val="both"/>
              <w:rPr>
                <w:rFonts w:eastAsia="Arial"/>
                <w:b/>
                <w:sz w:val="24"/>
                <w:szCs w:val="24"/>
                <w:lang w:val="uk-UA" w:eastAsia="uk-UA"/>
              </w:rPr>
            </w:pPr>
            <w:r w:rsidRPr="00EE4A92">
              <w:rPr>
                <w:rFonts w:eastAsia="Arial"/>
                <w:b/>
                <w:sz w:val="24"/>
                <w:szCs w:val="24"/>
                <w:lang w:val="uk-UA" w:eastAsia="uk-UA"/>
              </w:rPr>
              <w:t xml:space="preserve">параметри цих </w:t>
            </w:r>
            <w:proofErr w:type="spellStart"/>
            <w:r w:rsidRPr="00EE4A92">
              <w:rPr>
                <w:rFonts w:eastAsia="Arial"/>
                <w:b/>
                <w:sz w:val="24"/>
                <w:szCs w:val="24"/>
                <w:lang w:val="uk-UA" w:eastAsia="uk-UA"/>
              </w:rPr>
              <w:t>енерговузлів</w:t>
            </w:r>
            <w:proofErr w:type="spellEnd"/>
            <w:r w:rsidRPr="00EE4A92">
              <w:rPr>
                <w:rFonts w:eastAsia="Arial"/>
                <w:b/>
                <w:sz w:val="24"/>
                <w:szCs w:val="24"/>
                <w:lang w:val="uk-UA" w:eastAsia="uk-UA"/>
              </w:rPr>
              <w:t>.</w:t>
            </w:r>
          </w:p>
          <w:p w:rsidR="00EE4A92" w:rsidRPr="0050265B" w:rsidRDefault="00EE4A92" w:rsidP="00EE4A92">
            <w:pPr>
              <w:pStyle w:val="TableParagraph"/>
              <w:tabs>
                <w:tab w:val="left" w:pos="3119"/>
                <w:tab w:val="left" w:pos="3261"/>
              </w:tabs>
              <w:ind w:left="-12" w:firstLine="390"/>
              <w:jc w:val="both"/>
              <w:rPr>
                <w:rFonts w:eastAsia="Arial"/>
                <w:b/>
                <w:sz w:val="24"/>
                <w:szCs w:val="24"/>
                <w:lang w:val="uk-UA" w:eastAsia="uk-UA"/>
              </w:rPr>
            </w:pPr>
            <w:r w:rsidRPr="00EE4A92">
              <w:rPr>
                <w:rFonts w:eastAsia="Arial"/>
                <w:b/>
                <w:sz w:val="24"/>
                <w:szCs w:val="24"/>
                <w:lang w:val="uk-UA" w:eastAsia="uk-UA"/>
              </w:rPr>
              <w:t>Зазначена інформація оформляється ОС</w:t>
            </w:r>
            <w:r>
              <w:rPr>
                <w:rFonts w:eastAsia="Arial"/>
                <w:b/>
                <w:sz w:val="24"/>
                <w:szCs w:val="24"/>
                <w:lang w:val="uk-UA" w:eastAsia="uk-UA"/>
              </w:rPr>
              <w:t>П</w:t>
            </w:r>
            <w:r w:rsidRPr="00EE4A92">
              <w:rPr>
                <w:rFonts w:eastAsia="Arial"/>
                <w:b/>
                <w:sz w:val="24"/>
                <w:szCs w:val="24"/>
                <w:lang w:val="uk-UA" w:eastAsia="uk-UA"/>
              </w:rPr>
              <w:t xml:space="preserve"> у вигляді додатку до виданих технічних умов на приєднання.</w:t>
            </w:r>
          </w:p>
        </w:tc>
      </w:tr>
      <w:tr w:rsidR="00BB6A6F" w:rsidRPr="00A21C87" w:rsidTr="00B71B9E">
        <w:tc>
          <w:tcPr>
            <w:tcW w:w="7655" w:type="dxa"/>
            <w:shd w:val="clear" w:color="auto" w:fill="auto"/>
            <w:tcMar>
              <w:top w:w="100" w:type="dxa"/>
              <w:left w:w="100" w:type="dxa"/>
              <w:bottom w:w="100" w:type="dxa"/>
              <w:right w:w="100" w:type="dxa"/>
            </w:tcMar>
            <w:vAlign w:val="center"/>
          </w:tcPr>
          <w:p w:rsidR="00BB6A6F" w:rsidRPr="00A21C87" w:rsidRDefault="00BB6A6F" w:rsidP="00BB6A6F">
            <w:pPr>
              <w:tabs>
                <w:tab w:val="left" w:pos="6946"/>
                <w:tab w:val="left" w:pos="7088"/>
              </w:tabs>
              <w:spacing w:line="240" w:lineRule="auto"/>
              <w:ind w:right="170"/>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vAlign w:val="center"/>
          </w:tcPr>
          <w:p w:rsidR="003F70F5" w:rsidRPr="0050265B" w:rsidRDefault="00C8460F" w:rsidP="003F70F5">
            <w:pPr>
              <w:pStyle w:val="TableParagraph"/>
              <w:tabs>
                <w:tab w:val="left" w:pos="3119"/>
                <w:tab w:val="left" w:pos="3261"/>
              </w:tabs>
              <w:ind w:left="0" w:firstLine="271"/>
              <w:jc w:val="both"/>
              <w:rPr>
                <w:rFonts w:eastAsia="Arial"/>
                <w:b/>
                <w:sz w:val="24"/>
                <w:szCs w:val="24"/>
                <w:lang w:val="uk-UA" w:eastAsia="uk-UA"/>
              </w:rPr>
            </w:pPr>
            <w:r w:rsidRPr="0050265B">
              <w:rPr>
                <w:rFonts w:eastAsia="Arial"/>
                <w:b/>
                <w:sz w:val="24"/>
                <w:szCs w:val="24"/>
                <w:lang w:val="uk-UA" w:eastAsia="uk-UA"/>
              </w:rPr>
              <w:t>7.4.</w:t>
            </w:r>
            <w:r w:rsidR="00EE4A92">
              <w:rPr>
                <w:rFonts w:eastAsia="Arial"/>
                <w:b/>
                <w:sz w:val="24"/>
                <w:szCs w:val="24"/>
                <w:lang w:val="uk-UA" w:eastAsia="uk-UA"/>
              </w:rPr>
              <w:t>6</w:t>
            </w:r>
            <w:r w:rsidRPr="0050265B">
              <w:rPr>
                <w:rFonts w:eastAsia="Arial"/>
                <w:b/>
                <w:sz w:val="24"/>
                <w:szCs w:val="24"/>
                <w:lang w:val="uk-UA" w:eastAsia="uk-UA"/>
              </w:rPr>
              <w:t xml:space="preserve">. </w:t>
            </w:r>
            <w:r w:rsidR="0050265B" w:rsidRPr="0050265B">
              <w:rPr>
                <w:rFonts w:eastAsia="Arial"/>
                <w:b/>
                <w:sz w:val="24"/>
                <w:szCs w:val="24"/>
                <w:lang w:val="uk-UA" w:eastAsia="uk-UA"/>
              </w:rPr>
              <w:t>З</w:t>
            </w:r>
            <w:r w:rsidR="003F70F5" w:rsidRPr="0050265B">
              <w:rPr>
                <w:rFonts w:eastAsia="Arial"/>
                <w:b/>
                <w:sz w:val="24"/>
                <w:szCs w:val="24"/>
                <w:lang w:val="uk-UA" w:eastAsia="uk-UA"/>
              </w:rPr>
              <w:t xml:space="preserve">амовник має право письмово звернутися до центрального органу виконавчої влади, що реалізує державну політику у сфері </w:t>
            </w:r>
            <w:r w:rsidR="003F70F5" w:rsidRPr="0050265B">
              <w:rPr>
                <w:rFonts w:eastAsia="Arial"/>
                <w:b/>
                <w:sz w:val="24"/>
                <w:szCs w:val="24"/>
                <w:lang w:val="uk-UA" w:eastAsia="uk-UA"/>
              </w:rPr>
              <w:lastRenderedPageBreak/>
              <w:t>нагляду (контролю) в галузі електроенергетики, для отримання висновку щодо технічної обґрунтованості вимог технічних умов на приєднання.</w:t>
            </w:r>
          </w:p>
          <w:p w:rsidR="003F70F5" w:rsidRPr="0050265B" w:rsidRDefault="003F70F5" w:rsidP="003F70F5">
            <w:pPr>
              <w:pStyle w:val="TableParagraph"/>
              <w:tabs>
                <w:tab w:val="left" w:pos="3119"/>
                <w:tab w:val="left" w:pos="3261"/>
              </w:tabs>
              <w:ind w:left="0" w:firstLine="271"/>
              <w:jc w:val="both"/>
              <w:rPr>
                <w:rFonts w:eastAsia="Arial"/>
                <w:b/>
                <w:sz w:val="24"/>
                <w:szCs w:val="24"/>
                <w:lang w:val="uk-UA" w:eastAsia="uk-UA"/>
              </w:rPr>
            </w:pPr>
            <w:r w:rsidRPr="0050265B">
              <w:rPr>
                <w:rFonts w:eastAsia="Arial"/>
                <w:b/>
                <w:sz w:val="24"/>
                <w:szCs w:val="24"/>
                <w:lang w:val="uk-UA" w:eastAsia="uk-UA"/>
              </w:rPr>
              <w:t xml:space="preserve">Центральний орган виконавчої влади, що реалізує державну політику у сфері нагляду (контролю) в галузі електроенергетики, надає </w:t>
            </w:r>
            <w:r w:rsidR="0050265B">
              <w:rPr>
                <w:rFonts w:eastAsia="Arial"/>
                <w:b/>
                <w:sz w:val="24"/>
                <w:szCs w:val="24"/>
                <w:lang w:val="uk-UA" w:eastAsia="uk-UA"/>
              </w:rPr>
              <w:t>З</w:t>
            </w:r>
            <w:r w:rsidRPr="0050265B">
              <w:rPr>
                <w:rFonts w:eastAsia="Arial"/>
                <w:b/>
                <w:sz w:val="24"/>
                <w:szCs w:val="24"/>
                <w:lang w:val="uk-UA" w:eastAsia="uk-UA"/>
              </w:rPr>
              <w:t>амовнику та ОС</w:t>
            </w:r>
            <w:r w:rsidR="0050265B">
              <w:rPr>
                <w:rFonts w:eastAsia="Arial"/>
                <w:b/>
                <w:sz w:val="24"/>
                <w:szCs w:val="24"/>
                <w:lang w:val="uk-UA" w:eastAsia="uk-UA"/>
              </w:rPr>
              <w:t>П</w:t>
            </w:r>
            <w:r w:rsidRPr="0050265B">
              <w:rPr>
                <w:rFonts w:eastAsia="Arial"/>
                <w:b/>
                <w:sz w:val="24"/>
                <w:szCs w:val="24"/>
                <w:lang w:val="uk-UA" w:eastAsia="uk-UA"/>
              </w:rPr>
              <w:t xml:space="preserve"> висновок щодо технічного обґрунтування вимог технічних умов на приєднання.</w:t>
            </w:r>
          </w:p>
          <w:p w:rsidR="003F70F5" w:rsidRPr="0050265B" w:rsidRDefault="003F70F5" w:rsidP="003F70F5">
            <w:pPr>
              <w:pStyle w:val="TableParagraph"/>
              <w:tabs>
                <w:tab w:val="left" w:pos="3119"/>
                <w:tab w:val="left" w:pos="3261"/>
              </w:tabs>
              <w:ind w:left="0" w:firstLine="271"/>
              <w:jc w:val="both"/>
              <w:rPr>
                <w:rFonts w:eastAsia="Arial"/>
                <w:b/>
                <w:sz w:val="24"/>
                <w:szCs w:val="24"/>
                <w:lang w:val="uk-UA" w:eastAsia="uk-UA"/>
              </w:rPr>
            </w:pPr>
            <w:r w:rsidRPr="0050265B">
              <w:rPr>
                <w:rFonts w:eastAsia="Arial"/>
                <w:b/>
                <w:sz w:val="24"/>
                <w:szCs w:val="24"/>
                <w:lang w:val="uk-UA" w:eastAsia="uk-UA"/>
              </w:rPr>
              <w:t>ОС</w:t>
            </w:r>
            <w:r w:rsidR="0050265B">
              <w:rPr>
                <w:rFonts w:eastAsia="Arial"/>
                <w:b/>
                <w:sz w:val="24"/>
                <w:szCs w:val="24"/>
                <w:lang w:val="uk-UA" w:eastAsia="uk-UA"/>
              </w:rPr>
              <w:t>П</w:t>
            </w:r>
            <w:r w:rsidRPr="0050265B">
              <w:rPr>
                <w:rFonts w:eastAsia="Arial"/>
                <w:b/>
                <w:sz w:val="24"/>
                <w:szCs w:val="24"/>
                <w:lang w:val="uk-UA" w:eastAsia="uk-UA"/>
              </w:rPr>
              <w:t xml:space="preserve"> протягом 3 робочих днів з дня отримання відповідного висновку:</w:t>
            </w:r>
          </w:p>
          <w:p w:rsidR="003F70F5" w:rsidRPr="0050265B" w:rsidRDefault="003F70F5" w:rsidP="003F70F5">
            <w:pPr>
              <w:pStyle w:val="TableParagraph"/>
              <w:tabs>
                <w:tab w:val="left" w:pos="3119"/>
                <w:tab w:val="left" w:pos="3261"/>
              </w:tabs>
              <w:ind w:left="0" w:firstLine="271"/>
              <w:jc w:val="both"/>
              <w:rPr>
                <w:rFonts w:eastAsia="Arial"/>
                <w:b/>
                <w:sz w:val="24"/>
                <w:szCs w:val="24"/>
                <w:lang w:val="uk-UA" w:eastAsia="uk-UA"/>
              </w:rPr>
            </w:pPr>
            <w:r w:rsidRPr="0050265B">
              <w:rPr>
                <w:rFonts w:eastAsia="Arial"/>
                <w:b/>
                <w:sz w:val="24"/>
                <w:szCs w:val="24"/>
                <w:lang w:val="uk-UA" w:eastAsia="uk-UA"/>
              </w:rPr>
              <w:t xml:space="preserve">повідомляє </w:t>
            </w:r>
            <w:r w:rsidR="0050265B">
              <w:rPr>
                <w:rFonts w:eastAsia="Arial"/>
                <w:b/>
                <w:sz w:val="24"/>
                <w:szCs w:val="24"/>
                <w:lang w:val="uk-UA" w:eastAsia="uk-UA"/>
              </w:rPr>
              <w:t>З</w:t>
            </w:r>
            <w:r w:rsidRPr="0050265B">
              <w:rPr>
                <w:rFonts w:eastAsia="Arial"/>
                <w:b/>
                <w:sz w:val="24"/>
                <w:szCs w:val="24"/>
                <w:lang w:val="uk-UA" w:eastAsia="uk-UA"/>
              </w:rPr>
              <w:t>амовника та центральний орган виконавчої влади, що реалізує державну політику у сфері нагляду (контролю) в галузі електроенергетики, про вжиті заходи для виконання висновку шляхом внесення відповідних змін до технічних умов на приєднання;</w:t>
            </w:r>
          </w:p>
          <w:p w:rsidR="003F70F5" w:rsidRPr="0050265B" w:rsidRDefault="003F70F5" w:rsidP="003F70F5">
            <w:pPr>
              <w:pStyle w:val="TableParagraph"/>
              <w:tabs>
                <w:tab w:val="left" w:pos="3119"/>
                <w:tab w:val="left" w:pos="3261"/>
              </w:tabs>
              <w:ind w:left="0" w:firstLine="271"/>
              <w:jc w:val="both"/>
              <w:rPr>
                <w:rFonts w:eastAsia="Arial"/>
                <w:b/>
                <w:sz w:val="24"/>
                <w:szCs w:val="24"/>
                <w:lang w:val="uk-UA" w:eastAsia="uk-UA"/>
              </w:rPr>
            </w:pPr>
            <w:r w:rsidRPr="0050265B">
              <w:rPr>
                <w:rFonts w:eastAsia="Arial"/>
                <w:b/>
                <w:sz w:val="24"/>
                <w:szCs w:val="24"/>
                <w:lang w:val="uk-UA" w:eastAsia="uk-UA"/>
              </w:rPr>
              <w:t>або у разі наявності обґрунтованих зауважень до виданого висновку щодо технічної обґрунтованості вимог технічних умов на приєднання звертається з відповідним обґрунтованим зверненням до центрального органу виконавчої влади, що реалізує державну політику у сфері нагляду (контролю) в галузі електроенергетики, із посиланням на вимоги чинних нормативно-правових або нормативно-технічних документів.</w:t>
            </w:r>
          </w:p>
          <w:p w:rsidR="003F70F5" w:rsidRPr="0050265B" w:rsidRDefault="003F70F5" w:rsidP="003F70F5">
            <w:pPr>
              <w:pStyle w:val="TableParagraph"/>
              <w:tabs>
                <w:tab w:val="left" w:pos="3119"/>
                <w:tab w:val="left" w:pos="3261"/>
              </w:tabs>
              <w:ind w:left="0" w:firstLine="271"/>
              <w:jc w:val="both"/>
              <w:rPr>
                <w:rFonts w:eastAsia="Arial"/>
                <w:b/>
                <w:sz w:val="24"/>
                <w:szCs w:val="24"/>
                <w:lang w:val="uk-UA" w:eastAsia="uk-UA"/>
              </w:rPr>
            </w:pPr>
            <w:r w:rsidRPr="0050265B">
              <w:rPr>
                <w:rFonts w:eastAsia="Arial"/>
                <w:b/>
                <w:sz w:val="24"/>
                <w:szCs w:val="24"/>
                <w:lang w:val="uk-UA" w:eastAsia="uk-UA"/>
              </w:rPr>
              <w:t>Центральний орган виконавчої влади, що реалізує державну політику у сфері нагляду (контролю) в галузі електроенергетики, опрацьовує звернення ОС</w:t>
            </w:r>
            <w:r w:rsidR="0050265B">
              <w:rPr>
                <w:rFonts w:eastAsia="Arial"/>
                <w:b/>
                <w:sz w:val="24"/>
                <w:szCs w:val="24"/>
                <w:lang w:val="uk-UA" w:eastAsia="uk-UA"/>
              </w:rPr>
              <w:t>П</w:t>
            </w:r>
            <w:r w:rsidRPr="0050265B">
              <w:rPr>
                <w:rFonts w:eastAsia="Arial"/>
                <w:b/>
                <w:sz w:val="24"/>
                <w:szCs w:val="24"/>
                <w:lang w:val="uk-UA" w:eastAsia="uk-UA"/>
              </w:rPr>
              <w:t xml:space="preserve"> та повідомляє ОС</w:t>
            </w:r>
            <w:r w:rsidR="0050265B">
              <w:rPr>
                <w:rFonts w:eastAsia="Arial"/>
                <w:b/>
                <w:sz w:val="24"/>
                <w:szCs w:val="24"/>
                <w:lang w:val="uk-UA" w:eastAsia="uk-UA"/>
              </w:rPr>
              <w:t>П</w:t>
            </w:r>
            <w:r w:rsidRPr="0050265B">
              <w:rPr>
                <w:rFonts w:eastAsia="Arial"/>
                <w:b/>
                <w:sz w:val="24"/>
                <w:szCs w:val="24"/>
                <w:lang w:val="uk-UA" w:eastAsia="uk-UA"/>
              </w:rPr>
              <w:t xml:space="preserve"> і </w:t>
            </w:r>
            <w:r w:rsidR="0050265B">
              <w:rPr>
                <w:rFonts w:eastAsia="Arial"/>
                <w:b/>
                <w:sz w:val="24"/>
                <w:szCs w:val="24"/>
                <w:lang w:val="uk-UA" w:eastAsia="uk-UA"/>
              </w:rPr>
              <w:t>З</w:t>
            </w:r>
            <w:r w:rsidRPr="0050265B">
              <w:rPr>
                <w:rFonts w:eastAsia="Arial"/>
                <w:b/>
                <w:sz w:val="24"/>
                <w:szCs w:val="24"/>
                <w:lang w:val="uk-UA" w:eastAsia="uk-UA"/>
              </w:rPr>
              <w:t>амовника з відповідним обґрунтуванням про внесення змін до висновку щодо технічної обґрунтованості вимог технічних умов на приєднання або залишення його без змін.</w:t>
            </w:r>
          </w:p>
          <w:p w:rsidR="00BB6A6F" w:rsidRPr="00A21C87" w:rsidRDefault="003F70F5" w:rsidP="0050265B">
            <w:pPr>
              <w:pStyle w:val="TableParagraph"/>
              <w:tabs>
                <w:tab w:val="left" w:pos="3119"/>
                <w:tab w:val="left" w:pos="3261"/>
              </w:tabs>
              <w:ind w:left="0" w:firstLine="271"/>
              <w:jc w:val="both"/>
              <w:rPr>
                <w:rFonts w:eastAsia="Arial"/>
                <w:sz w:val="24"/>
                <w:szCs w:val="24"/>
                <w:lang w:val="uk-UA" w:eastAsia="uk-UA"/>
              </w:rPr>
            </w:pPr>
            <w:r w:rsidRPr="0050265B">
              <w:rPr>
                <w:rFonts w:eastAsia="Arial"/>
                <w:b/>
                <w:sz w:val="24"/>
                <w:szCs w:val="24"/>
                <w:lang w:val="uk-UA" w:eastAsia="uk-UA"/>
              </w:rPr>
              <w:t>ОС</w:t>
            </w:r>
            <w:r w:rsidR="0050265B">
              <w:rPr>
                <w:rFonts w:eastAsia="Arial"/>
                <w:b/>
                <w:sz w:val="24"/>
                <w:szCs w:val="24"/>
                <w:lang w:val="uk-UA" w:eastAsia="uk-UA"/>
              </w:rPr>
              <w:t>П</w:t>
            </w:r>
            <w:r w:rsidRPr="0050265B">
              <w:rPr>
                <w:rFonts w:eastAsia="Arial"/>
                <w:b/>
                <w:sz w:val="24"/>
                <w:szCs w:val="24"/>
                <w:lang w:val="uk-UA" w:eastAsia="uk-UA"/>
              </w:rPr>
              <w:t xml:space="preserve"> має </w:t>
            </w:r>
            <w:proofErr w:type="spellStart"/>
            <w:r w:rsidRPr="0050265B">
              <w:rPr>
                <w:rFonts w:eastAsia="Arial"/>
                <w:b/>
                <w:sz w:val="24"/>
                <w:szCs w:val="24"/>
                <w:lang w:val="uk-UA" w:eastAsia="uk-UA"/>
              </w:rPr>
              <w:t>внести</w:t>
            </w:r>
            <w:proofErr w:type="spellEnd"/>
            <w:r w:rsidRPr="0050265B">
              <w:rPr>
                <w:rFonts w:eastAsia="Arial"/>
                <w:b/>
                <w:sz w:val="24"/>
                <w:szCs w:val="24"/>
                <w:lang w:val="uk-UA" w:eastAsia="uk-UA"/>
              </w:rPr>
              <w:t xml:space="preserve"> відповідні зміни до технічних умов на приєднання на виконання висновку центрального органу виконавчої влади, що реалізує державну політику у сфері нагляду (контролю) в галузі електроенергетики, або протягом 14 календарних днів в установленому законодавством порядку звернутися до суду щодо обґрунтованості виданого центральним органом виконавчої влади, що реалізує державну політику у сфері нагляду (контролю) в галузі </w:t>
            </w:r>
            <w:r w:rsidRPr="0050265B">
              <w:rPr>
                <w:rFonts w:eastAsia="Arial"/>
                <w:b/>
                <w:sz w:val="24"/>
                <w:szCs w:val="24"/>
                <w:lang w:val="uk-UA" w:eastAsia="uk-UA"/>
              </w:rPr>
              <w:lastRenderedPageBreak/>
              <w:t>електроенергетики, висновку. У цьому разі остаточне рішення щодо виконання висновку центрального органу виконавчої влади, що реалізує державну політику у сфері нагляду (контролю) в галузі електроенергетики, щодо технічної обґрунтованості вимог технічних умов на приєднання приймається після прийняття судом відповідного рішення.</w:t>
            </w:r>
          </w:p>
        </w:tc>
      </w:tr>
      <w:tr w:rsidR="00735525" w:rsidRPr="00A21C87" w:rsidTr="00070316">
        <w:tc>
          <w:tcPr>
            <w:tcW w:w="15451" w:type="dxa"/>
            <w:gridSpan w:val="2"/>
            <w:shd w:val="clear" w:color="auto" w:fill="auto"/>
            <w:tcMar>
              <w:top w:w="100" w:type="dxa"/>
              <w:left w:w="100" w:type="dxa"/>
              <w:bottom w:w="100" w:type="dxa"/>
              <w:right w:w="100" w:type="dxa"/>
            </w:tcMar>
            <w:vAlign w:val="center"/>
          </w:tcPr>
          <w:p w:rsidR="00735525" w:rsidRPr="00683347" w:rsidRDefault="00735525" w:rsidP="00735525">
            <w:pPr>
              <w:pStyle w:val="TableParagraph"/>
              <w:tabs>
                <w:tab w:val="left" w:pos="3119"/>
                <w:tab w:val="left" w:pos="3261"/>
                <w:tab w:val="left" w:pos="6946"/>
                <w:tab w:val="left" w:pos="7088"/>
              </w:tabs>
              <w:ind w:left="0" w:right="170"/>
              <w:jc w:val="center"/>
              <w:rPr>
                <w:rFonts w:eastAsia="Arial"/>
                <w:sz w:val="24"/>
                <w:szCs w:val="24"/>
                <w:lang w:val="uk-UA" w:eastAsia="uk-UA"/>
              </w:rPr>
            </w:pPr>
            <w:r w:rsidRPr="00683347">
              <w:rPr>
                <w:rFonts w:eastAsia="Arial"/>
                <w:sz w:val="24"/>
                <w:szCs w:val="24"/>
                <w:lang w:val="uk-UA" w:eastAsia="uk-UA"/>
              </w:rPr>
              <w:lastRenderedPageBreak/>
              <w:t>7.10. Підключення електроустановок Замовника до електричної мережі</w:t>
            </w:r>
          </w:p>
        </w:tc>
      </w:tr>
      <w:tr w:rsidR="00BB6A6F" w:rsidRPr="00A21C87" w:rsidTr="00B71B9E">
        <w:tc>
          <w:tcPr>
            <w:tcW w:w="7655" w:type="dxa"/>
            <w:shd w:val="clear" w:color="auto" w:fill="auto"/>
            <w:tcMar>
              <w:top w:w="100" w:type="dxa"/>
              <w:left w:w="100" w:type="dxa"/>
              <w:bottom w:w="100" w:type="dxa"/>
              <w:right w:w="100" w:type="dxa"/>
            </w:tcMar>
          </w:tcPr>
          <w:p w:rsidR="00683347" w:rsidRPr="00683347" w:rsidRDefault="00683347" w:rsidP="00DC701B">
            <w:pPr>
              <w:spacing w:line="240" w:lineRule="auto"/>
              <w:ind w:firstLine="470"/>
              <w:jc w:val="both"/>
              <w:rPr>
                <w:rFonts w:ascii="Times New Roman" w:hAnsi="Times New Roman" w:cs="Times New Roman"/>
                <w:sz w:val="24"/>
                <w:szCs w:val="24"/>
              </w:rPr>
            </w:pPr>
            <w:r w:rsidRPr="00683347">
              <w:rPr>
                <w:rFonts w:ascii="Times New Roman" w:hAnsi="Times New Roman" w:cs="Times New Roman"/>
                <w:sz w:val="24"/>
                <w:szCs w:val="24"/>
              </w:rPr>
              <w:t>7.10.5. Після підключення електроустановок Замовника до електричної мережі ОСП послуга з приєднання, передбачена договором про приєднання, вважається наданою. Факт надання послуги з приєднання підтверджується відповідним актом, який підписується сторонами договору про приєднання.</w:t>
            </w:r>
          </w:p>
          <w:p w:rsidR="00683347" w:rsidRPr="00683347" w:rsidRDefault="00683347" w:rsidP="00DC701B">
            <w:pPr>
              <w:spacing w:line="240" w:lineRule="auto"/>
              <w:ind w:firstLine="470"/>
              <w:jc w:val="both"/>
              <w:rPr>
                <w:rFonts w:ascii="Times New Roman" w:hAnsi="Times New Roman" w:cs="Times New Roman"/>
                <w:sz w:val="24"/>
                <w:szCs w:val="24"/>
              </w:rPr>
            </w:pPr>
            <w:r w:rsidRPr="00683347">
              <w:rPr>
                <w:rFonts w:ascii="Times New Roman" w:hAnsi="Times New Roman" w:cs="Times New Roman"/>
                <w:sz w:val="24"/>
                <w:szCs w:val="24"/>
              </w:rPr>
              <w:t>Акт про надання ОСП послуги з приєднання має містити ідентифікатор за формою, наведеною в Кодексі систем розподілу, який є унікальним набором даних (послідовністю символів), що присвоюється автоматично системою моніторингу приєднань після внесення відповідної інформації та переходу запису про приєднання у статус «послугу з приєднання надано».</w:t>
            </w:r>
          </w:p>
          <w:p w:rsidR="00BB6A6F" w:rsidRPr="00A21C87" w:rsidRDefault="00683347" w:rsidP="00DC701B">
            <w:pPr>
              <w:spacing w:line="240" w:lineRule="auto"/>
              <w:ind w:firstLine="470"/>
              <w:jc w:val="both"/>
              <w:rPr>
                <w:rFonts w:ascii="Times New Roman" w:hAnsi="Times New Roman" w:cs="Times New Roman"/>
                <w:sz w:val="24"/>
                <w:szCs w:val="24"/>
              </w:rPr>
            </w:pPr>
            <w:r w:rsidRPr="00683347">
              <w:rPr>
                <w:rFonts w:ascii="Times New Roman" w:hAnsi="Times New Roman" w:cs="Times New Roman"/>
                <w:sz w:val="24"/>
                <w:szCs w:val="24"/>
              </w:rPr>
              <w:t>До повного завершення надання послуги з приєднання, за зверненням Замовника, ОСП готує та протягом 5 робочих днів, починаючи з наступного робочого дня від дати реєстрації відповідного звернення, надає на електронну адресу, через сервіс «Особистий кабінет замовника», та у разі наявності в заяві про приєднання відповідної вимоги - на поштову адресу рекомендованим поштовим відправленням  іншій стороні(-</w:t>
            </w:r>
            <w:proofErr w:type="spellStart"/>
            <w:r w:rsidRPr="00683347">
              <w:rPr>
                <w:rFonts w:ascii="Times New Roman" w:hAnsi="Times New Roman" w:cs="Times New Roman"/>
                <w:sz w:val="24"/>
                <w:szCs w:val="24"/>
              </w:rPr>
              <w:t>ам</w:t>
            </w:r>
            <w:proofErr w:type="spellEnd"/>
            <w:r w:rsidRPr="00683347">
              <w:rPr>
                <w:rFonts w:ascii="Times New Roman" w:hAnsi="Times New Roman" w:cs="Times New Roman"/>
                <w:sz w:val="24"/>
                <w:szCs w:val="24"/>
              </w:rPr>
              <w:t>) підписаний ними примірний договір про приєднання та акт, що підтверджує факт надання послуги з приєднання відповідної черги будівництва (пускового комплексу) електроустановки Замовника після її підключення до системи передачі із проведенням повного розрахунку вартості робіт з приєднання з урахуванням понесених витрат на реалізацію послуги з приєднання відповідної черги будівництва (пускового комплексу).</w:t>
            </w:r>
          </w:p>
        </w:tc>
        <w:tc>
          <w:tcPr>
            <w:tcW w:w="7796" w:type="dxa"/>
            <w:shd w:val="clear" w:color="auto" w:fill="auto"/>
            <w:tcMar>
              <w:top w:w="100" w:type="dxa"/>
              <w:left w:w="100" w:type="dxa"/>
              <w:bottom w:w="100" w:type="dxa"/>
              <w:right w:w="100" w:type="dxa"/>
            </w:tcMar>
            <w:vAlign w:val="center"/>
          </w:tcPr>
          <w:p w:rsidR="00683347" w:rsidRPr="00683347" w:rsidRDefault="00683347" w:rsidP="00683347">
            <w:pPr>
              <w:spacing w:line="240" w:lineRule="auto"/>
              <w:ind w:firstLine="470"/>
              <w:jc w:val="both"/>
              <w:rPr>
                <w:rFonts w:ascii="Times New Roman" w:hAnsi="Times New Roman" w:cs="Times New Roman"/>
                <w:sz w:val="24"/>
                <w:szCs w:val="24"/>
              </w:rPr>
            </w:pPr>
            <w:r w:rsidRPr="00683347">
              <w:rPr>
                <w:rFonts w:ascii="Times New Roman" w:hAnsi="Times New Roman" w:cs="Times New Roman"/>
                <w:sz w:val="24"/>
                <w:szCs w:val="24"/>
              </w:rPr>
              <w:t xml:space="preserve">7.10.5. Після підключення електроустановок </w:t>
            </w:r>
            <w:r w:rsidR="000148F3" w:rsidRPr="000148F3">
              <w:rPr>
                <w:rFonts w:ascii="Times New Roman" w:hAnsi="Times New Roman" w:cs="Times New Roman"/>
                <w:b/>
                <w:sz w:val="24"/>
                <w:szCs w:val="24"/>
              </w:rPr>
              <w:t>або їх черг будівництва (пускових комплексів)</w:t>
            </w:r>
            <w:r w:rsidR="000148F3">
              <w:t xml:space="preserve"> </w:t>
            </w:r>
            <w:r w:rsidRPr="00683347">
              <w:rPr>
                <w:rFonts w:ascii="Times New Roman" w:hAnsi="Times New Roman" w:cs="Times New Roman"/>
                <w:sz w:val="24"/>
                <w:szCs w:val="24"/>
              </w:rPr>
              <w:t>Замовника до електричної мережі ОСП послуга з приєднання</w:t>
            </w:r>
            <w:r w:rsidR="009D5C97" w:rsidRPr="000148F3">
              <w:rPr>
                <w:rFonts w:ascii="Times New Roman" w:hAnsi="Times New Roman" w:cs="Times New Roman"/>
                <w:b/>
                <w:sz w:val="24"/>
                <w:szCs w:val="24"/>
              </w:rPr>
              <w:t xml:space="preserve"> </w:t>
            </w:r>
            <w:r w:rsidR="009D5C97">
              <w:rPr>
                <w:rFonts w:ascii="Times New Roman" w:hAnsi="Times New Roman" w:cs="Times New Roman"/>
                <w:b/>
                <w:sz w:val="24"/>
                <w:szCs w:val="24"/>
              </w:rPr>
              <w:t xml:space="preserve">електроустановок </w:t>
            </w:r>
            <w:r w:rsidR="009D5C97" w:rsidRPr="000148F3">
              <w:rPr>
                <w:rFonts w:ascii="Times New Roman" w:hAnsi="Times New Roman" w:cs="Times New Roman"/>
                <w:b/>
                <w:sz w:val="24"/>
                <w:szCs w:val="24"/>
              </w:rPr>
              <w:t>або їх черг будівництва (пускових комплексів)</w:t>
            </w:r>
            <w:r w:rsidR="009D5C97">
              <w:rPr>
                <w:rFonts w:ascii="Times New Roman" w:hAnsi="Times New Roman" w:cs="Times New Roman"/>
                <w:b/>
                <w:sz w:val="24"/>
                <w:szCs w:val="24"/>
              </w:rPr>
              <w:t xml:space="preserve"> Замовника</w:t>
            </w:r>
            <w:r w:rsidRPr="00683347">
              <w:rPr>
                <w:rFonts w:ascii="Times New Roman" w:hAnsi="Times New Roman" w:cs="Times New Roman"/>
                <w:sz w:val="24"/>
                <w:szCs w:val="24"/>
              </w:rPr>
              <w:t xml:space="preserve">, передбачена договором про приєднання, вважається наданою. Факт надання послуги з приєднання </w:t>
            </w:r>
            <w:r w:rsidR="009D5C97" w:rsidRPr="009D5C97">
              <w:rPr>
                <w:rFonts w:ascii="Times New Roman" w:hAnsi="Times New Roman" w:cs="Times New Roman"/>
                <w:b/>
                <w:sz w:val="24"/>
                <w:szCs w:val="24"/>
              </w:rPr>
              <w:t>електроустановок або їх черг будівництва (пускових комплексів)</w:t>
            </w:r>
            <w:r w:rsidR="009D5C97" w:rsidRPr="009D5C97">
              <w:rPr>
                <w:b/>
              </w:rPr>
              <w:t xml:space="preserve"> </w:t>
            </w:r>
            <w:r w:rsidR="009D5C97" w:rsidRPr="009D5C97">
              <w:rPr>
                <w:rFonts w:ascii="Times New Roman" w:hAnsi="Times New Roman" w:cs="Times New Roman"/>
                <w:b/>
                <w:sz w:val="24"/>
                <w:szCs w:val="24"/>
              </w:rPr>
              <w:t>Замовника до електричної мережі ОСП</w:t>
            </w:r>
            <w:r w:rsidR="009D5C97" w:rsidRPr="00683347">
              <w:rPr>
                <w:rFonts w:ascii="Times New Roman" w:hAnsi="Times New Roman" w:cs="Times New Roman"/>
                <w:sz w:val="24"/>
                <w:szCs w:val="24"/>
              </w:rPr>
              <w:t xml:space="preserve"> </w:t>
            </w:r>
            <w:r w:rsidRPr="00683347">
              <w:rPr>
                <w:rFonts w:ascii="Times New Roman" w:hAnsi="Times New Roman" w:cs="Times New Roman"/>
                <w:sz w:val="24"/>
                <w:szCs w:val="24"/>
              </w:rPr>
              <w:t>підтверджується відповідним актом, який підписується сторонами договору про приєднання.</w:t>
            </w:r>
          </w:p>
          <w:p w:rsidR="00683347" w:rsidRPr="00683347" w:rsidRDefault="00683347" w:rsidP="00683347">
            <w:pPr>
              <w:spacing w:line="240" w:lineRule="auto"/>
              <w:ind w:firstLine="470"/>
              <w:jc w:val="both"/>
              <w:rPr>
                <w:rFonts w:ascii="Times New Roman" w:hAnsi="Times New Roman" w:cs="Times New Roman"/>
                <w:sz w:val="24"/>
                <w:szCs w:val="24"/>
              </w:rPr>
            </w:pPr>
            <w:r w:rsidRPr="00683347">
              <w:rPr>
                <w:rFonts w:ascii="Times New Roman" w:hAnsi="Times New Roman" w:cs="Times New Roman"/>
                <w:sz w:val="24"/>
                <w:szCs w:val="24"/>
              </w:rPr>
              <w:t>Акт про надання ОСП послуги з приєднання</w:t>
            </w:r>
            <w:r w:rsidR="009D5C97" w:rsidRPr="009D5C97">
              <w:rPr>
                <w:rFonts w:ascii="Times New Roman" w:hAnsi="Times New Roman" w:cs="Times New Roman"/>
                <w:b/>
                <w:sz w:val="24"/>
                <w:szCs w:val="24"/>
              </w:rPr>
              <w:t xml:space="preserve"> електроустановок або їх черг будівництва (пускових комплексів)</w:t>
            </w:r>
            <w:r w:rsidR="009D5C97" w:rsidRPr="009D5C97">
              <w:rPr>
                <w:b/>
              </w:rPr>
              <w:t xml:space="preserve"> </w:t>
            </w:r>
            <w:r w:rsidR="009D5C97" w:rsidRPr="009D5C97">
              <w:rPr>
                <w:rFonts w:ascii="Times New Roman" w:hAnsi="Times New Roman" w:cs="Times New Roman"/>
                <w:b/>
                <w:sz w:val="24"/>
                <w:szCs w:val="24"/>
              </w:rPr>
              <w:t>Замовника до електричної мережі ОСП</w:t>
            </w:r>
            <w:r w:rsidRPr="00683347">
              <w:rPr>
                <w:rFonts w:ascii="Times New Roman" w:hAnsi="Times New Roman" w:cs="Times New Roman"/>
                <w:sz w:val="24"/>
                <w:szCs w:val="24"/>
              </w:rPr>
              <w:t xml:space="preserve"> має містити ідентифікатор за формою, наведеною в Кодексі систем розподілу, який є унікальним набором даних (послідовністю символів), що присвоюється автоматично системою моніторингу приєднань після внесення відповідної інформації та переходу запису про приєднання у статус «послугу з приєднання надано».</w:t>
            </w:r>
          </w:p>
          <w:p w:rsidR="00BB6A6F" w:rsidRPr="00683347" w:rsidRDefault="00683347" w:rsidP="00683347">
            <w:pPr>
              <w:pStyle w:val="TableParagraph"/>
              <w:tabs>
                <w:tab w:val="left" w:pos="3119"/>
                <w:tab w:val="left" w:pos="3261"/>
                <w:tab w:val="left" w:pos="6946"/>
                <w:tab w:val="left" w:pos="7088"/>
              </w:tabs>
              <w:ind w:left="0" w:right="170" w:firstLine="470"/>
              <w:jc w:val="both"/>
              <w:rPr>
                <w:rFonts w:eastAsia="Arial"/>
                <w:sz w:val="24"/>
                <w:szCs w:val="24"/>
                <w:lang w:val="uk-UA" w:eastAsia="uk-UA"/>
              </w:rPr>
            </w:pPr>
            <w:r w:rsidRPr="00683347">
              <w:rPr>
                <w:sz w:val="24"/>
                <w:szCs w:val="24"/>
                <w:lang w:val="uk-UA"/>
              </w:rPr>
              <w:t xml:space="preserve">До </w:t>
            </w:r>
            <w:r w:rsidRPr="009D5C97">
              <w:rPr>
                <w:strike/>
                <w:sz w:val="24"/>
                <w:szCs w:val="24"/>
                <w:lang w:val="uk-UA"/>
              </w:rPr>
              <w:t>повного</w:t>
            </w:r>
            <w:r w:rsidRPr="00683347">
              <w:rPr>
                <w:sz w:val="24"/>
                <w:szCs w:val="24"/>
                <w:lang w:val="uk-UA"/>
              </w:rPr>
              <w:t xml:space="preserve"> завершення надання послуги з приєднання</w:t>
            </w:r>
            <w:r w:rsidR="009D5C97" w:rsidRPr="009D5C97">
              <w:rPr>
                <w:b/>
                <w:sz w:val="24"/>
                <w:szCs w:val="24"/>
                <w:lang w:val="uk-UA"/>
              </w:rPr>
              <w:t xml:space="preserve"> електроустановок або їх черг будівництва (пускових комплексів)</w:t>
            </w:r>
            <w:r w:rsidR="009D5C97" w:rsidRPr="009D5C97">
              <w:rPr>
                <w:b/>
                <w:lang w:val="uk-UA"/>
              </w:rPr>
              <w:t xml:space="preserve"> </w:t>
            </w:r>
            <w:r w:rsidR="009D5C97" w:rsidRPr="009D5C97">
              <w:rPr>
                <w:b/>
                <w:sz w:val="24"/>
                <w:szCs w:val="24"/>
                <w:lang w:val="uk-UA"/>
              </w:rPr>
              <w:t>Замовника до електричної мережі ОСП</w:t>
            </w:r>
            <w:r w:rsidRPr="009D5C97">
              <w:rPr>
                <w:sz w:val="24"/>
                <w:szCs w:val="24"/>
                <w:lang w:val="uk-UA"/>
              </w:rPr>
              <w:t xml:space="preserve">, </w:t>
            </w:r>
            <w:r w:rsidRPr="009D5C97">
              <w:rPr>
                <w:strike/>
                <w:sz w:val="24"/>
                <w:szCs w:val="24"/>
                <w:lang w:val="uk-UA"/>
              </w:rPr>
              <w:t>за зверненням Замовника,</w:t>
            </w:r>
            <w:r w:rsidRPr="009D5C97">
              <w:rPr>
                <w:sz w:val="24"/>
                <w:szCs w:val="24"/>
                <w:lang w:val="uk-UA"/>
              </w:rPr>
              <w:t xml:space="preserve"> ОСП готує та </w:t>
            </w:r>
            <w:r w:rsidRPr="009D5C97">
              <w:rPr>
                <w:strike/>
                <w:sz w:val="24"/>
                <w:szCs w:val="24"/>
                <w:lang w:val="uk-UA"/>
              </w:rPr>
              <w:t>протягом 5 робочих днів, починаючи з наступного робочого дня від дати реєстрації відповідного звернення,</w:t>
            </w:r>
            <w:r w:rsidRPr="00683347">
              <w:rPr>
                <w:sz w:val="24"/>
                <w:szCs w:val="24"/>
                <w:lang w:val="uk-UA"/>
              </w:rPr>
              <w:t xml:space="preserve"> надає</w:t>
            </w:r>
            <w:r w:rsidR="004D7363">
              <w:rPr>
                <w:sz w:val="24"/>
                <w:szCs w:val="24"/>
                <w:lang w:val="uk-UA"/>
              </w:rPr>
              <w:t xml:space="preserve"> </w:t>
            </w:r>
            <w:r w:rsidR="004D7363" w:rsidRPr="004D7363">
              <w:rPr>
                <w:b/>
                <w:sz w:val="24"/>
                <w:szCs w:val="24"/>
                <w:lang w:val="uk-UA"/>
              </w:rPr>
              <w:t>Замовнику</w:t>
            </w:r>
            <w:r w:rsidRPr="00683347">
              <w:rPr>
                <w:sz w:val="24"/>
                <w:szCs w:val="24"/>
                <w:lang w:val="uk-UA"/>
              </w:rPr>
              <w:t xml:space="preserve"> на електронну адресу, через сервіс «Особистий кабінет замовника», та у разі наявності в заяві про приєднання відповідної вимоги - на поштову адресу рекомендованим поштовим відправленням  іншій стороні(-</w:t>
            </w:r>
            <w:proofErr w:type="spellStart"/>
            <w:r w:rsidRPr="00683347">
              <w:rPr>
                <w:sz w:val="24"/>
                <w:szCs w:val="24"/>
                <w:lang w:val="uk-UA"/>
              </w:rPr>
              <w:t>ам</w:t>
            </w:r>
            <w:proofErr w:type="spellEnd"/>
            <w:r w:rsidRPr="00683347">
              <w:rPr>
                <w:sz w:val="24"/>
                <w:szCs w:val="24"/>
                <w:lang w:val="uk-UA"/>
              </w:rPr>
              <w:t xml:space="preserve">) підписаний ними примірний договір про приєднання та акт, що підтверджує факт надання послуги з приєднання відповідної </w:t>
            </w:r>
            <w:r w:rsidRPr="00683347">
              <w:rPr>
                <w:sz w:val="24"/>
                <w:szCs w:val="24"/>
                <w:lang w:val="uk-UA"/>
              </w:rPr>
              <w:lastRenderedPageBreak/>
              <w:t>черги будівництва (пускового комплексу) електроустановки Замовника після її підключення до системи передачі із проведенням повного розрахунку вартості робіт з приєднання з урахуванням понесених витрат на реалізацію послуги з приєднання відповідної черги будівництва (пускового комплексу).</w:t>
            </w:r>
          </w:p>
        </w:tc>
      </w:tr>
      <w:tr w:rsidR="00DC701B" w:rsidRPr="00A21C87" w:rsidTr="00070316">
        <w:tc>
          <w:tcPr>
            <w:tcW w:w="15451" w:type="dxa"/>
            <w:gridSpan w:val="2"/>
            <w:shd w:val="clear" w:color="auto" w:fill="auto"/>
            <w:tcMar>
              <w:top w:w="100" w:type="dxa"/>
              <w:left w:w="100" w:type="dxa"/>
              <w:bottom w:w="100" w:type="dxa"/>
              <w:right w:w="100" w:type="dxa"/>
            </w:tcMar>
            <w:vAlign w:val="center"/>
          </w:tcPr>
          <w:p w:rsidR="00DC701B" w:rsidRPr="0027237B" w:rsidRDefault="00DC701B" w:rsidP="00DC701B">
            <w:pPr>
              <w:pStyle w:val="TableParagraph"/>
              <w:tabs>
                <w:tab w:val="left" w:pos="3119"/>
                <w:tab w:val="left" w:pos="3261"/>
                <w:tab w:val="left" w:pos="6946"/>
                <w:tab w:val="left" w:pos="7088"/>
              </w:tabs>
              <w:ind w:left="0" w:right="170"/>
              <w:jc w:val="center"/>
              <w:rPr>
                <w:rFonts w:eastAsia="Arial"/>
                <w:sz w:val="24"/>
                <w:szCs w:val="24"/>
                <w:lang w:val="uk-UA" w:eastAsia="uk-UA"/>
              </w:rPr>
            </w:pPr>
            <w:r w:rsidRPr="0027237B">
              <w:rPr>
                <w:rFonts w:eastAsia="Arial"/>
                <w:sz w:val="24"/>
                <w:szCs w:val="24"/>
                <w:lang w:val="uk-UA" w:eastAsia="uk-UA"/>
              </w:rPr>
              <w:lastRenderedPageBreak/>
              <w:t>7.12. Особливості приєднання (підключення) УЗЕ Користувачем</w:t>
            </w:r>
          </w:p>
        </w:tc>
      </w:tr>
      <w:tr w:rsidR="00DC701B" w:rsidRPr="00A21C87" w:rsidTr="00B71B9E">
        <w:tc>
          <w:tcPr>
            <w:tcW w:w="7655" w:type="dxa"/>
            <w:shd w:val="clear" w:color="auto" w:fill="auto"/>
            <w:tcMar>
              <w:top w:w="100" w:type="dxa"/>
              <w:left w:w="100" w:type="dxa"/>
              <w:bottom w:w="100" w:type="dxa"/>
              <w:right w:w="100" w:type="dxa"/>
            </w:tcMar>
            <w:vAlign w:val="center"/>
          </w:tcPr>
          <w:p w:rsidR="00DC701B" w:rsidRPr="00DC701B" w:rsidRDefault="00DC701B" w:rsidP="00DC701B">
            <w:pPr>
              <w:spacing w:line="240" w:lineRule="auto"/>
              <w:ind w:firstLine="470"/>
              <w:jc w:val="both"/>
              <w:rPr>
                <w:rFonts w:ascii="Times New Roman" w:hAnsi="Times New Roman" w:cs="Times New Roman"/>
                <w:sz w:val="24"/>
                <w:szCs w:val="24"/>
              </w:rPr>
            </w:pPr>
            <w:r w:rsidRPr="00DC701B">
              <w:rPr>
                <w:rFonts w:ascii="Times New Roman" w:hAnsi="Times New Roman" w:cs="Times New Roman"/>
                <w:sz w:val="24"/>
                <w:szCs w:val="24"/>
              </w:rPr>
              <w:t>7.12.1. Користувач (крім ОСР) має право встановити та приєднати (підключити) УЗЕ до власних електричних мереж внутрішнього електрозабезпечення за умови, що таке приєднання (підключення) не призведе до збільшення дозволеної (встановленої) до використання потужност</w:t>
            </w:r>
            <w:r>
              <w:rPr>
                <w:rFonts w:ascii="Times New Roman" w:hAnsi="Times New Roman" w:cs="Times New Roman"/>
                <w:sz w:val="24"/>
                <w:szCs w:val="24"/>
              </w:rPr>
              <w:t>і електроустановки Користувача.</w:t>
            </w:r>
          </w:p>
          <w:p w:rsidR="00DC701B" w:rsidRPr="00DC701B" w:rsidRDefault="00DC701B" w:rsidP="00DC701B">
            <w:pPr>
              <w:spacing w:line="240" w:lineRule="auto"/>
              <w:ind w:firstLine="470"/>
              <w:jc w:val="both"/>
              <w:rPr>
                <w:rFonts w:ascii="Times New Roman" w:hAnsi="Times New Roman" w:cs="Times New Roman"/>
                <w:sz w:val="24"/>
                <w:szCs w:val="24"/>
              </w:rPr>
            </w:pPr>
            <w:r w:rsidRPr="00DC701B">
              <w:rPr>
                <w:rFonts w:ascii="Times New Roman" w:hAnsi="Times New Roman" w:cs="Times New Roman"/>
                <w:sz w:val="24"/>
                <w:szCs w:val="24"/>
              </w:rPr>
              <w:t xml:space="preserve">У разі приєднання (підключення) УЗЕ до електричних мереж внутрішнього електрозабезпечення споживача (крім активного споживача) такий споживач має забезпечити, щоб у будь-який період часу не здійснювався відпуск енергії раніше збереженої в УЗЕ в мережу системи передачі або в мережі </w:t>
            </w:r>
            <w:r>
              <w:rPr>
                <w:rFonts w:ascii="Times New Roman" w:hAnsi="Times New Roman" w:cs="Times New Roman"/>
                <w:sz w:val="24"/>
                <w:szCs w:val="24"/>
              </w:rPr>
              <w:t>інших суб’єктів господарювання.</w:t>
            </w:r>
          </w:p>
          <w:p w:rsidR="00DC701B" w:rsidRPr="00DC701B" w:rsidRDefault="00DC701B" w:rsidP="00DC701B">
            <w:pPr>
              <w:spacing w:line="240" w:lineRule="auto"/>
              <w:ind w:firstLine="470"/>
              <w:jc w:val="both"/>
              <w:rPr>
                <w:rFonts w:ascii="Times New Roman" w:hAnsi="Times New Roman" w:cs="Times New Roman"/>
                <w:sz w:val="24"/>
                <w:szCs w:val="24"/>
              </w:rPr>
            </w:pPr>
            <w:r w:rsidRPr="00DC701B">
              <w:rPr>
                <w:rFonts w:ascii="Times New Roman" w:hAnsi="Times New Roman" w:cs="Times New Roman"/>
                <w:sz w:val="24"/>
                <w:szCs w:val="24"/>
              </w:rPr>
              <w:t>У разі приєднання (підключення) УЗЕ до електричних мереж внутрішнього електрозабезпечення активного споживача або споживача, який має намір набути статусу активного споживача, з метою відпуску раніше збереженої в УЗЕ електричної енергії в мережу системи передачі або в мережі інших суб’єктів господарювання, або участі у ринку ДП, надання послуг з балансування та купівлі-продажу електричної енергії, яка використовується для зберігання енергії в УЗЕ, на організованих сегментах ринку електричної енергії самостійно або у складі агрегованих груп, такий Користувач (активний споживач) зобов’язаний забезпечити облік  електричної енергії відповідно до вимог Кодексу комерційн</w:t>
            </w:r>
            <w:r>
              <w:rPr>
                <w:rFonts w:ascii="Times New Roman" w:hAnsi="Times New Roman" w:cs="Times New Roman"/>
                <w:sz w:val="24"/>
                <w:szCs w:val="24"/>
              </w:rPr>
              <w:t>ого обліку електричної енергії.</w:t>
            </w:r>
          </w:p>
          <w:p w:rsidR="00DC701B" w:rsidRPr="00DC701B" w:rsidRDefault="00DC701B" w:rsidP="00DC701B">
            <w:pPr>
              <w:spacing w:line="240" w:lineRule="auto"/>
              <w:ind w:firstLine="470"/>
              <w:jc w:val="both"/>
              <w:rPr>
                <w:rFonts w:ascii="Times New Roman" w:hAnsi="Times New Roman" w:cs="Times New Roman"/>
                <w:sz w:val="24"/>
                <w:szCs w:val="24"/>
              </w:rPr>
            </w:pPr>
            <w:r w:rsidRPr="00DC701B">
              <w:rPr>
                <w:rFonts w:ascii="Times New Roman" w:hAnsi="Times New Roman" w:cs="Times New Roman"/>
                <w:sz w:val="24"/>
                <w:szCs w:val="24"/>
              </w:rPr>
              <w:t xml:space="preserve">Активний споживач має право без отримання ліцензії на провадження господарської діяльності із зберігання енергії встановлювати та використовувати УЗЕ, встановлена потужність яких не перевищує величину дозволеної (договірної) потужності </w:t>
            </w:r>
            <w:r w:rsidRPr="00DC701B">
              <w:rPr>
                <w:rFonts w:ascii="Times New Roman" w:hAnsi="Times New Roman" w:cs="Times New Roman"/>
                <w:sz w:val="24"/>
                <w:szCs w:val="24"/>
              </w:rPr>
              <w:lastRenderedPageBreak/>
              <w:t xml:space="preserve">електроустановок такого споживача, призначених для </w:t>
            </w:r>
            <w:r>
              <w:rPr>
                <w:rFonts w:ascii="Times New Roman" w:hAnsi="Times New Roman" w:cs="Times New Roman"/>
                <w:sz w:val="24"/>
                <w:szCs w:val="24"/>
              </w:rPr>
              <w:t>споживання електричної енергії.</w:t>
            </w:r>
          </w:p>
          <w:p w:rsidR="00DC701B" w:rsidRPr="00DC701B" w:rsidRDefault="00DC701B" w:rsidP="00DC701B">
            <w:pPr>
              <w:spacing w:line="240" w:lineRule="auto"/>
              <w:ind w:firstLine="470"/>
              <w:jc w:val="both"/>
              <w:rPr>
                <w:rFonts w:ascii="Times New Roman" w:hAnsi="Times New Roman" w:cs="Times New Roman"/>
                <w:sz w:val="24"/>
                <w:szCs w:val="24"/>
              </w:rPr>
            </w:pPr>
            <w:r w:rsidRPr="00DC701B">
              <w:rPr>
                <w:rFonts w:ascii="Times New Roman" w:hAnsi="Times New Roman" w:cs="Times New Roman"/>
                <w:sz w:val="24"/>
                <w:szCs w:val="24"/>
              </w:rPr>
              <w:t>Активний споживач має право приєднувати до власних електричних мереж УЗЕ із встановленою потужністю, яка не перевищує величину дозволеної (договірної) потужності електроустановок такого споживача за мінусом величини встановленої потужності власних УЗЕ такого споживача відповідно, та за умови, що весь обсяг відбору/відпуску електричної енергії УЗЕ, що належать третім особам, купується/продається таким спожива</w:t>
            </w:r>
            <w:r>
              <w:rPr>
                <w:rFonts w:ascii="Times New Roman" w:hAnsi="Times New Roman" w:cs="Times New Roman"/>
                <w:sz w:val="24"/>
                <w:szCs w:val="24"/>
              </w:rPr>
              <w:t>чем.</w:t>
            </w:r>
          </w:p>
          <w:p w:rsidR="00DC701B" w:rsidRPr="00DC701B" w:rsidRDefault="00DC701B" w:rsidP="00DC701B">
            <w:pPr>
              <w:spacing w:line="240" w:lineRule="auto"/>
              <w:ind w:firstLine="470"/>
              <w:jc w:val="both"/>
              <w:rPr>
                <w:rFonts w:ascii="Times New Roman" w:hAnsi="Times New Roman" w:cs="Times New Roman"/>
                <w:sz w:val="24"/>
                <w:szCs w:val="24"/>
              </w:rPr>
            </w:pPr>
            <w:r w:rsidRPr="00DC701B">
              <w:rPr>
                <w:rFonts w:ascii="Times New Roman" w:hAnsi="Times New Roman" w:cs="Times New Roman"/>
                <w:sz w:val="24"/>
                <w:szCs w:val="24"/>
              </w:rPr>
              <w:t>У разі приєднання (підключення) УЗЕ до електричних мереж внутрішнього електрозабезпечення виробника електричної енергії такий виробник має забезпечити, щоб у будь-який період часу сумарна потужність, з якою здійснюється відпуск електричної енергії з мереж такого виробника електричної енергії в ОЕС України, не перевищувала встановлену потужність електроустановок такого виробника електричної енергії в місці провадження ліцензованої діяльності відповідно до ліцензії на провадження господарської діяльності з в</w:t>
            </w:r>
            <w:r>
              <w:rPr>
                <w:rFonts w:ascii="Times New Roman" w:hAnsi="Times New Roman" w:cs="Times New Roman"/>
                <w:sz w:val="24"/>
                <w:szCs w:val="24"/>
              </w:rPr>
              <w:t>иробництва електричної енергії.</w:t>
            </w:r>
          </w:p>
          <w:p w:rsidR="00DC701B" w:rsidRPr="00A21C87" w:rsidRDefault="00DC701B" w:rsidP="00DC701B">
            <w:pPr>
              <w:spacing w:line="240" w:lineRule="auto"/>
              <w:ind w:firstLine="470"/>
              <w:jc w:val="both"/>
              <w:rPr>
                <w:rFonts w:ascii="Times New Roman" w:hAnsi="Times New Roman" w:cs="Times New Roman"/>
                <w:sz w:val="24"/>
                <w:szCs w:val="24"/>
              </w:rPr>
            </w:pPr>
            <w:r w:rsidRPr="00DC701B">
              <w:rPr>
                <w:rFonts w:ascii="Times New Roman" w:hAnsi="Times New Roman" w:cs="Times New Roman"/>
                <w:sz w:val="24"/>
                <w:szCs w:val="24"/>
              </w:rPr>
              <w:t>УЗЕ, що приєднані (підключені) до електричних мереж внутрішнього електрозабезпечення користувача системи передачі/розподілу, повинні відповідати вимогам цього Кодексу, зокрема наведеним у главі 6 цього розділу.</w:t>
            </w:r>
          </w:p>
        </w:tc>
        <w:tc>
          <w:tcPr>
            <w:tcW w:w="7796" w:type="dxa"/>
            <w:shd w:val="clear" w:color="auto" w:fill="auto"/>
            <w:tcMar>
              <w:top w:w="100" w:type="dxa"/>
              <w:left w:w="100" w:type="dxa"/>
              <w:bottom w:w="100" w:type="dxa"/>
              <w:right w:w="100" w:type="dxa"/>
            </w:tcMar>
            <w:vAlign w:val="center"/>
          </w:tcPr>
          <w:p w:rsidR="00DC701B" w:rsidRPr="00DC701B" w:rsidRDefault="00DC701B" w:rsidP="00DC701B">
            <w:pPr>
              <w:spacing w:line="240" w:lineRule="auto"/>
              <w:ind w:firstLine="470"/>
              <w:jc w:val="both"/>
              <w:rPr>
                <w:rFonts w:ascii="Times New Roman" w:hAnsi="Times New Roman" w:cs="Times New Roman"/>
                <w:sz w:val="24"/>
                <w:szCs w:val="24"/>
              </w:rPr>
            </w:pPr>
            <w:r w:rsidRPr="00DC701B">
              <w:rPr>
                <w:rFonts w:ascii="Times New Roman" w:hAnsi="Times New Roman" w:cs="Times New Roman"/>
                <w:sz w:val="24"/>
                <w:szCs w:val="24"/>
              </w:rPr>
              <w:lastRenderedPageBreak/>
              <w:t>7.12.1. Користувач (крім ОСР) має право встановити та приєднати (підключити) УЗЕ до власних електричних мереж внутрішнього електрозабезпечення за умови, що таке приєднання (підключення) не призведе до збільшення дозволеної (встановленої) до використання потужност</w:t>
            </w:r>
            <w:r>
              <w:rPr>
                <w:rFonts w:ascii="Times New Roman" w:hAnsi="Times New Roman" w:cs="Times New Roman"/>
                <w:sz w:val="24"/>
                <w:szCs w:val="24"/>
              </w:rPr>
              <w:t xml:space="preserve">і </w:t>
            </w:r>
            <w:r w:rsidRPr="00DC701B">
              <w:rPr>
                <w:rFonts w:ascii="Times New Roman" w:hAnsi="Times New Roman" w:cs="Times New Roman"/>
                <w:b/>
                <w:sz w:val="24"/>
                <w:szCs w:val="24"/>
              </w:rPr>
              <w:t>відбору та/або відпуску відповідно</w:t>
            </w:r>
            <w:r>
              <w:rPr>
                <w:rFonts w:ascii="Times New Roman" w:hAnsi="Times New Roman" w:cs="Times New Roman"/>
                <w:sz w:val="24"/>
                <w:szCs w:val="24"/>
              </w:rPr>
              <w:t xml:space="preserve"> електроустановки Користувача.</w:t>
            </w:r>
          </w:p>
          <w:p w:rsidR="00DC701B" w:rsidRPr="00DC701B" w:rsidRDefault="00DC701B" w:rsidP="00DC701B">
            <w:pPr>
              <w:spacing w:line="240" w:lineRule="auto"/>
              <w:ind w:firstLine="470"/>
              <w:jc w:val="both"/>
              <w:rPr>
                <w:rFonts w:ascii="Times New Roman" w:hAnsi="Times New Roman" w:cs="Times New Roman"/>
                <w:sz w:val="24"/>
                <w:szCs w:val="24"/>
              </w:rPr>
            </w:pPr>
            <w:r w:rsidRPr="00DC701B">
              <w:rPr>
                <w:rFonts w:ascii="Times New Roman" w:hAnsi="Times New Roman" w:cs="Times New Roman"/>
                <w:sz w:val="24"/>
                <w:szCs w:val="24"/>
              </w:rPr>
              <w:t xml:space="preserve">У разі приєднання (підключення) УЗЕ до електричних мереж внутрішнього електрозабезпечення споживача (крім активного споживача) такий споживач має забезпечити, щоб у будь-який період часу не здійснювався відпуск енергії раніше збереженої в УЗЕ в мережу системи передачі або в мережі </w:t>
            </w:r>
            <w:r>
              <w:rPr>
                <w:rFonts w:ascii="Times New Roman" w:hAnsi="Times New Roman" w:cs="Times New Roman"/>
                <w:sz w:val="24"/>
                <w:szCs w:val="24"/>
              </w:rPr>
              <w:t>інших суб’єктів господарювання.</w:t>
            </w:r>
          </w:p>
          <w:p w:rsidR="00DC701B" w:rsidRPr="00DC701B" w:rsidRDefault="00DC701B" w:rsidP="00DC701B">
            <w:pPr>
              <w:spacing w:line="240" w:lineRule="auto"/>
              <w:ind w:firstLine="470"/>
              <w:jc w:val="both"/>
              <w:rPr>
                <w:rFonts w:ascii="Times New Roman" w:hAnsi="Times New Roman" w:cs="Times New Roman"/>
                <w:sz w:val="24"/>
                <w:szCs w:val="24"/>
              </w:rPr>
            </w:pPr>
            <w:r w:rsidRPr="00DC701B">
              <w:rPr>
                <w:rFonts w:ascii="Times New Roman" w:hAnsi="Times New Roman" w:cs="Times New Roman"/>
                <w:sz w:val="24"/>
                <w:szCs w:val="24"/>
              </w:rPr>
              <w:t>У разі приєднання (підключення) УЗЕ до електричних мереж внутрішнього електрозабезпечення активного споживача або споживача, який має намір набути статусу активного споживача, з метою відпуску раніше збереженої в УЗЕ електричної енергії в мережу системи передачі або в мережі інших суб’єктів господарювання, або участі у ринку ДП, надання послуг з балансування та купівлі-продажу електричної енергії, яка використовується для зберігання енергії в УЗЕ, на організованих сегментах ринку електричної енергії самостійно або у складі агрегованих груп, такий Користувач (активний споживач) зобов’язаний забезпечити облік  електричної енергії відповідно до вимог Кодексу комерційн</w:t>
            </w:r>
            <w:r>
              <w:rPr>
                <w:rFonts w:ascii="Times New Roman" w:hAnsi="Times New Roman" w:cs="Times New Roman"/>
                <w:sz w:val="24"/>
                <w:szCs w:val="24"/>
              </w:rPr>
              <w:t>ого обліку електричної енергії.</w:t>
            </w:r>
          </w:p>
          <w:p w:rsidR="00DC701B" w:rsidRPr="00DC701B" w:rsidRDefault="00DC701B" w:rsidP="00DC701B">
            <w:pPr>
              <w:spacing w:line="240" w:lineRule="auto"/>
              <w:ind w:firstLine="470"/>
              <w:jc w:val="both"/>
              <w:rPr>
                <w:rFonts w:ascii="Times New Roman" w:hAnsi="Times New Roman" w:cs="Times New Roman"/>
                <w:sz w:val="24"/>
                <w:szCs w:val="24"/>
              </w:rPr>
            </w:pPr>
            <w:r w:rsidRPr="00DC701B">
              <w:rPr>
                <w:rFonts w:ascii="Times New Roman" w:hAnsi="Times New Roman" w:cs="Times New Roman"/>
                <w:sz w:val="24"/>
                <w:szCs w:val="24"/>
              </w:rPr>
              <w:t xml:space="preserve">Активний споживач має право без отримання ліцензії на провадження господарської діяльності із зберігання енергії встановлювати та використовувати УЗЕ, встановлена потужність яких не перевищує </w:t>
            </w:r>
            <w:r w:rsidRPr="00DC701B">
              <w:rPr>
                <w:rFonts w:ascii="Times New Roman" w:hAnsi="Times New Roman" w:cs="Times New Roman"/>
                <w:sz w:val="24"/>
                <w:szCs w:val="24"/>
              </w:rPr>
              <w:lastRenderedPageBreak/>
              <w:t xml:space="preserve">величину дозволеної (договірної) потужності </w:t>
            </w:r>
            <w:r w:rsidRPr="00DC701B">
              <w:rPr>
                <w:rFonts w:ascii="Times New Roman" w:hAnsi="Times New Roman" w:cs="Times New Roman"/>
                <w:b/>
                <w:sz w:val="24"/>
                <w:szCs w:val="24"/>
              </w:rPr>
              <w:t>відбору</w:t>
            </w:r>
            <w:r>
              <w:rPr>
                <w:rFonts w:ascii="Times New Roman" w:hAnsi="Times New Roman" w:cs="Times New Roman"/>
                <w:sz w:val="24"/>
                <w:szCs w:val="24"/>
              </w:rPr>
              <w:t xml:space="preserve"> </w:t>
            </w:r>
            <w:r w:rsidRPr="00DC701B">
              <w:rPr>
                <w:rFonts w:ascii="Times New Roman" w:hAnsi="Times New Roman" w:cs="Times New Roman"/>
                <w:sz w:val="24"/>
                <w:szCs w:val="24"/>
              </w:rPr>
              <w:t>електроустановок такого споживача</w:t>
            </w:r>
            <w:r w:rsidRPr="00DC701B">
              <w:rPr>
                <w:rFonts w:ascii="Times New Roman" w:hAnsi="Times New Roman" w:cs="Times New Roman"/>
                <w:strike/>
                <w:sz w:val="24"/>
                <w:szCs w:val="24"/>
              </w:rPr>
              <w:t>, призначених для споживання електричної енергії</w:t>
            </w:r>
            <w:r>
              <w:rPr>
                <w:rFonts w:ascii="Times New Roman" w:hAnsi="Times New Roman" w:cs="Times New Roman"/>
                <w:sz w:val="24"/>
                <w:szCs w:val="24"/>
              </w:rPr>
              <w:t>.</w:t>
            </w:r>
          </w:p>
          <w:p w:rsidR="00DC701B" w:rsidRPr="00DC701B" w:rsidRDefault="00DC701B" w:rsidP="00DC701B">
            <w:pPr>
              <w:spacing w:line="240" w:lineRule="auto"/>
              <w:ind w:firstLine="470"/>
              <w:jc w:val="both"/>
              <w:rPr>
                <w:rFonts w:ascii="Times New Roman" w:hAnsi="Times New Roman" w:cs="Times New Roman"/>
                <w:sz w:val="24"/>
                <w:szCs w:val="24"/>
              </w:rPr>
            </w:pPr>
            <w:r w:rsidRPr="00DC701B">
              <w:rPr>
                <w:rFonts w:ascii="Times New Roman" w:hAnsi="Times New Roman" w:cs="Times New Roman"/>
                <w:sz w:val="24"/>
                <w:szCs w:val="24"/>
              </w:rPr>
              <w:t>Активний споживач має право приєднувати до власних електричних мереж УЗЕ із встановленою потужністю, яка не перевищує величину дозволеної (договірної) потужності електроустановок такого споживача за мінусом величини встановленої потужності власних УЗЕ такого споживача відповідно, та за умови, що весь обсяг відбору/відпуску електричної енергії УЗЕ, що належать третім особам, купується/продається таким спожива</w:t>
            </w:r>
            <w:r>
              <w:rPr>
                <w:rFonts w:ascii="Times New Roman" w:hAnsi="Times New Roman" w:cs="Times New Roman"/>
                <w:sz w:val="24"/>
                <w:szCs w:val="24"/>
              </w:rPr>
              <w:t>чем.</w:t>
            </w:r>
          </w:p>
          <w:p w:rsidR="00DC701B" w:rsidRPr="00DC701B" w:rsidRDefault="00DC701B" w:rsidP="00DC701B">
            <w:pPr>
              <w:spacing w:line="240" w:lineRule="auto"/>
              <w:ind w:firstLine="470"/>
              <w:jc w:val="both"/>
              <w:rPr>
                <w:rFonts w:ascii="Times New Roman" w:hAnsi="Times New Roman" w:cs="Times New Roman"/>
                <w:sz w:val="24"/>
                <w:szCs w:val="24"/>
              </w:rPr>
            </w:pPr>
            <w:r w:rsidRPr="00DC701B">
              <w:rPr>
                <w:rFonts w:ascii="Times New Roman" w:hAnsi="Times New Roman" w:cs="Times New Roman"/>
                <w:sz w:val="24"/>
                <w:szCs w:val="24"/>
              </w:rPr>
              <w:t>У разі приєднання (підключення) УЗЕ до електричних мереж внутрішнього електрозабезпечення виробника електричної енергії такий виробник має забезпечити, щоб у будь-який період часу сумарна потужність, з якою здійснюється відпуск</w:t>
            </w:r>
            <w:r>
              <w:rPr>
                <w:rFonts w:ascii="Times New Roman" w:hAnsi="Times New Roman" w:cs="Times New Roman"/>
                <w:sz w:val="24"/>
                <w:szCs w:val="24"/>
              </w:rPr>
              <w:t xml:space="preserve"> </w:t>
            </w:r>
            <w:r w:rsidRPr="00DC701B">
              <w:rPr>
                <w:rFonts w:ascii="Times New Roman" w:hAnsi="Times New Roman" w:cs="Times New Roman"/>
                <w:b/>
                <w:sz w:val="24"/>
                <w:szCs w:val="24"/>
              </w:rPr>
              <w:t>та/або відбір</w:t>
            </w:r>
            <w:r w:rsidRPr="00DC701B">
              <w:rPr>
                <w:rFonts w:ascii="Times New Roman" w:hAnsi="Times New Roman" w:cs="Times New Roman"/>
                <w:sz w:val="24"/>
                <w:szCs w:val="24"/>
              </w:rPr>
              <w:t xml:space="preserve"> електричної енергії з мереж </w:t>
            </w:r>
            <w:r w:rsidRPr="00DC701B">
              <w:rPr>
                <w:rFonts w:ascii="Times New Roman" w:hAnsi="Times New Roman" w:cs="Times New Roman"/>
                <w:strike/>
                <w:sz w:val="24"/>
                <w:szCs w:val="24"/>
              </w:rPr>
              <w:t>такого виробника</w:t>
            </w:r>
            <w:r>
              <w:rPr>
                <w:rFonts w:ascii="Times New Roman" w:hAnsi="Times New Roman" w:cs="Times New Roman"/>
                <w:strike/>
                <w:sz w:val="24"/>
                <w:szCs w:val="24"/>
              </w:rPr>
              <w:t xml:space="preserve"> </w:t>
            </w:r>
            <w:r w:rsidRPr="00DC701B">
              <w:rPr>
                <w:rFonts w:ascii="Times New Roman" w:hAnsi="Times New Roman" w:cs="Times New Roman"/>
                <w:b/>
                <w:sz w:val="24"/>
                <w:szCs w:val="24"/>
              </w:rPr>
              <w:t>ОСП</w:t>
            </w:r>
            <w:r w:rsidRPr="00DC701B">
              <w:rPr>
                <w:rFonts w:ascii="Times New Roman" w:hAnsi="Times New Roman" w:cs="Times New Roman"/>
                <w:sz w:val="24"/>
                <w:szCs w:val="24"/>
              </w:rPr>
              <w:t xml:space="preserve"> електричної енергії в</w:t>
            </w:r>
            <w:r>
              <w:rPr>
                <w:rFonts w:ascii="Times New Roman" w:hAnsi="Times New Roman" w:cs="Times New Roman"/>
                <w:sz w:val="24"/>
                <w:szCs w:val="24"/>
              </w:rPr>
              <w:t xml:space="preserve"> </w:t>
            </w:r>
            <w:r w:rsidRPr="00DC701B">
              <w:rPr>
                <w:rFonts w:ascii="Times New Roman" w:hAnsi="Times New Roman" w:cs="Times New Roman"/>
                <w:b/>
                <w:sz w:val="24"/>
                <w:szCs w:val="24"/>
              </w:rPr>
              <w:t>(з)</w:t>
            </w:r>
            <w:r w:rsidRPr="00DC701B">
              <w:rPr>
                <w:rFonts w:ascii="Times New Roman" w:hAnsi="Times New Roman" w:cs="Times New Roman"/>
                <w:sz w:val="24"/>
                <w:szCs w:val="24"/>
              </w:rPr>
              <w:t xml:space="preserve"> ОЕС України, не перевищувала встановлену </w:t>
            </w:r>
            <w:r w:rsidRPr="00DC701B">
              <w:rPr>
                <w:rFonts w:ascii="Times New Roman" w:hAnsi="Times New Roman" w:cs="Times New Roman"/>
                <w:b/>
                <w:sz w:val="24"/>
                <w:szCs w:val="24"/>
              </w:rPr>
              <w:t>(договірну)</w:t>
            </w:r>
            <w:r>
              <w:rPr>
                <w:rFonts w:ascii="Times New Roman" w:hAnsi="Times New Roman" w:cs="Times New Roman"/>
                <w:sz w:val="24"/>
                <w:szCs w:val="24"/>
              </w:rPr>
              <w:t xml:space="preserve"> </w:t>
            </w:r>
            <w:r w:rsidRPr="00DC701B">
              <w:rPr>
                <w:rFonts w:ascii="Times New Roman" w:hAnsi="Times New Roman" w:cs="Times New Roman"/>
                <w:sz w:val="24"/>
                <w:szCs w:val="24"/>
              </w:rPr>
              <w:t xml:space="preserve">потужність </w:t>
            </w:r>
            <w:r w:rsidRPr="00DC701B">
              <w:rPr>
                <w:rFonts w:ascii="Times New Roman" w:hAnsi="Times New Roman" w:cs="Times New Roman"/>
                <w:b/>
                <w:sz w:val="24"/>
                <w:szCs w:val="24"/>
              </w:rPr>
              <w:t xml:space="preserve">відпуску та/або відбору </w:t>
            </w:r>
            <w:r w:rsidRPr="00DC701B">
              <w:rPr>
                <w:rFonts w:ascii="Times New Roman" w:hAnsi="Times New Roman" w:cs="Times New Roman"/>
                <w:sz w:val="24"/>
                <w:szCs w:val="24"/>
              </w:rPr>
              <w:t xml:space="preserve">електроустановок такого виробника електричної енергії в місці провадження ліцензованої діяльності відповідно до </w:t>
            </w:r>
            <w:r w:rsidRPr="00DC701B">
              <w:rPr>
                <w:rFonts w:ascii="Times New Roman" w:hAnsi="Times New Roman" w:cs="Times New Roman"/>
                <w:strike/>
                <w:sz w:val="24"/>
                <w:szCs w:val="24"/>
              </w:rPr>
              <w:t>ліцензії на провадження господарської діяльності з виробництва електричної енергії</w:t>
            </w:r>
            <w:r>
              <w:rPr>
                <w:rFonts w:ascii="Times New Roman" w:hAnsi="Times New Roman" w:cs="Times New Roman"/>
                <w:sz w:val="24"/>
                <w:szCs w:val="24"/>
              </w:rPr>
              <w:t>.</w:t>
            </w:r>
            <w:r w:rsidRPr="00DC701B">
              <w:rPr>
                <w:rFonts w:ascii="Times New Roman" w:hAnsi="Times New Roman" w:cs="Times New Roman"/>
                <w:b/>
                <w:sz w:val="24"/>
                <w:szCs w:val="24"/>
              </w:rPr>
              <w:t xml:space="preserve"> договору про надання послуг з передачі електричної енергії</w:t>
            </w:r>
            <w:r>
              <w:rPr>
                <w:rFonts w:ascii="Times New Roman" w:hAnsi="Times New Roman" w:cs="Times New Roman"/>
                <w:b/>
                <w:sz w:val="24"/>
                <w:szCs w:val="24"/>
              </w:rPr>
              <w:t>.</w:t>
            </w:r>
          </w:p>
          <w:p w:rsidR="00DC701B" w:rsidRPr="00A21C87" w:rsidRDefault="00DC701B" w:rsidP="00DC701B">
            <w:pPr>
              <w:spacing w:line="240" w:lineRule="auto"/>
              <w:ind w:firstLine="470"/>
              <w:jc w:val="both"/>
              <w:rPr>
                <w:rFonts w:ascii="Times New Roman" w:hAnsi="Times New Roman" w:cs="Times New Roman"/>
                <w:sz w:val="24"/>
                <w:szCs w:val="24"/>
              </w:rPr>
            </w:pPr>
            <w:r w:rsidRPr="00DC701B">
              <w:rPr>
                <w:rFonts w:ascii="Times New Roman" w:hAnsi="Times New Roman" w:cs="Times New Roman"/>
                <w:sz w:val="24"/>
                <w:szCs w:val="24"/>
              </w:rPr>
              <w:t>УЗЕ, що приєднані (підключені) до електричних мереж внутрішнього електрозабезпечення користувача системи передачі/розподілу, повинні відповідати вимогам цього Кодексу, зокрема наведеним у главі 6 цього розділу.</w:t>
            </w:r>
          </w:p>
        </w:tc>
      </w:tr>
      <w:tr w:rsidR="00DC701B" w:rsidRPr="00A21C87" w:rsidTr="00B71B9E">
        <w:tc>
          <w:tcPr>
            <w:tcW w:w="7655" w:type="dxa"/>
            <w:shd w:val="clear" w:color="auto" w:fill="auto"/>
            <w:tcMar>
              <w:top w:w="100" w:type="dxa"/>
              <w:left w:w="100" w:type="dxa"/>
              <w:bottom w:w="100" w:type="dxa"/>
              <w:right w:w="100" w:type="dxa"/>
            </w:tcMar>
            <w:vAlign w:val="center"/>
          </w:tcPr>
          <w:p w:rsidR="00DC701B" w:rsidRPr="00A21C87" w:rsidRDefault="00DC701B" w:rsidP="00DC701B">
            <w:pPr>
              <w:spacing w:line="240" w:lineRule="auto"/>
              <w:ind w:right="-46"/>
              <w:jc w:val="both"/>
              <w:rPr>
                <w:rFonts w:ascii="Times New Roman" w:hAnsi="Times New Roman" w:cs="Times New Roman"/>
                <w:sz w:val="24"/>
                <w:szCs w:val="24"/>
              </w:rPr>
            </w:pPr>
            <w:r w:rsidRPr="00DC701B">
              <w:rPr>
                <w:rFonts w:ascii="Times New Roman" w:hAnsi="Times New Roman" w:cs="Times New Roman"/>
                <w:sz w:val="24"/>
                <w:szCs w:val="24"/>
              </w:rPr>
              <w:lastRenderedPageBreak/>
              <w:t>7.12.5. У разі втрати статусу «активний споживач» такий споживач має забезпечити, щоб у будь-який період часу не здійснювався відпуск електричної енергії раніше збереженої в УЗЕ такого споживача в ОЕС України або в мережі інших суб’єктів господарювання, або виконати вимогу підпункту 7.12.4 цього пункту.</w:t>
            </w:r>
          </w:p>
        </w:tc>
        <w:tc>
          <w:tcPr>
            <w:tcW w:w="7796" w:type="dxa"/>
            <w:shd w:val="clear" w:color="auto" w:fill="auto"/>
            <w:tcMar>
              <w:top w:w="100" w:type="dxa"/>
              <w:left w:w="100" w:type="dxa"/>
              <w:bottom w:w="100" w:type="dxa"/>
              <w:right w:w="100" w:type="dxa"/>
            </w:tcMar>
            <w:vAlign w:val="center"/>
          </w:tcPr>
          <w:p w:rsidR="00DC701B" w:rsidRPr="00DC701B" w:rsidRDefault="00DC701B" w:rsidP="00DC701B">
            <w:pPr>
              <w:pStyle w:val="TableParagraph"/>
              <w:tabs>
                <w:tab w:val="left" w:pos="3119"/>
                <w:tab w:val="left" w:pos="3261"/>
              </w:tabs>
              <w:ind w:left="0"/>
              <w:jc w:val="both"/>
              <w:rPr>
                <w:rFonts w:eastAsia="Arial"/>
                <w:strike/>
                <w:sz w:val="24"/>
                <w:szCs w:val="24"/>
                <w:lang w:val="uk-UA" w:eastAsia="uk-UA"/>
              </w:rPr>
            </w:pPr>
            <w:r w:rsidRPr="00DC701B">
              <w:rPr>
                <w:rFonts w:eastAsia="Arial"/>
                <w:strike/>
                <w:sz w:val="24"/>
                <w:szCs w:val="24"/>
                <w:lang w:val="uk-UA" w:eastAsia="uk-UA"/>
              </w:rPr>
              <w:t>7.12.5. У разі втрати статусу «активний споживач» такий споживач має забезпечити, щоб у будь-який період часу не здійснювався відпуск електричної енергії раніше збереженої в УЗЕ такого споживача в ОЕС України або в мережі інших суб’єктів господарювання, або виконати вимогу підпункту 7.12.4 цього пункту.</w:t>
            </w:r>
          </w:p>
        </w:tc>
      </w:tr>
      <w:tr w:rsidR="0091527E" w:rsidRPr="00A21C87" w:rsidTr="00B71B9E">
        <w:tc>
          <w:tcPr>
            <w:tcW w:w="7655" w:type="dxa"/>
            <w:shd w:val="clear" w:color="auto" w:fill="auto"/>
            <w:tcMar>
              <w:top w:w="100" w:type="dxa"/>
              <w:left w:w="100" w:type="dxa"/>
              <w:bottom w:w="100" w:type="dxa"/>
              <w:right w:w="100" w:type="dxa"/>
            </w:tcMar>
            <w:vAlign w:val="center"/>
          </w:tcPr>
          <w:p w:rsidR="0091527E" w:rsidRPr="00A21C87" w:rsidRDefault="0091527E" w:rsidP="0091527E">
            <w:pPr>
              <w:pStyle w:val="TableParagraph"/>
              <w:tabs>
                <w:tab w:val="left" w:pos="3119"/>
                <w:tab w:val="left" w:pos="3261"/>
                <w:tab w:val="left" w:pos="6946"/>
                <w:tab w:val="left" w:pos="7088"/>
              </w:tabs>
              <w:ind w:left="0" w:right="170"/>
              <w:jc w:val="center"/>
              <w:rPr>
                <w:rFonts w:eastAsia="Arial"/>
                <w:sz w:val="24"/>
                <w:szCs w:val="24"/>
                <w:lang w:val="uk-UA" w:eastAsia="uk-UA"/>
              </w:rPr>
            </w:pPr>
            <w:r w:rsidRPr="0027237B">
              <w:rPr>
                <w:rFonts w:eastAsia="Arial"/>
                <w:sz w:val="24"/>
                <w:szCs w:val="24"/>
                <w:lang w:val="uk-UA" w:eastAsia="uk-UA"/>
              </w:rPr>
              <w:t>7.13. Особливості приєднання (підключення) генеруючих установок споживача у власних електричних мережах</w:t>
            </w:r>
          </w:p>
        </w:tc>
        <w:tc>
          <w:tcPr>
            <w:tcW w:w="7796" w:type="dxa"/>
            <w:shd w:val="clear" w:color="auto" w:fill="auto"/>
            <w:vAlign w:val="center"/>
          </w:tcPr>
          <w:p w:rsidR="0091527E" w:rsidRPr="00A21C87" w:rsidRDefault="0091527E" w:rsidP="0091527E">
            <w:pPr>
              <w:pStyle w:val="TableParagraph"/>
              <w:tabs>
                <w:tab w:val="left" w:pos="3119"/>
                <w:tab w:val="left" w:pos="3261"/>
                <w:tab w:val="left" w:pos="6946"/>
                <w:tab w:val="left" w:pos="7088"/>
              </w:tabs>
              <w:ind w:left="0" w:right="170"/>
              <w:jc w:val="center"/>
              <w:rPr>
                <w:rFonts w:eastAsia="Arial"/>
                <w:sz w:val="24"/>
                <w:szCs w:val="24"/>
                <w:lang w:val="uk-UA" w:eastAsia="uk-UA"/>
              </w:rPr>
            </w:pPr>
            <w:r w:rsidRPr="0027237B">
              <w:rPr>
                <w:rFonts w:eastAsia="Arial"/>
                <w:sz w:val="24"/>
                <w:szCs w:val="24"/>
                <w:lang w:val="uk-UA" w:eastAsia="uk-UA"/>
              </w:rPr>
              <w:t xml:space="preserve">7.13. Особливості приєднання (підключення) генеруючих установок </w:t>
            </w:r>
            <w:r w:rsidR="00381015">
              <w:rPr>
                <w:rFonts w:eastAsia="Arial"/>
                <w:b/>
                <w:sz w:val="24"/>
                <w:szCs w:val="24"/>
                <w:lang w:val="uk-UA" w:eastAsia="uk-UA"/>
              </w:rPr>
              <w:t>К</w:t>
            </w:r>
            <w:r w:rsidRPr="0091527E">
              <w:rPr>
                <w:rFonts w:eastAsia="Arial"/>
                <w:b/>
                <w:sz w:val="24"/>
                <w:szCs w:val="24"/>
                <w:lang w:val="uk-UA" w:eastAsia="uk-UA"/>
              </w:rPr>
              <w:t>ористувач</w:t>
            </w:r>
            <w:r w:rsidR="00B361E2">
              <w:rPr>
                <w:rFonts w:eastAsia="Arial"/>
                <w:b/>
                <w:sz w:val="24"/>
                <w:szCs w:val="24"/>
                <w:lang w:val="uk-UA" w:eastAsia="uk-UA"/>
              </w:rPr>
              <w:t>а</w:t>
            </w:r>
            <w:r w:rsidRPr="0027237B">
              <w:rPr>
                <w:rFonts w:eastAsia="Arial"/>
                <w:sz w:val="24"/>
                <w:szCs w:val="24"/>
                <w:lang w:val="uk-UA" w:eastAsia="uk-UA"/>
              </w:rPr>
              <w:t xml:space="preserve"> у власних електричних мережах</w:t>
            </w:r>
          </w:p>
        </w:tc>
      </w:tr>
      <w:tr w:rsidR="0091527E" w:rsidRPr="00A21C87" w:rsidTr="00C229B3">
        <w:tc>
          <w:tcPr>
            <w:tcW w:w="7655" w:type="dxa"/>
            <w:shd w:val="clear" w:color="auto" w:fill="auto"/>
            <w:tcMar>
              <w:top w:w="100" w:type="dxa"/>
              <w:left w:w="100" w:type="dxa"/>
              <w:bottom w:w="100" w:type="dxa"/>
              <w:right w:w="100" w:type="dxa"/>
            </w:tcMar>
          </w:tcPr>
          <w:p w:rsidR="0091527E" w:rsidRPr="0020193A" w:rsidRDefault="0091527E" w:rsidP="00C229B3">
            <w:pPr>
              <w:spacing w:line="240" w:lineRule="auto"/>
              <w:ind w:right="-46"/>
              <w:jc w:val="both"/>
              <w:rPr>
                <w:rFonts w:ascii="Times New Roman" w:hAnsi="Times New Roman" w:cs="Times New Roman"/>
                <w:sz w:val="24"/>
                <w:szCs w:val="24"/>
              </w:rPr>
            </w:pPr>
            <w:r w:rsidRPr="0020193A">
              <w:rPr>
                <w:rFonts w:ascii="Times New Roman" w:hAnsi="Times New Roman" w:cs="Times New Roman"/>
                <w:sz w:val="24"/>
                <w:szCs w:val="24"/>
              </w:rPr>
              <w:lastRenderedPageBreak/>
              <w:t>7.13.2. Активний споживач має право встановлювати генеруючі установки, призначені для виробництва електричної енергії, за умови, що встановлена потужність генеруючих установок такого активного споживача не перевищує величину, визначену Законом України «Про ринок електричної енергії», але не більше дозволеної до використання потужності споживання у точці приєднання.</w:t>
            </w:r>
          </w:p>
        </w:tc>
        <w:tc>
          <w:tcPr>
            <w:tcW w:w="7796" w:type="dxa"/>
            <w:shd w:val="clear" w:color="auto" w:fill="auto"/>
            <w:tcMar>
              <w:top w:w="100" w:type="dxa"/>
              <w:left w:w="100" w:type="dxa"/>
              <w:bottom w:w="100" w:type="dxa"/>
              <w:right w:w="100" w:type="dxa"/>
            </w:tcMar>
            <w:vAlign w:val="center"/>
          </w:tcPr>
          <w:p w:rsidR="0091527E" w:rsidRDefault="0020193A" w:rsidP="00080A59">
            <w:pPr>
              <w:pStyle w:val="TableParagraph"/>
              <w:tabs>
                <w:tab w:val="left" w:pos="3119"/>
                <w:tab w:val="left" w:pos="3261"/>
              </w:tabs>
              <w:ind w:left="0" w:firstLine="329"/>
              <w:jc w:val="both"/>
              <w:rPr>
                <w:sz w:val="24"/>
                <w:szCs w:val="24"/>
                <w:lang w:val="uk-UA"/>
              </w:rPr>
            </w:pPr>
            <w:r w:rsidRPr="0020193A">
              <w:rPr>
                <w:sz w:val="24"/>
                <w:szCs w:val="24"/>
                <w:lang w:val="uk-UA"/>
              </w:rPr>
              <w:t xml:space="preserve">7.13.2. Активний споживач має право встановлювати генеруючі установки, призначені для виробництва електричної енергії, за умови, що встановлена потужність генеруючих установок такого активного споживача не перевищує величину, визначену Законом України «Про ринок електричної енергії», але не більше дозволеної до використання потужності </w:t>
            </w:r>
            <w:r w:rsidRPr="006A2A40">
              <w:rPr>
                <w:strike/>
                <w:sz w:val="24"/>
                <w:szCs w:val="24"/>
                <w:lang w:val="uk-UA"/>
              </w:rPr>
              <w:t>споживання</w:t>
            </w:r>
            <w:r w:rsidR="006A2A40">
              <w:rPr>
                <w:strike/>
                <w:sz w:val="24"/>
                <w:szCs w:val="24"/>
                <w:lang w:val="uk-UA"/>
              </w:rPr>
              <w:t xml:space="preserve"> </w:t>
            </w:r>
            <w:r w:rsidR="006A2A40" w:rsidRPr="006A2A40">
              <w:rPr>
                <w:b/>
                <w:sz w:val="24"/>
                <w:szCs w:val="24"/>
                <w:lang w:val="uk-UA"/>
              </w:rPr>
              <w:t>відбору</w:t>
            </w:r>
            <w:r w:rsidR="006A2A40">
              <w:rPr>
                <w:sz w:val="24"/>
                <w:szCs w:val="24"/>
                <w:lang w:val="uk-UA"/>
              </w:rPr>
              <w:t xml:space="preserve"> </w:t>
            </w:r>
            <w:r w:rsidRPr="0020193A">
              <w:rPr>
                <w:sz w:val="24"/>
                <w:szCs w:val="24"/>
                <w:lang w:val="uk-UA"/>
              </w:rPr>
              <w:t xml:space="preserve"> у точці приєднання.</w:t>
            </w:r>
          </w:p>
          <w:p w:rsidR="0020193A" w:rsidRPr="0020193A" w:rsidRDefault="001C7231" w:rsidP="00080A59">
            <w:pPr>
              <w:pStyle w:val="TableParagraph"/>
              <w:tabs>
                <w:tab w:val="left" w:pos="3119"/>
                <w:tab w:val="left" w:pos="3261"/>
              </w:tabs>
              <w:ind w:left="0" w:firstLine="329"/>
              <w:jc w:val="both"/>
              <w:rPr>
                <w:rFonts w:eastAsia="Arial"/>
                <w:sz w:val="24"/>
                <w:szCs w:val="24"/>
                <w:lang w:val="uk-UA" w:eastAsia="uk-UA"/>
              </w:rPr>
            </w:pPr>
            <w:r w:rsidRPr="00B05AFB">
              <w:rPr>
                <w:b/>
                <w:sz w:val="24"/>
                <w:szCs w:val="24"/>
                <w:lang w:val="uk-UA"/>
              </w:rPr>
              <w:t xml:space="preserve">ОУЗЕ </w:t>
            </w:r>
            <w:r w:rsidR="00C229B3" w:rsidRPr="00C229B3">
              <w:rPr>
                <w:b/>
                <w:sz w:val="24"/>
                <w:szCs w:val="24"/>
                <w:lang w:val="uk-UA"/>
              </w:rPr>
              <w:t xml:space="preserve">має право </w:t>
            </w:r>
            <w:r w:rsidR="00C229B3">
              <w:rPr>
                <w:b/>
                <w:sz w:val="24"/>
                <w:szCs w:val="24"/>
                <w:lang w:val="uk-UA"/>
              </w:rPr>
              <w:t xml:space="preserve">встановити та </w:t>
            </w:r>
            <w:r w:rsidR="00C229B3" w:rsidRPr="00C229B3">
              <w:rPr>
                <w:b/>
                <w:sz w:val="24"/>
                <w:szCs w:val="24"/>
                <w:lang w:val="uk-UA"/>
              </w:rPr>
              <w:t xml:space="preserve">використовувати </w:t>
            </w:r>
            <w:r w:rsidR="00C229B3">
              <w:rPr>
                <w:b/>
                <w:sz w:val="24"/>
                <w:szCs w:val="24"/>
                <w:lang w:val="uk-UA"/>
              </w:rPr>
              <w:t xml:space="preserve">генеруючі </w:t>
            </w:r>
            <w:r w:rsidR="00C229B3" w:rsidRPr="00C229B3">
              <w:rPr>
                <w:b/>
                <w:sz w:val="24"/>
                <w:szCs w:val="24"/>
                <w:lang w:val="uk-UA"/>
              </w:rPr>
              <w:t>установки</w:t>
            </w:r>
            <w:r w:rsidR="00C229B3">
              <w:rPr>
                <w:b/>
                <w:sz w:val="24"/>
                <w:szCs w:val="24"/>
                <w:lang w:val="uk-UA"/>
              </w:rPr>
              <w:t xml:space="preserve">, </w:t>
            </w:r>
            <w:r w:rsidR="00C229B3" w:rsidRPr="00C229B3">
              <w:rPr>
                <w:b/>
                <w:sz w:val="24"/>
                <w:szCs w:val="24"/>
                <w:lang w:val="uk-UA"/>
              </w:rPr>
              <w:t xml:space="preserve">якщо в будь-який момент сумарна потужність, з якою здійснюється відпуск електричної енергії з мереж </w:t>
            </w:r>
            <w:r w:rsidR="00C229B3">
              <w:rPr>
                <w:b/>
                <w:sz w:val="24"/>
                <w:szCs w:val="24"/>
                <w:lang w:val="uk-UA"/>
              </w:rPr>
              <w:t xml:space="preserve">ОУЗЕ </w:t>
            </w:r>
            <w:r w:rsidR="00C229B3" w:rsidRPr="00C229B3">
              <w:rPr>
                <w:b/>
                <w:sz w:val="24"/>
                <w:szCs w:val="24"/>
                <w:lang w:val="uk-UA"/>
              </w:rPr>
              <w:t xml:space="preserve">в мережі </w:t>
            </w:r>
            <w:r w:rsidR="00C229B3">
              <w:rPr>
                <w:b/>
                <w:sz w:val="24"/>
                <w:szCs w:val="24"/>
                <w:lang w:val="uk-UA"/>
              </w:rPr>
              <w:t>ОСП</w:t>
            </w:r>
            <w:r w:rsidR="00C229B3" w:rsidRPr="00C229B3">
              <w:rPr>
                <w:b/>
                <w:sz w:val="24"/>
                <w:szCs w:val="24"/>
                <w:lang w:val="uk-UA"/>
              </w:rPr>
              <w:t xml:space="preserve"> або відбір з мереж </w:t>
            </w:r>
            <w:r w:rsidR="00C229B3">
              <w:rPr>
                <w:b/>
                <w:sz w:val="24"/>
                <w:szCs w:val="24"/>
                <w:lang w:val="uk-UA"/>
              </w:rPr>
              <w:t xml:space="preserve">ОСП </w:t>
            </w:r>
            <w:r w:rsidR="00C229B3" w:rsidRPr="00C229B3">
              <w:rPr>
                <w:b/>
                <w:sz w:val="24"/>
                <w:szCs w:val="24"/>
                <w:lang w:val="uk-UA"/>
              </w:rPr>
              <w:t xml:space="preserve">до мереж </w:t>
            </w:r>
            <w:r w:rsidR="00C229B3">
              <w:rPr>
                <w:b/>
                <w:sz w:val="24"/>
                <w:szCs w:val="24"/>
                <w:lang w:val="uk-UA"/>
              </w:rPr>
              <w:t>ОУЗЕ</w:t>
            </w:r>
            <w:r w:rsidR="00C229B3" w:rsidRPr="00C229B3">
              <w:rPr>
                <w:b/>
                <w:sz w:val="24"/>
                <w:szCs w:val="24"/>
                <w:lang w:val="uk-UA"/>
              </w:rPr>
              <w:t xml:space="preserve"> не перевищує існуючої дозволеної потужності відбору та</w:t>
            </w:r>
            <w:r w:rsidR="00C229B3">
              <w:rPr>
                <w:b/>
                <w:sz w:val="24"/>
                <w:szCs w:val="24"/>
                <w:lang w:val="uk-UA"/>
              </w:rPr>
              <w:t>/або</w:t>
            </w:r>
            <w:r w:rsidR="00C229B3" w:rsidRPr="00C229B3">
              <w:rPr>
                <w:b/>
                <w:sz w:val="24"/>
                <w:szCs w:val="24"/>
                <w:lang w:val="uk-UA"/>
              </w:rPr>
              <w:t xml:space="preserve"> відпуску електроустановок такого </w:t>
            </w:r>
            <w:r w:rsidR="00C229B3">
              <w:rPr>
                <w:b/>
                <w:sz w:val="24"/>
                <w:szCs w:val="24"/>
                <w:lang w:val="uk-UA"/>
              </w:rPr>
              <w:t>ОУЗЕ</w:t>
            </w:r>
            <w:r w:rsidR="00C229B3" w:rsidRPr="00C229B3">
              <w:rPr>
                <w:b/>
                <w:sz w:val="24"/>
                <w:szCs w:val="24"/>
                <w:lang w:val="uk-UA"/>
              </w:rPr>
              <w:t xml:space="preserve"> в точці приєднання та за наявності окремого комерційного обліку електричної енергії, перетікання якої здійснено як до, так і з </w:t>
            </w:r>
            <w:r w:rsidR="00C229B3">
              <w:rPr>
                <w:b/>
                <w:sz w:val="24"/>
                <w:szCs w:val="24"/>
                <w:lang w:val="uk-UA"/>
              </w:rPr>
              <w:t>УЗЕ</w:t>
            </w:r>
            <w:r w:rsidR="00C229B3" w:rsidRPr="00C229B3">
              <w:rPr>
                <w:b/>
                <w:sz w:val="24"/>
                <w:szCs w:val="24"/>
                <w:lang w:val="uk-UA"/>
              </w:rPr>
              <w:t xml:space="preserve"> відповідно до вимог </w:t>
            </w:r>
            <w:r w:rsidR="00C229B3">
              <w:rPr>
                <w:b/>
                <w:sz w:val="24"/>
                <w:szCs w:val="24"/>
                <w:lang w:val="uk-UA"/>
              </w:rPr>
              <w:t>К</w:t>
            </w:r>
            <w:r w:rsidR="00C229B3" w:rsidRPr="00C229B3">
              <w:rPr>
                <w:b/>
                <w:sz w:val="24"/>
                <w:szCs w:val="24"/>
                <w:lang w:val="uk-UA"/>
              </w:rPr>
              <w:t>одексу комерційного обліку</w:t>
            </w:r>
            <w:r w:rsidR="00C229B3">
              <w:rPr>
                <w:b/>
                <w:sz w:val="24"/>
                <w:szCs w:val="24"/>
                <w:lang w:val="uk-UA"/>
              </w:rPr>
              <w:t xml:space="preserve"> електричної енергії.</w:t>
            </w:r>
          </w:p>
        </w:tc>
      </w:tr>
      <w:tr w:rsidR="00080A59" w:rsidRPr="00A21C87" w:rsidTr="00871E61">
        <w:tc>
          <w:tcPr>
            <w:tcW w:w="7655" w:type="dxa"/>
            <w:shd w:val="clear" w:color="auto" w:fill="auto"/>
            <w:tcMar>
              <w:top w:w="100" w:type="dxa"/>
              <w:left w:w="100" w:type="dxa"/>
              <w:bottom w:w="100" w:type="dxa"/>
              <w:right w:w="100" w:type="dxa"/>
            </w:tcMar>
          </w:tcPr>
          <w:p w:rsidR="00080A59" w:rsidRPr="00080A59" w:rsidRDefault="00080A59" w:rsidP="00871E61">
            <w:pPr>
              <w:spacing w:line="240" w:lineRule="auto"/>
              <w:ind w:right="-46" w:firstLine="323"/>
              <w:jc w:val="both"/>
              <w:rPr>
                <w:rFonts w:ascii="Times New Roman" w:hAnsi="Times New Roman" w:cs="Times New Roman"/>
                <w:sz w:val="24"/>
                <w:szCs w:val="24"/>
              </w:rPr>
            </w:pPr>
            <w:r w:rsidRPr="00080A59">
              <w:rPr>
                <w:rFonts w:ascii="Times New Roman" w:hAnsi="Times New Roman" w:cs="Times New Roman"/>
                <w:sz w:val="24"/>
                <w:szCs w:val="24"/>
              </w:rPr>
              <w:t>7.13.3. Встановлення та приєднання (підключення) генеруючої установки споживачем, у тому числі активним споживачем, повинно здійснюватися у власних внутрішніх електричних мережах споживача до межі балансової належності та експлуатаційної відповідальності сторін.</w:t>
            </w:r>
          </w:p>
          <w:p w:rsidR="00080A59" w:rsidRPr="0020193A" w:rsidRDefault="00080A59" w:rsidP="00871E61">
            <w:pPr>
              <w:spacing w:line="240" w:lineRule="auto"/>
              <w:ind w:right="-46" w:firstLine="323"/>
              <w:jc w:val="both"/>
              <w:rPr>
                <w:rFonts w:ascii="Times New Roman" w:hAnsi="Times New Roman" w:cs="Times New Roman"/>
                <w:sz w:val="24"/>
                <w:szCs w:val="24"/>
              </w:rPr>
            </w:pPr>
            <w:r w:rsidRPr="00080A59">
              <w:rPr>
                <w:rFonts w:ascii="Times New Roman" w:hAnsi="Times New Roman" w:cs="Times New Roman"/>
                <w:sz w:val="24"/>
                <w:szCs w:val="24"/>
              </w:rPr>
              <w:t>Встановлення та приєднання (підключення) генеруючої установки споживачем, у тому числі активним споживачем, у власних електричних мережах здійснюється без отримання/надання послуги з приєднання.</w:t>
            </w:r>
          </w:p>
        </w:tc>
        <w:tc>
          <w:tcPr>
            <w:tcW w:w="7796" w:type="dxa"/>
            <w:shd w:val="clear" w:color="auto" w:fill="auto"/>
            <w:tcMar>
              <w:top w:w="100" w:type="dxa"/>
              <w:left w:w="100" w:type="dxa"/>
              <w:bottom w:w="100" w:type="dxa"/>
              <w:right w:w="100" w:type="dxa"/>
            </w:tcMar>
          </w:tcPr>
          <w:p w:rsidR="00080A59" w:rsidRPr="00080A59" w:rsidRDefault="00080A59" w:rsidP="00871E61">
            <w:pPr>
              <w:pStyle w:val="TableParagraph"/>
              <w:tabs>
                <w:tab w:val="left" w:pos="3119"/>
                <w:tab w:val="left" w:pos="3261"/>
              </w:tabs>
              <w:ind w:left="0" w:firstLine="329"/>
              <w:jc w:val="both"/>
              <w:rPr>
                <w:sz w:val="24"/>
                <w:szCs w:val="24"/>
                <w:lang w:val="uk-UA"/>
              </w:rPr>
            </w:pPr>
            <w:r w:rsidRPr="00080A59">
              <w:rPr>
                <w:sz w:val="24"/>
                <w:szCs w:val="24"/>
                <w:lang w:val="uk-UA"/>
              </w:rPr>
              <w:t xml:space="preserve">7.13.3. Встановлення та приєднання (підключення) генеруючої установки </w:t>
            </w:r>
            <w:r w:rsidR="00627261" w:rsidRPr="00627261">
              <w:rPr>
                <w:b/>
                <w:sz w:val="24"/>
                <w:szCs w:val="24"/>
                <w:lang w:val="uk-UA"/>
              </w:rPr>
              <w:t>Користувачем</w:t>
            </w:r>
            <w:r w:rsidRPr="00080A59">
              <w:rPr>
                <w:sz w:val="24"/>
                <w:szCs w:val="24"/>
                <w:lang w:val="uk-UA"/>
              </w:rPr>
              <w:t xml:space="preserve"> повинно здійснюватися у власних внутрішніх електричних мережах </w:t>
            </w:r>
            <w:r w:rsidR="00627261" w:rsidRPr="00627261">
              <w:rPr>
                <w:b/>
                <w:sz w:val="24"/>
                <w:szCs w:val="24"/>
                <w:lang w:val="uk-UA"/>
              </w:rPr>
              <w:t>Користувача</w:t>
            </w:r>
            <w:r w:rsidRPr="00627261">
              <w:rPr>
                <w:b/>
                <w:sz w:val="24"/>
                <w:szCs w:val="24"/>
                <w:lang w:val="uk-UA"/>
              </w:rPr>
              <w:t xml:space="preserve"> </w:t>
            </w:r>
            <w:r w:rsidRPr="00080A59">
              <w:rPr>
                <w:sz w:val="24"/>
                <w:szCs w:val="24"/>
                <w:lang w:val="uk-UA"/>
              </w:rPr>
              <w:t>до межі балансової належності та експлуатаційної відповідальності сторін.</w:t>
            </w:r>
          </w:p>
          <w:p w:rsidR="00080A59" w:rsidRPr="0020193A" w:rsidRDefault="00080A59" w:rsidP="00871E61">
            <w:pPr>
              <w:pStyle w:val="TableParagraph"/>
              <w:tabs>
                <w:tab w:val="left" w:pos="3119"/>
                <w:tab w:val="left" w:pos="3261"/>
              </w:tabs>
              <w:ind w:left="0" w:firstLine="329"/>
              <w:jc w:val="both"/>
              <w:rPr>
                <w:sz w:val="24"/>
                <w:szCs w:val="24"/>
                <w:lang w:val="uk-UA"/>
              </w:rPr>
            </w:pPr>
            <w:r w:rsidRPr="00080A59">
              <w:rPr>
                <w:sz w:val="24"/>
                <w:szCs w:val="24"/>
                <w:lang w:val="uk-UA"/>
              </w:rPr>
              <w:t xml:space="preserve">Встановлення та приєднання (підключення) генеруючої установки </w:t>
            </w:r>
            <w:r w:rsidR="00627261" w:rsidRPr="00627261">
              <w:rPr>
                <w:b/>
                <w:sz w:val="24"/>
                <w:szCs w:val="24"/>
                <w:lang w:val="uk-UA"/>
              </w:rPr>
              <w:t>Користувачем</w:t>
            </w:r>
            <w:r w:rsidRPr="00080A59">
              <w:rPr>
                <w:sz w:val="24"/>
                <w:szCs w:val="24"/>
                <w:lang w:val="uk-UA"/>
              </w:rPr>
              <w:t xml:space="preserve"> у власних електричних мережах здійснюється без отримання/надання послуги з приєднання.</w:t>
            </w:r>
          </w:p>
        </w:tc>
      </w:tr>
      <w:tr w:rsidR="00627261" w:rsidRPr="00A21C87" w:rsidTr="00871E61">
        <w:tc>
          <w:tcPr>
            <w:tcW w:w="7655" w:type="dxa"/>
            <w:shd w:val="clear" w:color="auto" w:fill="auto"/>
            <w:tcMar>
              <w:top w:w="100" w:type="dxa"/>
              <w:left w:w="100" w:type="dxa"/>
              <w:bottom w:w="100" w:type="dxa"/>
              <w:right w:w="100" w:type="dxa"/>
            </w:tcMar>
          </w:tcPr>
          <w:p w:rsidR="00627261" w:rsidRPr="00080A59" w:rsidRDefault="00627261" w:rsidP="00871E61">
            <w:pPr>
              <w:spacing w:line="240" w:lineRule="auto"/>
              <w:ind w:right="-46" w:firstLine="323"/>
              <w:jc w:val="both"/>
              <w:rPr>
                <w:rFonts w:ascii="Times New Roman" w:hAnsi="Times New Roman" w:cs="Times New Roman"/>
                <w:sz w:val="24"/>
                <w:szCs w:val="24"/>
              </w:rPr>
            </w:pPr>
            <w:r w:rsidRPr="00627261">
              <w:rPr>
                <w:rFonts w:ascii="Times New Roman" w:hAnsi="Times New Roman" w:cs="Times New Roman"/>
                <w:sz w:val="24"/>
                <w:szCs w:val="24"/>
              </w:rPr>
              <w:t>7.13.6. У випадку ініціювання споживачем, що раніше здійснив приєднання (підключення) генеруючих установок до електричних мереж внутрішнього електрозабезпечення, процедури отримання ліцензії на провадження господарської діяльності з виробництва електричної енергії, такий споживач звертається до ОСП у порядку, визначеному цим Кодексом, за отриманням технічних умов на приєднання до системи передачі електроустановок, призначених для виробництва електричної енергії, з метою приведення схеми електрозабезпечення генеруючих установок як об'єкта будівництва, відповідно до вимог цього Кодексу.</w:t>
            </w:r>
          </w:p>
        </w:tc>
        <w:tc>
          <w:tcPr>
            <w:tcW w:w="7796" w:type="dxa"/>
            <w:shd w:val="clear" w:color="auto" w:fill="auto"/>
            <w:tcMar>
              <w:top w:w="100" w:type="dxa"/>
              <w:left w:w="100" w:type="dxa"/>
              <w:bottom w:w="100" w:type="dxa"/>
              <w:right w:w="100" w:type="dxa"/>
            </w:tcMar>
          </w:tcPr>
          <w:p w:rsidR="00627261" w:rsidRPr="00080A59" w:rsidRDefault="00627261" w:rsidP="00871E61">
            <w:pPr>
              <w:pStyle w:val="TableParagraph"/>
              <w:tabs>
                <w:tab w:val="left" w:pos="3119"/>
                <w:tab w:val="left" w:pos="3261"/>
              </w:tabs>
              <w:ind w:left="0" w:firstLine="329"/>
              <w:jc w:val="both"/>
              <w:rPr>
                <w:sz w:val="24"/>
                <w:szCs w:val="24"/>
                <w:lang w:val="uk-UA"/>
              </w:rPr>
            </w:pPr>
            <w:r w:rsidRPr="00627261">
              <w:rPr>
                <w:sz w:val="24"/>
                <w:szCs w:val="24"/>
                <w:lang w:val="uk-UA"/>
              </w:rPr>
              <w:t xml:space="preserve">7.13.6. У випадку ініціювання </w:t>
            </w:r>
            <w:r w:rsidRPr="00627261">
              <w:rPr>
                <w:b/>
                <w:sz w:val="24"/>
                <w:szCs w:val="24"/>
                <w:lang w:val="uk-UA"/>
              </w:rPr>
              <w:t>Користувачем</w:t>
            </w:r>
            <w:r w:rsidRPr="00627261">
              <w:rPr>
                <w:sz w:val="24"/>
                <w:szCs w:val="24"/>
                <w:lang w:val="uk-UA"/>
              </w:rPr>
              <w:t>, що раніше здійснив приєднання (підключення) генеруючих установок до електричних мереж внутрішнього електрозабезпечення, процедури отримання ліцензії на провадження господарської діяльності з виробництва електричної енергії, такий споживач звертається до ОСП у порядку, визначеному цим Кодексом, за отриманням технічних умов на приєднання до системи передачі електроустановок, призначених для виробництва електричної енергії, з метою приведення схеми електрозабезпечення генеруючих установок як об'єкта будівництва, відповідно до вимог цього Кодексу.</w:t>
            </w:r>
          </w:p>
        </w:tc>
      </w:tr>
      <w:tr w:rsidR="0091527E" w:rsidRPr="00A21C87" w:rsidTr="00B71B9E">
        <w:tc>
          <w:tcPr>
            <w:tcW w:w="7655" w:type="dxa"/>
            <w:shd w:val="clear" w:color="auto" w:fill="auto"/>
            <w:tcMar>
              <w:top w:w="100" w:type="dxa"/>
              <w:left w:w="100" w:type="dxa"/>
              <w:bottom w:w="100" w:type="dxa"/>
              <w:right w:w="100" w:type="dxa"/>
            </w:tcMar>
            <w:vAlign w:val="center"/>
          </w:tcPr>
          <w:p w:rsidR="0091527E" w:rsidRPr="00A21C87" w:rsidRDefault="006A2A40" w:rsidP="006A2A40">
            <w:pPr>
              <w:tabs>
                <w:tab w:val="left" w:pos="6946"/>
                <w:tab w:val="left" w:pos="7088"/>
              </w:tabs>
              <w:spacing w:line="240" w:lineRule="auto"/>
              <w:ind w:right="-98"/>
              <w:jc w:val="both"/>
              <w:rPr>
                <w:rFonts w:ascii="Times New Roman" w:hAnsi="Times New Roman" w:cs="Times New Roman"/>
                <w:sz w:val="24"/>
                <w:szCs w:val="24"/>
              </w:rPr>
            </w:pPr>
            <w:r w:rsidRPr="006A2A40">
              <w:rPr>
                <w:rFonts w:ascii="Times New Roman" w:hAnsi="Times New Roman" w:cs="Times New Roman"/>
                <w:sz w:val="24"/>
                <w:szCs w:val="24"/>
              </w:rPr>
              <w:lastRenderedPageBreak/>
              <w:t>7.13.7. У разі втрати статусу «активний споживач» такий споживач має забезпечити, щоб у будь-який період часу не здійснювався відпуск електричної енергії, виробленої генеруючими установками такого споживача в ОЕС України або в мережі інших суб'єктів господарювання, або виконати вимогу підпункту 7.13.6 цього пункту.</w:t>
            </w:r>
          </w:p>
        </w:tc>
        <w:tc>
          <w:tcPr>
            <w:tcW w:w="7796" w:type="dxa"/>
            <w:shd w:val="clear" w:color="auto" w:fill="auto"/>
            <w:tcMar>
              <w:top w:w="100" w:type="dxa"/>
              <w:left w:w="100" w:type="dxa"/>
              <w:bottom w:w="100" w:type="dxa"/>
              <w:right w:w="100" w:type="dxa"/>
            </w:tcMar>
            <w:vAlign w:val="center"/>
          </w:tcPr>
          <w:p w:rsidR="0091527E" w:rsidRPr="006A2A40" w:rsidRDefault="006A2A40" w:rsidP="006A2A40">
            <w:pPr>
              <w:pStyle w:val="TableParagraph"/>
              <w:tabs>
                <w:tab w:val="left" w:pos="3119"/>
                <w:tab w:val="left" w:pos="3261"/>
              </w:tabs>
              <w:ind w:left="0"/>
              <w:jc w:val="both"/>
              <w:rPr>
                <w:rFonts w:eastAsia="Arial"/>
                <w:strike/>
                <w:sz w:val="24"/>
                <w:szCs w:val="24"/>
                <w:lang w:val="uk-UA" w:eastAsia="uk-UA"/>
              </w:rPr>
            </w:pPr>
            <w:r w:rsidRPr="006A2A40">
              <w:rPr>
                <w:rFonts w:eastAsia="Arial"/>
                <w:strike/>
                <w:sz w:val="24"/>
                <w:szCs w:val="24"/>
                <w:lang w:val="uk-UA" w:eastAsia="uk-UA"/>
              </w:rPr>
              <w:t>7.13.7. У разі втрати статусу «активний споживач» такий споживач має забезпечити, щоб у будь-який період часу не здійснювався відпуск електричної енергії, виробленої генеруючими установками такого споживача в ОЕС України або в мережі інших суб'єктів господарювання, або виконати вимогу підпункту 7.13.6 цього пункту.</w:t>
            </w:r>
          </w:p>
        </w:tc>
      </w:tr>
      <w:tr w:rsidR="003F1E06" w:rsidRPr="00A21C87" w:rsidTr="003F1E06">
        <w:tc>
          <w:tcPr>
            <w:tcW w:w="7655" w:type="dxa"/>
            <w:shd w:val="clear" w:color="auto" w:fill="auto"/>
            <w:tcMar>
              <w:top w:w="100" w:type="dxa"/>
              <w:left w:w="100" w:type="dxa"/>
              <w:bottom w:w="100" w:type="dxa"/>
              <w:right w:w="100" w:type="dxa"/>
            </w:tcMar>
            <w:vAlign w:val="center"/>
          </w:tcPr>
          <w:p w:rsidR="003F1E06" w:rsidRPr="00070316" w:rsidRDefault="003F1E06" w:rsidP="003F1E06">
            <w:pPr>
              <w:tabs>
                <w:tab w:val="left" w:pos="6946"/>
                <w:tab w:val="left" w:pos="7088"/>
              </w:tabs>
              <w:spacing w:line="240" w:lineRule="auto"/>
              <w:ind w:right="170"/>
              <w:jc w:val="center"/>
              <w:rPr>
                <w:rFonts w:ascii="Times New Roman" w:hAnsi="Times New Roman" w:cs="Times New Roman"/>
                <w:sz w:val="24"/>
                <w:szCs w:val="24"/>
              </w:rPr>
            </w:pPr>
            <w:r w:rsidRPr="00070316">
              <w:rPr>
                <w:rFonts w:ascii="Times New Roman" w:hAnsi="Times New Roman" w:cs="Times New Roman"/>
                <w:sz w:val="24"/>
                <w:szCs w:val="24"/>
              </w:rPr>
              <w:t xml:space="preserve">7.14. Особливості приєднання генеруючих установок замовника (що має намір стати </w:t>
            </w:r>
            <w:proofErr w:type="spellStart"/>
            <w:r w:rsidRPr="00070316">
              <w:rPr>
                <w:rFonts w:ascii="Times New Roman" w:hAnsi="Times New Roman" w:cs="Times New Roman"/>
                <w:sz w:val="24"/>
                <w:szCs w:val="24"/>
              </w:rPr>
              <w:t>субвиробником</w:t>
            </w:r>
            <w:proofErr w:type="spellEnd"/>
            <w:r w:rsidRPr="00070316">
              <w:rPr>
                <w:rFonts w:ascii="Times New Roman" w:hAnsi="Times New Roman" w:cs="Times New Roman"/>
                <w:sz w:val="24"/>
                <w:szCs w:val="24"/>
              </w:rPr>
              <w:t>) до технологічних мереж внутрішнього електрозабезпечення іншог</w:t>
            </w:r>
            <w:r>
              <w:rPr>
                <w:rFonts w:ascii="Times New Roman" w:hAnsi="Times New Roman" w:cs="Times New Roman"/>
                <w:sz w:val="24"/>
                <w:szCs w:val="24"/>
              </w:rPr>
              <w:t>о виробника електричної енергії</w:t>
            </w:r>
          </w:p>
        </w:tc>
        <w:tc>
          <w:tcPr>
            <w:tcW w:w="7796" w:type="dxa"/>
            <w:shd w:val="clear" w:color="auto" w:fill="auto"/>
            <w:vAlign w:val="center"/>
          </w:tcPr>
          <w:p w:rsidR="003F1E06" w:rsidRPr="00070316" w:rsidRDefault="003F1E06" w:rsidP="00102FD4">
            <w:pPr>
              <w:tabs>
                <w:tab w:val="left" w:pos="6946"/>
                <w:tab w:val="left" w:pos="7088"/>
              </w:tabs>
              <w:spacing w:line="240" w:lineRule="auto"/>
              <w:ind w:right="170"/>
              <w:jc w:val="center"/>
              <w:rPr>
                <w:rFonts w:ascii="Times New Roman" w:hAnsi="Times New Roman" w:cs="Times New Roman"/>
                <w:sz w:val="24"/>
                <w:szCs w:val="24"/>
              </w:rPr>
            </w:pPr>
            <w:r w:rsidRPr="00070316">
              <w:rPr>
                <w:rFonts w:ascii="Times New Roman" w:hAnsi="Times New Roman" w:cs="Times New Roman"/>
                <w:sz w:val="24"/>
                <w:szCs w:val="24"/>
              </w:rPr>
              <w:t xml:space="preserve">7.14. Особливості приєднання </w:t>
            </w:r>
            <w:r w:rsidRPr="00102FD4">
              <w:rPr>
                <w:rFonts w:ascii="Times New Roman" w:hAnsi="Times New Roman" w:cs="Times New Roman"/>
                <w:strike/>
                <w:sz w:val="24"/>
                <w:szCs w:val="24"/>
              </w:rPr>
              <w:t>генеруючих установок</w:t>
            </w:r>
            <w:r w:rsidRPr="00070316">
              <w:rPr>
                <w:rFonts w:ascii="Times New Roman" w:hAnsi="Times New Roman" w:cs="Times New Roman"/>
                <w:sz w:val="24"/>
                <w:szCs w:val="24"/>
              </w:rPr>
              <w:t xml:space="preserve"> </w:t>
            </w:r>
            <w:r w:rsidR="00102FD4" w:rsidRPr="00102FD4">
              <w:rPr>
                <w:rFonts w:ascii="Times New Roman" w:hAnsi="Times New Roman" w:cs="Times New Roman"/>
                <w:b/>
                <w:sz w:val="24"/>
                <w:szCs w:val="24"/>
              </w:rPr>
              <w:t>електроустановок</w:t>
            </w:r>
            <w:r w:rsidR="00102FD4">
              <w:rPr>
                <w:rFonts w:ascii="Times New Roman" w:hAnsi="Times New Roman" w:cs="Times New Roman"/>
                <w:sz w:val="24"/>
                <w:szCs w:val="24"/>
              </w:rPr>
              <w:t xml:space="preserve"> </w:t>
            </w:r>
            <w:r w:rsidRPr="00070316">
              <w:rPr>
                <w:rFonts w:ascii="Times New Roman" w:hAnsi="Times New Roman" w:cs="Times New Roman"/>
                <w:sz w:val="24"/>
                <w:szCs w:val="24"/>
              </w:rPr>
              <w:t>за</w:t>
            </w:r>
            <w:r w:rsidR="00102FD4">
              <w:rPr>
                <w:rFonts w:ascii="Times New Roman" w:hAnsi="Times New Roman" w:cs="Times New Roman"/>
                <w:sz w:val="24"/>
                <w:szCs w:val="24"/>
              </w:rPr>
              <w:t xml:space="preserve">мовника (що має намір стати </w:t>
            </w:r>
            <w:proofErr w:type="spellStart"/>
            <w:r w:rsidR="00102FD4" w:rsidRPr="00102FD4">
              <w:rPr>
                <w:rFonts w:ascii="Times New Roman" w:hAnsi="Times New Roman" w:cs="Times New Roman"/>
                <w:b/>
                <w:sz w:val="24"/>
                <w:szCs w:val="24"/>
              </w:rPr>
              <w:t>субкористувачем</w:t>
            </w:r>
            <w:proofErr w:type="spellEnd"/>
            <w:r w:rsidRPr="00070316">
              <w:rPr>
                <w:rFonts w:ascii="Times New Roman" w:hAnsi="Times New Roman" w:cs="Times New Roman"/>
                <w:sz w:val="24"/>
                <w:szCs w:val="24"/>
              </w:rPr>
              <w:t>) до технологічних мереж внутрішнього електрозабезпечення іншог</w:t>
            </w:r>
            <w:r>
              <w:rPr>
                <w:rFonts w:ascii="Times New Roman" w:hAnsi="Times New Roman" w:cs="Times New Roman"/>
                <w:sz w:val="24"/>
                <w:szCs w:val="24"/>
              </w:rPr>
              <w:t xml:space="preserve">о </w:t>
            </w:r>
            <w:r w:rsidR="00102FD4" w:rsidRPr="00102FD4">
              <w:rPr>
                <w:rFonts w:ascii="Times New Roman" w:hAnsi="Times New Roman" w:cs="Times New Roman"/>
                <w:b/>
                <w:sz w:val="24"/>
                <w:szCs w:val="24"/>
              </w:rPr>
              <w:t>користувач</w:t>
            </w:r>
            <w:r w:rsidR="00102FD4">
              <w:rPr>
                <w:rFonts w:ascii="Times New Roman" w:hAnsi="Times New Roman" w:cs="Times New Roman"/>
                <w:b/>
                <w:sz w:val="24"/>
                <w:szCs w:val="24"/>
              </w:rPr>
              <w:t>а</w:t>
            </w:r>
            <w:r w:rsidR="00374FDA">
              <w:rPr>
                <w:rFonts w:ascii="Times New Roman" w:hAnsi="Times New Roman" w:cs="Times New Roman"/>
                <w:b/>
                <w:sz w:val="24"/>
                <w:szCs w:val="24"/>
              </w:rPr>
              <w:t xml:space="preserve"> </w:t>
            </w:r>
            <w:r w:rsidR="00374FDA" w:rsidRPr="00374FDA">
              <w:rPr>
                <w:rFonts w:ascii="Times New Roman" w:hAnsi="Times New Roman" w:cs="Times New Roman"/>
                <w:b/>
                <w:sz w:val="24"/>
                <w:szCs w:val="24"/>
              </w:rPr>
              <w:t>(крім ОСР)</w:t>
            </w:r>
          </w:p>
        </w:tc>
      </w:tr>
      <w:tr w:rsidR="003F1E06" w:rsidRPr="00A21C87" w:rsidTr="00B71B9E">
        <w:tc>
          <w:tcPr>
            <w:tcW w:w="7655" w:type="dxa"/>
            <w:shd w:val="clear" w:color="auto" w:fill="auto"/>
            <w:tcMar>
              <w:top w:w="100" w:type="dxa"/>
              <w:left w:w="100" w:type="dxa"/>
              <w:bottom w:w="100" w:type="dxa"/>
              <w:right w:w="100" w:type="dxa"/>
            </w:tcMar>
            <w:vAlign w:val="center"/>
          </w:tcPr>
          <w:p w:rsidR="003F1E06" w:rsidRPr="00070316" w:rsidRDefault="003F1E06" w:rsidP="003F1E06">
            <w:pPr>
              <w:spacing w:line="240" w:lineRule="auto"/>
              <w:ind w:firstLine="328"/>
              <w:jc w:val="both"/>
              <w:rPr>
                <w:rFonts w:ascii="Times New Roman" w:hAnsi="Times New Roman" w:cs="Times New Roman"/>
                <w:sz w:val="24"/>
                <w:szCs w:val="24"/>
              </w:rPr>
            </w:pPr>
            <w:r w:rsidRPr="00070316">
              <w:rPr>
                <w:rFonts w:ascii="Times New Roman" w:hAnsi="Times New Roman" w:cs="Times New Roman"/>
                <w:sz w:val="24"/>
                <w:szCs w:val="24"/>
              </w:rPr>
              <w:t xml:space="preserve">7.14.1. Надання замовнику (що має намір стати </w:t>
            </w:r>
            <w:proofErr w:type="spellStart"/>
            <w:r w:rsidRPr="00070316">
              <w:rPr>
                <w:rFonts w:ascii="Times New Roman" w:hAnsi="Times New Roman" w:cs="Times New Roman"/>
                <w:sz w:val="24"/>
                <w:szCs w:val="24"/>
              </w:rPr>
              <w:t>субвиробником</w:t>
            </w:r>
            <w:proofErr w:type="spellEnd"/>
            <w:r w:rsidRPr="00070316">
              <w:rPr>
                <w:rFonts w:ascii="Times New Roman" w:hAnsi="Times New Roman" w:cs="Times New Roman"/>
                <w:sz w:val="24"/>
                <w:szCs w:val="24"/>
              </w:rPr>
              <w:t xml:space="preserve">) послуги з приєднання генеруючих установок до технологічних мереж внутрішнього електрозабезпечення іншого виробника електричної енергії здійснюється шляхом надання ОСП послуги з приєднання на основі тристороннього договору, що укладається між ОСП, виробником електричної енергії (що має намір стати основним виробником) та замовником послуги з приєднання (що має намір стати </w:t>
            </w:r>
            <w:proofErr w:type="spellStart"/>
            <w:r w:rsidRPr="00070316">
              <w:rPr>
                <w:rFonts w:ascii="Times New Roman" w:hAnsi="Times New Roman" w:cs="Times New Roman"/>
                <w:sz w:val="24"/>
                <w:szCs w:val="24"/>
              </w:rPr>
              <w:t>субвиробником</w:t>
            </w:r>
            <w:proofErr w:type="spellEnd"/>
            <w:r w:rsidRPr="00070316">
              <w:rPr>
                <w:rFonts w:ascii="Times New Roman" w:hAnsi="Times New Roman" w:cs="Times New Roman"/>
                <w:sz w:val="24"/>
                <w:szCs w:val="24"/>
              </w:rPr>
              <w:t xml:space="preserve">). Точка приєднання електроустановок замовника (що має намір стати </w:t>
            </w:r>
            <w:proofErr w:type="spellStart"/>
            <w:r w:rsidRPr="00070316">
              <w:rPr>
                <w:rFonts w:ascii="Times New Roman" w:hAnsi="Times New Roman" w:cs="Times New Roman"/>
                <w:sz w:val="24"/>
                <w:szCs w:val="24"/>
              </w:rPr>
              <w:t>субвиробником</w:t>
            </w:r>
            <w:proofErr w:type="spellEnd"/>
            <w:r w:rsidRPr="00070316">
              <w:rPr>
                <w:rFonts w:ascii="Times New Roman" w:hAnsi="Times New Roman" w:cs="Times New Roman"/>
                <w:sz w:val="24"/>
                <w:szCs w:val="24"/>
              </w:rPr>
              <w:t>) встановлюється у точці приєднання електроустановок виробника електричної енергії (що має намір стати основним виробником) до системи передачі.</w:t>
            </w:r>
          </w:p>
          <w:p w:rsidR="003F1E06" w:rsidRPr="00070316" w:rsidRDefault="003F1E06" w:rsidP="003F1E06">
            <w:pPr>
              <w:spacing w:line="240" w:lineRule="auto"/>
              <w:ind w:firstLine="328"/>
              <w:jc w:val="both"/>
              <w:rPr>
                <w:rFonts w:ascii="Times New Roman" w:hAnsi="Times New Roman" w:cs="Times New Roman"/>
                <w:sz w:val="24"/>
                <w:szCs w:val="24"/>
              </w:rPr>
            </w:pPr>
            <w:r w:rsidRPr="00070316">
              <w:rPr>
                <w:rFonts w:ascii="Times New Roman" w:hAnsi="Times New Roman" w:cs="Times New Roman"/>
                <w:sz w:val="24"/>
                <w:szCs w:val="24"/>
              </w:rPr>
              <w:t xml:space="preserve">Замовник (що має намір стати </w:t>
            </w:r>
            <w:proofErr w:type="spellStart"/>
            <w:r w:rsidRPr="00070316">
              <w:rPr>
                <w:rFonts w:ascii="Times New Roman" w:hAnsi="Times New Roman" w:cs="Times New Roman"/>
                <w:sz w:val="24"/>
                <w:szCs w:val="24"/>
              </w:rPr>
              <w:t>субвиробником</w:t>
            </w:r>
            <w:proofErr w:type="spellEnd"/>
            <w:r w:rsidRPr="00070316">
              <w:rPr>
                <w:rFonts w:ascii="Times New Roman" w:hAnsi="Times New Roman" w:cs="Times New Roman"/>
                <w:sz w:val="24"/>
                <w:szCs w:val="24"/>
              </w:rPr>
              <w:t>) у разі необхідності приєднання його генеруючих електроустановок до технологічних мереж внутрішнього електрозабезпечення іншого виробника (що має намір стати основним виробником) звертається до ОСП із заявою про приєднання у порядку, визначеному цим Кодексом.</w:t>
            </w:r>
          </w:p>
          <w:p w:rsidR="003F1E06" w:rsidRPr="00070316" w:rsidRDefault="003F1E06" w:rsidP="003F1E06">
            <w:pPr>
              <w:spacing w:line="240" w:lineRule="auto"/>
              <w:ind w:firstLine="328"/>
              <w:jc w:val="both"/>
              <w:rPr>
                <w:rFonts w:ascii="Times New Roman" w:hAnsi="Times New Roman" w:cs="Times New Roman"/>
                <w:sz w:val="24"/>
                <w:szCs w:val="24"/>
              </w:rPr>
            </w:pPr>
            <w:r w:rsidRPr="00070316">
              <w:rPr>
                <w:rFonts w:ascii="Times New Roman" w:hAnsi="Times New Roman" w:cs="Times New Roman"/>
                <w:sz w:val="24"/>
                <w:szCs w:val="24"/>
              </w:rPr>
              <w:t>ОСП протягом 10 робочих днів, починаючи з наступного робочого дня після реєстрації отриманої заяви про приєднання надає такому замовнику згідно з вимогами цього Кодексу проєкт тристороннього договору про приєднання та технічні умови на приєднання, що є невід’ємним додатком до договору про приєднання.</w:t>
            </w:r>
          </w:p>
          <w:p w:rsidR="003F1E06" w:rsidRPr="00070316" w:rsidRDefault="003F1E06" w:rsidP="003F1E06">
            <w:pPr>
              <w:spacing w:line="240" w:lineRule="auto"/>
              <w:ind w:firstLine="328"/>
              <w:jc w:val="both"/>
              <w:rPr>
                <w:rFonts w:ascii="Times New Roman" w:hAnsi="Times New Roman" w:cs="Times New Roman"/>
                <w:sz w:val="24"/>
                <w:szCs w:val="24"/>
              </w:rPr>
            </w:pPr>
            <w:r w:rsidRPr="00070316">
              <w:rPr>
                <w:rFonts w:ascii="Times New Roman" w:hAnsi="Times New Roman" w:cs="Times New Roman"/>
                <w:sz w:val="24"/>
                <w:szCs w:val="24"/>
              </w:rPr>
              <w:t xml:space="preserve">Відповідно до вимог цього пункту до технологічних мереж внутрішнього електрозабезпечення виробника (що має намір стати </w:t>
            </w:r>
            <w:r w:rsidRPr="00070316">
              <w:rPr>
                <w:rFonts w:ascii="Times New Roman" w:hAnsi="Times New Roman" w:cs="Times New Roman"/>
                <w:sz w:val="24"/>
                <w:szCs w:val="24"/>
              </w:rPr>
              <w:lastRenderedPageBreak/>
              <w:t xml:space="preserve">основним виробником), можуть приєднуватися лише генеруючі одиниці типу B, C, D замовника (що має намір стати </w:t>
            </w:r>
            <w:proofErr w:type="spellStart"/>
            <w:r w:rsidRPr="00070316">
              <w:rPr>
                <w:rFonts w:ascii="Times New Roman" w:hAnsi="Times New Roman" w:cs="Times New Roman"/>
                <w:sz w:val="24"/>
                <w:szCs w:val="24"/>
              </w:rPr>
              <w:t>субвиробником</w:t>
            </w:r>
            <w:proofErr w:type="spellEnd"/>
            <w:r w:rsidRPr="00070316">
              <w:rPr>
                <w:rFonts w:ascii="Times New Roman" w:hAnsi="Times New Roman" w:cs="Times New Roman"/>
                <w:sz w:val="24"/>
                <w:szCs w:val="24"/>
              </w:rPr>
              <w:t>).</w:t>
            </w:r>
          </w:p>
          <w:p w:rsidR="003F1E06" w:rsidRPr="00070316" w:rsidRDefault="003F1E06" w:rsidP="003F1E06">
            <w:pPr>
              <w:spacing w:line="240" w:lineRule="auto"/>
              <w:ind w:firstLine="328"/>
              <w:jc w:val="both"/>
              <w:rPr>
                <w:rFonts w:ascii="Times New Roman" w:hAnsi="Times New Roman" w:cs="Times New Roman"/>
                <w:sz w:val="24"/>
                <w:szCs w:val="24"/>
              </w:rPr>
            </w:pPr>
            <w:r w:rsidRPr="00070316">
              <w:rPr>
                <w:rFonts w:ascii="Times New Roman" w:hAnsi="Times New Roman" w:cs="Times New Roman"/>
                <w:sz w:val="24"/>
                <w:szCs w:val="24"/>
              </w:rPr>
              <w:t>У цьому випадку технічні умови на приєднання мають передбачати, зокрема:</w:t>
            </w:r>
          </w:p>
          <w:p w:rsidR="003F1E06" w:rsidRPr="00070316" w:rsidRDefault="003F1E06" w:rsidP="003F1E06">
            <w:pPr>
              <w:spacing w:line="240" w:lineRule="auto"/>
              <w:ind w:firstLine="328"/>
              <w:jc w:val="both"/>
              <w:rPr>
                <w:rFonts w:ascii="Times New Roman" w:hAnsi="Times New Roman" w:cs="Times New Roman"/>
                <w:sz w:val="24"/>
                <w:szCs w:val="24"/>
              </w:rPr>
            </w:pPr>
            <w:r w:rsidRPr="00070316">
              <w:rPr>
                <w:rFonts w:ascii="Times New Roman" w:hAnsi="Times New Roman" w:cs="Times New Roman"/>
                <w:sz w:val="24"/>
                <w:szCs w:val="24"/>
              </w:rPr>
              <w:t>1) встановлення у точці приєднання електроустановок основного виробника технічних засобів контролю, у тому числі автоматики, для недопущення такими виробниками відпуску та/або відбору електричної енергії до (з) мереж ОСП потужністю, що перевищує відповідні величини дозволеної (договірної) потужності відпуску та/або відбору електричної енергії в точці приєднання основного виробника до електричних мереж ОСП.</w:t>
            </w:r>
          </w:p>
          <w:p w:rsidR="003F1E06" w:rsidRPr="00070316" w:rsidRDefault="003F1E06" w:rsidP="003F1E06">
            <w:pPr>
              <w:spacing w:line="240" w:lineRule="auto"/>
              <w:ind w:firstLine="328"/>
              <w:jc w:val="both"/>
              <w:rPr>
                <w:rFonts w:ascii="Times New Roman" w:hAnsi="Times New Roman" w:cs="Times New Roman"/>
                <w:sz w:val="24"/>
                <w:szCs w:val="24"/>
              </w:rPr>
            </w:pPr>
            <w:r w:rsidRPr="00070316">
              <w:rPr>
                <w:rFonts w:ascii="Times New Roman" w:hAnsi="Times New Roman" w:cs="Times New Roman"/>
                <w:sz w:val="24"/>
                <w:szCs w:val="24"/>
              </w:rPr>
              <w:t>Зазначені технічні засоби мають бути встановлені основним виробником у технологічних мережах внутрішнього електрозабезпечення основного виробника та передбачати автоматичне відключення електроустановок виробників або зниження навантаження до рівня величин відповідно дозволеної (договірної) потужності відпуску та/або відбору електричної енергії у разі перевищення відповідних величин дозволеної (договірної) потужності відпуску та/або відбору електричної енергії, з якою відповідно здійснюється відпуск чи відбір електричної енергії до (з) мереж ОСП згідно з паспортом точки передачі, що оформлений з основним виробником;</w:t>
            </w:r>
          </w:p>
          <w:p w:rsidR="003F1E06" w:rsidRPr="00070316" w:rsidRDefault="003F1E06" w:rsidP="003F1E06">
            <w:pPr>
              <w:spacing w:line="240" w:lineRule="auto"/>
              <w:ind w:firstLine="328"/>
              <w:jc w:val="both"/>
              <w:rPr>
                <w:rFonts w:ascii="Times New Roman" w:hAnsi="Times New Roman" w:cs="Times New Roman"/>
                <w:sz w:val="24"/>
                <w:szCs w:val="24"/>
              </w:rPr>
            </w:pPr>
            <w:r w:rsidRPr="00070316">
              <w:rPr>
                <w:rFonts w:ascii="Times New Roman" w:hAnsi="Times New Roman" w:cs="Times New Roman"/>
                <w:sz w:val="24"/>
                <w:szCs w:val="24"/>
              </w:rPr>
              <w:t xml:space="preserve">2) облаштування комерційного обліку електричної енергії відповідно до вимог Кодексу комерційного обліку електричної енергії основного виробника електричної енергії та </w:t>
            </w:r>
            <w:proofErr w:type="spellStart"/>
            <w:r w:rsidRPr="00070316">
              <w:rPr>
                <w:rFonts w:ascii="Times New Roman" w:hAnsi="Times New Roman" w:cs="Times New Roman"/>
                <w:sz w:val="24"/>
                <w:szCs w:val="24"/>
              </w:rPr>
              <w:t>субвиробника</w:t>
            </w:r>
            <w:proofErr w:type="spellEnd"/>
            <w:r w:rsidRPr="00070316">
              <w:rPr>
                <w:rFonts w:ascii="Times New Roman" w:hAnsi="Times New Roman" w:cs="Times New Roman"/>
                <w:sz w:val="24"/>
                <w:szCs w:val="24"/>
              </w:rPr>
              <w:t>;</w:t>
            </w:r>
          </w:p>
          <w:p w:rsidR="003F1E06" w:rsidRPr="00070316" w:rsidRDefault="003F1E06" w:rsidP="003F1E06">
            <w:pPr>
              <w:spacing w:line="240" w:lineRule="auto"/>
              <w:ind w:firstLine="328"/>
              <w:jc w:val="both"/>
              <w:rPr>
                <w:rFonts w:ascii="Times New Roman" w:hAnsi="Times New Roman" w:cs="Times New Roman"/>
                <w:sz w:val="24"/>
                <w:szCs w:val="24"/>
              </w:rPr>
            </w:pPr>
            <w:r w:rsidRPr="00070316">
              <w:rPr>
                <w:rFonts w:ascii="Times New Roman" w:hAnsi="Times New Roman" w:cs="Times New Roman"/>
                <w:sz w:val="24"/>
                <w:szCs w:val="24"/>
              </w:rPr>
              <w:t>3) вимоги до генеруючих одиниць відповідного типу, визначених цим Кодексом.</w:t>
            </w:r>
          </w:p>
          <w:p w:rsidR="003F1E06" w:rsidRPr="00070316" w:rsidRDefault="003F1E06" w:rsidP="003F1E06">
            <w:pPr>
              <w:spacing w:line="240" w:lineRule="auto"/>
              <w:ind w:firstLine="328"/>
              <w:jc w:val="both"/>
              <w:rPr>
                <w:rFonts w:ascii="Times New Roman" w:hAnsi="Times New Roman" w:cs="Times New Roman"/>
                <w:sz w:val="24"/>
                <w:szCs w:val="24"/>
              </w:rPr>
            </w:pPr>
            <w:r w:rsidRPr="00070316">
              <w:rPr>
                <w:rFonts w:ascii="Times New Roman" w:hAnsi="Times New Roman" w:cs="Times New Roman"/>
                <w:sz w:val="24"/>
                <w:szCs w:val="24"/>
              </w:rPr>
              <w:t xml:space="preserve">ОСП у наданих замовнику (що має намір стати </w:t>
            </w:r>
            <w:proofErr w:type="spellStart"/>
            <w:r w:rsidRPr="00070316">
              <w:rPr>
                <w:rFonts w:ascii="Times New Roman" w:hAnsi="Times New Roman" w:cs="Times New Roman"/>
                <w:sz w:val="24"/>
                <w:szCs w:val="24"/>
              </w:rPr>
              <w:t>субвиробником</w:t>
            </w:r>
            <w:proofErr w:type="spellEnd"/>
            <w:r w:rsidRPr="00070316">
              <w:rPr>
                <w:rFonts w:ascii="Times New Roman" w:hAnsi="Times New Roman" w:cs="Times New Roman"/>
                <w:sz w:val="24"/>
                <w:szCs w:val="24"/>
              </w:rPr>
              <w:t xml:space="preserve">) технічних умовах на приєднання передбачає технічні заходи, які необхідно виконати в електричних мережах ОСП за умови, що приєднання електроустановок замовника змінює характерний режим відпуску електричної енергії в мережу системи передачі, що був передбачений у відповідній </w:t>
            </w:r>
            <w:proofErr w:type="spellStart"/>
            <w:r w:rsidRPr="00070316">
              <w:rPr>
                <w:rFonts w:ascii="Times New Roman" w:hAnsi="Times New Roman" w:cs="Times New Roman"/>
                <w:sz w:val="24"/>
                <w:szCs w:val="24"/>
              </w:rPr>
              <w:t>проєктній</w:t>
            </w:r>
            <w:proofErr w:type="spellEnd"/>
            <w:r w:rsidRPr="00070316">
              <w:rPr>
                <w:rFonts w:ascii="Times New Roman" w:hAnsi="Times New Roman" w:cs="Times New Roman"/>
                <w:sz w:val="24"/>
                <w:szCs w:val="24"/>
              </w:rPr>
              <w:t xml:space="preserve"> документації розробленій у відповідності до технічних умов на приєднання електроустановок </w:t>
            </w:r>
            <w:r w:rsidRPr="00070316">
              <w:rPr>
                <w:rFonts w:ascii="Times New Roman" w:hAnsi="Times New Roman" w:cs="Times New Roman"/>
                <w:sz w:val="24"/>
                <w:szCs w:val="24"/>
              </w:rPr>
              <w:lastRenderedPageBreak/>
              <w:t>основного виробника та/або для генеруючих одиниць гарантованої потужності відповідно до нормальних тривалих режимів їх роботи.</w:t>
            </w:r>
          </w:p>
          <w:p w:rsidR="003F1E06" w:rsidRPr="00070316" w:rsidRDefault="003F1E06" w:rsidP="003F1E06">
            <w:pPr>
              <w:spacing w:line="240" w:lineRule="auto"/>
              <w:ind w:firstLine="328"/>
              <w:jc w:val="both"/>
              <w:rPr>
                <w:rFonts w:ascii="Times New Roman" w:hAnsi="Times New Roman" w:cs="Times New Roman"/>
                <w:sz w:val="24"/>
                <w:szCs w:val="24"/>
              </w:rPr>
            </w:pPr>
            <w:r w:rsidRPr="00070316">
              <w:rPr>
                <w:rFonts w:ascii="Times New Roman" w:hAnsi="Times New Roman" w:cs="Times New Roman"/>
                <w:sz w:val="24"/>
                <w:szCs w:val="24"/>
              </w:rPr>
              <w:t xml:space="preserve">При виконанні приєднання електроустановок замовника (що має намір стати </w:t>
            </w:r>
            <w:proofErr w:type="spellStart"/>
            <w:r w:rsidRPr="00070316">
              <w:rPr>
                <w:rFonts w:ascii="Times New Roman" w:hAnsi="Times New Roman" w:cs="Times New Roman"/>
                <w:sz w:val="24"/>
                <w:szCs w:val="24"/>
              </w:rPr>
              <w:t>субвиробником</w:t>
            </w:r>
            <w:proofErr w:type="spellEnd"/>
            <w:r w:rsidRPr="00070316">
              <w:rPr>
                <w:rFonts w:ascii="Times New Roman" w:hAnsi="Times New Roman" w:cs="Times New Roman"/>
                <w:sz w:val="24"/>
                <w:szCs w:val="24"/>
              </w:rPr>
              <w:t>) до технологічних мереж внутрішнього електрозабезпечення іншого виробника (що має намір стати основним виробником) мають виконуватися такі умови:</w:t>
            </w:r>
          </w:p>
          <w:p w:rsidR="003F1E06" w:rsidRPr="00070316" w:rsidRDefault="003F1E06" w:rsidP="003F1E06">
            <w:pPr>
              <w:spacing w:line="240" w:lineRule="auto"/>
              <w:ind w:firstLine="328"/>
              <w:jc w:val="both"/>
              <w:rPr>
                <w:rFonts w:ascii="Times New Roman" w:hAnsi="Times New Roman" w:cs="Times New Roman"/>
                <w:sz w:val="24"/>
                <w:szCs w:val="24"/>
              </w:rPr>
            </w:pPr>
            <w:r w:rsidRPr="00070316">
              <w:rPr>
                <w:rFonts w:ascii="Times New Roman" w:hAnsi="Times New Roman" w:cs="Times New Roman"/>
                <w:sz w:val="24"/>
                <w:szCs w:val="24"/>
              </w:rPr>
              <w:t xml:space="preserve">електроустановки, що приєднуються, не можуть погіршувати якість електропостачання інших Користувачів, приєднаних у цьому </w:t>
            </w:r>
            <w:proofErr w:type="spellStart"/>
            <w:r w:rsidRPr="00070316">
              <w:rPr>
                <w:rFonts w:ascii="Times New Roman" w:hAnsi="Times New Roman" w:cs="Times New Roman"/>
                <w:sz w:val="24"/>
                <w:szCs w:val="24"/>
              </w:rPr>
              <w:t>енерговузлі</w:t>
            </w:r>
            <w:proofErr w:type="spellEnd"/>
            <w:r w:rsidRPr="00070316">
              <w:rPr>
                <w:rFonts w:ascii="Times New Roman" w:hAnsi="Times New Roman" w:cs="Times New Roman"/>
                <w:sz w:val="24"/>
                <w:szCs w:val="24"/>
              </w:rPr>
              <w:t>;</w:t>
            </w:r>
          </w:p>
          <w:p w:rsidR="003F1E06" w:rsidRPr="00070316" w:rsidRDefault="003F1E06" w:rsidP="003F1E06">
            <w:pPr>
              <w:spacing w:line="240" w:lineRule="auto"/>
              <w:ind w:firstLine="328"/>
              <w:jc w:val="both"/>
              <w:rPr>
                <w:rFonts w:ascii="Times New Roman" w:hAnsi="Times New Roman" w:cs="Times New Roman"/>
                <w:sz w:val="24"/>
                <w:szCs w:val="24"/>
              </w:rPr>
            </w:pPr>
            <w:r w:rsidRPr="00070316">
              <w:rPr>
                <w:rFonts w:ascii="Times New Roman" w:hAnsi="Times New Roman" w:cs="Times New Roman"/>
                <w:sz w:val="24"/>
                <w:szCs w:val="24"/>
              </w:rPr>
              <w:t xml:space="preserve">технологічні мережі внутрішнього електрозабезпечення замовника (що має намір стати </w:t>
            </w:r>
            <w:proofErr w:type="spellStart"/>
            <w:r w:rsidRPr="00070316">
              <w:rPr>
                <w:rFonts w:ascii="Times New Roman" w:hAnsi="Times New Roman" w:cs="Times New Roman"/>
                <w:sz w:val="24"/>
                <w:szCs w:val="24"/>
              </w:rPr>
              <w:t>субвиробником</w:t>
            </w:r>
            <w:proofErr w:type="spellEnd"/>
            <w:r w:rsidRPr="00070316">
              <w:rPr>
                <w:rFonts w:ascii="Times New Roman" w:hAnsi="Times New Roman" w:cs="Times New Roman"/>
                <w:sz w:val="24"/>
                <w:szCs w:val="24"/>
              </w:rPr>
              <w:t>) не можуть виконувати функції транзитної установки для живлення та або забезпечення відпуску електричної енергії до (з) електричних мереж ОСП інших Користувачів.</w:t>
            </w:r>
          </w:p>
          <w:p w:rsidR="003F1E06" w:rsidRPr="00070316" w:rsidRDefault="003F1E06" w:rsidP="003F1E06">
            <w:pPr>
              <w:spacing w:line="240" w:lineRule="auto"/>
              <w:ind w:firstLine="328"/>
              <w:jc w:val="both"/>
              <w:rPr>
                <w:rFonts w:ascii="Times New Roman" w:hAnsi="Times New Roman" w:cs="Times New Roman"/>
                <w:sz w:val="24"/>
                <w:szCs w:val="24"/>
              </w:rPr>
            </w:pPr>
            <w:r w:rsidRPr="00070316">
              <w:rPr>
                <w:rFonts w:ascii="Times New Roman" w:hAnsi="Times New Roman" w:cs="Times New Roman"/>
                <w:sz w:val="24"/>
                <w:szCs w:val="24"/>
              </w:rPr>
              <w:t xml:space="preserve">Замовник (що має намір стати </w:t>
            </w:r>
            <w:proofErr w:type="spellStart"/>
            <w:r w:rsidRPr="00070316">
              <w:rPr>
                <w:rFonts w:ascii="Times New Roman" w:hAnsi="Times New Roman" w:cs="Times New Roman"/>
                <w:sz w:val="24"/>
                <w:szCs w:val="24"/>
              </w:rPr>
              <w:t>субвиробником</w:t>
            </w:r>
            <w:proofErr w:type="spellEnd"/>
            <w:r w:rsidRPr="00070316">
              <w:rPr>
                <w:rFonts w:ascii="Times New Roman" w:hAnsi="Times New Roman" w:cs="Times New Roman"/>
                <w:sz w:val="24"/>
                <w:szCs w:val="24"/>
              </w:rPr>
              <w:t xml:space="preserve">) має погодити </w:t>
            </w:r>
            <w:proofErr w:type="spellStart"/>
            <w:r w:rsidRPr="00070316">
              <w:rPr>
                <w:rFonts w:ascii="Times New Roman" w:hAnsi="Times New Roman" w:cs="Times New Roman"/>
                <w:sz w:val="24"/>
                <w:szCs w:val="24"/>
              </w:rPr>
              <w:t>проєктну</w:t>
            </w:r>
            <w:proofErr w:type="spellEnd"/>
            <w:r w:rsidRPr="00070316">
              <w:rPr>
                <w:rFonts w:ascii="Times New Roman" w:hAnsi="Times New Roman" w:cs="Times New Roman"/>
                <w:sz w:val="24"/>
                <w:szCs w:val="24"/>
              </w:rPr>
              <w:t xml:space="preserve"> документацію на відповідність виданим ОСП технічним умовам на приєднання.</w:t>
            </w:r>
          </w:p>
          <w:p w:rsidR="003F1E06" w:rsidRPr="00070316" w:rsidRDefault="003F1E06" w:rsidP="003F1E06">
            <w:pPr>
              <w:spacing w:line="240" w:lineRule="auto"/>
              <w:ind w:firstLine="328"/>
              <w:jc w:val="both"/>
              <w:rPr>
                <w:rFonts w:ascii="Times New Roman" w:hAnsi="Times New Roman" w:cs="Times New Roman"/>
                <w:sz w:val="24"/>
                <w:szCs w:val="24"/>
              </w:rPr>
            </w:pPr>
            <w:r w:rsidRPr="00070316">
              <w:rPr>
                <w:rFonts w:ascii="Times New Roman" w:hAnsi="Times New Roman" w:cs="Times New Roman"/>
                <w:sz w:val="24"/>
                <w:szCs w:val="24"/>
              </w:rPr>
              <w:t>Основний виробник/</w:t>
            </w:r>
            <w:proofErr w:type="spellStart"/>
            <w:r w:rsidRPr="00070316">
              <w:rPr>
                <w:rFonts w:ascii="Times New Roman" w:hAnsi="Times New Roman" w:cs="Times New Roman"/>
                <w:sz w:val="24"/>
                <w:szCs w:val="24"/>
              </w:rPr>
              <w:t>субвиробник</w:t>
            </w:r>
            <w:proofErr w:type="spellEnd"/>
            <w:r w:rsidRPr="00070316">
              <w:rPr>
                <w:rFonts w:ascii="Times New Roman" w:hAnsi="Times New Roman" w:cs="Times New Roman"/>
                <w:sz w:val="24"/>
                <w:szCs w:val="24"/>
              </w:rPr>
              <w:t xml:space="preserve"> спільно з ОСП для завершення послуги з приєднання зобов'язані </w:t>
            </w:r>
            <w:proofErr w:type="spellStart"/>
            <w:r w:rsidRPr="00070316">
              <w:rPr>
                <w:rFonts w:ascii="Times New Roman" w:hAnsi="Times New Roman" w:cs="Times New Roman"/>
                <w:sz w:val="24"/>
                <w:szCs w:val="24"/>
              </w:rPr>
              <w:t>внести</w:t>
            </w:r>
            <w:proofErr w:type="spellEnd"/>
            <w:r w:rsidRPr="00070316">
              <w:rPr>
                <w:rFonts w:ascii="Times New Roman" w:hAnsi="Times New Roman" w:cs="Times New Roman"/>
                <w:sz w:val="24"/>
                <w:szCs w:val="24"/>
              </w:rPr>
              <w:t xml:space="preserve"> зміни та/або оформити паспорти точок передачі, у тому числі у частині внесення інформації про наявність в основного виробника електричної енергії приєднаного у його технологічних мережах внутрішнього електрозабезпечення електроустановок </w:t>
            </w:r>
            <w:proofErr w:type="spellStart"/>
            <w:r w:rsidRPr="00070316">
              <w:rPr>
                <w:rFonts w:ascii="Times New Roman" w:hAnsi="Times New Roman" w:cs="Times New Roman"/>
                <w:sz w:val="24"/>
                <w:szCs w:val="24"/>
              </w:rPr>
              <w:t>субвиробника</w:t>
            </w:r>
            <w:proofErr w:type="spellEnd"/>
            <w:r w:rsidRPr="00070316">
              <w:rPr>
                <w:rFonts w:ascii="Times New Roman" w:hAnsi="Times New Roman" w:cs="Times New Roman"/>
                <w:sz w:val="24"/>
                <w:szCs w:val="24"/>
              </w:rPr>
              <w:t xml:space="preserve"> та/або власних електроустановок, призначених для виробництва електричної енергії з інших джерел.</w:t>
            </w:r>
          </w:p>
          <w:p w:rsidR="003F1E06" w:rsidRPr="00A21C87" w:rsidRDefault="003F1E06" w:rsidP="003F1E06">
            <w:pPr>
              <w:spacing w:line="240" w:lineRule="auto"/>
              <w:ind w:firstLine="328"/>
              <w:jc w:val="both"/>
              <w:rPr>
                <w:rFonts w:ascii="Times New Roman" w:hAnsi="Times New Roman" w:cs="Times New Roman"/>
                <w:sz w:val="24"/>
                <w:szCs w:val="24"/>
              </w:rPr>
            </w:pPr>
            <w:r w:rsidRPr="00070316">
              <w:rPr>
                <w:rFonts w:ascii="Times New Roman" w:hAnsi="Times New Roman" w:cs="Times New Roman"/>
                <w:sz w:val="24"/>
                <w:szCs w:val="24"/>
              </w:rPr>
              <w:t xml:space="preserve">Плата частини вартості плати за приєднання в розмірі 10 євро у гривневому еквіваленті на день виставлення рахунку, що визначається відповідно до офіційного курсу Національного банку України, за 1 кВт замовленої до приєднання потужності за надання ОСП послуги з приєднання електроустановок замовника (що має намір стати </w:t>
            </w:r>
            <w:proofErr w:type="spellStart"/>
            <w:r w:rsidRPr="00070316">
              <w:rPr>
                <w:rFonts w:ascii="Times New Roman" w:hAnsi="Times New Roman" w:cs="Times New Roman"/>
                <w:sz w:val="24"/>
                <w:szCs w:val="24"/>
              </w:rPr>
              <w:t>субвиробником</w:t>
            </w:r>
            <w:proofErr w:type="spellEnd"/>
            <w:r w:rsidRPr="00070316">
              <w:rPr>
                <w:rFonts w:ascii="Times New Roman" w:hAnsi="Times New Roman" w:cs="Times New Roman"/>
                <w:sz w:val="24"/>
                <w:szCs w:val="24"/>
              </w:rPr>
              <w:t>) до технологічних мереж внутрішнього електрозабезпечення осн</w:t>
            </w:r>
            <w:r>
              <w:rPr>
                <w:rFonts w:ascii="Times New Roman" w:hAnsi="Times New Roman" w:cs="Times New Roman"/>
                <w:sz w:val="24"/>
                <w:szCs w:val="24"/>
              </w:rPr>
              <w:t>овного виробника не стягується.</w:t>
            </w:r>
          </w:p>
        </w:tc>
        <w:tc>
          <w:tcPr>
            <w:tcW w:w="7796" w:type="dxa"/>
            <w:shd w:val="clear" w:color="auto" w:fill="auto"/>
            <w:tcMar>
              <w:top w:w="100" w:type="dxa"/>
              <w:left w:w="100" w:type="dxa"/>
              <w:bottom w:w="100" w:type="dxa"/>
              <w:right w:w="100" w:type="dxa"/>
            </w:tcMar>
            <w:vAlign w:val="center"/>
          </w:tcPr>
          <w:p w:rsidR="003F1E06" w:rsidRPr="00070316" w:rsidRDefault="003F1E06" w:rsidP="003F1E06">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070316">
              <w:rPr>
                <w:rFonts w:eastAsia="Arial"/>
                <w:sz w:val="24"/>
                <w:szCs w:val="24"/>
                <w:lang w:val="uk-UA" w:eastAsia="uk-UA"/>
              </w:rPr>
              <w:lastRenderedPageBreak/>
              <w:t xml:space="preserve">7.14.1. Надання замовнику (що має намір стати </w:t>
            </w:r>
            <w:proofErr w:type="spellStart"/>
            <w:r w:rsidRPr="00102FD4">
              <w:rPr>
                <w:rFonts w:eastAsia="Arial"/>
                <w:b/>
                <w:sz w:val="24"/>
                <w:szCs w:val="24"/>
                <w:lang w:val="uk-UA" w:eastAsia="uk-UA"/>
              </w:rPr>
              <w:t>суб</w:t>
            </w:r>
            <w:r w:rsidR="00102FD4" w:rsidRPr="00102FD4">
              <w:rPr>
                <w:b/>
                <w:sz w:val="24"/>
                <w:szCs w:val="24"/>
              </w:rPr>
              <w:t>користувач</w:t>
            </w:r>
            <w:r w:rsidR="00102FD4" w:rsidRPr="00102FD4">
              <w:rPr>
                <w:b/>
                <w:sz w:val="24"/>
                <w:szCs w:val="24"/>
                <w:lang w:val="uk-UA"/>
              </w:rPr>
              <w:t>е</w:t>
            </w:r>
            <w:r w:rsidRPr="00102FD4">
              <w:rPr>
                <w:rFonts w:eastAsia="Arial"/>
                <w:b/>
                <w:sz w:val="24"/>
                <w:szCs w:val="24"/>
                <w:lang w:val="uk-UA" w:eastAsia="uk-UA"/>
              </w:rPr>
              <w:t>м</w:t>
            </w:r>
            <w:proofErr w:type="spellEnd"/>
            <w:r w:rsidRPr="00070316">
              <w:rPr>
                <w:rFonts w:eastAsia="Arial"/>
                <w:sz w:val="24"/>
                <w:szCs w:val="24"/>
                <w:lang w:val="uk-UA" w:eastAsia="uk-UA"/>
              </w:rPr>
              <w:t xml:space="preserve">) послуги з приєднання </w:t>
            </w:r>
            <w:r w:rsidRPr="00102FD4">
              <w:rPr>
                <w:rFonts w:eastAsia="Arial"/>
                <w:strike/>
                <w:sz w:val="24"/>
                <w:szCs w:val="24"/>
                <w:lang w:val="uk-UA" w:eastAsia="uk-UA"/>
              </w:rPr>
              <w:t>генеруючих установок</w:t>
            </w:r>
            <w:r w:rsidRPr="00070316">
              <w:rPr>
                <w:rFonts w:eastAsia="Arial"/>
                <w:sz w:val="24"/>
                <w:szCs w:val="24"/>
                <w:lang w:val="uk-UA" w:eastAsia="uk-UA"/>
              </w:rPr>
              <w:t xml:space="preserve"> </w:t>
            </w:r>
            <w:r w:rsidR="00102FD4" w:rsidRPr="00102FD4">
              <w:rPr>
                <w:rFonts w:eastAsia="Arial"/>
                <w:b/>
                <w:sz w:val="24"/>
                <w:szCs w:val="24"/>
                <w:lang w:val="uk-UA" w:eastAsia="uk-UA"/>
              </w:rPr>
              <w:t>електроустановок</w:t>
            </w:r>
            <w:r w:rsidR="00102FD4">
              <w:rPr>
                <w:rFonts w:eastAsia="Arial"/>
                <w:sz w:val="24"/>
                <w:szCs w:val="24"/>
                <w:lang w:val="uk-UA" w:eastAsia="uk-UA"/>
              </w:rPr>
              <w:t xml:space="preserve"> </w:t>
            </w:r>
            <w:r w:rsidRPr="00070316">
              <w:rPr>
                <w:rFonts w:eastAsia="Arial"/>
                <w:sz w:val="24"/>
                <w:szCs w:val="24"/>
                <w:lang w:val="uk-UA" w:eastAsia="uk-UA"/>
              </w:rPr>
              <w:t xml:space="preserve">до технологічних мереж внутрішнього електрозабезпечення іншого </w:t>
            </w:r>
            <w:r w:rsidR="00102FD4" w:rsidRPr="00102FD4">
              <w:rPr>
                <w:rFonts w:eastAsia="Arial"/>
                <w:b/>
                <w:sz w:val="24"/>
                <w:szCs w:val="24"/>
                <w:lang w:val="uk-UA" w:eastAsia="uk-UA"/>
              </w:rPr>
              <w:t>користувача</w:t>
            </w:r>
            <w:r w:rsidRPr="00070316">
              <w:rPr>
                <w:rFonts w:eastAsia="Arial"/>
                <w:sz w:val="24"/>
                <w:szCs w:val="24"/>
                <w:lang w:val="uk-UA" w:eastAsia="uk-UA"/>
              </w:rPr>
              <w:t xml:space="preserve"> </w:t>
            </w:r>
            <w:r w:rsidR="00374FDA" w:rsidRPr="00374FDA">
              <w:rPr>
                <w:rFonts w:eastAsia="Arial"/>
                <w:b/>
                <w:sz w:val="24"/>
                <w:szCs w:val="24"/>
                <w:lang w:val="uk-UA" w:eastAsia="uk-UA"/>
              </w:rPr>
              <w:t>(крім ОСР)</w:t>
            </w:r>
            <w:r w:rsidR="00374FDA">
              <w:rPr>
                <w:rFonts w:eastAsia="Arial"/>
                <w:sz w:val="24"/>
                <w:szCs w:val="24"/>
                <w:lang w:val="uk-UA" w:eastAsia="uk-UA"/>
              </w:rPr>
              <w:t xml:space="preserve"> </w:t>
            </w:r>
            <w:r w:rsidRPr="00374FDA">
              <w:rPr>
                <w:rFonts w:eastAsia="Arial"/>
                <w:strike/>
                <w:sz w:val="24"/>
                <w:szCs w:val="24"/>
                <w:lang w:val="uk-UA" w:eastAsia="uk-UA"/>
              </w:rPr>
              <w:t>електричної енергії</w:t>
            </w:r>
            <w:r w:rsidRPr="00070316">
              <w:rPr>
                <w:rFonts w:eastAsia="Arial"/>
                <w:sz w:val="24"/>
                <w:szCs w:val="24"/>
                <w:lang w:val="uk-UA" w:eastAsia="uk-UA"/>
              </w:rPr>
              <w:t xml:space="preserve"> здійснюється шляхом надання ОСП послуги з приєднання на основі тристороннього договору, що укладається між ОСП, </w:t>
            </w:r>
            <w:r w:rsidR="00374FDA" w:rsidRPr="00102FD4">
              <w:rPr>
                <w:rFonts w:eastAsia="Arial"/>
                <w:b/>
                <w:sz w:val="24"/>
                <w:szCs w:val="24"/>
                <w:lang w:val="uk-UA" w:eastAsia="uk-UA"/>
              </w:rPr>
              <w:t>користувач</w:t>
            </w:r>
            <w:r w:rsidR="00374FDA">
              <w:rPr>
                <w:rFonts w:eastAsia="Arial"/>
                <w:b/>
                <w:sz w:val="24"/>
                <w:szCs w:val="24"/>
                <w:lang w:val="uk-UA" w:eastAsia="uk-UA"/>
              </w:rPr>
              <w:t>ем</w:t>
            </w:r>
            <w:r w:rsidR="00374FDA" w:rsidRPr="00070316">
              <w:rPr>
                <w:rFonts w:eastAsia="Arial"/>
                <w:sz w:val="24"/>
                <w:szCs w:val="24"/>
                <w:lang w:val="uk-UA" w:eastAsia="uk-UA"/>
              </w:rPr>
              <w:t xml:space="preserve"> </w:t>
            </w:r>
            <w:r w:rsidR="00374FDA" w:rsidRPr="00374FDA">
              <w:rPr>
                <w:rFonts w:eastAsia="Arial"/>
                <w:b/>
                <w:sz w:val="24"/>
                <w:szCs w:val="24"/>
                <w:lang w:val="uk-UA" w:eastAsia="uk-UA"/>
              </w:rPr>
              <w:t>(крім ОСР)</w:t>
            </w:r>
            <w:r w:rsidR="00374FDA">
              <w:rPr>
                <w:rFonts w:eastAsia="Arial"/>
                <w:sz w:val="24"/>
                <w:szCs w:val="24"/>
                <w:lang w:val="uk-UA" w:eastAsia="uk-UA"/>
              </w:rPr>
              <w:t xml:space="preserve"> </w:t>
            </w:r>
            <w:r w:rsidRPr="00070316">
              <w:rPr>
                <w:rFonts w:eastAsia="Arial"/>
                <w:sz w:val="24"/>
                <w:szCs w:val="24"/>
                <w:lang w:val="uk-UA" w:eastAsia="uk-UA"/>
              </w:rPr>
              <w:t xml:space="preserve">(що має намір стати основним </w:t>
            </w:r>
            <w:r w:rsidR="00374FDA" w:rsidRPr="00374FDA">
              <w:rPr>
                <w:rFonts w:eastAsia="Arial"/>
                <w:b/>
                <w:sz w:val="24"/>
                <w:szCs w:val="24"/>
                <w:lang w:val="uk-UA" w:eastAsia="uk-UA"/>
              </w:rPr>
              <w:t>користувачем</w:t>
            </w:r>
            <w:r w:rsidRPr="00070316">
              <w:rPr>
                <w:rFonts w:eastAsia="Arial"/>
                <w:sz w:val="24"/>
                <w:szCs w:val="24"/>
                <w:lang w:val="uk-UA" w:eastAsia="uk-UA"/>
              </w:rPr>
              <w:t xml:space="preserve">) та замовником послуги з приєднання (що має намір стати </w:t>
            </w:r>
            <w:proofErr w:type="spellStart"/>
            <w:r w:rsidR="00374FDA" w:rsidRPr="00102FD4">
              <w:rPr>
                <w:rFonts w:eastAsia="Arial"/>
                <w:b/>
                <w:sz w:val="24"/>
                <w:szCs w:val="24"/>
                <w:lang w:val="uk-UA" w:eastAsia="uk-UA"/>
              </w:rPr>
              <w:t>суб</w:t>
            </w:r>
            <w:r w:rsidR="00374FDA" w:rsidRPr="00102FD4">
              <w:rPr>
                <w:b/>
                <w:sz w:val="24"/>
                <w:szCs w:val="24"/>
              </w:rPr>
              <w:t>користувач</w:t>
            </w:r>
            <w:r w:rsidR="00374FDA" w:rsidRPr="00102FD4">
              <w:rPr>
                <w:b/>
                <w:sz w:val="24"/>
                <w:szCs w:val="24"/>
                <w:lang w:val="uk-UA"/>
              </w:rPr>
              <w:t>е</w:t>
            </w:r>
            <w:r w:rsidR="00374FDA" w:rsidRPr="00102FD4">
              <w:rPr>
                <w:rFonts w:eastAsia="Arial"/>
                <w:b/>
                <w:sz w:val="24"/>
                <w:szCs w:val="24"/>
                <w:lang w:val="uk-UA" w:eastAsia="uk-UA"/>
              </w:rPr>
              <w:t>м</w:t>
            </w:r>
            <w:proofErr w:type="spellEnd"/>
            <w:r w:rsidRPr="00070316">
              <w:rPr>
                <w:rFonts w:eastAsia="Arial"/>
                <w:sz w:val="24"/>
                <w:szCs w:val="24"/>
                <w:lang w:val="uk-UA" w:eastAsia="uk-UA"/>
              </w:rPr>
              <w:t xml:space="preserve">). Точка приєднання електроустановок замовника (що має намір стати </w:t>
            </w:r>
            <w:proofErr w:type="spellStart"/>
            <w:r w:rsidR="00374FDA" w:rsidRPr="00102FD4">
              <w:rPr>
                <w:rFonts w:eastAsia="Arial"/>
                <w:b/>
                <w:sz w:val="24"/>
                <w:szCs w:val="24"/>
                <w:lang w:val="uk-UA" w:eastAsia="uk-UA"/>
              </w:rPr>
              <w:t>суб</w:t>
            </w:r>
            <w:r w:rsidR="00374FDA" w:rsidRPr="00102FD4">
              <w:rPr>
                <w:b/>
                <w:sz w:val="24"/>
                <w:szCs w:val="24"/>
              </w:rPr>
              <w:t>користувач</w:t>
            </w:r>
            <w:r w:rsidR="00374FDA" w:rsidRPr="00102FD4">
              <w:rPr>
                <w:b/>
                <w:sz w:val="24"/>
                <w:szCs w:val="24"/>
                <w:lang w:val="uk-UA"/>
              </w:rPr>
              <w:t>е</w:t>
            </w:r>
            <w:r w:rsidR="00374FDA" w:rsidRPr="00102FD4">
              <w:rPr>
                <w:rFonts w:eastAsia="Arial"/>
                <w:b/>
                <w:sz w:val="24"/>
                <w:szCs w:val="24"/>
                <w:lang w:val="uk-UA" w:eastAsia="uk-UA"/>
              </w:rPr>
              <w:t>м</w:t>
            </w:r>
            <w:proofErr w:type="spellEnd"/>
            <w:r w:rsidRPr="00070316">
              <w:rPr>
                <w:rFonts w:eastAsia="Arial"/>
                <w:sz w:val="24"/>
                <w:szCs w:val="24"/>
                <w:lang w:val="uk-UA" w:eastAsia="uk-UA"/>
              </w:rPr>
              <w:t xml:space="preserve">) встановлюється у точці приєднання електроустановок </w:t>
            </w:r>
            <w:r w:rsidR="00374FDA" w:rsidRPr="00102FD4">
              <w:rPr>
                <w:rFonts w:eastAsia="Arial"/>
                <w:b/>
                <w:sz w:val="24"/>
                <w:szCs w:val="24"/>
                <w:lang w:val="uk-UA" w:eastAsia="uk-UA"/>
              </w:rPr>
              <w:t>користувач</w:t>
            </w:r>
            <w:r w:rsidR="00374FDA">
              <w:rPr>
                <w:rFonts w:eastAsia="Arial"/>
                <w:b/>
                <w:sz w:val="24"/>
                <w:szCs w:val="24"/>
                <w:lang w:val="uk-UA" w:eastAsia="uk-UA"/>
              </w:rPr>
              <w:t>а</w:t>
            </w:r>
            <w:r w:rsidR="00374FDA" w:rsidRPr="00070316">
              <w:rPr>
                <w:rFonts w:eastAsia="Arial"/>
                <w:sz w:val="24"/>
                <w:szCs w:val="24"/>
                <w:lang w:val="uk-UA" w:eastAsia="uk-UA"/>
              </w:rPr>
              <w:t xml:space="preserve"> </w:t>
            </w:r>
            <w:r w:rsidR="00374FDA" w:rsidRPr="00374FDA">
              <w:rPr>
                <w:rFonts w:eastAsia="Arial"/>
                <w:b/>
                <w:sz w:val="24"/>
                <w:szCs w:val="24"/>
                <w:lang w:val="uk-UA" w:eastAsia="uk-UA"/>
              </w:rPr>
              <w:t>(крім ОСР)</w:t>
            </w:r>
            <w:r w:rsidR="00374FDA">
              <w:rPr>
                <w:rFonts w:eastAsia="Arial"/>
                <w:sz w:val="24"/>
                <w:szCs w:val="24"/>
                <w:lang w:val="uk-UA" w:eastAsia="uk-UA"/>
              </w:rPr>
              <w:t xml:space="preserve"> </w:t>
            </w:r>
            <w:r w:rsidR="00374FDA" w:rsidRPr="00070316">
              <w:rPr>
                <w:rFonts w:eastAsia="Arial"/>
                <w:sz w:val="24"/>
                <w:szCs w:val="24"/>
                <w:lang w:val="uk-UA" w:eastAsia="uk-UA"/>
              </w:rPr>
              <w:t xml:space="preserve">(що має намір стати основним </w:t>
            </w:r>
            <w:r w:rsidR="00374FDA" w:rsidRPr="00374FDA">
              <w:rPr>
                <w:rFonts w:eastAsia="Arial"/>
                <w:b/>
                <w:sz w:val="24"/>
                <w:szCs w:val="24"/>
                <w:lang w:val="uk-UA" w:eastAsia="uk-UA"/>
              </w:rPr>
              <w:t>користувачем</w:t>
            </w:r>
            <w:r w:rsidR="00374FDA" w:rsidRPr="00070316">
              <w:rPr>
                <w:rFonts w:eastAsia="Arial"/>
                <w:sz w:val="24"/>
                <w:szCs w:val="24"/>
                <w:lang w:val="uk-UA" w:eastAsia="uk-UA"/>
              </w:rPr>
              <w:t xml:space="preserve">) </w:t>
            </w:r>
            <w:r w:rsidRPr="00070316">
              <w:rPr>
                <w:rFonts w:eastAsia="Arial"/>
                <w:sz w:val="24"/>
                <w:szCs w:val="24"/>
                <w:lang w:val="uk-UA" w:eastAsia="uk-UA"/>
              </w:rPr>
              <w:t>до системи передачі.</w:t>
            </w:r>
          </w:p>
          <w:p w:rsidR="003F1E06" w:rsidRPr="00070316" w:rsidRDefault="003F1E06" w:rsidP="003F1E06">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070316">
              <w:rPr>
                <w:rFonts w:eastAsia="Arial"/>
                <w:sz w:val="24"/>
                <w:szCs w:val="24"/>
                <w:lang w:val="uk-UA" w:eastAsia="uk-UA"/>
              </w:rPr>
              <w:t xml:space="preserve">Замовник (що має намір стати </w:t>
            </w:r>
            <w:proofErr w:type="spellStart"/>
            <w:r w:rsidR="00374FDA" w:rsidRPr="00102FD4">
              <w:rPr>
                <w:rFonts w:eastAsia="Arial"/>
                <w:b/>
                <w:sz w:val="24"/>
                <w:szCs w:val="24"/>
                <w:lang w:val="uk-UA" w:eastAsia="uk-UA"/>
              </w:rPr>
              <w:t>суб</w:t>
            </w:r>
            <w:r w:rsidR="00374FDA" w:rsidRPr="00102FD4">
              <w:rPr>
                <w:b/>
                <w:sz w:val="24"/>
                <w:szCs w:val="24"/>
              </w:rPr>
              <w:t>користувач</w:t>
            </w:r>
            <w:r w:rsidR="00374FDA" w:rsidRPr="00102FD4">
              <w:rPr>
                <w:b/>
                <w:sz w:val="24"/>
                <w:szCs w:val="24"/>
                <w:lang w:val="uk-UA"/>
              </w:rPr>
              <w:t>е</w:t>
            </w:r>
            <w:r w:rsidR="00374FDA" w:rsidRPr="00102FD4">
              <w:rPr>
                <w:rFonts w:eastAsia="Arial"/>
                <w:b/>
                <w:sz w:val="24"/>
                <w:szCs w:val="24"/>
                <w:lang w:val="uk-UA" w:eastAsia="uk-UA"/>
              </w:rPr>
              <w:t>м</w:t>
            </w:r>
            <w:proofErr w:type="spellEnd"/>
            <w:r w:rsidRPr="00070316">
              <w:rPr>
                <w:rFonts w:eastAsia="Arial"/>
                <w:sz w:val="24"/>
                <w:szCs w:val="24"/>
                <w:lang w:val="uk-UA" w:eastAsia="uk-UA"/>
              </w:rPr>
              <w:t xml:space="preserve">) у разі необхідності приєднання його </w:t>
            </w:r>
            <w:r w:rsidRPr="00374FDA">
              <w:rPr>
                <w:rFonts w:eastAsia="Arial"/>
                <w:strike/>
                <w:sz w:val="24"/>
                <w:szCs w:val="24"/>
                <w:lang w:val="uk-UA" w:eastAsia="uk-UA"/>
              </w:rPr>
              <w:t xml:space="preserve">генеруючих </w:t>
            </w:r>
            <w:r w:rsidRPr="00070316">
              <w:rPr>
                <w:rFonts w:eastAsia="Arial"/>
                <w:sz w:val="24"/>
                <w:szCs w:val="24"/>
                <w:lang w:val="uk-UA" w:eastAsia="uk-UA"/>
              </w:rPr>
              <w:t xml:space="preserve">електроустановок до технологічних мереж внутрішнього електрозабезпечення іншого </w:t>
            </w:r>
            <w:r w:rsidR="00374FDA" w:rsidRPr="00102FD4">
              <w:rPr>
                <w:rFonts w:eastAsia="Arial"/>
                <w:b/>
                <w:sz w:val="24"/>
                <w:szCs w:val="24"/>
                <w:lang w:val="uk-UA" w:eastAsia="uk-UA"/>
              </w:rPr>
              <w:t>користувач</w:t>
            </w:r>
            <w:r w:rsidR="00374FDA">
              <w:rPr>
                <w:rFonts w:eastAsia="Arial"/>
                <w:b/>
                <w:sz w:val="24"/>
                <w:szCs w:val="24"/>
                <w:lang w:val="uk-UA" w:eastAsia="uk-UA"/>
              </w:rPr>
              <w:t>а</w:t>
            </w:r>
            <w:r w:rsidR="00374FDA" w:rsidRPr="00070316">
              <w:rPr>
                <w:rFonts w:eastAsia="Arial"/>
                <w:sz w:val="24"/>
                <w:szCs w:val="24"/>
                <w:lang w:val="uk-UA" w:eastAsia="uk-UA"/>
              </w:rPr>
              <w:t xml:space="preserve"> </w:t>
            </w:r>
            <w:r w:rsidR="00374FDA" w:rsidRPr="00374FDA">
              <w:rPr>
                <w:rFonts w:eastAsia="Arial"/>
                <w:b/>
                <w:sz w:val="24"/>
                <w:szCs w:val="24"/>
                <w:lang w:val="uk-UA" w:eastAsia="uk-UA"/>
              </w:rPr>
              <w:t>(крім ОСР)</w:t>
            </w:r>
            <w:r w:rsidR="00374FDA">
              <w:rPr>
                <w:rFonts w:eastAsia="Arial"/>
                <w:sz w:val="24"/>
                <w:szCs w:val="24"/>
                <w:lang w:val="uk-UA" w:eastAsia="uk-UA"/>
              </w:rPr>
              <w:t xml:space="preserve"> </w:t>
            </w:r>
            <w:r w:rsidR="00374FDA" w:rsidRPr="00070316">
              <w:rPr>
                <w:rFonts w:eastAsia="Arial"/>
                <w:sz w:val="24"/>
                <w:szCs w:val="24"/>
                <w:lang w:val="uk-UA" w:eastAsia="uk-UA"/>
              </w:rPr>
              <w:t xml:space="preserve">(що має намір стати основним </w:t>
            </w:r>
            <w:r w:rsidR="00374FDA" w:rsidRPr="00374FDA">
              <w:rPr>
                <w:rFonts w:eastAsia="Arial"/>
                <w:b/>
                <w:sz w:val="24"/>
                <w:szCs w:val="24"/>
                <w:lang w:val="uk-UA" w:eastAsia="uk-UA"/>
              </w:rPr>
              <w:t>користувачем</w:t>
            </w:r>
            <w:r w:rsidR="00374FDA" w:rsidRPr="00070316">
              <w:rPr>
                <w:rFonts w:eastAsia="Arial"/>
                <w:sz w:val="24"/>
                <w:szCs w:val="24"/>
                <w:lang w:val="uk-UA" w:eastAsia="uk-UA"/>
              </w:rPr>
              <w:t>)</w:t>
            </w:r>
            <w:r w:rsidR="00374FDA">
              <w:rPr>
                <w:rFonts w:eastAsia="Arial"/>
                <w:sz w:val="24"/>
                <w:szCs w:val="24"/>
                <w:lang w:val="uk-UA" w:eastAsia="uk-UA"/>
              </w:rPr>
              <w:t xml:space="preserve"> </w:t>
            </w:r>
            <w:r w:rsidRPr="00070316">
              <w:rPr>
                <w:rFonts w:eastAsia="Arial"/>
                <w:sz w:val="24"/>
                <w:szCs w:val="24"/>
                <w:lang w:val="uk-UA" w:eastAsia="uk-UA"/>
              </w:rPr>
              <w:t>звертається до ОСП із заявою про приєднання у порядку, визначеному цим Кодексом.</w:t>
            </w:r>
          </w:p>
          <w:p w:rsidR="003F1E06" w:rsidRPr="00070316" w:rsidRDefault="003F1E06" w:rsidP="003F1E06">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070316">
              <w:rPr>
                <w:rFonts w:eastAsia="Arial"/>
                <w:sz w:val="24"/>
                <w:szCs w:val="24"/>
                <w:lang w:val="uk-UA" w:eastAsia="uk-UA"/>
              </w:rPr>
              <w:t>ОСП протягом 10 робочих днів, починаючи з наступного робочого дня після реєстрації отриманої заяви про приєднання надає такому замовнику згідно з вимогами цього Кодексу проєкт тристороннього договору про приєднання та технічні умови на приєднання, що є невід’ємним додатком до договору про приєднання.</w:t>
            </w:r>
          </w:p>
          <w:p w:rsidR="003F1E06" w:rsidRPr="00A831A6" w:rsidRDefault="003F1E06" w:rsidP="003F1E06">
            <w:pPr>
              <w:pStyle w:val="TableParagraph"/>
              <w:tabs>
                <w:tab w:val="left" w:pos="3119"/>
                <w:tab w:val="left" w:pos="3261"/>
                <w:tab w:val="left" w:pos="6946"/>
                <w:tab w:val="left" w:pos="7088"/>
              </w:tabs>
              <w:ind w:left="0" w:firstLine="323"/>
              <w:jc w:val="both"/>
              <w:rPr>
                <w:rFonts w:eastAsia="Arial"/>
                <w:strike/>
                <w:sz w:val="24"/>
                <w:szCs w:val="24"/>
                <w:lang w:val="uk-UA" w:eastAsia="uk-UA"/>
              </w:rPr>
            </w:pPr>
            <w:r w:rsidRPr="00A831A6">
              <w:rPr>
                <w:rFonts w:eastAsia="Arial"/>
                <w:strike/>
                <w:sz w:val="24"/>
                <w:szCs w:val="24"/>
                <w:lang w:val="uk-UA" w:eastAsia="uk-UA"/>
              </w:rPr>
              <w:t xml:space="preserve">Відповідно до вимог цього пункту до технологічних мереж внутрішнього електрозабезпечення виробника (що має намір стати </w:t>
            </w:r>
            <w:r w:rsidRPr="00A831A6">
              <w:rPr>
                <w:rFonts w:eastAsia="Arial"/>
                <w:strike/>
                <w:sz w:val="24"/>
                <w:szCs w:val="24"/>
                <w:lang w:val="uk-UA" w:eastAsia="uk-UA"/>
              </w:rPr>
              <w:lastRenderedPageBreak/>
              <w:t xml:space="preserve">основним виробником), можуть приєднуватися лише генеруючі одиниці типу B, C, D замовника (що має намір стати </w:t>
            </w:r>
            <w:proofErr w:type="spellStart"/>
            <w:r w:rsidRPr="00A831A6">
              <w:rPr>
                <w:rFonts w:eastAsia="Arial"/>
                <w:strike/>
                <w:sz w:val="24"/>
                <w:szCs w:val="24"/>
                <w:lang w:val="uk-UA" w:eastAsia="uk-UA"/>
              </w:rPr>
              <w:t>субвиробником</w:t>
            </w:r>
            <w:proofErr w:type="spellEnd"/>
            <w:r w:rsidRPr="00A831A6">
              <w:rPr>
                <w:rFonts w:eastAsia="Arial"/>
                <w:strike/>
                <w:sz w:val="24"/>
                <w:szCs w:val="24"/>
                <w:lang w:val="uk-UA" w:eastAsia="uk-UA"/>
              </w:rPr>
              <w:t>).</w:t>
            </w:r>
          </w:p>
          <w:p w:rsidR="003F1E06" w:rsidRPr="00070316" w:rsidRDefault="003F1E06" w:rsidP="003F1E06">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070316">
              <w:rPr>
                <w:rFonts w:eastAsia="Arial"/>
                <w:sz w:val="24"/>
                <w:szCs w:val="24"/>
                <w:lang w:val="uk-UA" w:eastAsia="uk-UA"/>
              </w:rPr>
              <w:t>У цьому випадку технічні умови на приєднання мають передбачати, зокрема:</w:t>
            </w:r>
          </w:p>
          <w:p w:rsidR="003F1E06" w:rsidRPr="00070316" w:rsidRDefault="003F1E06" w:rsidP="003F1E06">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070316">
              <w:rPr>
                <w:rFonts w:eastAsia="Arial"/>
                <w:sz w:val="24"/>
                <w:szCs w:val="24"/>
                <w:lang w:val="uk-UA" w:eastAsia="uk-UA"/>
              </w:rPr>
              <w:t xml:space="preserve">1) встановлення у точці приєднання електроустановок основного </w:t>
            </w:r>
            <w:r w:rsidR="00A831A6" w:rsidRPr="00A831A6">
              <w:rPr>
                <w:rFonts w:eastAsia="Arial"/>
                <w:b/>
                <w:sz w:val="24"/>
                <w:szCs w:val="24"/>
                <w:lang w:val="uk-UA" w:eastAsia="uk-UA"/>
              </w:rPr>
              <w:t>користувача</w:t>
            </w:r>
            <w:r w:rsidRPr="00070316">
              <w:rPr>
                <w:rFonts w:eastAsia="Arial"/>
                <w:sz w:val="24"/>
                <w:szCs w:val="24"/>
                <w:lang w:val="uk-UA" w:eastAsia="uk-UA"/>
              </w:rPr>
              <w:t xml:space="preserve"> технічних засобів контролю, у тому числі авто</w:t>
            </w:r>
            <w:r w:rsidR="00A831A6">
              <w:rPr>
                <w:rFonts w:eastAsia="Arial"/>
                <w:sz w:val="24"/>
                <w:szCs w:val="24"/>
                <w:lang w:val="uk-UA" w:eastAsia="uk-UA"/>
              </w:rPr>
              <w:t xml:space="preserve">матики, для недопущення такими </w:t>
            </w:r>
            <w:r w:rsidR="00A831A6" w:rsidRPr="00A831A6">
              <w:rPr>
                <w:rFonts w:eastAsia="Arial"/>
                <w:b/>
                <w:sz w:val="24"/>
                <w:szCs w:val="24"/>
                <w:lang w:val="uk-UA" w:eastAsia="uk-UA"/>
              </w:rPr>
              <w:t>користувач</w:t>
            </w:r>
            <w:r w:rsidR="00A831A6">
              <w:rPr>
                <w:rFonts w:eastAsia="Arial"/>
                <w:b/>
                <w:sz w:val="24"/>
                <w:szCs w:val="24"/>
                <w:lang w:val="uk-UA" w:eastAsia="uk-UA"/>
              </w:rPr>
              <w:t>ем</w:t>
            </w:r>
            <w:r w:rsidRPr="00070316">
              <w:rPr>
                <w:rFonts w:eastAsia="Arial"/>
                <w:sz w:val="24"/>
                <w:szCs w:val="24"/>
                <w:lang w:val="uk-UA" w:eastAsia="uk-UA"/>
              </w:rPr>
              <w:t xml:space="preserve"> відпуску та/або відбору електричної енергії до (з) мереж ОСП потужністю, що перевищує відповідні величини дозволеної (договірної) потужності відпуску та/або відбору електричної енергії в точці приєднання основного </w:t>
            </w:r>
            <w:r w:rsidR="00A831A6" w:rsidRPr="00A831A6">
              <w:rPr>
                <w:rFonts w:eastAsia="Arial"/>
                <w:b/>
                <w:sz w:val="24"/>
                <w:szCs w:val="24"/>
                <w:lang w:val="uk-UA" w:eastAsia="uk-UA"/>
              </w:rPr>
              <w:t>користувача</w:t>
            </w:r>
            <w:r w:rsidRPr="00070316">
              <w:rPr>
                <w:rFonts w:eastAsia="Arial"/>
                <w:sz w:val="24"/>
                <w:szCs w:val="24"/>
                <w:lang w:val="uk-UA" w:eastAsia="uk-UA"/>
              </w:rPr>
              <w:t xml:space="preserve"> до електричних мереж ОСП.</w:t>
            </w:r>
          </w:p>
          <w:p w:rsidR="003F1E06" w:rsidRPr="00070316" w:rsidRDefault="003F1E06" w:rsidP="003F1E06">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070316">
              <w:rPr>
                <w:rFonts w:eastAsia="Arial"/>
                <w:sz w:val="24"/>
                <w:szCs w:val="24"/>
                <w:lang w:val="uk-UA" w:eastAsia="uk-UA"/>
              </w:rPr>
              <w:t xml:space="preserve">Зазначені технічні засоби мають бути встановлені основним </w:t>
            </w:r>
            <w:r w:rsidR="004F55AA" w:rsidRPr="00A831A6">
              <w:rPr>
                <w:rFonts w:eastAsia="Arial"/>
                <w:b/>
                <w:sz w:val="24"/>
                <w:szCs w:val="24"/>
                <w:lang w:val="uk-UA" w:eastAsia="uk-UA"/>
              </w:rPr>
              <w:t>користувач</w:t>
            </w:r>
            <w:r w:rsidR="004F55AA">
              <w:rPr>
                <w:rFonts w:eastAsia="Arial"/>
                <w:b/>
                <w:sz w:val="24"/>
                <w:szCs w:val="24"/>
                <w:lang w:val="uk-UA" w:eastAsia="uk-UA"/>
              </w:rPr>
              <w:t>ем</w:t>
            </w:r>
            <w:r w:rsidRPr="00070316">
              <w:rPr>
                <w:rFonts w:eastAsia="Arial"/>
                <w:sz w:val="24"/>
                <w:szCs w:val="24"/>
                <w:lang w:val="uk-UA" w:eastAsia="uk-UA"/>
              </w:rPr>
              <w:t xml:space="preserve"> у технологічних мережах внутрішнього електрозабезпечення основного </w:t>
            </w:r>
            <w:r w:rsidR="004F55AA" w:rsidRPr="00A831A6">
              <w:rPr>
                <w:rFonts w:eastAsia="Arial"/>
                <w:b/>
                <w:sz w:val="24"/>
                <w:szCs w:val="24"/>
                <w:lang w:val="uk-UA" w:eastAsia="uk-UA"/>
              </w:rPr>
              <w:t>користувача</w:t>
            </w:r>
            <w:r w:rsidRPr="00070316">
              <w:rPr>
                <w:rFonts w:eastAsia="Arial"/>
                <w:sz w:val="24"/>
                <w:szCs w:val="24"/>
                <w:lang w:val="uk-UA" w:eastAsia="uk-UA"/>
              </w:rPr>
              <w:t xml:space="preserve"> та передбачати автоматичне відключення електроустановок </w:t>
            </w:r>
            <w:r w:rsidR="004F55AA" w:rsidRPr="00A831A6">
              <w:rPr>
                <w:rFonts w:eastAsia="Arial"/>
                <w:b/>
                <w:sz w:val="24"/>
                <w:szCs w:val="24"/>
                <w:lang w:val="uk-UA" w:eastAsia="uk-UA"/>
              </w:rPr>
              <w:t>користувач</w:t>
            </w:r>
            <w:r w:rsidR="004F55AA">
              <w:rPr>
                <w:rFonts w:eastAsia="Arial"/>
                <w:b/>
                <w:sz w:val="24"/>
                <w:szCs w:val="24"/>
                <w:lang w:val="uk-UA" w:eastAsia="uk-UA"/>
              </w:rPr>
              <w:t>ів</w:t>
            </w:r>
            <w:r w:rsidRPr="00070316">
              <w:rPr>
                <w:rFonts w:eastAsia="Arial"/>
                <w:sz w:val="24"/>
                <w:szCs w:val="24"/>
                <w:lang w:val="uk-UA" w:eastAsia="uk-UA"/>
              </w:rPr>
              <w:t xml:space="preserve"> або зниження навантаження до рівня величин відповідно дозволеної (договірної) потужності відпуску та/або відбору електричної енергії у разі перевищення відповідних величин дозволеної (договірної) потужності відпуску та/або відбору електричної енергії, з якою відповідно здійснюється відпуск чи відбір електричної енергії до (з) мереж ОСП згідно з паспортом точки передачі, що оформлений з основним </w:t>
            </w:r>
            <w:r w:rsidR="004F55AA" w:rsidRPr="00A831A6">
              <w:rPr>
                <w:rFonts w:eastAsia="Arial"/>
                <w:b/>
                <w:sz w:val="24"/>
                <w:szCs w:val="24"/>
                <w:lang w:val="uk-UA" w:eastAsia="uk-UA"/>
              </w:rPr>
              <w:t>користувач</w:t>
            </w:r>
            <w:r w:rsidR="004F55AA">
              <w:rPr>
                <w:rFonts w:eastAsia="Arial"/>
                <w:b/>
                <w:sz w:val="24"/>
                <w:szCs w:val="24"/>
                <w:lang w:val="uk-UA" w:eastAsia="uk-UA"/>
              </w:rPr>
              <w:t>ем</w:t>
            </w:r>
            <w:r w:rsidRPr="00070316">
              <w:rPr>
                <w:rFonts w:eastAsia="Arial"/>
                <w:sz w:val="24"/>
                <w:szCs w:val="24"/>
                <w:lang w:val="uk-UA" w:eastAsia="uk-UA"/>
              </w:rPr>
              <w:t>;</w:t>
            </w:r>
          </w:p>
          <w:p w:rsidR="003F1E06" w:rsidRPr="004F55AA" w:rsidRDefault="003F1E06" w:rsidP="003F1E06">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070316">
              <w:rPr>
                <w:rFonts w:eastAsia="Arial"/>
                <w:sz w:val="24"/>
                <w:szCs w:val="24"/>
                <w:lang w:val="uk-UA" w:eastAsia="uk-UA"/>
              </w:rPr>
              <w:t xml:space="preserve">2) облаштування комерційного обліку електричної енергії відповідно до вимог Кодексу комерційного обліку електричної енергії основного </w:t>
            </w:r>
            <w:r w:rsidR="004F55AA" w:rsidRPr="00A831A6">
              <w:rPr>
                <w:rFonts w:eastAsia="Arial"/>
                <w:b/>
                <w:sz w:val="24"/>
                <w:szCs w:val="24"/>
                <w:lang w:val="uk-UA" w:eastAsia="uk-UA"/>
              </w:rPr>
              <w:t>користувача</w:t>
            </w:r>
            <w:r w:rsidRPr="00070316">
              <w:rPr>
                <w:rFonts w:eastAsia="Arial"/>
                <w:sz w:val="24"/>
                <w:szCs w:val="24"/>
                <w:lang w:val="uk-UA" w:eastAsia="uk-UA"/>
              </w:rPr>
              <w:t xml:space="preserve"> електричної енергії та </w:t>
            </w:r>
            <w:proofErr w:type="spellStart"/>
            <w:r w:rsidRPr="004F55AA">
              <w:rPr>
                <w:rFonts w:eastAsia="Arial"/>
                <w:b/>
                <w:sz w:val="24"/>
                <w:szCs w:val="24"/>
                <w:lang w:val="uk-UA" w:eastAsia="uk-UA"/>
              </w:rPr>
              <w:t>суб</w:t>
            </w:r>
            <w:r w:rsidR="004F55AA" w:rsidRPr="00A831A6">
              <w:rPr>
                <w:rFonts w:eastAsia="Arial"/>
                <w:b/>
                <w:sz w:val="24"/>
                <w:szCs w:val="24"/>
                <w:lang w:val="uk-UA" w:eastAsia="uk-UA"/>
              </w:rPr>
              <w:t>користувача</w:t>
            </w:r>
            <w:proofErr w:type="spellEnd"/>
            <w:r w:rsidRPr="004F55AA">
              <w:rPr>
                <w:rFonts w:eastAsia="Arial"/>
                <w:sz w:val="24"/>
                <w:szCs w:val="24"/>
                <w:lang w:val="uk-UA" w:eastAsia="uk-UA"/>
              </w:rPr>
              <w:t>;</w:t>
            </w:r>
          </w:p>
          <w:p w:rsidR="003F1E06" w:rsidRPr="004F55AA" w:rsidRDefault="003F1E06" w:rsidP="003F1E06">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4F55AA">
              <w:rPr>
                <w:rFonts w:eastAsia="Arial"/>
                <w:sz w:val="24"/>
                <w:szCs w:val="24"/>
                <w:lang w:val="uk-UA" w:eastAsia="uk-UA"/>
              </w:rPr>
              <w:t>3) вимоги до генеруючих одиниць</w:t>
            </w:r>
            <w:r w:rsidR="004F55AA" w:rsidRPr="004F55AA">
              <w:rPr>
                <w:rFonts w:eastAsia="Arial"/>
                <w:b/>
                <w:sz w:val="24"/>
                <w:szCs w:val="24"/>
                <w:lang w:val="uk-UA" w:eastAsia="uk-UA"/>
              </w:rPr>
              <w:t>, УЗЕ</w:t>
            </w:r>
            <w:r w:rsidRPr="004F55AA">
              <w:rPr>
                <w:rFonts w:eastAsia="Arial"/>
                <w:sz w:val="24"/>
                <w:szCs w:val="24"/>
                <w:lang w:val="uk-UA" w:eastAsia="uk-UA"/>
              </w:rPr>
              <w:t xml:space="preserve"> відповідного типу, </w:t>
            </w:r>
            <w:r w:rsidR="004F55AA" w:rsidRPr="004F55AA">
              <w:rPr>
                <w:b/>
                <w:lang w:val="uk-UA"/>
              </w:rPr>
              <w:t>об'єктів енергоспоживання, які приєднуються до системи передачі</w:t>
            </w:r>
            <w:r w:rsidR="00B44088">
              <w:rPr>
                <w:b/>
                <w:lang w:val="uk-UA"/>
              </w:rPr>
              <w:t>,</w:t>
            </w:r>
            <w:r w:rsidR="004F55AA" w:rsidRPr="004F55AA">
              <w:rPr>
                <w:b/>
                <w:lang w:val="uk-UA"/>
              </w:rPr>
              <w:t xml:space="preserve"> </w:t>
            </w:r>
            <w:r w:rsidRPr="004F55AA">
              <w:rPr>
                <w:rFonts w:eastAsia="Arial"/>
                <w:sz w:val="24"/>
                <w:szCs w:val="24"/>
                <w:lang w:val="uk-UA" w:eastAsia="uk-UA"/>
              </w:rPr>
              <w:t>визначених цим Кодексом.</w:t>
            </w:r>
          </w:p>
          <w:p w:rsidR="003F1E06" w:rsidRPr="00070316" w:rsidRDefault="003F1E06" w:rsidP="003F1E06">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4F55AA">
              <w:rPr>
                <w:rFonts w:eastAsia="Arial"/>
                <w:sz w:val="24"/>
                <w:szCs w:val="24"/>
                <w:lang w:val="uk-UA" w:eastAsia="uk-UA"/>
              </w:rPr>
              <w:t>ОСП у наданих замовнику (що має намір стати</w:t>
            </w:r>
            <w:r w:rsidRPr="00070316">
              <w:rPr>
                <w:rFonts w:eastAsia="Arial"/>
                <w:sz w:val="24"/>
                <w:szCs w:val="24"/>
                <w:lang w:val="uk-UA" w:eastAsia="uk-UA"/>
              </w:rPr>
              <w:t xml:space="preserve"> </w:t>
            </w:r>
            <w:proofErr w:type="spellStart"/>
            <w:r w:rsidR="00E45C32" w:rsidRPr="004F55AA">
              <w:rPr>
                <w:rFonts w:eastAsia="Arial"/>
                <w:b/>
                <w:sz w:val="24"/>
                <w:szCs w:val="24"/>
                <w:lang w:val="uk-UA" w:eastAsia="uk-UA"/>
              </w:rPr>
              <w:t>суб</w:t>
            </w:r>
            <w:r w:rsidR="00E45C32" w:rsidRPr="00A831A6">
              <w:rPr>
                <w:rFonts w:eastAsia="Arial"/>
                <w:b/>
                <w:sz w:val="24"/>
                <w:szCs w:val="24"/>
                <w:lang w:val="uk-UA" w:eastAsia="uk-UA"/>
              </w:rPr>
              <w:t>користувач</w:t>
            </w:r>
            <w:r w:rsidR="00E45C32">
              <w:rPr>
                <w:rFonts w:eastAsia="Arial"/>
                <w:b/>
                <w:sz w:val="24"/>
                <w:szCs w:val="24"/>
                <w:lang w:val="uk-UA" w:eastAsia="uk-UA"/>
              </w:rPr>
              <w:t>ем</w:t>
            </w:r>
            <w:proofErr w:type="spellEnd"/>
            <w:r w:rsidRPr="00070316">
              <w:rPr>
                <w:rFonts w:eastAsia="Arial"/>
                <w:sz w:val="24"/>
                <w:szCs w:val="24"/>
                <w:lang w:val="uk-UA" w:eastAsia="uk-UA"/>
              </w:rPr>
              <w:t>) технічних умовах на приєднання передбачає технічні заходи, які необхідно виконати в електричних мережах ОСП за умови, що приєднання електроустановок замовника змінює характерний режим відпуску</w:t>
            </w:r>
            <w:r w:rsidR="00E45C32">
              <w:rPr>
                <w:rFonts w:eastAsia="Arial"/>
                <w:sz w:val="24"/>
                <w:szCs w:val="24"/>
                <w:lang w:val="uk-UA" w:eastAsia="uk-UA"/>
              </w:rPr>
              <w:t xml:space="preserve"> </w:t>
            </w:r>
            <w:r w:rsidR="00E45C32" w:rsidRPr="00E45C32">
              <w:rPr>
                <w:rFonts w:eastAsia="Arial"/>
                <w:b/>
                <w:sz w:val="24"/>
                <w:szCs w:val="24"/>
                <w:lang w:val="uk-UA" w:eastAsia="uk-UA"/>
              </w:rPr>
              <w:t>та/або відбору</w:t>
            </w:r>
            <w:r w:rsidRPr="00070316">
              <w:rPr>
                <w:rFonts w:eastAsia="Arial"/>
                <w:sz w:val="24"/>
                <w:szCs w:val="24"/>
                <w:lang w:val="uk-UA" w:eastAsia="uk-UA"/>
              </w:rPr>
              <w:t xml:space="preserve"> електричної енергії в мережу системи передачі, що був </w:t>
            </w:r>
            <w:r w:rsidRPr="00070316">
              <w:rPr>
                <w:rFonts w:eastAsia="Arial"/>
                <w:sz w:val="24"/>
                <w:szCs w:val="24"/>
                <w:lang w:val="uk-UA" w:eastAsia="uk-UA"/>
              </w:rPr>
              <w:lastRenderedPageBreak/>
              <w:t xml:space="preserve">передбачений у відповідній </w:t>
            </w:r>
            <w:proofErr w:type="spellStart"/>
            <w:r w:rsidRPr="00070316">
              <w:rPr>
                <w:rFonts w:eastAsia="Arial"/>
                <w:sz w:val="24"/>
                <w:szCs w:val="24"/>
                <w:lang w:val="uk-UA" w:eastAsia="uk-UA"/>
              </w:rPr>
              <w:t>проєктній</w:t>
            </w:r>
            <w:proofErr w:type="spellEnd"/>
            <w:r w:rsidRPr="00070316">
              <w:rPr>
                <w:rFonts w:eastAsia="Arial"/>
                <w:sz w:val="24"/>
                <w:szCs w:val="24"/>
                <w:lang w:val="uk-UA" w:eastAsia="uk-UA"/>
              </w:rPr>
              <w:t xml:space="preserve"> документації розробленій у відповідності до технічних умов на приєднання електроустановок основного </w:t>
            </w:r>
            <w:r w:rsidR="00E45C32" w:rsidRPr="00A831A6">
              <w:rPr>
                <w:rFonts w:eastAsia="Arial"/>
                <w:b/>
                <w:sz w:val="24"/>
                <w:szCs w:val="24"/>
                <w:lang w:val="uk-UA" w:eastAsia="uk-UA"/>
              </w:rPr>
              <w:t>користувач</w:t>
            </w:r>
            <w:r w:rsidR="00E45C32">
              <w:rPr>
                <w:rFonts w:eastAsia="Arial"/>
                <w:b/>
                <w:sz w:val="24"/>
                <w:szCs w:val="24"/>
                <w:lang w:val="uk-UA" w:eastAsia="uk-UA"/>
              </w:rPr>
              <w:t xml:space="preserve">а </w:t>
            </w:r>
            <w:r w:rsidRPr="00070316">
              <w:rPr>
                <w:rFonts w:eastAsia="Arial"/>
                <w:sz w:val="24"/>
                <w:szCs w:val="24"/>
                <w:lang w:val="uk-UA" w:eastAsia="uk-UA"/>
              </w:rPr>
              <w:t>та/або для генеруючих одиниць гарантованої потужності відповідно до нормальних тривалих режимів їх роботи.</w:t>
            </w:r>
          </w:p>
          <w:p w:rsidR="003F1E06" w:rsidRPr="00070316" w:rsidRDefault="003F1E06" w:rsidP="003F1E06">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070316">
              <w:rPr>
                <w:rFonts w:eastAsia="Arial"/>
                <w:sz w:val="24"/>
                <w:szCs w:val="24"/>
                <w:lang w:val="uk-UA" w:eastAsia="uk-UA"/>
              </w:rPr>
              <w:t xml:space="preserve">При виконанні приєднання електроустановок замовника (що має намір стати </w:t>
            </w:r>
            <w:proofErr w:type="spellStart"/>
            <w:r w:rsidR="00E45C32" w:rsidRPr="004F55AA">
              <w:rPr>
                <w:rFonts w:eastAsia="Arial"/>
                <w:b/>
                <w:sz w:val="24"/>
                <w:szCs w:val="24"/>
                <w:lang w:val="uk-UA" w:eastAsia="uk-UA"/>
              </w:rPr>
              <w:t>суб</w:t>
            </w:r>
            <w:r w:rsidR="00E45C32" w:rsidRPr="00A831A6">
              <w:rPr>
                <w:rFonts w:eastAsia="Arial"/>
                <w:b/>
                <w:sz w:val="24"/>
                <w:szCs w:val="24"/>
                <w:lang w:val="uk-UA" w:eastAsia="uk-UA"/>
              </w:rPr>
              <w:t>користувач</w:t>
            </w:r>
            <w:r w:rsidR="00E45C32">
              <w:rPr>
                <w:rFonts w:eastAsia="Arial"/>
                <w:b/>
                <w:sz w:val="24"/>
                <w:szCs w:val="24"/>
                <w:lang w:val="uk-UA" w:eastAsia="uk-UA"/>
              </w:rPr>
              <w:t>ем</w:t>
            </w:r>
            <w:proofErr w:type="spellEnd"/>
            <w:r w:rsidRPr="00070316">
              <w:rPr>
                <w:rFonts w:eastAsia="Arial"/>
                <w:sz w:val="24"/>
                <w:szCs w:val="24"/>
                <w:lang w:val="uk-UA" w:eastAsia="uk-UA"/>
              </w:rPr>
              <w:t xml:space="preserve">) до технологічних мереж внутрішнього електрозабезпечення іншого </w:t>
            </w:r>
            <w:r w:rsidR="00E45C32" w:rsidRPr="00E45C32">
              <w:rPr>
                <w:rFonts w:eastAsia="Arial"/>
                <w:b/>
                <w:sz w:val="24"/>
                <w:szCs w:val="24"/>
                <w:lang w:val="uk-UA" w:eastAsia="uk-UA"/>
              </w:rPr>
              <w:t>користувача</w:t>
            </w:r>
            <w:r w:rsidRPr="00070316">
              <w:rPr>
                <w:rFonts w:eastAsia="Arial"/>
                <w:sz w:val="24"/>
                <w:szCs w:val="24"/>
                <w:lang w:val="uk-UA" w:eastAsia="uk-UA"/>
              </w:rPr>
              <w:t xml:space="preserve"> (що має намір стати основним </w:t>
            </w:r>
            <w:r w:rsidR="00E45C32" w:rsidRPr="00A831A6">
              <w:rPr>
                <w:rFonts w:eastAsia="Arial"/>
                <w:b/>
                <w:sz w:val="24"/>
                <w:szCs w:val="24"/>
                <w:lang w:val="uk-UA" w:eastAsia="uk-UA"/>
              </w:rPr>
              <w:t>користувач</w:t>
            </w:r>
            <w:r w:rsidR="00E45C32">
              <w:rPr>
                <w:rFonts w:eastAsia="Arial"/>
                <w:b/>
                <w:sz w:val="24"/>
                <w:szCs w:val="24"/>
                <w:lang w:val="uk-UA" w:eastAsia="uk-UA"/>
              </w:rPr>
              <w:t>ем</w:t>
            </w:r>
            <w:r w:rsidRPr="00070316">
              <w:rPr>
                <w:rFonts w:eastAsia="Arial"/>
                <w:sz w:val="24"/>
                <w:szCs w:val="24"/>
                <w:lang w:val="uk-UA" w:eastAsia="uk-UA"/>
              </w:rPr>
              <w:t>) мають виконуватися такі умови:</w:t>
            </w:r>
          </w:p>
          <w:p w:rsidR="003F1E06" w:rsidRPr="00070316" w:rsidRDefault="003F1E06" w:rsidP="003F1E06">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070316">
              <w:rPr>
                <w:rFonts w:eastAsia="Arial"/>
                <w:sz w:val="24"/>
                <w:szCs w:val="24"/>
                <w:lang w:val="uk-UA" w:eastAsia="uk-UA"/>
              </w:rPr>
              <w:t xml:space="preserve">електроустановки, що приєднуються, не можуть погіршувати якість електропостачання інших Користувачів, приєднаних у цьому </w:t>
            </w:r>
            <w:proofErr w:type="spellStart"/>
            <w:r w:rsidRPr="00070316">
              <w:rPr>
                <w:rFonts w:eastAsia="Arial"/>
                <w:sz w:val="24"/>
                <w:szCs w:val="24"/>
                <w:lang w:val="uk-UA" w:eastAsia="uk-UA"/>
              </w:rPr>
              <w:t>енерговузлі</w:t>
            </w:r>
            <w:proofErr w:type="spellEnd"/>
            <w:r w:rsidRPr="00070316">
              <w:rPr>
                <w:rFonts w:eastAsia="Arial"/>
                <w:sz w:val="24"/>
                <w:szCs w:val="24"/>
                <w:lang w:val="uk-UA" w:eastAsia="uk-UA"/>
              </w:rPr>
              <w:t>;</w:t>
            </w:r>
          </w:p>
          <w:p w:rsidR="003F1E06" w:rsidRPr="00070316" w:rsidRDefault="003F1E06" w:rsidP="003F1E06">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070316">
              <w:rPr>
                <w:rFonts w:eastAsia="Arial"/>
                <w:sz w:val="24"/>
                <w:szCs w:val="24"/>
                <w:lang w:val="uk-UA" w:eastAsia="uk-UA"/>
              </w:rPr>
              <w:t xml:space="preserve">технологічні мережі внутрішнього електрозабезпечення замовника (що має намір стати </w:t>
            </w:r>
            <w:proofErr w:type="spellStart"/>
            <w:r w:rsidR="00E45C32" w:rsidRPr="00267BFD">
              <w:rPr>
                <w:rFonts w:eastAsia="Arial"/>
                <w:b/>
                <w:sz w:val="24"/>
                <w:szCs w:val="24"/>
                <w:lang w:val="uk-UA" w:eastAsia="uk-UA"/>
              </w:rPr>
              <w:t>субкори</w:t>
            </w:r>
            <w:r w:rsidR="00267BFD">
              <w:rPr>
                <w:rFonts w:eastAsia="Arial"/>
                <w:b/>
                <w:sz w:val="24"/>
                <w:szCs w:val="24"/>
                <w:lang w:val="uk-UA" w:eastAsia="uk-UA"/>
              </w:rPr>
              <w:t>ст</w:t>
            </w:r>
            <w:r w:rsidR="00E45C32" w:rsidRPr="00267BFD">
              <w:rPr>
                <w:rFonts w:eastAsia="Arial"/>
                <w:b/>
                <w:sz w:val="24"/>
                <w:szCs w:val="24"/>
                <w:lang w:val="uk-UA" w:eastAsia="uk-UA"/>
              </w:rPr>
              <w:t>увачем</w:t>
            </w:r>
            <w:proofErr w:type="spellEnd"/>
            <w:r w:rsidRPr="00070316">
              <w:rPr>
                <w:rFonts w:eastAsia="Arial"/>
                <w:sz w:val="24"/>
                <w:szCs w:val="24"/>
                <w:lang w:val="uk-UA" w:eastAsia="uk-UA"/>
              </w:rPr>
              <w:t>) не можуть виконувати функції транзитної установки для живлення та або забезпечення відпуску електричної енергії до (з) електричних мереж ОСП інших Користувачів.</w:t>
            </w:r>
          </w:p>
          <w:p w:rsidR="003F1E06" w:rsidRPr="00070316" w:rsidRDefault="003F1E06" w:rsidP="003F1E06">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070316">
              <w:rPr>
                <w:rFonts w:eastAsia="Arial"/>
                <w:sz w:val="24"/>
                <w:szCs w:val="24"/>
                <w:lang w:val="uk-UA" w:eastAsia="uk-UA"/>
              </w:rPr>
              <w:t xml:space="preserve">Замовник (що має намір стати </w:t>
            </w:r>
            <w:proofErr w:type="spellStart"/>
            <w:r w:rsidR="00267BFD" w:rsidRPr="00267BFD">
              <w:rPr>
                <w:rFonts w:eastAsia="Arial"/>
                <w:b/>
                <w:sz w:val="24"/>
                <w:szCs w:val="24"/>
                <w:lang w:val="uk-UA" w:eastAsia="uk-UA"/>
              </w:rPr>
              <w:t>субкори</w:t>
            </w:r>
            <w:r w:rsidR="00267BFD">
              <w:rPr>
                <w:rFonts w:eastAsia="Arial"/>
                <w:b/>
                <w:sz w:val="24"/>
                <w:szCs w:val="24"/>
                <w:lang w:val="uk-UA" w:eastAsia="uk-UA"/>
              </w:rPr>
              <w:t>ст</w:t>
            </w:r>
            <w:r w:rsidR="00267BFD" w:rsidRPr="00267BFD">
              <w:rPr>
                <w:rFonts w:eastAsia="Arial"/>
                <w:b/>
                <w:sz w:val="24"/>
                <w:szCs w:val="24"/>
                <w:lang w:val="uk-UA" w:eastAsia="uk-UA"/>
              </w:rPr>
              <w:t>увачем</w:t>
            </w:r>
            <w:proofErr w:type="spellEnd"/>
            <w:r w:rsidRPr="00070316">
              <w:rPr>
                <w:rFonts w:eastAsia="Arial"/>
                <w:sz w:val="24"/>
                <w:szCs w:val="24"/>
                <w:lang w:val="uk-UA" w:eastAsia="uk-UA"/>
              </w:rPr>
              <w:t xml:space="preserve">) має погодити </w:t>
            </w:r>
            <w:proofErr w:type="spellStart"/>
            <w:r w:rsidRPr="00070316">
              <w:rPr>
                <w:rFonts w:eastAsia="Arial"/>
                <w:sz w:val="24"/>
                <w:szCs w:val="24"/>
                <w:lang w:val="uk-UA" w:eastAsia="uk-UA"/>
              </w:rPr>
              <w:t>проєктну</w:t>
            </w:r>
            <w:proofErr w:type="spellEnd"/>
            <w:r w:rsidRPr="00070316">
              <w:rPr>
                <w:rFonts w:eastAsia="Arial"/>
                <w:sz w:val="24"/>
                <w:szCs w:val="24"/>
                <w:lang w:val="uk-UA" w:eastAsia="uk-UA"/>
              </w:rPr>
              <w:t xml:space="preserve"> документацію на відповідність виданим ОСП технічним умовам на приєднання.</w:t>
            </w:r>
          </w:p>
          <w:p w:rsidR="003F1E06" w:rsidRPr="00070316" w:rsidRDefault="003F1E06" w:rsidP="003F1E06">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070316">
              <w:rPr>
                <w:rFonts w:eastAsia="Arial"/>
                <w:sz w:val="24"/>
                <w:szCs w:val="24"/>
                <w:lang w:val="uk-UA" w:eastAsia="uk-UA"/>
              </w:rPr>
              <w:t xml:space="preserve">Основний </w:t>
            </w:r>
            <w:r w:rsidR="00267BFD" w:rsidRPr="00E45C32">
              <w:rPr>
                <w:rFonts w:eastAsia="Arial"/>
                <w:b/>
                <w:sz w:val="24"/>
                <w:szCs w:val="24"/>
                <w:lang w:val="uk-UA" w:eastAsia="uk-UA"/>
              </w:rPr>
              <w:t>користувач</w:t>
            </w:r>
            <w:r w:rsidRPr="00070316">
              <w:rPr>
                <w:rFonts w:eastAsia="Arial"/>
                <w:sz w:val="24"/>
                <w:szCs w:val="24"/>
                <w:lang w:val="uk-UA" w:eastAsia="uk-UA"/>
              </w:rPr>
              <w:t>/</w:t>
            </w:r>
            <w:proofErr w:type="spellStart"/>
            <w:r w:rsidR="00267BFD" w:rsidRPr="00267BFD">
              <w:rPr>
                <w:rFonts w:eastAsia="Arial"/>
                <w:b/>
                <w:sz w:val="24"/>
                <w:szCs w:val="24"/>
                <w:lang w:val="uk-UA" w:eastAsia="uk-UA"/>
              </w:rPr>
              <w:t>субкори</w:t>
            </w:r>
            <w:r w:rsidR="00267BFD">
              <w:rPr>
                <w:rFonts w:eastAsia="Arial"/>
                <w:b/>
                <w:sz w:val="24"/>
                <w:szCs w:val="24"/>
                <w:lang w:val="uk-UA" w:eastAsia="uk-UA"/>
              </w:rPr>
              <w:t>ст</w:t>
            </w:r>
            <w:r w:rsidR="00267BFD" w:rsidRPr="00267BFD">
              <w:rPr>
                <w:rFonts w:eastAsia="Arial"/>
                <w:b/>
                <w:sz w:val="24"/>
                <w:szCs w:val="24"/>
                <w:lang w:val="uk-UA" w:eastAsia="uk-UA"/>
              </w:rPr>
              <w:t>увач</w:t>
            </w:r>
            <w:proofErr w:type="spellEnd"/>
            <w:r w:rsidRPr="00070316">
              <w:rPr>
                <w:rFonts w:eastAsia="Arial"/>
                <w:sz w:val="24"/>
                <w:szCs w:val="24"/>
                <w:lang w:val="uk-UA" w:eastAsia="uk-UA"/>
              </w:rPr>
              <w:t xml:space="preserve"> спільно з ОСП для завершення послуги з приєднання зобов'язані </w:t>
            </w:r>
            <w:proofErr w:type="spellStart"/>
            <w:r w:rsidRPr="00070316">
              <w:rPr>
                <w:rFonts w:eastAsia="Arial"/>
                <w:sz w:val="24"/>
                <w:szCs w:val="24"/>
                <w:lang w:val="uk-UA" w:eastAsia="uk-UA"/>
              </w:rPr>
              <w:t>внести</w:t>
            </w:r>
            <w:proofErr w:type="spellEnd"/>
            <w:r w:rsidRPr="00070316">
              <w:rPr>
                <w:rFonts w:eastAsia="Arial"/>
                <w:sz w:val="24"/>
                <w:szCs w:val="24"/>
                <w:lang w:val="uk-UA" w:eastAsia="uk-UA"/>
              </w:rPr>
              <w:t xml:space="preserve"> зміни та/або оформити паспорти точок передачі, у тому числі у частині внесення інформації про наявність в основного </w:t>
            </w:r>
            <w:r w:rsidR="00267BFD" w:rsidRPr="00E45C32">
              <w:rPr>
                <w:rFonts w:eastAsia="Arial"/>
                <w:b/>
                <w:sz w:val="24"/>
                <w:szCs w:val="24"/>
                <w:lang w:val="uk-UA" w:eastAsia="uk-UA"/>
              </w:rPr>
              <w:t>користувач</w:t>
            </w:r>
            <w:r w:rsidR="00267BFD">
              <w:rPr>
                <w:rFonts w:eastAsia="Arial"/>
                <w:b/>
                <w:sz w:val="24"/>
                <w:szCs w:val="24"/>
                <w:lang w:val="uk-UA" w:eastAsia="uk-UA"/>
              </w:rPr>
              <w:t>а</w:t>
            </w:r>
            <w:r w:rsidRPr="00070316">
              <w:rPr>
                <w:rFonts w:eastAsia="Arial"/>
                <w:sz w:val="24"/>
                <w:szCs w:val="24"/>
                <w:lang w:val="uk-UA" w:eastAsia="uk-UA"/>
              </w:rPr>
              <w:t xml:space="preserve"> приєднаного у його технологічних мережах внутрішнього електрозабезпечення електроустановок </w:t>
            </w:r>
            <w:proofErr w:type="spellStart"/>
            <w:r w:rsidR="00267BFD" w:rsidRPr="00267BFD">
              <w:rPr>
                <w:rFonts w:eastAsia="Arial"/>
                <w:b/>
                <w:sz w:val="24"/>
                <w:szCs w:val="24"/>
                <w:lang w:val="uk-UA" w:eastAsia="uk-UA"/>
              </w:rPr>
              <w:t>субкори</w:t>
            </w:r>
            <w:r w:rsidR="00267BFD">
              <w:rPr>
                <w:rFonts w:eastAsia="Arial"/>
                <w:b/>
                <w:sz w:val="24"/>
                <w:szCs w:val="24"/>
                <w:lang w:val="uk-UA" w:eastAsia="uk-UA"/>
              </w:rPr>
              <w:t>ст</w:t>
            </w:r>
            <w:r w:rsidR="00267BFD" w:rsidRPr="00267BFD">
              <w:rPr>
                <w:rFonts w:eastAsia="Arial"/>
                <w:b/>
                <w:sz w:val="24"/>
                <w:szCs w:val="24"/>
                <w:lang w:val="uk-UA" w:eastAsia="uk-UA"/>
              </w:rPr>
              <w:t>увач</w:t>
            </w:r>
            <w:r w:rsidRPr="00267BFD">
              <w:rPr>
                <w:rFonts w:eastAsia="Arial"/>
                <w:b/>
                <w:sz w:val="24"/>
                <w:szCs w:val="24"/>
                <w:lang w:val="uk-UA" w:eastAsia="uk-UA"/>
              </w:rPr>
              <w:t>а</w:t>
            </w:r>
            <w:proofErr w:type="spellEnd"/>
            <w:r w:rsidRPr="00070316">
              <w:rPr>
                <w:rFonts w:eastAsia="Arial"/>
                <w:sz w:val="24"/>
                <w:szCs w:val="24"/>
                <w:lang w:val="uk-UA" w:eastAsia="uk-UA"/>
              </w:rPr>
              <w:t xml:space="preserve"> та/або власних електроустановок, призначених для виробництва</w:t>
            </w:r>
            <w:r w:rsidR="00267BFD" w:rsidRPr="00267BFD">
              <w:rPr>
                <w:rFonts w:eastAsia="Arial"/>
                <w:b/>
                <w:sz w:val="24"/>
                <w:szCs w:val="24"/>
                <w:lang w:val="uk-UA" w:eastAsia="uk-UA"/>
              </w:rPr>
              <w:t>, зберігання та/або споживання</w:t>
            </w:r>
            <w:r w:rsidRPr="00267BFD">
              <w:rPr>
                <w:rFonts w:eastAsia="Arial"/>
                <w:b/>
                <w:sz w:val="24"/>
                <w:szCs w:val="24"/>
                <w:lang w:val="uk-UA" w:eastAsia="uk-UA"/>
              </w:rPr>
              <w:t xml:space="preserve"> електричної енергії </w:t>
            </w:r>
            <w:r w:rsidRPr="00267BFD">
              <w:rPr>
                <w:rFonts w:eastAsia="Arial"/>
                <w:strike/>
                <w:sz w:val="24"/>
                <w:szCs w:val="24"/>
                <w:lang w:val="uk-UA" w:eastAsia="uk-UA"/>
              </w:rPr>
              <w:t>з інших джерел</w:t>
            </w:r>
            <w:r w:rsidRPr="00070316">
              <w:rPr>
                <w:rFonts w:eastAsia="Arial"/>
                <w:sz w:val="24"/>
                <w:szCs w:val="24"/>
                <w:lang w:val="uk-UA" w:eastAsia="uk-UA"/>
              </w:rPr>
              <w:t>.</w:t>
            </w:r>
          </w:p>
          <w:p w:rsidR="003F1E06" w:rsidRPr="00070316" w:rsidRDefault="003F1E06" w:rsidP="003F1E06">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070316">
              <w:rPr>
                <w:rFonts w:eastAsia="Arial"/>
                <w:sz w:val="24"/>
                <w:szCs w:val="24"/>
                <w:lang w:val="uk-UA" w:eastAsia="uk-UA"/>
              </w:rPr>
              <w:t xml:space="preserve">Плата частини вартості плати за приєднання в розмірі 10 євро у гривневому еквіваленті на день виставлення рахунку, що визначається відповідно до офіційного курсу Національного банку України, за 1 кВт замовленої до приєднання потужності за надання ОСП послуги з приєднання електроустановок замовника (що має намір стати </w:t>
            </w:r>
            <w:proofErr w:type="spellStart"/>
            <w:r w:rsidRPr="00070316">
              <w:rPr>
                <w:rFonts w:eastAsia="Arial"/>
                <w:sz w:val="24"/>
                <w:szCs w:val="24"/>
                <w:lang w:val="uk-UA" w:eastAsia="uk-UA"/>
              </w:rPr>
              <w:t>субвиробником</w:t>
            </w:r>
            <w:proofErr w:type="spellEnd"/>
            <w:r w:rsidRPr="00070316">
              <w:rPr>
                <w:rFonts w:eastAsia="Arial"/>
                <w:sz w:val="24"/>
                <w:szCs w:val="24"/>
                <w:lang w:val="uk-UA" w:eastAsia="uk-UA"/>
              </w:rPr>
              <w:t xml:space="preserve">) до технологічних мереж внутрішнього електрозабезпечення основного </w:t>
            </w:r>
            <w:r w:rsidR="00C95903" w:rsidRPr="00E45C32">
              <w:rPr>
                <w:rFonts w:eastAsia="Arial"/>
                <w:b/>
                <w:sz w:val="24"/>
                <w:szCs w:val="24"/>
                <w:lang w:val="uk-UA" w:eastAsia="uk-UA"/>
              </w:rPr>
              <w:t>користувач</w:t>
            </w:r>
            <w:r w:rsidR="00C95903">
              <w:rPr>
                <w:rFonts w:eastAsia="Arial"/>
                <w:b/>
                <w:sz w:val="24"/>
                <w:szCs w:val="24"/>
                <w:lang w:val="uk-UA" w:eastAsia="uk-UA"/>
              </w:rPr>
              <w:t>а</w:t>
            </w:r>
            <w:r w:rsidRPr="00070316">
              <w:rPr>
                <w:rFonts w:eastAsia="Arial"/>
                <w:sz w:val="24"/>
                <w:szCs w:val="24"/>
                <w:lang w:val="uk-UA" w:eastAsia="uk-UA"/>
              </w:rPr>
              <w:t xml:space="preserve"> не стягується.</w:t>
            </w:r>
          </w:p>
          <w:p w:rsidR="003F1E06" w:rsidRPr="00A21C87" w:rsidRDefault="003F1E06" w:rsidP="003F1E06">
            <w:pPr>
              <w:pStyle w:val="TableParagraph"/>
              <w:tabs>
                <w:tab w:val="left" w:pos="3119"/>
                <w:tab w:val="left" w:pos="3261"/>
                <w:tab w:val="left" w:pos="6946"/>
                <w:tab w:val="left" w:pos="7088"/>
              </w:tabs>
              <w:ind w:left="0" w:firstLine="323"/>
              <w:jc w:val="both"/>
              <w:rPr>
                <w:rFonts w:eastAsia="Arial"/>
                <w:sz w:val="24"/>
                <w:szCs w:val="24"/>
                <w:lang w:val="uk-UA" w:eastAsia="uk-UA"/>
              </w:rPr>
            </w:pPr>
          </w:p>
        </w:tc>
      </w:tr>
      <w:tr w:rsidR="003F1E06" w:rsidRPr="00A21C87" w:rsidTr="00B71B9E">
        <w:tc>
          <w:tcPr>
            <w:tcW w:w="7655" w:type="dxa"/>
            <w:shd w:val="clear" w:color="auto" w:fill="auto"/>
            <w:tcMar>
              <w:top w:w="100" w:type="dxa"/>
              <w:left w:w="100" w:type="dxa"/>
              <w:bottom w:w="100" w:type="dxa"/>
              <w:right w:w="100" w:type="dxa"/>
            </w:tcMar>
            <w:vAlign w:val="center"/>
          </w:tcPr>
          <w:p w:rsidR="003F1E06" w:rsidRPr="00070316" w:rsidRDefault="003F1E06" w:rsidP="003F1E06">
            <w:pPr>
              <w:spacing w:line="240" w:lineRule="auto"/>
              <w:ind w:firstLine="470"/>
              <w:jc w:val="both"/>
              <w:rPr>
                <w:rFonts w:ascii="Times New Roman" w:hAnsi="Times New Roman" w:cs="Times New Roman"/>
                <w:sz w:val="24"/>
                <w:szCs w:val="24"/>
              </w:rPr>
            </w:pPr>
            <w:r w:rsidRPr="00070316">
              <w:rPr>
                <w:rFonts w:ascii="Times New Roman" w:hAnsi="Times New Roman" w:cs="Times New Roman"/>
                <w:sz w:val="24"/>
                <w:szCs w:val="24"/>
              </w:rPr>
              <w:lastRenderedPageBreak/>
              <w:t xml:space="preserve">7.14.2. Для врегулювання взаємовідносин з питань транспортування електричної енергії </w:t>
            </w:r>
            <w:proofErr w:type="spellStart"/>
            <w:r w:rsidRPr="00070316">
              <w:rPr>
                <w:rFonts w:ascii="Times New Roman" w:hAnsi="Times New Roman" w:cs="Times New Roman"/>
                <w:sz w:val="24"/>
                <w:szCs w:val="24"/>
              </w:rPr>
              <w:t>субвиробника</w:t>
            </w:r>
            <w:proofErr w:type="spellEnd"/>
            <w:r w:rsidRPr="00070316">
              <w:rPr>
                <w:rFonts w:ascii="Times New Roman" w:hAnsi="Times New Roman" w:cs="Times New Roman"/>
                <w:sz w:val="24"/>
                <w:szCs w:val="24"/>
              </w:rPr>
              <w:t xml:space="preserve"> через технологічні мережі внутрішнього електрозабезпечення основного виробника до (з) мереж ОСП та спільного користування технологічними мережами внутрішнього електрозабезпечення основного виробника, між </w:t>
            </w:r>
            <w:proofErr w:type="spellStart"/>
            <w:r w:rsidRPr="00070316">
              <w:rPr>
                <w:rFonts w:ascii="Times New Roman" w:hAnsi="Times New Roman" w:cs="Times New Roman"/>
                <w:sz w:val="24"/>
                <w:szCs w:val="24"/>
              </w:rPr>
              <w:t>субвиробником</w:t>
            </w:r>
            <w:proofErr w:type="spellEnd"/>
            <w:r w:rsidRPr="00070316">
              <w:rPr>
                <w:rFonts w:ascii="Times New Roman" w:hAnsi="Times New Roman" w:cs="Times New Roman"/>
                <w:sz w:val="24"/>
                <w:szCs w:val="24"/>
              </w:rPr>
              <w:t xml:space="preserve"> та основним виробником укладається відповідний договір щодо користування </w:t>
            </w:r>
            <w:proofErr w:type="spellStart"/>
            <w:r w:rsidRPr="00070316">
              <w:rPr>
                <w:rFonts w:ascii="Times New Roman" w:hAnsi="Times New Roman" w:cs="Times New Roman"/>
                <w:sz w:val="24"/>
                <w:szCs w:val="24"/>
              </w:rPr>
              <w:t>субвиробником</w:t>
            </w:r>
            <w:proofErr w:type="spellEnd"/>
            <w:r w:rsidRPr="00070316">
              <w:rPr>
                <w:rFonts w:ascii="Times New Roman" w:hAnsi="Times New Roman" w:cs="Times New Roman"/>
                <w:sz w:val="24"/>
                <w:szCs w:val="24"/>
              </w:rPr>
              <w:t xml:space="preserve"> технологічними мережами внутрішнього електрозабезпечення основного виробника (далі – договір щодо користування мережами основного виробника).</w:t>
            </w:r>
          </w:p>
          <w:p w:rsidR="003F1E06" w:rsidRPr="00070316" w:rsidRDefault="003F1E06" w:rsidP="003F1E06">
            <w:pPr>
              <w:spacing w:line="240" w:lineRule="auto"/>
              <w:ind w:firstLine="470"/>
              <w:jc w:val="both"/>
              <w:rPr>
                <w:rFonts w:ascii="Times New Roman" w:hAnsi="Times New Roman" w:cs="Times New Roman"/>
                <w:sz w:val="24"/>
                <w:szCs w:val="24"/>
              </w:rPr>
            </w:pPr>
            <w:r w:rsidRPr="00070316">
              <w:rPr>
                <w:rFonts w:ascii="Times New Roman" w:hAnsi="Times New Roman" w:cs="Times New Roman"/>
                <w:sz w:val="24"/>
                <w:szCs w:val="24"/>
              </w:rPr>
              <w:t>Цей договір укладається сторонами на основі вільного волевиявлення сторін та має містити такі істотні умови:</w:t>
            </w:r>
          </w:p>
          <w:p w:rsidR="003F1E06" w:rsidRPr="00070316" w:rsidRDefault="003F1E06" w:rsidP="003F1E06">
            <w:pPr>
              <w:spacing w:line="240" w:lineRule="auto"/>
              <w:ind w:firstLine="470"/>
              <w:jc w:val="both"/>
              <w:rPr>
                <w:rFonts w:ascii="Times New Roman" w:hAnsi="Times New Roman" w:cs="Times New Roman"/>
                <w:sz w:val="24"/>
                <w:szCs w:val="24"/>
              </w:rPr>
            </w:pPr>
            <w:r w:rsidRPr="00070316">
              <w:rPr>
                <w:rFonts w:ascii="Times New Roman" w:hAnsi="Times New Roman" w:cs="Times New Roman"/>
                <w:sz w:val="24"/>
                <w:szCs w:val="24"/>
              </w:rPr>
              <w:t>надання права спільного користування технологічними мережами внутрішнього електрозабезпечення основного виробника;</w:t>
            </w:r>
          </w:p>
          <w:p w:rsidR="003F1E06" w:rsidRPr="00070316" w:rsidRDefault="003F1E06" w:rsidP="003F1E06">
            <w:pPr>
              <w:spacing w:line="240" w:lineRule="auto"/>
              <w:ind w:firstLine="470"/>
              <w:jc w:val="both"/>
              <w:rPr>
                <w:rFonts w:ascii="Times New Roman" w:hAnsi="Times New Roman" w:cs="Times New Roman"/>
                <w:sz w:val="24"/>
                <w:szCs w:val="24"/>
              </w:rPr>
            </w:pPr>
            <w:r w:rsidRPr="00070316">
              <w:rPr>
                <w:rFonts w:ascii="Times New Roman" w:hAnsi="Times New Roman" w:cs="Times New Roman"/>
                <w:sz w:val="24"/>
                <w:szCs w:val="24"/>
              </w:rPr>
              <w:t xml:space="preserve">визначення алгоритму розподілу дозволеної (договірної) потужності відпуску та відбору електричної енергії між основним виробником та </w:t>
            </w:r>
            <w:proofErr w:type="spellStart"/>
            <w:r w:rsidRPr="00070316">
              <w:rPr>
                <w:rFonts w:ascii="Times New Roman" w:hAnsi="Times New Roman" w:cs="Times New Roman"/>
                <w:sz w:val="24"/>
                <w:szCs w:val="24"/>
              </w:rPr>
              <w:t>субвиробником</w:t>
            </w:r>
            <w:proofErr w:type="spellEnd"/>
            <w:r w:rsidRPr="00070316">
              <w:rPr>
                <w:rFonts w:ascii="Times New Roman" w:hAnsi="Times New Roman" w:cs="Times New Roman"/>
                <w:sz w:val="24"/>
                <w:szCs w:val="24"/>
              </w:rPr>
              <w:t>;</w:t>
            </w:r>
          </w:p>
          <w:p w:rsidR="003F1E06" w:rsidRPr="00070316" w:rsidRDefault="003F1E06" w:rsidP="003F1E06">
            <w:pPr>
              <w:spacing w:line="240" w:lineRule="auto"/>
              <w:ind w:firstLine="470"/>
              <w:jc w:val="both"/>
              <w:rPr>
                <w:rFonts w:ascii="Times New Roman" w:hAnsi="Times New Roman" w:cs="Times New Roman"/>
                <w:sz w:val="24"/>
                <w:szCs w:val="24"/>
              </w:rPr>
            </w:pPr>
            <w:r w:rsidRPr="00070316">
              <w:rPr>
                <w:rFonts w:ascii="Times New Roman" w:hAnsi="Times New Roman" w:cs="Times New Roman"/>
                <w:sz w:val="24"/>
                <w:szCs w:val="24"/>
              </w:rPr>
              <w:t>визначення порядку розрахунку балансу електричної енергії в технологічних мережах внутрішнього електрозабезпечення основного виробника згідно з Кодексом комерційного обліку електричної енергії;</w:t>
            </w:r>
          </w:p>
          <w:p w:rsidR="003F1E06" w:rsidRPr="00070316" w:rsidRDefault="003F1E06" w:rsidP="003F1E06">
            <w:pPr>
              <w:spacing w:line="240" w:lineRule="auto"/>
              <w:ind w:firstLine="470"/>
              <w:jc w:val="both"/>
              <w:rPr>
                <w:rFonts w:ascii="Times New Roman" w:hAnsi="Times New Roman" w:cs="Times New Roman"/>
                <w:sz w:val="24"/>
                <w:szCs w:val="24"/>
              </w:rPr>
            </w:pPr>
            <w:r w:rsidRPr="00070316">
              <w:rPr>
                <w:rFonts w:ascii="Times New Roman" w:hAnsi="Times New Roman" w:cs="Times New Roman"/>
                <w:sz w:val="24"/>
                <w:szCs w:val="24"/>
              </w:rPr>
              <w:t>визначення порядку узгодження графіків відпуску та відбору з дотриманням рівня дозволеної (договірної) потужності на межі балансової належності основного виробника в кожній окремій годині роботи електроустановок;</w:t>
            </w:r>
          </w:p>
          <w:p w:rsidR="003F1E06" w:rsidRPr="00070316" w:rsidRDefault="003F1E06" w:rsidP="003F1E06">
            <w:pPr>
              <w:spacing w:line="240" w:lineRule="auto"/>
              <w:ind w:firstLine="470"/>
              <w:jc w:val="both"/>
              <w:rPr>
                <w:rFonts w:ascii="Times New Roman" w:hAnsi="Times New Roman" w:cs="Times New Roman"/>
                <w:sz w:val="24"/>
                <w:szCs w:val="24"/>
              </w:rPr>
            </w:pPr>
            <w:r w:rsidRPr="00070316">
              <w:rPr>
                <w:rFonts w:ascii="Times New Roman" w:hAnsi="Times New Roman" w:cs="Times New Roman"/>
                <w:sz w:val="24"/>
                <w:szCs w:val="24"/>
              </w:rPr>
              <w:t xml:space="preserve">встановлення відповідальності за недотримання показників якості електричної енергії, за необґрунтоване припинення електроживлення електроустановок </w:t>
            </w:r>
            <w:proofErr w:type="spellStart"/>
            <w:r w:rsidRPr="00070316">
              <w:rPr>
                <w:rFonts w:ascii="Times New Roman" w:hAnsi="Times New Roman" w:cs="Times New Roman"/>
                <w:sz w:val="24"/>
                <w:szCs w:val="24"/>
              </w:rPr>
              <w:t>субвиробника</w:t>
            </w:r>
            <w:proofErr w:type="spellEnd"/>
            <w:r w:rsidRPr="00070316">
              <w:rPr>
                <w:rFonts w:ascii="Times New Roman" w:hAnsi="Times New Roman" w:cs="Times New Roman"/>
                <w:sz w:val="24"/>
                <w:szCs w:val="24"/>
              </w:rPr>
              <w:t xml:space="preserve"> та невиконання інших вимог договору;</w:t>
            </w:r>
          </w:p>
          <w:p w:rsidR="003F1E06" w:rsidRPr="00070316" w:rsidRDefault="003F1E06" w:rsidP="003F1E06">
            <w:pPr>
              <w:spacing w:line="240" w:lineRule="auto"/>
              <w:ind w:firstLine="470"/>
              <w:jc w:val="both"/>
              <w:rPr>
                <w:rFonts w:ascii="Times New Roman" w:hAnsi="Times New Roman" w:cs="Times New Roman"/>
                <w:sz w:val="24"/>
                <w:szCs w:val="24"/>
              </w:rPr>
            </w:pPr>
            <w:r w:rsidRPr="00070316">
              <w:rPr>
                <w:rFonts w:ascii="Times New Roman" w:hAnsi="Times New Roman" w:cs="Times New Roman"/>
                <w:sz w:val="24"/>
                <w:szCs w:val="24"/>
              </w:rPr>
              <w:t xml:space="preserve">визначення підстав та порядку припинення електроживлення електроустановок </w:t>
            </w:r>
            <w:proofErr w:type="spellStart"/>
            <w:r w:rsidRPr="00070316">
              <w:rPr>
                <w:rFonts w:ascii="Times New Roman" w:hAnsi="Times New Roman" w:cs="Times New Roman"/>
                <w:sz w:val="24"/>
                <w:szCs w:val="24"/>
              </w:rPr>
              <w:t>субвиробника</w:t>
            </w:r>
            <w:proofErr w:type="spellEnd"/>
            <w:r w:rsidRPr="00070316">
              <w:rPr>
                <w:rFonts w:ascii="Times New Roman" w:hAnsi="Times New Roman" w:cs="Times New Roman"/>
                <w:sz w:val="24"/>
                <w:szCs w:val="24"/>
              </w:rPr>
              <w:t xml:space="preserve">, умов розірвання договору та припинення електроживлення електроустановок </w:t>
            </w:r>
            <w:proofErr w:type="spellStart"/>
            <w:r w:rsidRPr="00070316">
              <w:rPr>
                <w:rFonts w:ascii="Times New Roman" w:hAnsi="Times New Roman" w:cs="Times New Roman"/>
                <w:sz w:val="24"/>
                <w:szCs w:val="24"/>
              </w:rPr>
              <w:t>субвиробника</w:t>
            </w:r>
            <w:proofErr w:type="spellEnd"/>
            <w:r w:rsidRPr="00070316">
              <w:rPr>
                <w:rFonts w:ascii="Times New Roman" w:hAnsi="Times New Roman" w:cs="Times New Roman"/>
                <w:sz w:val="24"/>
                <w:szCs w:val="24"/>
              </w:rPr>
              <w:t xml:space="preserve"> у разі втрати права користування мережами.</w:t>
            </w:r>
          </w:p>
          <w:p w:rsidR="003F1E06" w:rsidRPr="00070316" w:rsidRDefault="003F1E06" w:rsidP="003F1E06">
            <w:pPr>
              <w:spacing w:line="240" w:lineRule="auto"/>
              <w:ind w:firstLine="470"/>
              <w:jc w:val="both"/>
              <w:rPr>
                <w:rFonts w:ascii="Times New Roman" w:hAnsi="Times New Roman" w:cs="Times New Roman"/>
                <w:sz w:val="24"/>
                <w:szCs w:val="24"/>
              </w:rPr>
            </w:pPr>
            <w:r w:rsidRPr="00070316">
              <w:rPr>
                <w:rFonts w:ascii="Times New Roman" w:hAnsi="Times New Roman" w:cs="Times New Roman"/>
                <w:sz w:val="24"/>
                <w:szCs w:val="24"/>
              </w:rPr>
              <w:t>Невід’ємними частинами договору щодо користування мережами основного виробника є:</w:t>
            </w:r>
          </w:p>
          <w:p w:rsidR="003F1E06" w:rsidRPr="00070316" w:rsidRDefault="003F1E06" w:rsidP="003F1E06">
            <w:pPr>
              <w:spacing w:line="240" w:lineRule="auto"/>
              <w:ind w:firstLine="470"/>
              <w:jc w:val="both"/>
              <w:rPr>
                <w:rFonts w:ascii="Times New Roman" w:hAnsi="Times New Roman" w:cs="Times New Roman"/>
                <w:sz w:val="24"/>
                <w:szCs w:val="24"/>
              </w:rPr>
            </w:pPr>
            <w:r w:rsidRPr="00070316">
              <w:rPr>
                <w:rFonts w:ascii="Times New Roman" w:hAnsi="Times New Roman" w:cs="Times New Roman"/>
                <w:sz w:val="24"/>
                <w:szCs w:val="24"/>
              </w:rPr>
              <w:lastRenderedPageBreak/>
              <w:t>акт про розмежування балансової належності та експлуатаційної відповідальності сторін (оформляється після завершення процедури приєднання);</w:t>
            </w:r>
          </w:p>
          <w:p w:rsidR="003F1E06" w:rsidRPr="00070316" w:rsidRDefault="003F1E06" w:rsidP="003F1E06">
            <w:pPr>
              <w:spacing w:line="240" w:lineRule="auto"/>
              <w:ind w:firstLine="470"/>
              <w:jc w:val="both"/>
              <w:rPr>
                <w:rFonts w:ascii="Times New Roman" w:hAnsi="Times New Roman" w:cs="Times New Roman"/>
                <w:sz w:val="24"/>
                <w:szCs w:val="24"/>
              </w:rPr>
            </w:pPr>
            <w:r w:rsidRPr="00070316">
              <w:rPr>
                <w:rFonts w:ascii="Times New Roman" w:hAnsi="Times New Roman" w:cs="Times New Roman"/>
                <w:sz w:val="24"/>
                <w:szCs w:val="24"/>
              </w:rPr>
              <w:t>відомості про засоби комерційного обліку активної та реактивної електричної енергії (оформляється після завершення процедури приєднання);</w:t>
            </w:r>
          </w:p>
          <w:p w:rsidR="003F1E06" w:rsidRPr="00070316" w:rsidRDefault="003F1E06" w:rsidP="003F1E06">
            <w:pPr>
              <w:spacing w:line="240" w:lineRule="auto"/>
              <w:ind w:firstLine="470"/>
              <w:jc w:val="both"/>
              <w:rPr>
                <w:rFonts w:ascii="Times New Roman" w:hAnsi="Times New Roman" w:cs="Times New Roman"/>
                <w:sz w:val="24"/>
                <w:szCs w:val="24"/>
              </w:rPr>
            </w:pPr>
            <w:r w:rsidRPr="00070316">
              <w:rPr>
                <w:rFonts w:ascii="Times New Roman" w:hAnsi="Times New Roman" w:cs="Times New Roman"/>
                <w:sz w:val="24"/>
                <w:szCs w:val="24"/>
              </w:rPr>
              <w:t xml:space="preserve">однолінійна схема із зазначенням точок приєднання і ліній, що живлять електроустановки </w:t>
            </w:r>
            <w:proofErr w:type="spellStart"/>
            <w:r w:rsidRPr="00070316">
              <w:rPr>
                <w:rFonts w:ascii="Times New Roman" w:hAnsi="Times New Roman" w:cs="Times New Roman"/>
                <w:sz w:val="24"/>
                <w:szCs w:val="24"/>
              </w:rPr>
              <w:t>субвиробника</w:t>
            </w:r>
            <w:proofErr w:type="spellEnd"/>
            <w:r w:rsidRPr="00070316">
              <w:rPr>
                <w:rFonts w:ascii="Times New Roman" w:hAnsi="Times New Roman" w:cs="Times New Roman"/>
                <w:sz w:val="24"/>
                <w:szCs w:val="24"/>
              </w:rPr>
              <w:t>;</w:t>
            </w:r>
          </w:p>
          <w:p w:rsidR="003F1E06" w:rsidRPr="00070316" w:rsidRDefault="003F1E06" w:rsidP="003F1E06">
            <w:pPr>
              <w:spacing w:line="240" w:lineRule="auto"/>
              <w:ind w:firstLine="470"/>
              <w:jc w:val="both"/>
              <w:rPr>
                <w:rFonts w:ascii="Times New Roman" w:hAnsi="Times New Roman" w:cs="Times New Roman"/>
                <w:sz w:val="24"/>
                <w:szCs w:val="24"/>
              </w:rPr>
            </w:pPr>
            <w:r w:rsidRPr="00070316">
              <w:rPr>
                <w:rFonts w:ascii="Times New Roman" w:hAnsi="Times New Roman" w:cs="Times New Roman"/>
                <w:sz w:val="24"/>
                <w:szCs w:val="24"/>
              </w:rPr>
              <w:t>порядок розрахунку втрат електричної енергії в технологічних мережах внутрішнього електрозабезпечення основного виробника (оформляється після завершення процедури приєднання).</w:t>
            </w:r>
          </w:p>
          <w:p w:rsidR="003F1E06" w:rsidRPr="00070316" w:rsidRDefault="003F1E06" w:rsidP="003F1E06">
            <w:pPr>
              <w:spacing w:line="240" w:lineRule="auto"/>
              <w:ind w:firstLine="470"/>
              <w:jc w:val="both"/>
              <w:rPr>
                <w:rFonts w:ascii="Times New Roman" w:hAnsi="Times New Roman" w:cs="Times New Roman"/>
                <w:sz w:val="24"/>
                <w:szCs w:val="24"/>
              </w:rPr>
            </w:pPr>
            <w:r w:rsidRPr="00070316">
              <w:rPr>
                <w:rFonts w:ascii="Times New Roman" w:hAnsi="Times New Roman" w:cs="Times New Roman"/>
                <w:sz w:val="24"/>
                <w:szCs w:val="24"/>
              </w:rPr>
              <w:t xml:space="preserve">Обсяги відпущеної/відібраної електричної енергії основного виробника та </w:t>
            </w:r>
            <w:proofErr w:type="spellStart"/>
            <w:r w:rsidRPr="00070316">
              <w:rPr>
                <w:rFonts w:ascii="Times New Roman" w:hAnsi="Times New Roman" w:cs="Times New Roman"/>
                <w:sz w:val="24"/>
                <w:szCs w:val="24"/>
              </w:rPr>
              <w:t>субвиробника</w:t>
            </w:r>
            <w:proofErr w:type="spellEnd"/>
            <w:r w:rsidRPr="00070316">
              <w:rPr>
                <w:rFonts w:ascii="Times New Roman" w:hAnsi="Times New Roman" w:cs="Times New Roman"/>
                <w:sz w:val="24"/>
                <w:szCs w:val="24"/>
              </w:rPr>
              <w:t>, визначаються на межі балансової належності з оператором системи згідно з вимогами Кодексу комерційного обліку електричної енергії.</w:t>
            </w:r>
          </w:p>
          <w:p w:rsidR="003F1E06" w:rsidRPr="00070316" w:rsidRDefault="003F1E06" w:rsidP="003F1E06">
            <w:pPr>
              <w:spacing w:line="240" w:lineRule="auto"/>
              <w:ind w:firstLine="470"/>
              <w:jc w:val="both"/>
              <w:rPr>
                <w:rFonts w:ascii="Times New Roman" w:hAnsi="Times New Roman" w:cs="Times New Roman"/>
                <w:sz w:val="24"/>
                <w:szCs w:val="24"/>
              </w:rPr>
            </w:pPr>
            <w:r w:rsidRPr="00070316">
              <w:rPr>
                <w:rFonts w:ascii="Times New Roman" w:hAnsi="Times New Roman" w:cs="Times New Roman"/>
                <w:sz w:val="24"/>
                <w:szCs w:val="24"/>
              </w:rPr>
              <w:t xml:space="preserve">Паспорт точки передачі між </w:t>
            </w:r>
            <w:proofErr w:type="spellStart"/>
            <w:r w:rsidRPr="00070316">
              <w:rPr>
                <w:rFonts w:ascii="Times New Roman" w:hAnsi="Times New Roman" w:cs="Times New Roman"/>
                <w:sz w:val="24"/>
                <w:szCs w:val="24"/>
              </w:rPr>
              <w:t>субвиробником</w:t>
            </w:r>
            <w:proofErr w:type="spellEnd"/>
            <w:r w:rsidRPr="00070316">
              <w:rPr>
                <w:rFonts w:ascii="Times New Roman" w:hAnsi="Times New Roman" w:cs="Times New Roman"/>
                <w:sz w:val="24"/>
                <w:szCs w:val="24"/>
              </w:rPr>
              <w:t xml:space="preserve"> та ОСП оформляється після укладення між основним виробником та </w:t>
            </w:r>
            <w:proofErr w:type="spellStart"/>
            <w:r w:rsidRPr="00070316">
              <w:rPr>
                <w:rFonts w:ascii="Times New Roman" w:hAnsi="Times New Roman" w:cs="Times New Roman"/>
                <w:sz w:val="24"/>
                <w:szCs w:val="24"/>
              </w:rPr>
              <w:t>субвиробником</w:t>
            </w:r>
            <w:proofErr w:type="spellEnd"/>
            <w:r w:rsidRPr="00070316">
              <w:rPr>
                <w:rFonts w:ascii="Times New Roman" w:hAnsi="Times New Roman" w:cs="Times New Roman"/>
                <w:sz w:val="24"/>
                <w:szCs w:val="24"/>
              </w:rPr>
              <w:t xml:space="preserve"> договору щодо користування мережами основного виробника, копію якого </w:t>
            </w:r>
            <w:proofErr w:type="spellStart"/>
            <w:r w:rsidRPr="00070316">
              <w:rPr>
                <w:rFonts w:ascii="Times New Roman" w:hAnsi="Times New Roman" w:cs="Times New Roman"/>
                <w:sz w:val="24"/>
                <w:szCs w:val="24"/>
              </w:rPr>
              <w:t>субвиробник</w:t>
            </w:r>
            <w:proofErr w:type="spellEnd"/>
            <w:r w:rsidRPr="00070316">
              <w:rPr>
                <w:rFonts w:ascii="Times New Roman" w:hAnsi="Times New Roman" w:cs="Times New Roman"/>
                <w:sz w:val="24"/>
                <w:szCs w:val="24"/>
              </w:rPr>
              <w:t xml:space="preserve"> надає ОСП і повідомляє про внесені зміни до нього.</w:t>
            </w:r>
          </w:p>
          <w:p w:rsidR="003F1E06" w:rsidRPr="00070316" w:rsidRDefault="003F1E06" w:rsidP="003F1E06">
            <w:pPr>
              <w:spacing w:line="240" w:lineRule="auto"/>
              <w:ind w:firstLine="470"/>
              <w:jc w:val="both"/>
              <w:rPr>
                <w:rFonts w:ascii="Times New Roman" w:hAnsi="Times New Roman" w:cs="Times New Roman"/>
                <w:sz w:val="24"/>
                <w:szCs w:val="24"/>
              </w:rPr>
            </w:pPr>
            <w:r w:rsidRPr="00070316">
              <w:rPr>
                <w:rFonts w:ascii="Times New Roman" w:hAnsi="Times New Roman" w:cs="Times New Roman"/>
                <w:sz w:val="24"/>
                <w:szCs w:val="24"/>
              </w:rPr>
              <w:t xml:space="preserve">Для підтвердження досягнення домовленостей між сторонами зазначений договір також надається </w:t>
            </w:r>
            <w:proofErr w:type="spellStart"/>
            <w:r w:rsidRPr="00070316">
              <w:rPr>
                <w:rFonts w:ascii="Times New Roman" w:hAnsi="Times New Roman" w:cs="Times New Roman"/>
                <w:sz w:val="24"/>
                <w:szCs w:val="24"/>
              </w:rPr>
              <w:t>субвиробником</w:t>
            </w:r>
            <w:proofErr w:type="spellEnd"/>
            <w:r w:rsidRPr="00070316">
              <w:rPr>
                <w:rFonts w:ascii="Times New Roman" w:hAnsi="Times New Roman" w:cs="Times New Roman"/>
                <w:sz w:val="24"/>
                <w:szCs w:val="24"/>
              </w:rPr>
              <w:t xml:space="preserve"> ОСП під час укладення договору про приєднання до електричних мереж ОСП та під час оформлення паспортів точок передачі.</w:t>
            </w:r>
          </w:p>
          <w:p w:rsidR="003F1E06" w:rsidRPr="00070316" w:rsidRDefault="003F1E06" w:rsidP="003F1E06">
            <w:pPr>
              <w:spacing w:line="240" w:lineRule="auto"/>
              <w:ind w:firstLine="470"/>
              <w:jc w:val="both"/>
              <w:rPr>
                <w:rFonts w:ascii="Times New Roman" w:hAnsi="Times New Roman" w:cs="Times New Roman"/>
                <w:sz w:val="24"/>
                <w:szCs w:val="24"/>
              </w:rPr>
            </w:pPr>
            <w:r w:rsidRPr="00070316">
              <w:rPr>
                <w:rFonts w:ascii="Times New Roman" w:hAnsi="Times New Roman" w:cs="Times New Roman"/>
                <w:sz w:val="24"/>
                <w:szCs w:val="24"/>
              </w:rPr>
              <w:t xml:space="preserve">Умови договору щодо користування мережами основного виробника враховуються ОСП під час укладення інших договорів, </w:t>
            </w:r>
            <w:proofErr w:type="spellStart"/>
            <w:r w:rsidRPr="00070316">
              <w:rPr>
                <w:rFonts w:ascii="Times New Roman" w:hAnsi="Times New Roman" w:cs="Times New Roman"/>
                <w:sz w:val="24"/>
                <w:szCs w:val="24"/>
              </w:rPr>
              <w:t>передбачеих</w:t>
            </w:r>
            <w:proofErr w:type="spellEnd"/>
            <w:r w:rsidRPr="00070316">
              <w:rPr>
                <w:rFonts w:ascii="Times New Roman" w:hAnsi="Times New Roman" w:cs="Times New Roman"/>
                <w:sz w:val="24"/>
                <w:szCs w:val="24"/>
              </w:rPr>
              <w:t xml:space="preserve"> </w:t>
            </w:r>
            <w:proofErr w:type="spellStart"/>
            <w:r w:rsidRPr="00070316">
              <w:rPr>
                <w:rFonts w:ascii="Times New Roman" w:hAnsi="Times New Roman" w:cs="Times New Roman"/>
                <w:sz w:val="24"/>
                <w:szCs w:val="24"/>
              </w:rPr>
              <w:t>нормативо</w:t>
            </w:r>
            <w:proofErr w:type="spellEnd"/>
            <w:r w:rsidRPr="00070316">
              <w:rPr>
                <w:rFonts w:ascii="Times New Roman" w:hAnsi="Times New Roman" w:cs="Times New Roman"/>
                <w:sz w:val="24"/>
                <w:szCs w:val="24"/>
              </w:rPr>
              <w:t>-правовими актами ринку електричної енергії.</w:t>
            </w:r>
          </w:p>
          <w:p w:rsidR="003F1E06" w:rsidRPr="00A21C87" w:rsidRDefault="003F1E06" w:rsidP="003F1E06">
            <w:pPr>
              <w:spacing w:line="240" w:lineRule="auto"/>
              <w:ind w:firstLine="470"/>
              <w:jc w:val="both"/>
              <w:rPr>
                <w:rFonts w:ascii="Times New Roman" w:hAnsi="Times New Roman" w:cs="Times New Roman"/>
                <w:sz w:val="24"/>
                <w:szCs w:val="24"/>
              </w:rPr>
            </w:pPr>
            <w:r w:rsidRPr="00070316">
              <w:rPr>
                <w:rFonts w:ascii="Times New Roman" w:hAnsi="Times New Roman" w:cs="Times New Roman"/>
                <w:sz w:val="24"/>
                <w:szCs w:val="24"/>
              </w:rPr>
              <w:t>Основний виробник несе відповідальність за перевищення у точці передачі електричної енергії величини дозволеної (договірної) потужності, відповідно з якою здійснюється відпуск та/або відбір електричної енергії до (з) мережі ОСП.</w:t>
            </w:r>
          </w:p>
        </w:tc>
        <w:tc>
          <w:tcPr>
            <w:tcW w:w="7796" w:type="dxa"/>
            <w:shd w:val="clear" w:color="auto" w:fill="auto"/>
            <w:tcMar>
              <w:top w:w="100" w:type="dxa"/>
              <w:left w:w="100" w:type="dxa"/>
              <w:bottom w:w="100" w:type="dxa"/>
              <w:right w:w="100" w:type="dxa"/>
            </w:tcMar>
            <w:vAlign w:val="center"/>
          </w:tcPr>
          <w:p w:rsidR="003F1E06" w:rsidRPr="00070316" w:rsidRDefault="003F1E06" w:rsidP="003F1E06">
            <w:pPr>
              <w:pStyle w:val="TableParagraph"/>
              <w:tabs>
                <w:tab w:val="left" w:pos="3119"/>
                <w:tab w:val="left" w:pos="3261"/>
              </w:tabs>
              <w:ind w:left="0" w:firstLine="323"/>
              <w:jc w:val="both"/>
              <w:rPr>
                <w:rFonts w:eastAsia="Arial"/>
                <w:sz w:val="24"/>
                <w:szCs w:val="24"/>
                <w:lang w:val="uk-UA" w:eastAsia="uk-UA"/>
              </w:rPr>
            </w:pPr>
            <w:r w:rsidRPr="00070316">
              <w:rPr>
                <w:rFonts w:eastAsia="Arial"/>
                <w:sz w:val="24"/>
                <w:szCs w:val="24"/>
                <w:lang w:val="uk-UA" w:eastAsia="uk-UA"/>
              </w:rPr>
              <w:lastRenderedPageBreak/>
              <w:t xml:space="preserve">7.14.2. Для врегулювання взаємовідносин з питань транспортування електричної енергії </w:t>
            </w:r>
            <w:proofErr w:type="spellStart"/>
            <w:r w:rsidR="00C95903" w:rsidRPr="00267BFD">
              <w:rPr>
                <w:rFonts w:eastAsia="Arial"/>
                <w:b/>
                <w:sz w:val="24"/>
                <w:szCs w:val="24"/>
                <w:lang w:val="uk-UA" w:eastAsia="uk-UA"/>
              </w:rPr>
              <w:t>субкори</w:t>
            </w:r>
            <w:r w:rsidR="00C95903">
              <w:rPr>
                <w:rFonts w:eastAsia="Arial"/>
                <w:b/>
                <w:sz w:val="24"/>
                <w:szCs w:val="24"/>
                <w:lang w:val="uk-UA" w:eastAsia="uk-UA"/>
              </w:rPr>
              <w:t>ст</w:t>
            </w:r>
            <w:r w:rsidR="00C95903" w:rsidRPr="00267BFD">
              <w:rPr>
                <w:rFonts w:eastAsia="Arial"/>
                <w:b/>
                <w:sz w:val="24"/>
                <w:szCs w:val="24"/>
                <w:lang w:val="uk-UA" w:eastAsia="uk-UA"/>
              </w:rPr>
              <w:t>увач</w:t>
            </w:r>
            <w:r w:rsidRPr="00C95903">
              <w:rPr>
                <w:rFonts w:eastAsia="Arial"/>
                <w:b/>
                <w:sz w:val="24"/>
                <w:szCs w:val="24"/>
                <w:lang w:val="uk-UA" w:eastAsia="uk-UA"/>
              </w:rPr>
              <w:t>а</w:t>
            </w:r>
            <w:proofErr w:type="spellEnd"/>
            <w:r w:rsidRPr="00070316">
              <w:rPr>
                <w:rFonts w:eastAsia="Arial"/>
                <w:sz w:val="24"/>
                <w:szCs w:val="24"/>
                <w:lang w:val="uk-UA" w:eastAsia="uk-UA"/>
              </w:rPr>
              <w:t xml:space="preserve"> через технологічні мережі внутрішнього електрозабезпечення основного </w:t>
            </w:r>
            <w:r w:rsidR="00C95903" w:rsidRPr="00E45C32">
              <w:rPr>
                <w:rFonts w:eastAsia="Arial"/>
                <w:b/>
                <w:sz w:val="24"/>
                <w:szCs w:val="24"/>
                <w:lang w:val="uk-UA" w:eastAsia="uk-UA"/>
              </w:rPr>
              <w:t>користувач</w:t>
            </w:r>
            <w:r w:rsidR="00C95903">
              <w:rPr>
                <w:rFonts w:eastAsia="Arial"/>
                <w:b/>
                <w:sz w:val="24"/>
                <w:szCs w:val="24"/>
                <w:lang w:val="uk-UA" w:eastAsia="uk-UA"/>
              </w:rPr>
              <w:t>а</w:t>
            </w:r>
            <w:r w:rsidRPr="00070316">
              <w:rPr>
                <w:rFonts w:eastAsia="Arial"/>
                <w:sz w:val="24"/>
                <w:szCs w:val="24"/>
                <w:lang w:val="uk-UA" w:eastAsia="uk-UA"/>
              </w:rPr>
              <w:t xml:space="preserve"> до (з) мереж ОСП та спільного користування технологічними мережами внутрішнього електрозабезпечення основного </w:t>
            </w:r>
            <w:r w:rsidR="00C95903" w:rsidRPr="00E45C32">
              <w:rPr>
                <w:rFonts w:eastAsia="Arial"/>
                <w:b/>
                <w:sz w:val="24"/>
                <w:szCs w:val="24"/>
                <w:lang w:val="uk-UA" w:eastAsia="uk-UA"/>
              </w:rPr>
              <w:t>користувач</w:t>
            </w:r>
            <w:r w:rsidR="00C95903">
              <w:rPr>
                <w:rFonts w:eastAsia="Arial"/>
                <w:b/>
                <w:sz w:val="24"/>
                <w:szCs w:val="24"/>
                <w:lang w:val="uk-UA" w:eastAsia="uk-UA"/>
              </w:rPr>
              <w:t>а</w:t>
            </w:r>
            <w:r w:rsidRPr="00070316">
              <w:rPr>
                <w:rFonts w:eastAsia="Arial"/>
                <w:sz w:val="24"/>
                <w:szCs w:val="24"/>
                <w:lang w:val="uk-UA" w:eastAsia="uk-UA"/>
              </w:rPr>
              <w:t xml:space="preserve">, між </w:t>
            </w:r>
            <w:proofErr w:type="spellStart"/>
            <w:r w:rsidR="00C95903" w:rsidRPr="00267BFD">
              <w:rPr>
                <w:rFonts w:eastAsia="Arial"/>
                <w:b/>
                <w:sz w:val="24"/>
                <w:szCs w:val="24"/>
                <w:lang w:val="uk-UA" w:eastAsia="uk-UA"/>
              </w:rPr>
              <w:t>субкори</w:t>
            </w:r>
            <w:r w:rsidR="00C95903">
              <w:rPr>
                <w:rFonts w:eastAsia="Arial"/>
                <w:b/>
                <w:sz w:val="24"/>
                <w:szCs w:val="24"/>
                <w:lang w:val="uk-UA" w:eastAsia="uk-UA"/>
              </w:rPr>
              <w:t>ст</w:t>
            </w:r>
            <w:r w:rsidR="00C95903" w:rsidRPr="00267BFD">
              <w:rPr>
                <w:rFonts w:eastAsia="Arial"/>
                <w:b/>
                <w:sz w:val="24"/>
                <w:szCs w:val="24"/>
                <w:lang w:val="uk-UA" w:eastAsia="uk-UA"/>
              </w:rPr>
              <w:t>увач</w:t>
            </w:r>
            <w:r w:rsidR="00C95903">
              <w:rPr>
                <w:rFonts w:eastAsia="Arial"/>
                <w:b/>
                <w:sz w:val="24"/>
                <w:szCs w:val="24"/>
                <w:lang w:val="uk-UA" w:eastAsia="uk-UA"/>
              </w:rPr>
              <w:t>е</w:t>
            </w:r>
            <w:r w:rsidRPr="00C95903">
              <w:rPr>
                <w:rFonts w:eastAsia="Arial"/>
                <w:b/>
                <w:sz w:val="24"/>
                <w:szCs w:val="24"/>
                <w:lang w:val="uk-UA" w:eastAsia="uk-UA"/>
              </w:rPr>
              <w:t>м</w:t>
            </w:r>
            <w:proofErr w:type="spellEnd"/>
            <w:r w:rsidRPr="00070316">
              <w:rPr>
                <w:rFonts w:eastAsia="Arial"/>
                <w:sz w:val="24"/>
                <w:szCs w:val="24"/>
                <w:lang w:val="uk-UA" w:eastAsia="uk-UA"/>
              </w:rPr>
              <w:t xml:space="preserve"> та основним </w:t>
            </w:r>
            <w:r w:rsidR="00C95903" w:rsidRPr="00E45C32">
              <w:rPr>
                <w:rFonts w:eastAsia="Arial"/>
                <w:b/>
                <w:sz w:val="24"/>
                <w:szCs w:val="24"/>
                <w:lang w:val="uk-UA" w:eastAsia="uk-UA"/>
              </w:rPr>
              <w:t>користувач</w:t>
            </w:r>
            <w:r w:rsidR="00C95903">
              <w:rPr>
                <w:rFonts w:eastAsia="Arial"/>
                <w:b/>
                <w:sz w:val="24"/>
                <w:szCs w:val="24"/>
                <w:lang w:val="uk-UA" w:eastAsia="uk-UA"/>
              </w:rPr>
              <w:t>ем</w:t>
            </w:r>
            <w:r w:rsidRPr="00070316">
              <w:rPr>
                <w:rFonts w:eastAsia="Arial"/>
                <w:sz w:val="24"/>
                <w:szCs w:val="24"/>
                <w:lang w:val="uk-UA" w:eastAsia="uk-UA"/>
              </w:rPr>
              <w:t xml:space="preserve"> укладається відповідний договір щодо користування </w:t>
            </w:r>
            <w:proofErr w:type="spellStart"/>
            <w:r w:rsidR="000D1CDD" w:rsidRPr="00267BFD">
              <w:rPr>
                <w:rFonts w:eastAsia="Arial"/>
                <w:b/>
                <w:sz w:val="24"/>
                <w:szCs w:val="24"/>
                <w:lang w:val="uk-UA" w:eastAsia="uk-UA"/>
              </w:rPr>
              <w:t>субкори</w:t>
            </w:r>
            <w:r w:rsidR="000D1CDD">
              <w:rPr>
                <w:rFonts w:eastAsia="Arial"/>
                <w:b/>
                <w:sz w:val="24"/>
                <w:szCs w:val="24"/>
                <w:lang w:val="uk-UA" w:eastAsia="uk-UA"/>
              </w:rPr>
              <w:t>ст</w:t>
            </w:r>
            <w:r w:rsidR="000D1CDD" w:rsidRPr="00267BFD">
              <w:rPr>
                <w:rFonts w:eastAsia="Arial"/>
                <w:b/>
                <w:sz w:val="24"/>
                <w:szCs w:val="24"/>
                <w:lang w:val="uk-UA" w:eastAsia="uk-UA"/>
              </w:rPr>
              <w:t>увач</w:t>
            </w:r>
            <w:r w:rsidR="000D1CDD">
              <w:rPr>
                <w:rFonts w:eastAsia="Arial"/>
                <w:b/>
                <w:sz w:val="24"/>
                <w:szCs w:val="24"/>
                <w:lang w:val="uk-UA" w:eastAsia="uk-UA"/>
              </w:rPr>
              <w:t>е</w:t>
            </w:r>
            <w:r w:rsidRPr="000D1CDD">
              <w:rPr>
                <w:rFonts w:eastAsia="Arial"/>
                <w:b/>
                <w:sz w:val="24"/>
                <w:szCs w:val="24"/>
                <w:lang w:val="uk-UA" w:eastAsia="uk-UA"/>
              </w:rPr>
              <w:t>м</w:t>
            </w:r>
            <w:proofErr w:type="spellEnd"/>
            <w:r w:rsidRPr="00070316">
              <w:rPr>
                <w:rFonts w:eastAsia="Arial"/>
                <w:sz w:val="24"/>
                <w:szCs w:val="24"/>
                <w:lang w:val="uk-UA" w:eastAsia="uk-UA"/>
              </w:rPr>
              <w:t xml:space="preserve"> технологічними мережами внутрішнього електрозабезпечення основного </w:t>
            </w:r>
            <w:r w:rsidR="000D1CDD" w:rsidRPr="00E45C32">
              <w:rPr>
                <w:rFonts w:eastAsia="Arial"/>
                <w:b/>
                <w:sz w:val="24"/>
                <w:szCs w:val="24"/>
                <w:lang w:val="uk-UA" w:eastAsia="uk-UA"/>
              </w:rPr>
              <w:t>користувач</w:t>
            </w:r>
            <w:r w:rsidR="000D1CDD">
              <w:rPr>
                <w:rFonts w:eastAsia="Arial"/>
                <w:b/>
                <w:sz w:val="24"/>
                <w:szCs w:val="24"/>
                <w:lang w:val="uk-UA" w:eastAsia="uk-UA"/>
              </w:rPr>
              <w:t>а</w:t>
            </w:r>
            <w:r w:rsidRPr="00070316">
              <w:rPr>
                <w:rFonts w:eastAsia="Arial"/>
                <w:sz w:val="24"/>
                <w:szCs w:val="24"/>
                <w:lang w:val="uk-UA" w:eastAsia="uk-UA"/>
              </w:rPr>
              <w:t xml:space="preserve"> (далі – договір щодо користування мережами основного </w:t>
            </w:r>
            <w:r w:rsidR="000D1CDD" w:rsidRPr="00E45C32">
              <w:rPr>
                <w:rFonts w:eastAsia="Arial"/>
                <w:b/>
                <w:sz w:val="24"/>
                <w:szCs w:val="24"/>
                <w:lang w:val="uk-UA" w:eastAsia="uk-UA"/>
              </w:rPr>
              <w:t>користувач</w:t>
            </w:r>
            <w:r w:rsidR="000D1CDD">
              <w:rPr>
                <w:rFonts w:eastAsia="Arial"/>
                <w:b/>
                <w:sz w:val="24"/>
                <w:szCs w:val="24"/>
                <w:lang w:val="uk-UA" w:eastAsia="uk-UA"/>
              </w:rPr>
              <w:t>а</w:t>
            </w:r>
            <w:r w:rsidRPr="00070316">
              <w:rPr>
                <w:rFonts w:eastAsia="Arial"/>
                <w:sz w:val="24"/>
                <w:szCs w:val="24"/>
                <w:lang w:val="uk-UA" w:eastAsia="uk-UA"/>
              </w:rPr>
              <w:t>).</w:t>
            </w:r>
            <w:r w:rsidR="00C95903">
              <w:rPr>
                <w:rFonts w:eastAsia="Arial"/>
                <w:sz w:val="24"/>
                <w:szCs w:val="24"/>
                <w:lang w:val="uk-UA" w:eastAsia="uk-UA"/>
              </w:rPr>
              <w:t xml:space="preserve"> </w:t>
            </w:r>
            <w:r w:rsidRPr="00070316">
              <w:rPr>
                <w:rFonts w:eastAsia="Arial"/>
                <w:sz w:val="24"/>
                <w:szCs w:val="24"/>
                <w:lang w:val="uk-UA" w:eastAsia="uk-UA"/>
              </w:rPr>
              <w:t>Цей договір укладається сторонами на основі вільного волевиявлення сторін та має містити такі істотні умови:</w:t>
            </w:r>
          </w:p>
          <w:p w:rsidR="003F1E06" w:rsidRPr="00070316" w:rsidRDefault="003F1E06" w:rsidP="003F1E06">
            <w:pPr>
              <w:pStyle w:val="TableParagraph"/>
              <w:tabs>
                <w:tab w:val="left" w:pos="3119"/>
                <w:tab w:val="left" w:pos="3261"/>
              </w:tabs>
              <w:ind w:left="0" w:firstLine="323"/>
              <w:jc w:val="both"/>
              <w:rPr>
                <w:rFonts w:eastAsia="Arial"/>
                <w:sz w:val="24"/>
                <w:szCs w:val="24"/>
                <w:lang w:val="uk-UA" w:eastAsia="uk-UA"/>
              </w:rPr>
            </w:pPr>
            <w:r w:rsidRPr="00070316">
              <w:rPr>
                <w:rFonts w:eastAsia="Arial"/>
                <w:sz w:val="24"/>
                <w:szCs w:val="24"/>
                <w:lang w:val="uk-UA" w:eastAsia="uk-UA"/>
              </w:rPr>
              <w:t xml:space="preserve">надання права спільного користування технологічними мережами внутрішнього електрозабезпечення основного </w:t>
            </w:r>
            <w:r w:rsidR="001E3C7C" w:rsidRPr="00E45C32">
              <w:rPr>
                <w:rFonts w:eastAsia="Arial"/>
                <w:b/>
                <w:sz w:val="24"/>
                <w:szCs w:val="24"/>
                <w:lang w:val="uk-UA" w:eastAsia="uk-UA"/>
              </w:rPr>
              <w:t>користувач</w:t>
            </w:r>
            <w:r w:rsidR="001E3C7C">
              <w:rPr>
                <w:rFonts w:eastAsia="Arial"/>
                <w:b/>
                <w:sz w:val="24"/>
                <w:szCs w:val="24"/>
                <w:lang w:val="uk-UA" w:eastAsia="uk-UA"/>
              </w:rPr>
              <w:t>а</w:t>
            </w:r>
            <w:r w:rsidRPr="00070316">
              <w:rPr>
                <w:rFonts w:eastAsia="Arial"/>
                <w:sz w:val="24"/>
                <w:szCs w:val="24"/>
                <w:lang w:val="uk-UA" w:eastAsia="uk-UA"/>
              </w:rPr>
              <w:t>;</w:t>
            </w:r>
          </w:p>
          <w:p w:rsidR="003F1E06" w:rsidRPr="00070316" w:rsidRDefault="003F1E06" w:rsidP="003F1E06">
            <w:pPr>
              <w:pStyle w:val="TableParagraph"/>
              <w:tabs>
                <w:tab w:val="left" w:pos="3119"/>
                <w:tab w:val="left" w:pos="3261"/>
              </w:tabs>
              <w:ind w:left="0" w:firstLine="323"/>
              <w:jc w:val="both"/>
              <w:rPr>
                <w:rFonts w:eastAsia="Arial"/>
                <w:sz w:val="24"/>
                <w:szCs w:val="24"/>
                <w:lang w:val="uk-UA" w:eastAsia="uk-UA"/>
              </w:rPr>
            </w:pPr>
            <w:r w:rsidRPr="00070316">
              <w:rPr>
                <w:rFonts w:eastAsia="Arial"/>
                <w:sz w:val="24"/>
                <w:szCs w:val="24"/>
                <w:lang w:val="uk-UA" w:eastAsia="uk-UA"/>
              </w:rPr>
              <w:t xml:space="preserve">визначення алгоритму розподілу дозволеної (договірної) потужності відпуску та відбору електричної енергії між основним </w:t>
            </w:r>
            <w:r w:rsidR="00CB1578" w:rsidRPr="00E45C32">
              <w:rPr>
                <w:rFonts w:eastAsia="Arial"/>
                <w:b/>
                <w:sz w:val="24"/>
                <w:szCs w:val="24"/>
                <w:lang w:val="uk-UA" w:eastAsia="uk-UA"/>
              </w:rPr>
              <w:t>користувач</w:t>
            </w:r>
            <w:r w:rsidR="00CB1578">
              <w:rPr>
                <w:rFonts w:eastAsia="Arial"/>
                <w:b/>
                <w:sz w:val="24"/>
                <w:szCs w:val="24"/>
                <w:lang w:val="uk-UA" w:eastAsia="uk-UA"/>
              </w:rPr>
              <w:t>ем</w:t>
            </w:r>
            <w:r w:rsidRPr="00070316">
              <w:rPr>
                <w:rFonts w:eastAsia="Arial"/>
                <w:sz w:val="24"/>
                <w:szCs w:val="24"/>
                <w:lang w:val="uk-UA" w:eastAsia="uk-UA"/>
              </w:rPr>
              <w:t xml:space="preserve"> та </w:t>
            </w:r>
            <w:proofErr w:type="spellStart"/>
            <w:r w:rsidR="00CB1578" w:rsidRPr="00267BFD">
              <w:rPr>
                <w:rFonts w:eastAsia="Arial"/>
                <w:b/>
                <w:sz w:val="24"/>
                <w:szCs w:val="24"/>
                <w:lang w:val="uk-UA" w:eastAsia="uk-UA"/>
              </w:rPr>
              <w:t>субкори</w:t>
            </w:r>
            <w:r w:rsidR="00CB1578">
              <w:rPr>
                <w:rFonts w:eastAsia="Arial"/>
                <w:b/>
                <w:sz w:val="24"/>
                <w:szCs w:val="24"/>
                <w:lang w:val="uk-UA" w:eastAsia="uk-UA"/>
              </w:rPr>
              <w:t>ст</w:t>
            </w:r>
            <w:r w:rsidR="00CB1578" w:rsidRPr="00267BFD">
              <w:rPr>
                <w:rFonts w:eastAsia="Arial"/>
                <w:b/>
                <w:sz w:val="24"/>
                <w:szCs w:val="24"/>
                <w:lang w:val="uk-UA" w:eastAsia="uk-UA"/>
              </w:rPr>
              <w:t>увач</w:t>
            </w:r>
            <w:r w:rsidR="00CB1578">
              <w:rPr>
                <w:rFonts w:eastAsia="Arial"/>
                <w:b/>
                <w:sz w:val="24"/>
                <w:szCs w:val="24"/>
                <w:lang w:val="uk-UA" w:eastAsia="uk-UA"/>
              </w:rPr>
              <w:t>е</w:t>
            </w:r>
            <w:r w:rsidR="00CB1578" w:rsidRPr="00C95903">
              <w:rPr>
                <w:rFonts w:eastAsia="Arial"/>
                <w:b/>
                <w:sz w:val="24"/>
                <w:szCs w:val="24"/>
                <w:lang w:val="uk-UA" w:eastAsia="uk-UA"/>
              </w:rPr>
              <w:t>м</w:t>
            </w:r>
            <w:proofErr w:type="spellEnd"/>
            <w:r w:rsidRPr="00070316">
              <w:rPr>
                <w:rFonts w:eastAsia="Arial"/>
                <w:sz w:val="24"/>
                <w:szCs w:val="24"/>
                <w:lang w:val="uk-UA" w:eastAsia="uk-UA"/>
              </w:rPr>
              <w:t>;</w:t>
            </w:r>
          </w:p>
          <w:p w:rsidR="003F1E06" w:rsidRPr="00070316" w:rsidRDefault="003F1E06" w:rsidP="003F1E06">
            <w:pPr>
              <w:pStyle w:val="TableParagraph"/>
              <w:tabs>
                <w:tab w:val="left" w:pos="3119"/>
                <w:tab w:val="left" w:pos="3261"/>
              </w:tabs>
              <w:ind w:left="0" w:firstLine="323"/>
              <w:jc w:val="both"/>
              <w:rPr>
                <w:rFonts w:eastAsia="Arial"/>
                <w:sz w:val="24"/>
                <w:szCs w:val="24"/>
                <w:lang w:val="uk-UA" w:eastAsia="uk-UA"/>
              </w:rPr>
            </w:pPr>
            <w:r w:rsidRPr="00070316">
              <w:rPr>
                <w:rFonts w:eastAsia="Arial"/>
                <w:sz w:val="24"/>
                <w:szCs w:val="24"/>
                <w:lang w:val="uk-UA" w:eastAsia="uk-UA"/>
              </w:rPr>
              <w:t xml:space="preserve">визначення порядку розрахунку балансу електричної енергії в технологічних мережах внутрішнього електрозабезпечення основного </w:t>
            </w:r>
            <w:r w:rsidR="00A21396" w:rsidRPr="00E45C32">
              <w:rPr>
                <w:rFonts w:eastAsia="Arial"/>
                <w:b/>
                <w:sz w:val="24"/>
                <w:szCs w:val="24"/>
                <w:lang w:val="uk-UA" w:eastAsia="uk-UA"/>
              </w:rPr>
              <w:t>користувач</w:t>
            </w:r>
            <w:r w:rsidR="00A21396">
              <w:rPr>
                <w:rFonts w:eastAsia="Arial"/>
                <w:b/>
                <w:sz w:val="24"/>
                <w:szCs w:val="24"/>
                <w:lang w:val="uk-UA" w:eastAsia="uk-UA"/>
              </w:rPr>
              <w:t>а</w:t>
            </w:r>
            <w:r w:rsidRPr="00070316">
              <w:rPr>
                <w:rFonts w:eastAsia="Arial"/>
                <w:sz w:val="24"/>
                <w:szCs w:val="24"/>
                <w:lang w:val="uk-UA" w:eastAsia="uk-UA"/>
              </w:rPr>
              <w:t xml:space="preserve"> згідно з Кодексом комерційного обліку електричної енергії;</w:t>
            </w:r>
          </w:p>
          <w:p w:rsidR="003F1E06" w:rsidRPr="00070316" w:rsidRDefault="003F1E06" w:rsidP="003F1E06">
            <w:pPr>
              <w:pStyle w:val="TableParagraph"/>
              <w:tabs>
                <w:tab w:val="left" w:pos="3119"/>
                <w:tab w:val="left" w:pos="3261"/>
              </w:tabs>
              <w:ind w:left="0" w:firstLine="323"/>
              <w:jc w:val="both"/>
              <w:rPr>
                <w:rFonts w:eastAsia="Arial"/>
                <w:sz w:val="24"/>
                <w:szCs w:val="24"/>
                <w:lang w:val="uk-UA" w:eastAsia="uk-UA"/>
              </w:rPr>
            </w:pPr>
            <w:r w:rsidRPr="00070316">
              <w:rPr>
                <w:rFonts w:eastAsia="Arial"/>
                <w:sz w:val="24"/>
                <w:szCs w:val="24"/>
                <w:lang w:val="uk-UA" w:eastAsia="uk-UA"/>
              </w:rPr>
              <w:t xml:space="preserve">визначення порядку узгодження графіків відпуску та відбору з дотриманням рівня дозволеної (договірної) потужності </w:t>
            </w:r>
            <w:r w:rsidR="00A21396" w:rsidRPr="00A21396">
              <w:rPr>
                <w:rFonts w:eastAsia="Arial"/>
                <w:b/>
                <w:sz w:val="24"/>
                <w:szCs w:val="24"/>
                <w:lang w:val="uk-UA" w:eastAsia="uk-UA"/>
              </w:rPr>
              <w:t>відповідного напрямку</w:t>
            </w:r>
            <w:r w:rsidR="00A21396">
              <w:rPr>
                <w:rFonts w:eastAsia="Arial"/>
                <w:sz w:val="24"/>
                <w:szCs w:val="24"/>
                <w:lang w:val="uk-UA" w:eastAsia="uk-UA"/>
              </w:rPr>
              <w:t xml:space="preserve"> </w:t>
            </w:r>
            <w:r w:rsidRPr="00070316">
              <w:rPr>
                <w:rFonts w:eastAsia="Arial"/>
                <w:sz w:val="24"/>
                <w:szCs w:val="24"/>
                <w:lang w:val="uk-UA" w:eastAsia="uk-UA"/>
              </w:rPr>
              <w:t xml:space="preserve">на межі балансової належності основного </w:t>
            </w:r>
            <w:r w:rsidR="00A21396" w:rsidRPr="00E45C32">
              <w:rPr>
                <w:rFonts w:eastAsia="Arial"/>
                <w:b/>
                <w:sz w:val="24"/>
                <w:szCs w:val="24"/>
                <w:lang w:val="uk-UA" w:eastAsia="uk-UA"/>
              </w:rPr>
              <w:t>користувач</w:t>
            </w:r>
            <w:r w:rsidR="00A21396">
              <w:rPr>
                <w:rFonts w:eastAsia="Arial"/>
                <w:b/>
                <w:sz w:val="24"/>
                <w:szCs w:val="24"/>
                <w:lang w:val="uk-UA" w:eastAsia="uk-UA"/>
              </w:rPr>
              <w:t>а</w:t>
            </w:r>
            <w:r w:rsidRPr="00070316">
              <w:rPr>
                <w:rFonts w:eastAsia="Arial"/>
                <w:sz w:val="24"/>
                <w:szCs w:val="24"/>
                <w:lang w:val="uk-UA" w:eastAsia="uk-UA"/>
              </w:rPr>
              <w:t xml:space="preserve"> в кожній окремій годині роботи електроустановок;</w:t>
            </w:r>
          </w:p>
          <w:p w:rsidR="003F1E06" w:rsidRPr="00070316" w:rsidRDefault="003F1E06" w:rsidP="003F1E06">
            <w:pPr>
              <w:pStyle w:val="TableParagraph"/>
              <w:tabs>
                <w:tab w:val="left" w:pos="3119"/>
                <w:tab w:val="left" w:pos="3261"/>
              </w:tabs>
              <w:ind w:left="0" w:firstLine="323"/>
              <w:jc w:val="both"/>
              <w:rPr>
                <w:rFonts w:eastAsia="Arial"/>
                <w:sz w:val="24"/>
                <w:szCs w:val="24"/>
                <w:lang w:val="uk-UA" w:eastAsia="uk-UA"/>
              </w:rPr>
            </w:pPr>
            <w:r w:rsidRPr="00070316">
              <w:rPr>
                <w:rFonts w:eastAsia="Arial"/>
                <w:sz w:val="24"/>
                <w:szCs w:val="24"/>
                <w:lang w:val="uk-UA" w:eastAsia="uk-UA"/>
              </w:rPr>
              <w:t xml:space="preserve">встановлення відповідальності за недотримання показників якості електричної енергії, за необґрунтоване припинення електроживлення електроустановок </w:t>
            </w:r>
            <w:proofErr w:type="spellStart"/>
            <w:r w:rsidR="00A21396" w:rsidRPr="00267BFD">
              <w:rPr>
                <w:rFonts w:eastAsia="Arial"/>
                <w:b/>
                <w:sz w:val="24"/>
                <w:szCs w:val="24"/>
                <w:lang w:val="uk-UA" w:eastAsia="uk-UA"/>
              </w:rPr>
              <w:t>субкори</w:t>
            </w:r>
            <w:r w:rsidR="00A21396">
              <w:rPr>
                <w:rFonts w:eastAsia="Arial"/>
                <w:b/>
                <w:sz w:val="24"/>
                <w:szCs w:val="24"/>
                <w:lang w:val="uk-UA" w:eastAsia="uk-UA"/>
              </w:rPr>
              <w:t>ст</w:t>
            </w:r>
            <w:r w:rsidR="00A21396" w:rsidRPr="00267BFD">
              <w:rPr>
                <w:rFonts w:eastAsia="Arial"/>
                <w:b/>
                <w:sz w:val="24"/>
                <w:szCs w:val="24"/>
                <w:lang w:val="uk-UA" w:eastAsia="uk-UA"/>
              </w:rPr>
              <w:t>увач</w:t>
            </w:r>
            <w:r w:rsidR="00A21396" w:rsidRPr="00C95903">
              <w:rPr>
                <w:rFonts w:eastAsia="Arial"/>
                <w:b/>
                <w:sz w:val="24"/>
                <w:szCs w:val="24"/>
                <w:lang w:val="uk-UA" w:eastAsia="uk-UA"/>
              </w:rPr>
              <w:t>а</w:t>
            </w:r>
            <w:proofErr w:type="spellEnd"/>
            <w:r w:rsidRPr="00070316">
              <w:rPr>
                <w:rFonts w:eastAsia="Arial"/>
                <w:sz w:val="24"/>
                <w:szCs w:val="24"/>
                <w:lang w:val="uk-UA" w:eastAsia="uk-UA"/>
              </w:rPr>
              <w:t xml:space="preserve"> та невиконання інших вимог договору;</w:t>
            </w:r>
          </w:p>
          <w:p w:rsidR="003F1E06" w:rsidRPr="00070316" w:rsidRDefault="003F1E06" w:rsidP="003F1E06">
            <w:pPr>
              <w:pStyle w:val="TableParagraph"/>
              <w:tabs>
                <w:tab w:val="left" w:pos="3119"/>
                <w:tab w:val="left" w:pos="3261"/>
              </w:tabs>
              <w:ind w:left="0" w:firstLine="323"/>
              <w:jc w:val="both"/>
              <w:rPr>
                <w:rFonts w:eastAsia="Arial"/>
                <w:sz w:val="24"/>
                <w:szCs w:val="24"/>
                <w:lang w:val="uk-UA" w:eastAsia="uk-UA"/>
              </w:rPr>
            </w:pPr>
            <w:r w:rsidRPr="00070316">
              <w:rPr>
                <w:rFonts w:eastAsia="Arial"/>
                <w:sz w:val="24"/>
                <w:szCs w:val="24"/>
                <w:lang w:val="uk-UA" w:eastAsia="uk-UA"/>
              </w:rPr>
              <w:t xml:space="preserve">визначення підстав та порядку припинення електроживлення електроустановок </w:t>
            </w:r>
            <w:proofErr w:type="spellStart"/>
            <w:r w:rsidR="00A21396" w:rsidRPr="00267BFD">
              <w:rPr>
                <w:rFonts w:eastAsia="Arial"/>
                <w:b/>
                <w:sz w:val="24"/>
                <w:szCs w:val="24"/>
                <w:lang w:val="uk-UA" w:eastAsia="uk-UA"/>
              </w:rPr>
              <w:t>субкори</w:t>
            </w:r>
            <w:r w:rsidR="00A21396">
              <w:rPr>
                <w:rFonts w:eastAsia="Arial"/>
                <w:b/>
                <w:sz w:val="24"/>
                <w:szCs w:val="24"/>
                <w:lang w:val="uk-UA" w:eastAsia="uk-UA"/>
              </w:rPr>
              <w:t>ст</w:t>
            </w:r>
            <w:r w:rsidR="00A21396" w:rsidRPr="00267BFD">
              <w:rPr>
                <w:rFonts w:eastAsia="Arial"/>
                <w:b/>
                <w:sz w:val="24"/>
                <w:szCs w:val="24"/>
                <w:lang w:val="uk-UA" w:eastAsia="uk-UA"/>
              </w:rPr>
              <w:t>увач</w:t>
            </w:r>
            <w:r w:rsidR="00A21396" w:rsidRPr="00C95903">
              <w:rPr>
                <w:rFonts w:eastAsia="Arial"/>
                <w:b/>
                <w:sz w:val="24"/>
                <w:szCs w:val="24"/>
                <w:lang w:val="uk-UA" w:eastAsia="uk-UA"/>
              </w:rPr>
              <w:t>а</w:t>
            </w:r>
            <w:proofErr w:type="spellEnd"/>
            <w:r w:rsidRPr="00070316">
              <w:rPr>
                <w:rFonts w:eastAsia="Arial"/>
                <w:sz w:val="24"/>
                <w:szCs w:val="24"/>
                <w:lang w:val="uk-UA" w:eastAsia="uk-UA"/>
              </w:rPr>
              <w:t xml:space="preserve">, умов розірвання договору та припинення електроживлення електроустановок </w:t>
            </w:r>
            <w:proofErr w:type="spellStart"/>
            <w:r w:rsidR="00A21396" w:rsidRPr="00267BFD">
              <w:rPr>
                <w:rFonts w:eastAsia="Arial"/>
                <w:b/>
                <w:sz w:val="24"/>
                <w:szCs w:val="24"/>
                <w:lang w:val="uk-UA" w:eastAsia="uk-UA"/>
              </w:rPr>
              <w:t>субкори</w:t>
            </w:r>
            <w:r w:rsidR="00A21396">
              <w:rPr>
                <w:rFonts w:eastAsia="Arial"/>
                <w:b/>
                <w:sz w:val="24"/>
                <w:szCs w:val="24"/>
                <w:lang w:val="uk-UA" w:eastAsia="uk-UA"/>
              </w:rPr>
              <w:t>ст</w:t>
            </w:r>
            <w:r w:rsidR="00A21396" w:rsidRPr="00267BFD">
              <w:rPr>
                <w:rFonts w:eastAsia="Arial"/>
                <w:b/>
                <w:sz w:val="24"/>
                <w:szCs w:val="24"/>
                <w:lang w:val="uk-UA" w:eastAsia="uk-UA"/>
              </w:rPr>
              <w:t>увач</w:t>
            </w:r>
            <w:r w:rsidR="00A21396" w:rsidRPr="00C95903">
              <w:rPr>
                <w:rFonts w:eastAsia="Arial"/>
                <w:b/>
                <w:sz w:val="24"/>
                <w:szCs w:val="24"/>
                <w:lang w:val="uk-UA" w:eastAsia="uk-UA"/>
              </w:rPr>
              <w:t>а</w:t>
            </w:r>
            <w:proofErr w:type="spellEnd"/>
            <w:r w:rsidRPr="00070316">
              <w:rPr>
                <w:rFonts w:eastAsia="Arial"/>
                <w:sz w:val="24"/>
                <w:szCs w:val="24"/>
                <w:lang w:val="uk-UA" w:eastAsia="uk-UA"/>
              </w:rPr>
              <w:t xml:space="preserve"> у разі втрати права користування мережами.</w:t>
            </w:r>
          </w:p>
          <w:p w:rsidR="003F1E06" w:rsidRPr="00070316" w:rsidRDefault="003F1E06" w:rsidP="003F1E06">
            <w:pPr>
              <w:pStyle w:val="TableParagraph"/>
              <w:tabs>
                <w:tab w:val="left" w:pos="3119"/>
                <w:tab w:val="left" w:pos="3261"/>
              </w:tabs>
              <w:ind w:left="0" w:firstLine="323"/>
              <w:jc w:val="both"/>
              <w:rPr>
                <w:rFonts w:eastAsia="Arial"/>
                <w:sz w:val="24"/>
                <w:szCs w:val="24"/>
                <w:lang w:val="uk-UA" w:eastAsia="uk-UA"/>
              </w:rPr>
            </w:pPr>
            <w:r w:rsidRPr="00070316">
              <w:rPr>
                <w:rFonts w:eastAsia="Arial"/>
                <w:sz w:val="24"/>
                <w:szCs w:val="24"/>
                <w:lang w:val="uk-UA" w:eastAsia="uk-UA"/>
              </w:rPr>
              <w:t xml:space="preserve">Невід’ємними частинами договору щодо користування мережами основного </w:t>
            </w:r>
            <w:r w:rsidR="008531C6" w:rsidRPr="00E45C32">
              <w:rPr>
                <w:rFonts w:eastAsia="Arial"/>
                <w:b/>
                <w:sz w:val="24"/>
                <w:szCs w:val="24"/>
                <w:lang w:val="uk-UA" w:eastAsia="uk-UA"/>
              </w:rPr>
              <w:t>користувач</w:t>
            </w:r>
            <w:r w:rsidR="008531C6">
              <w:rPr>
                <w:rFonts w:eastAsia="Arial"/>
                <w:b/>
                <w:sz w:val="24"/>
                <w:szCs w:val="24"/>
                <w:lang w:val="uk-UA" w:eastAsia="uk-UA"/>
              </w:rPr>
              <w:t>а</w:t>
            </w:r>
            <w:r w:rsidR="008531C6" w:rsidRPr="00070316">
              <w:rPr>
                <w:rFonts w:eastAsia="Arial"/>
                <w:sz w:val="24"/>
                <w:szCs w:val="24"/>
                <w:lang w:val="uk-UA" w:eastAsia="uk-UA"/>
              </w:rPr>
              <w:t xml:space="preserve"> </w:t>
            </w:r>
            <w:r w:rsidRPr="00070316">
              <w:rPr>
                <w:rFonts w:eastAsia="Arial"/>
                <w:sz w:val="24"/>
                <w:szCs w:val="24"/>
                <w:lang w:val="uk-UA" w:eastAsia="uk-UA"/>
              </w:rPr>
              <w:t>є:</w:t>
            </w:r>
          </w:p>
          <w:p w:rsidR="003F1E06" w:rsidRPr="00070316" w:rsidRDefault="003F1E06" w:rsidP="003F1E06">
            <w:pPr>
              <w:pStyle w:val="TableParagraph"/>
              <w:tabs>
                <w:tab w:val="left" w:pos="3119"/>
                <w:tab w:val="left" w:pos="3261"/>
              </w:tabs>
              <w:ind w:left="0" w:firstLine="323"/>
              <w:jc w:val="both"/>
              <w:rPr>
                <w:rFonts w:eastAsia="Arial"/>
                <w:sz w:val="24"/>
                <w:szCs w:val="24"/>
                <w:lang w:val="uk-UA" w:eastAsia="uk-UA"/>
              </w:rPr>
            </w:pPr>
            <w:r w:rsidRPr="00070316">
              <w:rPr>
                <w:rFonts w:eastAsia="Arial"/>
                <w:sz w:val="24"/>
                <w:szCs w:val="24"/>
                <w:lang w:val="uk-UA" w:eastAsia="uk-UA"/>
              </w:rPr>
              <w:t xml:space="preserve">акт про розмежування балансової належності та експлуатаційної </w:t>
            </w:r>
            <w:r w:rsidRPr="00070316">
              <w:rPr>
                <w:rFonts w:eastAsia="Arial"/>
                <w:sz w:val="24"/>
                <w:szCs w:val="24"/>
                <w:lang w:val="uk-UA" w:eastAsia="uk-UA"/>
              </w:rPr>
              <w:lastRenderedPageBreak/>
              <w:t>відповідальності сторін (оформляється після завершення процедури приєднання);</w:t>
            </w:r>
          </w:p>
          <w:p w:rsidR="003F1E06" w:rsidRPr="00070316" w:rsidRDefault="003F1E06" w:rsidP="003F1E06">
            <w:pPr>
              <w:pStyle w:val="TableParagraph"/>
              <w:tabs>
                <w:tab w:val="left" w:pos="3119"/>
                <w:tab w:val="left" w:pos="3261"/>
              </w:tabs>
              <w:ind w:left="0" w:firstLine="323"/>
              <w:jc w:val="both"/>
              <w:rPr>
                <w:rFonts w:eastAsia="Arial"/>
                <w:sz w:val="24"/>
                <w:szCs w:val="24"/>
                <w:lang w:val="uk-UA" w:eastAsia="uk-UA"/>
              </w:rPr>
            </w:pPr>
            <w:r w:rsidRPr="00070316">
              <w:rPr>
                <w:rFonts w:eastAsia="Arial"/>
                <w:sz w:val="24"/>
                <w:szCs w:val="24"/>
                <w:lang w:val="uk-UA" w:eastAsia="uk-UA"/>
              </w:rPr>
              <w:t>відомості про засоби комерційного обліку активної та реактивної електричної енергії (оформляється після завершення процедури приєднання);</w:t>
            </w:r>
          </w:p>
          <w:p w:rsidR="003F1E06" w:rsidRPr="00070316" w:rsidRDefault="003F1E06" w:rsidP="003F1E06">
            <w:pPr>
              <w:pStyle w:val="TableParagraph"/>
              <w:tabs>
                <w:tab w:val="left" w:pos="3119"/>
                <w:tab w:val="left" w:pos="3261"/>
              </w:tabs>
              <w:ind w:left="0" w:firstLine="323"/>
              <w:jc w:val="both"/>
              <w:rPr>
                <w:rFonts w:eastAsia="Arial"/>
                <w:sz w:val="24"/>
                <w:szCs w:val="24"/>
                <w:lang w:val="uk-UA" w:eastAsia="uk-UA"/>
              </w:rPr>
            </w:pPr>
            <w:r w:rsidRPr="00070316">
              <w:rPr>
                <w:rFonts w:eastAsia="Arial"/>
                <w:sz w:val="24"/>
                <w:szCs w:val="24"/>
                <w:lang w:val="uk-UA" w:eastAsia="uk-UA"/>
              </w:rPr>
              <w:t xml:space="preserve">однолінійна схема із зазначенням точок приєднання і ліній, що живлять електроустановки </w:t>
            </w:r>
            <w:proofErr w:type="spellStart"/>
            <w:r w:rsidR="008531C6" w:rsidRPr="00267BFD">
              <w:rPr>
                <w:rFonts w:eastAsia="Arial"/>
                <w:b/>
                <w:sz w:val="24"/>
                <w:szCs w:val="24"/>
                <w:lang w:val="uk-UA" w:eastAsia="uk-UA"/>
              </w:rPr>
              <w:t>субкори</w:t>
            </w:r>
            <w:r w:rsidR="008531C6">
              <w:rPr>
                <w:rFonts w:eastAsia="Arial"/>
                <w:b/>
                <w:sz w:val="24"/>
                <w:szCs w:val="24"/>
                <w:lang w:val="uk-UA" w:eastAsia="uk-UA"/>
              </w:rPr>
              <w:t>ст</w:t>
            </w:r>
            <w:r w:rsidR="008531C6" w:rsidRPr="00267BFD">
              <w:rPr>
                <w:rFonts w:eastAsia="Arial"/>
                <w:b/>
                <w:sz w:val="24"/>
                <w:szCs w:val="24"/>
                <w:lang w:val="uk-UA" w:eastAsia="uk-UA"/>
              </w:rPr>
              <w:t>увач</w:t>
            </w:r>
            <w:r w:rsidR="008531C6" w:rsidRPr="00C95903">
              <w:rPr>
                <w:rFonts w:eastAsia="Arial"/>
                <w:b/>
                <w:sz w:val="24"/>
                <w:szCs w:val="24"/>
                <w:lang w:val="uk-UA" w:eastAsia="uk-UA"/>
              </w:rPr>
              <w:t>а</w:t>
            </w:r>
            <w:proofErr w:type="spellEnd"/>
            <w:r w:rsidRPr="00070316">
              <w:rPr>
                <w:rFonts w:eastAsia="Arial"/>
                <w:sz w:val="24"/>
                <w:szCs w:val="24"/>
                <w:lang w:val="uk-UA" w:eastAsia="uk-UA"/>
              </w:rPr>
              <w:t>;</w:t>
            </w:r>
          </w:p>
          <w:p w:rsidR="003F1E06" w:rsidRPr="00070316" w:rsidRDefault="003F1E06" w:rsidP="003F1E06">
            <w:pPr>
              <w:pStyle w:val="TableParagraph"/>
              <w:tabs>
                <w:tab w:val="left" w:pos="3119"/>
                <w:tab w:val="left" w:pos="3261"/>
              </w:tabs>
              <w:ind w:left="0" w:firstLine="323"/>
              <w:jc w:val="both"/>
              <w:rPr>
                <w:rFonts w:eastAsia="Arial"/>
                <w:sz w:val="24"/>
                <w:szCs w:val="24"/>
                <w:lang w:val="uk-UA" w:eastAsia="uk-UA"/>
              </w:rPr>
            </w:pPr>
            <w:r w:rsidRPr="00070316">
              <w:rPr>
                <w:rFonts w:eastAsia="Arial"/>
                <w:sz w:val="24"/>
                <w:szCs w:val="24"/>
                <w:lang w:val="uk-UA" w:eastAsia="uk-UA"/>
              </w:rPr>
              <w:t xml:space="preserve">порядок розрахунку втрат електричної енергії в технологічних мережах внутрішнього електрозабезпечення основного </w:t>
            </w:r>
            <w:r w:rsidR="008531C6" w:rsidRPr="00E45C32">
              <w:rPr>
                <w:rFonts w:eastAsia="Arial"/>
                <w:b/>
                <w:sz w:val="24"/>
                <w:szCs w:val="24"/>
                <w:lang w:val="uk-UA" w:eastAsia="uk-UA"/>
              </w:rPr>
              <w:t>користувач</w:t>
            </w:r>
            <w:r w:rsidR="008531C6">
              <w:rPr>
                <w:rFonts w:eastAsia="Arial"/>
                <w:b/>
                <w:sz w:val="24"/>
                <w:szCs w:val="24"/>
                <w:lang w:val="uk-UA" w:eastAsia="uk-UA"/>
              </w:rPr>
              <w:t>а</w:t>
            </w:r>
            <w:r w:rsidRPr="00070316">
              <w:rPr>
                <w:rFonts w:eastAsia="Arial"/>
                <w:sz w:val="24"/>
                <w:szCs w:val="24"/>
                <w:lang w:val="uk-UA" w:eastAsia="uk-UA"/>
              </w:rPr>
              <w:t xml:space="preserve"> (оформляється після завершення процедури приєднання).</w:t>
            </w:r>
          </w:p>
          <w:p w:rsidR="003F1E06" w:rsidRPr="00070316" w:rsidRDefault="003F1E06" w:rsidP="003F1E06">
            <w:pPr>
              <w:pStyle w:val="TableParagraph"/>
              <w:tabs>
                <w:tab w:val="left" w:pos="3119"/>
                <w:tab w:val="left" w:pos="3261"/>
              </w:tabs>
              <w:ind w:left="0" w:firstLine="323"/>
              <w:jc w:val="both"/>
              <w:rPr>
                <w:rFonts w:eastAsia="Arial"/>
                <w:sz w:val="24"/>
                <w:szCs w:val="24"/>
                <w:lang w:val="uk-UA" w:eastAsia="uk-UA"/>
              </w:rPr>
            </w:pPr>
            <w:r w:rsidRPr="00070316">
              <w:rPr>
                <w:rFonts w:eastAsia="Arial"/>
                <w:sz w:val="24"/>
                <w:szCs w:val="24"/>
                <w:lang w:val="uk-UA" w:eastAsia="uk-UA"/>
              </w:rPr>
              <w:t xml:space="preserve">Обсяги відпущеної/відібраної електричної енергії основного </w:t>
            </w:r>
            <w:r w:rsidR="008531C6" w:rsidRPr="00E45C32">
              <w:rPr>
                <w:rFonts w:eastAsia="Arial"/>
                <w:b/>
                <w:sz w:val="24"/>
                <w:szCs w:val="24"/>
                <w:lang w:val="uk-UA" w:eastAsia="uk-UA"/>
              </w:rPr>
              <w:t>користувач</w:t>
            </w:r>
            <w:r w:rsidR="008531C6">
              <w:rPr>
                <w:rFonts w:eastAsia="Arial"/>
                <w:b/>
                <w:sz w:val="24"/>
                <w:szCs w:val="24"/>
                <w:lang w:val="uk-UA" w:eastAsia="uk-UA"/>
              </w:rPr>
              <w:t>а</w:t>
            </w:r>
            <w:r w:rsidRPr="00070316">
              <w:rPr>
                <w:rFonts w:eastAsia="Arial"/>
                <w:sz w:val="24"/>
                <w:szCs w:val="24"/>
                <w:lang w:val="uk-UA" w:eastAsia="uk-UA"/>
              </w:rPr>
              <w:t xml:space="preserve"> та </w:t>
            </w:r>
            <w:proofErr w:type="spellStart"/>
            <w:r w:rsidR="008531C6" w:rsidRPr="00267BFD">
              <w:rPr>
                <w:rFonts w:eastAsia="Arial"/>
                <w:b/>
                <w:sz w:val="24"/>
                <w:szCs w:val="24"/>
                <w:lang w:val="uk-UA" w:eastAsia="uk-UA"/>
              </w:rPr>
              <w:t>субкори</w:t>
            </w:r>
            <w:r w:rsidR="008531C6">
              <w:rPr>
                <w:rFonts w:eastAsia="Arial"/>
                <w:b/>
                <w:sz w:val="24"/>
                <w:szCs w:val="24"/>
                <w:lang w:val="uk-UA" w:eastAsia="uk-UA"/>
              </w:rPr>
              <w:t>ст</w:t>
            </w:r>
            <w:r w:rsidR="008531C6" w:rsidRPr="00267BFD">
              <w:rPr>
                <w:rFonts w:eastAsia="Arial"/>
                <w:b/>
                <w:sz w:val="24"/>
                <w:szCs w:val="24"/>
                <w:lang w:val="uk-UA" w:eastAsia="uk-UA"/>
              </w:rPr>
              <w:t>увач</w:t>
            </w:r>
            <w:r w:rsidR="008531C6" w:rsidRPr="00C95903">
              <w:rPr>
                <w:rFonts w:eastAsia="Arial"/>
                <w:b/>
                <w:sz w:val="24"/>
                <w:szCs w:val="24"/>
                <w:lang w:val="uk-UA" w:eastAsia="uk-UA"/>
              </w:rPr>
              <w:t>а</w:t>
            </w:r>
            <w:proofErr w:type="spellEnd"/>
            <w:r w:rsidRPr="00070316">
              <w:rPr>
                <w:rFonts w:eastAsia="Arial"/>
                <w:sz w:val="24"/>
                <w:szCs w:val="24"/>
                <w:lang w:val="uk-UA" w:eastAsia="uk-UA"/>
              </w:rPr>
              <w:t>, визначаються на межі балансової належності з оператором системи згідно з вимогами Кодексу комерційного обліку електричної енергії.</w:t>
            </w:r>
          </w:p>
          <w:p w:rsidR="003F1E06" w:rsidRPr="00070316" w:rsidRDefault="003F1E06" w:rsidP="003F1E06">
            <w:pPr>
              <w:pStyle w:val="TableParagraph"/>
              <w:tabs>
                <w:tab w:val="left" w:pos="3119"/>
                <w:tab w:val="left" w:pos="3261"/>
              </w:tabs>
              <w:ind w:left="0" w:firstLine="323"/>
              <w:jc w:val="both"/>
              <w:rPr>
                <w:rFonts w:eastAsia="Arial"/>
                <w:sz w:val="24"/>
                <w:szCs w:val="24"/>
                <w:lang w:val="uk-UA" w:eastAsia="uk-UA"/>
              </w:rPr>
            </w:pPr>
            <w:r w:rsidRPr="00070316">
              <w:rPr>
                <w:rFonts w:eastAsia="Arial"/>
                <w:sz w:val="24"/>
                <w:szCs w:val="24"/>
                <w:lang w:val="uk-UA" w:eastAsia="uk-UA"/>
              </w:rPr>
              <w:t xml:space="preserve">Паспорт точки передачі між </w:t>
            </w:r>
            <w:proofErr w:type="spellStart"/>
            <w:r w:rsidR="008531C6" w:rsidRPr="00267BFD">
              <w:rPr>
                <w:rFonts w:eastAsia="Arial"/>
                <w:b/>
                <w:sz w:val="24"/>
                <w:szCs w:val="24"/>
                <w:lang w:val="uk-UA" w:eastAsia="uk-UA"/>
              </w:rPr>
              <w:t>субкори</w:t>
            </w:r>
            <w:r w:rsidR="008531C6">
              <w:rPr>
                <w:rFonts w:eastAsia="Arial"/>
                <w:b/>
                <w:sz w:val="24"/>
                <w:szCs w:val="24"/>
                <w:lang w:val="uk-UA" w:eastAsia="uk-UA"/>
              </w:rPr>
              <w:t>ст</w:t>
            </w:r>
            <w:r w:rsidR="008531C6" w:rsidRPr="00267BFD">
              <w:rPr>
                <w:rFonts w:eastAsia="Arial"/>
                <w:b/>
                <w:sz w:val="24"/>
                <w:szCs w:val="24"/>
                <w:lang w:val="uk-UA" w:eastAsia="uk-UA"/>
              </w:rPr>
              <w:t>увач</w:t>
            </w:r>
            <w:r w:rsidR="008531C6">
              <w:rPr>
                <w:rFonts w:eastAsia="Arial"/>
                <w:b/>
                <w:sz w:val="24"/>
                <w:szCs w:val="24"/>
                <w:lang w:val="uk-UA" w:eastAsia="uk-UA"/>
              </w:rPr>
              <w:t>ем</w:t>
            </w:r>
            <w:proofErr w:type="spellEnd"/>
            <w:r w:rsidRPr="00070316">
              <w:rPr>
                <w:rFonts w:eastAsia="Arial"/>
                <w:sz w:val="24"/>
                <w:szCs w:val="24"/>
                <w:lang w:val="uk-UA" w:eastAsia="uk-UA"/>
              </w:rPr>
              <w:t xml:space="preserve"> та ОСП оформляється після укладення між основним </w:t>
            </w:r>
            <w:r w:rsidR="008531C6" w:rsidRPr="00E45C32">
              <w:rPr>
                <w:rFonts w:eastAsia="Arial"/>
                <w:b/>
                <w:sz w:val="24"/>
                <w:szCs w:val="24"/>
                <w:lang w:val="uk-UA" w:eastAsia="uk-UA"/>
              </w:rPr>
              <w:t>користува</w:t>
            </w:r>
            <w:r w:rsidR="008531C6">
              <w:rPr>
                <w:rFonts w:eastAsia="Arial"/>
                <w:b/>
                <w:sz w:val="24"/>
                <w:szCs w:val="24"/>
                <w:lang w:val="uk-UA" w:eastAsia="uk-UA"/>
              </w:rPr>
              <w:t>че</w:t>
            </w:r>
            <w:r w:rsidRPr="008531C6">
              <w:rPr>
                <w:rFonts w:eastAsia="Arial"/>
                <w:b/>
                <w:sz w:val="24"/>
                <w:szCs w:val="24"/>
                <w:lang w:val="uk-UA" w:eastAsia="uk-UA"/>
              </w:rPr>
              <w:t>м</w:t>
            </w:r>
            <w:r w:rsidRPr="00070316">
              <w:rPr>
                <w:rFonts w:eastAsia="Arial"/>
                <w:sz w:val="24"/>
                <w:szCs w:val="24"/>
                <w:lang w:val="uk-UA" w:eastAsia="uk-UA"/>
              </w:rPr>
              <w:t xml:space="preserve"> та </w:t>
            </w:r>
            <w:proofErr w:type="spellStart"/>
            <w:r w:rsidR="008531C6" w:rsidRPr="00267BFD">
              <w:rPr>
                <w:rFonts w:eastAsia="Arial"/>
                <w:b/>
                <w:sz w:val="24"/>
                <w:szCs w:val="24"/>
                <w:lang w:val="uk-UA" w:eastAsia="uk-UA"/>
              </w:rPr>
              <w:t>субкори</w:t>
            </w:r>
            <w:r w:rsidR="008531C6">
              <w:rPr>
                <w:rFonts w:eastAsia="Arial"/>
                <w:b/>
                <w:sz w:val="24"/>
                <w:szCs w:val="24"/>
                <w:lang w:val="uk-UA" w:eastAsia="uk-UA"/>
              </w:rPr>
              <w:t>ст</w:t>
            </w:r>
            <w:r w:rsidR="008531C6" w:rsidRPr="00267BFD">
              <w:rPr>
                <w:rFonts w:eastAsia="Arial"/>
                <w:b/>
                <w:sz w:val="24"/>
                <w:szCs w:val="24"/>
                <w:lang w:val="uk-UA" w:eastAsia="uk-UA"/>
              </w:rPr>
              <w:t>увач</w:t>
            </w:r>
            <w:r w:rsidR="008531C6">
              <w:rPr>
                <w:rFonts w:eastAsia="Arial"/>
                <w:b/>
                <w:sz w:val="24"/>
                <w:szCs w:val="24"/>
                <w:lang w:val="uk-UA" w:eastAsia="uk-UA"/>
              </w:rPr>
              <w:t>ем</w:t>
            </w:r>
            <w:proofErr w:type="spellEnd"/>
            <w:r w:rsidRPr="00070316">
              <w:rPr>
                <w:rFonts w:eastAsia="Arial"/>
                <w:sz w:val="24"/>
                <w:szCs w:val="24"/>
                <w:lang w:val="uk-UA" w:eastAsia="uk-UA"/>
              </w:rPr>
              <w:t xml:space="preserve"> договору щодо користування мережами основного </w:t>
            </w:r>
            <w:r w:rsidR="008531C6" w:rsidRPr="00E45C32">
              <w:rPr>
                <w:rFonts w:eastAsia="Arial"/>
                <w:b/>
                <w:sz w:val="24"/>
                <w:szCs w:val="24"/>
                <w:lang w:val="uk-UA" w:eastAsia="uk-UA"/>
              </w:rPr>
              <w:t>користувач</w:t>
            </w:r>
            <w:r w:rsidR="008531C6">
              <w:rPr>
                <w:rFonts w:eastAsia="Arial"/>
                <w:b/>
                <w:sz w:val="24"/>
                <w:szCs w:val="24"/>
                <w:lang w:val="uk-UA" w:eastAsia="uk-UA"/>
              </w:rPr>
              <w:t>а</w:t>
            </w:r>
            <w:r w:rsidRPr="00070316">
              <w:rPr>
                <w:rFonts w:eastAsia="Arial"/>
                <w:sz w:val="24"/>
                <w:szCs w:val="24"/>
                <w:lang w:val="uk-UA" w:eastAsia="uk-UA"/>
              </w:rPr>
              <w:t xml:space="preserve">, копію якого </w:t>
            </w:r>
            <w:proofErr w:type="spellStart"/>
            <w:r w:rsidR="008531C6" w:rsidRPr="00267BFD">
              <w:rPr>
                <w:rFonts w:eastAsia="Arial"/>
                <w:b/>
                <w:sz w:val="24"/>
                <w:szCs w:val="24"/>
                <w:lang w:val="uk-UA" w:eastAsia="uk-UA"/>
              </w:rPr>
              <w:t>субкори</w:t>
            </w:r>
            <w:r w:rsidR="008531C6">
              <w:rPr>
                <w:rFonts w:eastAsia="Arial"/>
                <w:b/>
                <w:sz w:val="24"/>
                <w:szCs w:val="24"/>
                <w:lang w:val="uk-UA" w:eastAsia="uk-UA"/>
              </w:rPr>
              <w:t>ст</w:t>
            </w:r>
            <w:r w:rsidR="008531C6" w:rsidRPr="00267BFD">
              <w:rPr>
                <w:rFonts w:eastAsia="Arial"/>
                <w:b/>
                <w:sz w:val="24"/>
                <w:szCs w:val="24"/>
                <w:lang w:val="uk-UA" w:eastAsia="uk-UA"/>
              </w:rPr>
              <w:t>увач</w:t>
            </w:r>
            <w:proofErr w:type="spellEnd"/>
            <w:r w:rsidR="008531C6" w:rsidRPr="00070316">
              <w:rPr>
                <w:rFonts w:eastAsia="Arial"/>
                <w:sz w:val="24"/>
                <w:szCs w:val="24"/>
                <w:lang w:val="uk-UA" w:eastAsia="uk-UA"/>
              </w:rPr>
              <w:t xml:space="preserve"> </w:t>
            </w:r>
            <w:r w:rsidRPr="00070316">
              <w:rPr>
                <w:rFonts w:eastAsia="Arial"/>
                <w:sz w:val="24"/>
                <w:szCs w:val="24"/>
                <w:lang w:val="uk-UA" w:eastAsia="uk-UA"/>
              </w:rPr>
              <w:t>надає ОСП і повідомляє про внесені зміни до нього.</w:t>
            </w:r>
          </w:p>
          <w:p w:rsidR="003F1E06" w:rsidRPr="00070316" w:rsidRDefault="003F1E06" w:rsidP="003F1E06">
            <w:pPr>
              <w:pStyle w:val="TableParagraph"/>
              <w:tabs>
                <w:tab w:val="left" w:pos="3119"/>
                <w:tab w:val="left" w:pos="3261"/>
              </w:tabs>
              <w:ind w:left="0" w:firstLine="323"/>
              <w:jc w:val="both"/>
              <w:rPr>
                <w:rFonts w:eastAsia="Arial"/>
                <w:sz w:val="24"/>
                <w:szCs w:val="24"/>
                <w:lang w:val="uk-UA" w:eastAsia="uk-UA"/>
              </w:rPr>
            </w:pPr>
            <w:r w:rsidRPr="00070316">
              <w:rPr>
                <w:rFonts w:eastAsia="Arial"/>
                <w:sz w:val="24"/>
                <w:szCs w:val="24"/>
                <w:lang w:val="uk-UA" w:eastAsia="uk-UA"/>
              </w:rPr>
              <w:t xml:space="preserve">Для підтвердження досягнення домовленостей між сторонами зазначений договір також надається </w:t>
            </w:r>
            <w:proofErr w:type="spellStart"/>
            <w:r w:rsidR="008531C6" w:rsidRPr="00267BFD">
              <w:rPr>
                <w:rFonts w:eastAsia="Arial"/>
                <w:b/>
                <w:sz w:val="24"/>
                <w:szCs w:val="24"/>
                <w:lang w:val="uk-UA" w:eastAsia="uk-UA"/>
              </w:rPr>
              <w:t>субкори</w:t>
            </w:r>
            <w:r w:rsidR="008531C6">
              <w:rPr>
                <w:rFonts w:eastAsia="Arial"/>
                <w:b/>
                <w:sz w:val="24"/>
                <w:szCs w:val="24"/>
                <w:lang w:val="uk-UA" w:eastAsia="uk-UA"/>
              </w:rPr>
              <w:t>ст</w:t>
            </w:r>
            <w:r w:rsidR="008531C6" w:rsidRPr="00267BFD">
              <w:rPr>
                <w:rFonts w:eastAsia="Arial"/>
                <w:b/>
                <w:sz w:val="24"/>
                <w:szCs w:val="24"/>
                <w:lang w:val="uk-UA" w:eastAsia="uk-UA"/>
              </w:rPr>
              <w:t>увач</w:t>
            </w:r>
            <w:r w:rsidR="008531C6">
              <w:rPr>
                <w:rFonts w:eastAsia="Arial"/>
                <w:b/>
                <w:sz w:val="24"/>
                <w:szCs w:val="24"/>
                <w:lang w:val="uk-UA" w:eastAsia="uk-UA"/>
              </w:rPr>
              <w:t>ем</w:t>
            </w:r>
            <w:proofErr w:type="spellEnd"/>
            <w:r w:rsidRPr="00070316">
              <w:rPr>
                <w:rFonts w:eastAsia="Arial"/>
                <w:sz w:val="24"/>
                <w:szCs w:val="24"/>
                <w:lang w:val="uk-UA" w:eastAsia="uk-UA"/>
              </w:rPr>
              <w:t xml:space="preserve"> ОСП під час укладення договору про приєднання до електричних мереж ОСП та під час оформлення паспортів точок передачі.</w:t>
            </w:r>
          </w:p>
          <w:p w:rsidR="003F1E06" w:rsidRPr="00070316" w:rsidRDefault="003F1E06" w:rsidP="003F1E06">
            <w:pPr>
              <w:pStyle w:val="TableParagraph"/>
              <w:tabs>
                <w:tab w:val="left" w:pos="3119"/>
                <w:tab w:val="left" w:pos="3261"/>
              </w:tabs>
              <w:ind w:left="0" w:firstLine="323"/>
              <w:jc w:val="both"/>
              <w:rPr>
                <w:rFonts w:eastAsia="Arial"/>
                <w:sz w:val="24"/>
                <w:szCs w:val="24"/>
                <w:lang w:val="uk-UA" w:eastAsia="uk-UA"/>
              </w:rPr>
            </w:pPr>
            <w:r w:rsidRPr="00070316">
              <w:rPr>
                <w:rFonts w:eastAsia="Arial"/>
                <w:sz w:val="24"/>
                <w:szCs w:val="24"/>
                <w:lang w:val="uk-UA" w:eastAsia="uk-UA"/>
              </w:rPr>
              <w:t xml:space="preserve">Умови договору щодо користування мережами основного </w:t>
            </w:r>
            <w:r w:rsidR="00672931" w:rsidRPr="00E45C32">
              <w:rPr>
                <w:rFonts w:eastAsia="Arial"/>
                <w:b/>
                <w:sz w:val="24"/>
                <w:szCs w:val="24"/>
                <w:lang w:val="uk-UA" w:eastAsia="uk-UA"/>
              </w:rPr>
              <w:t>користувач</w:t>
            </w:r>
            <w:r w:rsidR="00672931">
              <w:rPr>
                <w:rFonts w:eastAsia="Arial"/>
                <w:b/>
                <w:sz w:val="24"/>
                <w:szCs w:val="24"/>
                <w:lang w:val="uk-UA" w:eastAsia="uk-UA"/>
              </w:rPr>
              <w:t>а</w:t>
            </w:r>
            <w:r w:rsidRPr="00070316">
              <w:rPr>
                <w:rFonts w:eastAsia="Arial"/>
                <w:sz w:val="24"/>
                <w:szCs w:val="24"/>
                <w:lang w:val="uk-UA" w:eastAsia="uk-UA"/>
              </w:rPr>
              <w:t xml:space="preserve"> враховуються ОСП під час укладення інших договорів, </w:t>
            </w:r>
            <w:r w:rsidRPr="008531C6">
              <w:rPr>
                <w:rFonts w:eastAsia="Arial"/>
                <w:b/>
                <w:sz w:val="24"/>
                <w:szCs w:val="24"/>
                <w:lang w:val="uk-UA" w:eastAsia="uk-UA"/>
              </w:rPr>
              <w:t>передбаче</w:t>
            </w:r>
            <w:r w:rsidR="008531C6" w:rsidRPr="008531C6">
              <w:rPr>
                <w:rFonts w:eastAsia="Arial"/>
                <w:b/>
                <w:sz w:val="24"/>
                <w:szCs w:val="24"/>
                <w:lang w:val="uk-UA" w:eastAsia="uk-UA"/>
              </w:rPr>
              <w:t>н</w:t>
            </w:r>
            <w:r w:rsidRPr="008531C6">
              <w:rPr>
                <w:rFonts w:eastAsia="Arial"/>
                <w:b/>
                <w:sz w:val="24"/>
                <w:szCs w:val="24"/>
                <w:lang w:val="uk-UA" w:eastAsia="uk-UA"/>
              </w:rPr>
              <w:t>их</w:t>
            </w:r>
            <w:r w:rsidRPr="00070316">
              <w:rPr>
                <w:rFonts w:eastAsia="Arial"/>
                <w:sz w:val="24"/>
                <w:szCs w:val="24"/>
                <w:lang w:val="uk-UA" w:eastAsia="uk-UA"/>
              </w:rPr>
              <w:t xml:space="preserve"> </w:t>
            </w:r>
            <w:r w:rsidRPr="008531C6">
              <w:rPr>
                <w:rFonts w:eastAsia="Arial"/>
                <w:b/>
                <w:sz w:val="24"/>
                <w:szCs w:val="24"/>
                <w:lang w:val="uk-UA" w:eastAsia="uk-UA"/>
              </w:rPr>
              <w:t>норматив</w:t>
            </w:r>
            <w:r w:rsidR="008531C6" w:rsidRPr="008531C6">
              <w:rPr>
                <w:rFonts w:eastAsia="Arial"/>
                <w:b/>
                <w:sz w:val="24"/>
                <w:szCs w:val="24"/>
                <w:lang w:val="uk-UA" w:eastAsia="uk-UA"/>
              </w:rPr>
              <w:t>н</w:t>
            </w:r>
            <w:r w:rsidRPr="008531C6">
              <w:rPr>
                <w:rFonts w:eastAsia="Arial"/>
                <w:b/>
                <w:sz w:val="24"/>
                <w:szCs w:val="24"/>
                <w:lang w:val="uk-UA" w:eastAsia="uk-UA"/>
              </w:rPr>
              <w:t>о-</w:t>
            </w:r>
            <w:r w:rsidRPr="00070316">
              <w:rPr>
                <w:rFonts w:eastAsia="Arial"/>
                <w:sz w:val="24"/>
                <w:szCs w:val="24"/>
                <w:lang w:val="uk-UA" w:eastAsia="uk-UA"/>
              </w:rPr>
              <w:t>правовими актами ринку електричної енергії.</w:t>
            </w:r>
          </w:p>
          <w:p w:rsidR="003F1E06" w:rsidRPr="00A21C87" w:rsidRDefault="003F1E06" w:rsidP="003F1E06">
            <w:pPr>
              <w:pStyle w:val="TableParagraph"/>
              <w:tabs>
                <w:tab w:val="left" w:pos="3119"/>
                <w:tab w:val="left" w:pos="3261"/>
              </w:tabs>
              <w:ind w:left="0" w:firstLine="323"/>
              <w:jc w:val="both"/>
              <w:rPr>
                <w:rFonts w:eastAsia="Arial"/>
                <w:sz w:val="24"/>
                <w:szCs w:val="24"/>
                <w:lang w:val="uk-UA" w:eastAsia="uk-UA"/>
              </w:rPr>
            </w:pPr>
            <w:r w:rsidRPr="00070316">
              <w:rPr>
                <w:rFonts w:eastAsia="Arial"/>
                <w:sz w:val="24"/>
                <w:szCs w:val="24"/>
                <w:lang w:val="uk-UA" w:eastAsia="uk-UA"/>
              </w:rPr>
              <w:t xml:space="preserve">Основний </w:t>
            </w:r>
            <w:r w:rsidR="00672931" w:rsidRPr="00E45C32">
              <w:rPr>
                <w:rFonts w:eastAsia="Arial"/>
                <w:b/>
                <w:sz w:val="24"/>
                <w:szCs w:val="24"/>
                <w:lang w:val="uk-UA" w:eastAsia="uk-UA"/>
              </w:rPr>
              <w:t>користувач</w:t>
            </w:r>
            <w:r w:rsidRPr="00070316">
              <w:rPr>
                <w:rFonts w:eastAsia="Arial"/>
                <w:sz w:val="24"/>
                <w:szCs w:val="24"/>
                <w:lang w:val="uk-UA" w:eastAsia="uk-UA"/>
              </w:rPr>
              <w:t xml:space="preserve"> несе відповідальність за перевищення у точці передачі електричної енергії величини дозволеної (договірної) потужності, відповідно з якою здійснюється відпуск та/або відбір електричної енергії до (з) мережі ОСП.</w:t>
            </w:r>
          </w:p>
        </w:tc>
      </w:tr>
      <w:tr w:rsidR="00455EA4" w:rsidRPr="00A21C87" w:rsidTr="000F1FF8">
        <w:tc>
          <w:tcPr>
            <w:tcW w:w="15451" w:type="dxa"/>
            <w:gridSpan w:val="2"/>
            <w:shd w:val="clear" w:color="auto" w:fill="auto"/>
            <w:tcMar>
              <w:top w:w="100" w:type="dxa"/>
              <w:left w:w="100" w:type="dxa"/>
              <w:bottom w:w="100" w:type="dxa"/>
              <w:right w:w="100" w:type="dxa"/>
            </w:tcMar>
            <w:vAlign w:val="center"/>
          </w:tcPr>
          <w:p w:rsidR="00455EA4" w:rsidRPr="009B2B2D" w:rsidRDefault="009B2B2D" w:rsidP="009B2B2D">
            <w:pPr>
              <w:pStyle w:val="TableParagraph"/>
              <w:tabs>
                <w:tab w:val="left" w:pos="3119"/>
                <w:tab w:val="left" w:pos="3261"/>
              </w:tabs>
              <w:ind w:left="0" w:firstLine="323"/>
              <w:jc w:val="center"/>
              <w:rPr>
                <w:rFonts w:eastAsia="Arial"/>
                <w:sz w:val="24"/>
                <w:szCs w:val="24"/>
                <w:lang w:val="uk-UA" w:eastAsia="uk-UA"/>
              </w:rPr>
            </w:pPr>
            <w:r w:rsidRPr="009B2B2D">
              <w:rPr>
                <w:rFonts w:eastAsia="Arial"/>
                <w:b/>
                <w:sz w:val="24"/>
                <w:szCs w:val="24"/>
                <w:lang w:val="uk-UA" w:eastAsia="uk-UA"/>
              </w:rPr>
              <w:lastRenderedPageBreak/>
              <w:t xml:space="preserve">7.15. </w:t>
            </w:r>
            <w:r w:rsidRPr="009B2B2D">
              <w:rPr>
                <w:b/>
                <w:sz w:val="24"/>
                <w:szCs w:val="24"/>
                <w:lang w:val="uk-UA"/>
              </w:rPr>
              <w:t>Особливості надання послуги з гнучкого приєднання</w:t>
            </w:r>
          </w:p>
        </w:tc>
      </w:tr>
      <w:tr w:rsidR="00455EA4" w:rsidRPr="00A21C87" w:rsidTr="00B71B9E">
        <w:tc>
          <w:tcPr>
            <w:tcW w:w="7655" w:type="dxa"/>
            <w:shd w:val="clear" w:color="auto" w:fill="auto"/>
            <w:tcMar>
              <w:top w:w="100" w:type="dxa"/>
              <w:left w:w="100" w:type="dxa"/>
              <w:bottom w:w="100" w:type="dxa"/>
              <w:right w:w="100" w:type="dxa"/>
            </w:tcMar>
            <w:vAlign w:val="center"/>
          </w:tcPr>
          <w:p w:rsidR="00455EA4" w:rsidRPr="00070316" w:rsidRDefault="00455EA4" w:rsidP="003F1E06">
            <w:pPr>
              <w:spacing w:line="240" w:lineRule="auto"/>
              <w:ind w:firstLine="470"/>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vAlign w:val="center"/>
          </w:tcPr>
          <w:p w:rsidR="00455EA4" w:rsidRPr="009B2B2D" w:rsidRDefault="009B2B2D" w:rsidP="00612A7F">
            <w:pPr>
              <w:pStyle w:val="TableParagraph"/>
              <w:tabs>
                <w:tab w:val="left" w:pos="3119"/>
                <w:tab w:val="left" w:pos="3261"/>
              </w:tabs>
              <w:ind w:left="0" w:firstLine="323"/>
              <w:jc w:val="both"/>
              <w:rPr>
                <w:rFonts w:eastAsia="Arial"/>
                <w:sz w:val="24"/>
                <w:szCs w:val="24"/>
                <w:lang w:val="uk-UA" w:eastAsia="uk-UA"/>
              </w:rPr>
            </w:pPr>
            <w:r w:rsidRPr="009B2B2D">
              <w:rPr>
                <w:rFonts w:eastAsia="Arial"/>
                <w:b/>
                <w:sz w:val="24"/>
                <w:szCs w:val="24"/>
                <w:lang w:val="uk-UA" w:eastAsia="uk-UA"/>
              </w:rPr>
              <w:t>7.15.</w:t>
            </w:r>
            <w:r w:rsidRPr="009B2B2D">
              <w:rPr>
                <w:b/>
                <w:sz w:val="24"/>
                <w:szCs w:val="24"/>
                <w:lang w:val="uk-UA"/>
              </w:rPr>
              <w:t xml:space="preserve">1. Замовники послуг з приєднання потужністю більше 1 МВт </w:t>
            </w:r>
            <w:r w:rsidRPr="009B2B2D">
              <w:rPr>
                <w:b/>
                <w:sz w:val="24"/>
                <w:szCs w:val="24"/>
                <w:lang w:val="uk-UA"/>
              </w:rPr>
              <w:lastRenderedPageBreak/>
              <w:t xml:space="preserve">після сплати принаймні одного авансового платежу </w:t>
            </w:r>
            <w:r w:rsidR="00612A7F" w:rsidRPr="00612A7F">
              <w:rPr>
                <w:b/>
                <w:sz w:val="24"/>
                <w:szCs w:val="24"/>
                <w:lang w:val="uk-UA"/>
              </w:rPr>
              <w:t xml:space="preserve">частини вартості плати за приєднання </w:t>
            </w:r>
            <w:r w:rsidRPr="009B2B2D">
              <w:rPr>
                <w:b/>
                <w:sz w:val="24"/>
                <w:szCs w:val="24"/>
                <w:lang w:val="uk-UA"/>
              </w:rPr>
              <w:t>має право звернутися до ОС</w:t>
            </w:r>
            <w:r w:rsidR="00612A7F">
              <w:rPr>
                <w:b/>
                <w:sz w:val="24"/>
                <w:szCs w:val="24"/>
                <w:lang w:val="uk-UA"/>
              </w:rPr>
              <w:t>П</w:t>
            </w:r>
            <w:r w:rsidRPr="009B2B2D">
              <w:rPr>
                <w:b/>
                <w:sz w:val="24"/>
                <w:szCs w:val="24"/>
                <w:lang w:val="uk-UA"/>
              </w:rPr>
              <w:t xml:space="preserve"> щодо застосування гнучкого приєднання та відповідного внесення відповідних змін до технічних умов на приєднання на постійній або тимчасовій основі (до виконання відповідних технічних заходів).</w:t>
            </w:r>
          </w:p>
        </w:tc>
      </w:tr>
      <w:tr w:rsidR="00455EA4" w:rsidRPr="00A21C87" w:rsidTr="00B71B9E">
        <w:tc>
          <w:tcPr>
            <w:tcW w:w="7655" w:type="dxa"/>
            <w:shd w:val="clear" w:color="auto" w:fill="auto"/>
            <w:tcMar>
              <w:top w:w="100" w:type="dxa"/>
              <w:left w:w="100" w:type="dxa"/>
              <w:bottom w:w="100" w:type="dxa"/>
              <w:right w:w="100" w:type="dxa"/>
            </w:tcMar>
            <w:vAlign w:val="center"/>
          </w:tcPr>
          <w:p w:rsidR="00455EA4" w:rsidRPr="00070316" w:rsidRDefault="00455EA4" w:rsidP="003F1E06">
            <w:pPr>
              <w:spacing w:line="240" w:lineRule="auto"/>
              <w:ind w:firstLine="470"/>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vAlign w:val="center"/>
          </w:tcPr>
          <w:p w:rsidR="009B2B2D" w:rsidRPr="009B2B2D" w:rsidRDefault="009B2B2D" w:rsidP="009B2B2D">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7.15.2. Для можливості застосування ОС</w:t>
            </w:r>
            <w:r w:rsidR="00612A7F">
              <w:rPr>
                <w:rFonts w:ascii="Times New Roman" w:hAnsi="Times New Roman" w:cs="Times New Roman"/>
                <w:b/>
                <w:sz w:val="24"/>
                <w:szCs w:val="24"/>
              </w:rPr>
              <w:t>П</w:t>
            </w:r>
            <w:r w:rsidRPr="009B2B2D">
              <w:rPr>
                <w:rFonts w:ascii="Times New Roman" w:hAnsi="Times New Roman" w:cs="Times New Roman"/>
                <w:b/>
                <w:sz w:val="24"/>
                <w:szCs w:val="24"/>
              </w:rPr>
              <w:t xml:space="preserve"> гнучкого приєднання мають виконуватися такі умови:</w:t>
            </w:r>
          </w:p>
          <w:p w:rsidR="009B2B2D" w:rsidRPr="009B2B2D" w:rsidRDefault="009B2B2D" w:rsidP="009B2B2D">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величина замовленої до приєднання потужності (гарантованої) становить не менше 1 МВт;</w:t>
            </w:r>
          </w:p>
          <w:p w:rsidR="009B2B2D" w:rsidRPr="009B2B2D" w:rsidRDefault="009B2B2D" w:rsidP="009B2B2D">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 xml:space="preserve">величина замовленої до приєднання потужності (не гарантованої) знаходиться в межах гнучкого резерву потужності </w:t>
            </w:r>
            <w:proofErr w:type="spellStart"/>
            <w:r w:rsidRPr="009B2B2D">
              <w:rPr>
                <w:rFonts w:ascii="Times New Roman" w:hAnsi="Times New Roman" w:cs="Times New Roman"/>
                <w:b/>
                <w:sz w:val="24"/>
                <w:szCs w:val="24"/>
              </w:rPr>
              <w:t>енерговузла</w:t>
            </w:r>
            <w:proofErr w:type="spellEnd"/>
            <w:r w:rsidRPr="009B2B2D">
              <w:rPr>
                <w:rFonts w:ascii="Times New Roman" w:hAnsi="Times New Roman" w:cs="Times New Roman"/>
                <w:b/>
                <w:sz w:val="24"/>
                <w:szCs w:val="24"/>
              </w:rPr>
              <w:t>, від якого планується здійснити приєднання електроустановки;</w:t>
            </w:r>
          </w:p>
          <w:p w:rsidR="009B2B2D" w:rsidRPr="009B2B2D" w:rsidRDefault="009B2B2D" w:rsidP="00612A7F">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сума величин замовленої до приєднання потужності (не гарантованої) та замовленої до приєднання потужності (гарантованої) відповідає величині замовленої до приєднання потужності відповідного напрямку, що зазначена замовником у заяві про приєднання та</w:t>
            </w:r>
            <w:r w:rsidR="00612A7F">
              <w:rPr>
                <w:rFonts w:ascii="Times New Roman" w:hAnsi="Times New Roman" w:cs="Times New Roman"/>
                <w:b/>
                <w:sz w:val="24"/>
                <w:szCs w:val="24"/>
              </w:rPr>
              <w:t xml:space="preserve"> технічних умовах на приєднання</w:t>
            </w:r>
            <w:r w:rsidRPr="009B2B2D">
              <w:rPr>
                <w:rFonts w:ascii="Times New Roman" w:hAnsi="Times New Roman" w:cs="Times New Roman"/>
                <w:b/>
                <w:sz w:val="24"/>
                <w:szCs w:val="24"/>
              </w:rPr>
              <w:t>.</w:t>
            </w:r>
          </w:p>
          <w:p w:rsidR="00455EA4" w:rsidRPr="009B2B2D" w:rsidRDefault="009B2B2D" w:rsidP="008D2C97">
            <w:pPr>
              <w:pStyle w:val="TableParagraph"/>
              <w:tabs>
                <w:tab w:val="left" w:pos="3119"/>
                <w:tab w:val="left" w:pos="3261"/>
              </w:tabs>
              <w:ind w:left="0" w:firstLine="323"/>
              <w:jc w:val="both"/>
              <w:rPr>
                <w:rFonts w:eastAsia="Arial"/>
                <w:sz w:val="24"/>
                <w:szCs w:val="24"/>
                <w:lang w:val="uk-UA" w:eastAsia="uk-UA"/>
              </w:rPr>
            </w:pPr>
            <w:r w:rsidRPr="009B2B2D">
              <w:rPr>
                <w:b/>
                <w:sz w:val="24"/>
                <w:szCs w:val="24"/>
                <w:lang w:val="uk-UA"/>
              </w:rPr>
              <w:t xml:space="preserve">У разі надходження від </w:t>
            </w:r>
            <w:r w:rsidR="00A04B7A">
              <w:rPr>
                <w:b/>
                <w:sz w:val="24"/>
                <w:szCs w:val="24"/>
                <w:lang w:val="uk-UA"/>
              </w:rPr>
              <w:t>З</w:t>
            </w:r>
            <w:r w:rsidRPr="009B2B2D">
              <w:rPr>
                <w:b/>
                <w:sz w:val="24"/>
                <w:szCs w:val="24"/>
                <w:lang w:val="uk-UA"/>
              </w:rPr>
              <w:t>амовника до ОС</w:t>
            </w:r>
            <w:r w:rsidR="00612A7F">
              <w:rPr>
                <w:b/>
                <w:sz w:val="24"/>
                <w:szCs w:val="24"/>
                <w:lang w:val="uk-UA"/>
              </w:rPr>
              <w:t>П</w:t>
            </w:r>
            <w:r w:rsidRPr="009B2B2D">
              <w:rPr>
                <w:b/>
                <w:sz w:val="24"/>
                <w:szCs w:val="24"/>
                <w:lang w:val="uk-UA"/>
              </w:rPr>
              <w:t xml:space="preserve"> звернення щодо застосування гнучкого приєднання та виконання умов, виконаних Законом та цим Кодексом, ОС</w:t>
            </w:r>
            <w:r w:rsidR="00612A7F">
              <w:rPr>
                <w:b/>
                <w:sz w:val="24"/>
                <w:szCs w:val="24"/>
                <w:lang w:val="uk-UA"/>
              </w:rPr>
              <w:t>П</w:t>
            </w:r>
            <w:r w:rsidRPr="009B2B2D">
              <w:rPr>
                <w:b/>
                <w:sz w:val="24"/>
                <w:szCs w:val="24"/>
                <w:lang w:val="uk-UA"/>
              </w:rPr>
              <w:t xml:space="preserve"> не має права відмовити </w:t>
            </w:r>
            <w:r w:rsidR="008D2C97">
              <w:rPr>
                <w:b/>
                <w:sz w:val="24"/>
                <w:szCs w:val="24"/>
                <w:lang w:val="uk-UA"/>
              </w:rPr>
              <w:t>З</w:t>
            </w:r>
            <w:r w:rsidRPr="009B2B2D">
              <w:rPr>
                <w:b/>
                <w:sz w:val="24"/>
                <w:szCs w:val="24"/>
                <w:lang w:val="uk-UA"/>
              </w:rPr>
              <w:t>амовнику у внесенні змін до технічних умов на приєднання стосовно застосування гнучкого приєднання.</w:t>
            </w:r>
          </w:p>
        </w:tc>
      </w:tr>
      <w:tr w:rsidR="00455EA4" w:rsidRPr="00A21C87" w:rsidTr="00B71B9E">
        <w:tc>
          <w:tcPr>
            <w:tcW w:w="7655" w:type="dxa"/>
            <w:shd w:val="clear" w:color="auto" w:fill="auto"/>
            <w:tcMar>
              <w:top w:w="100" w:type="dxa"/>
              <w:left w:w="100" w:type="dxa"/>
              <w:bottom w:w="100" w:type="dxa"/>
              <w:right w:w="100" w:type="dxa"/>
            </w:tcMar>
            <w:vAlign w:val="center"/>
          </w:tcPr>
          <w:p w:rsidR="00455EA4" w:rsidRPr="00070316" w:rsidRDefault="00455EA4" w:rsidP="003F1E06">
            <w:pPr>
              <w:spacing w:line="240" w:lineRule="auto"/>
              <w:ind w:firstLine="470"/>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vAlign w:val="center"/>
          </w:tcPr>
          <w:p w:rsidR="009B2B2D" w:rsidRPr="009B2B2D" w:rsidRDefault="009B2B2D" w:rsidP="009B2B2D">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7.15.3. У цьому випадку ОС</w:t>
            </w:r>
            <w:r w:rsidR="00612A7F">
              <w:rPr>
                <w:rFonts w:ascii="Times New Roman" w:hAnsi="Times New Roman" w:cs="Times New Roman"/>
                <w:b/>
                <w:sz w:val="24"/>
                <w:szCs w:val="24"/>
              </w:rPr>
              <w:t>П</w:t>
            </w:r>
            <w:r w:rsidRPr="009B2B2D">
              <w:rPr>
                <w:rFonts w:ascii="Times New Roman" w:hAnsi="Times New Roman" w:cs="Times New Roman"/>
                <w:b/>
                <w:sz w:val="24"/>
                <w:szCs w:val="24"/>
              </w:rPr>
              <w:t xml:space="preserve"> вносить зміни до технічних умов на приєднання, якими передбачає: </w:t>
            </w:r>
          </w:p>
          <w:p w:rsidR="009B2B2D" w:rsidRPr="009B2B2D" w:rsidRDefault="009B2B2D" w:rsidP="009B2B2D">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величину замовленої до приєднання потужності (гарантованої), що не може становити менше 1 МВт;</w:t>
            </w:r>
          </w:p>
          <w:p w:rsidR="009B2B2D" w:rsidRPr="009B2B2D" w:rsidRDefault="009B2B2D" w:rsidP="009B2B2D">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коригування у частині вимог (технічних заходів), які необхідно виконати в мережах ОСР (за необхідності);</w:t>
            </w:r>
          </w:p>
          <w:p w:rsidR="009B2B2D" w:rsidRPr="009B2B2D" w:rsidRDefault="009B2B2D" w:rsidP="009B2B2D">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величину замовленої до приєднання потужності (не гарантованої);</w:t>
            </w:r>
          </w:p>
          <w:p w:rsidR="009B2B2D" w:rsidRPr="009B2B2D" w:rsidRDefault="009B2B2D" w:rsidP="009B2B2D">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lastRenderedPageBreak/>
              <w:t>тривалість гнучкого приєднання (постійно/на період виконання відповідних технічних заходів для збільшення пропускної спроможності електричних мереж);</w:t>
            </w:r>
          </w:p>
          <w:p w:rsidR="009B2B2D" w:rsidRPr="009B2B2D" w:rsidRDefault="009B2B2D" w:rsidP="009B2B2D">
            <w:pPr>
              <w:shd w:val="clear" w:color="auto" w:fill="FFFFFF"/>
              <w:spacing w:line="240" w:lineRule="auto"/>
              <w:ind w:firstLine="446"/>
              <w:jc w:val="both"/>
              <w:rPr>
                <w:rFonts w:ascii="Times New Roman" w:eastAsia="Open Sans" w:hAnsi="Times New Roman" w:cs="Times New Roman"/>
                <w:b/>
                <w:sz w:val="24"/>
                <w:szCs w:val="24"/>
              </w:rPr>
            </w:pPr>
            <w:r w:rsidRPr="009B2B2D">
              <w:rPr>
                <w:rFonts w:ascii="Times New Roman" w:hAnsi="Times New Roman" w:cs="Times New Roman"/>
                <w:b/>
                <w:sz w:val="24"/>
                <w:szCs w:val="24"/>
              </w:rPr>
              <w:t xml:space="preserve">необхідність встановлення </w:t>
            </w:r>
            <w:r w:rsidRPr="009B2B2D">
              <w:rPr>
                <w:rFonts w:ascii="Times New Roman" w:eastAsia="Open Sans" w:hAnsi="Times New Roman" w:cs="Times New Roman"/>
                <w:b/>
                <w:sz w:val="24"/>
                <w:szCs w:val="24"/>
              </w:rPr>
              <w:t>автоматики гнучкого приєднання;</w:t>
            </w:r>
          </w:p>
          <w:p w:rsidR="009B2B2D" w:rsidRPr="009B2B2D" w:rsidRDefault="009B2B2D" w:rsidP="009B2B2D">
            <w:pPr>
              <w:shd w:val="clear" w:color="auto" w:fill="FFFFFF"/>
              <w:spacing w:line="240" w:lineRule="auto"/>
              <w:ind w:firstLine="446"/>
              <w:jc w:val="both"/>
              <w:rPr>
                <w:rFonts w:ascii="Times New Roman" w:eastAsia="Open Sans" w:hAnsi="Times New Roman" w:cs="Times New Roman"/>
                <w:b/>
                <w:sz w:val="24"/>
                <w:szCs w:val="24"/>
              </w:rPr>
            </w:pPr>
            <w:r w:rsidRPr="009B2B2D">
              <w:rPr>
                <w:rFonts w:ascii="Times New Roman" w:eastAsia="Open Sans" w:hAnsi="Times New Roman" w:cs="Times New Roman"/>
                <w:b/>
                <w:sz w:val="24"/>
                <w:szCs w:val="24"/>
              </w:rPr>
              <w:t>вимог щодо встановлення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протиаварійної автоматики гнучкого приєднання в межах величини дозволеної (договірної) потужності не гарантованої;</w:t>
            </w:r>
          </w:p>
          <w:p w:rsidR="009B2B2D" w:rsidRPr="009B2B2D" w:rsidRDefault="009B2B2D" w:rsidP="009B2B2D">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технічних заходів, що мають бути виконані ОС</w:t>
            </w:r>
            <w:r w:rsidR="00612A7F">
              <w:rPr>
                <w:rFonts w:ascii="Times New Roman" w:hAnsi="Times New Roman" w:cs="Times New Roman"/>
                <w:b/>
                <w:sz w:val="24"/>
                <w:szCs w:val="24"/>
              </w:rPr>
              <w:t>П</w:t>
            </w:r>
            <w:r w:rsidRPr="009B2B2D">
              <w:rPr>
                <w:rFonts w:ascii="Times New Roman" w:hAnsi="Times New Roman" w:cs="Times New Roman"/>
                <w:b/>
                <w:sz w:val="24"/>
                <w:szCs w:val="24"/>
              </w:rPr>
              <w:t xml:space="preserve"> відповідно до ПРСП для отримання всієї величини замовленої до приєднання потужності (гарантованої) та строку їх виконання (для тимчасового гнучкого приєднання).</w:t>
            </w:r>
          </w:p>
          <w:p w:rsidR="009B2B2D" w:rsidRPr="009B2B2D" w:rsidRDefault="009B2B2D" w:rsidP="009B2B2D">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Тривалість тимчасового гнучкого приєднання визначається строком виконання технічних заходів, необхідних для отримання замовником всієї величини замовленої до приєднання потужності (гарантованої), згідно з ПРС</w:t>
            </w:r>
            <w:r w:rsidR="00612A7F">
              <w:rPr>
                <w:rFonts w:ascii="Times New Roman" w:hAnsi="Times New Roman" w:cs="Times New Roman"/>
                <w:b/>
                <w:sz w:val="24"/>
                <w:szCs w:val="24"/>
              </w:rPr>
              <w:t>П</w:t>
            </w:r>
            <w:r w:rsidRPr="009B2B2D">
              <w:rPr>
                <w:rFonts w:ascii="Times New Roman" w:hAnsi="Times New Roman" w:cs="Times New Roman"/>
                <w:b/>
                <w:sz w:val="24"/>
                <w:szCs w:val="24"/>
              </w:rPr>
              <w:t xml:space="preserve"> та/або тривалістю виконання технічних заходів у рамках надання послуги з приєднання згідно з вимогами цієї глави.</w:t>
            </w:r>
          </w:p>
          <w:p w:rsidR="009B2B2D" w:rsidRPr="009B2B2D" w:rsidRDefault="009B2B2D" w:rsidP="009B2B2D">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У разі, якщо в ПРС</w:t>
            </w:r>
            <w:r w:rsidR="00612A7F">
              <w:rPr>
                <w:rFonts w:ascii="Times New Roman" w:hAnsi="Times New Roman" w:cs="Times New Roman"/>
                <w:b/>
                <w:sz w:val="24"/>
                <w:szCs w:val="24"/>
              </w:rPr>
              <w:t>П</w:t>
            </w:r>
            <w:r w:rsidRPr="009B2B2D">
              <w:rPr>
                <w:rFonts w:ascii="Times New Roman" w:hAnsi="Times New Roman" w:cs="Times New Roman"/>
                <w:b/>
                <w:sz w:val="24"/>
                <w:szCs w:val="24"/>
              </w:rPr>
              <w:t xml:space="preserve"> не передбачено технічні заходи, необхідні для отримання </w:t>
            </w:r>
            <w:r w:rsidR="002460BF">
              <w:rPr>
                <w:rFonts w:ascii="Times New Roman" w:hAnsi="Times New Roman" w:cs="Times New Roman"/>
                <w:b/>
                <w:sz w:val="24"/>
                <w:szCs w:val="24"/>
              </w:rPr>
              <w:t>З</w:t>
            </w:r>
            <w:r w:rsidRPr="009B2B2D">
              <w:rPr>
                <w:rFonts w:ascii="Times New Roman" w:hAnsi="Times New Roman" w:cs="Times New Roman"/>
                <w:b/>
                <w:sz w:val="24"/>
                <w:szCs w:val="24"/>
              </w:rPr>
              <w:t>амовником всієї величини замовленої до приєднання потужності (гарантованої), ОС</w:t>
            </w:r>
            <w:r w:rsidR="00612A7F">
              <w:rPr>
                <w:rFonts w:ascii="Times New Roman" w:hAnsi="Times New Roman" w:cs="Times New Roman"/>
                <w:b/>
                <w:sz w:val="24"/>
                <w:szCs w:val="24"/>
              </w:rPr>
              <w:t>П</w:t>
            </w:r>
            <w:r w:rsidRPr="009B2B2D">
              <w:rPr>
                <w:rFonts w:ascii="Times New Roman" w:hAnsi="Times New Roman" w:cs="Times New Roman"/>
                <w:b/>
                <w:sz w:val="24"/>
                <w:szCs w:val="24"/>
              </w:rPr>
              <w:t xml:space="preserve"> передбачає ці технічні заходи у технічних умовах на приєднання електроустановок замовника до електричних мереж. Зазначені технічні заходи можуть бути виконані у рамках надання послуги з приєднання згідно з вимогами цієї глави. </w:t>
            </w:r>
          </w:p>
          <w:p w:rsidR="009B2B2D" w:rsidRPr="009B2B2D" w:rsidRDefault="009B2B2D" w:rsidP="009B2B2D">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ОС</w:t>
            </w:r>
            <w:r w:rsidR="00612A7F">
              <w:rPr>
                <w:rFonts w:ascii="Times New Roman" w:hAnsi="Times New Roman" w:cs="Times New Roman"/>
                <w:b/>
                <w:sz w:val="24"/>
                <w:szCs w:val="24"/>
              </w:rPr>
              <w:t>П</w:t>
            </w:r>
            <w:r w:rsidRPr="009B2B2D">
              <w:rPr>
                <w:rFonts w:ascii="Times New Roman" w:hAnsi="Times New Roman" w:cs="Times New Roman"/>
                <w:b/>
                <w:sz w:val="24"/>
                <w:szCs w:val="24"/>
              </w:rPr>
              <w:t xml:space="preserve"> в технічних умовах на приєднання розділяє комплекс вимог (технічних заходів), реалізація яких необхідна для отримання </w:t>
            </w:r>
            <w:r w:rsidR="00F3656A">
              <w:rPr>
                <w:rFonts w:ascii="Times New Roman" w:hAnsi="Times New Roman" w:cs="Times New Roman"/>
                <w:b/>
                <w:sz w:val="24"/>
                <w:szCs w:val="24"/>
              </w:rPr>
              <w:t>З</w:t>
            </w:r>
            <w:r w:rsidRPr="009B2B2D">
              <w:rPr>
                <w:rFonts w:ascii="Times New Roman" w:hAnsi="Times New Roman" w:cs="Times New Roman"/>
                <w:b/>
                <w:sz w:val="24"/>
                <w:szCs w:val="24"/>
              </w:rPr>
              <w:t>амовником величини замовленої до приєднання такими окремими чергами, зокрема, для отримання:</w:t>
            </w:r>
          </w:p>
          <w:p w:rsidR="009B2B2D" w:rsidRPr="009B2B2D" w:rsidRDefault="009B2B2D" w:rsidP="009B2B2D">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величини замовленої до приєднання потужності (гарантованої) постійної;</w:t>
            </w:r>
          </w:p>
          <w:p w:rsidR="009B2B2D" w:rsidRPr="009B2B2D" w:rsidRDefault="009B2B2D" w:rsidP="009B2B2D">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величини замовленої до приєднання потужності (гарантованої) тимчасової (за наявності);</w:t>
            </w:r>
          </w:p>
          <w:p w:rsidR="009B2B2D" w:rsidRPr="009B2B2D" w:rsidRDefault="009B2B2D" w:rsidP="009B2B2D">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lastRenderedPageBreak/>
              <w:t>величини замовленої до приєднання потужності (не гарантованої) постійної;</w:t>
            </w:r>
          </w:p>
          <w:p w:rsidR="009B2B2D" w:rsidRPr="009B2B2D" w:rsidRDefault="009B2B2D" w:rsidP="009B2B2D">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величини замовленої до приєднання потужності (не гарантованої) тимчасової (за наявності).</w:t>
            </w:r>
          </w:p>
          <w:p w:rsidR="00455EA4" w:rsidRPr="009B2B2D" w:rsidRDefault="009B2B2D" w:rsidP="00F3656A">
            <w:pPr>
              <w:pStyle w:val="TableParagraph"/>
              <w:tabs>
                <w:tab w:val="left" w:pos="3119"/>
                <w:tab w:val="left" w:pos="3261"/>
              </w:tabs>
              <w:ind w:left="0" w:firstLine="323"/>
              <w:jc w:val="both"/>
              <w:rPr>
                <w:rFonts w:eastAsia="Arial"/>
                <w:sz w:val="24"/>
                <w:szCs w:val="24"/>
                <w:lang w:val="uk-UA" w:eastAsia="uk-UA"/>
              </w:rPr>
            </w:pPr>
            <w:r w:rsidRPr="009B2B2D">
              <w:rPr>
                <w:b/>
                <w:sz w:val="24"/>
                <w:szCs w:val="24"/>
                <w:lang w:val="uk-UA"/>
              </w:rPr>
              <w:t>ОС</w:t>
            </w:r>
            <w:r w:rsidR="00612A7F">
              <w:rPr>
                <w:b/>
                <w:sz w:val="24"/>
                <w:szCs w:val="24"/>
                <w:lang w:val="uk-UA"/>
              </w:rPr>
              <w:t>П</w:t>
            </w:r>
            <w:r w:rsidRPr="009B2B2D">
              <w:rPr>
                <w:b/>
                <w:sz w:val="24"/>
                <w:szCs w:val="24"/>
                <w:lang w:val="uk-UA"/>
              </w:rPr>
              <w:t xml:space="preserve"> надає </w:t>
            </w:r>
            <w:r w:rsidR="00F3656A">
              <w:rPr>
                <w:b/>
                <w:sz w:val="24"/>
                <w:szCs w:val="24"/>
                <w:lang w:val="uk-UA"/>
              </w:rPr>
              <w:t>З</w:t>
            </w:r>
            <w:r w:rsidRPr="009B2B2D">
              <w:rPr>
                <w:b/>
                <w:sz w:val="24"/>
                <w:szCs w:val="24"/>
                <w:lang w:val="uk-UA"/>
              </w:rPr>
              <w:t xml:space="preserve">амовнику додаткову угоду про внесення змін до технічних умов на приєднання, скоригований розрахунок вартості плати за приєднання до електричних мереж та рахунок на сплату плати за приєднання (за необхідності) через особистий кабінет </w:t>
            </w:r>
            <w:r w:rsidR="00F3656A">
              <w:rPr>
                <w:b/>
                <w:sz w:val="24"/>
                <w:szCs w:val="24"/>
                <w:lang w:val="uk-UA"/>
              </w:rPr>
              <w:t>З</w:t>
            </w:r>
            <w:r w:rsidRPr="009B2B2D">
              <w:rPr>
                <w:b/>
                <w:sz w:val="24"/>
                <w:szCs w:val="24"/>
                <w:lang w:val="uk-UA"/>
              </w:rPr>
              <w:t>амовника, на електронну адресу та, у разі наявності в заяві про приєднання відповідної відмітки - на поштову адресу.</w:t>
            </w:r>
          </w:p>
        </w:tc>
      </w:tr>
      <w:tr w:rsidR="009B2B2D" w:rsidRPr="00A21C87" w:rsidTr="00B71B9E">
        <w:tc>
          <w:tcPr>
            <w:tcW w:w="7655" w:type="dxa"/>
            <w:shd w:val="clear" w:color="auto" w:fill="auto"/>
            <w:tcMar>
              <w:top w:w="100" w:type="dxa"/>
              <w:left w:w="100" w:type="dxa"/>
              <w:bottom w:w="100" w:type="dxa"/>
              <w:right w:w="100" w:type="dxa"/>
            </w:tcMar>
            <w:vAlign w:val="center"/>
          </w:tcPr>
          <w:p w:rsidR="009B2B2D" w:rsidRPr="00070316" w:rsidRDefault="009B2B2D" w:rsidP="003F1E06">
            <w:pPr>
              <w:spacing w:line="240" w:lineRule="auto"/>
              <w:ind w:firstLine="470"/>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vAlign w:val="center"/>
          </w:tcPr>
          <w:p w:rsidR="009B2B2D" w:rsidRPr="009B2B2D" w:rsidRDefault="009B2B2D" w:rsidP="009B2B2D">
            <w:pPr>
              <w:shd w:val="clear" w:color="auto" w:fill="FFFFFF"/>
              <w:spacing w:line="240" w:lineRule="auto"/>
              <w:ind w:firstLine="446"/>
              <w:jc w:val="both"/>
              <w:rPr>
                <w:rFonts w:ascii="Times New Roman" w:eastAsia="Open Sans" w:hAnsi="Times New Roman" w:cs="Times New Roman"/>
                <w:b/>
                <w:sz w:val="24"/>
                <w:szCs w:val="24"/>
              </w:rPr>
            </w:pPr>
            <w:r w:rsidRPr="009B2B2D">
              <w:rPr>
                <w:rFonts w:ascii="Times New Roman" w:hAnsi="Times New Roman" w:cs="Times New Roman"/>
                <w:b/>
                <w:sz w:val="24"/>
                <w:szCs w:val="24"/>
              </w:rPr>
              <w:t xml:space="preserve">7.15.4. </w:t>
            </w:r>
            <w:r w:rsidRPr="009B2B2D">
              <w:rPr>
                <w:rFonts w:ascii="Times New Roman" w:eastAsia="Open Sans" w:hAnsi="Times New Roman" w:cs="Times New Roman"/>
                <w:b/>
                <w:sz w:val="24"/>
                <w:szCs w:val="24"/>
              </w:rPr>
              <w:t>Автоматика гнучкого приєднання має передбачати:</w:t>
            </w:r>
          </w:p>
          <w:p w:rsidR="009B2B2D" w:rsidRPr="009B2B2D" w:rsidRDefault="009B2B2D" w:rsidP="009B2B2D">
            <w:pPr>
              <w:shd w:val="clear" w:color="auto" w:fill="FFFFFF"/>
              <w:spacing w:line="240" w:lineRule="auto"/>
              <w:ind w:firstLine="446"/>
              <w:jc w:val="both"/>
              <w:rPr>
                <w:rFonts w:ascii="Times New Roman" w:eastAsia="Open Sans" w:hAnsi="Times New Roman" w:cs="Times New Roman"/>
                <w:b/>
                <w:sz w:val="24"/>
                <w:szCs w:val="24"/>
              </w:rPr>
            </w:pPr>
            <w:r w:rsidRPr="009B2B2D">
              <w:rPr>
                <w:rFonts w:ascii="Times New Roman" w:eastAsia="Open Sans" w:hAnsi="Times New Roman" w:cs="Times New Roman"/>
                <w:b/>
                <w:sz w:val="24"/>
                <w:szCs w:val="24"/>
              </w:rPr>
              <w:t xml:space="preserve">інформування </w:t>
            </w:r>
            <w:r w:rsidR="00A93C55">
              <w:rPr>
                <w:rFonts w:ascii="Times New Roman" w:eastAsia="Open Sans" w:hAnsi="Times New Roman" w:cs="Times New Roman"/>
                <w:b/>
                <w:sz w:val="24"/>
                <w:szCs w:val="24"/>
              </w:rPr>
              <w:t>К</w:t>
            </w:r>
            <w:r w:rsidRPr="009B2B2D">
              <w:rPr>
                <w:rFonts w:ascii="Times New Roman" w:eastAsia="Open Sans" w:hAnsi="Times New Roman" w:cs="Times New Roman"/>
                <w:b/>
                <w:sz w:val="24"/>
                <w:szCs w:val="24"/>
              </w:rPr>
              <w:t xml:space="preserve">ористувача про наближення (90 % та більше) параметрів роботи </w:t>
            </w:r>
            <w:proofErr w:type="spellStart"/>
            <w:r w:rsidRPr="009B2B2D">
              <w:rPr>
                <w:rFonts w:ascii="Times New Roman" w:eastAsia="Open Sans" w:hAnsi="Times New Roman" w:cs="Times New Roman"/>
                <w:b/>
                <w:sz w:val="24"/>
                <w:szCs w:val="24"/>
              </w:rPr>
              <w:t>енерговузла</w:t>
            </w:r>
            <w:proofErr w:type="spellEnd"/>
            <w:r w:rsidRPr="009B2B2D">
              <w:rPr>
                <w:rFonts w:ascii="Times New Roman" w:eastAsia="Open Sans" w:hAnsi="Times New Roman" w:cs="Times New Roman"/>
                <w:b/>
                <w:sz w:val="24"/>
                <w:szCs w:val="24"/>
              </w:rPr>
              <w:t xml:space="preserve"> до меж операційної безпеки; </w:t>
            </w:r>
          </w:p>
          <w:p w:rsidR="009B2B2D" w:rsidRPr="009B2B2D" w:rsidRDefault="009B2B2D" w:rsidP="009B2B2D">
            <w:pPr>
              <w:shd w:val="clear" w:color="auto" w:fill="FFFFFF"/>
              <w:spacing w:line="240" w:lineRule="auto"/>
              <w:ind w:firstLine="446"/>
              <w:jc w:val="both"/>
              <w:rPr>
                <w:rFonts w:ascii="Times New Roman" w:eastAsia="Open Sans" w:hAnsi="Times New Roman" w:cs="Times New Roman"/>
                <w:b/>
                <w:sz w:val="24"/>
                <w:szCs w:val="24"/>
              </w:rPr>
            </w:pPr>
            <w:r w:rsidRPr="009B2B2D">
              <w:rPr>
                <w:rFonts w:ascii="Times New Roman" w:eastAsia="Open Sans" w:hAnsi="Times New Roman" w:cs="Times New Roman"/>
                <w:b/>
                <w:sz w:val="24"/>
                <w:szCs w:val="24"/>
              </w:rPr>
              <w:t xml:space="preserve">регулювання величини відпуску та/або відбору електричної енергії в межах величини дозволеної (договірної) потужності не гарантованої у разі наближення (90 % та більше) параметрів роботи </w:t>
            </w:r>
            <w:proofErr w:type="spellStart"/>
            <w:r w:rsidRPr="009B2B2D">
              <w:rPr>
                <w:rFonts w:ascii="Times New Roman" w:eastAsia="Open Sans" w:hAnsi="Times New Roman" w:cs="Times New Roman"/>
                <w:b/>
                <w:sz w:val="24"/>
                <w:szCs w:val="24"/>
              </w:rPr>
              <w:t>енерговузла</w:t>
            </w:r>
            <w:proofErr w:type="spellEnd"/>
            <w:r w:rsidRPr="009B2B2D">
              <w:rPr>
                <w:rFonts w:ascii="Times New Roman" w:eastAsia="Open Sans" w:hAnsi="Times New Roman" w:cs="Times New Roman"/>
                <w:b/>
                <w:sz w:val="24"/>
                <w:szCs w:val="24"/>
              </w:rPr>
              <w:t xml:space="preserve"> до меж операційної безпеки;</w:t>
            </w:r>
          </w:p>
          <w:p w:rsidR="009B2B2D" w:rsidRPr="009B2B2D" w:rsidRDefault="009B2B2D" w:rsidP="009B2B2D">
            <w:pPr>
              <w:shd w:val="clear" w:color="auto" w:fill="FFFFFF"/>
              <w:spacing w:line="240" w:lineRule="auto"/>
              <w:ind w:firstLine="446"/>
              <w:jc w:val="both"/>
              <w:rPr>
                <w:rFonts w:ascii="Times New Roman" w:eastAsia="Open Sans" w:hAnsi="Times New Roman" w:cs="Times New Roman"/>
                <w:b/>
                <w:sz w:val="24"/>
                <w:szCs w:val="24"/>
              </w:rPr>
            </w:pPr>
            <w:r w:rsidRPr="009B2B2D">
              <w:rPr>
                <w:rFonts w:ascii="Times New Roman" w:eastAsia="Open Sans" w:hAnsi="Times New Roman" w:cs="Times New Roman"/>
                <w:b/>
                <w:sz w:val="24"/>
                <w:szCs w:val="24"/>
              </w:rPr>
              <w:t xml:space="preserve">автоматичне відключення електроустановок в межах величини дозволеної (договірної) потужності не гарантованої у разі перевищення параметрів роботи </w:t>
            </w:r>
            <w:proofErr w:type="spellStart"/>
            <w:r w:rsidRPr="009B2B2D">
              <w:rPr>
                <w:rFonts w:ascii="Times New Roman" w:eastAsia="Open Sans" w:hAnsi="Times New Roman" w:cs="Times New Roman"/>
                <w:b/>
                <w:sz w:val="24"/>
                <w:szCs w:val="24"/>
              </w:rPr>
              <w:t>енерговузла</w:t>
            </w:r>
            <w:proofErr w:type="spellEnd"/>
            <w:r w:rsidRPr="009B2B2D">
              <w:rPr>
                <w:rFonts w:ascii="Times New Roman" w:eastAsia="Open Sans" w:hAnsi="Times New Roman" w:cs="Times New Roman"/>
                <w:b/>
                <w:sz w:val="24"/>
                <w:szCs w:val="24"/>
              </w:rPr>
              <w:t xml:space="preserve"> за межі операційної безпеки;</w:t>
            </w:r>
          </w:p>
          <w:p w:rsidR="009B2B2D" w:rsidRPr="009B2B2D" w:rsidRDefault="009B2B2D" w:rsidP="009B2B2D">
            <w:pPr>
              <w:shd w:val="clear" w:color="auto" w:fill="FFFFFF"/>
              <w:spacing w:line="240" w:lineRule="auto"/>
              <w:ind w:firstLine="446"/>
              <w:jc w:val="both"/>
              <w:rPr>
                <w:rFonts w:ascii="Times New Roman" w:eastAsia="Open Sans" w:hAnsi="Times New Roman" w:cs="Times New Roman"/>
                <w:b/>
                <w:sz w:val="24"/>
                <w:szCs w:val="24"/>
              </w:rPr>
            </w:pPr>
            <w:r w:rsidRPr="009B2B2D">
              <w:rPr>
                <w:rFonts w:ascii="Times New Roman" w:eastAsia="Open Sans" w:hAnsi="Times New Roman" w:cs="Times New Roman"/>
                <w:b/>
                <w:sz w:val="24"/>
                <w:szCs w:val="24"/>
              </w:rPr>
              <w:t xml:space="preserve">інформування </w:t>
            </w:r>
            <w:r w:rsidR="00A93C55">
              <w:rPr>
                <w:rFonts w:ascii="Times New Roman" w:eastAsia="Open Sans" w:hAnsi="Times New Roman" w:cs="Times New Roman"/>
                <w:b/>
                <w:sz w:val="24"/>
                <w:szCs w:val="24"/>
              </w:rPr>
              <w:t>К</w:t>
            </w:r>
            <w:r w:rsidRPr="009B2B2D">
              <w:rPr>
                <w:rFonts w:ascii="Times New Roman" w:eastAsia="Open Sans" w:hAnsi="Times New Roman" w:cs="Times New Roman"/>
                <w:b/>
                <w:sz w:val="24"/>
                <w:szCs w:val="24"/>
              </w:rPr>
              <w:t>ористувача про режими роботи автоматики гнучкого приєднання в режимі реального часу;</w:t>
            </w:r>
          </w:p>
          <w:p w:rsidR="009B2B2D" w:rsidRPr="009B2B2D" w:rsidRDefault="009B2B2D" w:rsidP="009B2B2D">
            <w:pPr>
              <w:shd w:val="clear" w:color="auto" w:fill="FFFFFF"/>
              <w:spacing w:line="240" w:lineRule="auto"/>
              <w:ind w:firstLine="446"/>
              <w:jc w:val="both"/>
              <w:rPr>
                <w:rFonts w:ascii="Times New Roman" w:eastAsia="Open Sans" w:hAnsi="Times New Roman" w:cs="Times New Roman"/>
                <w:b/>
                <w:sz w:val="24"/>
                <w:szCs w:val="24"/>
              </w:rPr>
            </w:pPr>
            <w:r w:rsidRPr="009B2B2D">
              <w:rPr>
                <w:rFonts w:ascii="Times New Roman" w:eastAsia="Open Sans" w:hAnsi="Times New Roman" w:cs="Times New Roman"/>
                <w:b/>
                <w:sz w:val="24"/>
                <w:szCs w:val="24"/>
              </w:rPr>
              <w:t>передачу інформації ОС</w:t>
            </w:r>
            <w:r w:rsidR="00612A7F">
              <w:rPr>
                <w:rFonts w:ascii="Times New Roman" w:eastAsia="Open Sans" w:hAnsi="Times New Roman" w:cs="Times New Roman"/>
                <w:b/>
                <w:sz w:val="24"/>
                <w:szCs w:val="24"/>
              </w:rPr>
              <w:t>П</w:t>
            </w:r>
            <w:r w:rsidRPr="009B2B2D">
              <w:rPr>
                <w:rFonts w:ascii="Times New Roman" w:eastAsia="Open Sans" w:hAnsi="Times New Roman" w:cs="Times New Roman"/>
                <w:b/>
                <w:sz w:val="24"/>
                <w:szCs w:val="24"/>
              </w:rPr>
              <w:t xml:space="preserve"> про режими роботи автоматики гнучкого приєднання, надані </w:t>
            </w:r>
            <w:r w:rsidR="00612A7F">
              <w:rPr>
                <w:rFonts w:ascii="Times New Roman" w:eastAsia="Open Sans" w:hAnsi="Times New Roman" w:cs="Times New Roman"/>
                <w:b/>
                <w:sz w:val="24"/>
                <w:szCs w:val="24"/>
              </w:rPr>
              <w:t>К</w:t>
            </w:r>
            <w:r w:rsidRPr="009B2B2D">
              <w:rPr>
                <w:rFonts w:ascii="Times New Roman" w:eastAsia="Open Sans" w:hAnsi="Times New Roman" w:cs="Times New Roman"/>
                <w:b/>
                <w:sz w:val="24"/>
                <w:szCs w:val="24"/>
              </w:rPr>
              <w:t>ористувачу команди в режимі реального часу;</w:t>
            </w:r>
          </w:p>
          <w:p w:rsidR="009B2B2D" w:rsidRPr="009B2B2D" w:rsidRDefault="009B2B2D" w:rsidP="00612A7F">
            <w:pPr>
              <w:shd w:val="clear" w:color="auto" w:fill="FFFFFF"/>
              <w:spacing w:line="240" w:lineRule="auto"/>
              <w:ind w:firstLine="446"/>
              <w:jc w:val="both"/>
              <w:rPr>
                <w:rFonts w:ascii="Times New Roman" w:hAnsi="Times New Roman" w:cs="Times New Roman"/>
                <w:b/>
                <w:sz w:val="24"/>
                <w:szCs w:val="24"/>
              </w:rPr>
            </w:pPr>
            <w:r w:rsidRPr="009B2B2D">
              <w:rPr>
                <w:rFonts w:ascii="Times New Roman" w:eastAsia="Open Sans" w:hAnsi="Times New Roman" w:cs="Times New Roman"/>
                <w:b/>
                <w:sz w:val="24"/>
                <w:szCs w:val="24"/>
              </w:rPr>
              <w:t xml:space="preserve">обмеження величини відпуску та/або відбору електричної потужності в межах величин дозволеної (договірної) потужності не гарантованої всіх </w:t>
            </w:r>
            <w:r w:rsidR="00612A7F">
              <w:rPr>
                <w:rFonts w:ascii="Times New Roman" w:eastAsia="Open Sans" w:hAnsi="Times New Roman" w:cs="Times New Roman"/>
                <w:b/>
                <w:sz w:val="24"/>
                <w:szCs w:val="24"/>
              </w:rPr>
              <w:t>К</w:t>
            </w:r>
            <w:r w:rsidRPr="009B2B2D">
              <w:rPr>
                <w:rFonts w:ascii="Times New Roman" w:eastAsia="Open Sans" w:hAnsi="Times New Roman" w:cs="Times New Roman"/>
                <w:b/>
                <w:sz w:val="24"/>
                <w:szCs w:val="24"/>
              </w:rPr>
              <w:t xml:space="preserve">ористувачів, що приєднані у цьому </w:t>
            </w:r>
            <w:proofErr w:type="spellStart"/>
            <w:r w:rsidRPr="009B2B2D">
              <w:rPr>
                <w:rFonts w:ascii="Times New Roman" w:eastAsia="Open Sans" w:hAnsi="Times New Roman" w:cs="Times New Roman"/>
                <w:b/>
                <w:sz w:val="24"/>
                <w:szCs w:val="24"/>
              </w:rPr>
              <w:t>енерговузлі</w:t>
            </w:r>
            <w:proofErr w:type="spellEnd"/>
            <w:r w:rsidRPr="009B2B2D">
              <w:rPr>
                <w:rFonts w:ascii="Times New Roman" w:eastAsia="Open Sans" w:hAnsi="Times New Roman" w:cs="Times New Roman"/>
                <w:b/>
                <w:sz w:val="24"/>
                <w:szCs w:val="24"/>
              </w:rPr>
              <w:t xml:space="preserve"> за процедурою гнучкого приєднання, починаючи з останніх, яким послуга з приєднання була звершена за процедурою гнучкого приєднання у цьому </w:t>
            </w:r>
            <w:proofErr w:type="spellStart"/>
            <w:r w:rsidRPr="009B2B2D">
              <w:rPr>
                <w:rFonts w:ascii="Times New Roman" w:eastAsia="Open Sans" w:hAnsi="Times New Roman" w:cs="Times New Roman"/>
                <w:b/>
                <w:sz w:val="24"/>
                <w:szCs w:val="24"/>
              </w:rPr>
              <w:t>енерговузлі</w:t>
            </w:r>
            <w:proofErr w:type="spellEnd"/>
            <w:r w:rsidRPr="009B2B2D">
              <w:rPr>
                <w:rFonts w:ascii="Times New Roman" w:eastAsia="Open Sans" w:hAnsi="Times New Roman" w:cs="Times New Roman"/>
                <w:b/>
                <w:sz w:val="24"/>
                <w:szCs w:val="24"/>
              </w:rPr>
              <w:t>.</w:t>
            </w:r>
          </w:p>
        </w:tc>
      </w:tr>
      <w:tr w:rsidR="009B2B2D" w:rsidRPr="00A21C87" w:rsidTr="00B71B9E">
        <w:tc>
          <w:tcPr>
            <w:tcW w:w="7655" w:type="dxa"/>
            <w:shd w:val="clear" w:color="auto" w:fill="auto"/>
            <w:tcMar>
              <w:top w:w="100" w:type="dxa"/>
              <w:left w:w="100" w:type="dxa"/>
              <w:bottom w:w="100" w:type="dxa"/>
              <w:right w:w="100" w:type="dxa"/>
            </w:tcMar>
            <w:vAlign w:val="center"/>
          </w:tcPr>
          <w:p w:rsidR="009B2B2D" w:rsidRPr="00070316" w:rsidRDefault="009B2B2D" w:rsidP="003F1E06">
            <w:pPr>
              <w:spacing w:line="240" w:lineRule="auto"/>
              <w:ind w:firstLine="470"/>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vAlign w:val="center"/>
          </w:tcPr>
          <w:p w:rsidR="009B2B2D" w:rsidRPr="009B2B2D" w:rsidRDefault="009B2B2D" w:rsidP="00612A7F">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7.15.5. ОС</w:t>
            </w:r>
            <w:r w:rsidR="00612A7F">
              <w:rPr>
                <w:rFonts w:ascii="Times New Roman" w:hAnsi="Times New Roman" w:cs="Times New Roman"/>
                <w:b/>
                <w:sz w:val="24"/>
                <w:szCs w:val="24"/>
              </w:rPr>
              <w:t>П</w:t>
            </w:r>
            <w:r w:rsidRPr="009B2B2D">
              <w:rPr>
                <w:rFonts w:ascii="Times New Roman" w:hAnsi="Times New Roman" w:cs="Times New Roman"/>
                <w:b/>
                <w:sz w:val="24"/>
                <w:szCs w:val="24"/>
              </w:rPr>
              <w:t xml:space="preserve"> має забезпечити опломбування елементів автоматики гнучкого приєднання, встановлених у мережах </w:t>
            </w:r>
            <w:r w:rsidR="00612A7F">
              <w:rPr>
                <w:rFonts w:ascii="Times New Roman" w:hAnsi="Times New Roman" w:cs="Times New Roman"/>
                <w:b/>
                <w:sz w:val="24"/>
                <w:szCs w:val="24"/>
              </w:rPr>
              <w:t>К</w:t>
            </w:r>
            <w:r w:rsidRPr="009B2B2D">
              <w:rPr>
                <w:rFonts w:ascii="Times New Roman" w:hAnsi="Times New Roman" w:cs="Times New Roman"/>
                <w:b/>
                <w:sz w:val="24"/>
                <w:szCs w:val="24"/>
              </w:rPr>
              <w:t>ористувача, що впливають на алгоритм роботи цієї автоматики та на отримані команди. Замовник (</w:t>
            </w:r>
            <w:r w:rsidR="00612A7F">
              <w:rPr>
                <w:rFonts w:ascii="Times New Roman" w:hAnsi="Times New Roman" w:cs="Times New Roman"/>
                <w:b/>
                <w:sz w:val="24"/>
                <w:szCs w:val="24"/>
              </w:rPr>
              <w:t>К</w:t>
            </w:r>
            <w:r w:rsidRPr="009B2B2D">
              <w:rPr>
                <w:rFonts w:ascii="Times New Roman" w:hAnsi="Times New Roman" w:cs="Times New Roman"/>
                <w:b/>
                <w:sz w:val="24"/>
                <w:szCs w:val="24"/>
              </w:rPr>
              <w:t>ористувач) має право встановити пломби на елементах автоматики гнучкого приєднання, що розташовані на обладнанні електричних мереж ОС</w:t>
            </w:r>
            <w:r w:rsidR="00612A7F">
              <w:rPr>
                <w:rFonts w:ascii="Times New Roman" w:hAnsi="Times New Roman" w:cs="Times New Roman"/>
                <w:b/>
                <w:sz w:val="24"/>
                <w:szCs w:val="24"/>
              </w:rPr>
              <w:t>П</w:t>
            </w:r>
            <w:r w:rsidRPr="009B2B2D">
              <w:rPr>
                <w:rFonts w:ascii="Times New Roman" w:hAnsi="Times New Roman" w:cs="Times New Roman"/>
                <w:b/>
                <w:sz w:val="24"/>
                <w:szCs w:val="24"/>
              </w:rPr>
              <w:t>, та впливають на точність роботи цієї автоматики.</w:t>
            </w:r>
          </w:p>
        </w:tc>
      </w:tr>
      <w:tr w:rsidR="009B2B2D" w:rsidRPr="00A21C87" w:rsidTr="000F1FF8">
        <w:tc>
          <w:tcPr>
            <w:tcW w:w="7655" w:type="dxa"/>
            <w:shd w:val="clear" w:color="auto" w:fill="auto"/>
            <w:tcMar>
              <w:top w:w="100" w:type="dxa"/>
              <w:left w:w="100" w:type="dxa"/>
              <w:bottom w:w="100" w:type="dxa"/>
              <w:right w:w="100" w:type="dxa"/>
            </w:tcMar>
            <w:vAlign w:val="center"/>
          </w:tcPr>
          <w:p w:rsidR="009B2B2D" w:rsidRPr="00070316" w:rsidRDefault="009B2B2D" w:rsidP="009B2B2D">
            <w:pPr>
              <w:spacing w:line="240" w:lineRule="auto"/>
              <w:ind w:firstLine="470"/>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tcPr>
          <w:p w:rsidR="009B2B2D" w:rsidRPr="009B2B2D" w:rsidRDefault="009B2B2D" w:rsidP="00612A7F">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7.15.6. ОС</w:t>
            </w:r>
            <w:r w:rsidR="00612A7F">
              <w:rPr>
                <w:rFonts w:ascii="Times New Roman" w:hAnsi="Times New Roman" w:cs="Times New Roman"/>
                <w:b/>
                <w:sz w:val="24"/>
                <w:szCs w:val="24"/>
              </w:rPr>
              <w:t>П</w:t>
            </w:r>
            <w:r w:rsidRPr="009B2B2D">
              <w:rPr>
                <w:rFonts w:ascii="Times New Roman" w:hAnsi="Times New Roman" w:cs="Times New Roman"/>
                <w:b/>
                <w:sz w:val="24"/>
                <w:szCs w:val="24"/>
              </w:rPr>
              <w:t xml:space="preserve"> має право здійснювати контроль за належною роботою </w:t>
            </w:r>
            <w:r w:rsidRPr="009B2B2D">
              <w:rPr>
                <w:rFonts w:ascii="Times New Roman" w:eastAsia="Open Sans" w:hAnsi="Times New Roman" w:cs="Times New Roman"/>
                <w:b/>
                <w:sz w:val="24"/>
                <w:szCs w:val="24"/>
              </w:rPr>
              <w:t>автоматики гнучкого приєднання за допомого власних інформаційно-технічних засобів.</w:t>
            </w:r>
          </w:p>
        </w:tc>
      </w:tr>
      <w:tr w:rsidR="009B2B2D" w:rsidRPr="00A21C87" w:rsidTr="00B71B9E">
        <w:tc>
          <w:tcPr>
            <w:tcW w:w="7655" w:type="dxa"/>
            <w:shd w:val="clear" w:color="auto" w:fill="auto"/>
            <w:tcMar>
              <w:top w:w="100" w:type="dxa"/>
              <w:left w:w="100" w:type="dxa"/>
              <w:bottom w:w="100" w:type="dxa"/>
              <w:right w:w="100" w:type="dxa"/>
            </w:tcMar>
            <w:vAlign w:val="center"/>
          </w:tcPr>
          <w:p w:rsidR="009B2B2D" w:rsidRPr="00070316" w:rsidRDefault="009B2B2D" w:rsidP="009B2B2D">
            <w:pPr>
              <w:spacing w:line="240" w:lineRule="auto"/>
              <w:ind w:firstLine="470"/>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vAlign w:val="center"/>
          </w:tcPr>
          <w:p w:rsidR="009B2B2D" w:rsidRPr="009B2B2D" w:rsidRDefault="009B2B2D" w:rsidP="009B2B2D">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7.15.7. Для визначення повного резерву потужності з метою розрахунку гнучкого резерву потужності приймаються паспортні дані обладнання електричних мереж та нормальна схема роботи електричних мереж.</w:t>
            </w:r>
          </w:p>
        </w:tc>
      </w:tr>
      <w:tr w:rsidR="009B2B2D" w:rsidRPr="00A21C87" w:rsidTr="000F1FF8">
        <w:tc>
          <w:tcPr>
            <w:tcW w:w="7655" w:type="dxa"/>
            <w:shd w:val="clear" w:color="auto" w:fill="auto"/>
            <w:tcMar>
              <w:top w:w="100" w:type="dxa"/>
              <w:left w:w="100" w:type="dxa"/>
              <w:bottom w:w="100" w:type="dxa"/>
              <w:right w:w="100" w:type="dxa"/>
            </w:tcMar>
            <w:vAlign w:val="center"/>
          </w:tcPr>
          <w:p w:rsidR="009B2B2D" w:rsidRPr="00070316" w:rsidRDefault="009B2B2D" w:rsidP="009B2B2D">
            <w:pPr>
              <w:spacing w:line="240" w:lineRule="auto"/>
              <w:ind w:firstLine="470"/>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tcPr>
          <w:p w:rsidR="009B2B2D" w:rsidRPr="009B2B2D" w:rsidRDefault="009B2B2D" w:rsidP="009B2B2D">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 xml:space="preserve">7.15.8. До завершення послуги з приєднання замовник має забезпечити проведення комплексних випробувань автоматики гнучкого приєднання, каналів зв’язку тощо. </w:t>
            </w:r>
          </w:p>
          <w:p w:rsidR="009B2B2D" w:rsidRPr="009B2B2D" w:rsidRDefault="009B2B2D" w:rsidP="009B2B2D">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Комплексні випробування автоматики гнучкого приєднання, каналів зв’язку тощо проводяться замовником у присутності представників ОС</w:t>
            </w:r>
            <w:r w:rsidR="00612A7F">
              <w:rPr>
                <w:rFonts w:ascii="Times New Roman" w:hAnsi="Times New Roman" w:cs="Times New Roman"/>
                <w:b/>
                <w:sz w:val="24"/>
                <w:szCs w:val="24"/>
              </w:rPr>
              <w:t>П</w:t>
            </w:r>
            <w:r w:rsidRPr="009B2B2D">
              <w:rPr>
                <w:rFonts w:ascii="Times New Roman" w:hAnsi="Times New Roman" w:cs="Times New Roman"/>
                <w:b/>
                <w:sz w:val="24"/>
                <w:szCs w:val="24"/>
              </w:rPr>
              <w:t xml:space="preserve"> та розробленою замовником та погодженою з ОС</w:t>
            </w:r>
            <w:r w:rsidR="00612A7F">
              <w:rPr>
                <w:rFonts w:ascii="Times New Roman" w:hAnsi="Times New Roman" w:cs="Times New Roman"/>
                <w:b/>
                <w:sz w:val="24"/>
                <w:szCs w:val="24"/>
              </w:rPr>
              <w:t>П</w:t>
            </w:r>
            <w:r w:rsidRPr="009B2B2D">
              <w:rPr>
                <w:rFonts w:ascii="Times New Roman" w:hAnsi="Times New Roman" w:cs="Times New Roman"/>
                <w:b/>
                <w:sz w:val="24"/>
                <w:szCs w:val="24"/>
              </w:rPr>
              <w:t xml:space="preserve"> програмою.</w:t>
            </w:r>
          </w:p>
          <w:p w:rsidR="009B2B2D" w:rsidRPr="009B2B2D" w:rsidRDefault="009B2B2D" w:rsidP="00612A7F">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За результатами проведення комплексних випробувань автоматики гнучкого приєднання, каналів зв’язку тощо замовником оформляється звіт, що підписується представниками ОС</w:t>
            </w:r>
            <w:r w:rsidR="00612A7F">
              <w:rPr>
                <w:rFonts w:ascii="Times New Roman" w:hAnsi="Times New Roman" w:cs="Times New Roman"/>
                <w:b/>
                <w:sz w:val="24"/>
                <w:szCs w:val="24"/>
              </w:rPr>
              <w:t>П</w:t>
            </w:r>
            <w:r w:rsidRPr="009B2B2D">
              <w:rPr>
                <w:rFonts w:ascii="Times New Roman" w:hAnsi="Times New Roman" w:cs="Times New Roman"/>
                <w:b/>
                <w:sz w:val="24"/>
                <w:szCs w:val="24"/>
              </w:rPr>
              <w:t xml:space="preserve"> та замовника, що брали участь у цих випробуваннях. </w:t>
            </w:r>
          </w:p>
        </w:tc>
      </w:tr>
      <w:tr w:rsidR="009B2B2D" w:rsidRPr="00A21C87" w:rsidTr="009B2B2D">
        <w:trPr>
          <w:trHeight w:val="1019"/>
        </w:trPr>
        <w:tc>
          <w:tcPr>
            <w:tcW w:w="7655" w:type="dxa"/>
            <w:shd w:val="clear" w:color="auto" w:fill="auto"/>
            <w:tcMar>
              <w:top w:w="100" w:type="dxa"/>
              <w:left w:w="100" w:type="dxa"/>
              <w:bottom w:w="100" w:type="dxa"/>
              <w:right w:w="100" w:type="dxa"/>
            </w:tcMar>
            <w:vAlign w:val="center"/>
          </w:tcPr>
          <w:p w:rsidR="009B2B2D" w:rsidRPr="00070316" w:rsidRDefault="009B2B2D" w:rsidP="009B2B2D">
            <w:pPr>
              <w:spacing w:line="240" w:lineRule="auto"/>
              <w:ind w:firstLine="470"/>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vAlign w:val="center"/>
          </w:tcPr>
          <w:p w:rsidR="009B2B2D" w:rsidRPr="009B2B2D" w:rsidRDefault="009B2B2D" w:rsidP="00612A7F">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7.15.9. ОС</w:t>
            </w:r>
            <w:r w:rsidR="00612A7F">
              <w:rPr>
                <w:rFonts w:ascii="Times New Roman" w:hAnsi="Times New Roman" w:cs="Times New Roman"/>
                <w:b/>
                <w:sz w:val="24"/>
                <w:szCs w:val="24"/>
              </w:rPr>
              <w:t>П</w:t>
            </w:r>
            <w:r w:rsidRPr="009B2B2D">
              <w:rPr>
                <w:rFonts w:ascii="Times New Roman" w:hAnsi="Times New Roman" w:cs="Times New Roman"/>
                <w:b/>
                <w:sz w:val="24"/>
                <w:szCs w:val="24"/>
              </w:rPr>
              <w:t xml:space="preserve"> та </w:t>
            </w:r>
            <w:r w:rsidR="00612A7F">
              <w:rPr>
                <w:rFonts w:ascii="Times New Roman" w:hAnsi="Times New Roman" w:cs="Times New Roman"/>
                <w:b/>
                <w:sz w:val="24"/>
                <w:szCs w:val="24"/>
              </w:rPr>
              <w:t>З</w:t>
            </w:r>
            <w:r w:rsidRPr="009B2B2D">
              <w:rPr>
                <w:rFonts w:ascii="Times New Roman" w:hAnsi="Times New Roman" w:cs="Times New Roman"/>
                <w:b/>
                <w:sz w:val="24"/>
                <w:szCs w:val="24"/>
              </w:rPr>
              <w:t>амовник (</w:t>
            </w:r>
            <w:r w:rsidR="00612A7F">
              <w:rPr>
                <w:rFonts w:ascii="Times New Roman" w:hAnsi="Times New Roman" w:cs="Times New Roman"/>
                <w:b/>
                <w:sz w:val="24"/>
                <w:szCs w:val="24"/>
              </w:rPr>
              <w:t>К</w:t>
            </w:r>
            <w:r w:rsidRPr="009B2B2D">
              <w:rPr>
                <w:rFonts w:ascii="Times New Roman" w:hAnsi="Times New Roman" w:cs="Times New Roman"/>
                <w:b/>
                <w:sz w:val="24"/>
                <w:szCs w:val="24"/>
              </w:rPr>
              <w:t xml:space="preserve">ористувач) мають забезпечити протягом календарного року зберігання інформації про </w:t>
            </w:r>
            <w:r w:rsidRPr="009B2B2D">
              <w:rPr>
                <w:rFonts w:ascii="Times New Roman" w:eastAsia="Open Sans" w:hAnsi="Times New Roman" w:cs="Times New Roman"/>
                <w:b/>
                <w:sz w:val="24"/>
                <w:szCs w:val="24"/>
              </w:rPr>
              <w:t xml:space="preserve">режими роботи автоматики гнучкого приєднання, надані </w:t>
            </w:r>
            <w:r w:rsidR="00612A7F">
              <w:rPr>
                <w:rFonts w:ascii="Times New Roman" w:eastAsia="Open Sans" w:hAnsi="Times New Roman" w:cs="Times New Roman"/>
                <w:b/>
                <w:sz w:val="24"/>
                <w:szCs w:val="24"/>
              </w:rPr>
              <w:t>К</w:t>
            </w:r>
            <w:r w:rsidRPr="009B2B2D">
              <w:rPr>
                <w:rFonts w:ascii="Times New Roman" w:eastAsia="Open Sans" w:hAnsi="Times New Roman" w:cs="Times New Roman"/>
                <w:b/>
                <w:sz w:val="24"/>
                <w:szCs w:val="24"/>
              </w:rPr>
              <w:t>ористувачу команди тощо.</w:t>
            </w:r>
          </w:p>
        </w:tc>
      </w:tr>
      <w:tr w:rsidR="009B2B2D" w:rsidRPr="00A21C87" w:rsidTr="00B71B9E">
        <w:tc>
          <w:tcPr>
            <w:tcW w:w="7655" w:type="dxa"/>
            <w:shd w:val="clear" w:color="auto" w:fill="auto"/>
            <w:tcMar>
              <w:top w:w="100" w:type="dxa"/>
              <w:left w:w="100" w:type="dxa"/>
              <w:bottom w:w="100" w:type="dxa"/>
              <w:right w:w="100" w:type="dxa"/>
            </w:tcMar>
            <w:vAlign w:val="center"/>
          </w:tcPr>
          <w:p w:rsidR="009B2B2D" w:rsidRPr="00070316" w:rsidRDefault="009B2B2D" w:rsidP="009B2B2D">
            <w:pPr>
              <w:spacing w:line="240" w:lineRule="auto"/>
              <w:ind w:firstLine="470"/>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vAlign w:val="center"/>
          </w:tcPr>
          <w:p w:rsidR="009B2B2D" w:rsidRPr="009B2B2D" w:rsidRDefault="009B2B2D" w:rsidP="00612A7F">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7.15.10. ОС</w:t>
            </w:r>
            <w:r w:rsidR="00612A7F">
              <w:rPr>
                <w:rFonts w:ascii="Times New Roman" w:hAnsi="Times New Roman" w:cs="Times New Roman"/>
                <w:b/>
                <w:sz w:val="24"/>
                <w:szCs w:val="24"/>
              </w:rPr>
              <w:t>П</w:t>
            </w:r>
            <w:r w:rsidRPr="009B2B2D">
              <w:rPr>
                <w:rFonts w:ascii="Times New Roman" w:hAnsi="Times New Roman" w:cs="Times New Roman"/>
                <w:b/>
                <w:sz w:val="24"/>
                <w:szCs w:val="24"/>
              </w:rPr>
              <w:t xml:space="preserve"> зобов’язаний повідомити </w:t>
            </w:r>
            <w:r w:rsidR="00612A7F">
              <w:rPr>
                <w:rFonts w:ascii="Times New Roman" w:hAnsi="Times New Roman" w:cs="Times New Roman"/>
                <w:b/>
                <w:sz w:val="24"/>
                <w:szCs w:val="24"/>
              </w:rPr>
              <w:t>К</w:t>
            </w:r>
            <w:r w:rsidRPr="009B2B2D">
              <w:rPr>
                <w:rFonts w:ascii="Times New Roman" w:hAnsi="Times New Roman" w:cs="Times New Roman"/>
                <w:b/>
                <w:sz w:val="24"/>
                <w:szCs w:val="24"/>
              </w:rPr>
              <w:t xml:space="preserve">ористувачів з наявною </w:t>
            </w:r>
            <w:r w:rsidRPr="009B2B2D">
              <w:rPr>
                <w:rFonts w:ascii="Times New Roman" w:eastAsia="Open Sans" w:hAnsi="Times New Roman" w:cs="Times New Roman"/>
                <w:b/>
                <w:sz w:val="24"/>
                <w:szCs w:val="24"/>
              </w:rPr>
              <w:t>дозволеною (договірною) потужністю не гарантованою</w:t>
            </w:r>
            <w:r w:rsidRPr="009B2B2D">
              <w:rPr>
                <w:rFonts w:ascii="Times New Roman" w:hAnsi="Times New Roman" w:cs="Times New Roman"/>
                <w:b/>
                <w:sz w:val="24"/>
                <w:szCs w:val="24"/>
              </w:rPr>
              <w:t xml:space="preserve"> за допомогою електронного зв’язку шляхом направлення їм повідомлень (зокрема через сервіси особистих кабінетів та/або інші електронні платформи, зазначені в договорі про надання послуг з розподілу/передачі електричної енергії) щодо планових (не пізніше ніж за 3 календарні дні до початку їх проведення) робіт в електричних мережах, що можуть вплинути на режим роботи </w:t>
            </w:r>
            <w:proofErr w:type="spellStart"/>
            <w:r w:rsidRPr="009B2B2D">
              <w:rPr>
                <w:rFonts w:ascii="Times New Roman" w:eastAsia="Open Sans" w:hAnsi="Times New Roman" w:cs="Times New Roman"/>
                <w:b/>
                <w:sz w:val="24"/>
                <w:szCs w:val="24"/>
              </w:rPr>
              <w:t>енерговузла</w:t>
            </w:r>
            <w:proofErr w:type="spellEnd"/>
            <w:r w:rsidRPr="009B2B2D">
              <w:rPr>
                <w:rFonts w:ascii="Times New Roman" w:eastAsia="Open Sans" w:hAnsi="Times New Roman" w:cs="Times New Roman"/>
                <w:b/>
                <w:sz w:val="24"/>
                <w:szCs w:val="24"/>
              </w:rPr>
              <w:t xml:space="preserve"> та спричинити відповідні обмеження у наданні послуг з розподілу електричної енергії.</w:t>
            </w:r>
          </w:p>
        </w:tc>
      </w:tr>
      <w:tr w:rsidR="009B2B2D" w:rsidRPr="00A21C87" w:rsidTr="00B71B9E">
        <w:tc>
          <w:tcPr>
            <w:tcW w:w="7655" w:type="dxa"/>
            <w:shd w:val="clear" w:color="auto" w:fill="auto"/>
            <w:tcMar>
              <w:top w:w="100" w:type="dxa"/>
              <w:left w:w="100" w:type="dxa"/>
              <w:bottom w:w="100" w:type="dxa"/>
              <w:right w:w="100" w:type="dxa"/>
            </w:tcMar>
            <w:vAlign w:val="center"/>
          </w:tcPr>
          <w:p w:rsidR="009B2B2D" w:rsidRPr="00070316" w:rsidRDefault="009B2B2D" w:rsidP="009B2B2D">
            <w:pPr>
              <w:spacing w:line="240" w:lineRule="auto"/>
              <w:ind w:firstLine="470"/>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vAlign w:val="center"/>
          </w:tcPr>
          <w:p w:rsidR="009B2B2D" w:rsidRPr="009B2B2D" w:rsidRDefault="009B2B2D" w:rsidP="009B2B2D">
            <w:pPr>
              <w:shd w:val="clear" w:color="auto" w:fill="FFFFFF"/>
              <w:spacing w:line="240" w:lineRule="auto"/>
              <w:ind w:firstLine="446"/>
              <w:jc w:val="both"/>
              <w:rPr>
                <w:rFonts w:ascii="Times New Roman" w:eastAsia="Open Sans" w:hAnsi="Times New Roman" w:cs="Times New Roman"/>
                <w:b/>
                <w:sz w:val="24"/>
                <w:szCs w:val="24"/>
              </w:rPr>
            </w:pPr>
            <w:r w:rsidRPr="009B2B2D">
              <w:rPr>
                <w:rFonts w:ascii="Times New Roman" w:hAnsi="Times New Roman" w:cs="Times New Roman"/>
                <w:b/>
                <w:sz w:val="24"/>
                <w:szCs w:val="24"/>
              </w:rPr>
              <w:t>7.15.11. ОС</w:t>
            </w:r>
            <w:r w:rsidR="00612A7F">
              <w:rPr>
                <w:rFonts w:ascii="Times New Roman" w:hAnsi="Times New Roman" w:cs="Times New Roman"/>
                <w:b/>
                <w:sz w:val="24"/>
                <w:szCs w:val="24"/>
              </w:rPr>
              <w:t>П</w:t>
            </w:r>
            <w:r w:rsidRPr="009B2B2D">
              <w:rPr>
                <w:rFonts w:ascii="Times New Roman" w:hAnsi="Times New Roman" w:cs="Times New Roman"/>
                <w:b/>
                <w:sz w:val="24"/>
                <w:szCs w:val="24"/>
              </w:rPr>
              <w:t xml:space="preserve"> не несе відповідальності перед </w:t>
            </w:r>
            <w:r w:rsidR="00612A7F">
              <w:rPr>
                <w:rFonts w:ascii="Times New Roman" w:eastAsia="Open Sans" w:hAnsi="Times New Roman" w:cs="Times New Roman"/>
                <w:b/>
                <w:sz w:val="24"/>
                <w:szCs w:val="24"/>
              </w:rPr>
              <w:t>К</w:t>
            </w:r>
            <w:r w:rsidRPr="009B2B2D">
              <w:rPr>
                <w:rFonts w:ascii="Times New Roman" w:eastAsia="Open Sans" w:hAnsi="Times New Roman" w:cs="Times New Roman"/>
                <w:b/>
                <w:sz w:val="24"/>
                <w:szCs w:val="24"/>
              </w:rPr>
              <w:t>ористувачами</w:t>
            </w:r>
            <w:r w:rsidRPr="009B2B2D">
              <w:rPr>
                <w:rFonts w:ascii="Times New Roman" w:hAnsi="Times New Roman" w:cs="Times New Roman"/>
                <w:b/>
                <w:sz w:val="24"/>
                <w:szCs w:val="24"/>
              </w:rPr>
              <w:t xml:space="preserve"> за обмеження </w:t>
            </w:r>
            <w:r w:rsidRPr="009B2B2D">
              <w:rPr>
                <w:rFonts w:ascii="Times New Roman" w:eastAsia="Open Sans" w:hAnsi="Times New Roman" w:cs="Times New Roman"/>
                <w:b/>
                <w:sz w:val="24"/>
                <w:szCs w:val="24"/>
              </w:rPr>
              <w:t>величини відпуску та/або відбору електричної потужності в межах величин дозволеної (договірної) потужності не гарантованої.</w:t>
            </w:r>
          </w:p>
          <w:p w:rsidR="009B2B2D" w:rsidRPr="009B2B2D" w:rsidRDefault="009B2B2D" w:rsidP="00612A7F">
            <w:pPr>
              <w:shd w:val="clear" w:color="auto" w:fill="FFFFFF"/>
              <w:spacing w:line="240" w:lineRule="auto"/>
              <w:ind w:firstLine="446"/>
              <w:jc w:val="both"/>
              <w:rPr>
                <w:rFonts w:ascii="Times New Roman" w:hAnsi="Times New Roman" w:cs="Times New Roman"/>
                <w:b/>
                <w:sz w:val="24"/>
                <w:szCs w:val="24"/>
              </w:rPr>
            </w:pPr>
            <w:r w:rsidRPr="009B2B2D">
              <w:rPr>
                <w:rFonts w:ascii="Times New Roman" w:hAnsi="Times New Roman" w:cs="Times New Roman"/>
                <w:b/>
                <w:sz w:val="24"/>
                <w:szCs w:val="24"/>
              </w:rPr>
              <w:t>ОС</w:t>
            </w:r>
            <w:r w:rsidR="00612A7F">
              <w:rPr>
                <w:rFonts w:ascii="Times New Roman" w:hAnsi="Times New Roman" w:cs="Times New Roman"/>
                <w:b/>
                <w:sz w:val="24"/>
                <w:szCs w:val="24"/>
              </w:rPr>
              <w:t>П</w:t>
            </w:r>
            <w:r w:rsidRPr="009B2B2D">
              <w:rPr>
                <w:rFonts w:ascii="Times New Roman" w:hAnsi="Times New Roman" w:cs="Times New Roman"/>
                <w:b/>
                <w:sz w:val="24"/>
                <w:szCs w:val="24"/>
              </w:rPr>
              <w:t xml:space="preserve"> першочергово застосовує заходи з аварійного розвантаження енергосистеми до </w:t>
            </w:r>
            <w:r w:rsidR="00612A7F">
              <w:rPr>
                <w:rFonts w:ascii="Times New Roman" w:hAnsi="Times New Roman" w:cs="Times New Roman"/>
                <w:b/>
                <w:sz w:val="24"/>
                <w:szCs w:val="24"/>
              </w:rPr>
              <w:t>К</w:t>
            </w:r>
            <w:r w:rsidRPr="009B2B2D">
              <w:rPr>
                <w:rFonts w:ascii="Times New Roman" w:hAnsi="Times New Roman" w:cs="Times New Roman"/>
                <w:b/>
                <w:sz w:val="24"/>
                <w:szCs w:val="24"/>
              </w:rPr>
              <w:t xml:space="preserve">ористувачів з наявною </w:t>
            </w:r>
            <w:r w:rsidRPr="009B2B2D">
              <w:rPr>
                <w:rFonts w:ascii="Times New Roman" w:eastAsia="Open Sans" w:hAnsi="Times New Roman" w:cs="Times New Roman"/>
                <w:b/>
                <w:sz w:val="24"/>
                <w:szCs w:val="24"/>
              </w:rPr>
              <w:t>дозволеною (договірною) потужністю не гарантованою (у межах цієї потужності).</w:t>
            </w:r>
          </w:p>
        </w:tc>
      </w:tr>
      <w:tr w:rsidR="000175B2" w:rsidRPr="00A21C87" w:rsidTr="000F1FF8">
        <w:tc>
          <w:tcPr>
            <w:tcW w:w="15451" w:type="dxa"/>
            <w:gridSpan w:val="2"/>
            <w:shd w:val="clear" w:color="auto" w:fill="auto"/>
            <w:tcMar>
              <w:top w:w="100" w:type="dxa"/>
              <w:left w:w="100" w:type="dxa"/>
              <w:bottom w:w="100" w:type="dxa"/>
              <w:right w:w="100" w:type="dxa"/>
            </w:tcMar>
          </w:tcPr>
          <w:p w:rsidR="000175B2" w:rsidRPr="008935EA" w:rsidRDefault="000175B2" w:rsidP="008935EA">
            <w:pPr>
              <w:spacing w:line="240" w:lineRule="auto"/>
              <w:ind w:firstLine="325"/>
              <w:jc w:val="center"/>
              <w:rPr>
                <w:rFonts w:ascii="Times New Roman" w:hAnsi="Times New Roman" w:cs="Times New Roman"/>
                <w:b/>
                <w:bCs/>
                <w:sz w:val="24"/>
                <w:szCs w:val="24"/>
              </w:rPr>
            </w:pPr>
            <w:r w:rsidRPr="008935EA">
              <w:rPr>
                <w:rFonts w:ascii="Times New Roman" w:hAnsi="Times New Roman" w:cs="Times New Roman"/>
                <w:b/>
                <w:bCs/>
                <w:sz w:val="24"/>
                <w:szCs w:val="24"/>
              </w:rPr>
              <w:t>V. О</w:t>
            </w:r>
            <w:r w:rsidR="008935EA" w:rsidRPr="008935EA">
              <w:rPr>
                <w:rFonts w:ascii="Times New Roman" w:hAnsi="Times New Roman" w:cs="Times New Roman"/>
                <w:b/>
                <w:bCs/>
                <w:sz w:val="24"/>
                <w:szCs w:val="24"/>
              </w:rPr>
              <w:t>пераційна безпека системи</w:t>
            </w:r>
          </w:p>
        </w:tc>
      </w:tr>
      <w:tr w:rsidR="000175B2" w:rsidRPr="00A21C87" w:rsidTr="000F1FF8">
        <w:tc>
          <w:tcPr>
            <w:tcW w:w="15451" w:type="dxa"/>
            <w:gridSpan w:val="2"/>
            <w:shd w:val="clear" w:color="auto" w:fill="auto"/>
            <w:tcMar>
              <w:top w:w="100" w:type="dxa"/>
              <w:left w:w="100" w:type="dxa"/>
              <w:bottom w:w="100" w:type="dxa"/>
              <w:right w:w="100" w:type="dxa"/>
            </w:tcMar>
          </w:tcPr>
          <w:p w:rsidR="000175B2" w:rsidRPr="008935EA" w:rsidRDefault="000175B2" w:rsidP="008935EA">
            <w:pPr>
              <w:spacing w:line="240" w:lineRule="auto"/>
              <w:ind w:firstLine="325"/>
              <w:jc w:val="center"/>
              <w:rPr>
                <w:rFonts w:ascii="Times New Roman" w:hAnsi="Times New Roman" w:cs="Times New Roman"/>
                <w:b/>
                <w:bCs/>
                <w:sz w:val="24"/>
                <w:szCs w:val="24"/>
              </w:rPr>
            </w:pPr>
            <w:r w:rsidRPr="008935EA">
              <w:rPr>
                <w:rFonts w:ascii="Times New Roman" w:hAnsi="Times New Roman" w:cs="Times New Roman"/>
                <w:b/>
                <w:bCs/>
                <w:sz w:val="24"/>
                <w:szCs w:val="24"/>
              </w:rPr>
              <w:t>14. Надзвичайна ситуація в ОЕС України</w:t>
            </w:r>
          </w:p>
        </w:tc>
      </w:tr>
      <w:tr w:rsidR="000175B2" w:rsidRPr="00A21C87" w:rsidTr="000F1FF8">
        <w:tc>
          <w:tcPr>
            <w:tcW w:w="7655"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 xml:space="preserve">14.11. Після виникнення надзвичайної ситуації в ОЕС України ОСП має якнайшвидше, але не пізніше однієї години від часу її виникнення, опублікувати на власному офіційному </w:t>
            </w:r>
            <w:proofErr w:type="spellStart"/>
            <w:r w:rsidRPr="008935EA">
              <w:rPr>
                <w:rFonts w:ascii="Times New Roman" w:hAnsi="Times New Roman" w:cs="Times New Roman"/>
                <w:sz w:val="24"/>
                <w:szCs w:val="24"/>
              </w:rPr>
              <w:t>вебсайті</w:t>
            </w:r>
            <w:proofErr w:type="spellEnd"/>
            <w:r w:rsidRPr="008935EA">
              <w:rPr>
                <w:rFonts w:ascii="Times New Roman" w:hAnsi="Times New Roman" w:cs="Times New Roman"/>
                <w:sz w:val="24"/>
                <w:szCs w:val="24"/>
              </w:rPr>
              <w:t xml:space="preserve"> оголошення, у якому зазначається така інформація:</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умова(-и) за якої(-</w:t>
            </w:r>
            <w:proofErr w:type="spellStart"/>
            <w:r w:rsidRPr="008935EA">
              <w:rPr>
                <w:rFonts w:ascii="Times New Roman" w:hAnsi="Times New Roman" w:cs="Times New Roman"/>
                <w:sz w:val="24"/>
                <w:szCs w:val="24"/>
              </w:rPr>
              <w:t>их</w:t>
            </w:r>
            <w:proofErr w:type="spellEnd"/>
            <w:r w:rsidRPr="008935EA">
              <w:rPr>
                <w:rFonts w:ascii="Times New Roman" w:hAnsi="Times New Roman" w:cs="Times New Roman"/>
                <w:sz w:val="24"/>
                <w:szCs w:val="24"/>
              </w:rPr>
              <w:t>) було класифіковано надзвичайну ситуацію в ОЕС України;</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час та місце виникнення надзвичайної ситуації в ОЕС України;</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частина ОЕС України, на яку поширюється дія надзвичайної ситуації в ОЕС України;</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протиаварійні та надзвичайні заходи, які застосовуються на період дії надзвичайної ситуації в ОЕС України.</w:t>
            </w:r>
          </w:p>
          <w:p w:rsidR="000175B2" w:rsidRPr="008935EA" w:rsidRDefault="000175B2" w:rsidP="008935EA">
            <w:pPr>
              <w:spacing w:line="240" w:lineRule="auto"/>
              <w:ind w:firstLine="325"/>
              <w:jc w:val="both"/>
              <w:rPr>
                <w:rFonts w:ascii="Times New Roman" w:hAnsi="Times New Roman" w:cs="Times New Roman"/>
                <w:b/>
                <w:bCs/>
                <w:sz w:val="24"/>
                <w:szCs w:val="24"/>
              </w:rPr>
            </w:pPr>
            <w:r w:rsidRPr="008935EA">
              <w:rPr>
                <w:rFonts w:ascii="Times New Roman" w:hAnsi="Times New Roman" w:cs="Times New Roman"/>
                <w:b/>
                <w:bCs/>
                <w:sz w:val="24"/>
                <w:szCs w:val="24"/>
              </w:rPr>
              <w:t>Абзац відсутній.</w:t>
            </w:r>
          </w:p>
          <w:p w:rsidR="000175B2" w:rsidRPr="008935EA" w:rsidRDefault="000175B2" w:rsidP="008935EA">
            <w:pPr>
              <w:spacing w:line="240" w:lineRule="auto"/>
              <w:ind w:firstLine="325"/>
              <w:jc w:val="both"/>
              <w:rPr>
                <w:rFonts w:ascii="Times New Roman" w:hAnsi="Times New Roman" w:cs="Times New Roman"/>
                <w:b/>
                <w:bCs/>
                <w:sz w:val="24"/>
                <w:szCs w:val="24"/>
              </w:rPr>
            </w:pPr>
          </w:p>
          <w:p w:rsidR="000175B2" w:rsidRPr="008935EA" w:rsidRDefault="000175B2" w:rsidP="008935EA">
            <w:pPr>
              <w:spacing w:line="240" w:lineRule="auto"/>
              <w:ind w:firstLine="325"/>
              <w:jc w:val="both"/>
              <w:rPr>
                <w:rFonts w:ascii="Times New Roman" w:hAnsi="Times New Roman" w:cs="Times New Roman"/>
                <w:b/>
                <w:bCs/>
                <w:sz w:val="24"/>
                <w:szCs w:val="24"/>
              </w:rPr>
            </w:pPr>
          </w:p>
          <w:p w:rsidR="000175B2" w:rsidRPr="008935EA" w:rsidRDefault="000175B2" w:rsidP="008935EA">
            <w:pPr>
              <w:spacing w:line="240" w:lineRule="auto"/>
              <w:ind w:firstLine="325"/>
              <w:jc w:val="both"/>
              <w:rPr>
                <w:rFonts w:ascii="Times New Roman" w:hAnsi="Times New Roman" w:cs="Times New Roman"/>
                <w:b/>
                <w:bCs/>
                <w:sz w:val="24"/>
                <w:szCs w:val="24"/>
              </w:rPr>
            </w:pPr>
          </w:p>
          <w:p w:rsidR="000175B2" w:rsidRPr="008935EA" w:rsidRDefault="000175B2" w:rsidP="008935EA">
            <w:pPr>
              <w:spacing w:line="240" w:lineRule="auto"/>
              <w:ind w:firstLine="325"/>
              <w:jc w:val="both"/>
              <w:rPr>
                <w:rFonts w:ascii="Times New Roman" w:hAnsi="Times New Roman" w:cs="Times New Roman"/>
                <w:b/>
                <w:bCs/>
                <w:sz w:val="24"/>
                <w:szCs w:val="24"/>
              </w:rPr>
            </w:pP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b/>
                <w:bCs/>
                <w:sz w:val="24"/>
                <w:szCs w:val="24"/>
              </w:rPr>
              <w:t>Абзац відсутній.</w:t>
            </w:r>
          </w:p>
        </w:tc>
        <w:tc>
          <w:tcPr>
            <w:tcW w:w="7796"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lastRenderedPageBreak/>
              <w:t xml:space="preserve">14.11. Після виникнення надзвичайної ситуації в ОЕС України ОСП має якнайшвидше, але не пізніше однієї години від часу її виникнення, опублікувати на власному офіційному </w:t>
            </w:r>
            <w:proofErr w:type="spellStart"/>
            <w:r w:rsidRPr="008935EA">
              <w:rPr>
                <w:rFonts w:ascii="Times New Roman" w:hAnsi="Times New Roman" w:cs="Times New Roman"/>
                <w:sz w:val="24"/>
                <w:szCs w:val="24"/>
              </w:rPr>
              <w:t>вебсайті</w:t>
            </w:r>
            <w:proofErr w:type="spellEnd"/>
            <w:r w:rsidRPr="008935EA">
              <w:rPr>
                <w:rFonts w:ascii="Times New Roman" w:hAnsi="Times New Roman" w:cs="Times New Roman"/>
                <w:sz w:val="24"/>
                <w:szCs w:val="24"/>
              </w:rPr>
              <w:t xml:space="preserve"> оголошення, у якому зазначається така інформація:</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умова(-и) за якої(-</w:t>
            </w:r>
            <w:proofErr w:type="spellStart"/>
            <w:r w:rsidRPr="008935EA">
              <w:rPr>
                <w:rFonts w:ascii="Times New Roman" w:hAnsi="Times New Roman" w:cs="Times New Roman"/>
                <w:sz w:val="24"/>
                <w:szCs w:val="24"/>
              </w:rPr>
              <w:t>их</w:t>
            </w:r>
            <w:proofErr w:type="spellEnd"/>
            <w:r w:rsidRPr="008935EA">
              <w:rPr>
                <w:rFonts w:ascii="Times New Roman" w:hAnsi="Times New Roman" w:cs="Times New Roman"/>
                <w:sz w:val="24"/>
                <w:szCs w:val="24"/>
              </w:rPr>
              <w:t>) було класифіковано надзвичайну ситуацію в ОЕС України;</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час та місце виникнення надзвичайної ситуації в ОЕС України;</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частина ОЕС України, на яку поширюється дія надзвичайної ситуації в ОЕС України;</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протиаварійні та надзвичайні заходи, які застосовуються на період дії надзвичайної ситуації в ОЕС України.</w:t>
            </w:r>
          </w:p>
          <w:p w:rsidR="000175B2" w:rsidRPr="008935EA" w:rsidRDefault="000175B2" w:rsidP="008935EA">
            <w:pPr>
              <w:spacing w:line="240" w:lineRule="auto"/>
              <w:ind w:firstLine="325"/>
              <w:jc w:val="both"/>
              <w:rPr>
                <w:rFonts w:ascii="Times New Roman" w:hAnsi="Times New Roman" w:cs="Times New Roman"/>
                <w:b/>
                <w:bCs/>
                <w:sz w:val="24"/>
                <w:szCs w:val="24"/>
              </w:rPr>
            </w:pPr>
            <w:r w:rsidRPr="008935EA">
              <w:rPr>
                <w:rFonts w:ascii="Times New Roman" w:hAnsi="Times New Roman" w:cs="Times New Roman"/>
                <w:b/>
                <w:bCs/>
                <w:sz w:val="24"/>
                <w:szCs w:val="24"/>
              </w:rPr>
              <w:lastRenderedPageBreak/>
              <w:t xml:space="preserve">Тимчасово, на період дії воєнного стану в Україні та протягом одного року після його припинення чи скасування, публікація на власному офіційному </w:t>
            </w:r>
            <w:proofErr w:type="spellStart"/>
            <w:r w:rsidRPr="008935EA">
              <w:rPr>
                <w:rFonts w:ascii="Times New Roman" w:hAnsi="Times New Roman" w:cs="Times New Roman"/>
                <w:b/>
                <w:bCs/>
                <w:sz w:val="24"/>
                <w:szCs w:val="24"/>
              </w:rPr>
              <w:t>вебсайті</w:t>
            </w:r>
            <w:proofErr w:type="spellEnd"/>
            <w:r w:rsidRPr="008935EA">
              <w:rPr>
                <w:rFonts w:ascii="Times New Roman" w:hAnsi="Times New Roman" w:cs="Times New Roman"/>
                <w:b/>
                <w:bCs/>
                <w:sz w:val="24"/>
                <w:szCs w:val="24"/>
              </w:rPr>
              <w:t xml:space="preserve"> ОСП оголошення про настання надзвичайної ситуації в ОЕС України здійснюється у режимі обмеженого доступу.</w:t>
            </w:r>
          </w:p>
          <w:p w:rsidR="000175B2" w:rsidRPr="008935EA" w:rsidRDefault="001B52E6" w:rsidP="008935EA">
            <w:pPr>
              <w:spacing w:line="240" w:lineRule="auto"/>
              <w:ind w:firstLine="325"/>
              <w:jc w:val="both"/>
              <w:rPr>
                <w:rFonts w:ascii="Times New Roman" w:hAnsi="Times New Roman" w:cs="Times New Roman"/>
                <w:sz w:val="24"/>
                <w:szCs w:val="24"/>
              </w:rPr>
            </w:pPr>
            <w:r w:rsidRPr="001B52E6">
              <w:rPr>
                <w:rFonts w:ascii="Times New Roman" w:hAnsi="Times New Roman" w:cs="Times New Roman"/>
                <w:b/>
                <w:bCs/>
                <w:sz w:val="24"/>
                <w:szCs w:val="24"/>
              </w:rPr>
              <w:t>На період дії в Україні воєнного стану та протягом 30 днів після його припинення або скасування при знеструмленні ОЕС України або її окремих частин унаслідок дії режиму системної аварії (</w:t>
            </w:r>
            <w:proofErr w:type="spellStart"/>
            <w:r w:rsidRPr="001B52E6">
              <w:rPr>
                <w:rFonts w:ascii="Times New Roman" w:hAnsi="Times New Roman" w:cs="Times New Roman"/>
                <w:b/>
                <w:bCs/>
                <w:sz w:val="24"/>
                <w:szCs w:val="24"/>
              </w:rPr>
              <w:t>blackout</w:t>
            </w:r>
            <w:proofErr w:type="spellEnd"/>
            <w:r w:rsidRPr="001B52E6">
              <w:rPr>
                <w:rFonts w:ascii="Times New Roman" w:hAnsi="Times New Roman" w:cs="Times New Roman"/>
                <w:b/>
                <w:bCs/>
                <w:sz w:val="24"/>
                <w:szCs w:val="24"/>
              </w:rPr>
              <w:t xml:space="preserve"> </w:t>
            </w:r>
            <w:proofErr w:type="spellStart"/>
            <w:r w:rsidRPr="001B52E6">
              <w:rPr>
                <w:rFonts w:ascii="Times New Roman" w:hAnsi="Times New Roman" w:cs="Times New Roman"/>
                <w:b/>
                <w:bCs/>
                <w:sz w:val="24"/>
                <w:szCs w:val="24"/>
              </w:rPr>
              <w:t>state</w:t>
            </w:r>
            <w:proofErr w:type="spellEnd"/>
            <w:r w:rsidRPr="001B52E6">
              <w:rPr>
                <w:rFonts w:ascii="Times New Roman" w:hAnsi="Times New Roman" w:cs="Times New Roman"/>
                <w:b/>
                <w:bCs/>
                <w:sz w:val="24"/>
                <w:szCs w:val="24"/>
              </w:rPr>
              <w:t>) застосовуються з урахуванням особливостей функціонування ринку електричної енергії у торгові дні, у які ОЕС України перебуває у надзвичайній ситуації внаслідок дії критерію, визначеного підпунктом 5 пункту 14.2 цієї глави, спричиненого втратою понад 50 % споживання в контрольованій ОСП області регулювання, які враховують зміни в процедурах нарахування платежів для учасників ринку з їх відповідним інформуванням</w:t>
            </w:r>
          </w:p>
        </w:tc>
      </w:tr>
      <w:tr w:rsidR="000175B2" w:rsidRPr="00A21C87" w:rsidTr="000F1FF8">
        <w:tc>
          <w:tcPr>
            <w:tcW w:w="7655"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lastRenderedPageBreak/>
              <w:t xml:space="preserve">14.12. При раптових порушеннях режиму роботи ОЕС України або її окремої частини внаслідок аварійних відключень мережевих елементів (ПЛ, АТ, систем шин тощо), втрати значної кількості генеруючих </w:t>
            </w:r>
            <w:proofErr w:type="spellStart"/>
            <w:r w:rsidRPr="008935EA">
              <w:rPr>
                <w:rFonts w:ascii="Times New Roman" w:hAnsi="Times New Roman" w:cs="Times New Roman"/>
                <w:sz w:val="24"/>
                <w:szCs w:val="24"/>
              </w:rPr>
              <w:t>потужностей</w:t>
            </w:r>
            <w:proofErr w:type="spellEnd"/>
            <w:r w:rsidRPr="008935EA">
              <w:rPr>
                <w:rFonts w:ascii="Times New Roman" w:hAnsi="Times New Roman" w:cs="Times New Roman"/>
                <w:sz w:val="24"/>
                <w:szCs w:val="24"/>
              </w:rPr>
              <w:t xml:space="preserve"> внаслідок відключення генераторів, корпусів або блоків на електростанціях, що призвело до виникнення надзвичайної ситуації в ОЕС України, публікація ОСП на власному офіційному </w:t>
            </w:r>
            <w:proofErr w:type="spellStart"/>
            <w:r w:rsidRPr="008935EA">
              <w:rPr>
                <w:rFonts w:ascii="Times New Roman" w:hAnsi="Times New Roman" w:cs="Times New Roman"/>
                <w:sz w:val="24"/>
                <w:szCs w:val="24"/>
              </w:rPr>
              <w:t>вебсайті</w:t>
            </w:r>
            <w:proofErr w:type="spellEnd"/>
            <w:r w:rsidRPr="008935EA">
              <w:rPr>
                <w:rFonts w:ascii="Times New Roman" w:hAnsi="Times New Roman" w:cs="Times New Roman"/>
                <w:sz w:val="24"/>
                <w:szCs w:val="24"/>
              </w:rPr>
              <w:t xml:space="preserve"> оголошення відповідно до пункту 14.11 цієї глави виконується негайно після застосування ОСП необхідних заходів з ліквідації надзвичайної ситуації в ОЕС України або після її повної ліквідації.</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b/>
                <w:bCs/>
                <w:sz w:val="24"/>
                <w:szCs w:val="24"/>
              </w:rPr>
              <w:t>Абзац відсутній.</w:t>
            </w:r>
          </w:p>
        </w:tc>
        <w:tc>
          <w:tcPr>
            <w:tcW w:w="7796"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b/>
                <w:bCs/>
                <w:sz w:val="24"/>
                <w:szCs w:val="24"/>
              </w:rPr>
            </w:pPr>
            <w:r w:rsidRPr="008935EA">
              <w:rPr>
                <w:rFonts w:ascii="Times New Roman" w:hAnsi="Times New Roman" w:cs="Times New Roman"/>
                <w:sz w:val="24"/>
                <w:szCs w:val="24"/>
              </w:rPr>
              <w:t xml:space="preserve">14.12. При раптових порушеннях режиму роботи ОЕС України або її окремої частини внаслідок аварійних відключень мережевих елементів (ПЛ, АТ, систем шин тощо), втрати значної кількості генеруючих </w:t>
            </w:r>
            <w:proofErr w:type="spellStart"/>
            <w:r w:rsidRPr="008935EA">
              <w:rPr>
                <w:rFonts w:ascii="Times New Roman" w:hAnsi="Times New Roman" w:cs="Times New Roman"/>
                <w:sz w:val="24"/>
                <w:szCs w:val="24"/>
              </w:rPr>
              <w:t>потужностей</w:t>
            </w:r>
            <w:proofErr w:type="spellEnd"/>
            <w:r w:rsidRPr="008935EA">
              <w:rPr>
                <w:rFonts w:ascii="Times New Roman" w:hAnsi="Times New Roman" w:cs="Times New Roman"/>
                <w:sz w:val="24"/>
                <w:szCs w:val="24"/>
              </w:rPr>
              <w:t xml:space="preserve"> внаслідок відключення генераторів, корпусів або блоків на електростанціях, що призвело до виникнення надзвичайної ситуації в ОЕС України, публікація ОСП на власному офіційному </w:t>
            </w:r>
            <w:proofErr w:type="spellStart"/>
            <w:r w:rsidRPr="008935EA">
              <w:rPr>
                <w:rFonts w:ascii="Times New Roman" w:hAnsi="Times New Roman" w:cs="Times New Roman"/>
                <w:sz w:val="24"/>
                <w:szCs w:val="24"/>
              </w:rPr>
              <w:t>вебсайті</w:t>
            </w:r>
            <w:proofErr w:type="spellEnd"/>
            <w:r w:rsidRPr="008935EA">
              <w:rPr>
                <w:rFonts w:ascii="Times New Roman" w:hAnsi="Times New Roman" w:cs="Times New Roman"/>
                <w:sz w:val="24"/>
                <w:szCs w:val="24"/>
              </w:rPr>
              <w:t xml:space="preserve"> оголошення відповідно до пункту 14.11 цієї глави виконується негайно після застосування ОСП необхідних заходів з ліквідації надзвичайної ситуації в ОЕС України або після її повної ліквідації.</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b/>
                <w:bCs/>
                <w:sz w:val="24"/>
                <w:szCs w:val="24"/>
              </w:rPr>
              <w:t xml:space="preserve">Тимчасово, на період дії воєнного стану в Україні та протягом одного року після його припинення чи скасування, публікація ОСП на власному офіційному </w:t>
            </w:r>
            <w:proofErr w:type="spellStart"/>
            <w:r w:rsidRPr="008935EA">
              <w:rPr>
                <w:rFonts w:ascii="Times New Roman" w:hAnsi="Times New Roman" w:cs="Times New Roman"/>
                <w:b/>
                <w:bCs/>
                <w:sz w:val="24"/>
                <w:szCs w:val="24"/>
              </w:rPr>
              <w:t>вебсайті</w:t>
            </w:r>
            <w:proofErr w:type="spellEnd"/>
            <w:r w:rsidRPr="008935EA">
              <w:rPr>
                <w:rFonts w:ascii="Times New Roman" w:hAnsi="Times New Roman" w:cs="Times New Roman"/>
                <w:b/>
                <w:bCs/>
                <w:sz w:val="24"/>
                <w:szCs w:val="24"/>
              </w:rPr>
              <w:t xml:space="preserve"> </w:t>
            </w:r>
            <w:r w:rsidR="00EA01E9">
              <w:rPr>
                <w:rFonts w:ascii="Times New Roman" w:hAnsi="Times New Roman" w:cs="Times New Roman"/>
                <w:b/>
                <w:bCs/>
                <w:sz w:val="24"/>
                <w:szCs w:val="24"/>
              </w:rPr>
              <w:t xml:space="preserve">в мережі Інтернет </w:t>
            </w:r>
            <w:r w:rsidRPr="008935EA">
              <w:rPr>
                <w:rFonts w:ascii="Times New Roman" w:hAnsi="Times New Roman" w:cs="Times New Roman"/>
                <w:b/>
                <w:bCs/>
                <w:sz w:val="24"/>
                <w:szCs w:val="24"/>
              </w:rPr>
              <w:t xml:space="preserve">оголошення відповідно до пункту 14.11 цієї глави виконується з особливостями, визначеними </w:t>
            </w:r>
            <w:proofErr w:type="spellStart"/>
            <w:r w:rsidRPr="008935EA">
              <w:rPr>
                <w:rFonts w:ascii="Times New Roman" w:hAnsi="Times New Roman" w:cs="Times New Roman"/>
                <w:b/>
                <w:bCs/>
                <w:sz w:val="24"/>
                <w:szCs w:val="24"/>
              </w:rPr>
              <w:t>абзацем</w:t>
            </w:r>
            <w:proofErr w:type="spellEnd"/>
            <w:r w:rsidRPr="008935EA">
              <w:rPr>
                <w:rFonts w:ascii="Times New Roman" w:hAnsi="Times New Roman" w:cs="Times New Roman"/>
                <w:b/>
                <w:bCs/>
                <w:sz w:val="24"/>
                <w:szCs w:val="24"/>
              </w:rPr>
              <w:t xml:space="preserve"> шостим пункту 14.11 цієї глави.</w:t>
            </w:r>
          </w:p>
        </w:tc>
      </w:tr>
      <w:tr w:rsidR="000175B2" w:rsidRPr="00A21C87" w:rsidTr="000F1FF8">
        <w:tc>
          <w:tcPr>
            <w:tcW w:w="7655"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 xml:space="preserve">14.13. Упродовж 30 днів після ліквідації надзвичайної ситуації в ОЕС України ОСП готує та подає Регулятору звіт та публікує його на власному офіційному </w:t>
            </w:r>
            <w:proofErr w:type="spellStart"/>
            <w:r w:rsidRPr="008935EA">
              <w:rPr>
                <w:rFonts w:ascii="Times New Roman" w:hAnsi="Times New Roman" w:cs="Times New Roman"/>
                <w:sz w:val="24"/>
                <w:szCs w:val="24"/>
              </w:rPr>
              <w:t>вебсайті</w:t>
            </w:r>
            <w:proofErr w:type="spellEnd"/>
            <w:r w:rsidRPr="008935EA">
              <w:rPr>
                <w:rFonts w:ascii="Times New Roman" w:hAnsi="Times New Roman" w:cs="Times New Roman"/>
                <w:sz w:val="24"/>
                <w:szCs w:val="24"/>
              </w:rPr>
              <w:t>.</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lastRenderedPageBreak/>
              <w:t>Звіт повинен містити детальне пояснення та обґрунтування всіх вжитих заходів та їх наслідків.</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b/>
                <w:bCs/>
                <w:sz w:val="24"/>
                <w:szCs w:val="24"/>
              </w:rPr>
              <w:t>Абзац відсутній.</w:t>
            </w:r>
          </w:p>
        </w:tc>
        <w:tc>
          <w:tcPr>
            <w:tcW w:w="7796"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lastRenderedPageBreak/>
              <w:t xml:space="preserve">14.13. Упродовж 30 днів після ліквідації надзвичайної ситуації в ОЕС України ОСП готує та подає Регулятору звіт та публікує його на власному офіційному </w:t>
            </w:r>
            <w:proofErr w:type="spellStart"/>
            <w:r w:rsidRPr="008935EA">
              <w:rPr>
                <w:rFonts w:ascii="Times New Roman" w:hAnsi="Times New Roman" w:cs="Times New Roman"/>
                <w:sz w:val="24"/>
                <w:szCs w:val="24"/>
              </w:rPr>
              <w:t>вебсайті</w:t>
            </w:r>
            <w:proofErr w:type="spellEnd"/>
            <w:r w:rsidRPr="008935EA">
              <w:rPr>
                <w:rFonts w:ascii="Times New Roman" w:hAnsi="Times New Roman" w:cs="Times New Roman"/>
                <w:sz w:val="24"/>
                <w:szCs w:val="24"/>
              </w:rPr>
              <w:t>.</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lastRenderedPageBreak/>
              <w:t>Звіт повинен містити детальне пояснення та обґрунтування всіх вжитих заходів та їх наслідків.</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b/>
                <w:bCs/>
                <w:sz w:val="24"/>
                <w:szCs w:val="24"/>
              </w:rPr>
              <w:t xml:space="preserve">У період дії воєнного стану в Україні та протягом одного року після його припинення чи скасування, публікація звіту на власному офіційному </w:t>
            </w:r>
            <w:proofErr w:type="spellStart"/>
            <w:r w:rsidRPr="008935EA">
              <w:rPr>
                <w:rFonts w:ascii="Times New Roman" w:hAnsi="Times New Roman" w:cs="Times New Roman"/>
                <w:b/>
                <w:bCs/>
                <w:sz w:val="24"/>
                <w:szCs w:val="24"/>
              </w:rPr>
              <w:t>вебсайті</w:t>
            </w:r>
            <w:proofErr w:type="spellEnd"/>
            <w:r w:rsidRPr="008935EA">
              <w:rPr>
                <w:rFonts w:ascii="Times New Roman" w:hAnsi="Times New Roman" w:cs="Times New Roman"/>
                <w:b/>
                <w:bCs/>
                <w:sz w:val="24"/>
                <w:szCs w:val="24"/>
              </w:rPr>
              <w:t xml:space="preserve"> ОСП не здійснюється.</w:t>
            </w:r>
          </w:p>
        </w:tc>
      </w:tr>
      <w:tr w:rsidR="000175B2" w:rsidRPr="00A21C87" w:rsidTr="000F1FF8">
        <w:tc>
          <w:tcPr>
            <w:tcW w:w="15451" w:type="dxa"/>
            <w:gridSpan w:val="2"/>
            <w:shd w:val="clear" w:color="auto" w:fill="auto"/>
            <w:tcMar>
              <w:top w:w="100" w:type="dxa"/>
              <w:left w:w="100" w:type="dxa"/>
              <w:bottom w:w="100" w:type="dxa"/>
              <w:right w:w="100" w:type="dxa"/>
            </w:tcMar>
          </w:tcPr>
          <w:p w:rsidR="000175B2" w:rsidRPr="008935EA" w:rsidRDefault="000175B2" w:rsidP="008935EA">
            <w:pPr>
              <w:spacing w:line="240" w:lineRule="auto"/>
              <w:ind w:firstLine="325"/>
              <w:jc w:val="center"/>
              <w:rPr>
                <w:rFonts w:ascii="Times New Roman" w:hAnsi="Times New Roman" w:cs="Times New Roman"/>
                <w:sz w:val="24"/>
                <w:szCs w:val="24"/>
              </w:rPr>
            </w:pPr>
            <w:r w:rsidRPr="008935EA">
              <w:rPr>
                <w:rFonts w:ascii="Times New Roman" w:hAnsi="Times New Roman" w:cs="Times New Roman"/>
                <w:b/>
                <w:bCs/>
                <w:sz w:val="24"/>
                <w:szCs w:val="24"/>
              </w:rPr>
              <w:lastRenderedPageBreak/>
              <w:t>VIII. Р</w:t>
            </w:r>
            <w:r w:rsidR="008935EA" w:rsidRPr="008935EA">
              <w:rPr>
                <w:rFonts w:ascii="Times New Roman" w:hAnsi="Times New Roman" w:cs="Times New Roman"/>
                <w:b/>
                <w:bCs/>
                <w:sz w:val="24"/>
                <w:szCs w:val="24"/>
              </w:rPr>
              <w:t>обота системи передачі в аварійних режимах та у режимі відновлення</w:t>
            </w:r>
          </w:p>
        </w:tc>
      </w:tr>
      <w:tr w:rsidR="000175B2" w:rsidRPr="00A21C87" w:rsidTr="000F1FF8">
        <w:tc>
          <w:tcPr>
            <w:tcW w:w="15451" w:type="dxa"/>
            <w:gridSpan w:val="2"/>
            <w:shd w:val="clear" w:color="auto" w:fill="auto"/>
            <w:tcMar>
              <w:top w:w="100" w:type="dxa"/>
              <w:left w:w="100" w:type="dxa"/>
              <w:bottom w:w="100" w:type="dxa"/>
              <w:right w:w="100" w:type="dxa"/>
            </w:tcMar>
          </w:tcPr>
          <w:p w:rsidR="000175B2" w:rsidRPr="008935EA" w:rsidRDefault="000175B2" w:rsidP="008935EA">
            <w:pPr>
              <w:spacing w:line="240" w:lineRule="auto"/>
              <w:ind w:firstLine="325"/>
              <w:jc w:val="center"/>
              <w:rPr>
                <w:rFonts w:ascii="Times New Roman" w:hAnsi="Times New Roman" w:cs="Times New Roman"/>
                <w:sz w:val="24"/>
                <w:szCs w:val="24"/>
              </w:rPr>
            </w:pPr>
            <w:r w:rsidRPr="008935EA">
              <w:rPr>
                <w:rFonts w:ascii="Times New Roman" w:hAnsi="Times New Roman" w:cs="Times New Roman"/>
                <w:b/>
                <w:bCs/>
                <w:sz w:val="24"/>
                <w:szCs w:val="24"/>
              </w:rPr>
              <w:t>3. Заходи Плану захисту енергосистеми</w:t>
            </w:r>
          </w:p>
        </w:tc>
      </w:tr>
      <w:tr w:rsidR="000175B2" w:rsidRPr="00A21C87" w:rsidTr="000F1FF8">
        <w:tc>
          <w:tcPr>
            <w:tcW w:w="7655"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3.2. Заходи, що застосовуються при зниженні частоти:</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4) у разі зниження частоти в ОЕС України до значення рівного або меншого ніж</w:t>
            </w:r>
            <w:bookmarkStart w:id="0" w:name="w1_25"/>
            <w:r w:rsidRPr="008935EA">
              <w:rPr>
                <w:rFonts w:ascii="Times New Roman" w:hAnsi="Times New Roman" w:cs="Times New Roman"/>
                <w:sz w:val="24"/>
                <w:szCs w:val="24"/>
              </w:rPr>
              <w:t xml:space="preserve"> </w:t>
            </w:r>
            <w:hyperlink r:id="rId8" w:anchor="w1_26" w:history="1">
              <w:r w:rsidRPr="008935EA">
                <w:rPr>
                  <w:rStyle w:val="a5"/>
                  <w:rFonts w:ascii="Times New Roman" w:hAnsi="Times New Roman" w:cs="Times New Roman"/>
                  <w:color w:val="auto"/>
                  <w:sz w:val="24"/>
                  <w:szCs w:val="24"/>
                  <w:u w:val="none"/>
                </w:rPr>
                <w:t>49</w:t>
              </w:r>
            </w:hyperlink>
            <w:bookmarkEnd w:id="0"/>
            <w:r w:rsidRPr="008935EA">
              <w:rPr>
                <w:rFonts w:ascii="Times New Roman" w:hAnsi="Times New Roman" w:cs="Times New Roman"/>
                <w:sz w:val="24"/>
                <w:szCs w:val="24"/>
              </w:rPr>
              <w:t>,2 </w:t>
            </w:r>
            <w:bookmarkStart w:id="1" w:name="w2_36"/>
            <w:proofErr w:type="spellStart"/>
            <w:r w:rsidRPr="008935EA">
              <w:rPr>
                <w:rFonts w:ascii="Times New Roman" w:hAnsi="Times New Roman" w:cs="Times New Roman"/>
                <w:sz w:val="24"/>
                <w:szCs w:val="24"/>
              </w:rPr>
              <w:fldChar w:fldCharType="begin"/>
            </w:r>
            <w:r w:rsidRPr="008935EA">
              <w:rPr>
                <w:rFonts w:ascii="Times New Roman" w:hAnsi="Times New Roman" w:cs="Times New Roman"/>
                <w:sz w:val="24"/>
                <w:szCs w:val="24"/>
              </w:rPr>
              <w:instrText>HYPERLINK "https://zakon.rada.gov.ua/laws/show/v0309874-18?find=1&amp;text=49%2C2+%D0%93%D1%86" \l "w2_37"</w:instrText>
            </w:r>
            <w:r w:rsidRPr="008935EA">
              <w:rPr>
                <w:rFonts w:ascii="Times New Roman" w:hAnsi="Times New Roman" w:cs="Times New Roman"/>
                <w:sz w:val="24"/>
                <w:szCs w:val="24"/>
              </w:rPr>
              <w:fldChar w:fldCharType="separate"/>
            </w:r>
            <w:r w:rsidRPr="008935EA">
              <w:rPr>
                <w:rStyle w:val="a5"/>
                <w:rFonts w:ascii="Times New Roman" w:hAnsi="Times New Roman" w:cs="Times New Roman"/>
                <w:color w:val="auto"/>
                <w:sz w:val="24"/>
                <w:szCs w:val="24"/>
                <w:u w:val="none"/>
              </w:rPr>
              <w:t>Гц</w:t>
            </w:r>
            <w:proofErr w:type="spellEnd"/>
            <w:r w:rsidRPr="008935EA">
              <w:rPr>
                <w:rFonts w:ascii="Times New Roman" w:hAnsi="Times New Roman" w:cs="Times New Roman"/>
                <w:sz w:val="24"/>
                <w:szCs w:val="24"/>
              </w:rPr>
              <w:fldChar w:fldCharType="end"/>
            </w:r>
            <w:bookmarkEnd w:id="1"/>
            <w:r w:rsidRPr="008935EA">
              <w:rPr>
                <w:rFonts w:ascii="Times New Roman" w:hAnsi="Times New Roman" w:cs="Times New Roman"/>
                <w:sz w:val="24"/>
                <w:szCs w:val="24"/>
              </w:rPr>
              <w:t xml:space="preserve"> відновлення частоти має здійснюватися в найкоротший термін шляхом виконання таких заходів:</w:t>
            </w:r>
          </w:p>
          <w:p w:rsidR="000175B2" w:rsidRPr="008935EA" w:rsidRDefault="000175B2" w:rsidP="008935EA">
            <w:pPr>
              <w:spacing w:line="240" w:lineRule="auto"/>
              <w:ind w:firstLine="325"/>
              <w:jc w:val="both"/>
              <w:rPr>
                <w:rFonts w:ascii="Times New Roman" w:hAnsi="Times New Roman" w:cs="Times New Roman"/>
                <w:sz w:val="24"/>
                <w:szCs w:val="24"/>
              </w:rPr>
            </w:pPr>
            <w:bookmarkStart w:id="2" w:name="n8294"/>
            <w:bookmarkEnd w:id="2"/>
            <w:r w:rsidRPr="008935EA">
              <w:rPr>
                <w:rFonts w:ascii="Times New Roman" w:hAnsi="Times New Roman" w:cs="Times New Roman"/>
                <w:sz w:val="24"/>
                <w:szCs w:val="24"/>
              </w:rPr>
              <w:t>вимкнення споживачів дією АЧР;</w:t>
            </w:r>
          </w:p>
          <w:p w:rsidR="000175B2" w:rsidRPr="008935EA" w:rsidRDefault="000175B2" w:rsidP="008935EA">
            <w:pPr>
              <w:spacing w:line="240" w:lineRule="auto"/>
              <w:ind w:firstLine="325"/>
              <w:jc w:val="both"/>
              <w:rPr>
                <w:rFonts w:ascii="Times New Roman" w:hAnsi="Times New Roman" w:cs="Times New Roman"/>
                <w:sz w:val="24"/>
                <w:szCs w:val="24"/>
              </w:rPr>
            </w:pPr>
            <w:bookmarkStart w:id="3" w:name="n8295"/>
            <w:bookmarkEnd w:id="3"/>
            <w:r w:rsidRPr="008935EA">
              <w:rPr>
                <w:rFonts w:ascii="Times New Roman" w:hAnsi="Times New Roman" w:cs="Times New Roman"/>
                <w:sz w:val="24"/>
                <w:szCs w:val="24"/>
              </w:rPr>
              <w:t>вимкнення споживачів шляхом застосування САВН, СГАВ;</w:t>
            </w:r>
          </w:p>
          <w:p w:rsidR="000175B2" w:rsidRPr="008935EA" w:rsidRDefault="000175B2" w:rsidP="008935EA">
            <w:pPr>
              <w:spacing w:line="240" w:lineRule="auto"/>
              <w:ind w:firstLine="325"/>
              <w:jc w:val="both"/>
              <w:rPr>
                <w:rFonts w:ascii="Times New Roman" w:hAnsi="Times New Roman" w:cs="Times New Roman"/>
                <w:sz w:val="24"/>
                <w:szCs w:val="24"/>
              </w:rPr>
            </w:pPr>
            <w:bookmarkStart w:id="4" w:name="n8296"/>
            <w:bookmarkEnd w:id="4"/>
            <w:r w:rsidRPr="008935EA">
              <w:rPr>
                <w:rFonts w:ascii="Times New Roman" w:hAnsi="Times New Roman" w:cs="Times New Roman"/>
                <w:sz w:val="24"/>
                <w:szCs w:val="24"/>
              </w:rPr>
              <w:t>відключення від мережі або виділення на збалансоване навантаження певних видів генерації при рівнях частоти, яка є небезпечною для обладнання генеруючих одиниць;</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w:t>
            </w:r>
          </w:p>
        </w:tc>
        <w:tc>
          <w:tcPr>
            <w:tcW w:w="7796"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3.2. Заходи, що застосовуються при зниженні частоти:</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 xml:space="preserve">4) у разі зниження частоти в ОЕС України до значення рівного або меншого </w:t>
            </w:r>
            <w:r w:rsidRPr="008935EA">
              <w:rPr>
                <w:rFonts w:ascii="Times New Roman" w:hAnsi="Times New Roman" w:cs="Times New Roman"/>
                <w:color w:val="000000" w:themeColor="text1"/>
                <w:sz w:val="24"/>
                <w:szCs w:val="24"/>
              </w:rPr>
              <w:t xml:space="preserve">ніж </w:t>
            </w:r>
            <w:hyperlink r:id="rId9" w:anchor="w1_26" w:history="1">
              <w:r w:rsidRPr="008935EA">
                <w:rPr>
                  <w:rStyle w:val="a5"/>
                  <w:rFonts w:ascii="Times New Roman" w:hAnsi="Times New Roman" w:cs="Times New Roman"/>
                  <w:b/>
                  <w:bCs/>
                  <w:color w:val="000000" w:themeColor="text1"/>
                  <w:sz w:val="24"/>
                  <w:szCs w:val="24"/>
                </w:rPr>
                <w:t>49</w:t>
              </w:r>
            </w:hyperlink>
            <w:r w:rsidRPr="008935EA">
              <w:rPr>
                <w:rFonts w:ascii="Times New Roman" w:hAnsi="Times New Roman" w:cs="Times New Roman"/>
                <w:b/>
                <w:bCs/>
                <w:color w:val="000000" w:themeColor="text1"/>
                <w:sz w:val="24"/>
                <w:szCs w:val="24"/>
              </w:rPr>
              <w:t>,1 </w:t>
            </w:r>
            <w:proofErr w:type="spellStart"/>
            <w:r w:rsidRPr="008935EA">
              <w:fldChar w:fldCharType="begin"/>
            </w:r>
            <w:r w:rsidRPr="008935EA">
              <w:rPr>
                <w:rFonts w:ascii="Times New Roman" w:hAnsi="Times New Roman" w:cs="Times New Roman"/>
                <w:color w:val="000000" w:themeColor="text1"/>
                <w:sz w:val="24"/>
                <w:szCs w:val="24"/>
              </w:rPr>
              <w:instrText xml:space="preserve"> HYPERLINK "https://zakon.rada.gov.ua/laws/show/v0309874-18?find=1&amp;text=49%2C2+%D0%93%D1%86" \l "w2_37" </w:instrText>
            </w:r>
            <w:r w:rsidRPr="008935EA">
              <w:fldChar w:fldCharType="separate"/>
            </w:r>
            <w:r w:rsidRPr="008935EA">
              <w:rPr>
                <w:rStyle w:val="a5"/>
                <w:rFonts w:ascii="Times New Roman" w:hAnsi="Times New Roman" w:cs="Times New Roman"/>
                <w:b/>
                <w:bCs/>
                <w:color w:val="000000" w:themeColor="text1"/>
                <w:sz w:val="24"/>
                <w:szCs w:val="24"/>
              </w:rPr>
              <w:t>Гц</w:t>
            </w:r>
            <w:proofErr w:type="spellEnd"/>
            <w:r w:rsidRPr="008935EA">
              <w:rPr>
                <w:rStyle w:val="a5"/>
                <w:rFonts w:ascii="Times New Roman" w:hAnsi="Times New Roman" w:cs="Times New Roman"/>
                <w:b/>
                <w:bCs/>
                <w:color w:val="000000" w:themeColor="text1"/>
                <w:sz w:val="24"/>
                <w:szCs w:val="24"/>
              </w:rPr>
              <w:fldChar w:fldCharType="end"/>
            </w:r>
            <w:r w:rsidRPr="008935EA">
              <w:rPr>
                <w:rFonts w:ascii="Times New Roman" w:hAnsi="Times New Roman" w:cs="Times New Roman"/>
                <w:color w:val="000000" w:themeColor="text1"/>
                <w:sz w:val="24"/>
                <w:szCs w:val="24"/>
              </w:rPr>
              <w:t xml:space="preserve"> ві</w:t>
            </w:r>
            <w:r w:rsidRPr="008935EA">
              <w:rPr>
                <w:rFonts w:ascii="Times New Roman" w:hAnsi="Times New Roman" w:cs="Times New Roman"/>
                <w:sz w:val="24"/>
                <w:szCs w:val="24"/>
              </w:rPr>
              <w:t>дновлення частоти має здійснюватися в найкоротший термін шляхом виконання таких заходів:</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вимкнення споживачів дією АЧР;</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вимкнення споживачів шляхом застосування САВН, СГАВ;</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відключення від мережі або виділення на збалансоване навантаження певних видів генерації при рівнях частоти, яка є небезпечною для обладнання генеруючих одиниць;</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w:t>
            </w:r>
          </w:p>
        </w:tc>
      </w:tr>
      <w:tr w:rsidR="000175B2" w:rsidRPr="00A21C87" w:rsidTr="000F1FF8">
        <w:tc>
          <w:tcPr>
            <w:tcW w:w="15451" w:type="dxa"/>
            <w:gridSpan w:val="2"/>
            <w:shd w:val="clear" w:color="auto" w:fill="auto"/>
            <w:tcMar>
              <w:top w:w="100" w:type="dxa"/>
              <w:left w:w="100" w:type="dxa"/>
              <w:bottom w:w="100" w:type="dxa"/>
              <w:right w:w="100" w:type="dxa"/>
            </w:tcMar>
          </w:tcPr>
          <w:p w:rsidR="000175B2" w:rsidRPr="008935EA" w:rsidRDefault="000175B2" w:rsidP="008935EA">
            <w:pPr>
              <w:spacing w:line="240" w:lineRule="auto"/>
              <w:ind w:firstLine="325"/>
              <w:jc w:val="center"/>
              <w:rPr>
                <w:rFonts w:ascii="Times New Roman" w:hAnsi="Times New Roman" w:cs="Times New Roman"/>
                <w:b/>
                <w:bCs/>
                <w:sz w:val="24"/>
                <w:szCs w:val="24"/>
              </w:rPr>
            </w:pPr>
            <w:r w:rsidRPr="008935EA">
              <w:rPr>
                <w:rFonts w:ascii="Times New Roman" w:hAnsi="Times New Roman" w:cs="Times New Roman"/>
                <w:b/>
                <w:bCs/>
                <w:sz w:val="24"/>
                <w:szCs w:val="24"/>
              </w:rPr>
              <w:t>XI. Надання послуг з передачі електричної енергії та з диспетчерського (</w:t>
            </w:r>
            <w:proofErr w:type="spellStart"/>
            <w:r w:rsidRPr="008935EA">
              <w:rPr>
                <w:rFonts w:ascii="Times New Roman" w:hAnsi="Times New Roman" w:cs="Times New Roman"/>
                <w:b/>
                <w:bCs/>
                <w:sz w:val="24"/>
                <w:szCs w:val="24"/>
              </w:rPr>
              <w:t>оперативно</w:t>
            </w:r>
            <w:proofErr w:type="spellEnd"/>
            <w:r w:rsidRPr="008935EA">
              <w:rPr>
                <w:rFonts w:ascii="Times New Roman" w:hAnsi="Times New Roman" w:cs="Times New Roman"/>
                <w:b/>
                <w:bCs/>
                <w:sz w:val="24"/>
                <w:szCs w:val="24"/>
              </w:rPr>
              <w:t>-технологічного) управління</w:t>
            </w:r>
          </w:p>
        </w:tc>
      </w:tr>
      <w:tr w:rsidR="000175B2" w:rsidRPr="00A21C87" w:rsidTr="000F1FF8">
        <w:tc>
          <w:tcPr>
            <w:tcW w:w="15451" w:type="dxa"/>
            <w:gridSpan w:val="2"/>
            <w:shd w:val="clear" w:color="auto" w:fill="auto"/>
            <w:tcMar>
              <w:top w:w="100" w:type="dxa"/>
              <w:left w:w="100" w:type="dxa"/>
              <w:bottom w:w="100" w:type="dxa"/>
              <w:right w:w="100" w:type="dxa"/>
            </w:tcMar>
          </w:tcPr>
          <w:p w:rsidR="000175B2" w:rsidRPr="008935EA" w:rsidRDefault="000175B2" w:rsidP="008935EA">
            <w:pPr>
              <w:spacing w:line="240" w:lineRule="auto"/>
              <w:ind w:firstLine="325"/>
              <w:jc w:val="center"/>
              <w:rPr>
                <w:rFonts w:ascii="Times New Roman" w:hAnsi="Times New Roman" w:cs="Times New Roman"/>
                <w:b/>
                <w:bCs/>
                <w:sz w:val="24"/>
                <w:szCs w:val="24"/>
              </w:rPr>
            </w:pPr>
            <w:r w:rsidRPr="008935EA">
              <w:rPr>
                <w:rFonts w:ascii="Times New Roman" w:hAnsi="Times New Roman" w:cs="Times New Roman"/>
                <w:b/>
                <w:bCs/>
                <w:sz w:val="24"/>
                <w:szCs w:val="24"/>
              </w:rPr>
              <w:t>5. Порядок укладення договорів про надання послуг з передачі електричної енергії</w:t>
            </w:r>
          </w:p>
        </w:tc>
      </w:tr>
      <w:tr w:rsidR="000175B2" w:rsidRPr="00A21C87" w:rsidTr="000F1FF8">
        <w:tc>
          <w:tcPr>
            <w:tcW w:w="7655"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5.5. Договір про надання послуг з передачі електричної енергії є публічним договором приєднання та укладається на підставі типової форми договору, який затверджується Регулятором та є додатком 6 до цього Кодексу.</w:t>
            </w:r>
            <w:bookmarkStart w:id="5" w:name="n6536"/>
            <w:bookmarkEnd w:id="5"/>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 xml:space="preserve">ОСП зобов'язаний на своєму офіційному </w:t>
            </w:r>
            <w:proofErr w:type="spellStart"/>
            <w:r w:rsidRPr="008935EA">
              <w:rPr>
                <w:rFonts w:ascii="Times New Roman" w:hAnsi="Times New Roman" w:cs="Times New Roman"/>
                <w:sz w:val="24"/>
                <w:szCs w:val="24"/>
              </w:rPr>
              <w:t>вебсайті</w:t>
            </w:r>
            <w:proofErr w:type="spellEnd"/>
            <w:r w:rsidRPr="008935EA">
              <w:rPr>
                <w:rFonts w:ascii="Times New Roman" w:hAnsi="Times New Roman" w:cs="Times New Roman"/>
                <w:sz w:val="24"/>
                <w:szCs w:val="24"/>
              </w:rPr>
              <w:t xml:space="preserve"> оприлюднити редакцію договору про надання послуг з передачі електричної енергії зі змінами та роз'яснення щодо укладення та приєднання Користувача до договору про надання послуг з передачі електричної енергії.</w:t>
            </w:r>
          </w:p>
          <w:p w:rsidR="000175B2" w:rsidRPr="008935EA" w:rsidRDefault="000175B2" w:rsidP="008935EA">
            <w:pPr>
              <w:spacing w:line="240" w:lineRule="auto"/>
              <w:ind w:firstLine="325"/>
              <w:jc w:val="both"/>
              <w:rPr>
                <w:rFonts w:ascii="Times New Roman" w:hAnsi="Times New Roman" w:cs="Times New Roman"/>
                <w:b/>
                <w:bCs/>
                <w:sz w:val="24"/>
                <w:szCs w:val="24"/>
              </w:rPr>
            </w:pPr>
            <w:bookmarkStart w:id="6" w:name="n6537"/>
            <w:bookmarkEnd w:id="6"/>
            <w:r w:rsidRPr="008935EA">
              <w:rPr>
                <w:rFonts w:ascii="Times New Roman" w:hAnsi="Times New Roman" w:cs="Times New Roman"/>
                <w:sz w:val="24"/>
                <w:szCs w:val="24"/>
              </w:rPr>
              <w:t>…</w:t>
            </w:r>
          </w:p>
        </w:tc>
        <w:tc>
          <w:tcPr>
            <w:tcW w:w="7796"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5.5. Договір про надання послуг з передачі електричної енергії є публічним договором приєднання та укладається на підставі типової форми договору, який затверджується Регулятором та є додатком 6 до цього Кодексу.</w:t>
            </w:r>
          </w:p>
          <w:p w:rsidR="000175B2" w:rsidRPr="008935EA" w:rsidRDefault="000175B2" w:rsidP="008935EA">
            <w:pPr>
              <w:spacing w:line="240" w:lineRule="auto"/>
              <w:ind w:firstLine="325"/>
              <w:jc w:val="both"/>
              <w:rPr>
                <w:rFonts w:ascii="Times New Roman" w:hAnsi="Times New Roman" w:cs="Times New Roman"/>
                <w:b/>
                <w:bCs/>
                <w:sz w:val="24"/>
                <w:szCs w:val="24"/>
              </w:rPr>
            </w:pPr>
            <w:r w:rsidRPr="008935EA">
              <w:rPr>
                <w:rFonts w:ascii="Times New Roman" w:hAnsi="Times New Roman" w:cs="Times New Roman"/>
                <w:sz w:val="24"/>
                <w:szCs w:val="24"/>
              </w:rPr>
              <w:t xml:space="preserve">ОСП зобов'язаний на своєму офіційному </w:t>
            </w:r>
            <w:proofErr w:type="spellStart"/>
            <w:r w:rsidRPr="008935EA">
              <w:rPr>
                <w:rFonts w:ascii="Times New Roman" w:hAnsi="Times New Roman" w:cs="Times New Roman"/>
                <w:sz w:val="24"/>
                <w:szCs w:val="24"/>
              </w:rPr>
              <w:t>вебсайті</w:t>
            </w:r>
            <w:proofErr w:type="spellEnd"/>
            <w:r w:rsidRPr="008935EA">
              <w:rPr>
                <w:rFonts w:ascii="Times New Roman" w:hAnsi="Times New Roman" w:cs="Times New Roman"/>
                <w:sz w:val="24"/>
                <w:szCs w:val="24"/>
              </w:rPr>
              <w:t xml:space="preserve"> оприлюднити редакцію договору про надання послуг з передачі електричної енергії зі змінами та роз'яснення щодо укладення та приєднання Користувача до договору про надання послуг з передачі електричної енергії</w:t>
            </w:r>
            <w:r w:rsidRPr="008935EA">
              <w:rPr>
                <w:rFonts w:ascii="Times New Roman" w:hAnsi="Times New Roman" w:cs="Times New Roman"/>
                <w:b/>
                <w:bCs/>
                <w:sz w:val="24"/>
                <w:szCs w:val="24"/>
              </w:rPr>
              <w:t xml:space="preserve">, а також впровадити та забезпечити функціонування електронної сторінки </w:t>
            </w:r>
            <w:r w:rsidRPr="008935EA">
              <w:rPr>
                <w:rFonts w:ascii="Times New Roman" w:hAnsi="Times New Roman" w:cs="Times New Roman"/>
                <w:b/>
                <w:bCs/>
                <w:sz w:val="24"/>
                <w:szCs w:val="24"/>
              </w:rPr>
              <w:lastRenderedPageBreak/>
              <w:t>Користувача для можливості формування потенційними Користувачами заяв-приєднання та інших звернень для укладення договорів про надання послуг з передачі електричної енергії.</w:t>
            </w:r>
          </w:p>
          <w:p w:rsidR="000175B2" w:rsidRPr="008935EA" w:rsidRDefault="00EA01E9" w:rsidP="008935EA">
            <w:pPr>
              <w:spacing w:line="240" w:lineRule="auto"/>
              <w:ind w:firstLine="325"/>
              <w:jc w:val="both"/>
              <w:rPr>
                <w:rFonts w:ascii="Times New Roman" w:hAnsi="Times New Roman" w:cs="Times New Roman"/>
                <w:b/>
                <w:bCs/>
                <w:sz w:val="24"/>
                <w:szCs w:val="24"/>
              </w:rPr>
            </w:pPr>
            <w:r>
              <w:rPr>
                <w:rFonts w:ascii="Times New Roman" w:hAnsi="Times New Roman" w:cs="Times New Roman"/>
                <w:b/>
                <w:bCs/>
                <w:sz w:val="24"/>
                <w:szCs w:val="24"/>
              </w:rPr>
              <w:t>…</w:t>
            </w:r>
          </w:p>
        </w:tc>
      </w:tr>
      <w:tr w:rsidR="00625F5B" w:rsidRPr="00A21C87" w:rsidTr="000F1FF8">
        <w:tc>
          <w:tcPr>
            <w:tcW w:w="7655" w:type="dxa"/>
            <w:shd w:val="clear" w:color="auto" w:fill="auto"/>
            <w:tcMar>
              <w:top w:w="100" w:type="dxa"/>
              <w:left w:w="100" w:type="dxa"/>
              <w:bottom w:w="100" w:type="dxa"/>
              <w:right w:w="100" w:type="dxa"/>
            </w:tcMar>
          </w:tcPr>
          <w:p w:rsidR="00625F5B" w:rsidRPr="00041FE0" w:rsidRDefault="00625F5B" w:rsidP="00625F5B">
            <w:pPr>
              <w:spacing w:line="240" w:lineRule="auto"/>
              <w:ind w:firstLine="325"/>
              <w:jc w:val="both"/>
              <w:rPr>
                <w:rFonts w:ascii="Times New Roman" w:hAnsi="Times New Roman" w:cs="Times New Roman"/>
                <w:sz w:val="24"/>
                <w:szCs w:val="24"/>
              </w:rPr>
            </w:pPr>
            <w:r w:rsidRPr="00041FE0">
              <w:rPr>
                <w:rFonts w:ascii="Times New Roman" w:hAnsi="Times New Roman" w:cs="Times New Roman"/>
                <w:sz w:val="24"/>
                <w:szCs w:val="24"/>
              </w:rPr>
              <w:lastRenderedPageBreak/>
              <w:t>5.7. Обсяг послуг з передачі електричної енергії визначається:</w:t>
            </w:r>
          </w:p>
          <w:p w:rsidR="00625F5B" w:rsidRPr="00041FE0" w:rsidRDefault="00625F5B" w:rsidP="00625F5B">
            <w:pPr>
              <w:spacing w:line="240" w:lineRule="auto"/>
              <w:ind w:firstLine="325"/>
              <w:jc w:val="both"/>
              <w:rPr>
                <w:rFonts w:ascii="Times New Roman" w:hAnsi="Times New Roman" w:cs="Times New Roman"/>
                <w:sz w:val="24"/>
                <w:szCs w:val="24"/>
              </w:rPr>
            </w:pPr>
            <w:r w:rsidRPr="00041FE0">
              <w:rPr>
                <w:rFonts w:ascii="Times New Roman" w:hAnsi="Times New Roman" w:cs="Times New Roman"/>
                <w:sz w:val="24"/>
                <w:szCs w:val="24"/>
              </w:rPr>
              <w:t>1) у період до приєднання ОСП до ІТС механізму:</w:t>
            </w:r>
          </w:p>
          <w:p w:rsidR="00625F5B" w:rsidRPr="00041FE0" w:rsidRDefault="00625F5B" w:rsidP="00625F5B">
            <w:pPr>
              <w:spacing w:line="240" w:lineRule="auto"/>
              <w:ind w:firstLine="325"/>
              <w:jc w:val="both"/>
              <w:rPr>
                <w:rFonts w:ascii="Times New Roman" w:hAnsi="Times New Roman" w:cs="Times New Roman"/>
                <w:sz w:val="24"/>
                <w:szCs w:val="24"/>
              </w:rPr>
            </w:pPr>
            <w:r w:rsidRPr="00041FE0">
              <w:rPr>
                <w:rFonts w:ascii="Times New Roman" w:hAnsi="Times New Roman" w:cs="Times New Roman"/>
                <w:sz w:val="24"/>
                <w:szCs w:val="24"/>
              </w:rPr>
              <w:t>…</w:t>
            </w:r>
          </w:p>
          <w:p w:rsidR="005B41FA" w:rsidRPr="00041FE0" w:rsidRDefault="005B41FA" w:rsidP="00625F5B">
            <w:pPr>
              <w:spacing w:line="240" w:lineRule="auto"/>
              <w:ind w:firstLine="325"/>
              <w:jc w:val="both"/>
              <w:rPr>
                <w:rFonts w:ascii="Times New Roman" w:hAnsi="Times New Roman" w:cs="Times New Roman"/>
                <w:sz w:val="24"/>
                <w:szCs w:val="24"/>
              </w:rPr>
            </w:pPr>
          </w:p>
          <w:p w:rsidR="005B41FA" w:rsidRPr="00041FE0" w:rsidRDefault="005B41FA" w:rsidP="00625F5B">
            <w:pPr>
              <w:spacing w:line="240" w:lineRule="auto"/>
              <w:ind w:firstLine="325"/>
              <w:jc w:val="both"/>
              <w:rPr>
                <w:rFonts w:ascii="Times New Roman" w:hAnsi="Times New Roman" w:cs="Times New Roman"/>
                <w:sz w:val="24"/>
                <w:szCs w:val="24"/>
              </w:rPr>
            </w:pPr>
          </w:p>
          <w:p w:rsidR="005B41FA" w:rsidRPr="00041FE0" w:rsidRDefault="005B41FA" w:rsidP="00625F5B">
            <w:pPr>
              <w:spacing w:line="240" w:lineRule="auto"/>
              <w:ind w:firstLine="325"/>
              <w:jc w:val="both"/>
              <w:rPr>
                <w:rFonts w:ascii="Times New Roman" w:hAnsi="Times New Roman" w:cs="Times New Roman"/>
                <w:sz w:val="24"/>
                <w:szCs w:val="24"/>
              </w:rPr>
            </w:pPr>
          </w:p>
          <w:p w:rsidR="005B41FA" w:rsidRPr="00041FE0" w:rsidRDefault="005B41FA" w:rsidP="00625F5B">
            <w:pPr>
              <w:spacing w:line="240" w:lineRule="auto"/>
              <w:ind w:firstLine="325"/>
              <w:jc w:val="both"/>
              <w:rPr>
                <w:rFonts w:ascii="Times New Roman" w:hAnsi="Times New Roman" w:cs="Times New Roman"/>
                <w:sz w:val="24"/>
                <w:szCs w:val="24"/>
              </w:rPr>
            </w:pPr>
          </w:p>
          <w:p w:rsidR="005B41FA" w:rsidRPr="00041FE0" w:rsidRDefault="005B41FA" w:rsidP="00625F5B">
            <w:pPr>
              <w:spacing w:line="240" w:lineRule="auto"/>
              <w:ind w:firstLine="325"/>
              <w:jc w:val="both"/>
              <w:rPr>
                <w:rFonts w:ascii="Times New Roman" w:hAnsi="Times New Roman" w:cs="Times New Roman"/>
                <w:sz w:val="24"/>
                <w:szCs w:val="24"/>
              </w:rPr>
            </w:pPr>
          </w:p>
          <w:p w:rsidR="005B41FA" w:rsidRPr="00041FE0" w:rsidRDefault="005B41FA" w:rsidP="00625F5B">
            <w:pPr>
              <w:spacing w:line="240" w:lineRule="auto"/>
              <w:ind w:firstLine="325"/>
              <w:jc w:val="both"/>
              <w:rPr>
                <w:rFonts w:ascii="Times New Roman" w:hAnsi="Times New Roman" w:cs="Times New Roman"/>
                <w:sz w:val="24"/>
                <w:szCs w:val="24"/>
              </w:rPr>
            </w:pPr>
          </w:p>
          <w:p w:rsidR="005B41FA" w:rsidRPr="00041FE0" w:rsidRDefault="005B41FA" w:rsidP="00625F5B">
            <w:pPr>
              <w:spacing w:line="240" w:lineRule="auto"/>
              <w:ind w:firstLine="325"/>
              <w:jc w:val="both"/>
              <w:rPr>
                <w:rFonts w:ascii="Times New Roman" w:hAnsi="Times New Roman" w:cs="Times New Roman"/>
                <w:sz w:val="24"/>
                <w:szCs w:val="24"/>
              </w:rPr>
            </w:pPr>
          </w:p>
          <w:p w:rsidR="005B41FA" w:rsidRPr="00041FE0" w:rsidRDefault="005B41FA" w:rsidP="00625F5B">
            <w:pPr>
              <w:spacing w:line="240" w:lineRule="auto"/>
              <w:ind w:firstLine="325"/>
              <w:jc w:val="both"/>
              <w:rPr>
                <w:rFonts w:ascii="Times New Roman" w:hAnsi="Times New Roman" w:cs="Times New Roman"/>
                <w:sz w:val="24"/>
                <w:szCs w:val="24"/>
              </w:rPr>
            </w:pPr>
          </w:p>
          <w:p w:rsidR="005B41FA" w:rsidRPr="00041FE0" w:rsidRDefault="005B41FA" w:rsidP="00625F5B">
            <w:pPr>
              <w:spacing w:line="240" w:lineRule="auto"/>
              <w:ind w:firstLine="325"/>
              <w:jc w:val="both"/>
              <w:rPr>
                <w:rFonts w:ascii="Times New Roman" w:hAnsi="Times New Roman" w:cs="Times New Roman"/>
                <w:sz w:val="24"/>
                <w:szCs w:val="24"/>
              </w:rPr>
            </w:pPr>
          </w:p>
          <w:p w:rsidR="005B41FA" w:rsidRPr="00041FE0" w:rsidRDefault="005B41FA" w:rsidP="00625F5B">
            <w:pPr>
              <w:spacing w:line="240" w:lineRule="auto"/>
              <w:ind w:firstLine="325"/>
              <w:jc w:val="both"/>
              <w:rPr>
                <w:rFonts w:ascii="Times New Roman" w:hAnsi="Times New Roman" w:cs="Times New Roman"/>
                <w:sz w:val="24"/>
                <w:szCs w:val="24"/>
              </w:rPr>
            </w:pPr>
          </w:p>
          <w:p w:rsidR="005B41FA" w:rsidRPr="00041FE0" w:rsidRDefault="005B41FA" w:rsidP="00625F5B">
            <w:pPr>
              <w:spacing w:line="240" w:lineRule="auto"/>
              <w:ind w:firstLine="325"/>
              <w:jc w:val="both"/>
              <w:rPr>
                <w:rFonts w:ascii="Times New Roman" w:hAnsi="Times New Roman" w:cs="Times New Roman"/>
                <w:sz w:val="24"/>
                <w:szCs w:val="24"/>
              </w:rPr>
            </w:pPr>
          </w:p>
          <w:p w:rsidR="005B41FA" w:rsidRPr="00041FE0" w:rsidRDefault="005B41FA" w:rsidP="00625F5B">
            <w:pPr>
              <w:spacing w:line="240" w:lineRule="auto"/>
              <w:ind w:firstLine="325"/>
              <w:jc w:val="both"/>
              <w:rPr>
                <w:rFonts w:ascii="Times New Roman" w:hAnsi="Times New Roman" w:cs="Times New Roman"/>
                <w:sz w:val="24"/>
                <w:szCs w:val="24"/>
              </w:rPr>
            </w:pPr>
          </w:p>
          <w:p w:rsidR="005B41FA" w:rsidRPr="00041FE0" w:rsidRDefault="005B41FA" w:rsidP="00625F5B">
            <w:pPr>
              <w:spacing w:line="240" w:lineRule="auto"/>
              <w:ind w:firstLine="325"/>
              <w:jc w:val="both"/>
              <w:rPr>
                <w:rFonts w:ascii="Times New Roman" w:hAnsi="Times New Roman" w:cs="Times New Roman"/>
                <w:sz w:val="24"/>
                <w:szCs w:val="24"/>
              </w:rPr>
            </w:pPr>
          </w:p>
          <w:p w:rsidR="005B41FA" w:rsidRPr="00041FE0" w:rsidRDefault="005B41FA" w:rsidP="00625F5B">
            <w:pPr>
              <w:spacing w:line="240" w:lineRule="auto"/>
              <w:ind w:firstLine="325"/>
              <w:jc w:val="both"/>
              <w:rPr>
                <w:rFonts w:ascii="Times New Roman" w:hAnsi="Times New Roman" w:cs="Times New Roman"/>
                <w:sz w:val="24"/>
                <w:szCs w:val="24"/>
              </w:rPr>
            </w:pPr>
          </w:p>
          <w:p w:rsidR="005B41FA" w:rsidRPr="00041FE0" w:rsidRDefault="005B41FA" w:rsidP="00625F5B">
            <w:pPr>
              <w:spacing w:line="240" w:lineRule="auto"/>
              <w:ind w:firstLine="325"/>
              <w:jc w:val="both"/>
              <w:rPr>
                <w:rFonts w:ascii="Times New Roman" w:hAnsi="Times New Roman" w:cs="Times New Roman"/>
                <w:sz w:val="24"/>
                <w:szCs w:val="24"/>
              </w:rPr>
            </w:pPr>
          </w:p>
          <w:p w:rsidR="005B41FA" w:rsidRPr="00041FE0" w:rsidRDefault="005B41FA" w:rsidP="00625F5B">
            <w:pPr>
              <w:spacing w:line="240" w:lineRule="auto"/>
              <w:ind w:firstLine="325"/>
              <w:jc w:val="both"/>
              <w:rPr>
                <w:rFonts w:ascii="Times New Roman" w:hAnsi="Times New Roman" w:cs="Times New Roman"/>
                <w:sz w:val="24"/>
                <w:szCs w:val="24"/>
              </w:rPr>
            </w:pPr>
          </w:p>
          <w:p w:rsidR="005B41FA" w:rsidRPr="00041FE0" w:rsidRDefault="005B41FA" w:rsidP="00625F5B">
            <w:pPr>
              <w:spacing w:line="240" w:lineRule="auto"/>
              <w:ind w:firstLine="325"/>
              <w:jc w:val="both"/>
              <w:rPr>
                <w:rFonts w:ascii="Times New Roman" w:hAnsi="Times New Roman" w:cs="Times New Roman"/>
                <w:sz w:val="24"/>
                <w:szCs w:val="24"/>
              </w:rPr>
            </w:pPr>
          </w:p>
          <w:p w:rsidR="005B41FA" w:rsidRPr="00041FE0" w:rsidRDefault="005B41FA" w:rsidP="00625F5B">
            <w:pPr>
              <w:spacing w:line="240" w:lineRule="auto"/>
              <w:ind w:firstLine="325"/>
              <w:jc w:val="both"/>
              <w:rPr>
                <w:rFonts w:ascii="Times New Roman" w:hAnsi="Times New Roman" w:cs="Times New Roman"/>
                <w:sz w:val="24"/>
                <w:szCs w:val="24"/>
              </w:rPr>
            </w:pPr>
          </w:p>
          <w:p w:rsidR="005B41FA" w:rsidRPr="00041FE0" w:rsidRDefault="005B41FA" w:rsidP="005B41FA">
            <w:pPr>
              <w:spacing w:line="240" w:lineRule="auto"/>
              <w:ind w:firstLine="325"/>
              <w:jc w:val="both"/>
              <w:rPr>
                <w:rFonts w:ascii="Times New Roman" w:hAnsi="Times New Roman" w:cs="Times New Roman"/>
                <w:sz w:val="24"/>
                <w:szCs w:val="24"/>
              </w:rPr>
            </w:pPr>
            <w:r w:rsidRPr="00041FE0">
              <w:rPr>
                <w:rFonts w:ascii="Times New Roman" w:hAnsi="Times New Roman" w:cs="Times New Roman"/>
                <w:sz w:val="24"/>
                <w:szCs w:val="24"/>
              </w:rPr>
              <w:t>для ОУЗЕ - на підставі даних щодо обсягів, що дорівнюють абсолютній величині різниці між місячним відбором та місячним відпуском електричної енергії УЗЕ.</w:t>
            </w:r>
          </w:p>
          <w:p w:rsidR="005B41FA" w:rsidRPr="00041FE0" w:rsidRDefault="005B41FA" w:rsidP="00625F5B">
            <w:pPr>
              <w:spacing w:line="240" w:lineRule="auto"/>
              <w:ind w:firstLine="325"/>
              <w:jc w:val="both"/>
              <w:rPr>
                <w:rFonts w:ascii="Times New Roman" w:hAnsi="Times New Roman" w:cs="Times New Roman"/>
                <w:sz w:val="24"/>
                <w:szCs w:val="24"/>
              </w:rPr>
            </w:pPr>
          </w:p>
          <w:p w:rsidR="00357344" w:rsidRPr="00041FE0" w:rsidRDefault="00357344" w:rsidP="00357344">
            <w:pPr>
              <w:spacing w:line="240" w:lineRule="auto"/>
              <w:ind w:firstLine="325"/>
              <w:jc w:val="both"/>
              <w:rPr>
                <w:rFonts w:ascii="Times New Roman" w:hAnsi="Times New Roman" w:cs="Times New Roman"/>
                <w:sz w:val="24"/>
                <w:szCs w:val="24"/>
              </w:rPr>
            </w:pPr>
            <w:r w:rsidRPr="00041FE0">
              <w:rPr>
                <w:rFonts w:ascii="Times New Roman" w:hAnsi="Times New Roman" w:cs="Times New Roman"/>
                <w:sz w:val="24"/>
                <w:szCs w:val="24"/>
              </w:rPr>
              <w:t>2) у період після приєднання ОСП до ІТС механізму:</w:t>
            </w:r>
          </w:p>
          <w:p w:rsidR="00357344" w:rsidRPr="00041FE0" w:rsidRDefault="00357344" w:rsidP="00625F5B">
            <w:pPr>
              <w:spacing w:line="240" w:lineRule="auto"/>
              <w:ind w:firstLine="325"/>
              <w:jc w:val="both"/>
              <w:rPr>
                <w:rFonts w:ascii="Times New Roman" w:hAnsi="Times New Roman" w:cs="Times New Roman"/>
                <w:sz w:val="24"/>
                <w:szCs w:val="24"/>
              </w:rPr>
            </w:pPr>
          </w:p>
          <w:p w:rsidR="00384985" w:rsidRPr="00041FE0" w:rsidRDefault="00384985" w:rsidP="00625F5B">
            <w:pPr>
              <w:spacing w:line="240" w:lineRule="auto"/>
              <w:ind w:firstLine="325"/>
              <w:jc w:val="both"/>
              <w:rPr>
                <w:rFonts w:ascii="Times New Roman" w:hAnsi="Times New Roman" w:cs="Times New Roman"/>
                <w:sz w:val="24"/>
                <w:szCs w:val="24"/>
              </w:rPr>
            </w:pPr>
          </w:p>
          <w:p w:rsidR="00384985" w:rsidRPr="00041FE0" w:rsidRDefault="00384985" w:rsidP="00625F5B">
            <w:pPr>
              <w:spacing w:line="240" w:lineRule="auto"/>
              <w:ind w:firstLine="325"/>
              <w:jc w:val="both"/>
              <w:rPr>
                <w:rFonts w:ascii="Times New Roman" w:hAnsi="Times New Roman" w:cs="Times New Roman"/>
                <w:sz w:val="24"/>
                <w:szCs w:val="24"/>
              </w:rPr>
            </w:pPr>
          </w:p>
          <w:p w:rsidR="00384985" w:rsidRPr="00041FE0" w:rsidRDefault="00384985" w:rsidP="00625F5B">
            <w:pPr>
              <w:spacing w:line="240" w:lineRule="auto"/>
              <w:ind w:firstLine="325"/>
              <w:jc w:val="both"/>
              <w:rPr>
                <w:rFonts w:ascii="Times New Roman" w:hAnsi="Times New Roman" w:cs="Times New Roman"/>
                <w:sz w:val="24"/>
                <w:szCs w:val="24"/>
              </w:rPr>
            </w:pPr>
          </w:p>
          <w:p w:rsidR="00384985" w:rsidRPr="00041FE0" w:rsidRDefault="00384985" w:rsidP="00625F5B">
            <w:pPr>
              <w:spacing w:line="240" w:lineRule="auto"/>
              <w:ind w:firstLine="325"/>
              <w:jc w:val="both"/>
              <w:rPr>
                <w:rFonts w:ascii="Times New Roman" w:hAnsi="Times New Roman" w:cs="Times New Roman"/>
                <w:sz w:val="24"/>
                <w:szCs w:val="24"/>
              </w:rPr>
            </w:pPr>
          </w:p>
          <w:p w:rsidR="00384985" w:rsidRPr="00041FE0" w:rsidRDefault="00384985" w:rsidP="00625F5B">
            <w:pPr>
              <w:spacing w:line="240" w:lineRule="auto"/>
              <w:ind w:firstLine="325"/>
              <w:jc w:val="both"/>
              <w:rPr>
                <w:rFonts w:ascii="Times New Roman" w:hAnsi="Times New Roman" w:cs="Times New Roman"/>
                <w:sz w:val="24"/>
                <w:szCs w:val="24"/>
              </w:rPr>
            </w:pPr>
          </w:p>
          <w:p w:rsidR="00384985" w:rsidRPr="00041FE0" w:rsidRDefault="00384985" w:rsidP="00625F5B">
            <w:pPr>
              <w:spacing w:line="240" w:lineRule="auto"/>
              <w:ind w:firstLine="325"/>
              <w:jc w:val="both"/>
              <w:rPr>
                <w:rFonts w:ascii="Times New Roman" w:hAnsi="Times New Roman" w:cs="Times New Roman"/>
                <w:sz w:val="24"/>
                <w:szCs w:val="24"/>
              </w:rPr>
            </w:pPr>
          </w:p>
          <w:p w:rsidR="00384985" w:rsidRPr="00041FE0" w:rsidRDefault="00384985" w:rsidP="00625F5B">
            <w:pPr>
              <w:spacing w:line="240" w:lineRule="auto"/>
              <w:ind w:firstLine="325"/>
              <w:jc w:val="both"/>
              <w:rPr>
                <w:rFonts w:ascii="Times New Roman" w:hAnsi="Times New Roman" w:cs="Times New Roman"/>
                <w:sz w:val="24"/>
                <w:szCs w:val="24"/>
              </w:rPr>
            </w:pPr>
          </w:p>
          <w:p w:rsidR="00384985" w:rsidRPr="00041FE0" w:rsidRDefault="00384985" w:rsidP="00625F5B">
            <w:pPr>
              <w:spacing w:line="240" w:lineRule="auto"/>
              <w:ind w:firstLine="325"/>
              <w:jc w:val="both"/>
              <w:rPr>
                <w:rFonts w:ascii="Times New Roman" w:hAnsi="Times New Roman" w:cs="Times New Roman"/>
                <w:sz w:val="24"/>
                <w:szCs w:val="24"/>
              </w:rPr>
            </w:pPr>
          </w:p>
          <w:p w:rsidR="00384985" w:rsidRPr="00041FE0" w:rsidRDefault="00384985" w:rsidP="00625F5B">
            <w:pPr>
              <w:spacing w:line="240" w:lineRule="auto"/>
              <w:ind w:firstLine="325"/>
              <w:jc w:val="both"/>
              <w:rPr>
                <w:rFonts w:ascii="Times New Roman" w:hAnsi="Times New Roman" w:cs="Times New Roman"/>
                <w:sz w:val="24"/>
                <w:szCs w:val="24"/>
              </w:rPr>
            </w:pPr>
          </w:p>
          <w:p w:rsidR="00384985" w:rsidRPr="00041FE0" w:rsidRDefault="00384985" w:rsidP="00625F5B">
            <w:pPr>
              <w:spacing w:line="240" w:lineRule="auto"/>
              <w:ind w:firstLine="325"/>
              <w:jc w:val="both"/>
              <w:rPr>
                <w:rFonts w:ascii="Times New Roman" w:hAnsi="Times New Roman" w:cs="Times New Roman"/>
                <w:sz w:val="24"/>
                <w:szCs w:val="24"/>
              </w:rPr>
            </w:pPr>
          </w:p>
          <w:p w:rsidR="00384985" w:rsidRPr="00041FE0" w:rsidRDefault="00384985" w:rsidP="00625F5B">
            <w:pPr>
              <w:spacing w:line="240" w:lineRule="auto"/>
              <w:ind w:firstLine="325"/>
              <w:jc w:val="both"/>
              <w:rPr>
                <w:rFonts w:ascii="Times New Roman" w:hAnsi="Times New Roman" w:cs="Times New Roman"/>
                <w:sz w:val="24"/>
                <w:szCs w:val="24"/>
              </w:rPr>
            </w:pPr>
          </w:p>
          <w:p w:rsidR="00384985" w:rsidRPr="00041FE0" w:rsidRDefault="00384985" w:rsidP="00625F5B">
            <w:pPr>
              <w:spacing w:line="240" w:lineRule="auto"/>
              <w:ind w:firstLine="325"/>
              <w:jc w:val="both"/>
              <w:rPr>
                <w:rFonts w:ascii="Times New Roman" w:hAnsi="Times New Roman" w:cs="Times New Roman"/>
                <w:sz w:val="24"/>
                <w:szCs w:val="24"/>
              </w:rPr>
            </w:pPr>
          </w:p>
          <w:p w:rsidR="00384985" w:rsidRPr="00041FE0" w:rsidRDefault="00384985" w:rsidP="00625F5B">
            <w:pPr>
              <w:spacing w:line="240" w:lineRule="auto"/>
              <w:ind w:firstLine="325"/>
              <w:jc w:val="both"/>
              <w:rPr>
                <w:rFonts w:ascii="Times New Roman" w:hAnsi="Times New Roman" w:cs="Times New Roman"/>
                <w:sz w:val="24"/>
                <w:szCs w:val="24"/>
              </w:rPr>
            </w:pPr>
          </w:p>
          <w:p w:rsidR="00384985" w:rsidRPr="00041FE0" w:rsidRDefault="00384985" w:rsidP="00625F5B">
            <w:pPr>
              <w:spacing w:line="240" w:lineRule="auto"/>
              <w:ind w:firstLine="325"/>
              <w:jc w:val="both"/>
              <w:rPr>
                <w:rFonts w:ascii="Times New Roman" w:hAnsi="Times New Roman" w:cs="Times New Roman"/>
                <w:sz w:val="24"/>
                <w:szCs w:val="24"/>
              </w:rPr>
            </w:pPr>
          </w:p>
          <w:p w:rsidR="00384985" w:rsidRPr="00041FE0" w:rsidRDefault="00384985" w:rsidP="00625F5B">
            <w:pPr>
              <w:spacing w:line="240" w:lineRule="auto"/>
              <w:ind w:firstLine="325"/>
              <w:jc w:val="both"/>
              <w:rPr>
                <w:rFonts w:ascii="Times New Roman" w:hAnsi="Times New Roman" w:cs="Times New Roman"/>
                <w:sz w:val="24"/>
                <w:szCs w:val="24"/>
              </w:rPr>
            </w:pPr>
          </w:p>
          <w:p w:rsidR="00384985" w:rsidRPr="00041FE0" w:rsidRDefault="00384985" w:rsidP="00625F5B">
            <w:pPr>
              <w:spacing w:line="240" w:lineRule="auto"/>
              <w:ind w:firstLine="325"/>
              <w:jc w:val="both"/>
              <w:rPr>
                <w:rFonts w:ascii="Times New Roman" w:hAnsi="Times New Roman" w:cs="Times New Roman"/>
                <w:sz w:val="24"/>
                <w:szCs w:val="24"/>
              </w:rPr>
            </w:pPr>
          </w:p>
          <w:p w:rsidR="00384985" w:rsidRPr="00041FE0" w:rsidRDefault="00384985" w:rsidP="00625F5B">
            <w:pPr>
              <w:spacing w:line="240" w:lineRule="auto"/>
              <w:ind w:firstLine="325"/>
              <w:jc w:val="both"/>
              <w:rPr>
                <w:rFonts w:ascii="Times New Roman" w:hAnsi="Times New Roman" w:cs="Times New Roman"/>
                <w:sz w:val="24"/>
                <w:szCs w:val="24"/>
              </w:rPr>
            </w:pPr>
            <w:r w:rsidRPr="00041FE0">
              <w:rPr>
                <w:rFonts w:ascii="Times New Roman" w:hAnsi="Times New Roman" w:cs="Times New Roman"/>
                <w:sz w:val="24"/>
                <w:szCs w:val="24"/>
              </w:rPr>
              <w:t>для ОУЗЕ - на підставі даних щодо обсягів, що дорівнюють абсолютній величині різниці між місячним відбором та місячним відпуском електричної енергії УЗЕ, і у разі здійснення експорту/імпорту електричної енергії, обсягів експорту/імпорту електричної енергії до/з країн периметру;</w:t>
            </w:r>
          </w:p>
        </w:tc>
        <w:tc>
          <w:tcPr>
            <w:tcW w:w="7796" w:type="dxa"/>
            <w:shd w:val="clear" w:color="auto" w:fill="auto"/>
            <w:tcMar>
              <w:top w:w="100" w:type="dxa"/>
              <w:left w:w="100" w:type="dxa"/>
              <w:bottom w:w="100" w:type="dxa"/>
              <w:right w:w="100" w:type="dxa"/>
            </w:tcMar>
          </w:tcPr>
          <w:p w:rsidR="00625F5B" w:rsidRPr="00041FE0" w:rsidRDefault="00625F5B" w:rsidP="00625F5B">
            <w:pPr>
              <w:spacing w:line="240" w:lineRule="auto"/>
              <w:ind w:firstLine="325"/>
              <w:jc w:val="both"/>
              <w:rPr>
                <w:rFonts w:ascii="Times New Roman" w:hAnsi="Times New Roman" w:cs="Times New Roman"/>
                <w:sz w:val="24"/>
                <w:szCs w:val="24"/>
              </w:rPr>
            </w:pPr>
            <w:r w:rsidRPr="00041FE0">
              <w:rPr>
                <w:rFonts w:ascii="Times New Roman" w:hAnsi="Times New Roman" w:cs="Times New Roman"/>
                <w:sz w:val="24"/>
                <w:szCs w:val="24"/>
              </w:rPr>
              <w:lastRenderedPageBreak/>
              <w:t>5.7. Обсяг послуг з передачі електричної енергії визначається:</w:t>
            </w:r>
          </w:p>
          <w:p w:rsidR="00625F5B" w:rsidRPr="00041FE0" w:rsidRDefault="00625F5B" w:rsidP="00625F5B">
            <w:pPr>
              <w:spacing w:line="240" w:lineRule="auto"/>
              <w:ind w:firstLine="325"/>
              <w:jc w:val="both"/>
              <w:rPr>
                <w:rFonts w:ascii="Times New Roman" w:hAnsi="Times New Roman" w:cs="Times New Roman"/>
                <w:sz w:val="24"/>
                <w:szCs w:val="24"/>
              </w:rPr>
            </w:pPr>
            <w:r w:rsidRPr="00041FE0">
              <w:rPr>
                <w:rFonts w:ascii="Times New Roman" w:hAnsi="Times New Roman" w:cs="Times New Roman"/>
                <w:sz w:val="24"/>
                <w:szCs w:val="24"/>
              </w:rPr>
              <w:t>1) у період до приєднання ОСП до ІТС механізму:</w:t>
            </w:r>
          </w:p>
          <w:p w:rsidR="00625F5B" w:rsidRPr="00041FE0" w:rsidRDefault="00C30B19" w:rsidP="00625F5B">
            <w:pPr>
              <w:spacing w:line="240" w:lineRule="auto"/>
              <w:ind w:firstLine="325"/>
              <w:jc w:val="both"/>
              <w:rPr>
                <w:rFonts w:ascii="Times New Roman" w:hAnsi="Times New Roman" w:cs="Times New Roman"/>
                <w:sz w:val="24"/>
                <w:szCs w:val="24"/>
              </w:rPr>
            </w:pPr>
            <w:r w:rsidRPr="00041FE0">
              <w:rPr>
                <w:rFonts w:ascii="Times New Roman" w:hAnsi="Times New Roman" w:cs="Times New Roman"/>
                <w:sz w:val="24"/>
                <w:szCs w:val="24"/>
              </w:rPr>
              <w:t>…</w:t>
            </w:r>
          </w:p>
          <w:p w:rsidR="00C30B19" w:rsidRPr="00041FE0" w:rsidRDefault="00C30B19" w:rsidP="00C30B19">
            <w:pPr>
              <w:shd w:val="clear" w:color="auto" w:fill="FFFFFF"/>
              <w:spacing w:line="240" w:lineRule="auto"/>
              <w:ind w:firstLine="450"/>
              <w:jc w:val="both"/>
              <w:rPr>
                <w:rFonts w:ascii="Times New Roman" w:hAnsi="Times New Roman" w:cs="Times New Roman"/>
                <w:b/>
                <w:sz w:val="24"/>
                <w:szCs w:val="24"/>
              </w:rPr>
            </w:pPr>
            <w:r w:rsidRPr="00041FE0">
              <w:rPr>
                <w:rFonts w:ascii="Times New Roman" w:hAnsi="Times New Roman" w:cs="Times New Roman"/>
                <w:b/>
                <w:sz w:val="24"/>
                <w:szCs w:val="24"/>
              </w:rPr>
              <w:t xml:space="preserve">для виробників електричної енергії, що встановили у власних електричних мережах УЗЕ та здійснюють відбір електричної енергії УЗЕ з мереж оператора системи (за винятком генеруючих одиниць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та які встановили  - на підставі даних щодо обсягів відбору електричної енергії площадками комерційного обліку для забезпечення власних потреб електричних станцій, що </w:t>
            </w:r>
            <w:proofErr w:type="spellStart"/>
            <w:r w:rsidRPr="00041FE0">
              <w:rPr>
                <w:rFonts w:ascii="Times New Roman" w:hAnsi="Times New Roman" w:cs="Times New Roman"/>
                <w:b/>
                <w:sz w:val="24"/>
                <w:szCs w:val="24"/>
              </w:rPr>
              <w:t>заживлені</w:t>
            </w:r>
            <w:proofErr w:type="spellEnd"/>
            <w:r w:rsidRPr="00041FE0">
              <w:rPr>
                <w:rFonts w:ascii="Times New Roman" w:hAnsi="Times New Roman" w:cs="Times New Roman"/>
                <w:b/>
                <w:sz w:val="24"/>
                <w:szCs w:val="24"/>
              </w:rPr>
              <w:t xml:space="preserve"> від мереж ОСР/ОСП, а також власних потреб електричних станцій у випадку відсутності генерації або власного споживання, у тому числі для забезпечення роботи насосних модулів. При цьому, за точкою комерційного обліку відповідної УЗЕ, обсяг послуг з розподілу/передачі розраховується на обсяг абсолютної величини різниці між місячним відбором електричної енергії УЗЕ з мереж оператора системи та місячним відпуском в мережі оператора системи електричної енергії, раніше відібраної з мережі УЗЕ;</w:t>
            </w:r>
          </w:p>
          <w:p w:rsidR="005B41FA" w:rsidRPr="00041FE0" w:rsidRDefault="005B41FA" w:rsidP="00625F5B">
            <w:pPr>
              <w:spacing w:line="240" w:lineRule="auto"/>
              <w:ind w:firstLine="325"/>
              <w:jc w:val="both"/>
              <w:rPr>
                <w:rFonts w:ascii="Times New Roman" w:hAnsi="Times New Roman" w:cs="Times New Roman"/>
                <w:sz w:val="24"/>
                <w:szCs w:val="24"/>
              </w:rPr>
            </w:pPr>
            <w:r w:rsidRPr="00041FE0">
              <w:rPr>
                <w:rFonts w:ascii="Times New Roman" w:hAnsi="Times New Roman" w:cs="Times New Roman"/>
                <w:sz w:val="24"/>
                <w:szCs w:val="24"/>
              </w:rPr>
              <w:t xml:space="preserve">для ОУЗЕ – на підставі даних щодо обсягів, що дорівнюють абсолютній величині різниці між місячним відбором </w:t>
            </w:r>
            <w:r w:rsidRPr="00041FE0">
              <w:rPr>
                <w:rFonts w:ascii="Times New Roman" w:hAnsi="Times New Roman" w:cs="Times New Roman"/>
                <w:b/>
                <w:sz w:val="24"/>
                <w:szCs w:val="24"/>
              </w:rPr>
              <w:t>електричної енергії УЗЕ з мереж оператора системи та місячним відпуском в мережі оператора системи електричної енергії, раніше відібраної з мережі УЗЕ</w:t>
            </w:r>
            <w:r w:rsidRPr="00041FE0">
              <w:rPr>
                <w:rFonts w:ascii="Times New Roman" w:hAnsi="Times New Roman" w:cs="Times New Roman"/>
                <w:sz w:val="24"/>
                <w:szCs w:val="24"/>
              </w:rPr>
              <w:t>.</w:t>
            </w:r>
          </w:p>
          <w:p w:rsidR="005B41FA" w:rsidRPr="00041FE0" w:rsidRDefault="005B41FA" w:rsidP="00625F5B">
            <w:pPr>
              <w:spacing w:line="240" w:lineRule="auto"/>
              <w:ind w:firstLine="325"/>
              <w:jc w:val="both"/>
              <w:rPr>
                <w:rFonts w:ascii="Times New Roman" w:hAnsi="Times New Roman" w:cs="Times New Roman"/>
                <w:sz w:val="24"/>
                <w:szCs w:val="24"/>
              </w:rPr>
            </w:pPr>
            <w:r w:rsidRPr="00041FE0">
              <w:rPr>
                <w:rFonts w:ascii="Times New Roman" w:hAnsi="Times New Roman" w:cs="Times New Roman"/>
                <w:sz w:val="24"/>
                <w:szCs w:val="24"/>
              </w:rPr>
              <w:t>2) у період після приєднання ОСП до ІТС механізму:</w:t>
            </w:r>
          </w:p>
          <w:p w:rsidR="005B41FA" w:rsidRPr="00041FE0" w:rsidRDefault="005B41FA" w:rsidP="005B41FA">
            <w:pPr>
              <w:shd w:val="clear" w:color="auto" w:fill="FFFFFF"/>
              <w:spacing w:line="240" w:lineRule="auto"/>
              <w:ind w:firstLine="450"/>
              <w:jc w:val="both"/>
              <w:rPr>
                <w:rFonts w:ascii="Times New Roman" w:hAnsi="Times New Roman" w:cs="Times New Roman"/>
                <w:b/>
                <w:sz w:val="24"/>
                <w:szCs w:val="24"/>
              </w:rPr>
            </w:pPr>
            <w:r w:rsidRPr="00041FE0">
              <w:rPr>
                <w:rFonts w:ascii="Times New Roman" w:hAnsi="Times New Roman" w:cs="Times New Roman"/>
                <w:b/>
                <w:sz w:val="24"/>
                <w:szCs w:val="24"/>
              </w:rPr>
              <w:t xml:space="preserve">для виробників електричної енергії, що встановили у власних електричних мережах УЗЕ та здійснюють відбір електричної енергії УЗЕ з мереж оператора системи (за винятком генеруючих одиниць виробників, яким встановлено «зелений» тариф, або об’єктів </w:t>
            </w:r>
            <w:r w:rsidRPr="00041FE0">
              <w:rPr>
                <w:rFonts w:ascii="Times New Roman" w:hAnsi="Times New Roman" w:cs="Times New Roman"/>
                <w:b/>
                <w:sz w:val="24"/>
                <w:szCs w:val="24"/>
              </w:rPr>
              <w:lastRenderedPageBreak/>
              <w:t xml:space="preserve">електроенергетики, черги будівництва (пускового комплексу) таких виробників, що входять до балансуючої групи гарантованого покупця) та які встановили  - на підставі даних щодо обсягів відбору електричної енергії площадками комерційного обліку для забезпечення власних потреб електричних станцій, що </w:t>
            </w:r>
            <w:proofErr w:type="spellStart"/>
            <w:r w:rsidRPr="00041FE0">
              <w:rPr>
                <w:rFonts w:ascii="Times New Roman" w:hAnsi="Times New Roman" w:cs="Times New Roman"/>
                <w:b/>
                <w:sz w:val="24"/>
                <w:szCs w:val="24"/>
              </w:rPr>
              <w:t>заживлені</w:t>
            </w:r>
            <w:proofErr w:type="spellEnd"/>
            <w:r w:rsidRPr="00041FE0">
              <w:rPr>
                <w:rFonts w:ascii="Times New Roman" w:hAnsi="Times New Roman" w:cs="Times New Roman"/>
                <w:b/>
                <w:sz w:val="24"/>
                <w:szCs w:val="24"/>
              </w:rPr>
              <w:t xml:space="preserve"> від мереж ОСР/ОСП, а також власних потреб електричних станцій у випадку відсутності генерації або власного споживання, у тому числі для забезпечення роботи насосних модулів. При цьому, за точкою комерційного обліку відповідної УЗЕ, обсяг послуг з розподілу/передачі розраховується на обсяг абсолютної величини різниці між місячним відбором електричної енергії УЗЕ з мереж оператора системи та місячним відпуском в мережі оператора системи електричної енергії, раніше відібраної з мережі УЗЕ;</w:t>
            </w:r>
          </w:p>
          <w:p w:rsidR="005B41FA" w:rsidRPr="00041FE0" w:rsidRDefault="005B41FA" w:rsidP="00625F5B">
            <w:pPr>
              <w:spacing w:line="240" w:lineRule="auto"/>
              <w:ind w:firstLine="325"/>
              <w:jc w:val="both"/>
              <w:rPr>
                <w:rFonts w:ascii="Times New Roman" w:hAnsi="Times New Roman" w:cs="Times New Roman"/>
                <w:sz w:val="24"/>
                <w:szCs w:val="24"/>
              </w:rPr>
            </w:pPr>
            <w:r w:rsidRPr="00041FE0">
              <w:rPr>
                <w:rFonts w:ascii="Times New Roman" w:hAnsi="Times New Roman" w:cs="Times New Roman"/>
                <w:sz w:val="24"/>
                <w:szCs w:val="24"/>
              </w:rPr>
              <w:t xml:space="preserve">для ОУЗЕ - на підставі даних щодо обсягів, що дорівнюють абсолютній величині різниці між місячним відбором </w:t>
            </w:r>
            <w:r w:rsidRPr="00041FE0">
              <w:rPr>
                <w:rFonts w:ascii="Times New Roman" w:hAnsi="Times New Roman" w:cs="Times New Roman"/>
                <w:b/>
                <w:sz w:val="24"/>
                <w:szCs w:val="24"/>
              </w:rPr>
              <w:t>електричної енергії УЗЕ з мереж оператора системи та місячним відпуском в мережі оператора системи електричної енергії, раніше відібраної з мережі УЗЕ</w:t>
            </w:r>
            <w:r w:rsidRPr="00041FE0">
              <w:rPr>
                <w:rFonts w:ascii="Times New Roman" w:hAnsi="Times New Roman" w:cs="Times New Roman"/>
                <w:sz w:val="24"/>
                <w:szCs w:val="24"/>
              </w:rPr>
              <w:t>, і у разі здійснення експорту/імпорту електричної енергії, обсягів експорту/імпорту електричної енергії до/з країн периметру;</w:t>
            </w:r>
          </w:p>
          <w:p w:rsidR="00C30B19" w:rsidRPr="00041FE0" w:rsidRDefault="00C30B19" w:rsidP="00625F5B">
            <w:pPr>
              <w:spacing w:line="240" w:lineRule="auto"/>
              <w:ind w:firstLine="325"/>
              <w:jc w:val="both"/>
              <w:rPr>
                <w:rFonts w:ascii="Times New Roman" w:hAnsi="Times New Roman" w:cs="Times New Roman"/>
                <w:sz w:val="24"/>
                <w:szCs w:val="24"/>
              </w:rPr>
            </w:pPr>
            <w:r w:rsidRPr="00041FE0">
              <w:rPr>
                <w:rFonts w:ascii="Times New Roman" w:hAnsi="Times New Roman" w:cs="Times New Roman"/>
                <w:sz w:val="24"/>
                <w:szCs w:val="24"/>
              </w:rPr>
              <w:t>…</w:t>
            </w:r>
          </w:p>
        </w:tc>
      </w:tr>
      <w:tr w:rsidR="000175B2" w:rsidRPr="00A21C87" w:rsidTr="000F1FF8">
        <w:tc>
          <w:tcPr>
            <w:tcW w:w="7655" w:type="dxa"/>
            <w:shd w:val="clear" w:color="auto" w:fill="auto"/>
            <w:tcMar>
              <w:top w:w="100" w:type="dxa"/>
              <w:left w:w="100" w:type="dxa"/>
              <w:bottom w:w="100" w:type="dxa"/>
              <w:right w:w="100" w:type="dxa"/>
            </w:tcMar>
          </w:tcPr>
          <w:p w:rsidR="000175B2" w:rsidRPr="008935EA" w:rsidRDefault="000175B2" w:rsidP="008935EA">
            <w:pPr>
              <w:pStyle w:val="a6"/>
              <w:spacing w:line="240" w:lineRule="auto"/>
              <w:ind w:left="0" w:firstLine="325"/>
              <w:contextualSpacing w:val="0"/>
              <w:jc w:val="both"/>
              <w:rPr>
                <w:rFonts w:ascii="Times New Roman" w:hAnsi="Times New Roman" w:cs="Times New Roman"/>
                <w:sz w:val="24"/>
                <w:szCs w:val="24"/>
              </w:rPr>
            </w:pPr>
            <w:r w:rsidRPr="008935EA">
              <w:rPr>
                <w:rFonts w:ascii="Times New Roman" w:hAnsi="Times New Roman" w:cs="Times New Roman"/>
                <w:sz w:val="24"/>
                <w:szCs w:val="24"/>
              </w:rPr>
              <w:lastRenderedPageBreak/>
              <w:t>5.8. Договір про надання послуг з передачі електричної енергії укладається шляхом приєднання Користувача до умов договору згідно з наданою ним заявою-приєднання із зазначенням реквізитів Користувача, енергетичного ідентифікаційного коду (EIC-коду типу X), ECRB коду (унікального ідентифікатору учасника оптового енергетичного ринку) та інформації щодо обраного ним ППКО, до якої додаються:</w:t>
            </w:r>
          </w:p>
          <w:p w:rsidR="000175B2" w:rsidRPr="008935EA" w:rsidRDefault="000175B2" w:rsidP="008935EA">
            <w:pPr>
              <w:pStyle w:val="a6"/>
              <w:spacing w:line="240" w:lineRule="auto"/>
              <w:ind w:left="0" w:firstLine="325"/>
              <w:contextualSpacing w:val="0"/>
              <w:jc w:val="both"/>
              <w:rPr>
                <w:rFonts w:ascii="Times New Roman" w:hAnsi="Times New Roman" w:cs="Times New Roman"/>
                <w:sz w:val="24"/>
                <w:szCs w:val="24"/>
              </w:rPr>
            </w:pPr>
            <w:r w:rsidRPr="008935EA">
              <w:rPr>
                <w:rFonts w:ascii="Times New Roman" w:hAnsi="Times New Roman" w:cs="Times New Roman"/>
                <w:sz w:val="24"/>
                <w:szCs w:val="24"/>
              </w:rPr>
              <w:t>…</w:t>
            </w:r>
          </w:p>
          <w:p w:rsidR="000175B2" w:rsidRPr="008935EA" w:rsidRDefault="000175B2" w:rsidP="008935EA">
            <w:pPr>
              <w:spacing w:line="240" w:lineRule="auto"/>
              <w:ind w:firstLine="325"/>
              <w:jc w:val="both"/>
              <w:rPr>
                <w:rFonts w:ascii="Times New Roman" w:hAnsi="Times New Roman" w:cs="Times New Roman"/>
                <w:color w:val="333333"/>
                <w:sz w:val="24"/>
                <w:szCs w:val="24"/>
                <w:shd w:val="clear" w:color="auto" w:fill="FFFFFF"/>
              </w:rPr>
            </w:pPr>
            <w:r w:rsidRPr="008935EA">
              <w:rPr>
                <w:rFonts w:ascii="Times New Roman" w:hAnsi="Times New Roman" w:cs="Times New Roman"/>
                <w:sz w:val="24"/>
                <w:szCs w:val="24"/>
              </w:rPr>
              <w:t>копії договорів споживача та/або виробника/ОМСР/ОУЗЕ про надання послуг з розподілу (передачі) електричної енергії з додатками (для виробників та/або ОУЗЕ та/або ОМСР та споживачів), розміщених за місцем провадження ліцензованої діяльності відповідного ОСР.</w:t>
            </w:r>
          </w:p>
        </w:tc>
        <w:tc>
          <w:tcPr>
            <w:tcW w:w="7796"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bCs/>
                <w:sz w:val="24"/>
                <w:szCs w:val="24"/>
              </w:rPr>
            </w:pPr>
            <w:r w:rsidRPr="008935EA">
              <w:rPr>
                <w:rFonts w:ascii="Times New Roman" w:hAnsi="Times New Roman" w:cs="Times New Roman"/>
                <w:bCs/>
                <w:sz w:val="24"/>
                <w:szCs w:val="24"/>
              </w:rPr>
              <w:t>5.8. Договір про надання послуг з передачі електричної енергії укладається шляхом приєднання Користувача до умов договору згідно з наданою ним заявою-приєднання із зазначенням реквізитів Користувача, енергетичного ідентифікаційного коду (EIC-коду типу X), ECRB коду (унікального ідентифікатору учасника оптового енергетичного ринку) та інформації щодо обраного ним ППКО, до якої додаються:</w:t>
            </w:r>
          </w:p>
          <w:p w:rsidR="000175B2" w:rsidRPr="008935EA" w:rsidRDefault="000175B2" w:rsidP="008935EA">
            <w:pPr>
              <w:spacing w:line="240" w:lineRule="auto"/>
              <w:ind w:firstLine="325"/>
              <w:jc w:val="both"/>
              <w:rPr>
                <w:rFonts w:ascii="Times New Roman" w:hAnsi="Times New Roman" w:cs="Times New Roman"/>
                <w:bCs/>
                <w:sz w:val="24"/>
                <w:szCs w:val="24"/>
              </w:rPr>
            </w:pPr>
            <w:bookmarkStart w:id="7" w:name="n6974"/>
            <w:bookmarkStart w:id="8" w:name="n6560"/>
            <w:bookmarkEnd w:id="7"/>
            <w:bookmarkEnd w:id="8"/>
            <w:r w:rsidRPr="008935EA">
              <w:rPr>
                <w:rFonts w:ascii="Times New Roman" w:hAnsi="Times New Roman" w:cs="Times New Roman"/>
                <w:bCs/>
                <w:sz w:val="24"/>
                <w:szCs w:val="24"/>
              </w:rPr>
              <w:t>підтвердження повноважень особи на укладення договору (витяг з установчого документа про повноваження керівника (для юридичних осіб), завірена копія довіреності, виданої в установленому законодавством порядку тощо);</w:t>
            </w:r>
          </w:p>
          <w:p w:rsidR="000175B2" w:rsidRPr="008935EA" w:rsidRDefault="000175B2" w:rsidP="008935EA">
            <w:pPr>
              <w:spacing w:line="240" w:lineRule="auto"/>
              <w:ind w:firstLine="325"/>
              <w:jc w:val="both"/>
              <w:rPr>
                <w:rFonts w:ascii="Times New Roman" w:hAnsi="Times New Roman" w:cs="Times New Roman"/>
                <w:bCs/>
                <w:sz w:val="24"/>
                <w:szCs w:val="24"/>
              </w:rPr>
            </w:pPr>
            <w:bookmarkStart w:id="9" w:name="n6561"/>
            <w:bookmarkEnd w:id="9"/>
            <w:r w:rsidRPr="008935EA">
              <w:rPr>
                <w:rFonts w:ascii="Times New Roman" w:hAnsi="Times New Roman" w:cs="Times New Roman"/>
                <w:sz w:val="24"/>
                <w:szCs w:val="24"/>
              </w:rPr>
              <w:t xml:space="preserve"> копії договорів споживача </w:t>
            </w:r>
            <w:r w:rsidRPr="00A01161">
              <w:rPr>
                <w:rFonts w:ascii="Times New Roman" w:hAnsi="Times New Roman" w:cs="Times New Roman"/>
                <w:bCs/>
                <w:strike/>
                <w:sz w:val="24"/>
                <w:szCs w:val="24"/>
              </w:rPr>
              <w:t>та/або виробника/ОМСР/ОУЗЕ</w:t>
            </w:r>
            <w:r w:rsidRPr="008935EA">
              <w:rPr>
                <w:rFonts w:ascii="Times New Roman" w:hAnsi="Times New Roman" w:cs="Times New Roman"/>
                <w:sz w:val="24"/>
                <w:szCs w:val="24"/>
              </w:rPr>
              <w:t xml:space="preserve"> про надання послуг з розподілу (передачі) електричної енергії з додатками (для виробників та/або ОУЗЕ та/або ОМСР та споживачів, розміщених за </w:t>
            </w:r>
            <w:r w:rsidRPr="008935EA">
              <w:rPr>
                <w:rFonts w:ascii="Times New Roman" w:hAnsi="Times New Roman" w:cs="Times New Roman"/>
                <w:sz w:val="24"/>
                <w:szCs w:val="24"/>
              </w:rPr>
              <w:lastRenderedPageBreak/>
              <w:t>місцем провадження ліцензованої діяльності відповідного ОСР</w:t>
            </w:r>
            <w:r w:rsidRPr="008935EA">
              <w:rPr>
                <w:rFonts w:ascii="Times New Roman" w:hAnsi="Times New Roman" w:cs="Times New Roman"/>
                <w:b/>
                <w:bCs/>
                <w:sz w:val="24"/>
                <w:szCs w:val="24"/>
              </w:rPr>
              <w:t>),</w:t>
            </w:r>
            <w:r w:rsidRPr="008935EA">
              <w:rPr>
                <w:rFonts w:ascii="Times New Roman" w:hAnsi="Times New Roman" w:cs="Times New Roman"/>
                <w:sz w:val="24"/>
                <w:szCs w:val="24"/>
              </w:rPr>
              <w:t xml:space="preserve"> </w:t>
            </w:r>
            <w:r w:rsidRPr="008935EA">
              <w:rPr>
                <w:rFonts w:ascii="Times New Roman" w:hAnsi="Times New Roman" w:cs="Times New Roman"/>
                <w:b/>
                <w:bCs/>
                <w:sz w:val="24"/>
                <w:szCs w:val="24"/>
              </w:rPr>
              <w:t>зокрема паспорт точки розподілу (передачі) електричної енергії (затвердженої</w:t>
            </w:r>
            <w:r w:rsidR="00A01161">
              <w:rPr>
                <w:rFonts w:ascii="Times New Roman" w:hAnsi="Times New Roman" w:cs="Times New Roman"/>
                <w:b/>
                <w:bCs/>
                <w:sz w:val="24"/>
                <w:szCs w:val="24"/>
              </w:rPr>
              <w:t xml:space="preserve"> Правилами роздрібного ринку електричної енергії</w:t>
            </w:r>
            <w:r w:rsidRPr="008935EA">
              <w:rPr>
                <w:rFonts w:ascii="Times New Roman" w:hAnsi="Times New Roman" w:cs="Times New Roman"/>
                <w:b/>
                <w:bCs/>
                <w:sz w:val="24"/>
                <w:szCs w:val="24"/>
              </w:rPr>
              <w:t xml:space="preserve"> форми) із зазначенням електроустановок спеціального призначення якими обладнано площадку комерційного обліку</w:t>
            </w:r>
            <w:r w:rsidRPr="008935EA">
              <w:rPr>
                <w:rFonts w:ascii="Times New Roman" w:hAnsi="Times New Roman" w:cs="Times New Roman"/>
                <w:bCs/>
                <w:sz w:val="24"/>
                <w:szCs w:val="24"/>
              </w:rPr>
              <w:t>;</w:t>
            </w:r>
          </w:p>
          <w:p w:rsidR="000175B2" w:rsidRPr="008935EA" w:rsidRDefault="000175B2" w:rsidP="008935EA">
            <w:pPr>
              <w:spacing w:line="240" w:lineRule="auto"/>
              <w:ind w:firstLine="325"/>
              <w:jc w:val="both"/>
              <w:rPr>
                <w:rFonts w:ascii="Times New Roman" w:hAnsi="Times New Roman" w:cs="Times New Roman"/>
                <w:b/>
                <w:bCs/>
                <w:sz w:val="24"/>
                <w:szCs w:val="24"/>
              </w:rPr>
            </w:pPr>
            <w:r w:rsidRPr="008935EA">
              <w:rPr>
                <w:rFonts w:ascii="Times New Roman" w:hAnsi="Times New Roman" w:cs="Times New Roman"/>
                <w:b/>
                <w:bCs/>
                <w:sz w:val="24"/>
                <w:szCs w:val="24"/>
              </w:rPr>
              <w:t>завірена копія постанови НКРЕКП про видачу ліцензії з додатком (для користувачів, діяльність яких підлягає ліцензуванню відповідно ліцензійних умов провадження господарської діяльності).</w:t>
            </w:r>
          </w:p>
          <w:p w:rsidR="000175B2" w:rsidRPr="008935EA" w:rsidRDefault="000175B2" w:rsidP="008935EA">
            <w:pPr>
              <w:spacing w:line="240" w:lineRule="auto"/>
              <w:ind w:firstLine="325"/>
              <w:jc w:val="both"/>
              <w:rPr>
                <w:rFonts w:ascii="Times New Roman" w:hAnsi="Times New Roman" w:cs="Times New Roman"/>
                <w:bCs/>
                <w:sz w:val="24"/>
                <w:szCs w:val="24"/>
              </w:rPr>
            </w:pPr>
            <w:bookmarkStart w:id="10" w:name="n6562"/>
            <w:bookmarkEnd w:id="10"/>
            <w:r w:rsidRPr="008935EA">
              <w:rPr>
                <w:rFonts w:ascii="Times New Roman" w:hAnsi="Times New Roman" w:cs="Times New Roman"/>
                <w:bCs/>
                <w:sz w:val="24"/>
                <w:szCs w:val="24"/>
              </w:rPr>
              <w:t xml:space="preserve">Бланк заяви-приєднання повинен бути оприлюднений на офіційному </w:t>
            </w:r>
            <w:proofErr w:type="spellStart"/>
            <w:r w:rsidRPr="008935EA">
              <w:rPr>
                <w:rFonts w:ascii="Times New Roman" w:hAnsi="Times New Roman" w:cs="Times New Roman"/>
                <w:bCs/>
                <w:sz w:val="24"/>
                <w:szCs w:val="24"/>
              </w:rPr>
              <w:t>вебсайті</w:t>
            </w:r>
            <w:proofErr w:type="spellEnd"/>
            <w:r w:rsidRPr="008935EA">
              <w:rPr>
                <w:rFonts w:ascii="Times New Roman" w:hAnsi="Times New Roman" w:cs="Times New Roman"/>
                <w:bCs/>
                <w:sz w:val="24"/>
                <w:szCs w:val="24"/>
              </w:rPr>
              <w:t xml:space="preserve"> ОСП.</w:t>
            </w:r>
          </w:p>
          <w:p w:rsidR="000175B2" w:rsidRPr="008935EA" w:rsidRDefault="000175B2" w:rsidP="008935EA">
            <w:pPr>
              <w:spacing w:line="240" w:lineRule="auto"/>
              <w:ind w:firstLine="325"/>
              <w:jc w:val="both"/>
              <w:rPr>
                <w:rFonts w:ascii="Times New Roman" w:hAnsi="Times New Roman" w:cs="Times New Roman"/>
                <w:bCs/>
                <w:sz w:val="24"/>
                <w:szCs w:val="24"/>
              </w:rPr>
            </w:pPr>
            <w:bookmarkStart w:id="11" w:name="n6563"/>
            <w:bookmarkEnd w:id="11"/>
            <w:r w:rsidRPr="008935EA">
              <w:rPr>
                <w:rFonts w:ascii="Times New Roman" w:hAnsi="Times New Roman" w:cs="Times New Roman"/>
                <w:bCs/>
                <w:sz w:val="24"/>
                <w:szCs w:val="24"/>
              </w:rPr>
              <w:t>Заява-приєднання може бути надана до ОСП як в паперовій формі шляхом проставляння власноручного підпису уповноваженої особи, так і в електронній формі з використанням електронного підпису.</w:t>
            </w:r>
          </w:p>
        </w:tc>
      </w:tr>
      <w:tr w:rsidR="00124726" w:rsidRPr="00A21C87" w:rsidTr="000F1FF8">
        <w:tc>
          <w:tcPr>
            <w:tcW w:w="7655" w:type="dxa"/>
            <w:shd w:val="clear" w:color="auto" w:fill="auto"/>
            <w:tcMar>
              <w:top w:w="100" w:type="dxa"/>
              <w:left w:w="100" w:type="dxa"/>
              <w:bottom w:w="100" w:type="dxa"/>
              <w:right w:w="100" w:type="dxa"/>
            </w:tcMar>
          </w:tcPr>
          <w:p w:rsidR="00124726" w:rsidRPr="008935EA" w:rsidRDefault="00124726" w:rsidP="008935EA">
            <w:pPr>
              <w:pStyle w:val="a6"/>
              <w:spacing w:line="240" w:lineRule="auto"/>
              <w:ind w:left="0" w:firstLine="325"/>
              <w:contextualSpacing w:val="0"/>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tcPr>
          <w:p w:rsidR="00124726" w:rsidRPr="00124726" w:rsidRDefault="00F91A43" w:rsidP="008935EA">
            <w:pPr>
              <w:spacing w:line="240" w:lineRule="auto"/>
              <w:ind w:firstLine="325"/>
              <w:jc w:val="both"/>
              <w:rPr>
                <w:rFonts w:ascii="Times New Roman" w:hAnsi="Times New Roman" w:cs="Times New Roman"/>
                <w:b/>
                <w:bCs/>
                <w:sz w:val="24"/>
                <w:szCs w:val="24"/>
              </w:rPr>
            </w:pPr>
            <w:r>
              <w:rPr>
                <w:rFonts w:ascii="Times New Roman" w:hAnsi="Times New Roman" w:cs="Times New Roman"/>
                <w:b/>
                <w:bCs/>
                <w:sz w:val="24"/>
                <w:szCs w:val="24"/>
              </w:rPr>
              <w:t>5.10</w:t>
            </w:r>
            <w:r w:rsidR="00124726" w:rsidRPr="00124726">
              <w:rPr>
                <w:rFonts w:ascii="Times New Roman" w:hAnsi="Times New Roman" w:cs="Times New Roman"/>
                <w:b/>
                <w:bCs/>
                <w:sz w:val="24"/>
                <w:szCs w:val="24"/>
              </w:rPr>
              <w:t xml:space="preserve">. У разі зміни ролі на ринку електричної енергії Користувач звертається до ОСП із відповідною заявою довільної форми стосовно внесення відповідних змін до договору про надання послуг з передачі електричної енергії. ОСП протягом 5 робочих днів з наступного робочого дня після надходження заяви вносить відповідні зміни до договору про надання послуг з передачі електричної енергії без отримання послуги з приєднання у разі, якщо технічні характеристики на межі балансової належності не змінюються.  </w:t>
            </w:r>
          </w:p>
        </w:tc>
      </w:tr>
      <w:tr w:rsidR="000175B2" w:rsidRPr="00A21C87" w:rsidTr="000F1FF8">
        <w:tc>
          <w:tcPr>
            <w:tcW w:w="15451" w:type="dxa"/>
            <w:gridSpan w:val="2"/>
            <w:shd w:val="clear" w:color="auto" w:fill="auto"/>
            <w:tcMar>
              <w:top w:w="100" w:type="dxa"/>
              <w:left w:w="100" w:type="dxa"/>
              <w:bottom w:w="100" w:type="dxa"/>
              <w:right w:w="100" w:type="dxa"/>
            </w:tcMar>
          </w:tcPr>
          <w:p w:rsidR="000175B2" w:rsidRPr="008935EA" w:rsidRDefault="000175B2" w:rsidP="008935EA">
            <w:pPr>
              <w:spacing w:line="240" w:lineRule="auto"/>
              <w:ind w:firstLine="325"/>
              <w:jc w:val="center"/>
              <w:rPr>
                <w:rFonts w:ascii="Times New Roman" w:hAnsi="Times New Roman" w:cs="Times New Roman"/>
                <w:bCs/>
                <w:color w:val="000000" w:themeColor="text1"/>
                <w:sz w:val="24"/>
                <w:szCs w:val="24"/>
              </w:rPr>
            </w:pPr>
            <w:r w:rsidRPr="008935EA">
              <w:rPr>
                <w:rFonts w:ascii="Times New Roman" w:hAnsi="Times New Roman" w:cs="Times New Roman"/>
                <w:b/>
                <w:bCs/>
                <w:color w:val="000000" w:themeColor="text1"/>
                <w:sz w:val="24"/>
                <w:szCs w:val="24"/>
              </w:rPr>
              <w:t>6. Порядок укладення договорів про надання послуг з диспетчерського (</w:t>
            </w:r>
            <w:proofErr w:type="spellStart"/>
            <w:r w:rsidRPr="008935EA">
              <w:rPr>
                <w:rFonts w:ascii="Times New Roman" w:hAnsi="Times New Roman" w:cs="Times New Roman"/>
                <w:b/>
                <w:bCs/>
                <w:color w:val="000000" w:themeColor="text1"/>
                <w:sz w:val="24"/>
                <w:szCs w:val="24"/>
              </w:rPr>
              <w:t>оперативно</w:t>
            </w:r>
            <w:proofErr w:type="spellEnd"/>
            <w:r w:rsidRPr="008935EA">
              <w:rPr>
                <w:rFonts w:ascii="Times New Roman" w:hAnsi="Times New Roman" w:cs="Times New Roman"/>
                <w:b/>
                <w:bCs/>
                <w:color w:val="000000" w:themeColor="text1"/>
                <w:sz w:val="24"/>
                <w:szCs w:val="24"/>
              </w:rPr>
              <w:t>-технологічного) управління</w:t>
            </w:r>
          </w:p>
        </w:tc>
      </w:tr>
      <w:tr w:rsidR="000175B2" w:rsidRPr="00A21C87" w:rsidTr="000F1FF8">
        <w:tc>
          <w:tcPr>
            <w:tcW w:w="7655"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bCs/>
                <w:sz w:val="24"/>
                <w:szCs w:val="24"/>
              </w:rPr>
            </w:pPr>
            <w:r w:rsidRPr="008935EA">
              <w:rPr>
                <w:rFonts w:ascii="Times New Roman" w:hAnsi="Times New Roman" w:cs="Times New Roman"/>
                <w:bCs/>
                <w:sz w:val="24"/>
                <w:szCs w:val="24"/>
              </w:rPr>
              <w:t>6.4. Договір про надання послуг з диспетчерського (</w:t>
            </w:r>
            <w:proofErr w:type="spellStart"/>
            <w:r w:rsidRPr="008935EA">
              <w:rPr>
                <w:rFonts w:ascii="Times New Roman" w:hAnsi="Times New Roman" w:cs="Times New Roman"/>
                <w:bCs/>
                <w:sz w:val="24"/>
                <w:szCs w:val="24"/>
              </w:rPr>
              <w:t>оперативно</w:t>
            </w:r>
            <w:proofErr w:type="spellEnd"/>
            <w:r w:rsidRPr="008935EA">
              <w:rPr>
                <w:rFonts w:ascii="Times New Roman" w:hAnsi="Times New Roman" w:cs="Times New Roman"/>
                <w:bCs/>
                <w:sz w:val="24"/>
                <w:szCs w:val="24"/>
              </w:rPr>
              <w:t>-технологічного) управління є публічним договором приєднання та укладається на підставі типової форми договору, який затверджується Регулятором та є додатком 5 до цього Кодексу.</w:t>
            </w:r>
          </w:p>
          <w:p w:rsidR="000175B2" w:rsidRPr="008935EA" w:rsidRDefault="000175B2" w:rsidP="008935EA">
            <w:pPr>
              <w:spacing w:line="240" w:lineRule="auto"/>
              <w:ind w:firstLine="325"/>
              <w:jc w:val="both"/>
              <w:rPr>
                <w:rFonts w:ascii="Times New Roman" w:hAnsi="Times New Roman" w:cs="Times New Roman"/>
                <w:bCs/>
                <w:sz w:val="24"/>
                <w:szCs w:val="24"/>
              </w:rPr>
            </w:pPr>
            <w:r w:rsidRPr="008935EA">
              <w:rPr>
                <w:rFonts w:ascii="Times New Roman" w:hAnsi="Times New Roman" w:cs="Times New Roman"/>
                <w:bCs/>
                <w:sz w:val="24"/>
                <w:szCs w:val="24"/>
              </w:rPr>
              <w:t>…</w:t>
            </w:r>
          </w:p>
          <w:p w:rsidR="000175B2" w:rsidRPr="008935EA" w:rsidRDefault="000175B2" w:rsidP="008935EA">
            <w:pPr>
              <w:spacing w:line="240" w:lineRule="auto"/>
              <w:ind w:firstLine="325"/>
              <w:jc w:val="both"/>
              <w:rPr>
                <w:rFonts w:ascii="Times New Roman" w:hAnsi="Times New Roman" w:cs="Times New Roman"/>
                <w:bCs/>
                <w:sz w:val="24"/>
                <w:szCs w:val="24"/>
              </w:rPr>
            </w:pPr>
            <w:r w:rsidRPr="008935EA">
              <w:rPr>
                <w:rFonts w:ascii="Times New Roman" w:hAnsi="Times New Roman" w:cs="Times New Roman"/>
                <w:bCs/>
                <w:sz w:val="24"/>
                <w:szCs w:val="24"/>
              </w:rPr>
              <w:t xml:space="preserve">ОСП зобов'язаний на своєму офіційному </w:t>
            </w:r>
            <w:proofErr w:type="spellStart"/>
            <w:r w:rsidRPr="008935EA">
              <w:rPr>
                <w:rFonts w:ascii="Times New Roman" w:hAnsi="Times New Roman" w:cs="Times New Roman"/>
                <w:bCs/>
                <w:sz w:val="24"/>
                <w:szCs w:val="24"/>
              </w:rPr>
              <w:t>вебсайті</w:t>
            </w:r>
            <w:proofErr w:type="spellEnd"/>
            <w:r w:rsidRPr="008935EA">
              <w:rPr>
                <w:rFonts w:ascii="Times New Roman" w:hAnsi="Times New Roman" w:cs="Times New Roman"/>
                <w:bCs/>
                <w:sz w:val="24"/>
                <w:szCs w:val="24"/>
              </w:rPr>
              <w:t xml:space="preserve"> оприлюднити редакцію договору про надання послуг з диспетчерського (</w:t>
            </w:r>
            <w:proofErr w:type="spellStart"/>
            <w:r w:rsidRPr="008935EA">
              <w:rPr>
                <w:rFonts w:ascii="Times New Roman" w:hAnsi="Times New Roman" w:cs="Times New Roman"/>
                <w:bCs/>
                <w:sz w:val="24"/>
                <w:szCs w:val="24"/>
              </w:rPr>
              <w:t>оперативно</w:t>
            </w:r>
            <w:proofErr w:type="spellEnd"/>
            <w:r w:rsidRPr="008935EA">
              <w:rPr>
                <w:rFonts w:ascii="Times New Roman" w:hAnsi="Times New Roman" w:cs="Times New Roman"/>
                <w:bCs/>
                <w:sz w:val="24"/>
                <w:szCs w:val="24"/>
              </w:rPr>
              <w:t xml:space="preserve">-технологічного) управління зі змінами та роз'яснення щодо укладення та </w:t>
            </w:r>
            <w:r w:rsidRPr="008935EA">
              <w:rPr>
                <w:rFonts w:ascii="Times New Roman" w:hAnsi="Times New Roman" w:cs="Times New Roman"/>
                <w:bCs/>
                <w:sz w:val="24"/>
                <w:szCs w:val="24"/>
              </w:rPr>
              <w:lastRenderedPageBreak/>
              <w:t>приєднання Користувача до договору про надання послуг з диспетчерського (</w:t>
            </w:r>
            <w:proofErr w:type="spellStart"/>
            <w:r w:rsidRPr="008935EA">
              <w:rPr>
                <w:rFonts w:ascii="Times New Roman" w:hAnsi="Times New Roman" w:cs="Times New Roman"/>
                <w:bCs/>
                <w:sz w:val="24"/>
                <w:szCs w:val="24"/>
              </w:rPr>
              <w:t>оперативно</w:t>
            </w:r>
            <w:proofErr w:type="spellEnd"/>
            <w:r w:rsidRPr="008935EA">
              <w:rPr>
                <w:rFonts w:ascii="Times New Roman" w:hAnsi="Times New Roman" w:cs="Times New Roman"/>
                <w:bCs/>
                <w:sz w:val="24"/>
                <w:szCs w:val="24"/>
              </w:rPr>
              <w:t>-технологічного) управління.</w:t>
            </w:r>
          </w:p>
          <w:p w:rsidR="000175B2" w:rsidRPr="008935EA" w:rsidRDefault="000175B2" w:rsidP="008935EA">
            <w:pPr>
              <w:spacing w:line="240" w:lineRule="auto"/>
              <w:ind w:firstLine="325"/>
              <w:jc w:val="both"/>
              <w:rPr>
                <w:rFonts w:ascii="Times New Roman" w:hAnsi="Times New Roman" w:cs="Times New Roman"/>
                <w:color w:val="333333"/>
                <w:sz w:val="24"/>
                <w:szCs w:val="24"/>
                <w:shd w:val="clear" w:color="auto" w:fill="FFFFFF"/>
              </w:rPr>
            </w:pPr>
            <w:bookmarkStart w:id="12" w:name="n6579"/>
            <w:bookmarkEnd w:id="12"/>
            <w:r w:rsidRPr="008935EA">
              <w:rPr>
                <w:rFonts w:ascii="Times New Roman" w:hAnsi="Times New Roman" w:cs="Times New Roman"/>
                <w:bCs/>
                <w:sz w:val="24"/>
                <w:szCs w:val="24"/>
              </w:rPr>
              <w:t>...</w:t>
            </w:r>
          </w:p>
        </w:tc>
        <w:tc>
          <w:tcPr>
            <w:tcW w:w="7796" w:type="dxa"/>
            <w:shd w:val="clear" w:color="auto" w:fill="auto"/>
            <w:tcMar>
              <w:top w:w="100" w:type="dxa"/>
              <w:left w:w="100" w:type="dxa"/>
              <w:bottom w:w="100" w:type="dxa"/>
              <w:right w:w="100" w:type="dxa"/>
            </w:tcMar>
          </w:tcPr>
          <w:p w:rsidR="000175B2" w:rsidRPr="008935EA" w:rsidRDefault="000175B2" w:rsidP="008935EA">
            <w:pPr>
              <w:widowControl w:val="0"/>
              <w:spacing w:line="240" w:lineRule="auto"/>
              <w:ind w:firstLine="325"/>
              <w:jc w:val="both"/>
              <w:rPr>
                <w:rFonts w:ascii="Times New Roman" w:hAnsi="Times New Roman" w:cs="Times New Roman"/>
                <w:bCs/>
                <w:sz w:val="24"/>
                <w:szCs w:val="24"/>
              </w:rPr>
            </w:pPr>
            <w:r w:rsidRPr="008935EA">
              <w:rPr>
                <w:rFonts w:ascii="Times New Roman" w:hAnsi="Times New Roman" w:cs="Times New Roman"/>
                <w:bCs/>
                <w:sz w:val="24"/>
                <w:szCs w:val="24"/>
              </w:rPr>
              <w:lastRenderedPageBreak/>
              <w:t>6.4. Договір про надання послуг з диспетчерського (</w:t>
            </w:r>
            <w:proofErr w:type="spellStart"/>
            <w:r w:rsidRPr="008935EA">
              <w:rPr>
                <w:rFonts w:ascii="Times New Roman" w:hAnsi="Times New Roman" w:cs="Times New Roman"/>
                <w:bCs/>
                <w:sz w:val="24"/>
                <w:szCs w:val="24"/>
              </w:rPr>
              <w:t>оперативно</w:t>
            </w:r>
            <w:proofErr w:type="spellEnd"/>
            <w:r w:rsidRPr="008935EA">
              <w:rPr>
                <w:rFonts w:ascii="Times New Roman" w:hAnsi="Times New Roman" w:cs="Times New Roman"/>
                <w:bCs/>
                <w:sz w:val="24"/>
                <w:szCs w:val="24"/>
              </w:rPr>
              <w:t>-технологічного) управління є публічним договором приєднання та укладається на підставі типової форми договору, який затверджується Регулятором та є додатком 5 до цього Кодексу.</w:t>
            </w:r>
          </w:p>
          <w:p w:rsidR="000175B2" w:rsidRPr="008935EA" w:rsidRDefault="000175B2" w:rsidP="008935EA">
            <w:pPr>
              <w:spacing w:line="240" w:lineRule="auto"/>
              <w:ind w:firstLine="325"/>
              <w:jc w:val="both"/>
              <w:rPr>
                <w:rFonts w:ascii="Times New Roman" w:hAnsi="Times New Roman" w:cs="Times New Roman"/>
                <w:bCs/>
                <w:sz w:val="24"/>
                <w:szCs w:val="24"/>
              </w:rPr>
            </w:pPr>
            <w:r w:rsidRPr="008935EA">
              <w:rPr>
                <w:rFonts w:ascii="Times New Roman" w:hAnsi="Times New Roman" w:cs="Times New Roman"/>
                <w:bCs/>
                <w:sz w:val="24"/>
                <w:szCs w:val="24"/>
              </w:rPr>
              <w:t>…</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bCs/>
                <w:sz w:val="24"/>
                <w:szCs w:val="24"/>
              </w:rPr>
              <w:t xml:space="preserve">ОСП зобов'язаний на своєму офіційному </w:t>
            </w:r>
            <w:proofErr w:type="spellStart"/>
            <w:r w:rsidRPr="008935EA">
              <w:rPr>
                <w:rFonts w:ascii="Times New Roman" w:hAnsi="Times New Roman" w:cs="Times New Roman"/>
                <w:bCs/>
                <w:sz w:val="24"/>
                <w:szCs w:val="24"/>
              </w:rPr>
              <w:t>вебсайті</w:t>
            </w:r>
            <w:proofErr w:type="spellEnd"/>
            <w:r w:rsidRPr="008935EA">
              <w:rPr>
                <w:rFonts w:ascii="Times New Roman" w:hAnsi="Times New Roman" w:cs="Times New Roman"/>
                <w:bCs/>
                <w:sz w:val="24"/>
                <w:szCs w:val="24"/>
              </w:rPr>
              <w:t xml:space="preserve"> оприлюднити редакцію договору про надання послуг з диспетчерського (</w:t>
            </w:r>
            <w:proofErr w:type="spellStart"/>
            <w:r w:rsidRPr="008935EA">
              <w:rPr>
                <w:rFonts w:ascii="Times New Roman" w:hAnsi="Times New Roman" w:cs="Times New Roman"/>
                <w:bCs/>
                <w:sz w:val="24"/>
                <w:szCs w:val="24"/>
              </w:rPr>
              <w:t>оперативно</w:t>
            </w:r>
            <w:proofErr w:type="spellEnd"/>
            <w:r w:rsidRPr="008935EA">
              <w:rPr>
                <w:rFonts w:ascii="Times New Roman" w:hAnsi="Times New Roman" w:cs="Times New Roman"/>
                <w:bCs/>
                <w:sz w:val="24"/>
                <w:szCs w:val="24"/>
              </w:rPr>
              <w:t xml:space="preserve">-технологічного) управління зі змінами та роз'яснення щодо укладення та приєднання Користувача до договору про надання послуг з </w:t>
            </w:r>
            <w:r w:rsidRPr="008935EA">
              <w:rPr>
                <w:rFonts w:ascii="Times New Roman" w:hAnsi="Times New Roman" w:cs="Times New Roman"/>
                <w:bCs/>
                <w:sz w:val="24"/>
                <w:szCs w:val="24"/>
              </w:rPr>
              <w:lastRenderedPageBreak/>
              <w:t>диспетчерського (</w:t>
            </w:r>
            <w:proofErr w:type="spellStart"/>
            <w:r w:rsidRPr="008935EA">
              <w:rPr>
                <w:rFonts w:ascii="Times New Roman" w:hAnsi="Times New Roman" w:cs="Times New Roman"/>
                <w:bCs/>
                <w:sz w:val="24"/>
                <w:szCs w:val="24"/>
              </w:rPr>
              <w:t>оперативно</w:t>
            </w:r>
            <w:proofErr w:type="spellEnd"/>
            <w:r w:rsidRPr="008935EA">
              <w:rPr>
                <w:rFonts w:ascii="Times New Roman" w:hAnsi="Times New Roman" w:cs="Times New Roman"/>
                <w:bCs/>
                <w:sz w:val="24"/>
                <w:szCs w:val="24"/>
              </w:rPr>
              <w:t>-технологічного) управління</w:t>
            </w:r>
            <w:r w:rsidRPr="008935EA">
              <w:rPr>
                <w:rFonts w:ascii="Times New Roman" w:hAnsi="Times New Roman" w:cs="Times New Roman"/>
                <w:b/>
                <w:sz w:val="24"/>
                <w:szCs w:val="24"/>
              </w:rPr>
              <w:t>,</w:t>
            </w:r>
            <w:r w:rsidRPr="008935EA">
              <w:rPr>
                <w:rFonts w:ascii="Times New Roman" w:hAnsi="Times New Roman" w:cs="Times New Roman"/>
                <w:bCs/>
                <w:sz w:val="24"/>
                <w:szCs w:val="24"/>
              </w:rPr>
              <w:t xml:space="preserve"> </w:t>
            </w:r>
            <w:r w:rsidRPr="008935EA">
              <w:rPr>
                <w:rFonts w:ascii="Times New Roman" w:hAnsi="Times New Roman" w:cs="Times New Roman"/>
                <w:b/>
                <w:sz w:val="24"/>
                <w:szCs w:val="24"/>
              </w:rPr>
              <w:t>а також впровадити та забезпечити функціонування електронної сторінки Користувача для можливості формування потенційними Користувачами заяв-приєднання та інших звернень для укладення договорів про надання послуг з диспетчерського (</w:t>
            </w:r>
            <w:proofErr w:type="spellStart"/>
            <w:r w:rsidRPr="008935EA">
              <w:rPr>
                <w:rFonts w:ascii="Times New Roman" w:hAnsi="Times New Roman" w:cs="Times New Roman"/>
                <w:b/>
                <w:sz w:val="24"/>
                <w:szCs w:val="24"/>
              </w:rPr>
              <w:t>оперативно</w:t>
            </w:r>
            <w:proofErr w:type="spellEnd"/>
            <w:r w:rsidRPr="008935EA">
              <w:rPr>
                <w:rFonts w:ascii="Times New Roman" w:hAnsi="Times New Roman" w:cs="Times New Roman"/>
                <w:b/>
                <w:sz w:val="24"/>
                <w:szCs w:val="24"/>
              </w:rPr>
              <w:t>-технологічного) управління (за необхідності).</w:t>
            </w:r>
          </w:p>
          <w:p w:rsidR="000175B2" w:rsidRPr="008935EA" w:rsidRDefault="000175B2" w:rsidP="008935EA">
            <w:pPr>
              <w:spacing w:line="240" w:lineRule="auto"/>
              <w:ind w:firstLine="325"/>
              <w:jc w:val="both"/>
              <w:rPr>
                <w:rFonts w:ascii="Times New Roman" w:hAnsi="Times New Roman" w:cs="Times New Roman"/>
                <w:b/>
                <w:bCs/>
                <w:sz w:val="24"/>
                <w:szCs w:val="24"/>
              </w:rPr>
            </w:pPr>
            <w:r w:rsidRPr="008935EA">
              <w:rPr>
                <w:rFonts w:ascii="Times New Roman" w:hAnsi="Times New Roman" w:cs="Times New Roman"/>
                <w:bCs/>
                <w:sz w:val="24"/>
                <w:szCs w:val="24"/>
              </w:rPr>
              <w:t>...</w:t>
            </w:r>
          </w:p>
        </w:tc>
      </w:tr>
      <w:tr w:rsidR="00357344" w:rsidRPr="00A21C87" w:rsidTr="000F1FF8">
        <w:tc>
          <w:tcPr>
            <w:tcW w:w="7655" w:type="dxa"/>
            <w:shd w:val="clear" w:color="auto" w:fill="auto"/>
            <w:tcMar>
              <w:top w:w="100" w:type="dxa"/>
              <w:left w:w="100" w:type="dxa"/>
              <w:bottom w:w="100" w:type="dxa"/>
              <w:right w:w="100" w:type="dxa"/>
            </w:tcMar>
          </w:tcPr>
          <w:p w:rsidR="00357344" w:rsidRPr="00681B70" w:rsidRDefault="00357344" w:rsidP="008935EA">
            <w:pPr>
              <w:spacing w:line="240" w:lineRule="auto"/>
              <w:ind w:firstLine="325"/>
              <w:jc w:val="both"/>
              <w:rPr>
                <w:rFonts w:ascii="Times New Roman" w:hAnsi="Times New Roman" w:cs="Times New Roman"/>
                <w:bCs/>
                <w:sz w:val="24"/>
                <w:szCs w:val="24"/>
              </w:rPr>
            </w:pPr>
            <w:r w:rsidRPr="00681B70">
              <w:rPr>
                <w:rFonts w:ascii="Times New Roman" w:hAnsi="Times New Roman" w:cs="Times New Roman"/>
                <w:bCs/>
                <w:sz w:val="24"/>
                <w:szCs w:val="24"/>
              </w:rPr>
              <w:lastRenderedPageBreak/>
              <w:t>6.6. Обсяг послуг з диспетчерського (</w:t>
            </w:r>
            <w:proofErr w:type="spellStart"/>
            <w:r w:rsidRPr="00681B70">
              <w:rPr>
                <w:rFonts w:ascii="Times New Roman" w:hAnsi="Times New Roman" w:cs="Times New Roman"/>
                <w:bCs/>
                <w:sz w:val="24"/>
                <w:szCs w:val="24"/>
              </w:rPr>
              <w:t>оперативно</w:t>
            </w:r>
            <w:proofErr w:type="spellEnd"/>
            <w:r w:rsidRPr="00681B70">
              <w:rPr>
                <w:rFonts w:ascii="Times New Roman" w:hAnsi="Times New Roman" w:cs="Times New Roman"/>
                <w:bCs/>
                <w:sz w:val="24"/>
                <w:szCs w:val="24"/>
              </w:rPr>
              <w:t>-технологічного) управління визначається для суб'єкта господарювання сукупно за всіма видами діяльності на ринку електричної енергії у період до та після приєднання ОСП до ІТС механізму:</w:t>
            </w:r>
          </w:p>
          <w:p w:rsidR="00384985" w:rsidRPr="00681B70" w:rsidRDefault="00384985" w:rsidP="008935EA">
            <w:pPr>
              <w:spacing w:line="240" w:lineRule="auto"/>
              <w:ind w:firstLine="325"/>
              <w:jc w:val="both"/>
              <w:rPr>
                <w:rFonts w:ascii="Times New Roman" w:hAnsi="Times New Roman" w:cs="Times New Roman"/>
                <w:bCs/>
                <w:sz w:val="24"/>
                <w:szCs w:val="24"/>
              </w:rPr>
            </w:pPr>
          </w:p>
          <w:p w:rsidR="00384985" w:rsidRPr="00681B70" w:rsidRDefault="00384985" w:rsidP="008935EA">
            <w:pPr>
              <w:spacing w:line="240" w:lineRule="auto"/>
              <w:ind w:firstLine="325"/>
              <w:jc w:val="both"/>
              <w:rPr>
                <w:rFonts w:ascii="Times New Roman" w:hAnsi="Times New Roman" w:cs="Times New Roman"/>
                <w:bCs/>
                <w:sz w:val="24"/>
                <w:szCs w:val="24"/>
              </w:rPr>
            </w:pPr>
            <w:r w:rsidRPr="00681B70">
              <w:rPr>
                <w:rFonts w:ascii="Times New Roman" w:hAnsi="Times New Roman" w:cs="Times New Roman"/>
                <w:bCs/>
                <w:sz w:val="24"/>
                <w:szCs w:val="24"/>
              </w:rPr>
              <w:t>…</w:t>
            </w:r>
          </w:p>
          <w:p w:rsidR="00384985" w:rsidRPr="00681B70" w:rsidRDefault="00384985" w:rsidP="008935EA">
            <w:pPr>
              <w:spacing w:line="240" w:lineRule="auto"/>
              <w:ind w:firstLine="325"/>
              <w:jc w:val="both"/>
              <w:rPr>
                <w:rFonts w:ascii="Times New Roman" w:hAnsi="Times New Roman" w:cs="Times New Roman"/>
                <w:bCs/>
                <w:sz w:val="24"/>
                <w:szCs w:val="24"/>
              </w:rPr>
            </w:pPr>
            <w:r w:rsidRPr="00681B70">
              <w:rPr>
                <w:rFonts w:ascii="Times New Roman" w:hAnsi="Times New Roman" w:cs="Times New Roman"/>
                <w:bCs/>
                <w:sz w:val="24"/>
                <w:szCs w:val="24"/>
              </w:rPr>
              <w:t xml:space="preserve">для ОУЗЕ, електроустановки якого приєднанні до системи передачі - на підставі даних щодо обсягів, що дорівнюють абсолютній величині різниці між місячним відбором </w:t>
            </w:r>
            <w:bookmarkStart w:id="13" w:name="_Hlk230006976"/>
            <w:r w:rsidRPr="00681B70">
              <w:rPr>
                <w:rFonts w:ascii="Times New Roman" w:hAnsi="Times New Roman" w:cs="Times New Roman"/>
                <w:bCs/>
                <w:sz w:val="24"/>
                <w:szCs w:val="24"/>
              </w:rPr>
              <w:t xml:space="preserve">та місячним відпуском електричної енергії </w:t>
            </w:r>
            <w:bookmarkEnd w:id="13"/>
            <w:r w:rsidRPr="00681B70">
              <w:rPr>
                <w:rFonts w:ascii="Times New Roman" w:hAnsi="Times New Roman" w:cs="Times New Roman"/>
                <w:bCs/>
                <w:sz w:val="24"/>
                <w:szCs w:val="24"/>
              </w:rPr>
              <w:t>УЗЕ.</w:t>
            </w:r>
          </w:p>
        </w:tc>
        <w:tc>
          <w:tcPr>
            <w:tcW w:w="7796" w:type="dxa"/>
            <w:shd w:val="clear" w:color="auto" w:fill="auto"/>
            <w:tcMar>
              <w:top w:w="100" w:type="dxa"/>
              <w:left w:w="100" w:type="dxa"/>
              <w:bottom w:w="100" w:type="dxa"/>
              <w:right w:w="100" w:type="dxa"/>
            </w:tcMar>
          </w:tcPr>
          <w:p w:rsidR="00384985" w:rsidRPr="00681B70" w:rsidRDefault="00384985" w:rsidP="00384985">
            <w:pPr>
              <w:spacing w:line="240" w:lineRule="auto"/>
              <w:ind w:firstLine="325"/>
              <w:jc w:val="both"/>
              <w:rPr>
                <w:rFonts w:ascii="Times New Roman" w:hAnsi="Times New Roman" w:cs="Times New Roman"/>
                <w:bCs/>
                <w:sz w:val="24"/>
                <w:szCs w:val="24"/>
              </w:rPr>
            </w:pPr>
            <w:r w:rsidRPr="00681B70">
              <w:rPr>
                <w:rFonts w:ascii="Times New Roman" w:hAnsi="Times New Roman" w:cs="Times New Roman"/>
                <w:bCs/>
                <w:sz w:val="24"/>
                <w:szCs w:val="24"/>
              </w:rPr>
              <w:t>6.6. Обсяг послуг з диспетчерського (</w:t>
            </w:r>
            <w:proofErr w:type="spellStart"/>
            <w:r w:rsidRPr="00681B70">
              <w:rPr>
                <w:rFonts w:ascii="Times New Roman" w:hAnsi="Times New Roman" w:cs="Times New Roman"/>
                <w:bCs/>
                <w:sz w:val="24"/>
                <w:szCs w:val="24"/>
              </w:rPr>
              <w:t>оперативно</w:t>
            </w:r>
            <w:proofErr w:type="spellEnd"/>
            <w:r w:rsidRPr="00681B70">
              <w:rPr>
                <w:rFonts w:ascii="Times New Roman" w:hAnsi="Times New Roman" w:cs="Times New Roman"/>
                <w:bCs/>
                <w:sz w:val="24"/>
                <w:szCs w:val="24"/>
              </w:rPr>
              <w:t>-технологічного) управління визначається для суб'єкта господарювання сукупно за всіма видами діяльності на ринку електричної енергії у період до та після приєднання ОСП до ІТС механізму:</w:t>
            </w:r>
          </w:p>
          <w:p w:rsidR="00384985" w:rsidRPr="00681B70" w:rsidRDefault="00384985" w:rsidP="00384985">
            <w:pPr>
              <w:spacing w:line="240" w:lineRule="auto"/>
              <w:ind w:firstLine="325"/>
              <w:jc w:val="both"/>
              <w:rPr>
                <w:rFonts w:ascii="Times New Roman" w:hAnsi="Times New Roman" w:cs="Times New Roman"/>
                <w:bCs/>
                <w:sz w:val="24"/>
                <w:szCs w:val="24"/>
              </w:rPr>
            </w:pPr>
            <w:r w:rsidRPr="00681B70">
              <w:rPr>
                <w:rFonts w:ascii="Times New Roman" w:hAnsi="Times New Roman" w:cs="Times New Roman"/>
                <w:bCs/>
                <w:sz w:val="24"/>
                <w:szCs w:val="24"/>
              </w:rPr>
              <w:t>…</w:t>
            </w:r>
          </w:p>
          <w:p w:rsidR="0062298C" w:rsidRPr="00681B70" w:rsidRDefault="0062298C" w:rsidP="0062298C">
            <w:pPr>
              <w:shd w:val="clear" w:color="auto" w:fill="FFFFFF"/>
              <w:spacing w:line="240" w:lineRule="auto"/>
              <w:ind w:firstLine="450"/>
              <w:jc w:val="both"/>
              <w:rPr>
                <w:rFonts w:ascii="Times New Roman" w:hAnsi="Times New Roman" w:cs="Times New Roman"/>
                <w:b/>
                <w:sz w:val="24"/>
                <w:szCs w:val="24"/>
              </w:rPr>
            </w:pPr>
            <w:bookmarkStart w:id="14" w:name="_Hlk230006675"/>
            <w:r w:rsidRPr="00681B70">
              <w:rPr>
                <w:rFonts w:ascii="Times New Roman" w:hAnsi="Times New Roman" w:cs="Times New Roman"/>
                <w:b/>
                <w:sz w:val="24"/>
                <w:szCs w:val="24"/>
              </w:rPr>
              <w:t xml:space="preserve">для виробників електричної енергії, що встановили у власних електричних мережах УЗЕ та здійснюють відбір електричної енергії УЗЕ з мереж оператора системи (за винятком генеруючих одиниць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та які встановили  - на підставі даних щодо обсягів відбору електричної енергії площадками комерційного обліку для забезпечення власних потреб електричних станцій, що </w:t>
            </w:r>
            <w:proofErr w:type="spellStart"/>
            <w:r w:rsidRPr="00681B70">
              <w:rPr>
                <w:rFonts w:ascii="Times New Roman" w:hAnsi="Times New Roman" w:cs="Times New Roman"/>
                <w:b/>
                <w:sz w:val="24"/>
                <w:szCs w:val="24"/>
              </w:rPr>
              <w:t>заживлені</w:t>
            </w:r>
            <w:proofErr w:type="spellEnd"/>
            <w:r w:rsidRPr="00681B70">
              <w:rPr>
                <w:rFonts w:ascii="Times New Roman" w:hAnsi="Times New Roman" w:cs="Times New Roman"/>
                <w:b/>
                <w:sz w:val="24"/>
                <w:szCs w:val="24"/>
              </w:rPr>
              <w:t xml:space="preserve"> від мереж ОСР/ОСП, а також власних потреб електричних станцій у випадку відсутності генерації або власного споживання, у тому числі для забезпечення роботи насосних модулів. При цьому, за точкою комерційного обліку відповідної УЗЕ, обсяг послуг з диспетчерського (</w:t>
            </w:r>
            <w:proofErr w:type="spellStart"/>
            <w:r w:rsidRPr="00681B70">
              <w:rPr>
                <w:rFonts w:ascii="Times New Roman" w:hAnsi="Times New Roman" w:cs="Times New Roman"/>
                <w:b/>
                <w:sz w:val="24"/>
                <w:szCs w:val="24"/>
              </w:rPr>
              <w:t>оперативно</w:t>
            </w:r>
            <w:proofErr w:type="spellEnd"/>
            <w:r w:rsidRPr="00681B70">
              <w:rPr>
                <w:rFonts w:ascii="Times New Roman" w:hAnsi="Times New Roman" w:cs="Times New Roman"/>
                <w:b/>
                <w:sz w:val="24"/>
                <w:szCs w:val="24"/>
              </w:rPr>
              <w:t>-технологічного) управління розраховується на обсяг абсолютної величини різниці між місячним відбором електричної енергії УЗЕ з мереж оператора системи та місячним відпуском в мережі оператора системи електричної енергії, раніше відібраної з мережі УЗЕ;</w:t>
            </w:r>
          </w:p>
          <w:bookmarkEnd w:id="14"/>
          <w:p w:rsidR="00357344" w:rsidRPr="00681B70" w:rsidRDefault="0062298C" w:rsidP="0062298C">
            <w:pPr>
              <w:spacing w:line="240" w:lineRule="auto"/>
              <w:ind w:firstLine="325"/>
              <w:jc w:val="both"/>
              <w:rPr>
                <w:rFonts w:ascii="Times New Roman" w:hAnsi="Times New Roman" w:cs="Times New Roman"/>
                <w:sz w:val="24"/>
                <w:szCs w:val="24"/>
              </w:rPr>
            </w:pPr>
            <w:r w:rsidRPr="00681B70">
              <w:rPr>
                <w:rFonts w:ascii="Times New Roman" w:hAnsi="Times New Roman" w:cs="Times New Roman"/>
                <w:sz w:val="24"/>
                <w:szCs w:val="24"/>
              </w:rPr>
              <w:t xml:space="preserve">для ОУЗЕ - на підставі даних щодо обсягів, що дорівнюють абсолютній величині різниці між місячним відбором </w:t>
            </w:r>
            <w:bookmarkStart w:id="15" w:name="_Hlk230007041"/>
            <w:r w:rsidRPr="00681B70">
              <w:rPr>
                <w:rFonts w:ascii="Times New Roman" w:hAnsi="Times New Roman" w:cs="Times New Roman"/>
                <w:b/>
                <w:sz w:val="24"/>
                <w:szCs w:val="24"/>
              </w:rPr>
              <w:t xml:space="preserve">електричної енергії УЗЕ з </w:t>
            </w:r>
            <w:r w:rsidRPr="00681B70">
              <w:rPr>
                <w:rFonts w:ascii="Times New Roman" w:hAnsi="Times New Roman" w:cs="Times New Roman"/>
                <w:b/>
                <w:sz w:val="24"/>
                <w:szCs w:val="24"/>
              </w:rPr>
              <w:lastRenderedPageBreak/>
              <w:t xml:space="preserve">мереж оператора системи та місячним відпуском в мережі оператора системи електричної енергії, раніше відібраної з мережі </w:t>
            </w:r>
            <w:bookmarkEnd w:id="15"/>
            <w:r w:rsidRPr="00681B70">
              <w:rPr>
                <w:rFonts w:ascii="Times New Roman" w:hAnsi="Times New Roman" w:cs="Times New Roman"/>
                <w:sz w:val="24"/>
                <w:szCs w:val="24"/>
              </w:rPr>
              <w:t>УЗЕ;</w:t>
            </w:r>
          </w:p>
        </w:tc>
      </w:tr>
      <w:tr w:rsidR="000175B2" w:rsidRPr="00A21C87" w:rsidTr="000F1FF8">
        <w:tc>
          <w:tcPr>
            <w:tcW w:w="7655"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lastRenderedPageBreak/>
              <w:t>6.7. Договір про надання послуг з диспетчерського (</w:t>
            </w:r>
            <w:proofErr w:type="spellStart"/>
            <w:r w:rsidRPr="008935EA">
              <w:rPr>
                <w:rFonts w:ascii="Times New Roman" w:hAnsi="Times New Roman" w:cs="Times New Roman"/>
                <w:sz w:val="24"/>
                <w:szCs w:val="24"/>
              </w:rPr>
              <w:t>оперативно</w:t>
            </w:r>
            <w:proofErr w:type="spellEnd"/>
            <w:r w:rsidRPr="008935EA">
              <w:rPr>
                <w:rFonts w:ascii="Times New Roman" w:hAnsi="Times New Roman" w:cs="Times New Roman"/>
                <w:sz w:val="24"/>
                <w:szCs w:val="24"/>
              </w:rPr>
              <w:t>-технологічного) управління укладається шляхом приєднання Користувача до умов договору згідно з наданою ним заявою-приєднання із зазначенням реквізитів Користувача, енергетичного ідентифікаційного коду (EIC-коду типу Х), ECRB коду (унікального ідентифікатору учасника оптового енергетичного ринку, за наявності) та даних обраного ним ППКО, до якої додаються:</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w:t>
            </w:r>
          </w:p>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копії договорів виробника/споживача про надання послуг з розподілу (передачі) електричної енергії з додатками (для виробників, розміщених за місцем провадження ліцензованої діяльності відповідного ОСР);</w:t>
            </w:r>
          </w:p>
          <w:p w:rsidR="000175B2" w:rsidRPr="008935EA" w:rsidRDefault="000175B2" w:rsidP="008935EA">
            <w:pPr>
              <w:spacing w:line="240" w:lineRule="auto"/>
              <w:ind w:firstLine="325"/>
              <w:jc w:val="both"/>
              <w:rPr>
                <w:rFonts w:ascii="Times New Roman" w:hAnsi="Times New Roman" w:cs="Times New Roman"/>
                <w:color w:val="333333"/>
                <w:sz w:val="24"/>
                <w:szCs w:val="24"/>
                <w:shd w:val="clear" w:color="auto" w:fill="FFFFFF"/>
              </w:rPr>
            </w:pPr>
            <w:r w:rsidRPr="008935EA">
              <w:rPr>
                <w:rFonts w:ascii="Times New Roman" w:hAnsi="Times New Roman" w:cs="Times New Roman"/>
                <w:sz w:val="24"/>
                <w:szCs w:val="24"/>
              </w:rPr>
              <w:t>…</w:t>
            </w:r>
          </w:p>
        </w:tc>
        <w:tc>
          <w:tcPr>
            <w:tcW w:w="7796"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bCs/>
                <w:sz w:val="24"/>
                <w:szCs w:val="24"/>
              </w:rPr>
            </w:pPr>
            <w:r w:rsidRPr="008935EA">
              <w:rPr>
                <w:rFonts w:ascii="Times New Roman" w:hAnsi="Times New Roman" w:cs="Times New Roman"/>
                <w:bCs/>
                <w:sz w:val="24"/>
                <w:szCs w:val="24"/>
              </w:rPr>
              <w:t>6.7. Договір про надання послуг з диспетчерського (</w:t>
            </w:r>
            <w:proofErr w:type="spellStart"/>
            <w:r w:rsidRPr="008935EA">
              <w:rPr>
                <w:rFonts w:ascii="Times New Roman" w:hAnsi="Times New Roman" w:cs="Times New Roman"/>
                <w:bCs/>
                <w:sz w:val="24"/>
                <w:szCs w:val="24"/>
              </w:rPr>
              <w:t>оперативно</w:t>
            </w:r>
            <w:proofErr w:type="spellEnd"/>
            <w:r w:rsidRPr="008935EA">
              <w:rPr>
                <w:rFonts w:ascii="Times New Roman" w:hAnsi="Times New Roman" w:cs="Times New Roman"/>
                <w:bCs/>
                <w:sz w:val="24"/>
                <w:szCs w:val="24"/>
              </w:rPr>
              <w:t>-технологічного) управління укладається шляхом приєднання Користувача до умов договору згідно з наданою ним заявою-приєднання із зазначенням реквізитів Користувача, енергетичного ідентифікаційного коду (EIC-коду типу Х), ECRB коду (унікального ідентифікатору учасника оптового енергетичного ринку, за наявності) та даних обраного ним ППКО, до якої додаються:</w:t>
            </w:r>
          </w:p>
          <w:p w:rsidR="000175B2" w:rsidRPr="008935EA" w:rsidRDefault="000175B2" w:rsidP="008935EA">
            <w:pPr>
              <w:spacing w:line="240" w:lineRule="auto"/>
              <w:ind w:firstLine="325"/>
              <w:jc w:val="both"/>
              <w:rPr>
                <w:rFonts w:ascii="Times New Roman" w:hAnsi="Times New Roman" w:cs="Times New Roman"/>
                <w:bCs/>
                <w:sz w:val="24"/>
                <w:szCs w:val="24"/>
              </w:rPr>
            </w:pPr>
            <w:bookmarkStart w:id="16" w:name="n6594"/>
            <w:bookmarkEnd w:id="16"/>
            <w:r w:rsidRPr="008935EA">
              <w:rPr>
                <w:rFonts w:ascii="Times New Roman" w:hAnsi="Times New Roman" w:cs="Times New Roman"/>
                <w:bCs/>
                <w:sz w:val="24"/>
                <w:szCs w:val="24"/>
              </w:rPr>
              <w:t>копія документа про підтвердження повноважень особи на укладення договору (витяг з установчого документа про повноваження керівника (для юридичних осіб), завірена копія довіреності, виданої в установленому законодавством порядку тощо);</w:t>
            </w:r>
          </w:p>
          <w:p w:rsidR="000175B2" w:rsidRPr="008935EA" w:rsidRDefault="000175B2" w:rsidP="008935EA">
            <w:pPr>
              <w:spacing w:line="240" w:lineRule="auto"/>
              <w:ind w:firstLine="325"/>
              <w:jc w:val="both"/>
              <w:rPr>
                <w:rFonts w:ascii="Times New Roman" w:hAnsi="Times New Roman" w:cs="Times New Roman"/>
                <w:bCs/>
                <w:sz w:val="24"/>
                <w:szCs w:val="24"/>
              </w:rPr>
            </w:pPr>
            <w:bookmarkStart w:id="17" w:name="n6595"/>
            <w:bookmarkEnd w:id="17"/>
            <w:r w:rsidRPr="008935EA">
              <w:rPr>
                <w:rFonts w:ascii="Times New Roman" w:hAnsi="Times New Roman" w:cs="Times New Roman"/>
                <w:bCs/>
                <w:sz w:val="24"/>
                <w:szCs w:val="24"/>
              </w:rPr>
              <w:t>підписаний зі сторони Користувача акт розмежування балансової належності електричних мереж та експлуатаційної відповідальності Сторін (додаток 3 до Договору) (для ОСР, виробників, ОУЗЕ та споживачів (в тому числі ОМСР), приєднаних до системи передачі) - у двох примірниках;</w:t>
            </w:r>
          </w:p>
          <w:p w:rsidR="000175B2" w:rsidRPr="008935EA" w:rsidRDefault="000175B2" w:rsidP="008935EA">
            <w:pPr>
              <w:spacing w:line="240" w:lineRule="auto"/>
              <w:ind w:firstLine="325"/>
              <w:jc w:val="both"/>
              <w:rPr>
                <w:rFonts w:ascii="Times New Roman" w:hAnsi="Times New Roman" w:cs="Times New Roman"/>
                <w:sz w:val="24"/>
                <w:szCs w:val="24"/>
              </w:rPr>
            </w:pPr>
            <w:bookmarkStart w:id="18" w:name="n6596"/>
            <w:bookmarkEnd w:id="18"/>
            <w:r w:rsidRPr="008935EA">
              <w:rPr>
                <w:rFonts w:ascii="Times New Roman" w:hAnsi="Times New Roman" w:cs="Times New Roman"/>
                <w:sz w:val="24"/>
                <w:szCs w:val="24"/>
              </w:rPr>
              <w:t xml:space="preserve">копії договорів </w:t>
            </w:r>
            <w:r w:rsidRPr="008935EA">
              <w:rPr>
                <w:rFonts w:ascii="Times New Roman" w:hAnsi="Times New Roman" w:cs="Times New Roman"/>
                <w:b/>
                <w:bCs/>
                <w:strike/>
                <w:sz w:val="24"/>
                <w:szCs w:val="24"/>
              </w:rPr>
              <w:t>виробника/</w:t>
            </w:r>
            <w:r w:rsidRPr="008935EA">
              <w:rPr>
                <w:rFonts w:ascii="Times New Roman" w:hAnsi="Times New Roman" w:cs="Times New Roman"/>
                <w:sz w:val="24"/>
                <w:szCs w:val="24"/>
              </w:rPr>
              <w:t>споживача про надання послуг з розподілу (передачі) електричної енергії з додатками (для виробників, розміщених за місцем провадження ліцензованої діяльності відповідного ОСР)</w:t>
            </w:r>
            <w:r w:rsidRPr="008935EA">
              <w:rPr>
                <w:rFonts w:ascii="Times New Roman" w:hAnsi="Times New Roman" w:cs="Times New Roman"/>
                <w:b/>
                <w:bCs/>
                <w:sz w:val="24"/>
                <w:szCs w:val="24"/>
              </w:rPr>
              <w:t xml:space="preserve"> зокрема паспорт точки розподілу (передачі) електричної енергії (затвердженої форми) із зазначенням електроустановок спеціального призначення якими обладнано площадку комерційного обліку</w:t>
            </w:r>
            <w:r w:rsidRPr="008935EA">
              <w:rPr>
                <w:rFonts w:ascii="Times New Roman" w:hAnsi="Times New Roman" w:cs="Times New Roman"/>
                <w:sz w:val="24"/>
                <w:szCs w:val="24"/>
              </w:rPr>
              <w:t>;</w:t>
            </w:r>
            <w:bookmarkStart w:id="19" w:name="n9077"/>
            <w:bookmarkEnd w:id="19"/>
          </w:p>
          <w:p w:rsidR="002E0601" w:rsidRDefault="002E0601" w:rsidP="008935EA">
            <w:pPr>
              <w:spacing w:line="240" w:lineRule="auto"/>
              <w:ind w:firstLine="325"/>
              <w:jc w:val="both"/>
              <w:rPr>
                <w:rFonts w:ascii="Times New Roman" w:hAnsi="Times New Roman" w:cs="Times New Roman"/>
                <w:b/>
                <w:bCs/>
                <w:sz w:val="24"/>
                <w:szCs w:val="24"/>
              </w:rPr>
            </w:pPr>
            <w:r w:rsidRPr="008935EA">
              <w:rPr>
                <w:rFonts w:ascii="Times New Roman" w:hAnsi="Times New Roman" w:cs="Times New Roman"/>
                <w:b/>
                <w:bCs/>
                <w:sz w:val="24"/>
                <w:szCs w:val="24"/>
              </w:rPr>
              <w:t>завірена копія постанови НКРЕКП про видачу ліцензії з додатком (для користувачів, діяльність яких підлягає ліцензуванню</w:t>
            </w:r>
            <w:bookmarkStart w:id="20" w:name="_GoBack"/>
            <w:bookmarkEnd w:id="20"/>
            <w:r>
              <w:rPr>
                <w:rFonts w:ascii="Times New Roman" w:hAnsi="Times New Roman" w:cs="Times New Roman"/>
                <w:b/>
                <w:bCs/>
                <w:sz w:val="24"/>
                <w:szCs w:val="24"/>
              </w:rPr>
              <w:t>;</w:t>
            </w:r>
          </w:p>
          <w:p w:rsidR="000175B2" w:rsidRPr="008935EA" w:rsidRDefault="000175B2" w:rsidP="008935EA">
            <w:pPr>
              <w:spacing w:line="240" w:lineRule="auto"/>
              <w:ind w:firstLine="325"/>
              <w:jc w:val="both"/>
              <w:rPr>
                <w:rFonts w:ascii="Times New Roman" w:hAnsi="Times New Roman" w:cs="Times New Roman"/>
                <w:bCs/>
                <w:sz w:val="24"/>
                <w:szCs w:val="24"/>
              </w:rPr>
            </w:pPr>
            <w:r w:rsidRPr="008935EA">
              <w:rPr>
                <w:rFonts w:ascii="Times New Roman" w:hAnsi="Times New Roman" w:cs="Times New Roman"/>
                <w:bCs/>
                <w:sz w:val="24"/>
                <w:szCs w:val="24"/>
              </w:rPr>
              <w:t xml:space="preserve">копія договору щодо користування мережами основного виробника з додатками (у разі укладення такого договору між основним виробником та </w:t>
            </w:r>
            <w:proofErr w:type="spellStart"/>
            <w:r w:rsidRPr="008935EA">
              <w:rPr>
                <w:rFonts w:ascii="Times New Roman" w:hAnsi="Times New Roman" w:cs="Times New Roman"/>
                <w:bCs/>
                <w:sz w:val="24"/>
                <w:szCs w:val="24"/>
              </w:rPr>
              <w:t>субвиробником</w:t>
            </w:r>
            <w:proofErr w:type="spellEnd"/>
            <w:r w:rsidRPr="008935EA">
              <w:rPr>
                <w:rFonts w:ascii="Times New Roman" w:hAnsi="Times New Roman" w:cs="Times New Roman"/>
                <w:bCs/>
                <w:sz w:val="24"/>
                <w:szCs w:val="24"/>
              </w:rPr>
              <w:t>);</w:t>
            </w:r>
            <w:bookmarkStart w:id="21" w:name="n9078"/>
            <w:bookmarkEnd w:id="21"/>
          </w:p>
          <w:p w:rsidR="000175B2" w:rsidRPr="008935EA" w:rsidRDefault="000175B2" w:rsidP="008935EA">
            <w:pPr>
              <w:spacing w:line="240" w:lineRule="auto"/>
              <w:ind w:firstLine="325"/>
              <w:jc w:val="both"/>
              <w:rPr>
                <w:rFonts w:ascii="Times New Roman" w:hAnsi="Times New Roman" w:cs="Times New Roman"/>
                <w:b/>
                <w:bCs/>
                <w:sz w:val="24"/>
                <w:szCs w:val="24"/>
              </w:rPr>
            </w:pPr>
            <w:bookmarkStart w:id="22" w:name="n6597"/>
            <w:bookmarkEnd w:id="22"/>
            <w:r w:rsidRPr="008935EA">
              <w:rPr>
                <w:rFonts w:ascii="Times New Roman" w:hAnsi="Times New Roman" w:cs="Times New Roman"/>
                <w:bCs/>
                <w:sz w:val="24"/>
                <w:szCs w:val="24"/>
              </w:rPr>
              <w:t>підписана зі сторони Користувача однолінійна схема об'єкта (для виробників, ОУЗЕ та споживачів (в тому числі ОМСР), приєднаних до системи пе</w:t>
            </w:r>
            <w:r w:rsidR="002E0601">
              <w:rPr>
                <w:rFonts w:ascii="Times New Roman" w:hAnsi="Times New Roman" w:cs="Times New Roman"/>
                <w:bCs/>
                <w:sz w:val="24"/>
                <w:szCs w:val="24"/>
              </w:rPr>
              <w:t>редачі) (додаток 2 до договору)</w:t>
            </w:r>
            <w:r w:rsidRPr="008935EA">
              <w:rPr>
                <w:rFonts w:ascii="Times New Roman" w:hAnsi="Times New Roman" w:cs="Times New Roman"/>
                <w:b/>
                <w:bCs/>
                <w:sz w:val="24"/>
                <w:szCs w:val="24"/>
              </w:rPr>
              <w:t>.</w:t>
            </w:r>
          </w:p>
          <w:p w:rsidR="000175B2" w:rsidRPr="008935EA" w:rsidRDefault="000175B2" w:rsidP="008935EA">
            <w:pPr>
              <w:spacing w:line="240" w:lineRule="auto"/>
              <w:ind w:firstLine="325"/>
              <w:jc w:val="both"/>
              <w:rPr>
                <w:rFonts w:ascii="Times New Roman" w:hAnsi="Times New Roman" w:cs="Times New Roman"/>
                <w:bCs/>
                <w:sz w:val="24"/>
                <w:szCs w:val="24"/>
              </w:rPr>
            </w:pPr>
            <w:bookmarkStart w:id="23" w:name="n6598"/>
            <w:bookmarkEnd w:id="23"/>
            <w:r w:rsidRPr="008935EA">
              <w:rPr>
                <w:rFonts w:ascii="Times New Roman" w:hAnsi="Times New Roman" w:cs="Times New Roman"/>
                <w:bCs/>
                <w:sz w:val="24"/>
                <w:szCs w:val="24"/>
              </w:rPr>
              <w:lastRenderedPageBreak/>
              <w:t xml:space="preserve">Бланк заяви-приєднання повинен бути оприлюднений на офіційному </w:t>
            </w:r>
            <w:proofErr w:type="spellStart"/>
            <w:r w:rsidRPr="008935EA">
              <w:rPr>
                <w:rFonts w:ascii="Times New Roman" w:hAnsi="Times New Roman" w:cs="Times New Roman"/>
                <w:bCs/>
                <w:sz w:val="24"/>
                <w:szCs w:val="24"/>
              </w:rPr>
              <w:t>вебсайті</w:t>
            </w:r>
            <w:proofErr w:type="spellEnd"/>
            <w:r w:rsidRPr="008935EA">
              <w:rPr>
                <w:rFonts w:ascii="Times New Roman" w:hAnsi="Times New Roman" w:cs="Times New Roman"/>
                <w:bCs/>
                <w:sz w:val="24"/>
                <w:szCs w:val="24"/>
              </w:rPr>
              <w:t xml:space="preserve"> ОСП.</w:t>
            </w:r>
          </w:p>
          <w:p w:rsidR="000175B2" w:rsidRPr="008935EA" w:rsidRDefault="000175B2" w:rsidP="008935EA">
            <w:pPr>
              <w:spacing w:line="240" w:lineRule="auto"/>
              <w:ind w:firstLine="325"/>
              <w:jc w:val="both"/>
              <w:rPr>
                <w:rFonts w:ascii="Times New Roman" w:hAnsi="Times New Roman" w:cs="Times New Roman"/>
                <w:bCs/>
                <w:sz w:val="24"/>
                <w:szCs w:val="24"/>
              </w:rPr>
            </w:pPr>
            <w:bookmarkStart w:id="24" w:name="n6599"/>
            <w:bookmarkEnd w:id="24"/>
            <w:r w:rsidRPr="008935EA">
              <w:rPr>
                <w:rFonts w:ascii="Times New Roman" w:hAnsi="Times New Roman" w:cs="Times New Roman"/>
                <w:bCs/>
                <w:sz w:val="24"/>
                <w:szCs w:val="24"/>
              </w:rPr>
              <w:t>Заява-приєднання може бути надана до ОСП як в паперовій формі шляхом проставляння власноручного підпису уповноваженої особи, так і в електронній формі з використанням електронного підпису.</w:t>
            </w:r>
          </w:p>
          <w:p w:rsidR="000175B2" w:rsidRPr="008935EA" w:rsidRDefault="000175B2" w:rsidP="008935EA">
            <w:pPr>
              <w:spacing w:line="240" w:lineRule="auto"/>
              <w:ind w:firstLine="325"/>
              <w:jc w:val="both"/>
              <w:rPr>
                <w:rFonts w:ascii="Times New Roman" w:hAnsi="Times New Roman" w:cs="Times New Roman"/>
                <w:b/>
                <w:bCs/>
                <w:sz w:val="24"/>
                <w:szCs w:val="24"/>
              </w:rPr>
            </w:pPr>
            <w:bookmarkStart w:id="25" w:name="n6600"/>
            <w:bookmarkEnd w:id="25"/>
            <w:r w:rsidRPr="008935EA">
              <w:rPr>
                <w:rFonts w:ascii="Times New Roman" w:hAnsi="Times New Roman" w:cs="Times New Roman"/>
                <w:sz w:val="24"/>
                <w:szCs w:val="24"/>
              </w:rPr>
              <w:t>Для укладення договору про надання послуг з диспетчерського (</w:t>
            </w:r>
            <w:proofErr w:type="spellStart"/>
            <w:r w:rsidRPr="008935EA">
              <w:rPr>
                <w:rFonts w:ascii="Times New Roman" w:hAnsi="Times New Roman" w:cs="Times New Roman"/>
                <w:sz w:val="24"/>
                <w:szCs w:val="24"/>
              </w:rPr>
              <w:t>оперативно</w:t>
            </w:r>
            <w:proofErr w:type="spellEnd"/>
            <w:r w:rsidRPr="008935EA">
              <w:rPr>
                <w:rFonts w:ascii="Times New Roman" w:hAnsi="Times New Roman" w:cs="Times New Roman"/>
                <w:sz w:val="24"/>
                <w:szCs w:val="24"/>
              </w:rPr>
              <w:t xml:space="preserve">-технологічного) управління для ОУЗЕ та Виробника з генеруючими одиницями типу B, C і D, Користувач </w:t>
            </w:r>
            <w:r w:rsidRPr="008935EA">
              <w:rPr>
                <w:rFonts w:ascii="Times New Roman" w:hAnsi="Times New Roman" w:cs="Times New Roman"/>
                <w:b/>
                <w:bCs/>
                <w:sz w:val="24"/>
                <w:szCs w:val="24"/>
              </w:rPr>
              <w:t>повинен бути</w:t>
            </w:r>
            <w:r w:rsidRPr="008935EA">
              <w:rPr>
                <w:rFonts w:ascii="Times New Roman" w:hAnsi="Times New Roman" w:cs="Times New Roman"/>
                <w:sz w:val="24"/>
                <w:szCs w:val="24"/>
              </w:rPr>
              <w:t xml:space="preserve"> підключений до шлюзу інформаційного обміну технологічною інформацією в режимі реального часу з ОСП для УЗЕ та генеруючих одиниць типу B, C і D відповідно до Порядку організації інформаційного обміну технологічною інформацією в режимі реального часу, оприлюдненого на офіційному </w:t>
            </w:r>
            <w:proofErr w:type="spellStart"/>
            <w:r w:rsidRPr="008935EA">
              <w:rPr>
                <w:rFonts w:ascii="Times New Roman" w:hAnsi="Times New Roman" w:cs="Times New Roman"/>
                <w:sz w:val="24"/>
                <w:szCs w:val="24"/>
              </w:rPr>
              <w:t>вебсайті</w:t>
            </w:r>
            <w:proofErr w:type="spellEnd"/>
            <w:r w:rsidRPr="008935EA">
              <w:rPr>
                <w:rFonts w:ascii="Times New Roman" w:hAnsi="Times New Roman" w:cs="Times New Roman"/>
                <w:sz w:val="24"/>
                <w:szCs w:val="24"/>
              </w:rPr>
              <w:t xml:space="preserve"> ОСП, </w:t>
            </w:r>
            <w:r w:rsidRPr="008935EA">
              <w:rPr>
                <w:rFonts w:ascii="Times New Roman" w:hAnsi="Times New Roman" w:cs="Times New Roman"/>
                <w:b/>
                <w:bCs/>
                <w:sz w:val="24"/>
                <w:szCs w:val="24"/>
              </w:rPr>
              <w:t>або отримати звільнення від виконання технічної вимоги щодо обміну технологічною інформацією з ОСП у режимі реального часу для генеруючих одиниць та УЗЕ, визначеної у розділі ІІІ цього Кодексу.</w:t>
            </w:r>
          </w:p>
          <w:p w:rsidR="000175B2" w:rsidRPr="00490C91" w:rsidRDefault="000175B2" w:rsidP="008935EA">
            <w:pPr>
              <w:spacing w:line="240" w:lineRule="auto"/>
              <w:ind w:firstLine="325"/>
              <w:jc w:val="both"/>
              <w:rPr>
                <w:rFonts w:ascii="Times New Roman" w:hAnsi="Times New Roman" w:cs="Times New Roman"/>
                <w:b/>
                <w:bCs/>
                <w:sz w:val="24"/>
                <w:szCs w:val="24"/>
              </w:rPr>
            </w:pPr>
            <w:r w:rsidRPr="00490C91">
              <w:rPr>
                <w:rFonts w:ascii="Times New Roman" w:hAnsi="Times New Roman" w:cs="Times New Roman"/>
                <w:b/>
                <w:bCs/>
                <w:sz w:val="24"/>
                <w:szCs w:val="24"/>
              </w:rPr>
              <w:t>ОСП на підставі власних інформаційних систем самостійно перевіряє факт підключення до шлюзу інформаційного обміну технологічною інформацією між генеруючою одиницею виробника та ОСП, крім випадків надання ОСП такому виробнику відступу від виконання відповідної технічної вимоги, передбаченої розділом III Кодексу системи передачі.</w:t>
            </w:r>
          </w:p>
          <w:p w:rsidR="000175B2" w:rsidRPr="008935EA" w:rsidRDefault="000175B2" w:rsidP="008935EA">
            <w:pPr>
              <w:spacing w:line="240" w:lineRule="auto"/>
              <w:ind w:firstLine="325"/>
              <w:jc w:val="both"/>
              <w:rPr>
                <w:rFonts w:ascii="Times New Roman" w:hAnsi="Times New Roman" w:cs="Times New Roman"/>
                <w:bCs/>
                <w:sz w:val="24"/>
                <w:szCs w:val="24"/>
              </w:rPr>
            </w:pPr>
            <w:r w:rsidRPr="00490C91">
              <w:rPr>
                <w:rFonts w:ascii="Times New Roman" w:hAnsi="Times New Roman" w:cs="Times New Roman"/>
                <w:b/>
                <w:bCs/>
                <w:sz w:val="24"/>
                <w:szCs w:val="24"/>
              </w:rPr>
              <w:t>У разі відсутності повного комплекту документів та/або неналежного оформлення документів, що додаються до заяви, та/або неналежно заповненої замовником заяви (</w:t>
            </w:r>
            <w:proofErr w:type="spellStart"/>
            <w:r w:rsidRPr="00490C91">
              <w:rPr>
                <w:rFonts w:ascii="Times New Roman" w:hAnsi="Times New Roman" w:cs="Times New Roman"/>
                <w:b/>
                <w:bCs/>
                <w:sz w:val="24"/>
                <w:szCs w:val="24"/>
              </w:rPr>
              <w:t>незаповнення</w:t>
            </w:r>
            <w:proofErr w:type="spellEnd"/>
            <w:r w:rsidRPr="00490C91">
              <w:rPr>
                <w:rFonts w:ascii="Times New Roman" w:hAnsi="Times New Roman" w:cs="Times New Roman"/>
                <w:b/>
                <w:bCs/>
                <w:sz w:val="24"/>
                <w:szCs w:val="24"/>
              </w:rPr>
              <w:t xml:space="preserve"> колонки(</w:t>
            </w:r>
            <w:proofErr w:type="spellStart"/>
            <w:r w:rsidRPr="00490C91">
              <w:rPr>
                <w:rFonts w:ascii="Times New Roman" w:hAnsi="Times New Roman" w:cs="Times New Roman"/>
                <w:b/>
                <w:bCs/>
                <w:sz w:val="24"/>
                <w:szCs w:val="24"/>
              </w:rPr>
              <w:t>нок</w:t>
            </w:r>
            <w:proofErr w:type="spellEnd"/>
            <w:r w:rsidRPr="00490C91">
              <w:rPr>
                <w:rFonts w:ascii="Times New Roman" w:hAnsi="Times New Roman" w:cs="Times New Roman"/>
                <w:b/>
                <w:bCs/>
                <w:sz w:val="24"/>
                <w:szCs w:val="24"/>
              </w:rPr>
              <w:t>) заяви або неправильне наповнення колонки) та/або відсутності підключення до шлюзу інформаційного обміну технологічною інформацією ОСП протягом двох робочих днів повідомляє виробника про виявлені зауваження та шляхи їх усунення.</w:t>
            </w:r>
          </w:p>
        </w:tc>
      </w:tr>
      <w:tr w:rsidR="00F91A43" w:rsidRPr="00A21C87" w:rsidTr="000F1FF8">
        <w:tc>
          <w:tcPr>
            <w:tcW w:w="7655" w:type="dxa"/>
            <w:shd w:val="clear" w:color="auto" w:fill="auto"/>
            <w:tcMar>
              <w:top w:w="100" w:type="dxa"/>
              <w:left w:w="100" w:type="dxa"/>
              <w:bottom w:w="100" w:type="dxa"/>
              <w:right w:w="100" w:type="dxa"/>
            </w:tcMar>
          </w:tcPr>
          <w:p w:rsidR="00F91A43" w:rsidRPr="008935EA" w:rsidRDefault="00F91A43" w:rsidP="008935EA">
            <w:pPr>
              <w:spacing w:line="240" w:lineRule="auto"/>
              <w:ind w:firstLine="325"/>
              <w:jc w:val="both"/>
              <w:rPr>
                <w:rFonts w:ascii="Times New Roman" w:hAnsi="Times New Roman" w:cs="Times New Roman"/>
                <w:sz w:val="24"/>
                <w:szCs w:val="24"/>
              </w:rPr>
            </w:pPr>
          </w:p>
        </w:tc>
        <w:tc>
          <w:tcPr>
            <w:tcW w:w="7796" w:type="dxa"/>
            <w:shd w:val="clear" w:color="auto" w:fill="auto"/>
            <w:tcMar>
              <w:top w:w="100" w:type="dxa"/>
              <w:left w:w="100" w:type="dxa"/>
              <w:bottom w:w="100" w:type="dxa"/>
              <w:right w:w="100" w:type="dxa"/>
            </w:tcMar>
          </w:tcPr>
          <w:p w:rsidR="00F91A43" w:rsidRPr="008935EA" w:rsidRDefault="00F91A43" w:rsidP="00F91A43">
            <w:pPr>
              <w:spacing w:line="240" w:lineRule="auto"/>
              <w:ind w:firstLine="325"/>
              <w:jc w:val="both"/>
              <w:rPr>
                <w:rFonts w:ascii="Times New Roman" w:hAnsi="Times New Roman" w:cs="Times New Roman"/>
                <w:bCs/>
                <w:sz w:val="24"/>
                <w:szCs w:val="24"/>
              </w:rPr>
            </w:pPr>
            <w:r>
              <w:rPr>
                <w:rFonts w:ascii="Times New Roman" w:hAnsi="Times New Roman" w:cs="Times New Roman"/>
                <w:b/>
                <w:bCs/>
                <w:sz w:val="24"/>
                <w:szCs w:val="24"/>
              </w:rPr>
              <w:t>6.11</w:t>
            </w:r>
            <w:r w:rsidRPr="00124726">
              <w:rPr>
                <w:rFonts w:ascii="Times New Roman" w:hAnsi="Times New Roman" w:cs="Times New Roman"/>
                <w:b/>
                <w:bCs/>
                <w:sz w:val="24"/>
                <w:szCs w:val="24"/>
              </w:rPr>
              <w:t xml:space="preserve">. У разі зміни ролі на ринку електричної енергії Користувач </w:t>
            </w:r>
            <w:r>
              <w:rPr>
                <w:rFonts w:ascii="Times New Roman" w:hAnsi="Times New Roman" w:cs="Times New Roman"/>
                <w:b/>
                <w:bCs/>
                <w:sz w:val="24"/>
                <w:szCs w:val="24"/>
              </w:rPr>
              <w:t xml:space="preserve">за необхідності </w:t>
            </w:r>
            <w:r w:rsidRPr="00124726">
              <w:rPr>
                <w:rFonts w:ascii="Times New Roman" w:hAnsi="Times New Roman" w:cs="Times New Roman"/>
                <w:b/>
                <w:bCs/>
                <w:sz w:val="24"/>
                <w:szCs w:val="24"/>
              </w:rPr>
              <w:t xml:space="preserve">звертається до ОСП із відповідною заявою довільної форми стосовно внесення відповідних змін до </w:t>
            </w:r>
            <w:r>
              <w:rPr>
                <w:rFonts w:ascii="Times New Roman" w:hAnsi="Times New Roman" w:cs="Times New Roman"/>
                <w:b/>
                <w:bCs/>
                <w:sz w:val="24"/>
                <w:szCs w:val="24"/>
              </w:rPr>
              <w:t>д</w:t>
            </w:r>
            <w:r w:rsidRPr="00F91A43">
              <w:rPr>
                <w:rFonts w:ascii="Times New Roman" w:hAnsi="Times New Roman" w:cs="Times New Roman"/>
                <w:b/>
                <w:bCs/>
                <w:sz w:val="24"/>
                <w:szCs w:val="24"/>
              </w:rPr>
              <w:t>огов</w:t>
            </w:r>
            <w:r>
              <w:rPr>
                <w:rFonts w:ascii="Times New Roman" w:hAnsi="Times New Roman" w:cs="Times New Roman"/>
                <w:b/>
                <w:bCs/>
                <w:sz w:val="24"/>
                <w:szCs w:val="24"/>
              </w:rPr>
              <w:t>о</w:t>
            </w:r>
            <w:r w:rsidRPr="00F91A43">
              <w:rPr>
                <w:rFonts w:ascii="Times New Roman" w:hAnsi="Times New Roman" w:cs="Times New Roman"/>
                <w:b/>
                <w:bCs/>
                <w:sz w:val="24"/>
                <w:szCs w:val="24"/>
              </w:rPr>
              <w:t>р</w:t>
            </w:r>
            <w:r>
              <w:rPr>
                <w:rFonts w:ascii="Times New Roman" w:hAnsi="Times New Roman" w:cs="Times New Roman"/>
                <w:b/>
                <w:bCs/>
                <w:sz w:val="24"/>
                <w:szCs w:val="24"/>
              </w:rPr>
              <w:t>у</w:t>
            </w:r>
            <w:r w:rsidRPr="00F91A43">
              <w:rPr>
                <w:rFonts w:ascii="Times New Roman" w:hAnsi="Times New Roman" w:cs="Times New Roman"/>
                <w:b/>
                <w:bCs/>
                <w:sz w:val="24"/>
                <w:szCs w:val="24"/>
              </w:rPr>
              <w:t xml:space="preserve"> про надання послуг з диспетчерського (</w:t>
            </w:r>
            <w:proofErr w:type="spellStart"/>
            <w:r w:rsidRPr="00F91A43">
              <w:rPr>
                <w:rFonts w:ascii="Times New Roman" w:hAnsi="Times New Roman" w:cs="Times New Roman"/>
                <w:b/>
                <w:bCs/>
                <w:sz w:val="24"/>
                <w:szCs w:val="24"/>
              </w:rPr>
              <w:t>оперативно</w:t>
            </w:r>
            <w:proofErr w:type="spellEnd"/>
            <w:r w:rsidRPr="00F91A43">
              <w:rPr>
                <w:rFonts w:ascii="Times New Roman" w:hAnsi="Times New Roman" w:cs="Times New Roman"/>
                <w:b/>
                <w:bCs/>
                <w:sz w:val="24"/>
                <w:szCs w:val="24"/>
              </w:rPr>
              <w:t>-технологічного) управління</w:t>
            </w:r>
            <w:r w:rsidRPr="00124726">
              <w:rPr>
                <w:rFonts w:ascii="Times New Roman" w:hAnsi="Times New Roman" w:cs="Times New Roman"/>
                <w:b/>
                <w:bCs/>
                <w:sz w:val="24"/>
                <w:szCs w:val="24"/>
              </w:rPr>
              <w:t xml:space="preserve">. </w:t>
            </w:r>
            <w:r w:rsidRPr="00124726">
              <w:rPr>
                <w:rFonts w:ascii="Times New Roman" w:hAnsi="Times New Roman" w:cs="Times New Roman"/>
                <w:b/>
                <w:bCs/>
                <w:sz w:val="24"/>
                <w:szCs w:val="24"/>
              </w:rPr>
              <w:lastRenderedPageBreak/>
              <w:t xml:space="preserve">ОСП протягом 5 робочих днів з наступного робочого дня після надходження заяви вносить відповідні зміни до </w:t>
            </w:r>
            <w:r>
              <w:rPr>
                <w:rFonts w:ascii="Times New Roman" w:hAnsi="Times New Roman" w:cs="Times New Roman"/>
                <w:b/>
                <w:bCs/>
                <w:sz w:val="24"/>
                <w:szCs w:val="24"/>
              </w:rPr>
              <w:t>д</w:t>
            </w:r>
            <w:r w:rsidRPr="00F91A43">
              <w:rPr>
                <w:rFonts w:ascii="Times New Roman" w:hAnsi="Times New Roman" w:cs="Times New Roman"/>
                <w:b/>
                <w:bCs/>
                <w:sz w:val="24"/>
                <w:szCs w:val="24"/>
              </w:rPr>
              <w:t>огов</w:t>
            </w:r>
            <w:r>
              <w:rPr>
                <w:rFonts w:ascii="Times New Roman" w:hAnsi="Times New Roman" w:cs="Times New Roman"/>
                <w:b/>
                <w:bCs/>
                <w:sz w:val="24"/>
                <w:szCs w:val="24"/>
              </w:rPr>
              <w:t>о</w:t>
            </w:r>
            <w:r w:rsidRPr="00F91A43">
              <w:rPr>
                <w:rFonts w:ascii="Times New Roman" w:hAnsi="Times New Roman" w:cs="Times New Roman"/>
                <w:b/>
                <w:bCs/>
                <w:sz w:val="24"/>
                <w:szCs w:val="24"/>
              </w:rPr>
              <w:t>р</w:t>
            </w:r>
            <w:r>
              <w:rPr>
                <w:rFonts w:ascii="Times New Roman" w:hAnsi="Times New Roman" w:cs="Times New Roman"/>
                <w:b/>
                <w:bCs/>
                <w:sz w:val="24"/>
                <w:szCs w:val="24"/>
              </w:rPr>
              <w:t>у</w:t>
            </w:r>
            <w:r w:rsidRPr="00F91A43">
              <w:rPr>
                <w:rFonts w:ascii="Times New Roman" w:hAnsi="Times New Roman" w:cs="Times New Roman"/>
                <w:b/>
                <w:bCs/>
                <w:sz w:val="24"/>
                <w:szCs w:val="24"/>
              </w:rPr>
              <w:t xml:space="preserve"> про надання послуг з диспетчерського (</w:t>
            </w:r>
            <w:proofErr w:type="spellStart"/>
            <w:r w:rsidRPr="00F91A43">
              <w:rPr>
                <w:rFonts w:ascii="Times New Roman" w:hAnsi="Times New Roman" w:cs="Times New Roman"/>
                <w:b/>
                <w:bCs/>
                <w:sz w:val="24"/>
                <w:szCs w:val="24"/>
              </w:rPr>
              <w:t>оперативно</w:t>
            </w:r>
            <w:proofErr w:type="spellEnd"/>
            <w:r w:rsidRPr="00F91A43">
              <w:rPr>
                <w:rFonts w:ascii="Times New Roman" w:hAnsi="Times New Roman" w:cs="Times New Roman"/>
                <w:b/>
                <w:bCs/>
                <w:sz w:val="24"/>
                <w:szCs w:val="24"/>
              </w:rPr>
              <w:t>-технологічного) управління</w:t>
            </w:r>
            <w:r w:rsidRPr="00124726">
              <w:rPr>
                <w:rFonts w:ascii="Times New Roman" w:hAnsi="Times New Roman" w:cs="Times New Roman"/>
                <w:b/>
                <w:bCs/>
                <w:sz w:val="24"/>
                <w:szCs w:val="24"/>
              </w:rPr>
              <w:t xml:space="preserve"> без отримання послуги з приєднання у разі, якщо технічні характеристики на межі балансової належності не змінюються.  </w:t>
            </w:r>
          </w:p>
        </w:tc>
      </w:tr>
      <w:tr w:rsidR="000175B2" w:rsidRPr="00A21C87" w:rsidTr="000F1FF8">
        <w:tc>
          <w:tcPr>
            <w:tcW w:w="15451" w:type="dxa"/>
            <w:gridSpan w:val="2"/>
            <w:shd w:val="clear" w:color="auto" w:fill="auto"/>
            <w:tcMar>
              <w:top w:w="100" w:type="dxa"/>
              <w:left w:w="100" w:type="dxa"/>
              <w:bottom w:w="100" w:type="dxa"/>
              <w:right w:w="100" w:type="dxa"/>
            </w:tcMar>
          </w:tcPr>
          <w:p w:rsidR="000175B2" w:rsidRPr="008935EA" w:rsidRDefault="000175B2" w:rsidP="008935EA">
            <w:pPr>
              <w:spacing w:line="240" w:lineRule="auto"/>
              <w:ind w:firstLine="325"/>
              <w:jc w:val="center"/>
              <w:rPr>
                <w:rFonts w:ascii="Times New Roman" w:hAnsi="Times New Roman" w:cs="Times New Roman"/>
                <w:bCs/>
                <w:sz w:val="24"/>
                <w:szCs w:val="24"/>
              </w:rPr>
            </w:pPr>
            <w:r w:rsidRPr="008935EA">
              <w:rPr>
                <w:rFonts w:ascii="Times New Roman" w:hAnsi="Times New Roman" w:cs="Times New Roman"/>
                <w:b/>
                <w:sz w:val="24"/>
                <w:szCs w:val="24"/>
              </w:rPr>
              <w:lastRenderedPageBreak/>
              <w:t>Додаток 1 до Додатку 5 до КСП «Типовий договір про надання послуг з диспетчерського (</w:t>
            </w:r>
            <w:proofErr w:type="spellStart"/>
            <w:r w:rsidRPr="008935EA">
              <w:rPr>
                <w:rFonts w:ascii="Times New Roman" w:hAnsi="Times New Roman" w:cs="Times New Roman"/>
                <w:b/>
                <w:sz w:val="24"/>
                <w:szCs w:val="24"/>
              </w:rPr>
              <w:t>оперативно</w:t>
            </w:r>
            <w:proofErr w:type="spellEnd"/>
            <w:r w:rsidRPr="008935EA">
              <w:rPr>
                <w:rFonts w:ascii="Times New Roman" w:hAnsi="Times New Roman" w:cs="Times New Roman"/>
                <w:b/>
                <w:sz w:val="24"/>
                <w:szCs w:val="24"/>
              </w:rPr>
              <w:t>-технологічного) управління»</w:t>
            </w:r>
          </w:p>
        </w:tc>
      </w:tr>
      <w:tr w:rsidR="000175B2" w:rsidRPr="00A21C87" w:rsidTr="000F1FF8">
        <w:tc>
          <w:tcPr>
            <w:tcW w:w="7655"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Слова «Встановлена/ дозволена потужність, кВт*»</w:t>
            </w:r>
          </w:p>
        </w:tc>
        <w:tc>
          <w:tcPr>
            <w:tcW w:w="7796"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bCs/>
                <w:sz w:val="24"/>
                <w:szCs w:val="24"/>
              </w:rPr>
            </w:pPr>
            <w:r w:rsidRPr="008935EA">
              <w:rPr>
                <w:rFonts w:ascii="Times New Roman" w:hAnsi="Times New Roman" w:cs="Times New Roman"/>
                <w:sz w:val="24"/>
                <w:szCs w:val="24"/>
              </w:rPr>
              <w:t>З</w:t>
            </w:r>
            <w:r w:rsidRPr="008935EA">
              <w:rPr>
                <w:rFonts w:ascii="Times New Roman" w:hAnsi="Times New Roman" w:cs="Times New Roman"/>
                <w:bCs/>
                <w:sz w:val="24"/>
                <w:szCs w:val="24"/>
              </w:rPr>
              <w:t>амінити словами «</w:t>
            </w:r>
            <w:r w:rsidRPr="008935EA">
              <w:rPr>
                <w:rFonts w:ascii="Times New Roman" w:hAnsi="Times New Roman" w:cs="Times New Roman"/>
                <w:b/>
                <w:sz w:val="24"/>
                <w:szCs w:val="24"/>
              </w:rPr>
              <w:t>Дозволена (договірна) потужність відпуску/відбору, кВт*»</w:t>
            </w:r>
          </w:p>
        </w:tc>
      </w:tr>
      <w:tr w:rsidR="000175B2" w:rsidRPr="00A21C87" w:rsidTr="000F1FF8">
        <w:tc>
          <w:tcPr>
            <w:tcW w:w="7655"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 для об’єктів електроенергетики, підключених до мереж ОСР, використовуються дані, що містяться в договорі виробника/споживача (в тому числі, ОМСР)/ОУЗЕ про надання послуг з розподілу електричної енергії.</w:t>
            </w:r>
          </w:p>
        </w:tc>
        <w:tc>
          <w:tcPr>
            <w:tcW w:w="7796"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bCs/>
                <w:sz w:val="24"/>
                <w:szCs w:val="24"/>
              </w:rPr>
            </w:pPr>
            <w:r w:rsidRPr="008935EA">
              <w:rPr>
                <w:rFonts w:ascii="Times New Roman" w:hAnsi="Times New Roman" w:cs="Times New Roman"/>
                <w:sz w:val="24"/>
                <w:szCs w:val="24"/>
              </w:rPr>
              <w:t xml:space="preserve">* для об’єктів електроенергетики, підключених до мереж ОСР, використовуються дані, що містяться в </w:t>
            </w:r>
            <w:r w:rsidRPr="008935EA">
              <w:rPr>
                <w:rFonts w:ascii="Times New Roman" w:hAnsi="Times New Roman" w:cs="Times New Roman"/>
                <w:b/>
                <w:bCs/>
                <w:sz w:val="24"/>
                <w:szCs w:val="24"/>
              </w:rPr>
              <w:t xml:space="preserve">паспорті точки розподілу (передачі) </w:t>
            </w:r>
            <w:r w:rsidRPr="008935EA">
              <w:rPr>
                <w:rFonts w:ascii="Times New Roman" w:hAnsi="Times New Roman" w:cs="Times New Roman"/>
                <w:sz w:val="24"/>
                <w:szCs w:val="24"/>
              </w:rPr>
              <w:t>договор</w:t>
            </w:r>
            <w:r w:rsidRPr="008935EA">
              <w:rPr>
                <w:rFonts w:ascii="Times New Roman" w:hAnsi="Times New Roman" w:cs="Times New Roman"/>
                <w:b/>
                <w:bCs/>
                <w:sz w:val="24"/>
                <w:szCs w:val="24"/>
              </w:rPr>
              <w:t>у</w:t>
            </w:r>
            <w:r w:rsidRPr="008935EA">
              <w:rPr>
                <w:rFonts w:ascii="Times New Roman" w:hAnsi="Times New Roman" w:cs="Times New Roman"/>
                <w:sz w:val="24"/>
                <w:szCs w:val="24"/>
              </w:rPr>
              <w:t xml:space="preserve"> </w:t>
            </w:r>
            <w:r w:rsidRPr="008935EA">
              <w:rPr>
                <w:rFonts w:ascii="Times New Roman" w:hAnsi="Times New Roman" w:cs="Times New Roman"/>
                <w:b/>
                <w:bCs/>
                <w:strike/>
                <w:sz w:val="24"/>
                <w:szCs w:val="24"/>
              </w:rPr>
              <w:t>виробника</w:t>
            </w:r>
            <w:r w:rsidRPr="008935EA">
              <w:rPr>
                <w:rFonts w:ascii="Times New Roman" w:hAnsi="Times New Roman" w:cs="Times New Roman"/>
                <w:b/>
                <w:strike/>
                <w:sz w:val="24"/>
                <w:szCs w:val="24"/>
              </w:rPr>
              <w:t>/</w:t>
            </w:r>
            <w:r w:rsidRPr="008304AC">
              <w:rPr>
                <w:rFonts w:ascii="Times New Roman" w:hAnsi="Times New Roman" w:cs="Times New Roman"/>
                <w:sz w:val="24"/>
                <w:szCs w:val="24"/>
              </w:rPr>
              <w:t>споживача</w:t>
            </w:r>
            <w:r w:rsidRPr="008935EA">
              <w:rPr>
                <w:rFonts w:ascii="Times New Roman" w:hAnsi="Times New Roman" w:cs="Times New Roman"/>
                <w:strike/>
                <w:sz w:val="24"/>
                <w:szCs w:val="24"/>
              </w:rPr>
              <w:t xml:space="preserve"> </w:t>
            </w:r>
            <w:r w:rsidRPr="008935EA">
              <w:rPr>
                <w:rFonts w:ascii="Times New Roman" w:hAnsi="Times New Roman" w:cs="Times New Roman"/>
                <w:b/>
                <w:bCs/>
                <w:strike/>
                <w:sz w:val="24"/>
                <w:szCs w:val="24"/>
              </w:rPr>
              <w:t>(в тому числі, ОМСР)/ОУЗЕ</w:t>
            </w:r>
            <w:r w:rsidRPr="008935EA">
              <w:rPr>
                <w:rFonts w:ascii="Times New Roman" w:hAnsi="Times New Roman" w:cs="Times New Roman"/>
                <w:sz w:val="24"/>
                <w:szCs w:val="24"/>
              </w:rPr>
              <w:t xml:space="preserve"> про надання послуг з розподілу електричної енергії.</w:t>
            </w:r>
          </w:p>
        </w:tc>
      </w:tr>
      <w:tr w:rsidR="000175B2" w:rsidRPr="00A21C87" w:rsidTr="000F1FF8">
        <w:tc>
          <w:tcPr>
            <w:tcW w:w="7655"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2. Копія договору виробника/споживача про надання послуг з розподілу (передачі) електричної енергії з додатками (для виробників, розміщених за місцем провадження ліцензованої діяльності відповідного ОСР).</w:t>
            </w:r>
          </w:p>
        </w:tc>
        <w:tc>
          <w:tcPr>
            <w:tcW w:w="7796"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 xml:space="preserve">2. Копія договору </w:t>
            </w:r>
            <w:r w:rsidRPr="008935EA">
              <w:rPr>
                <w:rFonts w:ascii="Times New Roman" w:hAnsi="Times New Roman" w:cs="Times New Roman"/>
                <w:b/>
                <w:bCs/>
                <w:strike/>
                <w:sz w:val="24"/>
                <w:szCs w:val="24"/>
              </w:rPr>
              <w:t>виробника</w:t>
            </w:r>
            <w:r w:rsidRPr="008935EA">
              <w:rPr>
                <w:rFonts w:ascii="Times New Roman" w:hAnsi="Times New Roman" w:cs="Times New Roman"/>
                <w:b/>
                <w:strike/>
                <w:sz w:val="24"/>
                <w:szCs w:val="24"/>
              </w:rPr>
              <w:t>/</w:t>
            </w:r>
            <w:r w:rsidRPr="008304AC">
              <w:rPr>
                <w:rFonts w:ascii="Times New Roman" w:hAnsi="Times New Roman" w:cs="Times New Roman"/>
                <w:sz w:val="24"/>
                <w:szCs w:val="24"/>
              </w:rPr>
              <w:t>споживача</w:t>
            </w:r>
            <w:r w:rsidRPr="008935EA">
              <w:rPr>
                <w:rFonts w:ascii="Times New Roman" w:hAnsi="Times New Roman" w:cs="Times New Roman"/>
                <w:sz w:val="24"/>
                <w:szCs w:val="24"/>
              </w:rPr>
              <w:t xml:space="preserve"> про надання послуг з розподілу (передачі) електричної енергії з додатками (для виробників, розміщених за місцем провадження ліцензованої діяльності відповідного ОСР)</w:t>
            </w:r>
            <w:r w:rsidRPr="008935EA">
              <w:rPr>
                <w:rFonts w:ascii="Times New Roman" w:hAnsi="Times New Roman" w:cs="Times New Roman"/>
                <w:b/>
                <w:bCs/>
                <w:sz w:val="24"/>
                <w:szCs w:val="24"/>
              </w:rPr>
              <w:t xml:space="preserve"> зокрема паспорт точки розподілу (передачі) електричної енергії (затвердженої форми) із зазначенням електроустановок спеціального призначення якими обладнано площадку комерційного обліку</w:t>
            </w:r>
            <w:r w:rsidRPr="008935EA">
              <w:rPr>
                <w:rFonts w:ascii="Times New Roman" w:hAnsi="Times New Roman" w:cs="Times New Roman"/>
                <w:sz w:val="24"/>
                <w:szCs w:val="24"/>
              </w:rPr>
              <w:t>.</w:t>
            </w:r>
          </w:p>
        </w:tc>
      </w:tr>
      <w:tr w:rsidR="000175B2" w:rsidRPr="00A21C87" w:rsidTr="000F1FF8">
        <w:tc>
          <w:tcPr>
            <w:tcW w:w="7655"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lang w:eastAsia="ru-RU"/>
              </w:rPr>
              <w:t xml:space="preserve">5. Довідка про підключення до шлюзу інформаційного обміну технологічною інформацією в режимі реального часу з ОСП для УЗЕ та генеруючих одиниць типу В, С і D відповідно до форми та Порядку організації інформаційного обміну технологічною інформацією в режимі реального часу, оприлюднених на офіційному </w:t>
            </w:r>
            <w:proofErr w:type="spellStart"/>
            <w:r w:rsidRPr="008935EA">
              <w:rPr>
                <w:rFonts w:ascii="Times New Roman" w:hAnsi="Times New Roman" w:cs="Times New Roman"/>
                <w:sz w:val="24"/>
                <w:szCs w:val="24"/>
                <w:lang w:eastAsia="ru-RU"/>
              </w:rPr>
              <w:t>вебсайті</w:t>
            </w:r>
            <w:proofErr w:type="spellEnd"/>
            <w:r w:rsidRPr="008935EA">
              <w:rPr>
                <w:rFonts w:ascii="Times New Roman" w:hAnsi="Times New Roman" w:cs="Times New Roman"/>
                <w:sz w:val="24"/>
                <w:szCs w:val="24"/>
                <w:lang w:eastAsia="ru-RU"/>
              </w:rPr>
              <w:t xml:space="preserve"> ОСП (для ОУЗЕ та Виробника з генеруючими одиницями типу В, С і D).</w:t>
            </w:r>
          </w:p>
        </w:tc>
        <w:tc>
          <w:tcPr>
            <w:tcW w:w="7796"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b/>
                <w:bCs/>
                <w:sz w:val="24"/>
                <w:szCs w:val="24"/>
              </w:rPr>
            </w:pPr>
            <w:r w:rsidRPr="008935EA">
              <w:rPr>
                <w:rFonts w:ascii="Times New Roman" w:hAnsi="Times New Roman" w:cs="Times New Roman"/>
                <w:b/>
                <w:bCs/>
                <w:strike/>
                <w:sz w:val="24"/>
                <w:szCs w:val="24"/>
                <w:lang w:eastAsia="ru-RU"/>
              </w:rPr>
              <w:t xml:space="preserve">5. Довідка про підключення до шлюзу інформаційного обміну технологічною інформацією в режимі реального часу з ОСП для УЗЕ та генеруючих одиниць типу В, С і D відповідно до форми та Порядку організації інформаційного обміну технологічною інформацією в режимі реального часу, оприлюднених на офіційному </w:t>
            </w:r>
            <w:proofErr w:type="spellStart"/>
            <w:r w:rsidRPr="008935EA">
              <w:rPr>
                <w:rFonts w:ascii="Times New Roman" w:hAnsi="Times New Roman" w:cs="Times New Roman"/>
                <w:b/>
                <w:bCs/>
                <w:strike/>
                <w:sz w:val="24"/>
                <w:szCs w:val="24"/>
                <w:lang w:eastAsia="ru-RU"/>
              </w:rPr>
              <w:t>вебсайті</w:t>
            </w:r>
            <w:proofErr w:type="spellEnd"/>
            <w:r w:rsidRPr="008935EA">
              <w:rPr>
                <w:rFonts w:ascii="Times New Roman" w:hAnsi="Times New Roman" w:cs="Times New Roman"/>
                <w:b/>
                <w:bCs/>
                <w:strike/>
                <w:sz w:val="24"/>
                <w:szCs w:val="24"/>
                <w:lang w:eastAsia="ru-RU"/>
              </w:rPr>
              <w:t xml:space="preserve"> ОСП (для ОУЗЕ та Виробника з генеруючими одиницями типу В, С і D).</w:t>
            </w:r>
          </w:p>
        </w:tc>
      </w:tr>
      <w:tr w:rsidR="000175B2" w:rsidRPr="00A21C87" w:rsidTr="000F1FF8">
        <w:tc>
          <w:tcPr>
            <w:tcW w:w="7655"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b/>
                <w:bCs/>
                <w:sz w:val="24"/>
                <w:szCs w:val="24"/>
              </w:rPr>
              <w:t>Абзац відсутній</w:t>
            </w:r>
          </w:p>
          <w:p w:rsidR="000175B2" w:rsidRPr="008935EA" w:rsidRDefault="000175B2" w:rsidP="008935EA">
            <w:pPr>
              <w:tabs>
                <w:tab w:val="left" w:pos="1155"/>
              </w:tabs>
              <w:spacing w:line="240" w:lineRule="auto"/>
              <w:ind w:firstLine="325"/>
              <w:jc w:val="both"/>
              <w:rPr>
                <w:rFonts w:ascii="Times New Roman" w:hAnsi="Times New Roman" w:cs="Times New Roman"/>
                <w:sz w:val="24"/>
                <w:szCs w:val="24"/>
              </w:rPr>
            </w:pPr>
            <w:r w:rsidRPr="008935EA">
              <w:rPr>
                <w:rFonts w:ascii="Times New Roman" w:hAnsi="Times New Roman" w:cs="Times New Roman"/>
                <w:sz w:val="24"/>
                <w:szCs w:val="24"/>
              </w:rPr>
              <w:tab/>
            </w:r>
          </w:p>
        </w:tc>
        <w:tc>
          <w:tcPr>
            <w:tcW w:w="7796"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sz w:val="24"/>
                <w:szCs w:val="24"/>
              </w:rPr>
            </w:pPr>
            <w:r w:rsidRPr="008935EA">
              <w:rPr>
                <w:rFonts w:ascii="Times New Roman" w:hAnsi="Times New Roman" w:cs="Times New Roman"/>
                <w:b/>
                <w:bCs/>
                <w:sz w:val="24"/>
                <w:szCs w:val="24"/>
              </w:rPr>
              <w:t>6. Завірена копія постанови НКРЕКП про видачу ліцензії з додатком (для користувачів, діяльність яких підлягає ліцензуванню відповідно ліцензійних умов провадження господарської діяльності).</w:t>
            </w:r>
          </w:p>
        </w:tc>
      </w:tr>
      <w:tr w:rsidR="000175B2" w:rsidRPr="00A21C87" w:rsidTr="00313630">
        <w:trPr>
          <w:trHeight w:val="2806"/>
        </w:trPr>
        <w:tc>
          <w:tcPr>
            <w:tcW w:w="7655"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b/>
                <w:bCs/>
                <w:sz w:val="24"/>
                <w:szCs w:val="24"/>
              </w:rPr>
            </w:pPr>
            <w:r w:rsidRPr="008935EA">
              <w:rPr>
                <w:rFonts w:ascii="Times New Roman" w:hAnsi="Times New Roman" w:cs="Times New Roman"/>
                <w:b/>
                <w:bCs/>
                <w:sz w:val="24"/>
                <w:szCs w:val="24"/>
              </w:rPr>
              <w:lastRenderedPageBreak/>
              <w:t>Абзац відсутній</w:t>
            </w:r>
          </w:p>
        </w:tc>
        <w:tc>
          <w:tcPr>
            <w:tcW w:w="7796" w:type="dxa"/>
            <w:shd w:val="clear" w:color="auto" w:fill="auto"/>
            <w:tcMar>
              <w:top w:w="100" w:type="dxa"/>
              <w:left w:w="100" w:type="dxa"/>
              <w:bottom w:w="100" w:type="dxa"/>
              <w:right w:w="100" w:type="dxa"/>
            </w:tcMar>
          </w:tcPr>
          <w:p w:rsidR="000175B2" w:rsidRPr="008935EA" w:rsidRDefault="000175B2" w:rsidP="008935EA">
            <w:pPr>
              <w:spacing w:line="240" w:lineRule="auto"/>
              <w:ind w:firstLine="325"/>
              <w:jc w:val="both"/>
              <w:rPr>
                <w:rFonts w:ascii="Times New Roman" w:hAnsi="Times New Roman" w:cs="Times New Roman"/>
                <w:b/>
                <w:bCs/>
                <w:sz w:val="24"/>
                <w:szCs w:val="24"/>
              </w:rPr>
            </w:pPr>
            <w:r w:rsidRPr="008935EA">
              <w:rPr>
                <w:rFonts w:ascii="Times New Roman" w:hAnsi="Times New Roman" w:cs="Times New Roman"/>
                <w:b/>
                <w:bCs/>
                <w:sz w:val="24"/>
                <w:szCs w:val="24"/>
              </w:rPr>
              <w:t xml:space="preserve">Інформація щодо підключення до шлюзу інформаційного обміну технологічною інформацією в режимі реального часу з ОСП відповідно до форми та Порядку організації інформаційного обміну технологічною інформацією в режимі реального часу, оприлюднених на офіційному </w:t>
            </w:r>
            <w:proofErr w:type="spellStart"/>
            <w:r w:rsidRPr="008935EA">
              <w:rPr>
                <w:rFonts w:ascii="Times New Roman" w:hAnsi="Times New Roman" w:cs="Times New Roman"/>
                <w:b/>
                <w:bCs/>
                <w:sz w:val="24"/>
                <w:szCs w:val="24"/>
              </w:rPr>
              <w:t>вебсайті</w:t>
            </w:r>
            <w:proofErr w:type="spellEnd"/>
            <w:r w:rsidRPr="008935EA">
              <w:rPr>
                <w:rFonts w:ascii="Times New Roman" w:hAnsi="Times New Roman" w:cs="Times New Roman"/>
                <w:b/>
                <w:bCs/>
                <w:sz w:val="24"/>
                <w:szCs w:val="24"/>
              </w:rPr>
              <w:t xml:space="preserve"> ОСП:</w:t>
            </w:r>
          </w:p>
          <w:p w:rsidR="000175B2" w:rsidRPr="008935EA" w:rsidRDefault="000175B2" w:rsidP="008935EA">
            <w:pPr>
              <w:spacing w:line="240" w:lineRule="auto"/>
              <w:ind w:firstLine="325"/>
              <w:jc w:val="both"/>
              <w:rPr>
                <w:rFonts w:ascii="Times New Roman" w:hAnsi="Times New Roman" w:cs="Times New Roman"/>
                <w:b/>
                <w:bCs/>
                <w:sz w:val="24"/>
                <w:szCs w:val="24"/>
              </w:rPr>
            </w:pPr>
            <w:r w:rsidRPr="008935EA">
              <w:rPr>
                <w:rFonts w:ascii="Segoe UI Symbol" w:hAnsi="Segoe UI Symbol" w:cs="Segoe UI Symbol"/>
                <w:b/>
                <w:bCs/>
                <w:sz w:val="24"/>
                <w:szCs w:val="24"/>
              </w:rPr>
              <w:t>☐</w:t>
            </w:r>
            <w:r w:rsidRPr="008935EA">
              <w:rPr>
                <w:rFonts w:ascii="Times New Roman" w:hAnsi="Times New Roman" w:cs="Times New Roman"/>
                <w:sz w:val="24"/>
                <w:szCs w:val="24"/>
              </w:rPr>
              <w:t> </w:t>
            </w:r>
            <w:r w:rsidRPr="008935EA">
              <w:rPr>
                <w:rFonts w:ascii="Times New Roman" w:hAnsi="Times New Roman" w:cs="Times New Roman"/>
                <w:b/>
                <w:bCs/>
                <w:sz w:val="24"/>
                <w:szCs w:val="24"/>
              </w:rPr>
              <w:t>Так.</w:t>
            </w:r>
          </w:p>
          <w:p w:rsidR="000175B2" w:rsidRPr="008935EA" w:rsidRDefault="000175B2" w:rsidP="008935EA">
            <w:pPr>
              <w:spacing w:line="240" w:lineRule="auto"/>
              <w:ind w:firstLine="325"/>
              <w:jc w:val="both"/>
              <w:rPr>
                <w:rFonts w:ascii="Times New Roman" w:hAnsi="Times New Roman" w:cs="Times New Roman"/>
                <w:b/>
                <w:bCs/>
                <w:sz w:val="24"/>
                <w:szCs w:val="24"/>
              </w:rPr>
            </w:pPr>
            <w:r w:rsidRPr="008935EA">
              <w:rPr>
                <w:rFonts w:ascii="Segoe UI Symbol" w:hAnsi="Segoe UI Symbol" w:cs="Segoe UI Symbol"/>
                <w:b/>
                <w:bCs/>
                <w:sz w:val="24"/>
                <w:szCs w:val="24"/>
              </w:rPr>
              <w:t>☐</w:t>
            </w:r>
            <w:r w:rsidRPr="008935EA">
              <w:rPr>
                <w:rFonts w:ascii="Times New Roman" w:hAnsi="Times New Roman" w:cs="Times New Roman"/>
                <w:b/>
                <w:bCs/>
                <w:sz w:val="24"/>
                <w:szCs w:val="24"/>
              </w:rPr>
              <w:t> Ні, отримано звільнення від виконання технічної вимоги щодо обміну технологічною інформацією з ОСП у режимі реального часу для генеруючих одиниць та УЗЕ, визначеної у розділі ІІІ Кодексу системи передачі</w:t>
            </w:r>
          </w:p>
        </w:tc>
      </w:tr>
      <w:tr w:rsidR="007D3BCD" w:rsidRPr="00A21C87" w:rsidTr="00C26A37">
        <w:tc>
          <w:tcPr>
            <w:tcW w:w="15451" w:type="dxa"/>
            <w:gridSpan w:val="2"/>
            <w:shd w:val="clear" w:color="auto" w:fill="auto"/>
            <w:tcMar>
              <w:top w:w="100" w:type="dxa"/>
              <w:left w:w="100" w:type="dxa"/>
              <w:bottom w:w="100" w:type="dxa"/>
              <w:right w:w="100" w:type="dxa"/>
            </w:tcMar>
          </w:tcPr>
          <w:p w:rsidR="007D3BCD" w:rsidRPr="008935EA" w:rsidRDefault="007D3BCD" w:rsidP="007D3BCD">
            <w:pPr>
              <w:spacing w:line="240" w:lineRule="auto"/>
              <w:ind w:firstLine="325"/>
              <w:jc w:val="both"/>
              <w:rPr>
                <w:rFonts w:ascii="Times New Roman" w:hAnsi="Times New Roman" w:cs="Times New Roman"/>
                <w:b/>
                <w:bCs/>
                <w:sz w:val="24"/>
                <w:szCs w:val="24"/>
              </w:rPr>
            </w:pPr>
            <w:r w:rsidRPr="007D3BCD">
              <w:rPr>
                <w:rFonts w:ascii="Times New Roman" w:hAnsi="Times New Roman" w:cs="Times New Roman"/>
                <w:b/>
                <w:bCs/>
                <w:sz w:val="24"/>
                <w:szCs w:val="24"/>
              </w:rPr>
              <w:t>Додатки 1 (тип А), (тип Б) та (тип В) та додатки 3 (тип А), (тип Б), (тип В) викла</w:t>
            </w:r>
            <w:r>
              <w:rPr>
                <w:rFonts w:ascii="Times New Roman" w:hAnsi="Times New Roman" w:cs="Times New Roman"/>
                <w:b/>
                <w:bCs/>
                <w:sz w:val="24"/>
                <w:szCs w:val="24"/>
              </w:rPr>
              <w:t>даються</w:t>
            </w:r>
            <w:r w:rsidRPr="007D3BCD">
              <w:rPr>
                <w:rFonts w:ascii="Times New Roman" w:hAnsi="Times New Roman" w:cs="Times New Roman"/>
                <w:b/>
                <w:bCs/>
                <w:sz w:val="24"/>
                <w:szCs w:val="24"/>
              </w:rPr>
              <w:t xml:space="preserve"> в новій редакції, що додаються.</w:t>
            </w:r>
          </w:p>
        </w:tc>
      </w:tr>
      <w:tr w:rsidR="000175B2" w:rsidRPr="00A21C87" w:rsidTr="000F1FF8">
        <w:tc>
          <w:tcPr>
            <w:tcW w:w="15451" w:type="dxa"/>
            <w:gridSpan w:val="2"/>
            <w:shd w:val="clear" w:color="auto" w:fill="auto"/>
            <w:tcMar>
              <w:top w:w="100" w:type="dxa"/>
              <w:left w:w="100" w:type="dxa"/>
              <w:bottom w:w="100" w:type="dxa"/>
              <w:right w:w="100" w:type="dxa"/>
            </w:tcMar>
          </w:tcPr>
          <w:p w:rsidR="000175B2" w:rsidRPr="008935EA" w:rsidRDefault="000175B2" w:rsidP="008935EA">
            <w:pPr>
              <w:spacing w:line="240" w:lineRule="auto"/>
              <w:ind w:firstLine="325"/>
              <w:jc w:val="center"/>
              <w:rPr>
                <w:rFonts w:ascii="Times New Roman" w:hAnsi="Times New Roman" w:cs="Times New Roman"/>
                <w:b/>
                <w:bCs/>
                <w:sz w:val="24"/>
                <w:szCs w:val="24"/>
                <w:highlight w:val="yellow"/>
              </w:rPr>
            </w:pPr>
            <w:r w:rsidRPr="008935EA">
              <w:rPr>
                <w:rFonts w:ascii="Times New Roman" w:hAnsi="Times New Roman" w:cs="Times New Roman"/>
                <w:b/>
                <w:sz w:val="24"/>
                <w:szCs w:val="24"/>
              </w:rPr>
              <w:t>Додаток 1 до Додатку 6 до КСП «Типовий договір про надання послуг з передачі електричної енергії»</w:t>
            </w:r>
            <w:r w:rsidR="00313630" w:rsidRPr="007D3BCD">
              <w:rPr>
                <w:rFonts w:ascii="Times New Roman" w:hAnsi="Times New Roman" w:cs="Times New Roman"/>
                <w:b/>
                <w:bCs/>
                <w:sz w:val="24"/>
                <w:szCs w:val="24"/>
              </w:rPr>
              <w:t xml:space="preserve"> ) викла</w:t>
            </w:r>
            <w:r w:rsidR="00313630">
              <w:rPr>
                <w:rFonts w:ascii="Times New Roman" w:hAnsi="Times New Roman" w:cs="Times New Roman"/>
                <w:b/>
                <w:bCs/>
                <w:sz w:val="24"/>
                <w:szCs w:val="24"/>
              </w:rPr>
              <w:t>даються</w:t>
            </w:r>
            <w:r w:rsidR="00313630" w:rsidRPr="007D3BCD">
              <w:rPr>
                <w:rFonts w:ascii="Times New Roman" w:hAnsi="Times New Roman" w:cs="Times New Roman"/>
                <w:b/>
                <w:bCs/>
                <w:sz w:val="24"/>
                <w:szCs w:val="24"/>
              </w:rPr>
              <w:t xml:space="preserve"> в новій редакції, що додаються</w:t>
            </w:r>
          </w:p>
        </w:tc>
      </w:tr>
    </w:tbl>
    <w:p w:rsidR="00C63990" w:rsidRPr="00A21C87" w:rsidRDefault="00C63990" w:rsidP="00A21C87">
      <w:pPr>
        <w:spacing w:line="240" w:lineRule="auto"/>
        <w:jc w:val="both"/>
        <w:rPr>
          <w:rFonts w:ascii="Times New Roman" w:hAnsi="Times New Roman" w:cs="Times New Roman"/>
          <w:sz w:val="24"/>
          <w:szCs w:val="24"/>
        </w:rPr>
      </w:pPr>
    </w:p>
    <w:sectPr w:rsidR="00C63990" w:rsidRPr="00A21C87" w:rsidSect="0033600B">
      <w:headerReference w:type="default" r:id="rId10"/>
      <w:footerReference w:type="default" r:id="rId11"/>
      <w:pgSz w:w="16838" w:h="11906" w:orient="landscape"/>
      <w:pgMar w:top="284" w:right="1440" w:bottom="426"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7719" w:rsidRDefault="00C07719">
      <w:pPr>
        <w:spacing w:line="240" w:lineRule="auto"/>
      </w:pPr>
      <w:r>
        <w:separator/>
      </w:r>
    </w:p>
  </w:endnote>
  <w:endnote w:type="continuationSeparator" w:id="0">
    <w:p w:rsidR="00C07719" w:rsidRDefault="00C077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7363665"/>
      <w:docPartObj>
        <w:docPartGallery w:val="Page Numbers (Bottom of Page)"/>
        <w:docPartUnique/>
      </w:docPartObj>
    </w:sdtPr>
    <w:sdtEndPr/>
    <w:sdtContent>
      <w:p w:rsidR="000F1FF8" w:rsidRDefault="000F1FF8">
        <w:pPr>
          <w:pStyle w:val="ab"/>
          <w:jc w:val="center"/>
        </w:pPr>
        <w:r>
          <w:fldChar w:fldCharType="begin"/>
        </w:r>
        <w:r>
          <w:instrText>PAGE   \* MERGEFORMAT</w:instrText>
        </w:r>
        <w:r>
          <w:fldChar w:fldCharType="separate"/>
        </w:r>
        <w:r w:rsidR="00313630">
          <w:rPr>
            <w:noProof/>
          </w:rPr>
          <w:t>30</w:t>
        </w:r>
        <w:r>
          <w:fldChar w:fldCharType="end"/>
        </w:r>
      </w:p>
    </w:sdtContent>
  </w:sdt>
  <w:p w:rsidR="000F1FF8" w:rsidRDefault="000F1FF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7719" w:rsidRDefault="00C07719">
      <w:pPr>
        <w:spacing w:line="240" w:lineRule="auto"/>
      </w:pPr>
      <w:r>
        <w:separator/>
      </w:r>
    </w:p>
  </w:footnote>
  <w:footnote w:type="continuationSeparator" w:id="0">
    <w:p w:rsidR="00C07719" w:rsidRDefault="00C077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FF8" w:rsidRDefault="000F1FF8">
    <w:pPr>
      <w:tabs>
        <w:tab w:val="center" w:pos="4819"/>
        <w:tab w:val="right" w:pos="9639"/>
      </w:tabs>
      <w:spacing w:line="240" w:lineRule="auto"/>
      <w:rPr>
        <w:rFonts w:ascii="Calibri" w:eastAsia="Calibri" w:hAnsi="Calibri" w:cs="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BB6"/>
    <w:rsid w:val="0000105E"/>
    <w:rsid w:val="00004513"/>
    <w:rsid w:val="00006A8C"/>
    <w:rsid w:val="00006E91"/>
    <w:rsid w:val="000102E3"/>
    <w:rsid w:val="000117F9"/>
    <w:rsid w:val="0001351D"/>
    <w:rsid w:val="000148F3"/>
    <w:rsid w:val="00016AEF"/>
    <w:rsid w:val="000175B2"/>
    <w:rsid w:val="00017736"/>
    <w:rsid w:val="000219EC"/>
    <w:rsid w:val="000226C2"/>
    <w:rsid w:val="000239C1"/>
    <w:rsid w:val="00023BF6"/>
    <w:rsid w:val="00024480"/>
    <w:rsid w:val="00025F26"/>
    <w:rsid w:val="00031541"/>
    <w:rsid w:val="000321B4"/>
    <w:rsid w:val="00033B78"/>
    <w:rsid w:val="000340B1"/>
    <w:rsid w:val="00035DB7"/>
    <w:rsid w:val="00041B44"/>
    <w:rsid w:val="00041FE0"/>
    <w:rsid w:val="0004322E"/>
    <w:rsid w:val="00045284"/>
    <w:rsid w:val="0005178C"/>
    <w:rsid w:val="0005284C"/>
    <w:rsid w:val="00053620"/>
    <w:rsid w:val="0005414C"/>
    <w:rsid w:val="000541FB"/>
    <w:rsid w:val="0005432A"/>
    <w:rsid w:val="0005480E"/>
    <w:rsid w:val="00055F00"/>
    <w:rsid w:val="000616C1"/>
    <w:rsid w:val="00061D25"/>
    <w:rsid w:val="00063038"/>
    <w:rsid w:val="000666FA"/>
    <w:rsid w:val="00070316"/>
    <w:rsid w:val="00070BC4"/>
    <w:rsid w:val="00072BFD"/>
    <w:rsid w:val="00072EF0"/>
    <w:rsid w:val="00075E64"/>
    <w:rsid w:val="00080610"/>
    <w:rsid w:val="00080A59"/>
    <w:rsid w:val="00081161"/>
    <w:rsid w:val="000867E3"/>
    <w:rsid w:val="000901A6"/>
    <w:rsid w:val="00090D13"/>
    <w:rsid w:val="000918C6"/>
    <w:rsid w:val="00095494"/>
    <w:rsid w:val="00095699"/>
    <w:rsid w:val="000A0E57"/>
    <w:rsid w:val="000A269E"/>
    <w:rsid w:val="000A5B1D"/>
    <w:rsid w:val="000B12D0"/>
    <w:rsid w:val="000B1D98"/>
    <w:rsid w:val="000B238C"/>
    <w:rsid w:val="000B2F7B"/>
    <w:rsid w:val="000B3F5B"/>
    <w:rsid w:val="000B426D"/>
    <w:rsid w:val="000B6DEE"/>
    <w:rsid w:val="000C7571"/>
    <w:rsid w:val="000C762B"/>
    <w:rsid w:val="000D125C"/>
    <w:rsid w:val="000D12E9"/>
    <w:rsid w:val="000D1CDD"/>
    <w:rsid w:val="000D3B4E"/>
    <w:rsid w:val="000D5970"/>
    <w:rsid w:val="000D6291"/>
    <w:rsid w:val="000E04DB"/>
    <w:rsid w:val="000E14AA"/>
    <w:rsid w:val="000E2C2A"/>
    <w:rsid w:val="000E330E"/>
    <w:rsid w:val="000E3651"/>
    <w:rsid w:val="000E5FD0"/>
    <w:rsid w:val="000F1FF8"/>
    <w:rsid w:val="000F7C78"/>
    <w:rsid w:val="000F7C80"/>
    <w:rsid w:val="00100500"/>
    <w:rsid w:val="001008F2"/>
    <w:rsid w:val="0010102C"/>
    <w:rsid w:val="00101366"/>
    <w:rsid w:val="00102C7F"/>
    <w:rsid w:val="00102FD4"/>
    <w:rsid w:val="0010516C"/>
    <w:rsid w:val="0010594B"/>
    <w:rsid w:val="001061DF"/>
    <w:rsid w:val="00111C72"/>
    <w:rsid w:val="001132D3"/>
    <w:rsid w:val="00113860"/>
    <w:rsid w:val="0011687F"/>
    <w:rsid w:val="0011774C"/>
    <w:rsid w:val="00124726"/>
    <w:rsid w:val="00125B18"/>
    <w:rsid w:val="00130FA0"/>
    <w:rsid w:val="001326E5"/>
    <w:rsid w:val="001345D3"/>
    <w:rsid w:val="001374C7"/>
    <w:rsid w:val="00140C65"/>
    <w:rsid w:val="00140F46"/>
    <w:rsid w:val="00141373"/>
    <w:rsid w:val="00141561"/>
    <w:rsid w:val="00142EBB"/>
    <w:rsid w:val="0014597B"/>
    <w:rsid w:val="00150B78"/>
    <w:rsid w:val="00153342"/>
    <w:rsid w:val="00153875"/>
    <w:rsid w:val="00153D93"/>
    <w:rsid w:val="0015530C"/>
    <w:rsid w:val="00156377"/>
    <w:rsid w:val="001568A9"/>
    <w:rsid w:val="00157ACE"/>
    <w:rsid w:val="00160E3C"/>
    <w:rsid w:val="00164F12"/>
    <w:rsid w:val="00165B9D"/>
    <w:rsid w:val="00167A71"/>
    <w:rsid w:val="001703D5"/>
    <w:rsid w:val="00170908"/>
    <w:rsid w:val="00171533"/>
    <w:rsid w:val="00172E39"/>
    <w:rsid w:val="0017507F"/>
    <w:rsid w:val="00176544"/>
    <w:rsid w:val="0018066E"/>
    <w:rsid w:val="001829E7"/>
    <w:rsid w:val="00191CFD"/>
    <w:rsid w:val="0019285F"/>
    <w:rsid w:val="001947A4"/>
    <w:rsid w:val="00194E77"/>
    <w:rsid w:val="00196E82"/>
    <w:rsid w:val="001A0A08"/>
    <w:rsid w:val="001A3CB0"/>
    <w:rsid w:val="001A4B70"/>
    <w:rsid w:val="001A7A46"/>
    <w:rsid w:val="001B0539"/>
    <w:rsid w:val="001B3381"/>
    <w:rsid w:val="001B34E0"/>
    <w:rsid w:val="001B4BF0"/>
    <w:rsid w:val="001B4D88"/>
    <w:rsid w:val="001B52E6"/>
    <w:rsid w:val="001B67EA"/>
    <w:rsid w:val="001B6935"/>
    <w:rsid w:val="001C2212"/>
    <w:rsid w:val="001C2461"/>
    <w:rsid w:val="001C38EC"/>
    <w:rsid w:val="001C38FA"/>
    <w:rsid w:val="001C5224"/>
    <w:rsid w:val="001C5DC1"/>
    <w:rsid w:val="001C67E5"/>
    <w:rsid w:val="001C7231"/>
    <w:rsid w:val="001D276E"/>
    <w:rsid w:val="001D310F"/>
    <w:rsid w:val="001D6992"/>
    <w:rsid w:val="001E12D2"/>
    <w:rsid w:val="001E1A31"/>
    <w:rsid w:val="001E3C7C"/>
    <w:rsid w:val="001E6192"/>
    <w:rsid w:val="001E77CE"/>
    <w:rsid w:val="001F08CE"/>
    <w:rsid w:val="001F1462"/>
    <w:rsid w:val="001F208D"/>
    <w:rsid w:val="001F4333"/>
    <w:rsid w:val="001F5A9B"/>
    <w:rsid w:val="001F6AC5"/>
    <w:rsid w:val="001F7352"/>
    <w:rsid w:val="001F7869"/>
    <w:rsid w:val="001F79BC"/>
    <w:rsid w:val="0020193A"/>
    <w:rsid w:val="00205891"/>
    <w:rsid w:val="002128C8"/>
    <w:rsid w:val="00213A56"/>
    <w:rsid w:val="00214BCF"/>
    <w:rsid w:val="00216645"/>
    <w:rsid w:val="00216895"/>
    <w:rsid w:val="00216A49"/>
    <w:rsid w:val="00216B01"/>
    <w:rsid w:val="00221419"/>
    <w:rsid w:val="00221954"/>
    <w:rsid w:val="0022428A"/>
    <w:rsid w:val="002257B9"/>
    <w:rsid w:val="00227020"/>
    <w:rsid w:val="00227466"/>
    <w:rsid w:val="0023317D"/>
    <w:rsid w:val="00233BA6"/>
    <w:rsid w:val="00234FEA"/>
    <w:rsid w:val="002353BE"/>
    <w:rsid w:val="002362C8"/>
    <w:rsid w:val="0023657A"/>
    <w:rsid w:val="00240436"/>
    <w:rsid w:val="00240C92"/>
    <w:rsid w:val="0024135D"/>
    <w:rsid w:val="00241EF2"/>
    <w:rsid w:val="00245538"/>
    <w:rsid w:val="002460BF"/>
    <w:rsid w:val="002478C2"/>
    <w:rsid w:val="0025000F"/>
    <w:rsid w:val="00251ADA"/>
    <w:rsid w:val="002522B2"/>
    <w:rsid w:val="00256978"/>
    <w:rsid w:val="0026027E"/>
    <w:rsid w:val="00260AE5"/>
    <w:rsid w:val="002626FF"/>
    <w:rsid w:val="00263B03"/>
    <w:rsid w:val="00265393"/>
    <w:rsid w:val="00266826"/>
    <w:rsid w:val="002668E8"/>
    <w:rsid w:val="00267BFD"/>
    <w:rsid w:val="00270CFB"/>
    <w:rsid w:val="002715D6"/>
    <w:rsid w:val="00272251"/>
    <w:rsid w:val="0027237B"/>
    <w:rsid w:val="002738E2"/>
    <w:rsid w:val="00273BFE"/>
    <w:rsid w:val="002743F5"/>
    <w:rsid w:val="002758EA"/>
    <w:rsid w:val="002759B1"/>
    <w:rsid w:val="00276AD2"/>
    <w:rsid w:val="002825B5"/>
    <w:rsid w:val="0028400B"/>
    <w:rsid w:val="002848C2"/>
    <w:rsid w:val="00287420"/>
    <w:rsid w:val="00290F1C"/>
    <w:rsid w:val="00292605"/>
    <w:rsid w:val="00292C69"/>
    <w:rsid w:val="00293A36"/>
    <w:rsid w:val="00293ED6"/>
    <w:rsid w:val="0029528A"/>
    <w:rsid w:val="00295404"/>
    <w:rsid w:val="00297727"/>
    <w:rsid w:val="002A0110"/>
    <w:rsid w:val="002A13C6"/>
    <w:rsid w:val="002A220D"/>
    <w:rsid w:val="002A224C"/>
    <w:rsid w:val="002A60B9"/>
    <w:rsid w:val="002B1C93"/>
    <w:rsid w:val="002B1CAA"/>
    <w:rsid w:val="002B3047"/>
    <w:rsid w:val="002B345B"/>
    <w:rsid w:val="002B4F68"/>
    <w:rsid w:val="002B6201"/>
    <w:rsid w:val="002B7283"/>
    <w:rsid w:val="002C3790"/>
    <w:rsid w:val="002C3B07"/>
    <w:rsid w:val="002C41DE"/>
    <w:rsid w:val="002C57B6"/>
    <w:rsid w:val="002C7DD0"/>
    <w:rsid w:val="002D3A23"/>
    <w:rsid w:val="002D3EFE"/>
    <w:rsid w:val="002D5E91"/>
    <w:rsid w:val="002D6F69"/>
    <w:rsid w:val="002E0601"/>
    <w:rsid w:val="002E11DE"/>
    <w:rsid w:val="002E47ED"/>
    <w:rsid w:val="002E6717"/>
    <w:rsid w:val="002F042A"/>
    <w:rsid w:val="002F0774"/>
    <w:rsid w:val="002F0DAD"/>
    <w:rsid w:val="002F0F8A"/>
    <w:rsid w:val="002F3BED"/>
    <w:rsid w:val="002F7868"/>
    <w:rsid w:val="00301320"/>
    <w:rsid w:val="00305B08"/>
    <w:rsid w:val="00307914"/>
    <w:rsid w:val="00310B31"/>
    <w:rsid w:val="00313630"/>
    <w:rsid w:val="00315C4C"/>
    <w:rsid w:val="00322757"/>
    <w:rsid w:val="003263F0"/>
    <w:rsid w:val="00326DB0"/>
    <w:rsid w:val="00327A30"/>
    <w:rsid w:val="00335336"/>
    <w:rsid w:val="0033600B"/>
    <w:rsid w:val="00341150"/>
    <w:rsid w:val="00342E16"/>
    <w:rsid w:val="00345236"/>
    <w:rsid w:val="00347E33"/>
    <w:rsid w:val="00351037"/>
    <w:rsid w:val="003511EB"/>
    <w:rsid w:val="0035195A"/>
    <w:rsid w:val="00352B90"/>
    <w:rsid w:val="0035701F"/>
    <w:rsid w:val="00357344"/>
    <w:rsid w:val="00362157"/>
    <w:rsid w:val="00363839"/>
    <w:rsid w:val="00363931"/>
    <w:rsid w:val="003644F8"/>
    <w:rsid w:val="00365832"/>
    <w:rsid w:val="00365DE9"/>
    <w:rsid w:val="003672DD"/>
    <w:rsid w:val="00371B17"/>
    <w:rsid w:val="00372C47"/>
    <w:rsid w:val="003747D7"/>
    <w:rsid w:val="00374FDA"/>
    <w:rsid w:val="00375665"/>
    <w:rsid w:val="00376E10"/>
    <w:rsid w:val="00381015"/>
    <w:rsid w:val="0038156D"/>
    <w:rsid w:val="00384985"/>
    <w:rsid w:val="00384A47"/>
    <w:rsid w:val="00385CB5"/>
    <w:rsid w:val="00385ED2"/>
    <w:rsid w:val="00386F5E"/>
    <w:rsid w:val="00392B5F"/>
    <w:rsid w:val="003A35DA"/>
    <w:rsid w:val="003A3BDE"/>
    <w:rsid w:val="003A6F33"/>
    <w:rsid w:val="003A7CAA"/>
    <w:rsid w:val="003B35C4"/>
    <w:rsid w:val="003B3C3B"/>
    <w:rsid w:val="003B46A6"/>
    <w:rsid w:val="003B506D"/>
    <w:rsid w:val="003C0166"/>
    <w:rsid w:val="003C711B"/>
    <w:rsid w:val="003C712A"/>
    <w:rsid w:val="003D13FD"/>
    <w:rsid w:val="003D46EF"/>
    <w:rsid w:val="003D57A6"/>
    <w:rsid w:val="003D6DE6"/>
    <w:rsid w:val="003D76FF"/>
    <w:rsid w:val="003E06C5"/>
    <w:rsid w:val="003E272B"/>
    <w:rsid w:val="003E3192"/>
    <w:rsid w:val="003E52AD"/>
    <w:rsid w:val="003E55C1"/>
    <w:rsid w:val="003E6091"/>
    <w:rsid w:val="003E6B19"/>
    <w:rsid w:val="003E6D02"/>
    <w:rsid w:val="003E7DA2"/>
    <w:rsid w:val="003F1E06"/>
    <w:rsid w:val="003F25EA"/>
    <w:rsid w:val="003F449F"/>
    <w:rsid w:val="003F4DF6"/>
    <w:rsid w:val="003F583D"/>
    <w:rsid w:val="003F6972"/>
    <w:rsid w:val="003F70F5"/>
    <w:rsid w:val="00400B75"/>
    <w:rsid w:val="0040112A"/>
    <w:rsid w:val="004055F7"/>
    <w:rsid w:val="00405E0C"/>
    <w:rsid w:val="00405F46"/>
    <w:rsid w:val="0040796F"/>
    <w:rsid w:val="00407CCA"/>
    <w:rsid w:val="00411BA7"/>
    <w:rsid w:val="004138DB"/>
    <w:rsid w:val="0041462A"/>
    <w:rsid w:val="00416194"/>
    <w:rsid w:val="00420C71"/>
    <w:rsid w:val="0042150E"/>
    <w:rsid w:val="004239A8"/>
    <w:rsid w:val="00424173"/>
    <w:rsid w:val="00427435"/>
    <w:rsid w:val="004304BF"/>
    <w:rsid w:val="00430914"/>
    <w:rsid w:val="00434F29"/>
    <w:rsid w:val="00436AC6"/>
    <w:rsid w:val="00440824"/>
    <w:rsid w:val="00441CA9"/>
    <w:rsid w:val="00446646"/>
    <w:rsid w:val="00447B52"/>
    <w:rsid w:val="00450F91"/>
    <w:rsid w:val="00453B30"/>
    <w:rsid w:val="00453F1A"/>
    <w:rsid w:val="0045488A"/>
    <w:rsid w:val="004559DF"/>
    <w:rsid w:val="00455EA4"/>
    <w:rsid w:val="00457E3D"/>
    <w:rsid w:val="00460800"/>
    <w:rsid w:val="004629BA"/>
    <w:rsid w:val="00463059"/>
    <w:rsid w:val="0046458A"/>
    <w:rsid w:val="0046515D"/>
    <w:rsid w:val="00465C04"/>
    <w:rsid w:val="004668BB"/>
    <w:rsid w:val="00466B22"/>
    <w:rsid w:val="004703DF"/>
    <w:rsid w:val="004743AE"/>
    <w:rsid w:val="00474762"/>
    <w:rsid w:val="0047545E"/>
    <w:rsid w:val="00484234"/>
    <w:rsid w:val="0048652D"/>
    <w:rsid w:val="0049033D"/>
    <w:rsid w:val="00490C91"/>
    <w:rsid w:val="00490F98"/>
    <w:rsid w:val="00492490"/>
    <w:rsid w:val="00492947"/>
    <w:rsid w:val="0049390B"/>
    <w:rsid w:val="004943D5"/>
    <w:rsid w:val="00495075"/>
    <w:rsid w:val="00495779"/>
    <w:rsid w:val="004966D8"/>
    <w:rsid w:val="004A0507"/>
    <w:rsid w:val="004A0A13"/>
    <w:rsid w:val="004A0C23"/>
    <w:rsid w:val="004A2795"/>
    <w:rsid w:val="004A2CA3"/>
    <w:rsid w:val="004A4EDF"/>
    <w:rsid w:val="004A6133"/>
    <w:rsid w:val="004A6528"/>
    <w:rsid w:val="004B78D7"/>
    <w:rsid w:val="004C1CDD"/>
    <w:rsid w:val="004C24E1"/>
    <w:rsid w:val="004C3F93"/>
    <w:rsid w:val="004C4306"/>
    <w:rsid w:val="004C6013"/>
    <w:rsid w:val="004C7C6F"/>
    <w:rsid w:val="004D2166"/>
    <w:rsid w:val="004D344E"/>
    <w:rsid w:val="004D47F0"/>
    <w:rsid w:val="004D5542"/>
    <w:rsid w:val="004D69E3"/>
    <w:rsid w:val="004D7363"/>
    <w:rsid w:val="004E0FAB"/>
    <w:rsid w:val="004E2FF9"/>
    <w:rsid w:val="004E3A24"/>
    <w:rsid w:val="004E4840"/>
    <w:rsid w:val="004E4B2A"/>
    <w:rsid w:val="004E5C1E"/>
    <w:rsid w:val="004E5E1E"/>
    <w:rsid w:val="004F1544"/>
    <w:rsid w:val="004F3A70"/>
    <w:rsid w:val="004F55AA"/>
    <w:rsid w:val="004F64A5"/>
    <w:rsid w:val="004F77BE"/>
    <w:rsid w:val="005009CC"/>
    <w:rsid w:val="0050180A"/>
    <w:rsid w:val="00501ECF"/>
    <w:rsid w:val="0050265B"/>
    <w:rsid w:val="0050381C"/>
    <w:rsid w:val="005054FF"/>
    <w:rsid w:val="005063B0"/>
    <w:rsid w:val="00513479"/>
    <w:rsid w:val="00514FC6"/>
    <w:rsid w:val="0051680F"/>
    <w:rsid w:val="00516908"/>
    <w:rsid w:val="00517BB8"/>
    <w:rsid w:val="00523092"/>
    <w:rsid w:val="00523782"/>
    <w:rsid w:val="00525CF5"/>
    <w:rsid w:val="0052765A"/>
    <w:rsid w:val="00531DB8"/>
    <w:rsid w:val="00532A8D"/>
    <w:rsid w:val="00537627"/>
    <w:rsid w:val="0054146F"/>
    <w:rsid w:val="00541D4A"/>
    <w:rsid w:val="00542324"/>
    <w:rsid w:val="0054277E"/>
    <w:rsid w:val="0054370F"/>
    <w:rsid w:val="005449B2"/>
    <w:rsid w:val="005461EA"/>
    <w:rsid w:val="00546D0B"/>
    <w:rsid w:val="005511D9"/>
    <w:rsid w:val="00552C66"/>
    <w:rsid w:val="00554443"/>
    <w:rsid w:val="00554DF0"/>
    <w:rsid w:val="00561631"/>
    <w:rsid w:val="005629DE"/>
    <w:rsid w:val="0056377E"/>
    <w:rsid w:val="00565A15"/>
    <w:rsid w:val="00565D9D"/>
    <w:rsid w:val="00566E8D"/>
    <w:rsid w:val="00570149"/>
    <w:rsid w:val="0057065A"/>
    <w:rsid w:val="005741C1"/>
    <w:rsid w:val="00574F7B"/>
    <w:rsid w:val="005751CB"/>
    <w:rsid w:val="00576A1A"/>
    <w:rsid w:val="00577411"/>
    <w:rsid w:val="00577655"/>
    <w:rsid w:val="00581ABA"/>
    <w:rsid w:val="00583209"/>
    <w:rsid w:val="00583D67"/>
    <w:rsid w:val="005A2A43"/>
    <w:rsid w:val="005A2AC3"/>
    <w:rsid w:val="005A4524"/>
    <w:rsid w:val="005B14C8"/>
    <w:rsid w:val="005B41FA"/>
    <w:rsid w:val="005B53CB"/>
    <w:rsid w:val="005B5E8C"/>
    <w:rsid w:val="005B66CC"/>
    <w:rsid w:val="005C0340"/>
    <w:rsid w:val="005C0FBC"/>
    <w:rsid w:val="005C3B88"/>
    <w:rsid w:val="005C58AA"/>
    <w:rsid w:val="005C6FD6"/>
    <w:rsid w:val="005D1726"/>
    <w:rsid w:val="005D4A0C"/>
    <w:rsid w:val="005E103A"/>
    <w:rsid w:val="005E28D8"/>
    <w:rsid w:val="005E3E84"/>
    <w:rsid w:val="005E3F1F"/>
    <w:rsid w:val="005E444A"/>
    <w:rsid w:val="005E5A5D"/>
    <w:rsid w:val="005E604C"/>
    <w:rsid w:val="005F1708"/>
    <w:rsid w:val="005F2F33"/>
    <w:rsid w:val="005F37A7"/>
    <w:rsid w:val="005F7198"/>
    <w:rsid w:val="006015B7"/>
    <w:rsid w:val="00601F74"/>
    <w:rsid w:val="00603553"/>
    <w:rsid w:val="00606CE8"/>
    <w:rsid w:val="00607391"/>
    <w:rsid w:val="0061051F"/>
    <w:rsid w:val="00611617"/>
    <w:rsid w:val="00611974"/>
    <w:rsid w:val="006121E4"/>
    <w:rsid w:val="00612A7F"/>
    <w:rsid w:val="00613ED4"/>
    <w:rsid w:val="00616679"/>
    <w:rsid w:val="00616872"/>
    <w:rsid w:val="00617EA5"/>
    <w:rsid w:val="0062298C"/>
    <w:rsid w:val="00624A92"/>
    <w:rsid w:val="00625F5B"/>
    <w:rsid w:val="00627261"/>
    <w:rsid w:val="00631E02"/>
    <w:rsid w:val="00634138"/>
    <w:rsid w:val="006346A8"/>
    <w:rsid w:val="006359DA"/>
    <w:rsid w:val="00636BAA"/>
    <w:rsid w:val="0063701D"/>
    <w:rsid w:val="00642E56"/>
    <w:rsid w:val="006441B9"/>
    <w:rsid w:val="006454E6"/>
    <w:rsid w:val="006473E3"/>
    <w:rsid w:val="00647E62"/>
    <w:rsid w:val="00653B8D"/>
    <w:rsid w:val="00653BA8"/>
    <w:rsid w:val="006542C7"/>
    <w:rsid w:val="00654CED"/>
    <w:rsid w:val="00661675"/>
    <w:rsid w:val="006640A7"/>
    <w:rsid w:val="0067041D"/>
    <w:rsid w:val="0067157C"/>
    <w:rsid w:val="00672931"/>
    <w:rsid w:val="006759D0"/>
    <w:rsid w:val="00681B70"/>
    <w:rsid w:val="006822D9"/>
    <w:rsid w:val="00683347"/>
    <w:rsid w:val="006910D1"/>
    <w:rsid w:val="00691707"/>
    <w:rsid w:val="0069212C"/>
    <w:rsid w:val="0069682A"/>
    <w:rsid w:val="006973B5"/>
    <w:rsid w:val="0069796A"/>
    <w:rsid w:val="00697EC6"/>
    <w:rsid w:val="00697F6F"/>
    <w:rsid w:val="006A2A40"/>
    <w:rsid w:val="006A58B8"/>
    <w:rsid w:val="006B13BF"/>
    <w:rsid w:val="006B13CE"/>
    <w:rsid w:val="006B218E"/>
    <w:rsid w:val="006B5AC7"/>
    <w:rsid w:val="006B5F14"/>
    <w:rsid w:val="006B6603"/>
    <w:rsid w:val="006C0A8C"/>
    <w:rsid w:val="006C24CE"/>
    <w:rsid w:val="006C2904"/>
    <w:rsid w:val="006C394D"/>
    <w:rsid w:val="006C3CF6"/>
    <w:rsid w:val="006C40CD"/>
    <w:rsid w:val="006C5944"/>
    <w:rsid w:val="006D0B3E"/>
    <w:rsid w:val="006D2DE2"/>
    <w:rsid w:val="006D661E"/>
    <w:rsid w:val="006D7093"/>
    <w:rsid w:val="006E1C99"/>
    <w:rsid w:val="006E1CFE"/>
    <w:rsid w:val="006F04D9"/>
    <w:rsid w:val="006F120D"/>
    <w:rsid w:val="006F48FF"/>
    <w:rsid w:val="006F6235"/>
    <w:rsid w:val="006F70FD"/>
    <w:rsid w:val="0070057F"/>
    <w:rsid w:val="00700D38"/>
    <w:rsid w:val="007027E7"/>
    <w:rsid w:val="00704829"/>
    <w:rsid w:val="00705F40"/>
    <w:rsid w:val="00707130"/>
    <w:rsid w:val="007075AB"/>
    <w:rsid w:val="00712044"/>
    <w:rsid w:val="007124BB"/>
    <w:rsid w:val="00715BC6"/>
    <w:rsid w:val="00720C8C"/>
    <w:rsid w:val="0072620B"/>
    <w:rsid w:val="00731DDE"/>
    <w:rsid w:val="00732F9A"/>
    <w:rsid w:val="007340B3"/>
    <w:rsid w:val="00735525"/>
    <w:rsid w:val="00735C7F"/>
    <w:rsid w:val="00735FD3"/>
    <w:rsid w:val="00737E54"/>
    <w:rsid w:val="0074372F"/>
    <w:rsid w:val="00746954"/>
    <w:rsid w:val="00746BB6"/>
    <w:rsid w:val="007479D4"/>
    <w:rsid w:val="007541DB"/>
    <w:rsid w:val="007547DE"/>
    <w:rsid w:val="0075541F"/>
    <w:rsid w:val="00757AD9"/>
    <w:rsid w:val="00761D79"/>
    <w:rsid w:val="007637D1"/>
    <w:rsid w:val="00764D9C"/>
    <w:rsid w:val="00767948"/>
    <w:rsid w:val="00770BE9"/>
    <w:rsid w:val="007719CD"/>
    <w:rsid w:val="00771D5A"/>
    <w:rsid w:val="007814B1"/>
    <w:rsid w:val="0078194D"/>
    <w:rsid w:val="00781F0A"/>
    <w:rsid w:val="00782A19"/>
    <w:rsid w:val="00784AC0"/>
    <w:rsid w:val="00784D21"/>
    <w:rsid w:val="0078572A"/>
    <w:rsid w:val="00786E24"/>
    <w:rsid w:val="00787800"/>
    <w:rsid w:val="00787AB3"/>
    <w:rsid w:val="00795199"/>
    <w:rsid w:val="007A128A"/>
    <w:rsid w:val="007A3421"/>
    <w:rsid w:val="007A4C72"/>
    <w:rsid w:val="007A4F85"/>
    <w:rsid w:val="007A6868"/>
    <w:rsid w:val="007A6B62"/>
    <w:rsid w:val="007A7AB9"/>
    <w:rsid w:val="007B01A9"/>
    <w:rsid w:val="007B063E"/>
    <w:rsid w:val="007B082E"/>
    <w:rsid w:val="007B13AD"/>
    <w:rsid w:val="007B1805"/>
    <w:rsid w:val="007B4C91"/>
    <w:rsid w:val="007B5D03"/>
    <w:rsid w:val="007B6F21"/>
    <w:rsid w:val="007B70D4"/>
    <w:rsid w:val="007B7BA3"/>
    <w:rsid w:val="007C0716"/>
    <w:rsid w:val="007C2438"/>
    <w:rsid w:val="007C3273"/>
    <w:rsid w:val="007C5D41"/>
    <w:rsid w:val="007C7423"/>
    <w:rsid w:val="007D1345"/>
    <w:rsid w:val="007D227C"/>
    <w:rsid w:val="007D2F9F"/>
    <w:rsid w:val="007D3BCD"/>
    <w:rsid w:val="007D3C59"/>
    <w:rsid w:val="007D6635"/>
    <w:rsid w:val="007D72F5"/>
    <w:rsid w:val="007E0FDD"/>
    <w:rsid w:val="007E2469"/>
    <w:rsid w:val="007E55CD"/>
    <w:rsid w:val="007E57E3"/>
    <w:rsid w:val="007E76F1"/>
    <w:rsid w:val="007F01B0"/>
    <w:rsid w:val="007F0CC7"/>
    <w:rsid w:val="007F441C"/>
    <w:rsid w:val="00801542"/>
    <w:rsid w:val="00804DBF"/>
    <w:rsid w:val="00806BBF"/>
    <w:rsid w:val="00806BF4"/>
    <w:rsid w:val="00807F9F"/>
    <w:rsid w:val="00811F1B"/>
    <w:rsid w:val="00813733"/>
    <w:rsid w:val="0082047C"/>
    <w:rsid w:val="008248E0"/>
    <w:rsid w:val="00826A4F"/>
    <w:rsid w:val="008304AC"/>
    <w:rsid w:val="00830981"/>
    <w:rsid w:val="00830A7D"/>
    <w:rsid w:val="00833DE7"/>
    <w:rsid w:val="0083408A"/>
    <w:rsid w:val="0083545E"/>
    <w:rsid w:val="00836DF4"/>
    <w:rsid w:val="00841301"/>
    <w:rsid w:val="00841E18"/>
    <w:rsid w:val="008423E3"/>
    <w:rsid w:val="00845812"/>
    <w:rsid w:val="00846187"/>
    <w:rsid w:val="00850C16"/>
    <w:rsid w:val="008511DC"/>
    <w:rsid w:val="00851589"/>
    <w:rsid w:val="008531C6"/>
    <w:rsid w:val="00854423"/>
    <w:rsid w:val="00856EE5"/>
    <w:rsid w:val="00857500"/>
    <w:rsid w:val="00857FB9"/>
    <w:rsid w:val="008600CE"/>
    <w:rsid w:val="00864637"/>
    <w:rsid w:val="00871E61"/>
    <w:rsid w:val="008752BF"/>
    <w:rsid w:val="00876906"/>
    <w:rsid w:val="00876B1A"/>
    <w:rsid w:val="008802DF"/>
    <w:rsid w:val="00883A7D"/>
    <w:rsid w:val="00885907"/>
    <w:rsid w:val="0089046C"/>
    <w:rsid w:val="00893593"/>
    <w:rsid w:val="008935EA"/>
    <w:rsid w:val="00893885"/>
    <w:rsid w:val="00894318"/>
    <w:rsid w:val="0089705A"/>
    <w:rsid w:val="008A141B"/>
    <w:rsid w:val="008A1B39"/>
    <w:rsid w:val="008B02AA"/>
    <w:rsid w:val="008B032D"/>
    <w:rsid w:val="008B0373"/>
    <w:rsid w:val="008B09F7"/>
    <w:rsid w:val="008B1674"/>
    <w:rsid w:val="008B4311"/>
    <w:rsid w:val="008B49E2"/>
    <w:rsid w:val="008B4CAE"/>
    <w:rsid w:val="008B7E92"/>
    <w:rsid w:val="008B7F03"/>
    <w:rsid w:val="008C401E"/>
    <w:rsid w:val="008C4172"/>
    <w:rsid w:val="008C4EB8"/>
    <w:rsid w:val="008C607C"/>
    <w:rsid w:val="008C646F"/>
    <w:rsid w:val="008D0777"/>
    <w:rsid w:val="008D0DE1"/>
    <w:rsid w:val="008D195C"/>
    <w:rsid w:val="008D2C97"/>
    <w:rsid w:val="008D44C8"/>
    <w:rsid w:val="008D45DB"/>
    <w:rsid w:val="008D6E44"/>
    <w:rsid w:val="008D6F0F"/>
    <w:rsid w:val="008E3A53"/>
    <w:rsid w:val="008E42F1"/>
    <w:rsid w:val="008E518A"/>
    <w:rsid w:val="008F3C6D"/>
    <w:rsid w:val="008F5D19"/>
    <w:rsid w:val="008F6584"/>
    <w:rsid w:val="008F798A"/>
    <w:rsid w:val="00901635"/>
    <w:rsid w:val="00903BBF"/>
    <w:rsid w:val="0091022C"/>
    <w:rsid w:val="00911A88"/>
    <w:rsid w:val="00914AEA"/>
    <w:rsid w:val="0091527E"/>
    <w:rsid w:val="009154EA"/>
    <w:rsid w:val="009169C7"/>
    <w:rsid w:val="00916F53"/>
    <w:rsid w:val="00921C34"/>
    <w:rsid w:val="00921C9A"/>
    <w:rsid w:val="0092261A"/>
    <w:rsid w:val="00922B4D"/>
    <w:rsid w:val="009267F1"/>
    <w:rsid w:val="00926C46"/>
    <w:rsid w:val="00927836"/>
    <w:rsid w:val="009357D1"/>
    <w:rsid w:val="0093757B"/>
    <w:rsid w:val="00941311"/>
    <w:rsid w:val="009417AA"/>
    <w:rsid w:val="0094246A"/>
    <w:rsid w:val="00944DCB"/>
    <w:rsid w:val="00954C40"/>
    <w:rsid w:val="00954DF1"/>
    <w:rsid w:val="009552A0"/>
    <w:rsid w:val="00955A40"/>
    <w:rsid w:val="0096046F"/>
    <w:rsid w:val="009630F8"/>
    <w:rsid w:val="0096362E"/>
    <w:rsid w:val="00965563"/>
    <w:rsid w:val="009663E4"/>
    <w:rsid w:val="00972543"/>
    <w:rsid w:val="0097438D"/>
    <w:rsid w:val="00975BC1"/>
    <w:rsid w:val="00980EF4"/>
    <w:rsid w:val="0098777F"/>
    <w:rsid w:val="009923C2"/>
    <w:rsid w:val="00993BEF"/>
    <w:rsid w:val="00995C76"/>
    <w:rsid w:val="00996F32"/>
    <w:rsid w:val="009A4CF1"/>
    <w:rsid w:val="009A6BF5"/>
    <w:rsid w:val="009A71F6"/>
    <w:rsid w:val="009B1002"/>
    <w:rsid w:val="009B1EEA"/>
    <w:rsid w:val="009B2B2D"/>
    <w:rsid w:val="009B4CD5"/>
    <w:rsid w:val="009B5484"/>
    <w:rsid w:val="009B5E9D"/>
    <w:rsid w:val="009B5E9E"/>
    <w:rsid w:val="009B6866"/>
    <w:rsid w:val="009B7950"/>
    <w:rsid w:val="009B7954"/>
    <w:rsid w:val="009B7F15"/>
    <w:rsid w:val="009C56AF"/>
    <w:rsid w:val="009C5EC3"/>
    <w:rsid w:val="009C763F"/>
    <w:rsid w:val="009D1E30"/>
    <w:rsid w:val="009D21BB"/>
    <w:rsid w:val="009D3442"/>
    <w:rsid w:val="009D5C97"/>
    <w:rsid w:val="009E142F"/>
    <w:rsid w:val="009E4EE2"/>
    <w:rsid w:val="009E5AC4"/>
    <w:rsid w:val="009E69DE"/>
    <w:rsid w:val="00A01161"/>
    <w:rsid w:val="00A0316F"/>
    <w:rsid w:val="00A04A7D"/>
    <w:rsid w:val="00A04AAB"/>
    <w:rsid w:val="00A04B7A"/>
    <w:rsid w:val="00A06A03"/>
    <w:rsid w:val="00A1118C"/>
    <w:rsid w:val="00A17191"/>
    <w:rsid w:val="00A21396"/>
    <w:rsid w:val="00A21C87"/>
    <w:rsid w:val="00A25D12"/>
    <w:rsid w:val="00A277B2"/>
    <w:rsid w:val="00A3027A"/>
    <w:rsid w:val="00A303C0"/>
    <w:rsid w:val="00A31A37"/>
    <w:rsid w:val="00A33342"/>
    <w:rsid w:val="00A33418"/>
    <w:rsid w:val="00A33FEA"/>
    <w:rsid w:val="00A345D9"/>
    <w:rsid w:val="00A379E7"/>
    <w:rsid w:val="00A37A2A"/>
    <w:rsid w:val="00A403C8"/>
    <w:rsid w:val="00A4200E"/>
    <w:rsid w:val="00A42AEB"/>
    <w:rsid w:val="00A4362E"/>
    <w:rsid w:val="00A43A25"/>
    <w:rsid w:val="00A47260"/>
    <w:rsid w:val="00A47628"/>
    <w:rsid w:val="00A55B85"/>
    <w:rsid w:val="00A55F30"/>
    <w:rsid w:val="00A56566"/>
    <w:rsid w:val="00A6355E"/>
    <w:rsid w:val="00A668B1"/>
    <w:rsid w:val="00A71A9D"/>
    <w:rsid w:val="00A7274B"/>
    <w:rsid w:val="00A76013"/>
    <w:rsid w:val="00A76F31"/>
    <w:rsid w:val="00A810FC"/>
    <w:rsid w:val="00A831A6"/>
    <w:rsid w:val="00A8696D"/>
    <w:rsid w:val="00A9100D"/>
    <w:rsid w:val="00A93C55"/>
    <w:rsid w:val="00AB3A75"/>
    <w:rsid w:val="00AB5EF4"/>
    <w:rsid w:val="00AB662C"/>
    <w:rsid w:val="00AB66BD"/>
    <w:rsid w:val="00AB7FB1"/>
    <w:rsid w:val="00AC140A"/>
    <w:rsid w:val="00AC4B83"/>
    <w:rsid w:val="00AC4D33"/>
    <w:rsid w:val="00AC5930"/>
    <w:rsid w:val="00AC5E5B"/>
    <w:rsid w:val="00AC7859"/>
    <w:rsid w:val="00AD28A1"/>
    <w:rsid w:val="00AE12A1"/>
    <w:rsid w:val="00AE1A0A"/>
    <w:rsid w:val="00AE3033"/>
    <w:rsid w:val="00AE6FB5"/>
    <w:rsid w:val="00AF3CAF"/>
    <w:rsid w:val="00AF434F"/>
    <w:rsid w:val="00AF622D"/>
    <w:rsid w:val="00AF6D23"/>
    <w:rsid w:val="00B00FE9"/>
    <w:rsid w:val="00B05AFB"/>
    <w:rsid w:val="00B120E5"/>
    <w:rsid w:val="00B134D5"/>
    <w:rsid w:val="00B1386E"/>
    <w:rsid w:val="00B16464"/>
    <w:rsid w:val="00B16F41"/>
    <w:rsid w:val="00B17C45"/>
    <w:rsid w:val="00B25DEC"/>
    <w:rsid w:val="00B25E26"/>
    <w:rsid w:val="00B25E2A"/>
    <w:rsid w:val="00B27E54"/>
    <w:rsid w:val="00B27F42"/>
    <w:rsid w:val="00B32265"/>
    <w:rsid w:val="00B35A43"/>
    <w:rsid w:val="00B361E2"/>
    <w:rsid w:val="00B36641"/>
    <w:rsid w:val="00B36819"/>
    <w:rsid w:val="00B3749C"/>
    <w:rsid w:val="00B40344"/>
    <w:rsid w:val="00B44088"/>
    <w:rsid w:val="00B44D17"/>
    <w:rsid w:val="00B50128"/>
    <w:rsid w:val="00B50419"/>
    <w:rsid w:val="00B51392"/>
    <w:rsid w:val="00B51AA6"/>
    <w:rsid w:val="00B60CB3"/>
    <w:rsid w:val="00B60FAE"/>
    <w:rsid w:val="00B62D57"/>
    <w:rsid w:val="00B65730"/>
    <w:rsid w:val="00B65968"/>
    <w:rsid w:val="00B675C0"/>
    <w:rsid w:val="00B67CD2"/>
    <w:rsid w:val="00B67D4D"/>
    <w:rsid w:val="00B7037E"/>
    <w:rsid w:val="00B71B9E"/>
    <w:rsid w:val="00B7370D"/>
    <w:rsid w:val="00B77430"/>
    <w:rsid w:val="00B809C8"/>
    <w:rsid w:val="00B81B3E"/>
    <w:rsid w:val="00B82C1E"/>
    <w:rsid w:val="00B843CB"/>
    <w:rsid w:val="00B87CAF"/>
    <w:rsid w:val="00B87EB9"/>
    <w:rsid w:val="00B9136F"/>
    <w:rsid w:val="00B92175"/>
    <w:rsid w:val="00B9287A"/>
    <w:rsid w:val="00B92BA9"/>
    <w:rsid w:val="00B975E4"/>
    <w:rsid w:val="00BA120F"/>
    <w:rsid w:val="00BA23CD"/>
    <w:rsid w:val="00BA73F2"/>
    <w:rsid w:val="00BA753C"/>
    <w:rsid w:val="00BB0DEB"/>
    <w:rsid w:val="00BB18EB"/>
    <w:rsid w:val="00BB1E7C"/>
    <w:rsid w:val="00BB3C15"/>
    <w:rsid w:val="00BB5DC5"/>
    <w:rsid w:val="00BB61DE"/>
    <w:rsid w:val="00BB6A6F"/>
    <w:rsid w:val="00BC12EE"/>
    <w:rsid w:val="00BC356F"/>
    <w:rsid w:val="00BC4756"/>
    <w:rsid w:val="00BC4816"/>
    <w:rsid w:val="00BD2B28"/>
    <w:rsid w:val="00BD48D4"/>
    <w:rsid w:val="00BD51DE"/>
    <w:rsid w:val="00BD6BAE"/>
    <w:rsid w:val="00BF1199"/>
    <w:rsid w:val="00BF2BDF"/>
    <w:rsid w:val="00BF32CE"/>
    <w:rsid w:val="00BF3C41"/>
    <w:rsid w:val="00C006E3"/>
    <w:rsid w:val="00C010F7"/>
    <w:rsid w:val="00C015DC"/>
    <w:rsid w:val="00C02C4E"/>
    <w:rsid w:val="00C03C11"/>
    <w:rsid w:val="00C046AD"/>
    <w:rsid w:val="00C055EE"/>
    <w:rsid w:val="00C066D2"/>
    <w:rsid w:val="00C06B7C"/>
    <w:rsid w:val="00C07719"/>
    <w:rsid w:val="00C0791B"/>
    <w:rsid w:val="00C108E3"/>
    <w:rsid w:val="00C11290"/>
    <w:rsid w:val="00C11D7C"/>
    <w:rsid w:val="00C1570B"/>
    <w:rsid w:val="00C17524"/>
    <w:rsid w:val="00C21463"/>
    <w:rsid w:val="00C229B3"/>
    <w:rsid w:val="00C234B5"/>
    <w:rsid w:val="00C25274"/>
    <w:rsid w:val="00C26A0B"/>
    <w:rsid w:val="00C30B19"/>
    <w:rsid w:val="00C331D8"/>
    <w:rsid w:val="00C35BF7"/>
    <w:rsid w:val="00C36524"/>
    <w:rsid w:val="00C36C13"/>
    <w:rsid w:val="00C37B19"/>
    <w:rsid w:val="00C40C7C"/>
    <w:rsid w:val="00C41322"/>
    <w:rsid w:val="00C41CC9"/>
    <w:rsid w:val="00C42D46"/>
    <w:rsid w:val="00C430A4"/>
    <w:rsid w:val="00C4328B"/>
    <w:rsid w:val="00C45816"/>
    <w:rsid w:val="00C46807"/>
    <w:rsid w:val="00C5351A"/>
    <w:rsid w:val="00C55BCF"/>
    <w:rsid w:val="00C573FD"/>
    <w:rsid w:val="00C61155"/>
    <w:rsid w:val="00C61689"/>
    <w:rsid w:val="00C61BF7"/>
    <w:rsid w:val="00C62009"/>
    <w:rsid w:val="00C62098"/>
    <w:rsid w:val="00C62115"/>
    <w:rsid w:val="00C62415"/>
    <w:rsid w:val="00C635B5"/>
    <w:rsid w:val="00C63990"/>
    <w:rsid w:val="00C714C6"/>
    <w:rsid w:val="00C719D0"/>
    <w:rsid w:val="00C71E0B"/>
    <w:rsid w:val="00C7260A"/>
    <w:rsid w:val="00C821E1"/>
    <w:rsid w:val="00C82789"/>
    <w:rsid w:val="00C8460F"/>
    <w:rsid w:val="00C86230"/>
    <w:rsid w:val="00C87031"/>
    <w:rsid w:val="00C9521F"/>
    <w:rsid w:val="00C95903"/>
    <w:rsid w:val="00C95957"/>
    <w:rsid w:val="00C95BD3"/>
    <w:rsid w:val="00C9607E"/>
    <w:rsid w:val="00CA544C"/>
    <w:rsid w:val="00CB06DF"/>
    <w:rsid w:val="00CB1578"/>
    <w:rsid w:val="00CB1E83"/>
    <w:rsid w:val="00CB2B3A"/>
    <w:rsid w:val="00CB388D"/>
    <w:rsid w:val="00CB495C"/>
    <w:rsid w:val="00CB67E7"/>
    <w:rsid w:val="00CC22D1"/>
    <w:rsid w:val="00CC5E1D"/>
    <w:rsid w:val="00CC5E8D"/>
    <w:rsid w:val="00CC7255"/>
    <w:rsid w:val="00CD0E4E"/>
    <w:rsid w:val="00CD3A5B"/>
    <w:rsid w:val="00CD5975"/>
    <w:rsid w:val="00CD7A07"/>
    <w:rsid w:val="00CE0CF8"/>
    <w:rsid w:val="00CE1F8A"/>
    <w:rsid w:val="00CE21F2"/>
    <w:rsid w:val="00CE29D6"/>
    <w:rsid w:val="00CE3113"/>
    <w:rsid w:val="00CE49A8"/>
    <w:rsid w:val="00CE5AAC"/>
    <w:rsid w:val="00CE73AA"/>
    <w:rsid w:val="00CE79DB"/>
    <w:rsid w:val="00CF077B"/>
    <w:rsid w:val="00CF2456"/>
    <w:rsid w:val="00D01BD0"/>
    <w:rsid w:val="00D047E0"/>
    <w:rsid w:val="00D07630"/>
    <w:rsid w:val="00D076F1"/>
    <w:rsid w:val="00D07F47"/>
    <w:rsid w:val="00D10077"/>
    <w:rsid w:val="00D11A85"/>
    <w:rsid w:val="00D12B54"/>
    <w:rsid w:val="00D12E60"/>
    <w:rsid w:val="00D14450"/>
    <w:rsid w:val="00D15CF8"/>
    <w:rsid w:val="00D220C0"/>
    <w:rsid w:val="00D22FE4"/>
    <w:rsid w:val="00D23928"/>
    <w:rsid w:val="00D26992"/>
    <w:rsid w:val="00D30E76"/>
    <w:rsid w:val="00D350DB"/>
    <w:rsid w:val="00D3600A"/>
    <w:rsid w:val="00D418D5"/>
    <w:rsid w:val="00D5375D"/>
    <w:rsid w:val="00D565B6"/>
    <w:rsid w:val="00D57FC7"/>
    <w:rsid w:val="00D60341"/>
    <w:rsid w:val="00D60EFE"/>
    <w:rsid w:val="00D63F39"/>
    <w:rsid w:val="00D65D90"/>
    <w:rsid w:val="00D7124A"/>
    <w:rsid w:val="00D726E8"/>
    <w:rsid w:val="00D72768"/>
    <w:rsid w:val="00D7315E"/>
    <w:rsid w:val="00D73729"/>
    <w:rsid w:val="00D743C3"/>
    <w:rsid w:val="00D754ED"/>
    <w:rsid w:val="00D77481"/>
    <w:rsid w:val="00D77CA0"/>
    <w:rsid w:val="00D80BC3"/>
    <w:rsid w:val="00D82E14"/>
    <w:rsid w:val="00D83105"/>
    <w:rsid w:val="00D8462B"/>
    <w:rsid w:val="00D84DC9"/>
    <w:rsid w:val="00D84E0F"/>
    <w:rsid w:val="00D84E67"/>
    <w:rsid w:val="00D861E5"/>
    <w:rsid w:val="00D87821"/>
    <w:rsid w:val="00D90C03"/>
    <w:rsid w:val="00D91BCB"/>
    <w:rsid w:val="00D933E3"/>
    <w:rsid w:val="00DA003B"/>
    <w:rsid w:val="00DA0C2E"/>
    <w:rsid w:val="00DA1A0C"/>
    <w:rsid w:val="00DA428B"/>
    <w:rsid w:val="00DA5F04"/>
    <w:rsid w:val="00DA63E3"/>
    <w:rsid w:val="00DA73C5"/>
    <w:rsid w:val="00DB11A8"/>
    <w:rsid w:val="00DB21DE"/>
    <w:rsid w:val="00DB21FC"/>
    <w:rsid w:val="00DB2FD7"/>
    <w:rsid w:val="00DB44D2"/>
    <w:rsid w:val="00DB7E08"/>
    <w:rsid w:val="00DC14CF"/>
    <w:rsid w:val="00DC2C45"/>
    <w:rsid w:val="00DC4530"/>
    <w:rsid w:val="00DC5A75"/>
    <w:rsid w:val="00DC62E3"/>
    <w:rsid w:val="00DC701B"/>
    <w:rsid w:val="00DC7221"/>
    <w:rsid w:val="00DD127A"/>
    <w:rsid w:val="00DD5220"/>
    <w:rsid w:val="00DE0874"/>
    <w:rsid w:val="00DE0B44"/>
    <w:rsid w:val="00DE0FD9"/>
    <w:rsid w:val="00DE1699"/>
    <w:rsid w:val="00DE1BF3"/>
    <w:rsid w:val="00DE3D9C"/>
    <w:rsid w:val="00DE4640"/>
    <w:rsid w:val="00DE5A9B"/>
    <w:rsid w:val="00DE5C34"/>
    <w:rsid w:val="00DE5DB5"/>
    <w:rsid w:val="00DF3C6F"/>
    <w:rsid w:val="00DF49CD"/>
    <w:rsid w:val="00DF503A"/>
    <w:rsid w:val="00DF740A"/>
    <w:rsid w:val="00E01EA5"/>
    <w:rsid w:val="00E033A5"/>
    <w:rsid w:val="00E03496"/>
    <w:rsid w:val="00E0663F"/>
    <w:rsid w:val="00E10285"/>
    <w:rsid w:val="00E13615"/>
    <w:rsid w:val="00E13DC3"/>
    <w:rsid w:val="00E17CA4"/>
    <w:rsid w:val="00E238E4"/>
    <w:rsid w:val="00E24F84"/>
    <w:rsid w:val="00E30C60"/>
    <w:rsid w:val="00E34F28"/>
    <w:rsid w:val="00E45C32"/>
    <w:rsid w:val="00E46043"/>
    <w:rsid w:val="00E50DDB"/>
    <w:rsid w:val="00E50E48"/>
    <w:rsid w:val="00E573B5"/>
    <w:rsid w:val="00E6621E"/>
    <w:rsid w:val="00E66A2C"/>
    <w:rsid w:val="00E71398"/>
    <w:rsid w:val="00E71A03"/>
    <w:rsid w:val="00E73CCF"/>
    <w:rsid w:val="00E75E11"/>
    <w:rsid w:val="00E75ED6"/>
    <w:rsid w:val="00E80CA7"/>
    <w:rsid w:val="00E869BE"/>
    <w:rsid w:val="00E87E83"/>
    <w:rsid w:val="00E9058A"/>
    <w:rsid w:val="00E921C7"/>
    <w:rsid w:val="00E9314C"/>
    <w:rsid w:val="00E933E5"/>
    <w:rsid w:val="00E95314"/>
    <w:rsid w:val="00E956D2"/>
    <w:rsid w:val="00E95782"/>
    <w:rsid w:val="00E959EE"/>
    <w:rsid w:val="00E97245"/>
    <w:rsid w:val="00E97994"/>
    <w:rsid w:val="00EA01E9"/>
    <w:rsid w:val="00EA1DDA"/>
    <w:rsid w:val="00EA2A60"/>
    <w:rsid w:val="00EA3ACF"/>
    <w:rsid w:val="00EA45AB"/>
    <w:rsid w:val="00EA5328"/>
    <w:rsid w:val="00EA57B2"/>
    <w:rsid w:val="00EA78E2"/>
    <w:rsid w:val="00EB43AE"/>
    <w:rsid w:val="00EB660D"/>
    <w:rsid w:val="00EB7D49"/>
    <w:rsid w:val="00EC0917"/>
    <w:rsid w:val="00EC452A"/>
    <w:rsid w:val="00EC4F72"/>
    <w:rsid w:val="00EC5D97"/>
    <w:rsid w:val="00EC6C90"/>
    <w:rsid w:val="00EC702E"/>
    <w:rsid w:val="00EC70C3"/>
    <w:rsid w:val="00ED21B3"/>
    <w:rsid w:val="00ED4ABD"/>
    <w:rsid w:val="00ED6096"/>
    <w:rsid w:val="00ED7D81"/>
    <w:rsid w:val="00EE4A92"/>
    <w:rsid w:val="00EE50A6"/>
    <w:rsid w:val="00EF069D"/>
    <w:rsid w:val="00EF2E2A"/>
    <w:rsid w:val="00EF3189"/>
    <w:rsid w:val="00EF42D0"/>
    <w:rsid w:val="00EF5146"/>
    <w:rsid w:val="00EF7E3B"/>
    <w:rsid w:val="00F00066"/>
    <w:rsid w:val="00F000BA"/>
    <w:rsid w:val="00F006DA"/>
    <w:rsid w:val="00F01045"/>
    <w:rsid w:val="00F020CF"/>
    <w:rsid w:val="00F0413F"/>
    <w:rsid w:val="00F04C88"/>
    <w:rsid w:val="00F100CF"/>
    <w:rsid w:val="00F10FB0"/>
    <w:rsid w:val="00F1219D"/>
    <w:rsid w:val="00F128E7"/>
    <w:rsid w:val="00F20534"/>
    <w:rsid w:val="00F21651"/>
    <w:rsid w:val="00F216C7"/>
    <w:rsid w:val="00F21ADD"/>
    <w:rsid w:val="00F27BD7"/>
    <w:rsid w:val="00F306FB"/>
    <w:rsid w:val="00F31F96"/>
    <w:rsid w:val="00F324FC"/>
    <w:rsid w:val="00F32938"/>
    <w:rsid w:val="00F33A49"/>
    <w:rsid w:val="00F33CC1"/>
    <w:rsid w:val="00F33E89"/>
    <w:rsid w:val="00F34B93"/>
    <w:rsid w:val="00F3656A"/>
    <w:rsid w:val="00F378CE"/>
    <w:rsid w:val="00F42FD9"/>
    <w:rsid w:val="00F452FF"/>
    <w:rsid w:val="00F45575"/>
    <w:rsid w:val="00F56CE9"/>
    <w:rsid w:val="00F600BA"/>
    <w:rsid w:val="00F636C3"/>
    <w:rsid w:val="00F72DE8"/>
    <w:rsid w:val="00F75D76"/>
    <w:rsid w:val="00F75E30"/>
    <w:rsid w:val="00F80D42"/>
    <w:rsid w:val="00F83F55"/>
    <w:rsid w:val="00F8497F"/>
    <w:rsid w:val="00F86A1E"/>
    <w:rsid w:val="00F870E4"/>
    <w:rsid w:val="00F8717D"/>
    <w:rsid w:val="00F90677"/>
    <w:rsid w:val="00F91093"/>
    <w:rsid w:val="00F91A43"/>
    <w:rsid w:val="00F91A77"/>
    <w:rsid w:val="00F9312E"/>
    <w:rsid w:val="00F935C8"/>
    <w:rsid w:val="00F9443E"/>
    <w:rsid w:val="00F952F7"/>
    <w:rsid w:val="00F96893"/>
    <w:rsid w:val="00FA1DCE"/>
    <w:rsid w:val="00FA2709"/>
    <w:rsid w:val="00FA3097"/>
    <w:rsid w:val="00FA3321"/>
    <w:rsid w:val="00FA3776"/>
    <w:rsid w:val="00FA3D5F"/>
    <w:rsid w:val="00FA3FDB"/>
    <w:rsid w:val="00FA64F5"/>
    <w:rsid w:val="00FA7E7C"/>
    <w:rsid w:val="00FB2454"/>
    <w:rsid w:val="00FB3E8F"/>
    <w:rsid w:val="00FB3F4E"/>
    <w:rsid w:val="00FB45FC"/>
    <w:rsid w:val="00FB4FAD"/>
    <w:rsid w:val="00FC0C58"/>
    <w:rsid w:val="00FC26FB"/>
    <w:rsid w:val="00FC49DE"/>
    <w:rsid w:val="00FD24EF"/>
    <w:rsid w:val="00FD33BD"/>
    <w:rsid w:val="00FD35AA"/>
    <w:rsid w:val="00FD4CEB"/>
    <w:rsid w:val="00FD6622"/>
    <w:rsid w:val="00FE01D2"/>
    <w:rsid w:val="00FE15B8"/>
    <w:rsid w:val="00FE1A2E"/>
    <w:rsid w:val="00FE37E5"/>
    <w:rsid w:val="00FE51FB"/>
    <w:rsid w:val="00FE58B6"/>
    <w:rsid w:val="00FE6363"/>
    <w:rsid w:val="00FE74DA"/>
    <w:rsid w:val="00FF23EF"/>
    <w:rsid w:val="00FF2EB7"/>
    <w:rsid w:val="00FF342F"/>
    <w:rsid w:val="00FF4599"/>
    <w:rsid w:val="00FF7FE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C3A0AB"/>
  <w15:chartTrackingRefBased/>
  <w15:docId w15:val="{D3AD3E8A-C2C9-6B41-AF82-C4ECC7B80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uk-UA" w:eastAsia="uk-U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A51CC"/>
    <w:pPr>
      <w:spacing w:line="276" w:lineRule="auto"/>
    </w:pPr>
    <w:rPr>
      <w:sz w:val="22"/>
      <w:szCs w:val="22"/>
    </w:rPr>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pPr>
      <w:spacing w:line="276" w:lineRule="auto"/>
    </w:pPr>
    <w:rPr>
      <w:sz w:val="22"/>
      <w:szCs w:val="22"/>
    </w:rPr>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table" w:customStyle="1" w:styleId="TableNormal1">
    <w:name w:val="Table Normal1"/>
    <w:pPr>
      <w:spacing w:line="276" w:lineRule="auto"/>
    </w:pPr>
    <w:rPr>
      <w:sz w:val="22"/>
      <w:szCs w:val="22"/>
    </w:rPr>
    <w:tblPr>
      <w:tblCellMar>
        <w:top w:w="0" w:type="dxa"/>
        <w:left w:w="0" w:type="dxa"/>
        <w:bottom w:w="0" w:type="dxa"/>
        <w:right w:w="0" w:type="dxa"/>
      </w:tblCellMar>
    </w:tblPr>
  </w:style>
  <w:style w:type="paragraph" w:styleId="a4">
    <w:name w:val="Subtitle"/>
    <w:basedOn w:val="a"/>
    <w:next w:val="a"/>
    <w:pPr>
      <w:keepNext/>
      <w:keepLines/>
      <w:spacing w:after="320"/>
    </w:pPr>
    <w:rPr>
      <w:color w:val="666666"/>
      <w:sz w:val="30"/>
      <w:szCs w:val="30"/>
    </w:rPr>
  </w:style>
  <w:style w:type="table" w:customStyle="1" w:styleId="30">
    <w:name w:val="3"/>
    <w:basedOn w:val="TableNormal1"/>
    <w:tblPr>
      <w:tblStyleRowBandSize w:val="1"/>
      <w:tblStyleColBandSize w:val="1"/>
      <w:tblCellMar>
        <w:top w:w="100" w:type="dxa"/>
        <w:left w:w="100" w:type="dxa"/>
        <w:bottom w:w="100" w:type="dxa"/>
        <w:right w:w="100" w:type="dxa"/>
      </w:tblCellMar>
    </w:tblPr>
  </w:style>
  <w:style w:type="table" w:customStyle="1" w:styleId="20">
    <w:name w:val="2"/>
    <w:basedOn w:val="TableNormal1"/>
    <w:tblPr>
      <w:tblStyleRowBandSize w:val="1"/>
      <w:tblStyleColBandSize w:val="1"/>
      <w:tblCellMar>
        <w:top w:w="100" w:type="dxa"/>
        <w:left w:w="100" w:type="dxa"/>
        <w:bottom w:w="100" w:type="dxa"/>
        <w:right w:w="100" w:type="dxa"/>
      </w:tblCellMar>
    </w:tblPr>
  </w:style>
  <w:style w:type="paragraph" w:customStyle="1" w:styleId="rvps2">
    <w:name w:val="rvps2"/>
    <w:basedOn w:val="a"/>
    <w:rsid w:val="005D3CB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46">
    <w:name w:val="rvts46"/>
    <w:basedOn w:val="a0"/>
    <w:rsid w:val="005D3CB6"/>
  </w:style>
  <w:style w:type="character" w:customStyle="1" w:styleId="rvts11">
    <w:name w:val="rvts11"/>
    <w:basedOn w:val="a0"/>
    <w:rsid w:val="005D3CB6"/>
  </w:style>
  <w:style w:type="character" w:styleId="a5">
    <w:name w:val="Hyperlink"/>
    <w:uiPriority w:val="99"/>
    <w:unhideWhenUsed/>
    <w:rsid w:val="005D3CB6"/>
    <w:rPr>
      <w:color w:val="0000FF"/>
      <w:u w:val="single"/>
    </w:rPr>
  </w:style>
  <w:style w:type="paragraph" w:styleId="a6">
    <w:name w:val="List Paragraph"/>
    <w:basedOn w:val="a"/>
    <w:uiPriority w:val="34"/>
    <w:qFormat/>
    <w:rsid w:val="00646517"/>
    <w:pPr>
      <w:ind w:left="720"/>
      <w:contextualSpacing/>
    </w:pPr>
  </w:style>
  <w:style w:type="table" w:customStyle="1" w:styleId="10">
    <w:name w:val="1"/>
    <w:basedOn w:val="TableNormal1"/>
    <w:tblPr>
      <w:tblStyleRowBandSize w:val="1"/>
      <w:tblStyleColBandSize w:val="1"/>
      <w:tblCellMar>
        <w:top w:w="100" w:type="dxa"/>
        <w:left w:w="100" w:type="dxa"/>
        <w:bottom w:w="100" w:type="dxa"/>
        <w:right w:w="100" w:type="dxa"/>
      </w:tblCellMar>
    </w:tblPr>
  </w:style>
  <w:style w:type="paragraph" w:styleId="a7">
    <w:name w:val="Balloon Text"/>
    <w:basedOn w:val="a"/>
    <w:link w:val="a8"/>
    <w:uiPriority w:val="99"/>
    <w:semiHidden/>
    <w:unhideWhenUsed/>
    <w:rsid w:val="003A7CAA"/>
    <w:pPr>
      <w:spacing w:line="240" w:lineRule="auto"/>
    </w:pPr>
    <w:rPr>
      <w:rFonts w:ascii="Tahoma" w:hAnsi="Tahoma" w:cs="Tahoma"/>
      <w:sz w:val="16"/>
      <w:szCs w:val="16"/>
    </w:rPr>
  </w:style>
  <w:style w:type="character" w:customStyle="1" w:styleId="a8">
    <w:name w:val="Текст у виносці Знак"/>
    <w:link w:val="a7"/>
    <w:uiPriority w:val="99"/>
    <w:semiHidden/>
    <w:rsid w:val="003A7CAA"/>
    <w:rPr>
      <w:rFonts w:ascii="Tahoma" w:hAnsi="Tahoma" w:cs="Tahoma"/>
      <w:sz w:val="16"/>
      <w:szCs w:val="16"/>
    </w:rPr>
  </w:style>
  <w:style w:type="paragraph" w:styleId="a9">
    <w:name w:val="header"/>
    <w:basedOn w:val="a"/>
    <w:link w:val="aa"/>
    <w:uiPriority w:val="99"/>
    <w:unhideWhenUsed/>
    <w:rsid w:val="0033600B"/>
    <w:pPr>
      <w:tabs>
        <w:tab w:val="center" w:pos="4819"/>
        <w:tab w:val="right" w:pos="9639"/>
      </w:tabs>
    </w:pPr>
  </w:style>
  <w:style w:type="character" w:customStyle="1" w:styleId="aa">
    <w:name w:val="Верхній колонтитул Знак"/>
    <w:link w:val="a9"/>
    <w:uiPriority w:val="99"/>
    <w:rsid w:val="0033600B"/>
    <w:rPr>
      <w:sz w:val="22"/>
      <w:szCs w:val="22"/>
    </w:rPr>
  </w:style>
  <w:style w:type="paragraph" w:styleId="ab">
    <w:name w:val="footer"/>
    <w:basedOn w:val="a"/>
    <w:link w:val="ac"/>
    <w:uiPriority w:val="99"/>
    <w:unhideWhenUsed/>
    <w:rsid w:val="0033600B"/>
    <w:pPr>
      <w:tabs>
        <w:tab w:val="center" w:pos="4819"/>
        <w:tab w:val="right" w:pos="9639"/>
      </w:tabs>
    </w:pPr>
  </w:style>
  <w:style w:type="character" w:customStyle="1" w:styleId="ac">
    <w:name w:val="Нижній колонтитул Знак"/>
    <w:link w:val="ab"/>
    <w:uiPriority w:val="99"/>
    <w:rsid w:val="0033600B"/>
    <w:rPr>
      <w:sz w:val="22"/>
      <w:szCs w:val="22"/>
    </w:rPr>
  </w:style>
  <w:style w:type="character" w:customStyle="1" w:styleId="rvts0">
    <w:name w:val="rvts0"/>
    <w:rsid w:val="003D76FF"/>
  </w:style>
  <w:style w:type="character" w:customStyle="1" w:styleId="rvts23">
    <w:name w:val="rvts23"/>
    <w:rsid w:val="0083408A"/>
  </w:style>
  <w:style w:type="character" w:customStyle="1" w:styleId="rvts9">
    <w:name w:val="rvts9"/>
    <w:rsid w:val="0083408A"/>
  </w:style>
  <w:style w:type="paragraph" w:customStyle="1" w:styleId="TableParagraph">
    <w:name w:val="Table Paragraph"/>
    <w:basedOn w:val="a"/>
    <w:uiPriority w:val="1"/>
    <w:qFormat/>
    <w:rsid w:val="00F90677"/>
    <w:pPr>
      <w:widowControl w:val="0"/>
      <w:autoSpaceDE w:val="0"/>
      <w:autoSpaceDN w:val="0"/>
      <w:spacing w:line="240" w:lineRule="auto"/>
      <w:ind w:left="107"/>
    </w:pPr>
    <w:rPr>
      <w:rFonts w:ascii="Times New Roman" w:eastAsia="Times New Roman" w:hAnsi="Times New Roman" w:cs="Times New Roman"/>
      <w:lang w:val="en-US" w:eastAsia="en-US"/>
    </w:rPr>
  </w:style>
  <w:style w:type="character" w:customStyle="1" w:styleId="st42">
    <w:name w:val="st42"/>
    <w:uiPriority w:val="99"/>
    <w:rsid w:val="00F90677"/>
    <w:rPr>
      <w:color w:val="000000"/>
    </w:rPr>
  </w:style>
  <w:style w:type="character" w:customStyle="1" w:styleId="rvts15">
    <w:name w:val="rvts15"/>
    <w:rsid w:val="00F90677"/>
  </w:style>
  <w:style w:type="character" w:customStyle="1" w:styleId="rvts44">
    <w:name w:val="rvts44"/>
    <w:rsid w:val="00883A7D"/>
  </w:style>
  <w:style w:type="paragraph" w:customStyle="1" w:styleId="tj">
    <w:name w:val="tj"/>
    <w:basedOn w:val="a"/>
    <w:rsid w:val="00922B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ard-blue-color">
    <w:name w:val="hard-blue-color"/>
    <w:basedOn w:val="a0"/>
    <w:rsid w:val="00922B4D"/>
  </w:style>
  <w:style w:type="paragraph" w:customStyle="1" w:styleId="tr">
    <w:name w:val="tr"/>
    <w:basedOn w:val="a"/>
    <w:rsid w:val="00922B4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89080">
      <w:bodyDiv w:val="1"/>
      <w:marLeft w:val="0"/>
      <w:marRight w:val="0"/>
      <w:marTop w:val="0"/>
      <w:marBottom w:val="0"/>
      <w:divBdr>
        <w:top w:val="none" w:sz="0" w:space="0" w:color="auto"/>
        <w:left w:val="none" w:sz="0" w:space="0" w:color="auto"/>
        <w:bottom w:val="none" w:sz="0" w:space="0" w:color="auto"/>
        <w:right w:val="none" w:sz="0" w:space="0" w:color="auto"/>
      </w:divBdr>
    </w:div>
    <w:div w:id="371227723">
      <w:bodyDiv w:val="1"/>
      <w:marLeft w:val="0"/>
      <w:marRight w:val="0"/>
      <w:marTop w:val="0"/>
      <w:marBottom w:val="0"/>
      <w:divBdr>
        <w:top w:val="none" w:sz="0" w:space="0" w:color="auto"/>
        <w:left w:val="none" w:sz="0" w:space="0" w:color="auto"/>
        <w:bottom w:val="none" w:sz="0" w:space="0" w:color="auto"/>
        <w:right w:val="none" w:sz="0" w:space="0" w:color="auto"/>
      </w:divBdr>
    </w:div>
    <w:div w:id="373045953">
      <w:bodyDiv w:val="1"/>
      <w:marLeft w:val="0"/>
      <w:marRight w:val="0"/>
      <w:marTop w:val="0"/>
      <w:marBottom w:val="0"/>
      <w:divBdr>
        <w:top w:val="none" w:sz="0" w:space="0" w:color="auto"/>
        <w:left w:val="none" w:sz="0" w:space="0" w:color="auto"/>
        <w:bottom w:val="none" w:sz="0" w:space="0" w:color="auto"/>
        <w:right w:val="none" w:sz="0" w:space="0" w:color="auto"/>
      </w:divBdr>
    </w:div>
    <w:div w:id="379745301">
      <w:bodyDiv w:val="1"/>
      <w:marLeft w:val="0"/>
      <w:marRight w:val="0"/>
      <w:marTop w:val="0"/>
      <w:marBottom w:val="0"/>
      <w:divBdr>
        <w:top w:val="none" w:sz="0" w:space="0" w:color="auto"/>
        <w:left w:val="none" w:sz="0" w:space="0" w:color="auto"/>
        <w:bottom w:val="none" w:sz="0" w:space="0" w:color="auto"/>
        <w:right w:val="none" w:sz="0" w:space="0" w:color="auto"/>
      </w:divBdr>
      <w:divsChild>
        <w:div w:id="872424736">
          <w:marLeft w:val="0"/>
          <w:marRight w:val="0"/>
          <w:marTop w:val="0"/>
          <w:marBottom w:val="0"/>
          <w:divBdr>
            <w:top w:val="none" w:sz="0" w:space="0" w:color="auto"/>
            <w:left w:val="none" w:sz="0" w:space="0" w:color="auto"/>
            <w:bottom w:val="none" w:sz="0" w:space="0" w:color="auto"/>
            <w:right w:val="none" w:sz="0" w:space="0" w:color="auto"/>
          </w:divBdr>
        </w:div>
        <w:div w:id="1132210296">
          <w:marLeft w:val="0"/>
          <w:marRight w:val="0"/>
          <w:marTop w:val="0"/>
          <w:marBottom w:val="0"/>
          <w:divBdr>
            <w:top w:val="none" w:sz="0" w:space="0" w:color="auto"/>
            <w:left w:val="none" w:sz="0" w:space="0" w:color="auto"/>
            <w:bottom w:val="none" w:sz="0" w:space="0" w:color="auto"/>
            <w:right w:val="none" w:sz="0" w:space="0" w:color="auto"/>
          </w:divBdr>
        </w:div>
        <w:div w:id="212469900">
          <w:marLeft w:val="0"/>
          <w:marRight w:val="0"/>
          <w:marTop w:val="0"/>
          <w:marBottom w:val="0"/>
          <w:divBdr>
            <w:top w:val="none" w:sz="0" w:space="0" w:color="auto"/>
            <w:left w:val="none" w:sz="0" w:space="0" w:color="auto"/>
            <w:bottom w:val="none" w:sz="0" w:space="0" w:color="auto"/>
            <w:right w:val="none" w:sz="0" w:space="0" w:color="auto"/>
          </w:divBdr>
        </w:div>
        <w:div w:id="1984501730">
          <w:marLeft w:val="0"/>
          <w:marRight w:val="0"/>
          <w:marTop w:val="0"/>
          <w:marBottom w:val="0"/>
          <w:divBdr>
            <w:top w:val="none" w:sz="0" w:space="0" w:color="auto"/>
            <w:left w:val="none" w:sz="0" w:space="0" w:color="auto"/>
            <w:bottom w:val="none" w:sz="0" w:space="0" w:color="auto"/>
            <w:right w:val="none" w:sz="0" w:space="0" w:color="auto"/>
          </w:divBdr>
        </w:div>
        <w:div w:id="1361664977">
          <w:marLeft w:val="0"/>
          <w:marRight w:val="0"/>
          <w:marTop w:val="0"/>
          <w:marBottom w:val="0"/>
          <w:divBdr>
            <w:top w:val="none" w:sz="0" w:space="0" w:color="auto"/>
            <w:left w:val="none" w:sz="0" w:space="0" w:color="auto"/>
            <w:bottom w:val="none" w:sz="0" w:space="0" w:color="auto"/>
            <w:right w:val="none" w:sz="0" w:space="0" w:color="auto"/>
          </w:divBdr>
        </w:div>
        <w:div w:id="329218686">
          <w:marLeft w:val="0"/>
          <w:marRight w:val="0"/>
          <w:marTop w:val="0"/>
          <w:marBottom w:val="0"/>
          <w:divBdr>
            <w:top w:val="none" w:sz="0" w:space="0" w:color="auto"/>
            <w:left w:val="none" w:sz="0" w:space="0" w:color="auto"/>
            <w:bottom w:val="none" w:sz="0" w:space="0" w:color="auto"/>
            <w:right w:val="none" w:sz="0" w:space="0" w:color="auto"/>
          </w:divBdr>
        </w:div>
        <w:div w:id="1491603072">
          <w:marLeft w:val="0"/>
          <w:marRight w:val="0"/>
          <w:marTop w:val="0"/>
          <w:marBottom w:val="0"/>
          <w:divBdr>
            <w:top w:val="none" w:sz="0" w:space="0" w:color="auto"/>
            <w:left w:val="none" w:sz="0" w:space="0" w:color="auto"/>
            <w:bottom w:val="none" w:sz="0" w:space="0" w:color="auto"/>
            <w:right w:val="none" w:sz="0" w:space="0" w:color="auto"/>
          </w:divBdr>
        </w:div>
        <w:div w:id="1498233288">
          <w:marLeft w:val="0"/>
          <w:marRight w:val="0"/>
          <w:marTop w:val="0"/>
          <w:marBottom w:val="0"/>
          <w:divBdr>
            <w:top w:val="none" w:sz="0" w:space="0" w:color="auto"/>
            <w:left w:val="none" w:sz="0" w:space="0" w:color="auto"/>
            <w:bottom w:val="none" w:sz="0" w:space="0" w:color="auto"/>
            <w:right w:val="none" w:sz="0" w:space="0" w:color="auto"/>
          </w:divBdr>
        </w:div>
        <w:div w:id="1195265203">
          <w:marLeft w:val="0"/>
          <w:marRight w:val="0"/>
          <w:marTop w:val="0"/>
          <w:marBottom w:val="0"/>
          <w:divBdr>
            <w:top w:val="none" w:sz="0" w:space="0" w:color="auto"/>
            <w:left w:val="none" w:sz="0" w:space="0" w:color="auto"/>
            <w:bottom w:val="none" w:sz="0" w:space="0" w:color="auto"/>
            <w:right w:val="none" w:sz="0" w:space="0" w:color="auto"/>
          </w:divBdr>
        </w:div>
        <w:div w:id="150223345">
          <w:marLeft w:val="0"/>
          <w:marRight w:val="0"/>
          <w:marTop w:val="0"/>
          <w:marBottom w:val="0"/>
          <w:divBdr>
            <w:top w:val="none" w:sz="0" w:space="0" w:color="auto"/>
            <w:left w:val="none" w:sz="0" w:space="0" w:color="auto"/>
            <w:bottom w:val="none" w:sz="0" w:space="0" w:color="auto"/>
            <w:right w:val="none" w:sz="0" w:space="0" w:color="auto"/>
          </w:divBdr>
        </w:div>
        <w:div w:id="1905413059">
          <w:marLeft w:val="0"/>
          <w:marRight w:val="0"/>
          <w:marTop w:val="0"/>
          <w:marBottom w:val="0"/>
          <w:divBdr>
            <w:top w:val="none" w:sz="0" w:space="0" w:color="auto"/>
            <w:left w:val="none" w:sz="0" w:space="0" w:color="auto"/>
            <w:bottom w:val="none" w:sz="0" w:space="0" w:color="auto"/>
            <w:right w:val="none" w:sz="0" w:space="0" w:color="auto"/>
          </w:divBdr>
        </w:div>
        <w:div w:id="237788582">
          <w:marLeft w:val="0"/>
          <w:marRight w:val="0"/>
          <w:marTop w:val="0"/>
          <w:marBottom w:val="0"/>
          <w:divBdr>
            <w:top w:val="none" w:sz="0" w:space="0" w:color="auto"/>
            <w:left w:val="none" w:sz="0" w:space="0" w:color="auto"/>
            <w:bottom w:val="none" w:sz="0" w:space="0" w:color="auto"/>
            <w:right w:val="none" w:sz="0" w:space="0" w:color="auto"/>
          </w:divBdr>
        </w:div>
        <w:div w:id="1267619048">
          <w:marLeft w:val="0"/>
          <w:marRight w:val="0"/>
          <w:marTop w:val="0"/>
          <w:marBottom w:val="0"/>
          <w:divBdr>
            <w:top w:val="none" w:sz="0" w:space="0" w:color="auto"/>
            <w:left w:val="none" w:sz="0" w:space="0" w:color="auto"/>
            <w:bottom w:val="none" w:sz="0" w:space="0" w:color="auto"/>
            <w:right w:val="none" w:sz="0" w:space="0" w:color="auto"/>
          </w:divBdr>
        </w:div>
        <w:div w:id="2018313271">
          <w:marLeft w:val="0"/>
          <w:marRight w:val="0"/>
          <w:marTop w:val="0"/>
          <w:marBottom w:val="0"/>
          <w:divBdr>
            <w:top w:val="none" w:sz="0" w:space="0" w:color="auto"/>
            <w:left w:val="none" w:sz="0" w:space="0" w:color="auto"/>
            <w:bottom w:val="none" w:sz="0" w:space="0" w:color="auto"/>
            <w:right w:val="none" w:sz="0" w:space="0" w:color="auto"/>
          </w:divBdr>
        </w:div>
        <w:div w:id="820661140">
          <w:marLeft w:val="0"/>
          <w:marRight w:val="0"/>
          <w:marTop w:val="0"/>
          <w:marBottom w:val="0"/>
          <w:divBdr>
            <w:top w:val="none" w:sz="0" w:space="0" w:color="auto"/>
            <w:left w:val="none" w:sz="0" w:space="0" w:color="auto"/>
            <w:bottom w:val="none" w:sz="0" w:space="0" w:color="auto"/>
            <w:right w:val="none" w:sz="0" w:space="0" w:color="auto"/>
          </w:divBdr>
        </w:div>
        <w:div w:id="2078552065">
          <w:marLeft w:val="0"/>
          <w:marRight w:val="0"/>
          <w:marTop w:val="0"/>
          <w:marBottom w:val="0"/>
          <w:divBdr>
            <w:top w:val="none" w:sz="0" w:space="0" w:color="auto"/>
            <w:left w:val="none" w:sz="0" w:space="0" w:color="auto"/>
            <w:bottom w:val="none" w:sz="0" w:space="0" w:color="auto"/>
            <w:right w:val="none" w:sz="0" w:space="0" w:color="auto"/>
          </w:divBdr>
        </w:div>
        <w:div w:id="614404632">
          <w:marLeft w:val="0"/>
          <w:marRight w:val="0"/>
          <w:marTop w:val="0"/>
          <w:marBottom w:val="0"/>
          <w:divBdr>
            <w:top w:val="none" w:sz="0" w:space="0" w:color="auto"/>
            <w:left w:val="none" w:sz="0" w:space="0" w:color="auto"/>
            <w:bottom w:val="none" w:sz="0" w:space="0" w:color="auto"/>
            <w:right w:val="none" w:sz="0" w:space="0" w:color="auto"/>
          </w:divBdr>
        </w:div>
        <w:div w:id="753165450">
          <w:marLeft w:val="0"/>
          <w:marRight w:val="0"/>
          <w:marTop w:val="0"/>
          <w:marBottom w:val="0"/>
          <w:divBdr>
            <w:top w:val="none" w:sz="0" w:space="0" w:color="auto"/>
            <w:left w:val="none" w:sz="0" w:space="0" w:color="auto"/>
            <w:bottom w:val="none" w:sz="0" w:space="0" w:color="auto"/>
            <w:right w:val="none" w:sz="0" w:space="0" w:color="auto"/>
          </w:divBdr>
        </w:div>
      </w:divsChild>
    </w:div>
    <w:div w:id="464391444">
      <w:bodyDiv w:val="1"/>
      <w:marLeft w:val="0"/>
      <w:marRight w:val="0"/>
      <w:marTop w:val="0"/>
      <w:marBottom w:val="0"/>
      <w:divBdr>
        <w:top w:val="none" w:sz="0" w:space="0" w:color="auto"/>
        <w:left w:val="none" w:sz="0" w:space="0" w:color="auto"/>
        <w:bottom w:val="none" w:sz="0" w:space="0" w:color="auto"/>
        <w:right w:val="none" w:sz="0" w:space="0" w:color="auto"/>
      </w:divBdr>
    </w:div>
    <w:div w:id="489255255">
      <w:bodyDiv w:val="1"/>
      <w:marLeft w:val="0"/>
      <w:marRight w:val="0"/>
      <w:marTop w:val="0"/>
      <w:marBottom w:val="0"/>
      <w:divBdr>
        <w:top w:val="none" w:sz="0" w:space="0" w:color="auto"/>
        <w:left w:val="none" w:sz="0" w:space="0" w:color="auto"/>
        <w:bottom w:val="none" w:sz="0" w:space="0" w:color="auto"/>
        <w:right w:val="none" w:sz="0" w:space="0" w:color="auto"/>
      </w:divBdr>
    </w:div>
    <w:div w:id="544562962">
      <w:bodyDiv w:val="1"/>
      <w:marLeft w:val="0"/>
      <w:marRight w:val="0"/>
      <w:marTop w:val="0"/>
      <w:marBottom w:val="0"/>
      <w:divBdr>
        <w:top w:val="none" w:sz="0" w:space="0" w:color="auto"/>
        <w:left w:val="none" w:sz="0" w:space="0" w:color="auto"/>
        <w:bottom w:val="none" w:sz="0" w:space="0" w:color="auto"/>
        <w:right w:val="none" w:sz="0" w:space="0" w:color="auto"/>
      </w:divBdr>
      <w:divsChild>
        <w:div w:id="923301966">
          <w:marLeft w:val="0"/>
          <w:marRight w:val="0"/>
          <w:marTop w:val="0"/>
          <w:marBottom w:val="0"/>
          <w:divBdr>
            <w:top w:val="none" w:sz="0" w:space="0" w:color="auto"/>
            <w:left w:val="none" w:sz="0" w:space="0" w:color="auto"/>
            <w:bottom w:val="none" w:sz="0" w:space="0" w:color="auto"/>
            <w:right w:val="none" w:sz="0" w:space="0" w:color="auto"/>
          </w:divBdr>
        </w:div>
        <w:div w:id="1842508662">
          <w:marLeft w:val="0"/>
          <w:marRight w:val="0"/>
          <w:marTop w:val="0"/>
          <w:marBottom w:val="0"/>
          <w:divBdr>
            <w:top w:val="none" w:sz="0" w:space="0" w:color="auto"/>
            <w:left w:val="none" w:sz="0" w:space="0" w:color="auto"/>
            <w:bottom w:val="none" w:sz="0" w:space="0" w:color="auto"/>
            <w:right w:val="none" w:sz="0" w:space="0" w:color="auto"/>
          </w:divBdr>
        </w:div>
      </w:divsChild>
    </w:div>
    <w:div w:id="702561056">
      <w:bodyDiv w:val="1"/>
      <w:marLeft w:val="0"/>
      <w:marRight w:val="0"/>
      <w:marTop w:val="0"/>
      <w:marBottom w:val="0"/>
      <w:divBdr>
        <w:top w:val="none" w:sz="0" w:space="0" w:color="auto"/>
        <w:left w:val="none" w:sz="0" w:space="0" w:color="auto"/>
        <w:bottom w:val="none" w:sz="0" w:space="0" w:color="auto"/>
        <w:right w:val="none" w:sz="0" w:space="0" w:color="auto"/>
      </w:divBdr>
      <w:divsChild>
        <w:div w:id="429086817">
          <w:marLeft w:val="0"/>
          <w:marRight w:val="0"/>
          <w:marTop w:val="0"/>
          <w:marBottom w:val="0"/>
          <w:divBdr>
            <w:top w:val="none" w:sz="0" w:space="0" w:color="auto"/>
            <w:left w:val="none" w:sz="0" w:space="0" w:color="auto"/>
            <w:bottom w:val="none" w:sz="0" w:space="0" w:color="auto"/>
            <w:right w:val="none" w:sz="0" w:space="0" w:color="auto"/>
          </w:divBdr>
        </w:div>
        <w:div w:id="1567187502">
          <w:marLeft w:val="0"/>
          <w:marRight w:val="0"/>
          <w:marTop w:val="0"/>
          <w:marBottom w:val="0"/>
          <w:divBdr>
            <w:top w:val="none" w:sz="0" w:space="0" w:color="auto"/>
            <w:left w:val="none" w:sz="0" w:space="0" w:color="auto"/>
            <w:bottom w:val="none" w:sz="0" w:space="0" w:color="auto"/>
            <w:right w:val="none" w:sz="0" w:space="0" w:color="auto"/>
          </w:divBdr>
        </w:div>
      </w:divsChild>
    </w:div>
    <w:div w:id="890189219">
      <w:bodyDiv w:val="1"/>
      <w:marLeft w:val="0"/>
      <w:marRight w:val="0"/>
      <w:marTop w:val="0"/>
      <w:marBottom w:val="0"/>
      <w:divBdr>
        <w:top w:val="none" w:sz="0" w:space="0" w:color="auto"/>
        <w:left w:val="none" w:sz="0" w:space="0" w:color="auto"/>
        <w:bottom w:val="none" w:sz="0" w:space="0" w:color="auto"/>
        <w:right w:val="none" w:sz="0" w:space="0" w:color="auto"/>
      </w:divBdr>
    </w:div>
    <w:div w:id="920215547">
      <w:bodyDiv w:val="1"/>
      <w:marLeft w:val="0"/>
      <w:marRight w:val="0"/>
      <w:marTop w:val="0"/>
      <w:marBottom w:val="0"/>
      <w:divBdr>
        <w:top w:val="none" w:sz="0" w:space="0" w:color="auto"/>
        <w:left w:val="none" w:sz="0" w:space="0" w:color="auto"/>
        <w:bottom w:val="none" w:sz="0" w:space="0" w:color="auto"/>
        <w:right w:val="none" w:sz="0" w:space="0" w:color="auto"/>
      </w:divBdr>
      <w:divsChild>
        <w:div w:id="1725906936">
          <w:marLeft w:val="0"/>
          <w:marRight w:val="0"/>
          <w:marTop w:val="0"/>
          <w:marBottom w:val="0"/>
          <w:divBdr>
            <w:top w:val="none" w:sz="0" w:space="0" w:color="auto"/>
            <w:left w:val="none" w:sz="0" w:space="0" w:color="auto"/>
            <w:bottom w:val="none" w:sz="0" w:space="0" w:color="auto"/>
            <w:right w:val="none" w:sz="0" w:space="0" w:color="auto"/>
          </w:divBdr>
        </w:div>
        <w:div w:id="1999504370">
          <w:marLeft w:val="0"/>
          <w:marRight w:val="0"/>
          <w:marTop w:val="0"/>
          <w:marBottom w:val="0"/>
          <w:divBdr>
            <w:top w:val="none" w:sz="0" w:space="0" w:color="auto"/>
            <w:left w:val="none" w:sz="0" w:space="0" w:color="auto"/>
            <w:bottom w:val="none" w:sz="0" w:space="0" w:color="auto"/>
            <w:right w:val="none" w:sz="0" w:space="0" w:color="auto"/>
          </w:divBdr>
        </w:div>
      </w:divsChild>
    </w:div>
    <w:div w:id="934097698">
      <w:bodyDiv w:val="1"/>
      <w:marLeft w:val="0"/>
      <w:marRight w:val="0"/>
      <w:marTop w:val="0"/>
      <w:marBottom w:val="0"/>
      <w:divBdr>
        <w:top w:val="none" w:sz="0" w:space="0" w:color="auto"/>
        <w:left w:val="none" w:sz="0" w:space="0" w:color="auto"/>
        <w:bottom w:val="none" w:sz="0" w:space="0" w:color="auto"/>
        <w:right w:val="none" w:sz="0" w:space="0" w:color="auto"/>
      </w:divBdr>
    </w:div>
    <w:div w:id="1007444000">
      <w:bodyDiv w:val="1"/>
      <w:marLeft w:val="0"/>
      <w:marRight w:val="0"/>
      <w:marTop w:val="0"/>
      <w:marBottom w:val="0"/>
      <w:divBdr>
        <w:top w:val="none" w:sz="0" w:space="0" w:color="auto"/>
        <w:left w:val="none" w:sz="0" w:space="0" w:color="auto"/>
        <w:bottom w:val="none" w:sz="0" w:space="0" w:color="auto"/>
        <w:right w:val="none" w:sz="0" w:space="0" w:color="auto"/>
      </w:divBdr>
    </w:div>
    <w:div w:id="1039166659">
      <w:bodyDiv w:val="1"/>
      <w:marLeft w:val="0"/>
      <w:marRight w:val="0"/>
      <w:marTop w:val="0"/>
      <w:marBottom w:val="0"/>
      <w:divBdr>
        <w:top w:val="none" w:sz="0" w:space="0" w:color="auto"/>
        <w:left w:val="none" w:sz="0" w:space="0" w:color="auto"/>
        <w:bottom w:val="none" w:sz="0" w:space="0" w:color="auto"/>
        <w:right w:val="none" w:sz="0" w:space="0" w:color="auto"/>
      </w:divBdr>
    </w:div>
    <w:div w:id="1075080717">
      <w:bodyDiv w:val="1"/>
      <w:marLeft w:val="0"/>
      <w:marRight w:val="0"/>
      <w:marTop w:val="0"/>
      <w:marBottom w:val="0"/>
      <w:divBdr>
        <w:top w:val="none" w:sz="0" w:space="0" w:color="auto"/>
        <w:left w:val="none" w:sz="0" w:space="0" w:color="auto"/>
        <w:bottom w:val="none" w:sz="0" w:space="0" w:color="auto"/>
        <w:right w:val="none" w:sz="0" w:space="0" w:color="auto"/>
      </w:divBdr>
    </w:div>
    <w:div w:id="1119370625">
      <w:bodyDiv w:val="1"/>
      <w:marLeft w:val="0"/>
      <w:marRight w:val="0"/>
      <w:marTop w:val="0"/>
      <w:marBottom w:val="0"/>
      <w:divBdr>
        <w:top w:val="none" w:sz="0" w:space="0" w:color="auto"/>
        <w:left w:val="none" w:sz="0" w:space="0" w:color="auto"/>
        <w:bottom w:val="none" w:sz="0" w:space="0" w:color="auto"/>
        <w:right w:val="none" w:sz="0" w:space="0" w:color="auto"/>
      </w:divBdr>
    </w:div>
    <w:div w:id="1337415019">
      <w:bodyDiv w:val="1"/>
      <w:marLeft w:val="0"/>
      <w:marRight w:val="0"/>
      <w:marTop w:val="0"/>
      <w:marBottom w:val="0"/>
      <w:divBdr>
        <w:top w:val="none" w:sz="0" w:space="0" w:color="auto"/>
        <w:left w:val="none" w:sz="0" w:space="0" w:color="auto"/>
        <w:bottom w:val="none" w:sz="0" w:space="0" w:color="auto"/>
        <w:right w:val="none" w:sz="0" w:space="0" w:color="auto"/>
      </w:divBdr>
    </w:div>
    <w:div w:id="1379819436">
      <w:bodyDiv w:val="1"/>
      <w:marLeft w:val="0"/>
      <w:marRight w:val="0"/>
      <w:marTop w:val="0"/>
      <w:marBottom w:val="0"/>
      <w:divBdr>
        <w:top w:val="none" w:sz="0" w:space="0" w:color="auto"/>
        <w:left w:val="none" w:sz="0" w:space="0" w:color="auto"/>
        <w:bottom w:val="none" w:sz="0" w:space="0" w:color="auto"/>
        <w:right w:val="none" w:sz="0" w:space="0" w:color="auto"/>
      </w:divBdr>
    </w:div>
    <w:div w:id="1448964573">
      <w:bodyDiv w:val="1"/>
      <w:marLeft w:val="0"/>
      <w:marRight w:val="0"/>
      <w:marTop w:val="0"/>
      <w:marBottom w:val="0"/>
      <w:divBdr>
        <w:top w:val="none" w:sz="0" w:space="0" w:color="auto"/>
        <w:left w:val="none" w:sz="0" w:space="0" w:color="auto"/>
        <w:bottom w:val="none" w:sz="0" w:space="0" w:color="auto"/>
        <w:right w:val="none" w:sz="0" w:space="0" w:color="auto"/>
      </w:divBdr>
      <w:divsChild>
        <w:div w:id="516237637">
          <w:marLeft w:val="0"/>
          <w:marRight w:val="0"/>
          <w:marTop w:val="0"/>
          <w:marBottom w:val="0"/>
          <w:divBdr>
            <w:top w:val="none" w:sz="0" w:space="0" w:color="auto"/>
            <w:left w:val="none" w:sz="0" w:space="0" w:color="auto"/>
            <w:bottom w:val="none" w:sz="0" w:space="0" w:color="auto"/>
            <w:right w:val="none" w:sz="0" w:space="0" w:color="auto"/>
          </w:divBdr>
        </w:div>
        <w:div w:id="1620333636">
          <w:marLeft w:val="0"/>
          <w:marRight w:val="0"/>
          <w:marTop w:val="0"/>
          <w:marBottom w:val="0"/>
          <w:divBdr>
            <w:top w:val="none" w:sz="0" w:space="0" w:color="auto"/>
            <w:left w:val="none" w:sz="0" w:space="0" w:color="auto"/>
            <w:bottom w:val="none" w:sz="0" w:space="0" w:color="auto"/>
            <w:right w:val="none" w:sz="0" w:space="0" w:color="auto"/>
          </w:divBdr>
        </w:div>
      </w:divsChild>
    </w:div>
    <w:div w:id="1484812726">
      <w:bodyDiv w:val="1"/>
      <w:marLeft w:val="0"/>
      <w:marRight w:val="0"/>
      <w:marTop w:val="0"/>
      <w:marBottom w:val="0"/>
      <w:divBdr>
        <w:top w:val="none" w:sz="0" w:space="0" w:color="auto"/>
        <w:left w:val="none" w:sz="0" w:space="0" w:color="auto"/>
        <w:bottom w:val="none" w:sz="0" w:space="0" w:color="auto"/>
        <w:right w:val="none" w:sz="0" w:space="0" w:color="auto"/>
      </w:divBdr>
      <w:divsChild>
        <w:div w:id="479736624">
          <w:marLeft w:val="0"/>
          <w:marRight w:val="0"/>
          <w:marTop w:val="0"/>
          <w:marBottom w:val="0"/>
          <w:divBdr>
            <w:top w:val="none" w:sz="0" w:space="0" w:color="auto"/>
            <w:left w:val="none" w:sz="0" w:space="0" w:color="auto"/>
            <w:bottom w:val="none" w:sz="0" w:space="0" w:color="auto"/>
            <w:right w:val="none" w:sz="0" w:space="0" w:color="auto"/>
          </w:divBdr>
        </w:div>
        <w:div w:id="1512646890">
          <w:marLeft w:val="0"/>
          <w:marRight w:val="0"/>
          <w:marTop w:val="0"/>
          <w:marBottom w:val="0"/>
          <w:divBdr>
            <w:top w:val="none" w:sz="0" w:space="0" w:color="auto"/>
            <w:left w:val="none" w:sz="0" w:space="0" w:color="auto"/>
            <w:bottom w:val="none" w:sz="0" w:space="0" w:color="auto"/>
            <w:right w:val="none" w:sz="0" w:space="0" w:color="auto"/>
          </w:divBdr>
        </w:div>
      </w:divsChild>
    </w:div>
    <w:div w:id="1555459498">
      <w:bodyDiv w:val="1"/>
      <w:marLeft w:val="0"/>
      <w:marRight w:val="0"/>
      <w:marTop w:val="0"/>
      <w:marBottom w:val="0"/>
      <w:divBdr>
        <w:top w:val="none" w:sz="0" w:space="0" w:color="auto"/>
        <w:left w:val="none" w:sz="0" w:space="0" w:color="auto"/>
        <w:bottom w:val="none" w:sz="0" w:space="0" w:color="auto"/>
        <w:right w:val="none" w:sz="0" w:space="0" w:color="auto"/>
      </w:divBdr>
    </w:div>
    <w:div w:id="1711686289">
      <w:bodyDiv w:val="1"/>
      <w:marLeft w:val="0"/>
      <w:marRight w:val="0"/>
      <w:marTop w:val="0"/>
      <w:marBottom w:val="0"/>
      <w:divBdr>
        <w:top w:val="none" w:sz="0" w:space="0" w:color="auto"/>
        <w:left w:val="none" w:sz="0" w:space="0" w:color="auto"/>
        <w:bottom w:val="none" w:sz="0" w:space="0" w:color="auto"/>
        <w:right w:val="none" w:sz="0" w:space="0" w:color="auto"/>
      </w:divBdr>
    </w:div>
    <w:div w:id="1791241409">
      <w:bodyDiv w:val="1"/>
      <w:marLeft w:val="0"/>
      <w:marRight w:val="0"/>
      <w:marTop w:val="0"/>
      <w:marBottom w:val="0"/>
      <w:divBdr>
        <w:top w:val="none" w:sz="0" w:space="0" w:color="auto"/>
        <w:left w:val="none" w:sz="0" w:space="0" w:color="auto"/>
        <w:bottom w:val="none" w:sz="0" w:space="0" w:color="auto"/>
        <w:right w:val="none" w:sz="0" w:space="0" w:color="auto"/>
      </w:divBdr>
    </w:div>
    <w:div w:id="1868516809">
      <w:bodyDiv w:val="1"/>
      <w:marLeft w:val="0"/>
      <w:marRight w:val="0"/>
      <w:marTop w:val="0"/>
      <w:marBottom w:val="0"/>
      <w:divBdr>
        <w:top w:val="none" w:sz="0" w:space="0" w:color="auto"/>
        <w:left w:val="none" w:sz="0" w:space="0" w:color="auto"/>
        <w:bottom w:val="none" w:sz="0" w:space="0" w:color="auto"/>
        <w:right w:val="none" w:sz="0" w:space="0" w:color="auto"/>
      </w:divBdr>
      <w:divsChild>
        <w:div w:id="1007561521">
          <w:marLeft w:val="0"/>
          <w:marRight w:val="0"/>
          <w:marTop w:val="0"/>
          <w:marBottom w:val="0"/>
          <w:divBdr>
            <w:top w:val="none" w:sz="0" w:space="0" w:color="auto"/>
            <w:left w:val="none" w:sz="0" w:space="0" w:color="auto"/>
            <w:bottom w:val="none" w:sz="0" w:space="0" w:color="auto"/>
            <w:right w:val="none" w:sz="0" w:space="0" w:color="auto"/>
          </w:divBdr>
        </w:div>
        <w:div w:id="47120484">
          <w:marLeft w:val="0"/>
          <w:marRight w:val="0"/>
          <w:marTop w:val="0"/>
          <w:marBottom w:val="0"/>
          <w:divBdr>
            <w:top w:val="none" w:sz="0" w:space="0" w:color="auto"/>
            <w:left w:val="none" w:sz="0" w:space="0" w:color="auto"/>
            <w:bottom w:val="none" w:sz="0" w:space="0" w:color="auto"/>
            <w:right w:val="none" w:sz="0" w:space="0" w:color="auto"/>
          </w:divBdr>
        </w:div>
        <w:div w:id="41442445">
          <w:marLeft w:val="0"/>
          <w:marRight w:val="0"/>
          <w:marTop w:val="0"/>
          <w:marBottom w:val="0"/>
          <w:divBdr>
            <w:top w:val="none" w:sz="0" w:space="0" w:color="auto"/>
            <w:left w:val="none" w:sz="0" w:space="0" w:color="auto"/>
            <w:bottom w:val="none" w:sz="0" w:space="0" w:color="auto"/>
            <w:right w:val="none" w:sz="0" w:space="0" w:color="auto"/>
          </w:divBdr>
        </w:div>
        <w:div w:id="624191578">
          <w:marLeft w:val="0"/>
          <w:marRight w:val="0"/>
          <w:marTop w:val="0"/>
          <w:marBottom w:val="0"/>
          <w:divBdr>
            <w:top w:val="none" w:sz="0" w:space="0" w:color="auto"/>
            <w:left w:val="none" w:sz="0" w:space="0" w:color="auto"/>
            <w:bottom w:val="none" w:sz="0" w:space="0" w:color="auto"/>
            <w:right w:val="none" w:sz="0" w:space="0" w:color="auto"/>
          </w:divBdr>
        </w:div>
        <w:div w:id="1813130487">
          <w:marLeft w:val="0"/>
          <w:marRight w:val="0"/>
          <w:marTop w:val="0"/>
          <w:marBottom w:val="0"/>
          <w:divBdr>
            <w:top w:val="none" w:sz="0" w:space="0" w:color="auto"/>
            <w:left w:val="none" w:sz="0" w:space="0" w:color="auto"/>
            <w:bottom w:val="none" w:sz="0" w:space="0" w:color="auto"/>
            <w:right w:val="none" w:sz="0" w:space="0" w:color="auto"/>
          </w:divBdr>
        </w:div>
        <w:div w:id="614098627">
          <w:marLeft w:val="0"/>
          <w:marRight w:val="0"/>
          <w:marTop w:val="0"/>
          <w:marBottom w:val="0"/>
          <w:divBdr>
            <w:top w:val="none" w:sz="0" w:space="0" w:color="auto"/>
            <w:left w:val="none" w:sz="0" w:space="0" w:color="auto"/>
            <w:bottom w:val="none" w:sz="0" w:space="0" w:color="auto"/>
            <w:right w:val="none" w:sz="0" w:space="0" w:color="auto"/>
          </w:divBdr>
        </w:div>
      </w:divsChild>
    </w:div>
    <w:div w:id="1922792711">
      <w:bodyDiv w:val="1"/>
      <w:marLeft w:val="0"/>
      <w:marRight w:val="0"/>
      <w:marTop w:val="0"/>
      <w:marBottom w:val="0"/>
      <w:divBdr>
        <w:top w:val="none" w:sz="0" w:space="0" w:color="auto"/>
        <w:left w:val="none" w:sz="0" w:space="0" w:color="auto"/>
        <w:bottom w:val="none" w:sz="0" w:space="0" w:color="auto"/>
        <w:right w:val="none" w:sz="0" w:space="0" w:color="auto"/>
      </w:divBdr>
    </w:div>
    <w:div w:id="2104177992">
      <w:bodyDiv w:val="1"/>
      <w:marLeft w:val="0"/>
      <w:marRight w:val="0"/>
      <w:marTop w:val="0"/>
      <w:marBottom w:val="0"/>
      <w:divBdr>
        <w:top w:val="none" w:sz="0" w:space="0" w:color="auto"/>
        <w:left w:val="none" w:sz="0" w:space="0" w:color="auto"/>
        <w:bottom w:val="none" w:sz="0" w:space="0" w:color="auto"/>
        <w:right w:val="none" w:sz="0" w:space="0" w:color="auto"/>
      </w:divBdr>
      <w:divsChild>
        <w:div w:id="378555590">
          <w:marLeft w:val="0"/>
          <w:marRight w:val="0"/>
          <w:marTop w:val="0"/>
          <w:marBottom w:val="0"/>
          <w:divBdr>
            <w:top w:val="none" w:sz="0" w:space="0" w:color="auto"/>
            <w:left w:val="none" w:sz="0" w:space="0" w:color="auto"/>
            <w:bottom w:val="none" w:sz="0" w:space="0" w:color="auto"/>
            <w:right w:val="none" w:sz="0" w:space="0" w:color="auto"/>
          </w:divBdr>
        </w:div>
        <w:div w:id="1758165104">
          <w:marLeft w:val="0"/>
          <w:marRight w:val="0"/>
          <w:marTop w:val="0"/>
          <w:marBottom w:val="0"/>
          <w:divBdr>
            <w:top w:val="none" w:sz="0" w:space="0" w:color="auto"/>
            <w:left w:val="none" w:sz="0" w:space="0" w:color="auto"/>
            <w:bottom w:val="none" w:sz="0" w:space="0" w:color="auto"/>
            <w:right w:val="none" w:sz="0" w:space="0" w:color="auto"/>
          </w:divBdr>
        </w:div>
        <w:div w:id="1951626835">
          <w:marLeft w:val="0"/>
          <w:marRight w:val="0"/>
          <w:marTop w:val="0"/>
          <w:marBottom w:val="0"/>
          <w:divBdr>
            <w:top w:val="none" w:sz="0" w:space="0" w:color="auto"/>
            <w:left w:val="none" w:sz="0" w:space="0" w:color="auto"/>
            <w:bottom w:val="none" w:sz="0" w:space="0" w:color="auto"/>
            <w:right w:val="none" w:sz="0" w:space="0" w:color="auto"/>
          </w:divBdr>
        </w:div>
        <w:div w:id="2002345339">
          <w:marLeft w:val="0"/>
          <w:marRight w:val="0"/>
          <w:marTop w:val="0"/>
          <w:marBottom w:val="0"/>
          <w:divBdr>
            <w:top w:val="none" w:sz="0" w:space="0" w:color="auto"/>
            <w:left w:val="none" w:sz="0" w:space="0" w:color="auto"/>
            <w:bottom w:val="none" w:sz="0" w:space="0" w:color="auto"/>
            <w:right w:val="none" w:sz="0" w:space="0" w:color="auto"/>
          </w:divBdr>
        </w:div>
      </w:divsChild>
    </w:div>
    <w:div w:id="2124954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v0309874-18?find=1&amp;text=49%2C2+%D0%93%D1%8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v0309874-18?find=1&amp;text=49%2C2+%D0%93%D1%86"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13POkdQ7/tvc3awEpuZn/u/AFDA==">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81706BE-070F-4814-8786-64DB76295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33</Pages>
  <Words>13007</Words>
  <Characters>74144</Characters>
  <Application>Microsoft Office Word</Application>
  <DocSecurity>0</DocSecurity>
  <Lines>617</Lines>
  <Paragraphs>173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Kravchuk_SV</dc:creator>
  <cp:keywords/>
  <cp:lastModifiedBy>Сергій Волков</cp:lastModifiedBy>
  <cp:revision>207</cp:revision>
  <cp:lastPrinted>2026-02-03T08:11:00Z</cp:lastPrinted>
  <dcterms:created xsi:type="dcterms:W3CDTF">2026-05-03T13:08:00Z</dcterms:created>
  <dcterms:modified xsi:type="dcterms:W3CDTF">2026-05-26T09:23:00Z</dcterms:modified>
</cp:coreProperties>
</file>