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11362" w14:textId="77777777" w:rsidR="004F65B7" w:rsidRPr="006A00DC" w:rsidRDefault="004F65B7" w:rsidP="00CB197D">
      <w:pPr>
        <w:pStyle w:val="a3"/>
        <w:tabs>
          <w:tab w:val="left" w:pos="993"/>
        </w:tabs>
        <w:ind w:left="5387" w:firstLine="0"/>
        <w:rPr>
          <w:sz w:val="28"/>
          <w:szCs w:val="28"/>
        </w:rPr>
      </w:pPr>
      <w:r w:rsidRPr="006A00DC">
        <w:rPr>
          <w:sz w:val="28"/>
          <w:szCs w:val="28"/>
        </w:rPr>
        <w:t>ЗАТВЕРДЖЕНО</w:t>
      </w:r>
    </w:p>
    <w:p w14:paraId="3A91959B" w14:textId="77777777" w:rsidR="004F65B7" w:rsidRPr="006A00DC" w:rsidRDefault="004F65B7" w:rsidP="00CB197D">
      <w:pPr>
        <w:pStyle w:val="a3"/>
        <w:tabs>
          <w:tab w:val="left" w:pos="993"/>
        </w:tabs>
        <w:ind w:left="5387" w:firstLine="0"/>
        <w:rPr>
          <w:sz w:val="28"/>
          <w:szCs w:val="28"/>
        </w:rPr>
      </w:pPr>
      <w:r w:rsidRPr="006A00DC">
        <w:rPr>
          <w:sz w:val="28"/>
          <w:szCs w:val="28"/>
        </w:rPr>
        <w:t>Постанова Національної комісії, що здійснює державне регулювання у сферах енергетики та комунальних послуг</w:t>
      </w:r>
    </w:p>
    <w:p w14:paraId="7E2530A6" w14:textId="77777777" w:rsidR="004F65B7" w:rsidRPr="006A00DC" w:rsidRDefault="004F65B7" w:rsidP="00CB197D">
      <w:pPr>
        <w:pStyle w:val="a3"/>
        <w:tabs>
          <w:tab w:val="left" w:pos="993"/>
        </w:tabs>
        <w:ind w:left="5387" w:firstLine="0"/>
        <w:rPr>
          <w:sz w:val="28"/>
          <w:szCs w:val="28"/>
        </w:rPr>
      </w:pPr>
      <w:r w:rsidRPr="006A00DC">
        <w:rPr>
          <w:sz w:val="28"/>
          <w:szCs w:val="28"/>
        </w:rPr>
        <w:t>______________ № __________</w:t>
      </w:r>
    </w:p>
    <w:p w14:paraId="73C84C3C" w14:textId="77777777" w:rsidR="004F65B7" w:rsidRPr="00CB197D" w:rsidRDefault="004F65B7" w:rsidP="00CB197D">
      <w:pPr>
        <w:tabs>
          <w:tab w:val="left" w:pos="993"/>
        </w:tabs>
        <w:spacing w:after="0" w:line="240" w:lineRule="auto"/>
        <w:ind w:firstLine="709"/>
        <w:jc w:val="both"/>
        <w:rPr>
          <w:rFonts w:ascii="Times New Roman" w:hAnsi="Times New Roman" w:cs="Times New Roman"/>
          <w:sz w:val="24"/>
          <w:szCs w:val="28"/>
        </w:rPr>
      </w:pPr>
    </w:p>
    <w:p w14:paraId="6621846B" w14:textId="77777777" w:rsidR="004F65B7" w:rsidRPr="00FB5DEB" w:rsidRDefault="004F65B7" w:rsidP="00CB197D">
      <w:pPr>
        <w:pStyle w:val="a3"/>
        <w:tabs>
          <w:tab w:val="left" w:pos="993"/>
        </w:tabs>
        <w:ind w:firstLine="709"/>
        <w:jc w:val="center"/>
        <w:rPr>
          <w:b/>
          <w:sz w:val="28"/>
          <w:szCs w:val="28"/>
        </w:rPr>
      </w:pPr>
      <w:r w:rsidRPr="00FB5DEB">
        <w:rPr>
          <w:b/>
          <w:sz w:val="28"/>
          <w:szCs w:val="28"/>
        </w:rPr>
        <w:t>Зміни</w:t>
      </w:r>
    </w:p>
    <w:p w14:paraId="2EE1E8FE" w14:textId="4631E507" w:rsidR="004F65B7" w:rsidRPr="00FB5DEB" w:rsidRDefault="004F65B7" w:rsidP="00CB197D">
      <w:pPr>
        <w:pStyle w:val="a3"/>
        <w:tabs>
          <w:tab w:val="left" w:pos="993"/>
        </w:tabs>
        <w:ind w:firstLine="709"/>
        <w:jc w:val="center"/>
        <w:rPr>
          <w:b/>
          <w:sz w:val="28"/>
          <w:szCs w:val="28"/>
        </w:rPr>
      </w:pPr>
      <w:r w:rsidRPr="00FB5DEB">
        <w:rPr>
          <w:b/>
          <w:sz w:val="28"/>
          <w:szCs w:val="28"/>
        </w:rPr>
        <w:t xml:space="preserve">до </w:t>
      </w:r>
      <w:r w:rsidR="00936D38" w:rsidRPr="00FB5DEB">
        <w:rPr>
          <w:b/>
          <w:sz w:val="28"/>
          <w:szCs w:val="28"/>
        </w:rPr>
        <w:t>Кодексу систем</w:t>
      </w:r>
      <w:r w:rsidR="000B7281">
        <w:rPr>
          <w:b/>
          <w:sz w:val="28"/>
          <w:szCs w:val="28"/>
        </w:rPr>
        <w:t>и</w:t>
      </w:r>
      <w:r w:rsidR="00936D38" w:rsidRPr="00FB5DEB">
        <w:rPr>
          <w:b/>
          <w:sz w:val="28"/>
          <w:szCs w:val="28"/>
        </w:rPr>
        <w:t xml:space="preserve"> </w:t>
      </w:r>
      <w:r w:rsidR="000B7281">
        <w:rPr>
          <w:b/>
          <w:sz w:val="28"/>
          <w:szCs w:val="28"/>
        </w:rPr>
        <w:t>передачі</w:t>
      </w:r>
    </w:p>
    <w:p w14:paraId="2BB4363C" w14:textId="77777777" w:rsidR="004F65B7" w:rsidRPr="006525F6" w:rsidRDefault="004F65B7" w:rsidP="00AF5909">
      <w:pPr>
        <w:tabs>
          <w:tab w:val="left" w:pos="1418"/>
        </w:tabs>
        <w:spacing w:after="0" w:line="240" w:lineRule="auto"/>
        <w:ind w:firstLine="709"/>
        <w:jc w:val="both"/>
        <w:rPr>
          <w:rFonts w:ascii="Times New Roman" w:hAnsi="Times New Roman" w:cs="Times New Roman"/>
          <w:sz w:val="28"/>
          <w:szCs w:val="28"/>
        </w:rPr>
      </w:pPr>
    </w:p>
    <w:p w14:paraId="68077FBD" w14:textId="77777777" w:rsidR="00897753" w:rsidRDefault="00897753" w:rsidP="00AF5909">
      <w:pPr>
        <w:pStyle w:val="a5"/>
        <w:numPr>
          <w:ilvl w:val="0"/>
          <w:numId w:val="24"/>
        </w:numPr>
        <w:tabs>
          <w:tab w:val="left" w:pos="1418"/>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 пункті 1.4 глави 1 розділу І:</w:t>
      </w:r>
    </w:p>
    <w:p w14:paraId="7D92EE1C" w14:textId="44D018AB" w:rsidR="00897753" w:rsidRPr="00550B27" w:rsidRDefault="00AF5909" w:rsidP="00AF5909">
      <w:pPr>
        <w:pStyle w:val="a5"/>
        <w:tabs>
          <w:tab w:val="left" w:pos="1418"/>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після підпункту 6 доповнити новим </w:t>
      </w:r>
      <w:r w:rsidRPr="00550B27">
        <w:rPr>
          <w:rFonts w:ascii="Times New Roman" w:hAnsi="Times New Roman" w:cs="Times New Roman"/>
          <w:sz w:val="28"/>
          <w:szCs w:val="28"/>
        </w:rPr>
        <w:t xml:space="preserve">підпунктом </w:t>
      </w:r>
      <w:r w:rsidR="00362317" w:rsidRPr="00550B27">
        <w:rPr>
          <w:rFonts w:ascii="Times New Roman" w:hAnsi="Times New Roman" w:cs="Times New Roman"/>
          <w:sz w:val="28"/>
          <w:szCs w:val="28"/>
        </w:rPr>
        <w:t xml:space="preserve">7 </w:t>
      </w:r>
      <w:r w:rsidRPr="00550B27">
        <w:rPr>
          <w:rFonts w:ascii="Times New Roman" w:hAnsi="Times New Roman" w:cs="Times New Roman"/>
          <w:sz w:val="28"/>
          <w:szCs w:val="28"/>
        </w:rPr>
        <w:t>такого змісту:</w:t>
      </w:r>
    </w:p>
    <w:p w14:paraId="5684F6A1" w14:textId="4F6234C3" w:rsidR="00AF5909" w:rsidRPr="00550B27" w:rsidRDefault="00AF5909" w:rsidP="00AF5909">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 xml:space="preserve">«7) автоматика гнучкого </w:t>
      </w:r>
      <w:r w:rsidRPr="008603C5">
        <w:rPr>
          <w:rFonts w:ascii="Times New Roman" w:hAnsi="Times New Roman" w:cs="Times New Roman"/>
          <w:sz w:val="28"/>
          <w:szCs w:val="28"/>
        </w:rPr>
        <w:t>приєднання – сукупність інформаційно</w:t>
      </w:r>
      <w:r w:rsidRPr="008603C5">
        <w:rPr>
          <w:rFonts w:ascii="Times New Roman" w:hAnsi="Times New Roman" w:cs="Times New Roman"/>
          <w:color w:val="000000" w:themeColor="text1"/>
          <w:sz w:val="28"/>
          <w:szCs w:val="28"/>
        </w:rPr>
        <w:t>-технічних та/або організаційних засобів, які унеможливлюють вих</w:t>
      </w:r>
      <w:r w:rsidR="00581C16" w:rsidRPr="008603C5">
        <w:rPr>
          <w:rFonts w:ascii="Times New Roman" w:hAnsi="Times New Roman" w:cs="Times New Roman"/>
          <w:color w:val="000000" w:themeColor="text1"/>
          <w:sz w:val="28"/>
          <w:szCs w:val="28"/>
        </w:rPr>
        <w:t>ід</w:t>
      </w:r>
      <w:r w:rsidRPr="008603C5">
        <w:rPr>
          <w:rFonts w:ascii="Times New Roman" w:hAnsi="Times New Roman" w:cs="Times New Roman"/>
          <w:color w:val="000000" w:themeColor="text1"/>
          <w:sz w:val="28"/>
          <w:szCs w:val="28"/>
        </w:rPr>
        <w:t xml:space="preserve"> параметрів роботи електричної мережі </w:t>
      </w:r>
      <w:r w:rsidR="00581C16" w:rsidRPr="008603C5">
        <w:rPr>
          <w:rFonts w:ascii="Times New Roman" w:hAnsi="Times New Roman" w:cs="Times New Roman"/>
          <w:color w:val="000000" w:themeColor="text1"/>
          <w:sz w:val="28"/>
          <w:szCs w:val="28"/>
        </w:rPr>
        <w:t xml:space="preserve">користувача </w:t>
      </w:r>
      <w:r w:rsidRPr="008603C5">
        <w:rPr>
          <w:rFonts w:ascii="Times New Roman" w:hAnsi="Times New Roman" w:cs="Times New Roman"/>
          <w:color w:val="000000" w:themeColor="text1"/>
          <w:sz w:val="28"/>
          <w:szCs w:val="28"/>
        </w:rPr>
        <w:t>за межі операційної безпеки або повертають режим її роботи в межі операційної безпеки</w:t>
      </w:r>
      <w:r w:rsidRPr="00AF5909">
        <w:rPr>
          <w:rFonts w:ascii="Times New Roman" w:hAnsi="Times New Roman" w:cs="Times New Roman"/>
          <w:color w:val="000000" w:themeColor="text1"/>
          <w:sz w:val="28"/>
          <w:szCs w:val="28"/>
        </w:rPr>
        <w:t xml:space="preserve"> шляхом дії на зміну потужності відбору та/або відпуску в межах дозволеної (договірної) потужності не </w:t>
      </w:r>
      <w:r w:rsidRPr="00550B27">
        <w:rPr>
          <w:rFonts w:ascii="Times New Roman" w:hAnsi="Times New Roman" w:cs="Times New Roman"/>
          <w:sz w:val="28"/>
          <w:szCs w:val="28"/>
        </w:rPr>
        <w:t xml:space="preserve">гарантованої відповідного напрямку (відбору/відпуску), що передбачено умовами гнучкого приєднання такого користувача;». </w:t>
      </w:r>
    </w:p>
    <w:p w14:paraId="28A3653F" w14:textId="54C18E46" w:rsidR="00AF5909" w:rsidRPr="00550B27" w:rsidRDefault="00AF5909" w:rsidP="00AF5909">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У зв’язку з цим підпункти 7 – 307 вважати відповідно підпунктами 8 – 308;</w:t>
      </w:r>
    </w:p>
    <w:p w14:paraId="65848389" w14:textId="1D4D26C9" w:rsidR="00EA3462" w:rsidRPr="00550B27" w:rsidRDefault="00EA3462" w:rsidP="00995515">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після пункту 64 доповнити новим пунктом 65 такого змісту:</w:t>
      </w:r>
    </w:p>
    <w:p w14:paraId="0E3F43C6" w14:textId="5203F34F" w:rsidR="00EA3462" w:rsidRPr="00550B27" w:rsidRDefault="00EA3462" w:rsidP="00995515">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 xml:space="preserve">«65) дозволена потужність (далі – дозволена (договірна) потужність) – максимальна величина потужності, дозволена до використання (відбору та/або відпуску) за кожним об'єктом користувача системи відповідно до умов договору, набута на підставі виконання договору про приєднання або </w:t>
      </w:r>
      <w:r w:rsidR="00FE41BF">
        <w:rPr>
          <w:rFonts w:ascii="Times New Roman" w:hAnsi="Times New Roman" w:cs="Times New Roman"/>
          <w:sz w:val="28"/>
          <w:szCs w:val="28"/>
        </w:rPr>
        <w:t>в</w:t>
      </w:r>
      <w:r w:rsidRPr="00550B27">
        <w:rPr>
          <w:rFonts w:ascii="Times New Roman" w:hAnsi="Times New Roman" w:cs="Times New Roman"/>
          <w:sz w:val="28"/>
          <w:szCs w:val="28"/>
        </w:rPr>
        <w:t xml:space="preserve"> результаті набуття права власності чи користування на об'єкт (об'єкти);</w:t>
      </w:r>
    </w:p>
    <w:p w14:paraId="1B64FBDA" w14:textId="13F416A2" w:rsidR="00EA3462" w:rsidRPr="00550B27" w:rsidRDefault="00EA3462" w:rsidP="00995515">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У зв’язку з цим пункти 65 – 308 вважати відповідно пунктами 66 – 309;</w:t>
      </w:r>
    </w:p>
    <w:p w14:paraId="12C45B74" w14:textId="06FD7917" w:rsidR="00995515" w:rsidRDefault="00995515" w:rsidP="00995515">
      <w:pPr>
        <w:pStyle w:val="a5"/>
        <w:tabs>
          <w:tab w:val="left" w:pos="1418"/>
        </w:tabs>
        <w:spacing w:after="0" w:line="240" w:lineRule="auto"/>
        <w:ind w:left="0" w:firstLine="709"/>
        <w:contextualSpacing w:val="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після підпункту 6</w:t>
      </w:r>
      <w:r w:rsidR="00550B27">
        <w:rPr>
          <w:rFonts w:ascii="Times New Roman" w:hAnsi="Times New Roman" w:cs="Times New Roman"/>
          <w:color w:val="000000" w:themeColor="text1"/>
          <w:sz w:val="28"/>
          <w:szCs w:val="28"/>
        </w:rPr>
        <w:t>8</w:t>
      </w:r>
      <w:r>
        <w:rPr>
          <w:rFonts w:ascii="Times New Roman" w:hAnsi="Times New Roman" w:cs="Times New Roman"/>
          <w:color w:val="000000" w:themeColor="text1"/>
          <w:sz w:val="28"/>
          <w:szCs w:val="28"/>
        </w:rPr>
        <w:t xml:space="preserve"> доповнити </w:t>
      </w:r>
      <w:r w:rsidRPr="00550B27">
        <w:rPr>
          <w:rFonts w:ascii="Times New Roman" w:hAnsi="Times New Roman" w:cs="Times New Roman"/>
          <w:sz w:val="28"/>
          <w:szCs w:val="28"/>
        </w:rPr>
        <w:t xml:space="preserve">двома новим підпунктами </w:t>
      </w:r>
      <w:r w:rsidR="00B85228" w:rsidRPr="00581C16">
        <w:rPr>
          <w:rFonts w:ascii="Times New Roman" w:hAnsi="Times New Roman" w:cs="Times New Roman"/>
          <w:sz w:val="28"/>
          <w:szCs w:val="28"/>
          <w:lang w:val="ru-RU"/>
        </w:rPr>
        <w:t>6</w:t>
      </w:r>
      <w:r w:rsidR="00550B27">
        <w:rPr>
          <w:rFonts w:ascii="Times New Roman" w:hAnsi="Times New Roman" w:cs="Times New Roman"/>
          <w:sz w:val="28"/>
          <w:szCs w:val="28"/>
        </w:rPr>
        <w:t>9</w:t>
      </w:r>
      <w:r w:rsidR="00B85228" w:rsidRPr="00581C16">
        <w:rPr>
          <w:rFonts w:ascii="Times New Roman" w:hAnsi="Times New Roman" w:cs="Times New Roman"/>
          <w:sz w:val="28"/>
          <w:szCs w:val="28"/>
          <w:lang w:val="ru-RU"/>
        </w:rPr>
        <w:t xml:space="preserve"> </w:t>
      </w:r>
      <w:r w:rsidR="00B85228" w:rsidRPr="00550B27">
        <w:rPr>
          <w:rFonts w:ascii="Times New Roman" w:hAnsi="Times New Roman" w:cs="Times New Roman"/>
          <w:sz w:val="28"/>
          <w:szCs w:val="28"/>
        </w:rPr>
        <w:t>та</w:t>
      </w:r>
      <w:r w:rsidR="00B85228" w:rsidRPr="00581C16">
        <w:rPr>
          <w:rFonts w:ascii="Times New Roman" w:hAnsi="Times New Roman" w:cs="Times New Roman"/>
          <w:sz w:val="28"/>
          <w:szCs w:val="28"/>
          <w:lang w:val="ru-RU"/>
        </w:rPr>
        <w:t xml:space="preserve"> </w:t>
      </w:r>
      <w:r w:rsidR="00550B27">
        <w:rPr>
          <w:rFonts w:ascii="Times New Roman" w:hAnsi="Times New Roman" w:cs="Times New Roman"/>
          <w:sz w:val="28"/>
          <w:szCs w:val="28"/>
        </w:rPr>
        <w:t>70</w:t>
      </w:r>
      <w:r w:rsidR="00B85228" w:rsidRPr="00581C16">
        <w:rPr>
          <w:rFonts w:ascii="Times New Roman" w:hAnsi="Times New Roman" w:cs="Times New Roman"/>
          <w:sz w:val="28"/>
          <w:szCs w:val="28"/>
          <w:lang w:val="ru-RU"/>
        </w:rPr>
        <w:t xml:space="preserve"> </w:t>
      </w:r>
      <w:r w:rsidRPr="00550B27">
        <w:rPr>
          <w:rFonts w:ascii="Times New Roman" w:hAnsi="Times New Roman" w:cs="Times New Roman"/>
          <w:sz w:val="28"/>
          <w:szCs w:val="28"/>
        </w:rPr>
        <w:t xml:space="preserve">такого </w:t>
      </w:r>
      <w:r>
        <w:rPr>
          <w:rFonts w:ascii="Times New Roman" w:hAnsi="Times New Roman" w:cs="Times New Roman"/>
          <w:color w:val="000000" w:themeColor="text1"/>
          <w:sz w:val="28"/>
          <w:szCs w:val="28"/>
        </w:rPr>
        <w:t>змісту:</w:t>
      </w:r>
    </w:p>
    <w:p w14:paraId="207C08FF" w14:textId="3C0516CB" w:rsidR="00AF5909" w:rsidRDefault="00995515" w:rsidP="00AF5909">
      <w:pPr>
        <w:pStyle w:val="a5"/>
        <w:tabs>
          <w:tab w:val="left" w:pos="1418"/>
        </w:tabs>
        <w:spacing w:after="0" w:line="240" w:lineRule="auto"/>
        <w:ind w:left="0" w:firstLine="709"/>
        <w:contextualSpacing w:val="0"/>
        <w:jc w:val="both"/>
        <w:rPr>
          <w:rFonts w:ascii="Times New Roman" w:hAnsi="Times New Roman" w:cs="Times New Roman"/>
          <w:color w:val="000000" w:themeColor="text1"/>
          <w:sz w:val="28"/>
          <w:szCs w:val="28"/>
        </w:rPr>
      </w:pPr>
      <w:r w:rsidRPr="00995515">
        <w:rPr>
          <w:rFonts w:ascii="Times New Roman" w:hAnsi="Times New Roman" w:cs="Times New Roman"/>
          <w:color w:val="000000" w:themeColor="text1"/>
          <w:sz w:val="28"/>
          <w:szCs w:val="28"/>
        </w:rPr>
        <w:t>6</w:t>
      </w:r>
      <w:r w:rsidR="00550B27">
        <w:rPr>
          <w:rFonts w:ascii="Times New Roman" w:hAnsi="Times New Roman" w:cs="Times New Roman"/>
          <w:color w:val="000000" w:themeColor="text1"/>
          <w:sz w:val="28"/>
          <w:szCs w:val="28"/>
        </w:rPr>
        <w:t>9</w:t>
      </w:r>
      <w:r w:rsidRPr="00995515">
        <w:rPr>
          <w:rFonts w:ascii="Times New Roman" w:hAnsi="Times New Roman" w:cs="Times New Roman"/>
          <w:color w:val="000000" w:themeColor="text1"/>
          <w:sz w:val="28"/>
          <w:szCs w:val="28"/>
        </w:rPr>
        <w:t>) дозволена (дог</w:t>
      </w:r>
      <w:r w:rsidR="00FE41BF">
        <w:rPr>
          <w:rFonts w:ascii="Times New Roman" w:hAnsi="Times New Roman" w:cs="Times New Roman"/>
          <w:color w:val="000000" w:themeColor="text1"/>
          <w:sz w:val="28"/>
          <w:szCs w:val="28"/>
        </w:rPr>
        <w:t>овірна) потужність гарантована –</w:t>
      </w:r>
      <w:r w:rsidRPr="00995515">
        <w:rPr>
          <w:rFonts w:ascii="Times New Roman" w:hAnsi="Times New Roman" w:cs="Times New Roman"/>
          <w:color w:val="000000" w:themeColor="text1"/>
          <w:sz w:val="28"/>
          <w:szCs w:val="28"/>
        </w:rPr>
        <w:t xml:space="preserve"> потужність, набута в результаті отримання послуги з приєднання, передачу якої можуть забезпечити діючі електричні мережі на певній межі балансової належності у будь-який період доби у відповідному напрямку (відбору/відпуску);</w:t>
      </w:r>
    </w:p>
    <w:p w14:paraId="54E5C717" w14:textId="77777777" w:rsidR="004B7481" w:rsidRDefault="004B7481" w:rsidP="00AF5909">
      <w:pPr>
        <w:pStyle w:val="a5"/>
        <w:tabs>
          <w:tab w:val="left" w:pos="1418"/>
        </w:tabs>
        <w:spacing w:after="0" w:line="240" w:lineRule="auto"/>
        <w:ind w:left="0" w:firstLine="709"/>
        <w:contextualSpacing w:val="0"/>
        <w:jc w:val="both"/>
        <w:rPr>
          <w:rFonts w:ascii="Times New Roman" w:hAnsi="Times New Roman" w:cs="Times New Roman"/>
          <w:color w:val="000000" w:themeColor="text1"/>
          <w:sz w:val="28"/>
          <w:szCs w:val="28"/>
        </w:rPr>
      </w:pPr>
    </w:p>
    <w:p w14:paraId="2950C98F" w14:textId="7AC00501" w:rsidR="00995515" w:rsidRPr="00550B27" w:rsidRDefault="00550B27" w:rsidP="00AF5909">
      <w:pPr>
        <w:pStyle w:val="a5"/>
        <w:tabs>
          <w:tab w:val="left" w:pos="1418"/>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color w:val="000000" w:themeColor="text1"/>
          <w:sz w:val="28"/>
          <w:szCs w:val="28"/>
        </w:rPr>
        <w:t>70</w:t>
      </w:r>
      <w:r w:rsidR="00995515" w:rsidRPr="00995515">
        <w:rPr>
          <w:rFonts w:ascii="Times New Roman" w:hAnsi="Times New Roman" w:cs="Times New Roman"/>
          <w:color w:val="000000" w:themeColor="text1"/>
          <w:sz w:val="28"/>
          <w:szCs w:val="28"/>
        </w:rPr>
        <w:t xml:space="preserve">) дозволена (договірна) потужність не гарантована – потужність, набута в результаті отримання послуги з гнучкого приєднання, передачу якої можуть забезпечити діючі електричні мережі на певній межі балансової належності у певний період доби, </w:t>
      </w:r>
      <w:r w:rsidR="00FE41BF">
        <w:rPr>
          <w:rFonts w:ascii="Times New Roman" w:hAnsi="Times New Roman" w:cs="Times New Roman"/>
          <w:color w:val="000000" w:themeColor="text1"/>
          <w:sz w:val="28"/>
          <w:szCs w:val="28"/>
        </w:rPr>
        <w:t>у</w:t>
      </w:r>
      <w:r w:rsidR="00995515" w:rsidRPr="00995515">
        <w:rPr>
          <w:rFonts w:ascii="Times New Roman" w:hAnsi="Times New Roman" w:cs="Times New Roman"/>
          <w:color w:val="000000" w:themeColor="text1"/>
          <w:sz w:val="28"/>
          <w:szCs w:val="28"/>
        </w:rPr>
        <w:t xml:space="preserve"> якому наявний гнучкий резерв потужності, у відповідному </w:t>
      </w:r>
      <w:r w:rsidR="00995515" w:rsidRPr="00550B27">
        <w:rPr>
          <w:rFonts w:ascii="Times New Roman" w:hAnsi="Times New Roman" w:cs="Times New Roman"/>
          <w:sz w:val="28"/>
          <w:szCs w:val="28"/>
        </w:rPr>
        <w:t>напрямку (відбору/відпуску);».</w:t>
      </w:r>
    </w:p>
    <w:p w14:paraId="03C04C2E" w14:textId="77C03D9F" w:rsidR="00995515" w:rsidRPr="00550B27" w:rsidRDefault="00995515" w:rsidP="00995515">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У зв’язку з цим підпункти 6</w:t>
      </w:r>
      <w:r w:rsidR="00550B27" w:rsidRPr="00550B27">
        <w:rPr>
          <w:rFonts w:ascii="Times New Roman" w:hAnsi="Times New Roman" w:cs="Times New Roman"/>
          <w:sz w:val="28"/>
          <w:szCs w:val="28"/>
        </w:rPr>
        <w:t>9</w:t>
      </w:r>
      <w:r w:rsidRPr="00550B27">
        <w:rPr>
          <w:rFonts w:ascii="Times New Roman" w:hAnsi="Times New Roman" w:cs="Times New Roman"/>
          <w:sz w:val="28"/>
          <w:szCs w:val="28"/>
        </w:rPr>
        <w:t xml:space="preserve"> – 308 вважати відповідно підпунктами </w:t>
      </w:r>
      <w:r w:rsidR="004B7481" w:rsidRPr="00550B27">
        <w:rPr>
          <w:rFonts w:ascii="Times New Roman" w:hAnsi="Times New Roman" w:cs="Times New Roman"/>
          <w:sz w:val="28"/>
          <w:szCs w:val="28"/>
        </w:rPr>
        <w:t>7</w:t>
      </w:r>
      <w:r w:rsidR="00550B27" w:rsidRPr="00550B27">
        <w:rPr>
          <w:rFonts w:ascii="Times New Roman" w:hAnsi="Times New Roman" w:cs="Times New Roman"/>
          <w:sz w:val="28"/>
          <w:szCs w:val="28"/>
        </w:rPr>
        <w:t>1</w:t>
      </w:r>
      <w:r w:rsidRPr="00550B27">
        <w:rPr>
          <w:rFonts w:ascii="Times New Roman" w:hAnsi="Times New Roman" w:cs="Times New Roman"/>
          <w:sz w:val="28"/>
          <w:szCs w:val="28"/>
        </w:rPr>
        <w:t xml:space="preserve"> – 31</w:t>
      </w:r>
      <w:r w:rsidR="004B7481" w:rsidRPr="00550B27">
        <w:rPr>
          <w:rFonts w:ascii="Times New Roman" w:hAnsi="Times New Roman" w:cs="Times New Roman"/>
          <w:sz w:val="28"/>
          <w:szCs w:val="28"/>
        </w:rPr>
        <w:t>1</w:t>
      </w:r>
      <w:r w:rsidRPr="00550B27">
        <w:rPr>
          <w:rFonts w:ascii="Times New Roman" w:hAnsi="Times New Roman" w:cs="Times New Roman"/>
          <w:sz w:val="28"/>
          <w:szCs w:val="28"/>
        </w:rPr>
        <w:t>;</w:t>
      </w:r>
    </w:p>
    <w:p w14:paraId="049827AE" w14:textId="78B4A7E3" w:rsidR="00995515" w:rsidRPr="00550B27" w:rsidRDefault="00995515" w:rsidP="00AF5909">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підпункт 8</w:t>
      </w:r>
      <w:r w:rsidR="004B7481" w:rsidRPr="00550B27">
        <w:rPr>
          <w:rFonts w:ascii="Times New Roman" w:hAnsi="Times New Roman" w:cs="Times New Roman"/>
          <w:sz w:val="28"/>
          <w:szCs w:val="28"/>
        </w:rPr>
        <w:t>5</w:t>
      </w:r>
      <w:r w:rsidR="00581C16">
        <w:rPr>
          <w:rFonts w:ascii="Times New Roman" w:hAnsi="Times New Roman" w:cs="Times New Roman"/>
          <w:sz w:val="28"/>
          <w:szCs w:val="28"/>
        </w:rPr>
        <w:t xml:space="preserve"> </w:t>
      </w:r>
      <w:r w:rsidR="00FE41BF">
        <w:rPr>
          <w:rFonts w:ascii="Times New Roman" w:hAnsi="Times New Roman" w:cs="Times New Roman"/>
          <w:sz w:val="28"/>
          <w:szCs w:val="28"/>
        </w:rPr>
        <w:t>викласти в</w:t>
      </w:r>
      <w:r w:rsidRPr="00550B27">
        <w:rPr>
          <w:rFonts w:ascii="Times New Roman" w:hAnsi="Times New Roman" w:cs="Times New Roman"/>
          <w:sz w:val="28"/>
          <w:szCs w:val="28"/>
        </w:rPr>
        <w:t xml:space="preserve"> такій редакції: </w:t>
      </w:r>
    </w:p>
    <w:p w14:paraId="00668F0E" w14:textId="54449330" w:rsidR="00897753" w:rsidRPr="00550B27" w:rsidRDefault="00995515" w:rsidP="00AF5909">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«8</w:t>
      </w:r>
      <w:r w:rsidR="004B7481" w:rsidRPr="00550B27">
        <w:rPr>
          <w:rFonts w:ascii="Times New Roman" w:hAnsi="Times New Roman" w:cs="Times New Roman"/>
          <w:sz w:val="28"/>
          <w:szCs w:val="28"/>
        </w:rPr>
        <w:t>5</w:t>
      </w:r>
      <w:r w:rsidRPr="00550B27">
        <w:rPr>
          <w:rFonts w:ascii="Times New Roman" w:hAnsi="Times New Roman" w:cs="Times New Roman"/>
          <w:sz w:val="28"/>
          <w:szCs w:val="28"/>
        </w:rPr>
        <w:t>) змі</w:t>
      </w:r>
      <w:r w:rsidRPr="00995515">
        <w:rPr>
          <w:rFonts w:ascii="Times New Roman" w:hAnsi="Times New Roman" w:cs="Times New Roman"/>
          <w:sz w:val="28"/>
          <w:szCs w:val="28"/>
        </w:rPr>
        <w:t xml:space="preserve">на технічних параметрів – збільшення величини дозволеної до використання потужності </w:t>
      </w:r>
      <w:r w:rsidRPr="00995515">
        <w:rPr>
          <w:rFonts w:ascii="Times New Roman" w:eastAsia="Open Sans" w:hAnsi="Times New Roman" w:cs="Times New Roman"/>
          <w:sz w:val="28"/>
          <w:szCs w:val="28"/>
        </w:rPr>
        <w:t xml:space="preserve">відбору та/або відпуску електричної енергії; </w:t>
      </w:r>
      <w:r w:rsidRPr="00995515">
        <w:rPr>
          <w:rFonts w:ascii="Times New Roman" w:hAnsi="Times New Roman" w:cs="Times New Roman"/>
          <w:sz w:val="28"/>
          <w:szCs w:val="28"/>
        </w:rPr>
        <w:t xml:space="preserve">підвищення рівня надійності електрозабезпечення електроустановки, </w:t>
      </w:r>
      <w:r w:rsidRPr="00995515">
        <w:rPr>
          <w:rFonts w:ascii="Times New Roman" w:eastAsia="Open Sans" w:hAnsi="Times New Roman" w:cs="Times New Roman"/>
          <w:sz w:val="28"/>
          <w:szCs w:val="28"/>
        </w:rPr>
        <w:t>приєднання (підключення) до внутрішніх електричних мереж користувача генеруючої установки та/або УЗЕ;</w:t>
      </w:r>
      <w:r w:rsidRPr="00995515">
        <w:rPr>
          <w:rFonts w:ascii="Times New Roman" w:hAnsi="Times New Roman" w:cs="Times New Roman"/>
          <w:sz w:val="28"/>
          <w:szCs w:val="28"/>
        </w:rPr>
        <w:t xml:space="preserve"> зміна рівня напруги та/або зміна схеми </w:t>
      </w:r>
      <w:r w:rsidRPr="00995515">
        <w:rPr>
          <w:rFonts w:ascii="Times New Roman" w:hAnsi="Times New Roman" w:cs="Times New Roman"/>
          <w:sz w:val="28"/>
          <w:szCs w:val="28"/>
        </w:rPr>
        <w:lastRenderedPageBreak/>
        <w:t xml:space="preserve">живлення електроустановки Замовника, що здійснюється з його ініціативи, інші </w:t>
      </w:r>
      <w:r w:rsidRPr="00550B27">
        <w:rPr>
          <w:rFonts w:ascii="Times New Roman" w:hAnsi="Times New Roman" w:cs="Times New Roman"/>
          <w:sz w:val="28"/>
          <w:szCs w:val="28"/>
        </w:rPr>
        <w:t>випадки, передбачені цим Кодексом;»;</w:t>
      </w:r>
    </w:p>
    <w:p w14:paraId="00C8F59D" w14:textId="2508F5B3" w:rsidR="000B61AF" w:rsidRPr="00550B27" w:rsidRDefault="000B61AF" w:rsidP="000B61AF">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 xml:space="preserve">після підпункту </w:t>
      </w:r>
      <w:r w:rsidR="00362317" w:rsidRPr="00550B27">
        <w:rPr>
          <w:rFonts w:ascii="Times New Roman" w:hAnsi="Times New Roman" w:cs="Times New Roman"/>
          <w:sz w:val="28"/>
          <w:szCs w:val="28"/>
        </w:rPr>
        <w:t>13</w:t>
      </w:r>
      <w:r w:rsidR="00B54532" w:rsidRPr="00550B27">
        <w:rPr>
          <w:rFonts w:ascii="Times New Roman" w:hAnsi="Times New Roman" w:cs="Times New Roman"/>
          <w:sz w:val="28"/>
          <w:szCs w:val="28"/>
        </w:rPr>
        <w:t>0</w:t>
      </w:r>
      <w:r w:rsidR="00362317" w:rsidRPr="00550B27">
        <w:rPr>
          <w:rFonts w:ascii="Times New Roman" w:hAnsi="Times New Roman" w:cs="Times New Roman"/>
          <w:sz w:val="28"/>
          <w:szCs w:val="28"/>
        </w:rPr>
        <w:t xml:space="preserve"> </w:t>
      </w:r>
      <w:r w:rsidRPr="00550B27">
        <w:rPr>
          <w:rFonts w:ascii="Times New Roman" w:hAnsi="Times New Roman" w:cs="Times New Roman"/>
          <w:sz w:val="28"/>
          <w:szCs w:val="28"/>
        </w:rPr>
        <w:t xml:space="preserve">доповнити новим підпунктом </w:t>
      </w:r>
      <w:r w:rsidR="00362317" w:rsidRPr="00550B27">
        <w:rPr>
          <w:rFonts w:ascii="Times New Roman" w:hAnsi="Times New Roman" w:cs="Times New Roman"/>
          <w:sz w:val="28"/>
          <w:szCs w:val="28"/>
        </w:rPr>
        <w:t>13</w:t>
      </w:r>
      <w:r w:rsidR="00B54532" w:rsidRPr="00550B27">
        <w:rPr>
          <w:rFonts w:ascii="Times New Roman" w:hAnsi="Times New Roman" w:cs="Times New Roman"/>
          <w:sz w:val="28"/>
          <w:szCs w:val="28"/>
        </w:rPr>
        <w:t>1</w:t>
      </w:r>
      <w:r w:rsidR="00362317" w:rsidRPr="00550B27">
        <w:rPr>
          <w:rFonts w:ascii="Times New Roman" w:hAnsi="Times New Roman" w:cs="Times New Roman"/>
          <w:sz w:val="28"/>
          <w:szCs w:val="28"/>
        </w:rPr>
        <w:t xml:space="preserve"> </w:t>
      </w:r>
      <w:r w:rsidRPr="00550B27">
        <w:rPr>
          <w:rFonts w:ascii="Times New Roman" w:hAnsi="Times New Roman" w:cs="Times New Roman"/>
          <w:sz w:val="28"/>
          <w:szCs w:val="28"/>
        </w:rPr>
        <w:t>такого змісту:</w:t>
      </w:r>
    </w:p>
    <w:p w14:paraId="37AE4F40" w14:textId="046411E6" w:rsidR="00BC3224" w:rsidRPr="00550B27" w:rsidRDefault="00362317" w:rsidP="000B61AF">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13</w:t>
      </w:r>
      <w:r w:rsidR="00B54532" w:rsidRPr="00550B27">
        <w:rPr>
          <w:rFonts w:ascii="Times New Roman" w:hAnsi="Times New Roman" w:cs="Times New Roman"/>
          <w:sz w:val="28"/>
          <w:szCs w:val="28"/>
        </w:rPr>
        <w:t>1</w:t>
      </w:r>
      <w:r w:rsidR="000B61AF" w:rsidRPr="00550B27">
        <w:rPr>
          <w:rFonts w:ascii="Times New Roman" w:hAnsi="Times New Roman" w:cs="Times New Roman"/>
          <w:sz w:val="28"/>
          <w:szCs w:val="28"/>
        </w:rPr>
        <w:t>) не гарантований резерв потужності електричних мереж (не г</w:t>
      </w:r>
      <w:r w:rsidR="00FE41BF">
        <w:rPr>
          <w:rFonts w:ascii="Times New Roman" w:hAnsi="Times New Roman" w:cs="Times New Roman"/>
          <w:sz w:val="28"/>
          <w:szCs w:val="28"/>
        </w:rPr>
        <w:t>арантований резерв потужності) –</w:t>
      </w:r>
      <w:r w:rsidR="000B61AF" w:rsidRPr="00550B27">
        <w:rPr>
          <w:rFonts w:ascii="Times New Roman" w:hAnsi="Times New Roman" w:cs="Times New Roman"/>
          <w:sz w:val="28"/>
          <w:szCs w:val="28"/>
        </w:rPr>
        <w:t xml:space="preserve"> різниця між максимальною потужністю, передачу якої </w:t>
      </w:r>
      <w:r w:rsidR="000B61AF" w:rsidRPr="000B61AF">
        <w:rPr>
          <w:rFonts w:ascii="Times New Roman" w:hAnsi="Times New Roman" w:cs="Times New Roman"/>
          <w:color w:val="000000" w:themeColor="text1"/>
          <w:sz w:val="28"/>
          <w:szCs w:val="28"/>
        </w:rPr>
        <w:t xml:space="preserve">можуть забезпечити діючі електричні мережі при нормальному режимі роботи на певній межі балансової належності у будь-який період часу у відповідному напрямку (відбору/відпуску), та найменшою величиною потужності цього ж напрямку, що використовувався в цей час доби протягом останніх </w:t>
      </w:r>
      <w:r w:rsidR="000B61AF" w:rsidRPr="00550B27">
        <w:rPr>
          <w:rFonts w:ascii="Times New Roman" w:hAnsi="Times New Roman" w:cs="Times New Roman"/>
          <w:sz w:val="28"/>
          <w:szCs w:val="28"/>
        </w:rPr>
        <w:t xml:space="preserve">трьох років, з урахуванням потужності, замовленої до приєднання, згідно </w:t>
      </w:r>
      <w:r w:rsidR="00FE41BF">
        <w:rPr>
          <w:rFonts w:ascii="Times New Roman" w:hAnsi="Times New Roman" w:cs="Times New Roman"/>
          <w:sz w:val="28"/>
          <w:szCs w:val="28"/>
        </w:rPr>
        <w:t>з чинними</w:t>
      </w:r>
      <w:r w:rsidR="000B61AF" w:rsidRPr="00550B27">
        <w:rPr>
          <w:rFonts w:ascii="Times New Roman" w:hAnsi="Times New Roman" w:cs="Times New Roman"/>
          <w:sz w:val="28"/>
          <w:szCs w:val="28"/>
        </w:rPr>
        <w:t xml:space="preserve"> технічни</w:t>
      </w:r>
      <w:r w:rsidR="00FE41BF">
        <w:rPr>
          <w:rFonts w:ascii="Times New Roman" w:hAnsi="Times New Roman" w:cs="Times New Roman"/>
          <w:sz w:val="28"/>
          <w:szCs w:val="28"/>
        </w:rPr>
        <w:t>ми</w:t>
      </w:r>
      <w:r w:rsidR="000B61AF" w:rsidRPr="00550B27">
        <w:rPr>
          <w:rFonts w:ascii="Times New Roman" w:hAnsi="Times New Roman" w:cs="Times New Roman"/>
          <w:sz w:val="28"/>
          <w:szCs w:val="28"/>
        </w:rPr>
        <w:t xml:space="preserve"> умов</w:t>
      </w:r>
      <w:r w:rsidR="00FE41BF">
        <w:rPr>
          <w:rFonts w:ascii="Times New Roman" w:hAnsi="Times New Roman" w:cs="Times New Roman"/>
          <w:sz w:val="28"/>
          <w:szCs w:val="28"/>
        </w:rPr>
        <w:t>ами</w:t>
      </w:r>
      <w:r w:rsidR="000B61AF" w:rsidRPr="00550B27">
        <w:rPr>
          <w:rFonts w:ascii="Times New Roman" w:hAnsi="Times New Roman" w:cs="Times New Roman"/>
          <w:sz w:val="28"/>
          <w:szCs w:val="28"/>
        </w:rPr>
        <w:t>;».</w:t>
      </w:r>
    </w:p>
    <w:p w14:paraId="4D00274B" w14:textId="735AAE6D" w:rsidR="000B61AF" w:rsidRPr="00550B27" w:rsidRDefault="000B61AF" w:rsidP="000B61AF">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У зв’язку з цим підпункти 130</w:t>
      </w:r>
      <w:r w:rsidR="00362317" w:rsidRPr="00550B27">
        <w:rPr>
          <w:rFonts w:ascii="Times New Roman" w:hAnsi="Times New Roman" w:cs="Times New Roman"/>
          <w:sz w:val="28"/>
          <w:szCs w:val="28"/>
        </w:rPr>
        <w:t> </w:t>
      </w:r>
      <w:r w:rsidR="00B54532" w:rsidRPr="00550B27">
        <w:rPr>
          <w:rFonts w:ascii="Times New Roman" w:hAnsi="Times New Roman" w:cs="Times New Roman"/>
          <w:sz w:val="28"/>
          <w:szCs w:val="28"/>
        </w:rPr>
        <w:t xml:space="preserve"> </w:t>
      </w:r>
      <w:r w:rsidRPr="00550B27">
        <w:rPr>
          <w:rFonts w:ascii="Times New Roman" w:hAnsi="Times New Roman" w:cs="Times New Roman"/>
          <w:sz w:val="28"/>
          <w:szCs w:val="28"/>
        </w:rPr>
        <w:t xml:space="preserve">– </w:t>
      </w:r>
      <w:r w:rsidR="00362317" w:rsidRPr="00550B27">
        <w:rPr>
          <w:rFonts w:ascii="Times New Roman" w:hAnsi="Times New Roman" w:cs="Times New Roman"/>
          <w:sz w:val="28"/>
          <w:szCs w:val="28"/>
        </w:rPr>
        <w:t>31</w:t>
      </w:r>
      <w:r w:rsidR="00B54532" w:rsidRPr="00550B27">
        <w:rPr>
          <w:rFonts w:ascii="Times New Roman" w:hAnsi="Times New Roman" w:cs="Times New Roman"/>
          <w:sz w:val="28"/>
          <w:szCs w:val="28"/>
        </w:rPr>
        <w:t>1</w:t>
      </w:r>
      <w:r w:rsidRPr="00550B27">
        <w:rPr>
          <w:rFonts w:ascii="Times New Roman" w:hAnsi="Times New Roman" w:cs="Times New Roman"/>
          <w:sz w:val="28"/>
          <w:szCs w:val="28"/>
        </w:rPr>
        <w:t xml:space="preserve"> вважати відповідно підпунктами </w:t>
      </w:r>
      <w:r w:rsidR="00FE41BF">
        <w:rPr>
          <w:rFonts w:ascii="Times New Roman" w:hAnsi="Times New Roman" w:cs="Times New Roman"/>
          <w:sz w:val="28"/>
          <w:szCs w:val="28"/>
        </w:rPr>
        <w:br/>
      </w:r>
      <w:r w:rsidRPr="00550B27">
        <w:rPr>
          <w:rFonts w:ascii="Times New Roman" w:hAnsi="Times New Roman" w:cs="Times New Roman"/>
          <w:sz w:val="28"/>
          <w:szCs w:val="28"/>
        </w:rPr>
        <w:t>131 – 31</w:t>
      </w:r>
      <w:r w:rsidR="00B54532" w:rsidRPr="00550B27">
        <w:rPr>
          <w:rFonts w:ascii="Times New Roman" w:hAnsi="Times New Roman" w:cs="Times New Roman"/>
          <w:sz w:val="28"/>
          <w:szCs w:val="28"/>
        </w:rPr>
        <w:t>2</w:t>
      </w:r>
      <w:r w:rsidRPr="00550B27">
        <w:rPr>
          <w:rFonts w:ascii="Times New Roman" w:hAnsi="Times New Roman" w:cs="Times New Roman"/>
          <w:sz w:val="28"/>
          <w:szCs w:val="28"/>
        </w:rPr>
        <w:t>;</w:t>
      </w:r>
    </w:p>
    <w:p w14:paraId="569EE2E6" w14:textId="1CCFF668" w:rsidR="000B61AF" w:rsidRPr="00550B27" w:rsidRDefault="000B61AF" w:rsidP="000B61AF">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підпункт 17</w:t>
      </w:r>
      <w:r w:rsidR="00B54532" w:rsidRPr="00550B27">
        <w:rPr>
          <w:rFonts w:ascii="Times New Roman" w:hAnsi="Times New Roman" w:cs="Times New Roman"/>
          <w:sz w:val="28"/>
          <w:szCs w:val="28"/>
        </w:rPr>
        <w:t>2</w:t>
      </w:r>
      <w:r w:rsidR="00FE41BF">
        <w:rPr>
          <w:rFonts w:ascii="Times New Roman" w:hAnsi="Times New Roman" w:cs="Times New Roman"/>
          <w:sz w:val="28"/>
          <w:szCs w:val="28"/>
        </w:rPr>
        <w:t xml:space="preserve"> викласти в</w:t>
      </w:r>
      <w:r w:rsidRPr="00550B27">
        <w:rPr>
          <w:rFonts w:ascii="Times New Roman" w:hAnsi="Times New Roman" w:cs="Times New Roman"/>
          <w:sz w:val="28"/>
          <w:szCs w:val="28"/>
        </w:rPr>
        <w:t xml:space="preserve"> такій редакції: </w:t>
      </w:r>
    </w:p>
    <w:p w14:paraId="7820A0C7" w14:textId="41D37BE5" w:rsidR="00BC3224" w:rsidRPr="00550B27" w:rsidRDefault="000B61AF" w:rsidP="000B61AF">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«17</w:t>
      </w:r>
      <w:r w:rsidR="00B54532" w:rsidRPr="00550B27">
        <w:rPr>
          <w:rFonts w:ascii="Times New Roman" w:hAnsi="Times New Roman" w:cs="Times New Roman"/>
          <w:sz w:val="28"/>
          <w:szCs w:val="28"/>
        </w:rPr>
        <w:t>2</w:t>
      </w:r>
      <w:r w:rsidRPr="00550B27">
        <w:rPr>
          <w:rFonts w:ascii="Times New Roman" w:hAnsi="Times New Roman" w:cs="Times New Roman"/>
          <w:sz w:val="28"/>
          <w:szCs w:val="28"/>
        </w:rPr>
        <w:t xml:space="preserve">) основний </w:t>
      </w:r>
      <w:r w:rsidRPr="000B61AF">
        <w:rPr>
          <w:rFonts w:ascii="Times New Roman" w:hAnsi="Times New Roman" w:cs="Times New Roman"/>
          <w:color w:val="000000" w:themeColor="text1"/>
          <w:sz w:val="28"/>
          <w:szCs w:val="28"/>
        </w:rPr>
        <w:t xml:space="preserve">користувач – користувач електричної енергії, технологічні мережі внутрішнього електрозабезпечення якого приєднані безпосередньо до електричних </w:t>
      </w:r>
      <w:r w:rsidRPr="00550B27">
        <w:rPr>
          <w:rFonts w:ascii="Times New Roman" w:hAnsi="Times New Roman" w:cs="Times New Roman"/>
          <w:sz w:val="28"/>
          <w:szCs w:val="28"/>
        </w:rPr>
        <w:t xml:space="preserve">мереж ОСП та використовуються для транспортування електричної енергії до (з) електроустановок </w:t>
      </w:r>
      <w:proofErr w:type="spellStart"/>
      <w:r w:rsidRPr="00550B27">
        <w:rPr>
          <w:rFonts w:ascii="Times New Roman" w:hAnsi="Times New Roman" w:cs="Times New Roman"/>
          <w:sz w:val="28"/>
          <w:szCs w:val="28"/>
        </w:rPr>
        <w:t>субкористувача</w:t>
      </w:r>
      <w:proofErr w:type="spellEnd"/>
      <w:r w:rsidRPr="00550B27">
        <w:rPr>
          <w:rFonts w:ascii="Times New Roman" w:hAnsi="Times New Roman" w:cs="Times New Roman"/>
          <w:sz w:val="28"/>
          <w:szCs w:val="28"/>
        </w:rPr>
        <w:t>;»;</w:t>
      </w:r>
    </w:p>
    <w:p w14:paraId="54B027E2" w14:textId="04357E50" w:rsidR="000B61AF" w:rsidRPr="00550B27" w:rsidRDefault="000B61AF" w:rsidP="000B61AF">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 xml:space="preserve">підпункт </w:t>
      </w:r>
      <w:r w:rsidR="00B54532" w:rsidRPr="00550B27">
        <w:rPr>
          <w:rFonts w:ascii="Times New Roman" w:hAnsi="Times New Roman" w:cs="Times New Roman"/>
          <w:sz w:val="28"/>
          <w:szCs w:val="28"/>
        </w:rPr>
        <w:t>200</w:t>
      </w:r>
      <w:r w:rsidR="00FE41BF">
        <w:rPr>
          <w:rFonts w:ascii="Times New Roman" w:hAnsi="Times New Roman" w:cs="Times New Roman"/>
          <w:sz w:val="28"/>
          <w:szCs w:val="28"/>
        </w:rPr>
        <w:t xml:space="preserve"> викласти в</w:t>
      </w:r>
      <w:r w:rsidRPr="00550B27">
        <w:rPr>
          <w:rFonts w:ascii="Times New Roman" w:hAnsi="Times New Roman" w:cs="Times New Roman"/>
          <w:sz w:val="28"/>
          <w:szCs w:val="28"/>
        </w:rPr>
        <w:t xml:space="preserve"> такій редакції: </w:t>
      </w:r>
    </w:p>
    <w:p w14:paraId="625CA175" w14:textId="6E4908B0" w:rsidR="00BC3224" w:rsidRPr="00550B27" w:rsidRDefault="000B61AF" w:rsidP="000B61AF">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w:t>
      </w:r>
      <w:r w:rsidR="00B54532" w:rsidRPr="00550B27">
        <w:rPr>
          <w:rFonts w:ascii="Times New Roman" w:hAnsi="Times New Roman" w:cs="Times New Roman"/>
          <w:sz w:val="28"/>
          <w:szCs w:val="28"/>
        </w:rPr>
        <w:t>200</w:t>
      </w:r>
      <w:r w:rsidRPr="00550B27">
        <w:rPr>
          <w:rFonts w:ascii="Times New Roman" w:hAnsi="Times New Roman" w:cs="Times New Roman"/>
          <w:sz w:val="28"/>
          <w:szCs w:val="28"/>
        </w:rPr>
        <w:t xml:space="preserve">) потужність, замовлена до приєднання </w:t>
      </w:r>
      <w:r w:rsidR="00373395" w:rsidRPr="00550B27">
        <w:rPr>
          <w:rFonts w:ascii="Times New Roman" w:hAnsi="Times New Roman" w:cs="Times New Roman"/>
          <w:sz w:val="28"/>
          <w:szCs w:val="28"/>
        </w:rPr>
        <w:t>–</w:t>
      </w:r>
      <w:r w:rsidRPr="00550B27">
        <w:rPr>
          <w:rFonts w:ascii="Times New Roman" w:hAnsi="Times New Roman" w:cs="Times New Roman"/>
          <w:sz w:val="28"/>
          <w:szCs w:val="28"/>
        </w:rPr>
        <w:t xml:space="preserve"> потужність</w:t>
      </w:r>
      <w:r w:rsidR="00373395" w:rsidRPr="00550B27">
        <w:rPr>
          <w:rFonts w:ascii="Times New Roman" w:hAnsi="Times New Roman" w:cs="Times New Roman"/>
          <w:sz w:val="28"/>
          <w:szCs w:val="28"/>
        </w:rPr>
        <w:t xml:space="preserve"> </w:t>
      </w:r>
      <w:r w:rsidRPr="00550B27">
        <w:rPr>
          <w:rFonts w:ascii="Times New Roman" w:hAnsi="Times New Roman" w:cs="Times New Roman"/>
          <w:sz w:val="28"/>
          <w:szCs w:val="28"/>
        </w:rPr>
        <w:t>у відповідному напрямку (відбору та/або відпуску) у точці приєднання, заявлена Замовником виходячи із його потреб, яка забезпечується згідно з договором приєднання;»;</w:t>
      </w:r>
    </w:p>
    <w:p w14:paraId="37BAEC03" w14:textId="48B1B7EA" w:rsidR="00BC3224" w:rsidRPr="00550B27" w:rsidRDefault="007533A0" w:rsidP="000B61AF">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у підпункті 20</w:t>
      </w:r>
      <w:r w:rsidR="00B54532" w:rsidRPr="00550B27">
        <w:rPr>
          <w:rFonts w:ascii="Times New Roman" w:hAnsi="Times New Roman" w:cs="Times New Roman"/>
          <w:sz w:val="28"/>
          <w:szCs w:val="28"/>
        </w:rPr>
        <w:t>6</w:t>
      </w:r>
      <w:r w:rsidRPr="00550B27">
        <w:rPr>
          <w:rFonts w:ascii="Times New Roman" w:hAnsi="Times New Roman" w:cs="Times New Roman"/>
          <w:sz w:val="28"/>
          <w:szCs w:val="28"/>
        </w:rPr>
        <w:t xml:space="preserve"> слова та знак «надійної передачі та/або прийняття» замінити словами та знаком «надійного відпуску та/або відбору»;</w:t>
      </w:r>
    </w:p>
    <w:p w14:paraId="61AA53F0" w14:textId="4906AA22" w:rsidR="0028425D" w:rsidRPr="00550B27" w:rsidRDefault="0028425D" w:rsidP="0028425D">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підпункт 23</w:t>
      </w:r>
      <w:r w:rsidR="00B54532" w:rsidRPr="00550B27">
        <w:rPr>
          <w:rFonts w:ascii="Times New Roman" w:hAnsi="Times New Roman" w:cs="Times New Roman"/>
          <w:sz w:val="28"/>
          <w:szCs w:val="28"/>
        </w:rPr>
        <w:t>6</w:t>
      </w:r>
      <w:r w:rsidR="00FE41BF">
        <w:rPr>
          <w:rFonts w:ascii="Times New Roman" w:hAnsi="Times New Roman" w:cs="Times New Roman"/>
          <w:sz w:val="28"/>
          <w:szCs w:val="28"/>
        </w:rPr>
        <w:t xml:space="preserve"> викласти в</w:t>
      </w:r>
      <w:r w:rsidRPr="00550B27">
        <w:rPr>
          <w:rFonts w:ascii="Times New Roman" w:hAnsi="Times New Roman" w:cs="Times New Roman"/>
          <w:sz w:val="28"/>
          <w:szCs w:val="28"/>
        </w:rPr>
        <w:t xml:space="preserve"> такій редакції: </w:t>
      </w:r>
    </w:p>
    <w:p w14:paraId="3F0A9832" w14:textId="5A08F3AD" w:rsidR="00373395" w:rsidRPr="00550B27" w:rsidRDefault="0028425D" w:rsidP="000B61AF">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«23</w:t>
      </w:r>
      <w:r w:rsidR="00B54532" w:rsidRPr="00550B27">
        <w:rPr>
          <w:rFonts w:ascii="Times New Roman" w:hAnsi="Times New Roman" w:cs="Times New Roman"/>
          <w:sz w:val="28"/>
          <w:szCs w:val="28"/>
        </w:rPr>
        <w:t>6</w:t>
      </w:r>
      <w:r w:rsidRPr="00550B27">
        <w:rPr>
          <w:rFonts w:ascii="Times New Roman" w:hAnsi="Times New Roman" w:cs="Times New Roman"/>
          <w:sz w:val="28"/>
          <w:szCs w:val="28"/>
        </w:rPr>
        <w:t xml:space="preserve">) резерв потужності (пропускної спроможності) електричних мереж (резерв потужності лінії </w:t>
      </w:r>
      <w:r w:rsidRPr="0028425D">
        <w:rPr>
          <w:rFonts w:ascii="Times New Roman" w:hAnsi="Times New Roman" w:cs="Times New Roman"/>
          <w:color w:val="000000" w:themeColor="text1"/>
          <w:sz w:val="28"/>
          <w:szCs w:val="28"/>
        </w:rPr>
        <w:t xml:space="preserve">електропередачі, трансформатора тощо) </w:t>
      </w:r>
      <w:r w:rsidR="00FE41BF">
        <w:rPr>
          <w:rFonts w:ascii="Times New Roman" w:hAnsi="Times New Roman" w:cs="Times New Roman"/>
          <w:color w:val="000000" w:themeColor="text1"/>
          <w:sz w:val="28"/>
          <w:szCs w:val="28"/>
        </w:rPr>
        <w:t>–</w:t>
      </w:r>
      <w:r w:rsidRPr="0028425D">
        <w:rPr>
          <w:rFonts w:ascii="Times New Roman" w:hAnsi="Times New Roman" w:cs="Times New Roman"/>
          <w:color w:val="000000" w:themeColor="text1"/>
          <w:sz w:val="28"/>
          <w:szCs w:val="28"/>
        </w:rPr>
        <w:t xml:space="preserve"> різниця між потужністю, передачу якої можуть забезпечити елементи електричної мережі у відповідному місці у будь-який період часу у відповідному напрямку (відбору/відпуску), та найбільшою величиною потужності, що використовувався в цей період часу доби протягом останніх трьох років, з урахуванням потужності, замовленої до </w:t>
      </w:r>
      <w:r w:rsidRPr="00550B27">
        <w:rPr>
          <w:rFonts w:ascii="Times New Roman" w:hAnsi="Times New Roman" w:cs="Times New Roman"/>
          <w:sz w:val="28"/>
          <w:szCs w:val="28"/>
        </w:rPr>
        <w:t>приєднання, згідно</w:t>
      </w:r>
      <w:r w:rsidR="00FE41BF">
        <w:rPr>
          <w:rFonts w:ascii="Times New Roman" w:hAnsi="Times New Roman" w:cs="Times New Roman"/>
          <w:sz w:val="28"/>
          <w:szCs w:val="28"/>
        </w:rPr>
        <w:t xml:space="preserve"> з чинними технічними</w:t>
      </w:r>
      <w:r w:rsidRPr="00550B27">
        <w:rPr>
          <w:rFonts w:ascii="Times New Roman" w:hAnsi="Times New Roman" w:cs="Times New Roman"/>
          <w:sz w:val="28"/>
          <w:szCs w:val="28"/>
        </w:rPr>
        <w:t xml:space="preserve"> умов</w:t>
      </w:r>
      <w:r w:rsidR="00FE41BF">
        <w:rPr>
          <w:rFonts w:ascii="Times New Roman" w:hAnsi="Times New Roman" w:cs="Times New Roman"/>
          <w:sz w:val="28"/>
          <w:szCs w:val="28"/>
        </w:rPr>
        <w:t>ами</w:t>
      </w:r>
      <w:r w:rsidRPr="00550B27">
        <w:rPr>
          <w:rFonts w:ascii="Times New Roman" w:hAnsi="Times New Roman" w:cs="Times New Roman"/>
          <w:sz w:val="28"/>
          <w:szCs w:val="28"/>
        </w:rPr>
        <w:t>. При розрахунку резерву потужності не враховується відпуск та/або відбір електричної енергії відповідно Користувачів з не гарантованою потужність на цей обсяг;»;</w:t>
      </w:r>
    </w:p>
    <w:p w14:paraId="32106E40" w14:textId="303ECD78" w:rsidR="001D0CB5" w:rsidRPr="00550B27" w:rsidRDefault="001D0CB5" w:rsidP="001D0CB5">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підпункт 27</w:t>
      </w:r>
      <w:r w:rsidR="00B54532" w:rsidRPr="00550B27">
        <w:rPr>
          <w:rFonts w:ascii="Times New Roman" w:hAnsi="Times New Roman" w:cs="Times New Roman"/>
          <w:sz w:val="28"/>
          <w:szCs w:val="28"/>
        </w:rPr>
        <w:t xml:space="preserve">3 </w:t>
      </w:r>
      <w:r w:rsidR="00FE41BF">
        <w:rPr>
          <w:rFonts w:ascii="Times New Roman" w:hAnsi="Times New Roman" w:cs="Times New Roman"/>
          <w:sz w:val="28"/>
          <w:szCs w:val="28"/>
        </w:rPr>
        <w:t>викласти в</w:t>
      </w:r>
      <w:r w:rsidRPr="00550B27">
        <w:rPr>
          <w:rFonts w:ascii="Times New Roman" w:hAnsi="Times New Roman" w:cs="Times New Roman"/>
          <w:sz w:val="28"/>
          <w:szCs w:val="28"/>
        </w:rPr>
        <w:t xml:space="preserve"> такій редакції: </w:t>
      </w:r>
    </w:p>
    <w:p w14:paraId="74C963BB" w14:textId="01F8AD74" w:rsidR="0028425D" w:rsidRPr="00550B27" w:rsidRDefault="001D0CB5" w:rsidP="000B61AF">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«27</w:t>
      </w:r>
      <w:r w:rsidR="00B54532" w:rsidRPr="00550B27">
        <w:rPr>
          <w:rFonts w:ascii="Times New Roman" w:hAnsi="Times New Roman" w:cs="Times New Roman"/>
          <w:sz w:val="28"/>
          <w:szCs w:val="28"/>
        </w:rPr>
        <w:t>3</w:t>
      </w:r>
      <w:r w:rsidRPr="00550B27">
        <w:rPr>
          <w:rFonts w:ascii="Times New Roman" w:hAnsi="Times New Roman" w:cs="Times New Roman"/>
          <w:sz w:val="28"/>
          <w:szCs w:val="28"/>
        </w:rPr>
        <w:t xml:space="preserve">) </w:t>
      </w:r>
      <w:proofErr w:type="spellStart"/>
      <w:r w:rsidRPr="00550B27">
        <w:rPr>
          <w:rFonts w:ascii="Times New Roman" w:hAnsi="Times New Roman" w:cs="Times New Roman"/>
          <w:sz w:val="28"/>
          <w:szCs w:val="28"/>
        </w:rPr>
        <w:t>субкористувач</w:t>
      </w:r>
      <w:proofErr w:type="spellEnd"/>
      <w:r w:rsidRPr="00550B27">
        <w:rPr>
          <w:rFonts w:ascii="Times New Roman" w:hAnsi="Times New Roman" w:cs="Times New Roman"/>
          <w:sz w:val="28"/>
          <w:szCs w:val="28"/>
        </w:rPr>
        <w:t xml:space="preserve"> – користувача електричної енергії, електроустановки якого приєднані виключно до технологічних мереж внутрішнього електрозабезпечення основного користувача;»;</w:t>
      </w:r>
    </w:p>
    <w:p w14:paraId="05529C6B" w14:textId="455DB945" w:rsidR="001D0CB5" w:rsidRPr="00550B27" w:rsidRDefault="001D0CB5" w:rsidP="001D0CB5">
      <w:pPr>
        <w:pStyle w:val="a5"/>
        <w:tabs>
          <w:tab w:val="left" w:pos="1418"/>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підпункт 28</w:t>
      </w:r>
      <w:r w:rsidR="0019342E" w:rsidRPr="00550B27">
        <w:rPr>
          <w:rFonts w:ascii="Times New Roman" w:hAnsi="Times New Roman" w:cs="Times New Roman"/>
          <w:sz w:val="28"/>
          <w:szCs w:val="28"/>
        </w:rPr>
        <w:t>3</w:t>
      </w:r>
      <w:r w:rsidRPr="00550B27">
        <w:rPr>
          <w:rFonts w:ascii="Times New Roman" w:hAnsi="Times New Roman" w:cs="Times New Roman"/>
          <w:sz w:val="28"/>
          <w:szCs w:val="28"/>
        </w:rPr>
        <w:t xml:space="preserve"> викласти у такій редакції: </w:t>
      </w:r>
    </w:p>
    <w:p w14:paraId="37D27DD9" w14:textId="143A77B2" w:rsidR="00373395" w:rsidRPr="001D0CB5" w:rsidRDefault="001D0CB5" w:rsidP="000B61AF">
      <w:pPr>
        <w:pStyle w:val="a5"/>
        <w:tabs>
          <w:tab w:val="left" w:pos="993"/>
        </w:tabs>
        <w:spacing w:after="0" w:line="240" w:lineRule="auto"/>
        <w:ind w:left="0" w:firstLine="709"/>
        <w:contextualSpacing w:val="0"/>
        <w:jc w:val="both"/>
        <w:rPr>
          <w:rFonts w:ascii="Times New Roman" w:hAnsi="Times New Roman" w:cs="Times New Roman"/>
          <w:color w:val="000000" w:themeColor="text1"/>
          <w:sz w:val="28"/>
          <w:szCs w:val="28"/>
        </w:rPr>
      </w:pPr>
      <w:r w:rsidRPr="00550B27">
        <w:rPr>
          <w:rFonts w:ascii="Times New Roman" w:hAnsi="Times New Roman" w:cs="Times New Roman"/>
          <w:sz w:val="28"/>
          <w:szCs w:val="28"/>
        </w:rPr>
        <w:t>«28</w:t>
      </w:r>
      <w:r w:rsidR="0019342E" w:rsidRPr="00550B27">
        <w:rPr>
          <w:rFonts w:ascii="Times New Roman" w:hAnsi="Times New Roman" w:cs="Times New Roman"/>
          <w:sz w:val="28"/>
          <w:szCs w:val="28"/>
        </w:rPr>
        <w:t>3</w:t>
      </w:r>
      <w:r w:rsidRPr="00550B27">
        <w:rPr>
          <w:rFonts w:ascii="Times New Roman" w:hAnsi="Times New Roman" w:cs="Times New Roman"/>
          <w:sz w:val="28"/>
          <w:szCs w:val="28"/>
        </w:rPr>
        <w:t xml:space="preserve">) технічні умови на приєднання </w:t>
      </w:r>
      <w:r w:rsidR="00BC353F" w:rsidRPr="00550B27">
        <w:rPr>
          <w:rFonts w:ascii="Times New Roman" w:hAnsi="Times New Roman" w:cs="Times New Roman"/>
          <w:sz w:val="28"/>
          <w:szCs w:val="28"/>
        </w:rPr>
        <w:t>–</w:t>
      </w:r>
      <w:r w:rsidRPr="00550B27">
        <w:rPr>
          <w:rFonts w:ascii="Times New Roman" w:hAnsi="Times New Roman" w:cs="Times New Roman"/>
          <w:sz w:val="28"/>
          <w:szCs w:val="28"/>
        </w:rPr>
        <w:t xml:space="preserve"> комплекс</w:t>
      </w:r>
      <w:r w:rsidR="00BC353F" w:rsidRPr="00550B27">
        <w:rPr>
          <w:rFonts w:ascii="Times New Roman" w:hAnsi="Times New Roman" w:cs="Times New Roman"/>
          <w:sz w:val="28"/>
          <w:szCs w:val="28"/>
        </w:rPr>
        <w:t xml:space="preserve"> </w:t>
      </w:r>
      <w:r w:rsidRPr="00550B27">
        <w:rPr>
          <w:rFonts w:ascii="Times New Roman" w:hAnsi="Times New Roman" w:cs="Times New Roman"/>
          <w:sz w:val="28"/>
          <w:szCs w:val="28"/>
        </w:rPr>
        <w:t xml:space="preserve">умов та вимог до інженерного забезпечення об'єкта Замовника, заявленого до приєднання до електричних мереж, що повинні </w:t>
      </w:r>
      <w:r w:rsidRPr="001D0CB5">
        <w:rPr>
          <w:rFonts w:ascii="Times New Roman" w:hAnsi="Times New Roman" w:cs="Times New Roman"/>
          <w:sz w:val="28"/>
          <w:szCs w:val="28"/>
        </w:rPr>
        <w:t xml:space="preserve">відповідати його розрахунковим технічним і технологічним параметрам, зокрема величині замовленої до приєднання </w:t>
      </w:r>
      <w:r w:rsidRPr="001D0CB5">
        <w:rPr>
          <w:rFonts w:ascii="Times New Roman" w:hAnsi="Times New Roman" w:cs="Times New Roman"/>
          <w:sz w:val="28"/>
          <w:szCs w:val="28"/>
        </w:rPr>
        <w:lastRenderedPageBreak/>
        <w:t>потужності відбору та/або відпуску, та є невід'ємним додатком до договору про приєднання;</w:t>
      </w:r>
      <w:r w:rsidRPr="001D0CB5">
        <w:rPr>
          <w:rFonts w:ascii="Times New Roman" w:hAnsi="Times New Roman" w:cs="Times New Roman"/>
          <w:color w:val="000000" w:themeColor="text1"/>
          <w:sz w:val="28"/>
          <w:szCs w:val="28"/>
        </w:rPr>
        <w:t>»</w:t>
      </w:r>
      <w:r w:rsidR="00BE19DA">
        <w:rPr>
          <w:rFonts w:ascii="Times New Roman" w:hAnsi="Times New Roman" w:cs="Times New Roman"/>
          <w:color w:val="000000" w:themeColor="text1"/>
          <w:sz w:val="28"/>
          <w:szCs w:val="28"/>
        </w:rPr>
        <w:t>.</w:t>
      </w:r>
    </w:p>
    <w:p w14:paraId="1A6E8171" w14:textId="14B1C5B2" w:rsidR="00800784" w:rsidRDefault="00800784" w:rsidP="00434EE4">
      <w:pPr>
        <w:pStyle w:val="a5"/>
        <w:numPr>
          <w:ilvl w:val="0"/>
          <w:numId w:val="24"/>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У розділі ІІІ:</w:t>
      </w:r>
    </w:p>
    <w:p w14:paraId="272E710F" w14:textId="77777777" w:rsidR="0019342E" w:rsidRDefault="0019342E" w:rsidP="0019342E">
      <w:pPr>
        <w:pStyle w:val="a5"/>
        <w:tabs>
          <w:tab w:val="left" w:pos="993"/>
        </w:tabs>
        <w:spacing w:after="0" w:line="240" w:lineRule="auto"/>
        <w:ind w:left="709"/>
        <w:contextualSpacing w:val="0"/>
        <w:jc w:val="both"/>
        <w:rPr>
          <w:rFonts w:ascii="Times New Roman" w:hAnsi="Times New Roman" w:cs="Times New Roman"/>
          <w:sz w:val="28"/>
          <w:szCs w:val="28"/>
        </w:rPr>
      </w:pPr>
    </w:p>
    <w:p w14:paraId="0BD1AE1A" w14:textId="4D834C6B" w:rsidR="00800784" w:rsidRDefault="001F6033" w:rsidP="001F6033">
      <w:pPr>
        <w:pStyle w:val="a5"/>
        <w:numPr>
          <w:ilvl w:val="0"/>
          <w:numId w:val="34"/>
        </w:numPr>
        <w:tabs>
          <w:tab w:val="left" w:pos="993"/>
        </w:tabs>
        <w:spacing w:after="0" w:line="240" w:lineRule="auto"/>
        <w:contextualSpacing w:val="0"/>
        <w:jc w:val="both"/>
        <w:rPr>
          <w:rFonts w:ascii="Times New Roman" w:hAnsi="Times New Roman" w:cs="Times New Roman"/>
          <w:sz w:val="28"/>
          <w:szCs w:val="28"/>
        </w:rPr>
      </w:pPr>
      <w:r>
        <w:rPr>
          <w:rFonts w:ascii="Times New Roman" w:hAnsi="Times New Roman" w:cs="Times New Roman"/>
          <w:sz w:val="28"/>
          <w:szCs w:val="28"/>
        </w:rPr>
        <w:t>у главі 1:</w:t>
      </w:r>
    </w:p>
    <w:p w14:paraId="69C3C6CE" w14:textId="427F19BD" w:rsidR="009E2934" w:rsidRDefault="009E2934" w:rsidP="00153BBE">
      <w:pPr>
        <w:pStyle w:val="a5"/>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пункт 1.7 доповнити трьома новими абзацами такого змісту:</w:t>
      </w:r>
    </w:p>
    <w:p w14:paraId="7166BEEA" w14:textId="63AFFE23" w:rsidR="0019342E" w:rsidRDefault="009E2934" w:rsidP="0019342E">
      <w:pPr>
        <w:pStyle w:val="a5"/>
        <w:tabs>
          <w:tab w:val="left" w:pos="993"/>
        </w:tabs>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w:t>
      </w:r>
      <w:r w:rsidRPr="009E2934">
        <w:rPr>
          <w:rFonts w:ascii="Times New Roman" w:hAnsi="Times New Roman" w:cs="Times New Roman"/>
          <w:sz w:val="28"/>
          <w:szCs w:val="28"/>
        </w:rPr>
        <w:t xml:space="preserve">У разі прийняття ОСП рішення щодо припинення (обмеження) видачі технічних </w:t>
      </w:r>
      <w:r w:rsidRPr="00550B27">
        <w:rPr>
          <w:rFonts w:ascii="Times New Roman" w:hAnsi="Times New Roman" w:cs="Times New Roman"/>
          <w:sz w:val="28"/>
          <w:szCs w:val="28"/>
        </w:rPr>
        <w:t>умов  на  приєднання  для забезпечення належної та сталої роботи об’єктів електроенергетики в ОЕС України т</w:t>
      </w:r>
      <w:r w:rsidR="00CF569F">
        <w:rPr>
          <w:rFonts w:ascii="Times New Roman" w:hAnsi="Times New Roman" w:cs="Times New Roman"/>
          <w:sz w:val="28"/>
          <w:szCs w:val="28"/>
        </w:rPr>
        <w:t>а/або у відповідних її частинах</w:t>
      </w:r>
      <w:r w:rsidRPr="00550B27">
        <w:rPr>
          <w:rFonts w:ascii="Times New Roman" w:hAnsi="Times New Roman" w:cs="Times New Roman"/>
          <w:sz w:val="28"/>
          <w:szCs w:val="28"/>
        </w:rPr>
        <w:t xml:space="preserve"> Замовник має право у випадках та у порядку, визначених пунктом 7.15 глави 7 </w:t>
      </w:r>
      <w:r w:rsidR="0019342E" w:rsidRPr="00550B27">
        <w:rPr>
          <w:rFonts w:ascii="Times New Roman" w:hAnsi="Times New Roman" w:cs="Times New Roman"/>
          <w:sz w:val="28"/>
          <w:szCs w:val="28"/>
        </w:rPr>
        <w:t xml:space="preserve">цього </w:t>
      </w:r>
      <w:r w:rsidRPr="00550B27">
        <w:rPr>
          <w:rFonts w:ascii="Times New Roman" w:hAnsi="Times New Roman" w:cs="Times New Roman"/>
          <w:sz w:val="28"/>
          <w:szCs w:val="28"/>
        </w:rPr>
        <w:t>розділу, обрати послугу з гнучкого приєднання із наданням Замовнику частини величини</w:t>
      </w:r>
      <w:r w:rsidRPr="009E2934">
        <w:rPr>
          <w:rFonts w:ascii="Times New Roman" w:hAnsi="Times New Roman" w:cs="Times New Roman"/>
          <w:sz w:val="28"/>
          <w:szCs w:val="28"/>
        </w:rPr>
        <w:t xml:space="preserve"> замовленої до приєднання потужності відповідного напрямку не гарантованої на тимчасовій основі (до виконання заходів, необхідних для отримання Замовником </w:t>
      </w:r>
      <w:r w:rsidR="00CF569F">
        <w:rPr>
          <w:rFonts w:ascii="Times New Roman" w:hAnsi="Times New Roman" w:cs="Times New Roman"/>
          <w:sz w:val="28"/>
          <w:szCs w:val="28"/>
        </w:rPr>
        <w:t>у</w:t>
      </w:r>
      <w:r w:rsidRPr="009E2934">
        <w:rPr>
          <w:rFonts w:ascii="Times New Roman" w:hAnsi="Times New Roman" w:cs="Times New Roman"/>
          <w:sz w:val="28"/>
          <w:szCs w:val="28"/>
        </w:rPr>
        <w:t xml:space="preserve">сієї величини замовленої до приєднання потужності (гарантованої) згідно з ПРСП). </w:t>
      </w:r>
    </w:p>
    <w:p w14:paraId="646B7F01" w14:textId="622B475D" w:rsidR="009E2934" w:rsidRPr="0019342E" w:rsidRDefault="009E2934" w:rsidP="0019342E">
      <w:pPr>
        <w:pStyle w:val="a5"/>
        <w:tabs>
          <w:tab w:val="left" w:pos="993"/>
        </w:tabs>
        <w:spacing w:after="0" w:line="240" w:lineRule="auto"/>
        <w:ind w:left="0" w:firstLine="720"/>
        <w:jc w:val="both"/>
        <w:rPr>
          <w:rFonts w:ascii="Times New Roman" w:hAnsi="Times New Roman" w:cs="Times New Roman"/>
          <w:sz w:val="28"/>
          <w:szCs w:val="28"/>
        </w:rPr>
      </w:pPr>
      <w:r w:rsidRPr="0019342E">
        <w:rPr>
          <w:rFonts w:ascii="Times New Roman" w:hAnsi="Times New Roman" w:cs="Times New Roman"/>
          <w:sz w:val="28"/>
          <w:szCs w:val="28"/>
        </w:rPr>
        <w:t>У цьому разі після реаліз</w:t>
      </w:r>
      <w:r w:rsidR="00CF569F">
        <w:rPr>
          <w:rFonts w:ascii="Times New Roman" w:hAnsi="Times New Roman" w:cs="Times New Roman"/>
          <w:sz w:val="28"/>
          <w:szCs w:val="28"/>
        </w:rPr>
        <w:t>ації такого гнучкого приєднання</w:t>
      </w:r>
      <w:r w:rsidRPr="0019342E">
        <w:rPr>
          <w:rFonts w:ascii="Times New Roman" w:hAnsi="Times New Roman" w:cs="Times New Roman"/>
          <w:sz w:val="28"/>
          <w:szCs w:val="28"/>
        </w:rPr>
        <w:t xml:space="preserve"> ОСП у паспорті точки передачі, що є додатком до договору про надання послуг з передачі електричної енергії як тимчасовий захід зазначає величини дозволеної (договірної) потужності відповідного напрямку гарантованої та не гарантованої на тимчасовій основі (до виконання відповідних технічних заходів).</w:t>
      </w:r>
    </w:p>
    <w:p w14:paraId="210B3B82" w14:textId="06955BFB" w:rsidR="009E2934" w:rsidRDefault="009E2934" w:rsidP="009E2934">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9E2934">
        <w:rPr>
          <w:rFonts w:ascii="Times New Roman" w:hAnsi="Times New Roman" w:cs="Times New Roman"/>
          <w:sz w:val="28"/>
          <w:szCs w:val="28"/>
        </w:rPr>
        <w:t xml:space="preserve">Тривалість тимчасового гнучкого приєднання визначається строком виконання ОСП заходів, необхідних для отримання Замовником </w:t>
      </w:r>
      <w:r w:rsidR="00CF569F">
        <w:rPr>
          <w:rFonts w:ascii="Times New Roman" w:hAnsi="Times New Roman" w:cs="Times New Roman"/>
          <w:sz w:val="28"/>
          <w:szCs w:val="28"/>
        </w:rPr>
        <w:t>у</w:t>
      </w:r>
      <w:r w:rsidRPr="009E2934">
        <w:rPr>
          <w:rFonts w:ascii="Times New Roman" w:hAnsi="Times New Roman" w:cs="Times New Roman"/>
          <w:sz w:val="28"/>
          <w:szCs w:val="28"/>
        </w:rPr>
        <w:t xml:space="preserve">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w:t>
      </w:r>
      <w:r>
        <w:rPr>
          <w:rFonts w:ascii="Times New Roman" w:hAnsi="Times New Roman" w:cs="Times New Roman"/>
          <w:sz w:val="28"/>
          <w:szCs w:val="28"/>
        </w:rPr>
        <w:t>цього розділу</w:t>
      </w:r>
      <w:r w:rsidRPr="009E2934">
        <w:rPr>
          <w:rFonts w:ascii="Times New Roman" w:hAnsi="Times New Roman" w:cs="Times New Roman"/>
          <w:sz w:val="28"/>
          <w:szCs w:val="28"/>
        </w:rPr>
        <w:t>.</w:t>
      </w:r>
      <w:r>
        <w:rPr>
          <w:rFonts w:ascii="Times New Roman" w:hAnsi="Times New Roman" w:cs="Times New Roman"/>
          <w:sz w:val="28"/>
          <w:szCs w:val="28"/>
        </w:rPr>
        <w:t>»;</w:t>
      </w:r>
    </w:p>
    <w:p w14:paraId="0E51A029" w14:textId="38171D17" w:rsidR="00153BBE" w:rsidRPr="00550B27" w:rsidRDefault="00153BBE" w:rsidP="00153BBE">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у пункті 1.10:</w:t>
      </w:r>
    </w:p>
    <w:p w14:paraId="4973CAD5" w14:textId="4B07E9B9" w:rsidR="00800784" w:rsidRPr="00550B27" w:rsidRDefault="0019342E" w:rsidP="00153BBE">
      <w:pPr>
        <w:pStyle w:val="a5"/>
        <w:tabs>
          <w:tab w:val="left" w:pos="993"/>
        </w:tabs>
        <w:spacing w:after="0" w:line="240" w:lineRule="auto"/>
        <w:ind w:left="0" w:firstLine="709"/>
        <w:contextualSpacing w:val="0"/>
        <w:jc w:val="both"/>
        <w:rPr>
          <w:rFonts w:ascii="Times New Roman" w:hAnsi="Times New Roman" w:cs="Times New Roman"/>
          <w:sz w:val="28"/>
          <w:szCs w:val="28"/>
        </w:rPr>
      </w:pPr>
      <w:r w:rsidRPr="00550B27">
        <w:rPr>
          <w:rFonts w:ascii="Times New Roman" w:hAnsi="Times New Roman" w:cs="Times New Roman"/>
          <w:sz w:val="28"/>
          <w:szCs w:val="28"/>
        </w:rPr>
        <w:t xml:space="preserve">абзаци другий, </w:t>
      </w:r>
      <w:r w:rsidR="00550B27" w:rsidRPr="00550B27">
        <w:rPr>
          <w:rFonts w:ascii="Times New Roman" w:hAnsi="Times New Roman" w:cs="Times New Roman"/>
          <w:sz w:val="28"/>
          <w:szCs w:val="28"/>
        </w:rPr>
        <w:t xml:space="preserve">п’ятий та сьомий </w:t>
      </w:r>
      <w:r w:rsidR="008D66C0" w:rsidRPr="00550B27">
        <w:rPr>
          <w:rFonts w:ascii="Times New Roman" w:hAnsi="Times New Roman" w:cs="Times New Roman"/>
          <w:sz w:val="28"/>
          <w:szCs w:val="28"/>
        </w:rPr>
        <w:t>після слова «вимоги» доповнити словами та знаками «(технічні заходи)»;</w:t>
      </w:r>
    </w:p>
    <w:p w14:paraId="7B92BD48" w14:textId="12617259" w:rsidR="00800784" w:rsidRPr="00550B27" w:rsidRDefault="00153BBE" w:rsidP="00153BBE">
      <w:pPr>
        <w:tabs>
          <w:tab w:val="left" w:pos="993"/>
        </w:tabs>
        <w:spacing w:after="0" w:line="240" w:lineRule="auto"/>
        <w:ind w:firstLine="709"/>
        <w:jc w:val="both"/>
        <w:rPr>
          <w:rFonts w:ascii="Times New Roman" w:hAnsi="Times New Roman" w:cs="Times New Roman"/>
          <w:sz w:val="28"/>
          <w:szCs w:val="28"/>
        </w:rPr>
      </w:pPr>
      <w:r w:rsidRPr="00550B27">
        <w:rPr>
          <w:rFonts w:ascii="Times New Roman" w:hAnsi="Times New Roman" w:cs="Times New Roman"/>
          <w:sz w:val="28"/>
          <w:szCs w:val="28"/>
        </w:rPr>
        <w:t>в абзаці шостому словами та знак</w:t>
      </w:r>
      <w:r w:rsidR="00CF569F">
        <w:rPr>
          <w:rFonts w:ascii="Times New Roman" w:hAnsi="Times New Roman" w:cs="Times New Roman"/>
          <w:sz w:val="28"/>
          <w:szCs w:val="28"/>
        </w:rPr>
        <w:t>ом</w:t>
      </w:r>
      <w:r w:rsidRPr="00550B27">
        <w:rPr>
          <w:rFonts w:ascii="Times New Roman" w:hAnsi="Times New Roman" w:cs="Times New Roman"/>
          <w:sz w:val="28"/>
          <w:szCs w:val="28"/>
        </w:rPr>
        <w:t xml:space="preserve"> «видачі/споживання» замінити словами та знаком «відбору/відпуску»;</w:t>
      </w:r>
    </w:p>
    <w:p w14:paraId="0955495B" w14:textId="3BBBBA2C" w:rsidR="00153BBE" w:rsidRDefault="00153BBE" w:rsidP="00153BBE">
      <w:pPr>
        <w:tabs>
          <w:tab w:val="left" w:pos="993"/>
        </w:tabs>
        <w:spacing w:after="0" w:line="240" w:lineRule="auto"/>
        <w:ind w:firstLine="709"/>
        <w:jc w:val="both"/>
        <w:rPr>
          <w:rFonts w:ascii="Times New Roman" w:hAnsi="Times New Roman" w:cs="Times New Roman"/>
          <w:sz w:val="28"/>
          <w:szCs w:val="28"/>
        </w:rPr>
      </w:pPr>
      <w:r w:rsidRPr="00550B27">
        <w:rPr>
          <w:rFonts w:ascii="Times New Roman" w:hAnsi="Times New Roman" w:cs="Times New Roman"/>
          <w:sz w:val="28"/>
          <w:szCs w:val="28"/>
        </w:rPr>
        <w:t>доповнити дво</w:t>
      </w:r>
      <w:r>
        <w:rPr>
          <w:rFonts w:ascii="Times New Roman" w:hAnsi="Times New Roman" w:cs="Times New Roman"/>
          <w:sz w:val="28"/>
          <w:szCs w:val="28"/>
        </w:rPr>
        <w:t xml:space="preserve">ма новими абзацами такого змісту: </w:t>
      </w:r>
    </w:p>
    <w:p w14:paraId="366C0B00" w14:textId="180AE959" w:rsidR="00153BBE" w:rsidRPr="00153BBE" w:rsidRDefault="00153BBE" w:rsidP="00153BBE">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153BBE">
        <w:rPr>
          <w:rFonts w:ascii="Times New Roman" w:hAnsi="Times New Roman" w:cs="Times New Roman"/>
          <w:sz w:val="28"/>
          <w:szCs w:val="28"/>
        </w:rPr>
        <w:t>Вимоги (технічні заходи) ОСП мають передбачати конкретні технічні заходи, які мають бути виконані в електричних мережах ОСП для забезпечення технічної можливості приєднання</w:t>
      </w:r>
      <w:r w:rsidR="00CF569F">
        <w:rPr>
          <w:rFonts w:ascii="Times New Roman" w:hAnsi="Times New Roman" w:cs="Times New Roman"/>
          <w:sz w:val="28"/>
          <w:szCs w:val="28"/>
        </w:rPr>
        <w:t>,</w:t>
      </w:r>
      <w:r w:rsidRPr="00153BBE">
        <w:rPr>
          <w:rFonts w:ascii="Times New Roman" w:hAnsi="Times New Roman" w:cs="Times New Roman"/>
          <w:sz w:val="28"/>
          <w:szCs w:val="28"/>
        </w:rPr>
        <w:t xml:space="preserve"> та ґрунтуватися на попередньо здійснених ОСП відповідних розрахунках. </w:t>
      </w:r>
    </w:p>
    <w:p w14:paraId="2BE206AC" w14:textId="05EE2BC3" w:rsidR="00153BBE" w:rsidRDefault="00153BBE" w:rsidP="00153BBE">
      <w:pPr>
        <w:tabs>
          <w:tab w:val="left" w:pos="993"/>
        </w:tabs>
        <w:spacing w:after="0" w:line="240" w:lineRule="auto"/>
        <w:ind w:firstLine="709"/>
        <w:jc w:val="both"/>
        <w:rPr>
          <w:rFonts w:ascii="Times New Roman" w:hAnsi="Times New Roman" w:cs="Times New Roman"/>
          <w:sz w:val="28"/>
          <w:szCs w:val="28"/>
        </w:rPr>
      </w:pPr>
      <w:r w:rsidRPr="00153BBE">
        <w:rPr>
          <w:rFonts w:ascii="Times New Roman" w:hAnsi="Times New Roman" w:cs="Times New Roman"/>
          <w:sz w:val="28"/>
          <w:szCs w:val="28"/>
        </w:rPr>
        <w:t>Включення до вимог (технічних заходів) ОСП положень щодо здійснення розрахунків, визначення доцільності виконання технічних заходів за результатами проєктування тощо забороняється.</w:t>
      </w:r>
      <w:r>
        <w:rPr>
          <w:rFonts w:ascii="Times New Roman" w:hAnsi="Times New Roman" w:cs="Times New Roman"/>
          <w:sz w:val="28"/>
          <w:szCs w:val="28"/>
        </w:rPr>
        <w:t>»;</w:t>
      </w:r>
    </w:p>
    <w:p w14:paraId="1D1193DC" w14:textId="77777777" w:rsidR="00153BBE" w:rsidRPr="00153BBE" w:rsidRDefault="00153BBE" w:rsidP="00153BBE">
      <w:pPr>
        <w:tabs>
          <w:tab w:val="left" w:pos="993"/>
        </w:tabs>
        <w:spacing w:after="0" w:line="240" w:lineRule="auto"/>
        <w:ind w:firstLine="709"/>
        <w:jc w:val="both"/>
        <w:rPr>
          <w:rFonts w:ascii="Times New Roman" w:hAnsi="Times New Roman" w:cs="Times New Roman"/>
          <w:sz w:val="28"/>
          <w:szCs w:val="28"/>
        </w:rPr>
      </w:pPr>
    </w:p>
    <w:p w14:paraId="50D41309" w14:textId="0286E423" w:rsidR="00153BBE" w:rsidRPr="00550B27" w:rsidRDefault="009E2934" w:rsidP="009E2934">
      <w:pPr>
        <w:pStyle w:val="a5"/>
        <w:numPr>
          <w:ilvl w:val="0"/>
          <w:numId w:val="34"/>
        </w:numPr>
        <w:tabs>
          <w:tab w:val="left" w:pos="993"/>
        </w:tabs>
        <w:spacing w:after="0" w:line="240" w:lineRule="auto"/>
        <w:jc w:val="both"/>
        <w:rPr>
          <w:rFonts w:ascii="Times New Roman" w:hAnsi="Times New Roman" w:cs="Times New Roman"/>
          <w:sz w:val="28"/>
          <w:szCs w:val="28"/>
        </w:rPr>
      </w:pPr>
      <w:r w:rsidRPr="00550B27">
        <w:rPr>
          <w:rFonts w:ascii="Times New Roman" w:hAnsi="Times New Roman" w:cs="Times New Roman"/>
          <w:sz w:val="28"/>
          <w:szCs w:val="28"/>
        </w:rPr>
        <w:t>у главі 7:</w:t>
      </w:r>
    </w:p>
    <w:p w14:paraId="75281D2C" w14:textId="049C0D2C" w:rsidR="00153BBE" w:rsidRDefault="00B462A9" w:rsidP="009E2934">
      <w:pPr>
        <w:tabs>
          <w:tab w:val="left" w:pos="993"/>
        </w:tabs>
        <w:spacing w:after="0" w:line="240" w:lineRule="auto"/>
        <w:ind w:firstLine="709"/>
        <w:jc w:val="both"/>
        <w:rPr>
          <w:rFonts w:ascii="Times New Roman" w:hAnsi="Times New Roman" w:cs="Times New Roman"/>
          <w:sz w:val="28"/>
          <w:szCs w:val="28"/>
        </w:rPr>
      </w:pPr>
      <w:r w:rsidRPr="00550B27">
        <w:rPr>
          <w:rFonts w:ascii="Times New Roman" w:hAnsi="Times New Roman" w:cs="Times New Roman"/>
          <w:sz w:val="28"/>
          <w:szCs w:val="28"/>
        </w:rPr>
        <w:t>абзац шістнадцятий</w:t>
      </w:r>
      <w:r w:rsidR="009E2934" w:rsidRPr="00550B27">
        <w:rPr>
          <w:rFonts w:ascii="Times New Roman" w:hAnsi="Times New Roman" w:cs="Times New Roman"/>
          <w:sz w:val="28"/>
          <w:szCs w:val="28"/>
        </w:rPr>
        <w:t xml:space="preserve"> </w:t>
      </w:r>
      <w:r w:rsidR="0046177E" w:rsidRPr="00550B27">
        <w:rPr>
          <w:rFonts w:ascii="Times New Roman" w:hAnsi="Times New Roman" w:cs="Times New Roman"/>
          <w:sz w:val="28"/>
          <w:szCs w:val="28"/>
        </w:rPr>
        <w:t xml:space="preserve">пункту 7.1 </w:t>
      </w:r>
      <w:r w:rsidR="009E2934" w:rsidRPr="00550B27">
        <w:rPr>
          <w:rFonts w:ascii="Times New Roman" w:hAnsi="Times New Roman" w:cs="Times New Roman"/>
          <w:sz w:val="28"/>
          <w:szCs w:val="28"/>
        </w:rPr>
        <w:t xml:space="preserve">після слів «зовнішнього електрозабезпечення» доповнити словами, абревіатурою та знаками «та підписання сторонами </w:t>
      </w:r>
      <w:r w:rsidR="009E2934" w:rsidRPr="009E2934">
        <w:rPr>
          <w:rFonts w:ascii="Times New Roman" w:hAnsi="Times New Roman" w:cs="Times New Roman"/>
          <w:sz w:val="28"/>
          <w:szCs w:val="28"/>
        </w:rPr>
        <w:t>акта про надання ОСП послуги з приєднання електроустановок Замовника або їх черг будівництва (пускових комплексів) до електричної мережі»</w:t>
      </w:r>
      <w:r w:rsidR="009E2934">
        <w:rPr>
          <w:rFonts w:ascii="Times New Roman" w:hAnsi="Times New Roman" w:cs="Times New Roman"/>
          <w:sz w:val="28"/>
          <w:szCs w:val="28"/>
        </w:rPr>
        <w:t>;</w:t>
      </w:r>
    </w:p>
    <w:p w14:paraId="4583D2BD" w14:textId="108077CF" w:rsidR="00153BBE" w:rsidRPr="00550B27" w:rsidRDefault="00B462A9" w:rsidP="0046177E">
      <w:pPr>
        <w:spacing w:after="0" w:line="240" w:lineRule="auto"/>
        <w:ind w:firstLine="709"/>
        <w:jc w:val="both"/>
        <w:rPr>
          <w:rFonts w:ascii="Times New Roman" w:hAnsi="Times New Roman" w:cs="Times New Roman"/>
          <w:sz w:val="28"/>
          <w:szCs w:val="28"/>
        </w:rPr>
      </w:pPr>
      <w:r w:rsidRPr="00550B27">
        <w:rPr>
          <w:rFonts w:ascii="Times New Roman" w:hAnsi="Times New Roman" w:cs="Times New Roman"/>
          <w:sz w:val="28"/>
          <w:szCs w:val="28"/>
        </w:rPr>
        <w:lastRenderedPageBreak/>
        <w:t>абзац перший</w:t>
      </w:r>
      <w:r w:rsidR="0046177E" w:rsidRPr="00550B27">
        <w:rPr>
          <w:rFonts w:ascii="Times New Roman" w:hAnsi="Times New Roman" w:cs="Times New Roman"/>
          <w:sz w:val="28"/>
          <w:szCs w:val="28"/>
        </w:rPr>
        <w:t xml:space="preserve"> підпункту 7.2.1 пункту 7.2 після слів «збільшити потужність» доповнити словами та знаком «відбору та/або відпуску»;</w:t>
      </w:r>
    </w:p>
    <w:p w14:paraId="2143AF3D" w14:textId="7EDA685D" w:rsidR="009E2934" w:rsidRPr="00550B27" w:rsidRDefault="00B65CE2" w:rsidP="0046177E">
      <w:pPr>
        <w:spacing w:after="0" w:line="240" w:lineRule="auto"/>
        <w:ind w:firstLine="709"/>
        <w:jc w:val="both"/>
        <w:rPr>
          <w:rFonts w:ascii="Times New Roman" w:hAnsi="Times New Roman" w:cs="Times New Roman"/>
          <w:sz w:val="28"/>
          <w:szCs w:val="28"/>
        </w:rPr>
      </w:pPr>
      <w:r w:rsidRPr="00550B27">
        <w:rPr>
          <w:rFonts w:ascii="Times New Roman" w:hAnsi="Times New Roman" w:cs="Times New Roman"/>
          <w:sz w:val="28"/>
          <w:szCs w:val="28"/>
        </w:rPr>
        <w:t>у пункті 7.4:</w:t>
      </w:r>
    </w:p>
    <w:p w14:paraId="1BE2B54B" w14:textId="24C16561" w:rsidR="00B65CE2" w:rsidRDefault="00B65CE2" w:rsidP="0046177E">
      <w:pPr>
        <w:spacing w:after="0" w:line="240" w:lineRule="auto"/>
        <w:ind w:firstLine="709"/>
        <w:jc w:val="both"/>
        <w:rPr>
          <w:rFonts w:ascii="Times New Roman" w:hAnsi="Times New Roman" w:cs="Times New Roman"/>
          <w:sz w:val="28"/>
          <w:szCs w:val="28"/>
        </w:rPr>
      </w:pPr>
      <w:r w:rsidRPr="00550B27">
        <w:rPr>
          <w:rFonts w:ascii="Times New Roman" w:hAnsi="Times New Roman" w:cs="Times New Roman"/>
          <w:sz w:val="28"/>
          <w:szCs w:val="28"/>
        </w:rPr>
        <w:t>підпункт 7</w:t>
      </w:r>
      <w:r>
        <w:rPr>
          <w:rFonts w:ascii="Times New Roman" w:hAnsi="Times New Roman" w:cs="Times New Roman"/>
          <w:sz w:val="28"/>
          <w:szCs w:val="28"/>
        </w:rPr>
        <w:t>.4.3 після абзацу першого доповнити двома новими абзацами такого змісту:</w:t>
      </w:r>
    </w:p>
    <w:p w14:paraId="62B543E4" w14:textId="1483A476" w:rsidR="00B65CE2" w:rsidRPr="00B65CE2" w:rsidRDefault="00B65CE2" w:rsidP="00B65C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B65CE2">
        <w:rPr>
          <w:rFonts w:ascii="Times New Roman" w:hAnsi="Times New Roman" w:cs="Times New Roman"/>
          <w:sz w:val="28"/>
          <w:szCs w:val="28"/>
        </w:rPr>
        <w:t>Технічні умови на приєднання мають передбачати конкретні технічні заходи, які мають бути виконані в електричних мережах ОСП для забезпечення технічної можливості приєднання</w:t>
      </w:r>
      <w:r w:rsidR="00CF569F">
        <w:rPr>
          <w:rFonts w:ascii="Times New Roman" w:hAnsi="Times New Roman" w:cs="Times New Roman"/>
          <w:sz w:val="28"/>
          <w:szCs w:val="28"/>
        </w:rPr>
        <w:t>,</w:t>
      </w:r>
      <w:r w:rsidRPr="00B65CE2">
        <w:rPr>
          <w:rFonts w:ascii="Times New Roman" w:hAnsi="Times New Roman" w:cs="Times New Roman"/>
          <w:sz w:val="28"/>
          <w:szCs w:val="28"/>
        </w:rPr>
        <w:t xml:space="preserve"> та ґрунтуватися на попередньо здійснених ОСП відповідних розрахунках. </w:t>
      </w:r>
    </w:p>
    <w:p w14:paraId="2A5B040B" w14:textId="757DD50E" w:rsidR="00B65CE2" w:rsidRDefault="00B65CE2" w:rsidP="00B65CE2">
      <w:pPr>
        <w:spacing w:after="0" w:line="240" w:lineRule="auto"/>
        <w:ind w:firstLine="709"/>
        <w:jc w:val="both"/>
        <w:rPr>
          <w:rFonts w:ascii="Times New Roman" w:hAnsi="Times New Roman" w:cs="Times New Roman"/>
          <w:sz w:val="28"/>
          <w:szCs w:val="28"/>
        </w:rPr>
      </w:pPr>
      <w:r w:rsidRPr="00B65CE2">
        <w:rPr>
          <w:rFonts w:ascii="Times New Roman" w:hAnsi="Times New Roman" w:cs="Times New Roman"/>
          <w:sz w:val="28"/>
          <w:szCs w:val="28"/>
        </w:rPr>
        <w:t>Включення до технічних умов на приєднання положень щодо здійснення розрахунків, визначення доцільності виконання технічних заходів за результатами проєктування тощо забороняється.</w:t>
      </w:r>
      <w:r>
        <w:rPr>
          <w:rFonts w:ascii="Times New Roman" w:hAnsi="Times New Roman" w:cs="Times New Roman"/>
          <w:sz w:val="28"/>
          <w:szCs w:val="28"/>
        </w:rPr>
        <w:t>».</w:t>
      </w:r>
    </w:p>
    <w:p w14:paraId="776364B5" w14:textId="4D44859D" w:rsidR="00B65CE2" w:rsidRDefault="00B65CE2" w:rsidP="00B65CE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зв’язку з цим абзаци другий – чотирнадцятий вважати відповідно абзацами четвертим – шістнадцятим;</w:t>
      </w:r>
    </w:p>
    <w:p w14:paraId="7511D719" w14:textId="0FB870B5" w:rsidR="009E2934" w:rsidRDefault="00CC325D" w:rsidP="004617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доповнити двома новими підпунктами такого змісту:</w:t>
      </w:r>
    </w:p>
    <w:p w14:paraId="4E4B32B5" w14:textId="6DD4A46A" w:rsidR="00CC325D" w:rsidRPr="00CC325D" w:rsidRDefault="00CC325D" w:rsidP="00CC325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CC325D">
        <w:rPr>
          <w:rFonts w:ascii="Times New Roman" w:hAnsi="Times New Roman" w:cs="Times New Roman"/>
          <w:sz w:val="28"/>
          <w:szCs w:val="28"/>
        </w:rPr>
        <w:t>7.4.5. ОСП протягом 5 робочих днів від дати видачі  технічних умов на приєднання зобов’язаний направити Замовнику через особистий кабінет замовника, на електронну адресу та у разі наявності в заяві про п</w:t>
      </w:r>
      <w:r w:rsidR="00CF569F">
        <w:rPr>
          <w:rFonts w:ascii="Times New Roman" w:hAnsi="Times New Roman" w:cs="Times New Roman"/>
          <w:sz w:val="28"/>
          <w:szCs w:val="28"/>
        </w:rPr>
        <w:t>риєднання відповідної відмітки –</w:t>
      </w:r>
      <w:r w:rsidRPr="00CC325D">
        <w:rPr>
          <w:rFonts w:ascii="Times New Roman" w:hAnsi="Times New Roman" w:cs="Times New Roman"/>
          <w:sz w:val="28"/>
          <w:szCs w:val="28"/>
        </w:rPr>
        <w:t xml:space="preserve"> на поштову адресу принаймні таку інформацію: </w:t>
      </w:r>
    </w:p>
    <w:p w14:paraId="35E5161B" w14:textId="40683212"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 xml:space="preserve">перелік </w:t>
      </w:r>
      <w:proofErr w:type="spellStart"/>
      <w:r w:rsidRPr="00CC325D">
        <w:rPr>
          <w:rFonts w:ascii="Times New Roman" w:hAnsi="Times New Roman" w:cs="Times New Roman"/>
          <w:sz w:val="28"/>
          <w:szCs w:val="28"/>
        </w:rPr>
        <w:t>енерг</w:t>
      </w:r>
      <w:r w:rsidR="00CF569F">
        <w:rPr>
          <w:rFonts w:ascii="Times New Roman" w:hAnsi="Times New Roman" w:cs="Times New Roman"/>
          <w:sz w:val="28"/>
          <w:szCs w:val="28"/>
        </w:rPr>
        <w:t>овузлів</w:t>
      </w:r>
      <w:proofErr w:type="spellEnd"/>
      <w:r w:rsidR="00CF569F">
        <w:rPr>
          <w:rFonts w:ascii="Times New Roman" w:hAnsi="Times New Roman" w:cs="Times New Roman"/>
          <w:sz w:val="28"/>
          <w:szCs w:val="28"/>
        </w:rPr>
        <w:t>, що впливають виникненню</w:t>
      </w:r>
      <w:r w:rsidRPr="00CC325D">
        <w:rPr>
          <w:rFonts w:ascii="Times New Roman" w:hAnsi="Times New Roman" w:cs="Times New Roman"/>
          <w:sz w:val="28"/>
          <w:szCs w:val="28"/>
        </w:rPr>
        <w:t xml:space="preserve"> обмежень відпуску та\або відбору електричної енергії, що стало наслідком визначення в технічних умовах на приєднання робіт з реконструкції електричних мереж ОСП;</w:t>
      </w:r>
    </w:p>
    <w:p w14:paraId="308DE72C"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наявні мережеві обмеження, що впливають на відпуск та/або відбір електричної енергії;</w:t>
      </w:r>
    </w:p>
    <w:p w14:paraId="4EEA42E6"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 xml:space="preserve">наявність заходів у ПРСП, що спрямовані на створення потужності у цих </w:t>
      </w:r>
      <w:proofErr w:type="spellStart"/>
      <w:r w:rsidRPr="00CC325D">
        <w:rPr>
          <w:rFonts w:ascii="Times New Roman" w:hAnsi="Times New Roman" w:cs="Times New Roman"/>
          <w:sz w:val="28"/>
          <w:szCs w:val="28"/>
        </w:rPr>
        <w:t>енерговузлах</w:t>
      </w:r>
      <w:proofErr w:type="spellEnd"/>
      <w:r w:rsidRPr="00CC325D">
        <w:rPr>
          <w:rFonts w:ascii="Times New Roman" w:hAnsi="Times New Roman" w:cs="Times New Roman"/>
          <w:sz w:val="28"/>
          <w:szCs w:val="28"/>
        </w:rPr>
        <w:t xml:space="preserve"> та строків їх реалізації згідно з ПРСП; </w:t>
      </w:r>
    </w:p>
    <w:p w14:paraId="0C154913"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 xml:space="preserve">параметри цих </w:t>
      </w:r>
      <w:proofErr w:type="spellStart"/>
      <w:r w:rsidRPr="00CC325D">
        <w:rPr>
          <w:rFonts w:ascii="Times New Roman" w:hAnsi="Times New Roman" w:cs="Times New Roman"/>
          <w:sz w:val="28"/>
          <w:szCs w:val="28"/>
        </w:rPr>
        <w:t>енерговузлів</w:t>
      </w:r>
      <w:proofErr w:type="spellEnd"/>
      <w:r w:rsidRPr="00CC325D">
        <w:rPr>
          <w:rFonts w:ascii="Times New Roman" w:hAnsi="Times New Roman" w:cs="Times New Roman"/>
          <w:sz w:val="28"/>
          <w:szCs w:val="28"/>
        </w:rPr>
        <w:t>.</w:t>
      </w:r>
    </w:p>
    <w:p w14:paraId="37D6D425" w14:textId="5AD53EA8" w:rsid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Зазначена інформація оф</w:t>
      </w:r>
      <w:r w:rsidR="00CF569F">
        <w:rPr>
          <w:rFonts w:ascii="Times New Roman" w:hAnsi="Times New Roman" w:cs="Times New Roman"/>
          <w:sz w:val="28"/>
          <w:szCs w:val="28"/>
        </w:rPr>
        <w:t>ормляється ОСП у вигляді додатка</w:t>
      </w:r>
      <w:r w:rsidRPr="00CC325D">
        <w:rPr>
          <w:rFonts w:ascii="Times New Roman" w:hAnsi="Times New Roman" w:cs="Times New Roman"/>
          <w:sz w:val="28"/>
          <w:szCs w:val="28"/>
        </w:rPr>
        <w:t xml:space="preserve"> до виданих технічних умов на приєднання.</w:t>
      </w:r>
    </w:p>
    <w:p w14:paraId="636786FA" w14:textId="77777777" w:rsidR="00CC325D" w:rsidRDefault="00CC325D" w:rsidP="00CC325D">
      <w:pPr>
        <w:spacing w:after="0" w:line="240" w:lineRule="auto"/>
        <w:ind w:firstLine="709"/>
        <w:jc w:val="both"/>
        <w:rPr>
          <w:rFonts w:ascii="Times New Roman" w:hAnsi="Times New Roman" w:cs="Times New Roman"/>
          <w:sz w:val="28"/>
          <w:szCs w:val="28"/>
        </w:rPr>
      </w:pPr>
    </w:p>
    <w:p w14:paraId="4D7370A6"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7.4.6. Замовник має право письмово звернутися до центрального органу виконавчої влади, що реалізує державну політику у сфері нагляду (контролю) в галузі електроенергетики, для отримання висновку щодо технічної обґрунтованості вимог технічних умов на приєднання.</w:t>
      </w:r>
    </w:p>
    <w:p w14:paraId="60B55E4E" w14:textId="60D5C7FF" w:rsidR="00CC325D" w:rsidRPr="000F1CBE" w:rsidRDefault="00CC325D" w:rsidP="00CC325D">
      <w:pPr>
        <w:spacing w:after="0" w:line="240" w:lineRule="auto"/>
        <w:ind w:firstLine="709"/>
        <w:jc w:val="both"/>
        <w:rPr>
          <w:rFonts w:ascii="Times New Roman" w:hAnsi="Times New Roman" w:cs="Times New Roman"/>
          <w:sz w:val="28"/>
          <w:szCs w:val="28"/>
        </w:rPr>
      </w:pPr>
      <w:r w:rsidRPr="000F1CBE">
        <w:rPr>
          <w:rFonts w:ascii="Times New Roman" w:hAnsi="Times New Roman" w:cs="Times New Roman"/>
          <w:sz w:val="28"/>
          <w:szCs w:val="28"/>
        </w:rPr>
        <w:t>Центральний орган виконавчої влади, що реалізує державну політику у сфері нагляду (контролю) в галузі електроенергетики, надає Замовнику та ОСП висновок щодо технічного обґрунтування вимог технічних умов на приєднання.</w:t>
      </w:r>
      <w:r w:rsidR="00C02838" w:rsidRPr="000F1CBE">
        <w:rPr>
          <w:rFonts w:ascii="Times New Roman" w:hAnsi="Times New Roman" w:cs="Times New Roman"/>
          <w:sz w:val="28"/>
          <w:szCs w:val="28"/>
        </w:rPr>
        <w:t xml:space="preserve"> </w:t>
      </w:r>
    </w:p>
    <w:p w14:paraId="28EFB38C"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ОСП протягом 3 робочих днів з дня отримання відповідного висновку:</w:t>
      </w:r>
    </w:p>
    <w:p w14:paraId="0EC7DA34"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повідомляє Замовника та центральний орган виконавчої влади, що реалізує державну політику у сфері нагляду (контролю) в галузі електроенергетики, про вжиті заходи для виконання висновку шляхом внесення відповідних змін до технічних умов на приєднання;</w:t>
      </w:r>
    </w:p>
    <w:p w14:paraId="240AB64A" w14:textId="77777777" w:rsidR="00CC325D" w:rsidRPr="00CC325D" w:rsidRDefault="00CC325D" w:rsidP="00CC325D">
      <w:pPr>
        <w:spacing w:after="0" w:line="240" w:lineRule="auto"/>
        <w:ind w:firstLine="709"/>
        <w:jc w:val="both"/>
        <w:rPr>
          <w:rFonts w:ascii="Times New Roman" w:hAnsi="Times New Roman" w:cs="Times New Roman"/>
          <w:sz w:val="28"/>
          <w:szCs w:val="28"/>
        </w:rPr>
      </w:pPr>
      <w:r w:rsidRPr="00CC325D">
        <w:rPr>
          <w:rFonts w:ascii="Times New Roman" w:hAnsi="Times New Roman" w:cs="Times New Roman"/>
          <w:sz w:val="28"/>
          <w:szCs w:val="28"/>
        </w:rPr>
        <w:t xml:space="preserve">або у разі наявності обґрунтованих зауважень до виданого висновку щодо технічної обґрунтованості вимог технічних умов на приєднання звертається з відповідним обґрунтованим зверненням до центрального органу виконавчої </w:t>
      </w:r>
      <w:r w:rsidRPr="00CC325D">
        <w:rPr>
          <w:rFonts w:ascii="Times New Roman" w:hAnsi="Times New Roman" w:cs="Times New Roman"/>
          <w:sz w:val="28"/>
          <w:szCs w:val="28"/>
        </w:rPr>
        <w:lastRenderedPageBreak/>
        <w:t>влади, що реалізує державну політику у сфері нагляду (контролю) в галузі електроенергетики, із посиланням на вимоги чинних нормативно-правових або нормативно-технічних документів.</w:t>
      </w:r>
    </w:p>
    <w:p w14:paraId="49FFED9A" w14:textId="0466715C" w:rsidR="00CC325D" w:rsidRPr="000F1CBE" w:rsidRDefault="00CC325D" w:rsidP="00CC325D">
      <w:pPr>
        <w:spacing w:after="0" w:line="240" w:lineRule="auto"/>
        <w:ind w:firstLine="709"/>
        <w:jc w:val="both"/>
        <w:rPr>
          <w:rFonts w:ascii="Times New Roman" w:hAnsi="Times New Roman" w:cs="Times New Roman"/>
          <w:sz w:val="28"/>
          <w:szCs w:val="28"/>
        </w:rPr>
      </w:pPr>
      <w:r w:rsidRPr="000F1CBE">
        <w:rPr>
          <w:rFonts w:ascii="Times New Roman" w:hAnsi="Times New Roman" w:cs="Times New Roman"/>
          <w:sz w:val="28"/>
          <w:szCs w:val="28"/>
        </w:rPr>
        <w:t>Центральний орган виконавчої влади, що реалізує державну політику у сфері нагляду (контролю) в галузі електроенергетики, опрацьовує звернення ОСП та повідомляє ОСП і Замовника з відповідним обґрунтуванням про внесення змін до висновку щодо технічної обґрунтованості вимог технічних умов на приєднання або залишення його без змін.</w:t>
      </w:r>
      <w:r w:rsidR="00C02838" w:rsidRPr="000F1CBE">
        <w:t xml:space="preserve"> </w:t>
      </w:r>
    </w:p>
    <w:p w14:paraId="295A5DAA" w14:textId="793ECC85" w:rsidR="00CC325D" w:rsidRDefault="00CC325D" w:rsidP="00CC325D">
      <w:pPr>
        <w:spacing w:after="0" w:line="240" w:lineRule="auto"/>
        <w:ind w:firstLine="709"/>
        <w:jc w:val="both"/>
        <w:rPr>
          <w:rFonts w:ascii="Times New Roman" w:hAnsi="Times New Roman" w:cs="Times New Roman"/>
          <w:sz w:val="28"/>
          <w:szCs w:val="28"/>
        </w:rPr>
      </w:pPr>
      <w:r w:rsidRPr="000F1CBE">
        <w:rPr>
          <w:rFonts w:ascii="Times New Roman" w:hAnsi="Times New Roman" w:cs="Times New Roman"/>
          <w:sz w:val="28"/>
          <w:szCs w:val="28"/>
        </w:rPr>
        <w:t xml:space="preserve">ОСП має </w:t>
      </w:r>
      <w:proofErr w:type="spellStart"/>
      <w:r w:rsidRPr="000F1CBE">
        <w:rPr>
          <w:rFonts w:ascii="Times New Roman" w:hAnsi="Times New Roman" w:cs="Times New Roman"/>
          <w:sz w:val="28"/>
          <w:szCs w:val="28"/>
        </w:rPr>
        <w:t>внести</w:t>
      </w:r>
      <w:proofErr w:type="spellEnd"/>
      <w:r w:rsidRPr="000F1CBE">
        <w:rPr>
          <w:rFonts w:ascii="Times New Roman" w:hAnsi="Times New Roman" w:cs="Times New Roman"/>
          <w:sz w:val="28"/>
          <w:szCs w:val="28"/>
        </w:rPr>
        <w:t xml:space="preserve"> відповідні зміни до технічних умов на приєднання на виконання висновку центрального органу </w:t>
      </w:r>
      <w:r w:rsidRPr="00CC325D">
        <w:rPr>
          <w:rFonts w:ascii="Times New Roman" w:hAnsi="Times New Roman" w:cs="Times New Roman"/>
          <w:sz w:val="28"/>
          <w:szCs w:val="28"/>
        </w:rPr>
        <w:t>виконавчої влади, що реалізує державну політику у сфері нагляду (контролю) в галузі електроенергетики, або протягом 14 календарних днів в установленому законодавством порядку звернутися до суду щодо обґрунтованості виданого центральним органом виконавчої влади, що реалізує державну політику у сфері нагляду (контролю) в галузі електроенергетики, висновку. У цьому разі остаточне рішення щодо виконання висновку центрального органу виконавчої влади, що реалізує державну політику у сфері нагляду (контролю) в галузі електроенергетики, щодо технічної обґрунтованості вимог технічних умов на приєднання приймається після прийняття судом відповідного рішення.</w:t>
      </w:r>
      <w:r>
        <w:rPr>
          <w:rFonts w:ascii="Times New Roman" w:hAnsi="Times New Roman" w:cs="Times New Roman"/>
          <w:sz w:val="28"/>
          <w:szCs w:val="28"/>
        </w:rPr>
        <w:t>»;</w:t>
      </w:r>
    </w:p>
    <w:p w14:paraId="6B73EE05" w14:textId="6394F52F" w:rsidR="009E2934" w:rsidRDefault="007F393E" w:rsidP="004617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підпун</w:t>
      </w:r>
      <w:r w:rsidR="00E211A1">
        <w:rPr>
          <w:rFonts w:ascii="Times New Roman" w:hAnsi="Times New Roman" w:cs="Times New Roman"/>
          <w:sz w:val="28"/>
          <w:szCs w:val="28"/>
        </w:rPr>
        <w:t>кт 7.10.5 пункту 7.10 викласти в</w:t>
      </w:r>
      <w:r>
        <w:rPr>
          <w:rFonts w:ascii="Times New Roman" w:hAnsi="Times New Roman" w:cs="Times New Roman"/>
          <w:sz w:val="28"/>
          <w:szCs w:val="28"/>
        </w:rPr>
        <w:t xml:space="preserve"> такій редакції:</w:t>
      </w:r>
    </w:p>
    <w:p w14:paraId="0DED326E" w14:textId="77777777" w:rsidR="007F393E" w:rsidRPr="007F393E" w:rsidRDefault="007F393E" w:rsidP="007F393E">
      <w:pPr>
        <w:spacing w:after="0" w:line="240" w:lineRule="auto"/>
        <w:ind w:firstLine="709"/>
        <w:jc w:val="both"/>
        <w:rPr>
          <w:rFonts w:ascii="Times New Roman" w:hAnsi="Times New Roman" w:cs="Times New Roman"/>
          <w:sz w:val="28"/>
          <w:szCs w:val="28"/>
        </w:rPr>
      </w:pPr>
      <w:r w:rsidRPr="007F393E">
        <w:rPr>
          <w:rFonts w:ascii="Times New Roman" w:hAnsi="Times New Roman" w:cs="Times New Roman"/>
          <w:sz w:val="28"/>
          <w:szCs w:val="28"/>
        </w:rPr>
        <w:t>«7.10.5. Після підключення електроустановок або їх черг будівництва (пускових комплексів) Замовника до електричної мережі ОСП послуга з приєднання електроустановок або їх черг будівництва (пускових комплексів) Замовника, передбачена договором про приєднання, вважається наданою. Факт надання послуги з приєднання електроустановок або їх черг будівництва (пускових комплексів) Замовника до електричної мережі ОСП підтверджується відповідним актом, який підписується сторонами договору про приєднання.</w:t>
      </w:r>
    </w:p>
    <w:p w14:paraId="5FB47023" w14:textId="77777777" w:rsidR="007F393E" w:rsidRPr="007F393E" w:rsidRDefault="007F393E" w:rsidP="007F393E">
      <w:pPr>
        <w:spacing w:after="0" w:line="240" w:lineRule="auto"/>
        <w:ind w:firstLine="709"/>
        <w:jc w:val="both"/>
        <w:rPr>
          <w:rFonts w:ascii="Times New Roman" w:hAnsi="Times New Roman" w:cs="Times New Roman"/>
          <w:sz w:val="28"/>
          <w:szCs w:val="28"/>
        </w:rPr>
      </w:pPr>
      <w:r w:rsidRPr="007F393E">
        <w:rPr>
          <w:rFonts w:ascii="Times New Roman" w:hAnsi="Times New Roman" w:cs="Times New Roman"/>
          <w:sz w:val="28"/>
          <w:szCs w:val="28"/>
        </w:rPr>
        <w:t>Акт про надання ОСП послуги з приєднання електроустановок або їх черг будівництва (пускових комплексів) Замовника до електричної мережі ОСП має містити ідентифікатор за формою, наведеною в Кодексі систем розподілу, який є унікальним набором даних (послідовністю символів), що присвоюється автоматично системою моніторингу приєднань після внесення відповідної інформації та переходу запису про приєднання у статус «послугу з приєднання надано».</w:t>
      </w:r>
    </w:p>
    <w:p w14:paraId="4363E5EB" w14:textId="49B15DC6" w:rsidR="007F393E" w:rsidRPr="007F393E" w:rsidRDefault="007F393E" w:rsidP="007F393E">
      <w:pPr>
        <w:spacing w:after="0" w:line="240" w:lineRule="auto"/>
        <w:ind w:firstLine="709"/>
        <w:jc w:val="both"/>
        <w:rPr>
          <w:rFonts w:ascii="Times New Roman" w:hAnsi="Times New Roman" w:cs="Times New Roman"/>
          <w:sz w:val="28"/>
          <w:szCs w:val="28"/>
        </w:rPr>
      </w:pPr>
      <w:r w:rsidRPr="007F393E">
        <w:rPr>
          <w:rFonts w:ascii="Times New Roman" w:hAnsi="Times New Roman" w:cs="Times New Roman"/>
          <w:sz w:val="28"/>
          <w:szCs w:val="28"/>
        </w:rPr>
        <w:t>До завершення надання послуги з приєднання електроустановок або їх черг будівництва (пускових комплексів) Замо</w:t>
      </w:r>
      <w:r w:rsidR="00E211A1">
        <w:rPr>
          <w:rFonts w:ascii="Times New Roman" w:hAnsi="Times New Roman" w:cs="Times New Roman"/>
          <w:sz w:val="28"/>
          <w:szCs w:val="28"/>
        </w:rPr>
        <w:t>вника до електричної мережі ОСП</w:t>
      </w:r>
      <w:r w:rsidRPr="007F393E">
        <w:rPr>
          <w:rFonts w:ascii="Times New Roman" w:hAnsi="Times New Roman" w:cs="Times New Roman"/>
          <w:sz w:val="28"/>
          <w:szCs w:val="28"/>
        </w:rPr>
        <w:t xml:space="preserve"> </w:t>
      </w:r>
      <w:proofErr w:type="spellStart"/>
      <w:r w:rsidRPr="007F393E">
        <w:rPr>
          <w:rFonts w:ascii="Times New Roman" w:hAnsi="Times New Roman" w:cs="Times New Roman"/>
          <w:sz w:val="28"/>
          <w:szCs w:val="28"/>
        </w:rPr>
        <w:t>ОСП</w:t>
      </w:r>
      <w:proofErr w:type="spellEnd"/>
      <w:r w:rsidRPr="007F393E">
        <w:rPr>
          <w:rFonts w:ascii="Times New Roman" w:hAnsi="Times New Roman" w:cs="Times New Roman"/>
          <w:sz w:val="28"/>
          <w:szCs w:val="28"/>
        </w:rPr>
        <w:t xml:space="preserve"> готує та надає </w:t>
      </w:r>
      <w:r>
        <w:rPr>
          <w:rFonts w:ascii="Times New Roman" w:hAnsi="Times New Roman" w:cs="Times New Roman"/>
          <w:sz w:val="28"/>
          <w:szCs w:val="28"/>
        </w:rPr>
        <w:t xml:space="preserve">Замовнику </w:t>
      </w:r>
      <w:r w:rsidRPr="007F393E">
        <w:rPr>
          <w:rFonts w:ascii="Times New Roman" w:hAnsi="Times New Roman" w:cs="Times New Roman"/>
          <w:sz w:val="28"/>
          <w:szCs w:val="28"/>
        </w:rPr>
        <w:t xml:space="preserve">на електронну адресу, через сервіс «Особистий кабінет замовника», та у разі наявності в заяві про приєднання відповідної вимоги </w:t>
      </w:r>
      <w:r>
        <w:rPr>
          <w:rFonts w:ascii="Times New Roman" w:hAnsi="Times New Roman" w:cs="Times New Roman"/>
          <w:sz w:val="28"/>
          <w:szCs w:val="28"/>
        </w:rPr>
        <w:t>–</w:t>
      </w:r>
      <w:r w:rsidRPr="007F393E">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7F393E">
        <w:rPr>
          <w:rFonts w:ascii="Times New Roman" w:hAnsi="Times New Roman" w:cs="Times New Roman"/>
          <w:sz w:val="28"/>
          <w:szCs w:val="28"/>
        </w:rPr>
        <w:t>поштову адресу рекомендованим поштовим відправленням іншій стороні(-</w:t>
      </w:r>
      <w:proofErr w:type="spellStart"/>
      <w:r w:rsidRPr="007F393E">
        <w:rPr>
          <w:rFonts w:ascii="Times New Roman" w:hAnsi="Times New Roman" w:cs="Times New Roman"/>
          <w:sz w:val="28"/>
          <w:szCs w:val="28"/>
        </w:rPr>
        <w:t>ам</w:t>
      </w:r>
      <w:proofErr w:type="spellEnd"/>
      <w:r w:rsidRPr="007F393E">
        <w:rPr>
          <w:rFonts w:ascii="Times New Roman" w:hAnsi="Times New Roman" w:cs="Times New Roman"/>
          <w:sz w:val="28"/>
          <w:szCs w:val="28"/>
        </w:rPr>
        <w:t>) підписаний ними примірний договір про приєднання та акт, що підтверджує факт надання послуги з приєднання відповідної черги будівництва (пускового комплексу) електроустановки Замовника після її підключення до системи передачі із проведенням повного розрахунку вартості робіт з приєднання з урахуванням понесених витрат на реалізацію послуги з приєднання відповідної черги будівництва (пускового комплексу).»;</w:t>
      </w:r>
    </w:p>
    <w:p w14:paraId="53A98A6A" w14:textId="37C2E140" w:rsidR="009E2934" w:rsidRDefault="005D2C73" w:rsidP="004617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w:t>
      </w:r>
      <w:r w:rsidR="00374261">
        <w:rPr>
          <w:rFonts w:ascii="Times New Roman" w:hAnsi="Times New Roman" w:cs="Times New Roman"/>
          <w:sz w:val="28"/>
          <w:szCs w:val="28"/>
        </w:rPr>
        <w:t xml:space="preserve"> пункті 7.12</w:t>
      </w:r>
      <w:r>
        <w:rPr>
          <w:rFonts w:ascii="Times New Roman" w:hAnsi="Times New Roman" w:cs="Times New Roman"/>
          <w:sz w:val="28"/>
          <w:szCs w:val="28"/>
        </w:rPr>
        <w:t>:</w:t>
      </w:r>
    </w:p>
    <w:p w14:paraId="4A598E42" w14:textId="31F503FD" w:rsidR="009E2934" w:rsidRPr="00CE3138" w:rsidRDefault="006B61B8" w:rsidP="004617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w:t>
      </w:r>
      <w:r w:rsidRPr="00CE3138">
        <w:rPr>
          <w:rFonts w:ascii="Times New Roman" w:hAnsi="Times New Roman" w:cs="Times New Roman"/>
          <w:sz w:val="28"/>
          <w:szCs w:val="28"/>
        </w:rPr>
        <w:t>підпункті 7.12.1:</w:t>
      </w:r>
    </w:p>
    <w:p w14:paraId="50B4375D" w14:textId="52FC781C" w:rsidR="009E2934" w:rsidRPr="00CE3138" w:rsidRDefault="00C02838" w:rsidP="0046177E">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абзац перший</w:t>
      </w:r>
      <w:r w:rsidR="006B61B8" w:rsidRPr="00CE3138">
        <w:rPr>
          <w:rFonts w:ascii="Times New Roman" w:hAnsi="Times New Roman" w:cs="Times New Roman"/>
          <w:sz w:val="28"/>
          <w:szCs w:val="28"/>
        </w:rPr>
        <w:t xml:space="preserve"> після слів «використання потужності» доповнити словами та знаком «відбору та/або відпуску відповідно»;</w:t>
      </w:r>
    </w:p>
    <w:p w14:paraId="27BE83CB" w14:textId="622A65A6" w:rsidR="006B61B8" w:rsidRDefault="00AB7D98" w:rsidP="006B61B8">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абзац четвертий</w:t>
      </w:r>
      <w:r w:rsidR="006B61B8" w:rsidRPr="00CE3138">
        <w:rPr>
          <w:rFonts w:ascii="Times New Roman" w:hAnsi="Times New Roman" w:cs="Times New Roman"/>
          <w:sz w:val="28"/>
          <w:szCs w:val="28"/>
        </w:rPr>
        <w:t xml:space="preserve"> після знаків та слів «(договірної) потужності» доповнити словом «відбору», а </w:t>
      </w:r>
      <w:r w:rsidR="006B61B8">
        <w:rPr>
          <w:rFonts w:ascii="Times New Roman" w:hAnsi="Times New Roman" w:cs="Times New Roman"/>
          <w:sz w:val="28"/>
          <w:szCs w:val="28"/>
        </w:rPr>
        <w:t>знак і слова «</w:t>
      </w:r>
      <w:r w:rsidR="006B61B8" w:rsidRPr="006B61B8">
        <w:rPr>
          <w:rFonts w:ascii="Times New Roman" w:hAnsi="Times New Roman" w:cs="Times New Roman"/>
          <w:sz w:val="28"/>
          <w:szCs w:val="28"/>
        </w:rPr>
        <w:t>, призначених для споживання електричної енергії</w:t>
      </w:r>
      <w:r w:rsidR="006B61B8">
        <w:rPr>
          <w:rFonts w:ascii="Times New Roman" w:hAnsi="Times New Roman" w:cs="Times New Roman"/>
          <w:sz w:val="28"/>
          <w:szCs w:val="28"/>
        </w:rPr>
        <w:t>» виключити;</w:t>
      </w:r>
    </w:p>
    <w:p w14:paraId="6BF2A498" w14:textId="50761DD2" w:rsidR="006B61B8" w:rsidRPr="006B61B8" w:rsidRDefault="00E211A1" w:rsidP="006B61B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шостий викласти в</w:t>
      </w:r>
      <w:r w:rsidR="00BD7F18">
        <w:rPr>
          <w:rFonts w:ascii="Times New Roman" w:hAnsi="Times New Roman" w:cs="Times New Roman"/>
          <w:sz w:val="28"/>
          <w:szCs w:val="28"/>
        </w:rPr>
        <w:t xml:space="preserve"> такій редакції:</w:t>
      </w:r>
    </w:p>
    <w:p w14:paraId="6FCA1B30" w14:textId="40973871" w:rsidR="005D2C73" w:rsidRPr="00BD7F18" w:rsidRDefault="00BD7F18" w:rsidP="00BD7F18">
      <w:pPr>
        <w:spacing w:after="0" w:line="240" w:lineRule="auto"/>
        <w:ind w:firstLine="709"/>
        <w:jc w:val="both"/>
        <w:rPr>
          <w:rFonts w:ascii="Times New Roman" w:hAnsi="Times New Roman" w:cs="Times New Roman"/>
          <w:sz w:val="28"/>
          <w:szCs w:val="28"/>
        </w:rPr>
      </w:pPr>
      <w:r w:rsidRPr="00BD7F18">
        <w:rPr>
          <w:rFonts w:ascii="Times New Roman" w:hAnsi="Times New Roman" w:cs="Times New Roman"/>
          <w:sz w:val="28"/>
          <w:szCs w:val="28"/>
        </w:rPr>
        <w:t>«У разі приєднання (підключення) УЗЕ до електричних мереж внутрішнього електрозабезпечення виробника електричної енергії такий виробник має забезпечити, щоб у будь-який період часу сумарна потужність, з якою здійснюється відпуск та/або відбір електричної енергії з мереж ОСП електричної енергії в (з) ОЕС України, не перевищувала встановлену (договірну) потужність відпуску та/або відбору електроустановок такого виробника електричної енергії в місці провадження ліцензованої діяльності відповідно до договору про надання послуг з передачі електричної енергії.»;</w:t>
      </w:r>
    </w:p>
    <w:p w14:paraId="7D7B7F91" w14:textId="774ECC2E" w:rsidR="005D2C73" w:rsidRDefault="00955C00" w:rsidP="00BD7F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підпункт 7.12.5 виключити;</w:t>
      </w:r>
    </w:p>
    <w:p w14:paraId="24FC08B6" w14:textId="51AFF550" w:rsidR="00955C00" w:rsidRPr="00CE3138" w:rsidRDefault="00955C00" w:rsidP="00BD7F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пункті 7.13:</w:t>
      </w:r>
    </w:p>
    <w:p w14:paraId="6662DCB2" w14:textId="4DC14AA7" w:rsidR="00955C00" w:rsidRPr="00CE3138" w:rsidRDefault="00955C00" w:rsidP="00BD7F18">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у назві пункту слово «споживача» замінити словом «Користувач</w:t>
      </w:r>
      <w:r w:rsidR="00AB7D98" w:rsidRPr="00CE3138">
        <w:rPr>
          <w:rFonts w:ascii="Times New Roman" w:hAnsi="Times New Roman" w:cs="Times New Roman"/>
          <w:sz w:val="28"/>
          <w:szCs w:val="28"/>
        </w:rPr>
        <w:t>а</w:t>
      </w:r>
      <w:r w:rsidRPr="00CE3138">
        <w:rPr>
          <w:rFonts w:ascii="Times New Roman" w:hAnsi="Times New Roman" w:cs="Times New Roman"/>
          <w:sz w:val="28"/>
          <w:szCs w:val="28"/>
        </w:rPr>
        <w:t>»;</w:t>
      </w:r>
    </w:p>
    <w:p w14:paraId="3C363EE0" w14:textId="297924C7" w:rsidR="005D2C73" w:rsidRPr="00CE3138" w:rsidRDefault="00F10F31" w:rsidP="00BD7F18">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у підпункті 7.13.2:</w:t>
      </w:r>
    </w:p>
    <w:p w14:paraId="2784A396" w14:textId="7C6B11FD" w:rsidR="00F10F31" w:rsidRPr="00BD7F18" w:rsidRDefault="00F10F31" w:rsidP="00BD7F18">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слово «споживання» замінити словом «відбору</w:t>
      </w:r>
      <w:r>
        <w:rPr>
          <w:rFonts w:ascii="Times New Roman" w:hAnsi="Times New Roman" w:cs="Times New Roman"/>
          <w:sz w:val="28"/>
          <w:szCs w:val="28"/>
        </w:rPr>
        <w:t>»;</w:t>
      </w:r>
    </w:p>
    <w:p w14:paraId="66D9EB45" w14:textId="7A6453C8" w:rsidR="005D2C73" w:rsidRDefault="00F10F31" w:rsidP="00BD7F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доповнити новим абзацом такого змісту:</w:t>
      </w:r>
    </w:p>
    <w:p w14:paraId="75EF0E53" w14:textId="3C520DC7" w:rsidR="00F10F31" w:rsidRPr="00CE3138" w:rsidRDefault="00F10F31" w:rsidP="00BD7F1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F10F31">
        <w:rPr>
          <w:rFonts w:ascii="Times New Roman" w:hAnsi="Times New Roman" w:cs="Times New Roman"/>
          <w:sz w:val="28"/>
          <w:szCs w:val="28"/>
        </w:rPr>
        <w:t xml:space="preserve">ОУЗЕ має право встановити та використовувати генеруючі установки, якщо в будь-який момент сумарна потужність, з якою здійснюється відпуск електричної енергії з мереж ОУЗЕ в мережі ОСП або відбір з мереж ОСП до мереж ОУЗЕ не перевищує існуючої дозволеної потужності відбору та/або відпуску електроустановок такого ОУЗЕ в точці приєднання та за наявності окремого </w:t>
      </w:r>
      <w:r w:rsidRPr="00CE3138">
        <w:rPr>
          <w:rFonts w:ascii="Times New Roman" w:hAnsi="Times New Roman" w:cs="Times New Roman"/>
          <w:sz w:val="28"/>
          <w:szCs w:val="28"/>
        </w:rPr>
        <w:t>комерційного обліку електричної енергії, перетікання якої здійснено як до, так і з УЗЕ</w:t>
      </w:r>
      <w:r w:rsidR="00E211A1">
        <w:rPr>
          <w:rFonts w:ascii="Times New Roman" w:hAnsi="Times New Roman" w:cs="Times New Roman"/>
          <w:sz w:val="28"/>
          <w:szCs w:val="28"/>
        </w:rPr>
        <w:t>,</w:t>
      </w:r>
      <w:r w:rsidRPr="00CE3138">
        <w:rPr>
          <w:rFonts w:ascii="Times New Roman" w:hAnsi="Times New Roman" w:cs="Times New Roman"/>
          <w:sz w:val="28"/>
          <w:szCs w:val="28"/>
        </w:rPr>
        <w:t xml:space="preserve"> відповідно до вимог Кодексу комерційного обліку електричної енергії.»;</w:t>
      </w:r>
    </w:p>
    <w:p w14:paraId="5551BD93" w14:textId="2692A16C" w:rsidR="005D2C73" w:rsidRPr="00CE3138" w:rsidRDefault="00AB7D98" w:rsidP="0046177E">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в абзаці першому </w:t>
      </w:r>
      <w:r w:rsidR="00F10F31" w:rsidRPr="00CE3138">
        <w:rPr>
          <w:rFonts w:ascii="Times New Roman" w:hAnsi="Times New Roman" w:cs="Times New Roman"/>
          <w:sz w:val="28"/>
          <w:szCs w:val="28"/>
        </w:rPr>
        <w:t>у підпункт</w:t>
      </w:r>
      <w:r w:rsidRPr="00CE3138">
        <w:rPr>
          <w:rFonts w:ascii="Times New Roman" w:hAnsi="Times New Roman" w:cs="Times New Roman"/>
          <w:sz w:val="28"/>
          <w:szCs w:val="28"/>
        </w:rPr>
        <w:t>у</w:t>
      </w:r>
      <w:r w:rsidR="00F10F31" w:rsidRPr="00CE3138">
        <w:rPr>
          <w:rFonts w:ascii="Times New Roman" w:hAnsi="Times New Roman" w:cs="Times New Roman"/>
          <w:sz w:val="28"/>
          <w:szCs w:val="28"/>
        </w:rPr>
        <w:t xml:space="preserve"> 7.13.3 слов</w:t>
      </w:r>
      <w:r w:rsidRPr="00CE3138">
        <w:rPr>
          <w:rFonts w:ascii="Times New Roman" w:hAnsi="Times New Roman" w:cs="Times New Roman"/>
          <w:sz w:val="28"/>
          <w:szCs w:val="28"/>
        </w:rPr>
        <w:t>а</w:t>
      </w:r>
      <w:r w:rsidR="00F10F31" w:rsidRPr="00CE3138">
        <w:rPr>
          <w:rFonts w:ascii="Times New Roman" w:hAnsi="Times New Roman" w:cs="Times New Roman"/>
          <w:sz w:val="28"/>
          <w:szCs w:val="28"/>
        </w:rPr>
        <w:t xml:space="preserve"> «</w:t>
      </w:r>
      <w:r w:rsidRPr="00CE3138">
        <w:rPr>
          <w:rFonts w:ascii="Times New Roman" w:hAnsi="Times New Roman" w:cs="Times New Roman"/>
          <w:sz w:val="28"/>
          <w:szCs w:val="28"/>
        </w:rPr>
        <w:t xml:space="preserve">установки </w:t>
      </w:r>
      <w:r w:rsidR="00F10F31" w:rsidRPr="00CE3138">
        <w:rPr>
          <w:rFonts w:ascii="Times New Roman" w:hAnsi="Times New Roman" w:cs="Times New Roman"/>
          <w:sz w:val="28"/>
          <w:szCs w:val="28"/>
        </w:rPr>
        <w:t>споживач</w:t>
      </w:r>
      <w:r w:rsidRPr="00CE3138">
        <w:rPr>
          <w:rFonts w:ascii="Times New Roman" w:hAnsi="Times New Roman" w:cs="Times New Roman"/>
          <w:sz w:val="28"/>
          <w:szCs w:val="28"/>
        </w:rPr>
        <w:t>ем</w:t>
      </w:r>
      <w:r w:rsidR="00F10F31" w:rsidRPr="00CE3138">
        <w:rPr>
          <w:rFonts w:ascii="Times New Roman" w:hAnsi="Times New Roman" w:cs="Times New Roman"/>
          <w:sz w:val="28"/>
          <w:szCs w:val="28"/>
        </w:rPr>
        <w:t xml:space="preserve">» </w:t>
      </w:r>
      <w:r w:rsidRPr="00CE3138">
        <w:rPr>
          <w:rFonts w:ascii="Times New Roman" w:hAnsi="Times New Roman" w:cs="Times New Roman"/>
          <w:sz w:val="28"/>
          <w:szCs w:val="28"/>
        </w:rPr>
        <w:t xml:space="preserve"> </w:t>
      </w:r>
      <w:r w:rsidR="00F10F31" w:rsidRPr="00CE3138">
        <w:rPr>
          <w:rFonts w:ascii="Times New Roman" w:hAnsi="Times New Roman" w:cs="Times New Roman"/>
          <w:sz w:val="28"/>
          <w:szCs w:val="28"/>
        </w:rPr>
        <w:t xml:space="preserve"> замінити слов</w:t>
      </w:r>
      <w:r w:rsidRPr="00CE3138">
        <w:rPr>
          <w:rFonts w:ascii="Times New Roman" w:hAnsi="Times New Roman" w:cs="Times New Roman"/>
          <w:sz w:val="28"/>
          <w:szCs w:val="28"/>
        </w:rPr>
        <w:t>ами</w:t>
      </w:r>
      <w:r w:rsidR="00F10F31" w:rsidRPr="00CE3138">
        <w:rPr>
          <w:rFonts w:ascii="Times New Roman" w:hAnsi="Times New Roman" w:cs="Times New Roman"/>
          <w:sz w:val="28"/>
          <w:szCs w:val="28"/>
        </w:rPr>
        <w:t xml:space="preserve"> «</w:t>
      </w:r>
      <w:r w:rsidRPr="00CE3138">
        <w:rPr>
          <w:rFonts w:ascii="Times New Roman" w:hAnsi="Times New Roman" w:cs="Times New Roman"/>
          <w:sz w:val="28"/>
          <w:szCs w:val="28"/>
        </w:rPr>
        <w:t xml:space="preserve">установки </w:t>
      </w:r>
      <w:r w:rsidR="00F10F31" w:rsidRPr="00CE3138">
        <w:rPr>
          <w:rFonts w:ascii="Times New Roman" w:hAnsi="Times New Roman" w:cs="Times New Roman"/>
          <w:sz w:val="28"/>
          <w:szCs w:val="28"/>
        </w:rPr>
        <w:t>Користувач</w:t>
      </w:r>
      <w:r w:rsidRPr="00CE3138">
        <w:rPr>
          <w:rFonts w:ascii="Times New Roman" w:hAnsi="Times New Roman" w:cs="Times New Roman"/>
          <w:sz w:val="28"/>
          <w:szCs w:val="28"/>
        </w:rPr>
        <w:t>ем</w:t>
      </w:r>
      <w:r w:rsidR="00F10F31" w:rsidRPr="00CE3138">
        <w:rPr>
          <w:rFonts w:ascii="Times New Roman" w:hAnsi="Times New Roman" w:cs="Times New Roman"/>
          <w:sz w:val="28"/>
          <w:szCs w:val="28"/>
        </w:rPr>
        <w:t>»</w:t>
      </w:r>
      <w:r w:rsidR="00B35B27">
        <w:rPr>
          <w:rFonts w:ascii="Times New Roman" w:hAnsi="Times New Roman" w:cs="Times New Roman"/>
          <w:sz w:val="28"/>
          <w:szCs w:val="28"/>
        </w:rPr>
        <w:t>, а слово «</w:t>
      </w:r>
      <w:r w:rsidR="00B35B27" w:rsidRPr="00B35B27">
        <w:rPr>
          <w:rFonts w:ascii="Times New Roman" w:hAnsi="Times New Roman" w:cs="Times New Roman"/>
          <w:sz w:val="28"/>
          <w:szCs w:val="28"/>
        </w:rPr>
        <w:t>споживача</w:t>
      </w:r>
      <w:r w:rsidR="00B35B27">
        <w:rPr>
          <w:rFonts w:ascii="Times New Roman" w:hAnsi="Times New Roman" w:cs="Times New Roman"/>
          <w:sz w:val="28"/>
          <w:szCs w:val="28"/>
        </w:rPr>
        <w:t>» замінити словом «</w:t>
      </w:r>
      <w:r w:rsidR="00B35B27" w:rsidRPr="00B35B27">
        <w:rPr>
          <w:rFonts w:ascii="Times New Roman" w:hAnsi="Times New Roman" w:cs="Times New Roman"/>
          <w:sz w:val="28"/>
          <w:szCs w:val="28"/>
        </w:rPr>
        <w:t>Користувач</w:t>
      </w:r>
      <w:r w:rsidR="00B35B27">
        <w:rPr>
          <w:rFonts w:ascii="Times New Roman" w:hAnsi="Times New Roman" w:cs="Times New Roman"/>
          <w:sz w:val="28"/>
          <w:szCs w:val="28"/>
        </w:rPr>
        <w:t>а»</w:t>
      </w:r>
      <w:r w:rsidR="00F10F31" w:rsidRPr="00CE3138">
        <w:rPr>
          <w:rFonts w:ascii="Times New Roman" w:hAnsi="Times New Roman" w:cs="Times New Roman"/>
          <w:sz w:val="28"/>
          <w:szCs w:val="28"/>
        </w:rPr>
        <w:t>;</w:t>
      </w:r>
    </w:p>
    <w:p w14:paraId="1AE88533" w14:textId="3B4A13C6" w:rsidR="00AB7D98" w:rsidRPr="00CE3138" w:rsidRDefault="00E211A1" w:rsidP="00F10F3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AB7D98" w:rsidRPr="00CE3138">
        <w:rPr>
          <w:rFonts w:ascii="Times New Roman" w:hAnsi="Times New Roman" w:cs="Times New Roman"/>
          <w:sz w:val="28"/>
          <w:szCs w:val="28"/>
        </w:rPr>
        <w:t xml:space="preserve"> підпункті 7.13.6 слово «споживачем» замінити словом «Користувачем»;</w:t>
      </w:r>
    </w:p>
    <w:p w14:paraId="5D117413" w14:textId="28853FAD" w:rsidR="00F10F31" w:rsidRDefault="00F10F31" w:rsidP="00F10F31">
      <w:pPr>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підпункт 7.13.7 виключити</w:t>
      </w:r>
      <w:r>
        <w:rPr>
          <w:rFonts w:ascii="Times New Roman" w:hAnsi="Times New Roman" w:cs="Times New Roman"/>
          <w:sz w:val="28"/>
          <w:szCs w:val="28"/>
        </w:rPr>
        <w:t>;</w:t>
      </w:r>
    </w:p>
    <w:p w14:paraId="68D5B757" w14:textId="12A2DA1B" w:rsidR="00F10F31" w:rsidRPr="00635BB4" w:rsidRDefault="00E211A1" w:rsidP="00635BB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пункт 7.14 викласти в</w:t>
      </w:r>
      <w:r w:rsidR="00635BB4" w:rsidRPr="00635BB4">
        <w:rPr>
          <w:rFonts w:ascii="Times New Roman" w:hAnsi="Times New Roman" w:cs="Times New Roman"/>
          <w:sz w:val="28"/>
          <w:szCs w:val="28"/>
        </w:rPr>
        <w:t xml:space="preserve"> такій редакції:</w:t>
      </w:r>
    </w:p>
    <w:p w14:paraId="205ACBBC" w14:textId="3A62DBF6" w:rsidR="005D2C73" w:rsidRPr="00AB7D98" w:rsidRDefault="00635BB4" w:rsidP="00635BB4">
      <w:pPr>
        <w:spacing w:after="0" w:line="240" w:lineRule="auto"/>
        <w:ind w:firstLine="709"/>
        <w:jc w:val="both"/>
        <w:rPr>
          <w:rFonts w:ascii="Times New Roman" w:hAnsi="Times New Roman" w:cs="Times New Roman"/>
          <w:b/>
          <w:bCs/>
          <w:sz w:val="28"/>
          <w:szCs w:val="28"/>
        </w:rPr>
      </w:pPr>
      <w:r w:rsidRPr="00AB7D98">
        <w:rPr>
          <w:rFonts w:ascii="Times New Roman" w:hAnsi="Times New Roman" w:cs="Times New Roman"/>
          <w:b/>
          <w:bCs/>
          <w:sz w:val="28"/>
          <w:szCs w:val="28"/>
        </w:rPr>
        <w:t xml:space="preserve">«7.14. Особливості приєднання електроустановок замовника (що має намір стати </w:t>
      </w:r>
      <w:proofErr w:type="spellStart"/>
      <w:r w:rsidRPr="00AB7D98">
        <w:rPr>
          <w:rFonts w:ascii="Times New Roman" w:hAnsi="Times New Roman" w:cs="Times New Roman"/>
          <w:b/>
          <w:bCs/>
          <w:sz w:val="28"/>
          <w:szCs w:val="28"/>
        </w:rPr>
        <w:t>субкористувачем</w:t>
      </w:r>
      <w:proofErr w:type="spellEnd"/>
      <w:r w:rsidRPr="00AB7D98">
        <w:rPr>
          <w:rFonts w:ascii="Times New Roman" w:hAnsi="Times New Roman" w:cs="Times New Roman"/>
          <w:b/>
          <w:bCs/>
          <w:sz w:val="28"/>
          <w:szCs w:val="28"/>
        </w:rPr>
        <w:t>) до технологічних мереж внутрішнього електрозабезпечення іншого користувача (крім ОСР)</w:t>
      </w:r>
    </w:p>
    <w:p w14:paraId="60A60061" w14:textId="77777777" w:rsidR="00AB7D98" w:rsidRDefault="00AB7D98"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p>
    <w:p w14:paraId="593AAE2C" w14:textId="4190875E"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7.14.1. Надання замовнику (що має намір стати </w:t>
      </w:r>
      <w:proofErr w:type="spellStart"/>
      <w:r w:rsidRPr="00635BB4">
        <w:rPr>
          <w:rFonts w:eastAsia="Arial"/>
          <w:sz w:val="28"/>
          <w:szCs w:val="28"/>
          <w:lang w:val="uk-UA" w:eastAsia="uk-UA"/>
        </w:rPr>
        <w:t>суб</w:t>
      </w:r>
      <w:r w:rsidRPr="00581C16">
        <w:rPr>
          <w:sz w:val="28"/>
          <w:szCs w:val="28"/>
          <w:lang w:val="uk-UA"/>
        </w:rPr>
        <w:t>користувач</w:t>
      </w:r>
      <w:r w:rsidRPr="00635BB4">
        <w:rPr>
          <w:sz w:val="28"/>
          <w:szCs w:val="28"/>
          <w:lang w:val="uk-UA"/>
        </w:rPr>
        <w:t>е</w:t>
      </w:r>
      <w:r w:rsidRPr="00635BB4">
        <w:rPr>
          <w:rFonts w:eastAsia="Arial"/>
          <w:sz w:val="28"/>
          <w:szCs w:val="28"/>
          <w:lang w:val="uk-UA" w:eastAsia="uk-UA"/>
        </w:rPr>
        <w:t>м</w:t>
      </w:r>
      <w:proofErr w:type="spellEnd"/>
      <w:r w:rsidRPr="00635BB4">
        <w:rPr>
          <w:rFonts w:eastAsia="Arial"/>
          <w:sz w:val="28"/>
          <w:szCs w:val="28"/>
          <w:lang w:val="uk-UA" w:eastAsia="uk-UA"/>
        </w:rPr>
        <w:t xml:space="preserve">) послуги з приєднання електроустановок до технологічних мереж внутрішнього електрозабезпечення іншого користувача (крім ОСР) здійснюється шляхом надання ОСП послуги з приєднання на основі тристороннього договору, що укладається між ОСП, користувачем (крім ОСР) (що має намір стати основним </w:t>
      </w:r>
      <w:r w:rsidRPr="00635BB4">
        <w:rPr>
          <w:rFonts w:eastAsia="Arial"/>
          <w:sz w:val="28"/>
          <w:szCs w:val="28"/>
          <w:lang w:val="uk-UA" w:eastAsia="uk-UA"/>
        </w:rPr>
        <w:lastRenderedPageBreak/>
        <w:t xml:space="preserve">користувачем) та замовником послуги з приєднання (що має намір стати </w:t>
      </w:r>
      <w:proofErr w:type="spellStart"/>
      <w:r w:rsidRPr="00635BB4">
        <w:rPr>
          <w:rFonts w:eastAsia="Arial"/>
          <w:sz w:val="28"/>
          <w:szCs w:val="28"/>
          <w:lang w:val="uk-UA" w:eastAsia="uk-UA"/>
        </w:rPr>
        <w:t>суб</w:t>
      </w:r>
      <w:r w:rsidRPr="00581C16">
        <w:rPr>
          <w:sz w:val="28"/>
          <w:szCs w:val="28"/>
          <w:lang w:val="uk-UA"/>
        </w:rPr>
        <w:t>користувач</w:t>
      </w:r>
      <w:r w:rsidRPr="00635BB4">
        <w:rPr>
          <w:sz w:val="28"/>
          <w:szCs w:val="28"/>
          <w:lang w:val="uk-UA"/>
        </w:rPr>
        <w:t>е</w:t>
      </w:r>
      <w:r w:rsidRPr="00635BB4">
        <w:rPr>
          <w:rFonts w:eastAsia="Arial"/>
          <w:sz w:val="28"/>
          <w:szCs w:val="28"/>
          <w:lang w:val="uk-UA" w:eastAsia="uk-UA"/>
        </w:rPr>
        <w:t>м</w:t>
      </w:r>
      <w:proofErr w:type="spellEnd"/>
      <w:r w:rsidRPr="00635BB4">
        <w:rPr>
          <w:rFonts w:eastAsia="Arial"/>
          <w:sz w:val="28"/>
          <w:szCs w:val="28"/>
          <w:lang w:val="uk-UA" w:eastAsia="uk-UA"/>
        </w:rPr>
        <w:t xml:space="preserve">). Точка приєднання електроустановок замовника (що має намір стати </w:t>
      </w:r>
      <w:proofErr w:type="spellStart"/>
      <w:r w:rsidRPr="00635BB4">
        <w:rPr>
          <w:rFonts w:eastAsia="Arial"/>
          <w:sz w:val="28"/>
          <w:szCs w:val="28"/>
          <w:lang w:val="uk-UA" w:eastAsia="uk-UA"/>
        </w:rPr>
        <w:t>суб</w:t>
      </w:r>
      <w:r w:rsidRPr="00581C16">
        <w:rPr>
          <w:sz w:val="28"/>
          <w:szCs w:val="28"/>
          <w:lang w:val="ru-RU"/>
        </w:rPr>
        <w:t>користувач</w:t>
      </w:r>
      <w:r w:rsidRPr="00635BB4">
        <w:rPr>
          <w:sz w:val="28"/>
          <w:szCs w:val="28"/>
          <w:lang w:val="uk-UA"/>
        </w:rPr>
        <w:t>е</w:t>
      </w:r>
      <w:r w:rsidRPr="00635BB4">
        <w:rPr>
          <w:rFonts w:eastAsia="Arial"/>
          <w:sz w:val="28"/>
          <w:szCs w:val="28"/>
          <w:lang w:val="uk-UA" w:eastAsia="uk-UA"/>
        </w:rPr>
        <w:t>м</w:t>
      </w:r>
      <w:proofErr w:type="spellEnd"/>
      <w:r w:rsidRPr="00635BB4">
        <w:rPr>
          <w:rFonts w:eastAsia="Arial"/>
          <w:sz w:val="28"/>
          <w:szCs w:val="28"/>
          <w:lang w:val="uk-UA" w:eastAsia="uk-UA"/>
        </w:rPr>
        <w:t>) встановлюється у точці приєднання електроустановок користувача (крім ОСР) (що має намір стати основним користувачем) до системи передачі.</w:t>
      </w:r>
    </w:p>
    <w:p w14:paraId="3B38C280" w14:textId="777FA7F5"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Замовник (що має намір стати </w:t>
      </w:r>
      <w:proofErr w:type="spellStart"/>
      <w:r w:rsidRPr="00635BB4">
        <w:rPr>
          <w:rFonts w:eastAsia="Arial"/>
          <w:sz w:val="28"/>
          <w:szCs w:val="28"/>
          <w:lang w:val="uk-UA" w:eastAsia="uk-UA"/>
        </w:rPr>
        <w:t>суб</w:t>
      </w:r>
      <w:r w:rsidRPr="00581C16">
        <w:rPr>
          <w:sz w:val="28"/>
          <w:szCs w:val="28"/>
          <w:lang w:val="uk-UA"/>
        </w:rPr>
        <w:t>користувач</w:t>
      </w:r>
      <w:r w:rsidRPr="00635BB4">
        <w:rPr>
          <w:sz w:val="28"/>
          <w:szCs w:val="28"/>
          <w:lang w:val="uk-UA"/>
        </w:rPr>
        <w:t>е</w:t>
      </w:r>
      <w:r w:rsidRPr="00635BB4">
        <w:rPr>
          <w:rFonts w:eastAsia="Arial"/>
          <w:sz w:val="28"/>
          <w:szCs w:val="28"/>
          <w:lang w:val="uk-UA" w:eastAsia="uk-UA"/>
        </w:rPr>
        <w:t>м</w:t>
      </w:r>
      <w:proofErr w:type="spellEnd"/>
      <w:r w:rsidRPr="00635BB4">
        <w:rPr>
          <w:rFonts w:eastAsia="Arial"/>
          <w:sz w:val="28"/>
          <w:szCs w:val="28"/>
          <w:lang w:val="uk-UA" w:eastAsia="uk-UA"/>
        </w:rPr>
        <w:t>) у разі необхідності приєднання його електроустановок до технологічних мереж внутрішнього електрозабезпечення іншого користувача (крім ОСР) (що має намір стати основним користувачем) звертається до ОСП із заявою про приєднання у порядку, визначеному цим Кодексом.</w:t>
      </w:r>
    </w:p>
    <w:p w14:paraId="0B8A6D4A" w14:textId="1253C3DE"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ОСП протягом 10 робочих днів, починаючи з наступного робочого дня після реєстрації отриманої заяви про приєднання</w:t>
      </w:r>
      <w:r w:rsidR="00AA7E09">
        <w:rPr>
          <w:rFonts w:eastAsia="Arial"/>
          <w:sz w:val="28"/>
          <w:szCs w:val="28"/>
          <w:lang w:val="uk-UA" w:eastAsia="uk-UA"/>
        </w:rPr>
        <w:t>,</w:t>
      </w:r>
      <w:r w:rsidRPr="00635BB4">
        <w:rPr>
          <w:rFonts w:eastAsia="Arial"/>
          <w:sz w:val="28"/>
          <w:szCs w:val="28"/>
          <w:lang w:val="uk-UA" w:eastAsia="uk-UA"/>
        </w:rPr>
        <w:t xml:space="preserve"> надає такому замовнику згідно з вимогами цього Кодексу проєкт тристороннього договору про приєднання та технічні умови на приєднання, що є невід’ємним додатком до договору про приєднання.</w:t>
      </w:r>
    </w:p>
    <w:p w14:paraId="0E6DE2E9" w14:textId="77777777"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У цьому випадку технічні умови на приєднання мають передбачати, зокрема:</w:t>
      </w:r>
    </w:p>
    <w:p w14:paraId="28A6B653" w14:textId="289118A6"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1) встановлення у точці приєднання електроустановок основного користувача технічних засобів контролю, у тому числі ав</w:t>
      </w:r>
      <w:r w:rsidR="00AA7E09">
        <w:rPr>
          <w:rFonts w:eastAsia="Arial"/>
          <w:sz w:val="28"/>
          <w:szCs w:val="28"/>
          <w:lang w:val="uk-UA" w:eastAsia="uk-UA"/>
        </w:rPr>
        <w:t>томатики, для недопущення таким</w:t>
      </w:r>
      <w:r w:rsidRPr="00635BB4">
        <w:rPr>
          <w:rFonts w:eastAsia="Arial"/>
          <w:sz w:val="28"/>
          <w:szCs w:val="28"/>
          <w:lang w:val="uk-UA" w:eastAsia="uk-UA"/>
        </w:rPr>
        <w:t xml:space="preserve"> користувачем відпуску та/або відбору електричної енергії до (з) мереж ОСП потужністю, що перевищує відповідні величини дозволеної (договірної) потужності відпуску та/або відбору електричної енергії в точці приєднання основного користувача до електричних мереж ОСП.</w:t>
      </w:r>
    </w:p>
    <w:p w14:paraId="1EAD520A" w14:textId="4F651F76"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Зазначені технічні засоби мають бути встановлені основним користувачем у технологічних мережах внутрішнього електрозабезпечення основного користувача та передбачати автоматичне відключення електроустановок користувачів або зниження навантаження до рівня величин відповідно</w:t>
      </w:r>
      <w:r w:rsidR="00AA7E09">
        <w:rPr>
          <w:rFonts w:eastAsia="Arial"/>
          <w:sz w:val="28"/>
          <w:szCs w:val="28"/>
          <w:lang w:val="uk-UA" w:eastAsia="uk-UA"/>
        </w:rPr>
        <w:t xml:space="preserve"> до</w:t>
      </w:r>
      <w:r w:rsidRPr="00635BB4">
        <w:rPr>
          <w:rFonts w:eastAsia="Arial"/>
          <w:sz w:val="28"/>
          <w:szCs w:val="28"/>
          <w:lang w:val="uk-UA" w:eastAsia="uk-UA"/>
        </w:rPr>
        <w:t xml:space="preserve"> дозволеної (договірної) потужності відпуску та/або відбору електричної енергії у разі перевищення відповідних величин дозволеної (договірної) потужності відпуску та/або відбору електричної енергії, з якою відповідно здійснюється відпуск чи відбір електричної енергії до (з) мереж ОСП згідно з паспортом точки передачі, що оформлений з основним користувачем;</w:t>
      </w:r>
    </w:p>
    <w:p w14:paraId="7A042EA5" w14:textId="77777777" w:rsidR="00AB7D98" w:rsidRDefault="00AB7D98"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p>
    <w:p w14:paraId="7A3112D6" w14:textId="5B698445"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2) облаштування комерційного обліку електричної енергії відповідно до вимог Кодексу комерційного обліку електричної енергії основного користувача електричної енергії та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w:t>
      </w:r>
    </w:p>
    <w:p w14:paraId="432E94D1" w14:textId="77777777" w:rsidR="00AB7D98" w:rsidRDefault="00AB7D98"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p>
    <w:p w14:paraId="47AC8757" w14:textId="0D7E5925"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3) вимоги до генеруючих одиниць, УЗЕ відповідного типу, </w:t>
      </w:r>
      <w:r w:rsidRPr="00635BB4">
        <w:rPr>
          <w:sz w:val="28"/>
          <w:szCs w:val="28"/>
          <w:lang w:val="uk-UA"/>
        </w:rPr>
        <w:t xml:space="preserve">об'єктів енергоспоживання, які приєднуються до системи передачі, </w:t>
      </w:r>
      <w:r w:rsidRPr="00635BB4">
        <w:rPr>
          <w:rFonts w:eastAsia="Arial"/>
          <w:sz w:val="28"/>
          <w:szCs w:val="28"/>
          <w:lang w:val="uk-UA" w:eastAsia="uk-UA"/>
        </w:rPr>
        <w:t>визначених цим Кодексом.</w:t>
      </w:r>
    </w:p>
    <w:p w14:paraId="40D0E827" w14:textId="299A8694"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ОСП у наданих замовнику (що має намір стати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технічних умовах на приєднання передбачає технічні заходи, які необхідно виконати в електричних мережах ОСП за умови, що приєднання електроустановок замовника змінює характерний режим відпуску та/або відбору електричної енергії в мережу системи передачі, що був передбачений у </w:t>
      </w:r>
      <w:r w:rsidRPr="00635BB4">
        <w:rPr>
          <w:rFonts w:eastAsia="Arial"/>
          <w:sz w:val="28"/>
          <w:szCs w:val="28"/>
          <w:lang w:val="uk-UA" w:eastAsia="uk-UA"/>
        </w:rPr>
        <w:lastRenderedPageBreak/>
        <w:t xml:space="preserve">відповідній </w:t>
      </w:r>
      <w:proofErr w:type="spellStart"/>
      <w:r w:rsidRPr="00635BB4">
        <w:rPr>
          <w:rFonts w:eastAsia="Arial"/>
          <w:sz w:val="28"/>
          <w:szCs w:val="28"/>
          <w:lang w:val="uk-UA" w:eastAsia="uk-UA"/>
        </w:rPr>
        <w:t>проєктній</w:t>
      </w:r>
      <w:proofErr w:type="spellEnd"/>
      <w:r w:rsidRPr="00635BB4">
        <w:rPr>
          <w:rFonts w:eastAsia="Arial"/>
          <w:sz w:val="28"/>
          <w:szCs w:val="28"/>
          <w:lang w:val="uk-UA" w:eastAsia="uk-UA"/>
        </w:rPr>
        <w:t xml:space="preserve"> документації</w:t>
      </w:r>
      <w:r w:rsidR="00AA7E09">
        <w:rPr>
          <w:rFonts w:eastAsia="Arial"/>
          <w:sz w:val="28"/>
          <w:szCs w:val="28"/>
          <w:lang w:val="uk-UA" w:eastAsia="uk-UA"/>
        </w:rPr>
        <w:t>,</w:t>
      </w:r>
      <w:r w:rsidRPr="00635BB4">
        <w:rPr>
          <w:rFonts w:eastAsia="Arial"/>
          <w:sz w:val="28"/>
          <w:szCs w:val="28"/>
          <w:lang w:val="uk-UA" w:eastAsia="uk-UA"/>
        </w:rPr>
        <w:t xml:space="preserve"> розробленій у відповідності до технічних умов на приєднання електроустановок основного користувача та/або для генеруючих одиниць гарантованої потужності відповідно до нормальних тривалих режимів їх роботи.</w:t>
      </w:r>
    </w:p>
    <w:p w14:paraId="2966E7F3" w14:textId="77777777"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При виконанні приєднання електроустановок замовника (що має намір стати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до технологічних мереж внутрішнього електрозабезпечення іншого користувача (що має намір стати основним користувачем) мають виконуватися такі умови:</w:t>
      </w:r>
    </w:p>
    <w:p w14:paraId="6BDD2F90" w14:textId="77777777"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електроустановки, що приєднуються, не можуть погіршувати якість електропостачання інших Користувачів, приєднаних у цьому </w:t>
      </w:r>
      <w:proofErr w:type="spellStart"/>
      <w:r w:rsidRPr="00635BB4">
        <w:rPr>
          <w:rFonts w:eastAsia="Arial"/>
          <w:sz w:val="28"/>
          <w:szCs w:val="28"/>
          <w:lang w:val="uk-UA" w:eastAsia="uk-UA"/>
        </w:rPr>
        <w:t>енерговузлі</w:t>
      </w:r>
      <w:proofErr w:type="spellEnd"/>
      <w:r w:rsidRPr="00635BB4">
        <w:rPr>
          <w:rFonts w:eastAsia="Arial"/>
          <w:sz w:val="28"/>
          <w:szCs w:val="28"/>
          <w:lang w:val="uk-UA" w:eastAsia="uk-UA"/>
        </w:rPr>
        <w:t>;</w:t>
      </w:r>
    </w:p>
    <w:p w14:paraId="1F76A2CC" w14:textId="5C4E8889"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технологічні мережі внутрішнього електрозабезпечення замовника (що має намір стати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не можуть виконувати функції транзитної установки для живлення та</w:t>
      </w:r>
      <w:r w:rsidR="00AA7E09">
        <w:rPr>
          <w:rFonts w:eastAsia="Arial"/>
          <w:sz w:val="28"/>
          <w:szCs w:val="28"/>
          <w:lang w:val="uk-UA" w:eastAsia="uk-UA"/>
        </w:rPr>
        <w:t>/</w:t>
      </w:r>
      <w:r w:rsidRPr="00635BB4">
        <w:rPr>
          <w:rFonts w:eastAsia="Arial"/>
          <w:sz w:val="28"/>
          <w:szCs w:val="28"/>
          <w:lang w:val="uk-UA" w:eastAsia="uk-UA"/>
        </w:rPr>
        <w:t>або забезпечення відпуску електричної енергії до (з) електричних мереж ОСП інших Користувачів.</w:t>
      </w:r>
    </w:p>
    <w:p w14:paraId="25502CC6" w14:textId="77777777"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 xml:space="preserve">Замовник (що має намір стати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має погодити </w:t>
      </w:r>
      <w:proofErr w:type="spellStart"/>
      <w:r w:rsidRPr="00635BB4">
        <w:rPr>
          <w:rFonts w:eastAsia="Arial"/>
          <w:sz w:val="28"/>
          <w:szCs w:val="28"/>
          <w:lang w:val="uk-UA" w:eastAsia="uk-UA"/>
        </w:rPr>
        <w:t>проєктну</w:t>
      </w:r>
      <w:proofErr w:type="spellEnd"/>
      <w:r w:rsidRPr="00635BB4">
        <w:rPr>
          <w:rFonts w:eastAsia="Arial"/>
          <w:sz w:val="28"/>
          <w:szCs w:val="28"/>
          <w:lang w:val="uk-UA" w:eastAsia="uk-UA"/>
        </w:rPr>
        <w:t xml:space="preserve"> документацію на відповідність виданим ОСП технічним умовам на приєднання.</w:t>
      </w:r>
    </w:p>
    <w:p w14:paraId="0FD27868" w14:textId="567465D9"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Основний користувач/</w:t>
      </w:r>
      <w:proofErr w:type="spellStart"/>
      <w:r w:rsidRPr="00635BB4">
        <w:rPr>
          <w:rFonts w:eastAsia="Arial"/>
          <w:sz w:val="28"/>
          <w:szCs w:val="28"/>
          <w:lang w:val="uk-UA" w:eastAsia="uk-UA"/>
        </w:rPr>
        <w:t>субкористувач</w:t>
      </w:r>
      <w:proofErr w:type="spellEnd"/>
      <w:r w:rsidRPr="00635BB4">
        <w:rPr>
          <w:rFonts w:eastAsia="Arial"/>
          <w:sz w:val="28"/>
          <w:szCs w:val="28"/>
          <w:lang w:val="uk-UA" w:eastAsia="uk-UA"/>
        </w:rPr>
        <w:t xml:space="preserve"> спільно з ОСП для завершення послуги з приєднання зобов'язані </w:t>
      </w:r>
      <w:proofErr w:type="spellStart"/>
      <w:r w:rsidRPr="00635BB4">
        <w:rPr>
          <w:rFonts w:eastAsia="Arial"/>
          <w:sz w:val="28"/>
          <w:szCs w:val="28"/>
          <w:lang w:val="uk-UA" w:eastAsia="uk-UA"/>
        </w:rPr>
        <w:t>внести</w:t>
      </w:r>
      <w:proofErr w:type="spellEnd"/>
      <w:r w:rsidRPr="00635BB4">
        <w:rPr>
          <w:rFonts w:eastAsia="Arial"/>
          <w:sz w:val="28"/>
          <w:szCs w:val="28"/>
          <w:lang w:val="uk-UA" w:eastAsia="uk-UA"/>
        </w:rPr>
        <w:t xml:space="preserve"> зміни та/або оформити паспорт</w:t>
      </w:r>
      <w:r w:rsidR="00AA7E09">
        <w:rPr>
          <w:rFonts w:eastAsia="Arial"/>
          <w:sz w:val="28"/>
          <w:szCs w:val="28"/>
          <w:lang w:val="uk-UA" w:eastAsia="uk-UA"/>
        </w:rPr>
        <w:t>и точок передачі, у тому числі в</w:t>
      </w:r>
      <w:r w:rsidRPr="00635BB4">
        <w:rPr>
          <w:rFonts w:eastAsia="Arial"/>
          <w:sz w:val="28"/>
          <w:szCs w:val="28"/>
          <w:lang w:val="uk-UA" w:eastAsia="uk-UA"/>
        </w:rPr>
        <w:t xml:space="preserve"> частині внесення інформації про наявність в основного користувача приєднаного у його технологічних мережах внутрішнього електрозабезпечення електроустановок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 xml:space="preserve"> та/або власних електроустановок, призначених для виробництва, зберігання та/або споживання електричної енергії.</w:t>
      </w:r>
    </w:p>
    <w:p w14:paraId="1861E468" w14:textId="298AC337" w:rsidR="00635BB4" w:rsidRPr="00635BB4" w:rsidRDefault="00635BB4" w:rsidP="00635BB4">
      <w:pPr>
        <w:pStyle w:val="TableParagraph"/>
        <w:tabs>
          <w:tab w:val="left" w:pos="3119"/>
          <w:tab w:val="left" w:pos="3261"/>
          <w:tab w:val="left" w:pos="6946"/>
          <w:tab w:val="left" w:pos="7088"/>
        </w:tabs>
        <w:ind w:left="0" w:firstLine="709"/>
        <w:jc w:val="both"/>
        <w:rPr>
          <w:rFonts w:eastAsia="Arial"/>
          <w:sz w:val="28"/>
          <w:szCs w:val="28"/>
          <w:lang w:val="uk-UA" w:eastAsia="uk-UA"/>
        </w:rPr>
      </w:pPr>
      <w:r w:rsidRPr="00635BB4">
        <w:rPr>
          <w:rFonts w:eastAsia="Arial"/>
          <w:sz w:val="28"/>
          <w:szCs w:val="28"/>
          <w:lang w:val="uk-UA" w:eastAsia="uk-UA"/>
        </w:rPr>
        <w:t>Плата частини вартості плати за приєднання в розмірі 10 євро у гривневому еквіваленті на день виставлення рахунк</w:t>
      </w:r>
      <w:r w:rsidR="00AA7E09">
        <w:rPr>
          <w:rFonts w:eastAsia="Arial"/>
          <w:sz w:val="28"/>
          <w:szCs w:val="28"/>
          <w:lang w:val="uk-UA" w:eastAsia="uk-UA"/>
        </w:rPr>
        <w:t>а</w:t>
      </w:r>
      <w:r w:rsidRPr="00635BB4">
        <w:rPr>
          <w:rFonts w:eastAsia="Arial"/>
          <w:sz w:val="28"/>
          <w:szCs w:val="28"/>
          <w:lang w:val="uk-UA" w:eastAsia="uk-UA"/>
        </w:rPr>
        <w:t xml:space="preserve">, що визначається відповідно до офіційного курсу Національного банку України, за 1 кВт замовленої до приєднання потужності за надання ОСП послуги з приєднання електроустановок замовника (що має намір стати </w:t>
      </w:r>
      <w:proofErr w:type="spellStart"/>
      <w:r w:rsidRPr="00635BB4">
        <w:rPr>
          <w:rFonts w:eastAsia="Arial"/>
          <w:sz w:val="28"/>
          <w:szCs w:val="28"/>
          <w:lang w:val="uk-UA" w:eastAsia="uk-UA"/>
        </w:rPr>
        <w:t>субвиробником</w:t>
      </w:r>
      <w:proofErr w:type="spellEnd"/>
      <w:r w:rsidRPr="00635BB4">
        <w:rPr>
          <w:rFonts w:eastAsia="Arial"/>
          <w:sz w:val="28"/>
          <w:szCs w:val="28"/>
          <w:lang w:val="uk-UA" w:eastAsia="uk-UA"/>
        </w:rPr>
        <w:t>) до технологічних мереж внутрішнього електрозабезпечення основного користувача не стягується.</w:t>
      </w:r>
    </w:p>
    <w:p w14:paraId="3A8E843B" w14:textId="77777777" w:rsidR="005D2C73" w:rsidRPr="00635BB4" w:rsidRDefault="005D2C73" w:rsidP="00635BB4">
      <w:pPr>
        <w:spacing w:after="0" w:line="240" w:lineRule="auto"/>
        <w:ind w:firstLine="709"/>
        <w:jc w:val="both"/>
        <w:rPr>
          <w:rFonts w:ascii="Times New Roman" w:hAnsi="Times New Roman" w:cs="Times New Roman"/>
          <w:sz w:val="28"/>
          <w:szCs w:val="28"/>
        </w:rPr>
      </w:pPr>
    </w:p>
    <w:p w14:paraId="188057E3"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7.14.2. Для врегулювання взаємовідносин з питань транспортування електричної енергії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 xml:space="preserve"> через технологічні мережі внутрішнього електрозабезпечення основного користувача до (з) мереж ОСП та спільного користування технологічними мережами внутрішнього електрозабезпечення основного користувача, між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та основним користувачем укладається відповідний договір щодо користування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технологічними мережами внутрішнього електрозабезпечення основного користувача (далі – договір щодо користування мережами основного користувача). Цей договір укладається сторонами на основі вільного волевиявлення сторін та має містити такі істотні умови:</w:t>
      </w:r>
    </w:p>
    <w:p w14:paraId="0EB86FB7"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надання права спільного користування технологічними мережами внутрішнього електрозабезпечення основного користувача;</w:t>
      </w:r>
    </w:p>
    <w:p w14:paraId="54A28790"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визначення алгоритму розподілу дозволеної (договірної) потужності відпуску та відбору електричної енергії між основним користувачем та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w:t>
      </w:r>
    </w:p>
    <w:p w14:paraId="7A376F1C"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lastRenderedPageBreak/>
        <w:t>визначення порядку розрахунку балансу електричної енергії в технологічних мережах внутрішнього електрозабезпечення основного користувача згідно з Кодексом комерційного обліку електричної енергії;</w:t>
      </w:r>
    </w:p>
    <w:p w14:paraId="3BAE702C"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визначення порядку узгодження графіків відпуску та відбору з дотриманням рівня дозволеної (договірної) потужності відповідного напрямку на межі балансової належності основного користувача в кожній окремій годині роботи електроустановок;</w:t>
      </w:r>
    </w:p>
    <w:p w14:paraId="2E120A26"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встановлення відповідальності за недотримання показників якості електричної енергії, за необґрунтоване припинення електроживлення електроустановок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 xml:space="preserve"> та невиконання інших вимог договору;</w:t>
      </w:r>
    </w:p>
    <w:p w14:paraId="051C1632"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визначення підстав та порядку припинення електроживлення електроустановок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 xml:space="preserve">, умов розірвання договору та припинення електроживлення електроустановок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 xml:space="preserve"> у разі втрати права користування мережами.</w:t>
      </w:r>
    </w:p>
    <w:p w14:paraId="218C2D18"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Невід’ємними частинами договору щодо користування мережами основного користувача є:</w:t>
      </w:r>
    </w:p>
    <w:p w14:paraId="19AABCA6"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акт про розмежування балансової належності та експлуатаційної відповідальності сторін (оформляється після завершення процедури приєднання);</w:t>
      </w:r>
    </w:p>
    <w:p w14:paraId="4613F85B"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відомості про засоби комерційного обліку активної та реактивної електричної енергії (оформляється після завершення процедури приєднання);</w:t>
      </w:r>
    </w:p>
    <w:p w14:paraId="072BA2EA"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однолінійна схема із зазначенням точок приєднання і ліній, що живлять електроустановки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w:t>
      </w:r>
    </w:p>
    <w:p w14:paraId="3015950B"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порядок розрахунку втрат електричної енергії в технологічних мережах внутрішнього електрозабезпечення основного користувача (оформляється після завершення процедури приєднання).</w:t>
      </w:r>
    </w:p>
    <w:p w14:paraId="47039D03"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Обсяги відпущеної/відібраної електричної енергії основного користувача та </w:t>
      </w:r>
      <w:proofErr w:type="spellStart"/>
      <w:r w:rsidRPr="00635BB4">
        <w:rPr>
          <w:rFonts w:eastAsia="Arial"/>
          <w:sz w:val="28"/>
          <w:szCs w:val="28"/>
          <w:lang w:val="uk-UA" w:eastAsia="uk-UA"/>
        </w:rPr>
        <w:t>субкористувача</w:t>
      </w:r>
      <w:proofErr w:type="spellEnd"/>
      <w:r w:rsidRPr="00635BB4">
        <w:rPr>
          <w:rFonts w:eastAsia="Arial"/>
          <w:sz w:val="28"/>
          <w:szCs w:val="28"/>
          <w:lang w:val="uk-UA" w:eastAsia="uk-UA"/>
        </w:rPr>
        <w:t>, визначаються на межі балансової належності з оператором системи згідно з вимогами Кодексу комерційного обліку електричної енергії.</w:t>
      </w:r>
    </w:p>
    <w:p w14:paraId="70AB6A02"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Паспорт точки передачі між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та ОСП оформляється після укладення між основним користувачем та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договору щодо користування мережами основного користувача, копію якого </w:t>
      </w:r>
      <w:proofErr w:type="spellStart"/>
      <w:r w:rsidRPr="00635BB4">
        <w:rPr>
          <w:rFonts w:eastAsia="Arial"/>
          <w:sz w:val="28"/>
          <w:szCs w:val="28"/>
          <w:lang w:val="uk-UA" w:eastAsia="uk-UA"/>
        </w:rPr>
        <w:t>субкористувач</w:t>
      </w:r>
      <w:proofErr w:type="spellEnd"/>
      <w:r w:rsidRPr="00635BB4">
        <w:rPr>
          <w:rFonts w:eastAsia="Arial"/>
          <w:sz w:val="28"/>
          <w:szCs w:val="28"/>
          <w:lang w:val="uk-UA" w:eastAsia="uk-UA"/>
        </w:rPr>
        <w:t xml:space="preserve"> надає ОСП і повідомляє про внесені зміни до нього.</w:t>
      </w:r>
    </w:p>
    <w:p w14:paraId="7B0EBA78"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 xml:space="preserve">Для підтвердження досягнення домовленостей між сторонами зазначений договір також надається </w:t>
      </w:r>
      <w:proofErr w:type="spellStart"/>
      <w:r w:rsidRPr="00635BB4">
        <w:rPr>
          <w:rFonts w:eastAsia="Arial"/>
          <w:sz w:val="28"/>
          <w:szCs w:val="28"/>
          <w:lang w:val="uk-UA" w:eastAsia="uk-UA"/>
        </w:rPr>
        <w:t>субкористувачем</w:t>
      </w:r>
      <w:proofErr w:type="spellEnd"/>
      <w:r w:rsidRPr="00635BB4">
        <w:rPr>
          <w:rFonts w:eastAsia="Arial"/>
          <w:sz w:val="28"/>
          <w:szCs w:val="28"/>
          <w:lang w:val="uk-UA" w:eastAsia="uk-UA"/>
        </w:rPr>
        <w:t xml:space="preserve"> ОСП під час укладення договору про приєднання до електричних мереж ОСП та під час оформлення паспортів точок передачі.</w:t>
      </w:r>
    </w:p>
    <w:p w14:paraId="7F149596" w14:textId="77777777" w:rsidR="00635BB4" w:rsidRPr="00635BB4" w:rsidRDefault="00635BB4" w:rsidP="00635BB4">
      <w:pPr>
        <w:pStyle w:val="TableParagraph"/>
        <w:tabs>
          <w:tab w:val="left" w:pos="3119"/>
          <w:tab w:val="left" w:pos="3261"/>
        </w:tabs>
        <w:ind w:left="0" w:firstLine="709"/>
        <w:jc w:val="both"/>
        <w:rPr>
          <w:rFonts w:eastAsia="Arial"/>
          <w:sz w:val="28"/>
          <w:szCs w:val="28"/>
          <w:lang w:val="uk-UA" w:eastAsia="uk-UA"/>
        </w:rPr>
      </w:pPr>
      <w:r w:rsidRPr="00635BB4">
        <w:rPr>
          <w:rFonts w:eastAsia="Arial"/>
          <w:sz w:val="28"/>
          <w:szCs w:val="28"/>
          <w:lang w:val="uk-UA" w:eastAsia="uk-UA"/>
        </w:rPr>
        <w:t>Умови договору щодо користування мережами основного користувача враховуються ОСП під час укладення інших договорів, передбачених нормативно-правовими актами ринку електричної енергії.</w:t>
      </w:r>
    </w:p>
    <w:p w14:paraId="7AFFD349" w14:textId="6917833A" w:rsidR="009E2934" w:rsidRDefault="00635BB4" w:rsidP="00CC789E">
      <w:pPr>
        <w:spacing w:after="0" w:line="240" w:lineRule="auto"/>
        <w:ind w:firstLine="709"/>
        <w:jc w:val="both"/>
        <w:rPr>
          <w:rFonts w:ascii="Times New Roman" w:eastAsia="Arial" w:hAnsi="Times New Roman" w:cs="Times New Roman"/>
          <w:sz w:val="28"/>
          <w:szCs w:val="28"/>
          <w:lang w:eastAsia="uk-UA"/>
        </w:rPr>
      </w:pPr>
      <w:r w:rsidRPr="00635BB4">
        <w:rPr>
          <w:rFonts w:ascii="Times New Roman" w:eastAsia="Arial" w:hAnsi="Times New Roman" w:cs="Times New Roman"/>
          <w:sz w:val="28"/>
          <w:szCs w:val="28"/>
          <w:lang w:eastAsia="uk-UA"/>
        </w:rPr>
        <w:t>Основний користувач несе відповідальність за перевищення у точці передачі електричної енергії величини дозволеної (договірної) потужності, відповідно з якою здійснюється відпуск та/або відбір електричної енергії до (з) мережі ОСП.»;</w:t>
      </w:r>
    </w:p>
    <w:p w14:paraId="461239BD" w14:textId="443DD031" w:rsidR="000F1CBE" w:rsidRDefault="000F1CBE" w:rsidP="00CC789E">
      <w:pPr>
        <w:spacing w:after="0" w:line="240" w:lineRule="auto"/>
        <w:ind w:firstLine="709"/>
        <w:jc w:val="both"/>
        <w:rPr>
          <w:rFonts w:ascii="Times New Roman" w:hAnsi="Times New Roman" w:cs="Times New Roman"/>
          <w:sz w:val="28"/>
          <w:szCs w:val="28"/>
        </w:rPr>
      </w:pPr>
    </w:p>
    <w:p w14:paraId="1268BB0D" w14:textId="56DC8DA1" w:rsidR="000F1CBE" w:rsidRDefault="000F1CBE" w:rsidP="00CC789E">
      <w:pPr>
        <w:spacing w:after="0" w:line="240" w:lineRule="auto"/>
        <w:ind w:firstLine="709"/>
        <w:jc w:val="both"/>
        <w:rPr>
          <w:rFonts w:ascii="Times New Roman" w:hAnsi="Times New Roman" w:cs="Times New Roman"/>
          <w:sz w:val="28"/>
          <w:szCs w:val="28"/>
        </w:rPr>
      </w:pPr>
    </w:p>
    <w:p w14:paraId="66324442" w14:textId="77777777" w:rsidR="000F1CBE" w:rsidRPr="00635BB4" w:rsidRDefault="000F1CBE" w:rsidP="00CC789E">
      <w:pPr>
        <w:spacing w:after="0" w:line="240" w:lineRule="auto"/>
        <w:ind w:firstLine="709"/>
        <w:jc w:val="both"/>
        <w:rPr>
          <w:rFonts w:ascii="Times New Roman" w:hAnsi="Times New Roman" w:cs="Times New Roman"/>
          <w:sz w:val="28"/>
          <w:szCs w:val="28"/>
        </w:rPr>
      </w:pPr>
    </w:p>
    <w:p w14:paraId="03D47296" w14:textId="466884A0" w:rsidR="009E2934" w:rsidRPr="00635BB4" w:rsidRDefault="00CC789E" w:rsidP="00CC789E">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після пункту 7.14 доповнити новим пунктом 7.15 такого змісту:</w:t>
      </w:r>
    </w:p>
    <w:p w14:paraId="4C323308" w14:textId="77777777" w:rsidR="00CC789E" w:rsidRPr="00AB7D98" w:rsidRDefault="00CC789E" w:rsidP="00CC789E">
      <w:pPr>
        <w:tabs>
          <w:tab w:val="left" w:pos="993"/>
        </w:tabs>
        <w:spacing w:after="0" w:line="240" w:lineRule="auto"/>
        <w:ind w:firstLine="709"/>
        <w:jc w:val="both"/>
        <w:rPr>
          <w:rFonts w:ascii="Times New Roman" w:hAnsi="Times New Roman" w:cs="Times New Roman"/>
          <w:b/>
          <w:bCs/>
          <w:sz w:val="28"/>
          <w:szCs w:val="28"/>
        </w:rPr>
      </w:pPr>
      <w:r w:rsidRPr="00AB7D98">
        <w:rPr>
          <w:rFonts w:ascii="Times New Roman" w:hAnsi="Times New Roman" w:cs="Times New Roman"/>
          <w:b/>
          <w:bCs/>
          <w:sz w:val="28"/>
          <w:szCs w:val="28"/>
        </w:rPr>
        <w:t>«7.15. Особливості надання послуги з гнучкого приєднання</w:t>
      </w:r>
    </w:p>
    <w:p w14:paraId="1A2BD688" w14:textId="77777777"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645F9360" w14:textId="114AAB42"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7.15.1. Замовники послуг з приєднання потужністю більше 1 МВт після сплати принаймні одного авансового платежу частини вартості плати за приєднання має право звернутися до ОСП щодо застосування гнучкого приєднання та відповідного внесення відповідних змін до технічних умов на приєднання на постійній або тимчасовій основі (до виконання відповідних технічних заходів).</w:t>
      </w:r>
    </w:p>
    <w:p w14:paraId="78D51493" w14:textId="77777777"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2AF823F5"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7.15.2. Для можливості застосування ОСП гнучкого приєднання мають виконуватися такі умови:</w:t>
      </w:r>
    </w:p>
    <w:p w14:paraId="0C883CFB" w14:textId="77777777" w:rsidR="00CC789E" w:rsidRPr="00DD12FA" w:rsidRDefault="00CC789E" w:rsidP="00CC789E">
      <w:pPr>
        <w:tabs>
          <w:tab w:val="left" w:pos="993"/>
        </w:tabs>
        <w:spacing w:after="0" w:line="240" w:lineRule="auto"/>
        <w:ind w:firstLine="709"/>
        <w:jc w:val="both"/>
        <w:rPr>
          <w:rFonts w:ascii="Times New Roman" w:hAnsi="Times New Roman" w:cs="Times New Roman"/>
          <w:sz w:val="28"/>
          <w:szCs w:val="28"/>
        </w:rPr>
      </w:pPr>
      <w:r w:rsidRPr="00DD12FA">
        <w:rPr>
          <w:rFonts w:ascii="Times New Roman" w:hAnsi="Times New Roman" w:cs="Times New Roman"/>
          <w:sz w:val="28"/>
          <w:szCs w:val="28"/>
        </w:rPr>
        <w:t>величина замовленої до приєднання потужності (гарантованої) становить не менше 1 МВт;</w:t>
      </w:r>
    </w:p>
    <w:p w14:paraId="61982DE4" w14:textId="77777777" w:rsidR="00CC789E" w:rsidRPr="00DD12FA" w:rsidRDefault="00CC789E" w:rsidP="00CC789E">
      <w:pPr>
        <w:tabs>
          <w:tab w:val="left" w:pos="993"/>
        </w:tabs>
        <w:spacing w:after="0" w:line="240" w:lineRule="auto"/>
        <w:ind w:firstLine="709"/>
        <w:jc w:val="both"/>
        <w:rPr>
          <w:rFonts w:ascii="Times New Roman" w:hAnsi="Times New Roman" w:cs="Times New Roman"/>
          <w:sz w:val="28"/>
          <w:szCs w:val="28"/>
        </w:rPr>
      </w:pPr>
      <w:r w:rsidRPr="00DD12FA">
        <w:rPr>
          <w:rFonts w:ascii="Times New Roman" w:hAnsi="Times New Roman" w:cs="Times New Roman"/>
          <w:sz w:val="28"/>
          <w:szCs w:val="28"/>
        </w:rPr>
        <w:t xml:space="preserve">величина замовленої до приєднання потужності (не гарантованої) знаходиться в межах гнучкого резерву потужності </w:t>
      </w:r>
      <w:proofErr w:type="spellStart"/>
      <w:r w:rsidRPr="00DD12FA">
        <w:rPr>
          <w:rFonts w:ascii="Times New Roman" w:hAnsi="Times New Roman" w:cs="Times New Roman"/>
          <w:sz w:val="28"/>
          <w:szCs w:val="28"/>
        </w:rPr>
        <w:t>енерговузла</w:t>
      </w:r>
      <w:proofErr w:type="spellEnd"/>
      <w:r w:rsidRPr="00DD12FA">
        <w:rPr>
          <w:rFonts w:ascii="Times New Roman" w:hAnsi="Times New Roman" w:cs="Times New Roman"/>
          <w:sz w:val="28"/>
          <w:szCs w:val="28"/>
        </w:rPr>
        <w:t>, від якого планується здійснити приєднання електроустановки;</w:t>
      </w:r>
    </w:p>
    <w:p w14:paraId="26257353" w14:textId="1F593A9D" w:rsidR="00CC789E" w:rsidRPr="00DD12FA" w:rsidRDefault="00CC789E" w:rsidP="00CC789E">
      <w:pPr>
        <w:tabs>
          <w:tab w:val="left" w:pos="993"/>
        </w:tabs>
        <w:spacing w:after="0" w:line="240" w:lineRule="auto"/>
        <w:ind w:firstLine="709"/>
        <w:jc w:val="both"/>
        <w:rPr>
          <w:rFonts w:ascii="Times New Roman" w:hAnsi="Times New Roman" w:cs="Times New Roman"/>
          <w:sz w:val="28"/>
          <w:szCs w:val="28"/>
        </w:rPr>
      </w:pPr>
      <w:r w:rsidRPr="00DD12FA">
        <w:rPr>
          <w:rFonts w:ascii="Times New Roman" w:hAnsi="Times New Roman" w:cs="Times New Roman"/>
          <w:sz w:val="28"/>
          <w:szCs w:val="28"/>
        </w:rPr>
        <w:t>сума величин замовленої до приєднання потужності не гарантованої та замовленої до приєднання потужності гарантованої відповідає величині замовленої до приєднання потужності відповідного напрямку, що зазначена замовником у заяві про приєднання та технічних умовах на приєднання.</w:t>
      </w:r>
    </w:p>
    <w:p w14:paraId="667E4CA2" w14:textId="58D91718"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DD12FA">
        <w:rPr>
          <w:rFonts w:ascii="Times New Roman" w:hAnsi="Times New Roman" w:cs="Times New Roman"/>
          <w:sz w:val="28"/>
          <w:szCs w:val="28"/>
        </w:rPr>
        <w:t>У разі надходження від Замовника до ОСП звернення щодо застосування гнучкого приєднання та виконання умов, виконаних Законом та цим Кодексом, ОСП не має права відмовити Замовнику у внесенні змін до технічних умов на приєднання стосовно застосування</w:t>
      </w:r>
      <w:r w:rsidRPr="00CC789E">
        <w:rPr>
          <w:rFonts w:ascii="Times New Roman" w:hAnsi="Times New Roman" w:cs="Times New Roman"/>
          <w:sz w:val="28"/>
          <w:szCs w:val="28"/>
        </w:rPr>
        <w:t xml:space="preserve"> гнучкого приєднання.</w:t>
      </w:r>
    </w:p>
    <w:p w14:paraId="7D2D0535" w14:textId="0972DBC1"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2F283367"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7.15.3. У цьому випадку ОСП вносить зміни до технічних умов на приєднання, якими передбачає: </w:t>
      </w:r>
    </w:p>
    <w:p w14:paraId="3448D401"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величину замовленої до приєднання потужності (гарантованої), що не може становити менше 1 МВт;</w:t>
      </w:r>
    </w:p>
    <w:p w14:paraId="68F9FF2E"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коригування у частині вимог (технічних заходів), які необхідно виконати в мережах ОСР (за необхідності);</w:t>
      </w:r>
    </w:p>
    <w:p w14:paraId="59BF793A"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величину замовленої до приєднання потужності (не гарантованої);</w:t>
      </w:r>
    </w:p>
    <w:p w14:paraId="219A8708"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тривалість гнучкого приєднання (постійно/на період виконання відповідних технічних заходів для збільшення пропускної спроможності електричних мереж);</w:t>
      </w:r>
    </w:p>
    <w:p w14:paraId="403AF308"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необхідність встановлення автоматики гнучкого приєднання;</w:t>
      </w:r>
    </w:p>
    <w:p w14:paraId="308A4B6E"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вимог щодо встановлення технічних засобів у точці приєднання для реалізації автоматичного відключення електроустановок або регулювання величини відпуску та/або відбору електричної енергії при роботі протиаварійної автоматики гнучкого приєднання в межах величини дозволеної (договірної) потужності не гарантованої;</w:t>
      </w:r>
    </w:p>
    <w:p w14:paraId="447C866A"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lastRenderedPageBreak/>
        <w:t>технічних заходів, що мають бути виконані ОСП відповідно до ПРСП для отримання всієї величини замовленої до приєднання потужності (гарантованої) та строку їх виконання (для тимчасового гнучкого приєднання).</w:t>
      </w:r>
    </w:p>
    <w:p w14:paraId="783D66F9" w14:textId="31781186"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Тривалість тимчасового гнучкого приєднання визначається строком виконання технічних заходів, необхідних для отрим</w:t>
      </w:r>
      <w:r w:rsidR="00AA7E09">
        <w:rPr>
          <w:rFonts w:ascii="Times New Roman" w:hAnsi="Times New Roman" w:cs="Times New Roman"/>
          <w:sz w:val="28"/>
          <w:szCs w:val="28"/>
        </w:rPr>
        <w:t>ання замовником у</w:t>
      </w:r>
      <w:r w:rsidRPr="00CC789E">
        <w:rPr>
          <w:rFonts w:ascii="Times New Roman" w:hAnsi="Times New Roman" w:cs="Times New Roman"/>
          <w:sz w:val="28"/>
          <w:szCs w:val="28"/>
        </w:rPr>
        <w:t>сієї величини замовленої до приєднання потужності (гарантованої), згідно з ПРСП та/або тривалістю виконання технічних заходів у рамках надання послуги з приєднання згідно з вимогами цієї глави.</w:t>
      </w:r>
    </w:p>
    <w:p w14:paraId="66A44FD2" w14:textId="24418679"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У разі якщо в ПРСП не передбачено технічні заходи, необхідні для отримання Замовником </w:t>
      </w:r>
      <w:r w:rsidR="00AA7E09">
        <w:rPr>
          <w:rFonts w:ascii="Times New Roman" w:hAnsi="Times New Roman" w:cs="Times New Roman"/>
          <w:sz w:val="28"/>
          <w:szCs w:val="28"/>
        </w:rPr>
        <w:t>у</w:t>
      </w:r>
      <w:r w:rsidRPr="00CC789E">
        <w:rPr>
          <w:rFonts w:ascii="Times New Roman" w:hAnsi="Times New Roman" w:cs="Times New Roman"/>
          <w:sz w:val="28"/>
          <w:szCs w:val="28"/>
        </w:rPr>
        <w:t xml:space="preserve">сієї величини замовленої до приєднання потужності (гарантованої), ОСП передбачає ці технічні заходи у технічних умовах на приєднання електроустановок замовника до електричних мереж. Зазначені технічні заходи можуть бути виконані у рамках надання послуги з приєднання згідно з вимогами цієї глави. </w:t>
      </w:r>
    </w:p>
    <w:p w14:paraId="489724BF" w14:textId="1B6508D1"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ОСП </w:t>
      </w:r>
      <w:r w:rsidR="00AA7E09">
        <w:rPr>
          <w:rFonts w:ascii="Times New Roman" w:hAnsi="Times New Roman" w:cs="Times New Roman"/>
          <w:sz w:val="28"/>
          <w:szCs w:val="28"/>
        </w:rPr>
        <w:t>у</w:t>
      </w:r>
      <w:r w:rsidRPr="00CC789E">
        <w:rPr>
          <w:rFonts w:ascii="Times New Roman" w:hAnsi="Times New Roman" w:cs="Times New Roman"/>
          <w:sz w:val="28"/>
          <w:szCs w:val="28"/>
        </w:rPr>
        <w:t xml:space="preserve"> технічних умовах на приєднання розділяє комплекс вимог (технічних заходів), реалізація яких необхідна для отримання Замовником величини замовленої до приєднання такими окремими чергами, зокрема, для отримання:</w:t>
      </w:r>
    </w:p>
    <w:p w14:paraId="69699E15"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величини замовленої до приєднання потужності (гарантованої) постійної;</w:t>
      </w:r>
    </w:p>
    <w:p w14:paraId="13E27EA6"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величини замовленої до приєднання потужності (гарантованої) тимчасової (за наявності);</w:t>
      </w:r>
    </w:p>
    <w:p w14:paraId="732152CF"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величини замовленої до приєднання потужності (не гарантованої) постійної;</w:t>
      </w:r>
    </w:p>
    <w:p w14:paraId="6072CB5B"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величини замовленої до приєднання потужності (не гарантованої) тимчасової (за наявності).</w:t>
      </w:r>
    </w:p>
    <w:p w14:paraId="16653363" w14:textId="577EA476"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ОСП надає Замовнику додаткову угоду про внесення змін до технічних умов на приєднання, скоригований розрахунок вартості плати за приєднання до електричних мереж та рахунок на сплату плати за приєднання (за необхідності) через особистий кабінет Замовника, на електронну адресу та у разі наявності в заяві про приєднання відповідної відмітки </w:t>
      </w:r>
      <w:r>
        <w:rPr>
          <w:rFonts w:ascii="Times New Roman" w:hAnsi="Times New Roman" w:cs="Times New Roman"/>
          <w:sz w:val="28"/>
          <w:szCs w:val="28"/>
        </w:rPr>
        <w:t>–</w:t>
      </w:r>
      <w:r w:rsidRPr="00CC789E">
        <w:rPr>
          <w:rFonts w:ascii="Times New Roman" w:hAnsi="Times New Roman" w:cs="Times New Roman"/>
          <w:sz w:val="28"/>
          <w:szCs w:val="28"/>
        </w:rPr>
        <w:t xml:space="preserve"> на</w:t>
      </w:r>
      <w:r>
        <w:rPr>
          <w:rFonts w:ascii="Times New Roman" w:hAnsi="Times New Roman" w:cs="Times New Roman"/>
          <w:sz w:val="28"/>
          <w:szCs w:val="28"/>
        </w:rPr>
        <w:t xml:space="preserve"> </w:t>
      </w:r>
      <w:r w:rsidRPr="00CC789E">
        <w:rPr>
          <w:rFonts w:ascii="Times New Roman" w:hAnsi="Times New Roman" w:cs="Times New Roman"/>
          <w:sz w:val="28"/>
          <w:szCs w:val="28"/>
        </w:rPr>
        <w:t>поштову адресу.</w:t>
      </w:r>
    </w:p>
    <w:p w14:paraId="4A0043DF" w14:textId="2E5E04E8"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3D04B6F0"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7.15.4. Автоматика гнучкого приєднання має передбачати:</w:t>
      </w:r>
    </w:p>
    <w:p w14:paraId="78EAE2A9"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інформування Користувача про наближення (90 % та більше) параметрів роботи </w:t>
      </w:r>
      <w:proofErr w:type="spellStart"/>
      <w:r w:rsidRPr="00CC789E">
        <w:rPr>
          <w:rFonts w:ascii="Times New Roman" w:hAnsi="Times New Roman" w:cs="Times New Roman"/>
          <w:sz w:val="28"/>
          <w:szCs w:val="28"/>
        </w:rPr>
        <w:t>енерговузла</w:t>
      </w:r>
      <w:proofErr w:type="spellEnd"/>
      <w:r w:rsidRPr="00CC789E">
        <w:rPr>
          <w:rFonts w:ascii="Times New Roman" w:hAnsi="Times New Roman" w:cs="Times New Roman"/>
          <w:sz w:val="28"/>
          <w:szCs w:val="28"/>
        </w:rPr>
        <w:t xml:space="preserve"> до меж операційної безпеки; </w:t>
      </w:r>
    </w:p>
    <w:p w14:paraId="6606668D"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регулювання величини відпуску та/або відбору електричної енергії в межах величини дозволеної (договірної) потужності не гарантованої у разі наближення (90 % та більше) параметрів роботи </w:t>
      </w:r>
      <w:proofErr w:type="spellStart"/>
      <w:r w:rsidRPr="00CC789E">
        <w:rPr>
          <w:rFonts w:ascii="Times New Roman" w:hAnsi="Times New Roman" w:cs="Times New Roman"/>
          <w:sz w:val="28"/>
          <w:szCs w:val="28"/>
        </w:rPr>
        <w:t>енерговузла</w:t>
      </w:r>
      <w:proofErr w:type="spellEnd"/>
      <w:r w:rsidRPr="00CC789E">
        <w:rPr>
          <w:rFonts w:ascii="Times New Roman" w:hAnsi="Times New Roman" w:cs="Times New Roman"/>
          <w:sz w:val="28"/>
          <w:szCs w:val="28"/>
        </w:rPr>
        <w:t xml:space="preserve"> до меж операційної безпеки;</w:t>
      </w:r>
    </w:p>
    <w:p w14:paraId="1E99247D" w14:textId="0BD2E358"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автоматичне відключення електроустановок </w:t>
      </w:r>
      <w:r w:rsidR="00AA7E09">
        <w:rPr>
          <w:rFonts w:ascii="Times New Roman" w:hAnsi="Times New Roman" w:cs="Times New Roman"/>
          <w:sz w:val="28"/>
          <w:szCs w:val="28"/>
        </w:rPr>
        <w:t>у</w:t>
      </w:r>
      <w:r w:rsidRPr="00CC789E">
        <w:rPr>
          <w:rFonts w:ascii="Times New Roman" w:hAnsi="Times New Roman" w:cs="Times New Roman"/>
          <w:sz w:val="28"/>
          <w:szCs w:val="28"/>
        </w:rPr>
        <w:t xml:space="preserve"> межах величини дозволеної (договірної) потужності не гарантованої у разі перевищення параметрів роботи </w:t>
      </w:r>
      <w:proofErr w:type="spellStart"/>
      <w:r w:rsidRPr="00CC789E">
        <w:rPr>
          <w:rFonts w:ascii="Times New Roman" w:hAnsi="Times New Roman" w:cs="Times New Roman"/>
          <w:sz w:val="28"/>
          <w:szCs w:val="28"/>
        </w:rPr>
        <w:t>енерговузла</w:t>
      </w:r>
      <w:proofErr w:type="spellEnd"/>
      <w:r w:rsidRPr="00CC789E">
        <w:rPr>
          <w:rFonts w:ascii="Times New Roman" w:hAnsi="Times New Roman" w:cs="Times New Roman"/>
          <w:sz w:val="28"/>
          <w:szCs w:val="28"/>
        </w:rPr>
        <w:t xml:space="preserve"> за межі операційної безпеки;</w:t>
      </w:r>
    </w:p>
    <w:p w14:paraId="74198D26"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інформування Користувача про режими роботи автоматики гнучкого приєднання в режимі реального часу;</w:t>
      </w:r>
    </w:p>
    <w:p w14:paraId="1348DE6C"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передачу інформації ОСП про режими роботи автоматики гнучкого приєднання, надані Користувачу команди в режимі реального часу;</w:t>
      </w:r>
    </w:p>
    <w:p w14:paraId="67EEFA5E" w14:textId="5CE0D646"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lastRenderedPageBreak/>
        <w:t xml:space="preserve">обмеження величини відпуску та/або відбору електричної потужності в межах величин дозволеної (договірної) потужності не гарантованої всіх Користувачів, що приєднані у цьому </w:t>
      </w:r>
      <w:proofErr w:type="spellStart"/>
      <w:r w:rsidRPr="00CC789E">
        <w:rPr>
          <w:rFonts w:ascii="Times New Roman" w:hAnsi="Times New Roman" w:cs="Times New Roman"/>
          <w:sz w:val="28"/>
          <w:szCs w:val="28"/>
        </w:rPr>
        <w:t>енерговузлі</w:t>
      </w:r>
      <w:proofErr w:type="spellEnd"/>
      <w:r w:rsidRPr="00CC789E">
        <w:rPr>
          <w:rFonts w:ascii="Times New Roman" w:hAnsi="Times New Roman" w:cs="Times New Roman"/>
          <w:sz w:val="28"/>
          <w:szCs w:val="28"/>
        </w:rPr>
        <w:t xml:space="preserve"> за процедурою гнучкого приєднання, починаючи з останніх, яким послуга з приєднання була звершена за процедурою гнучкого приєднання у цьому </w:t>
      </w:r>
      <w:proofErr w:type="spellStart"/>
      <w:r w:rsidRPr="00CC789E">
        <w:rPr>
          <w:rFonts w:ascii="Times New Roman" w:hAnsi="Times New Roman" w:cs="Times New Roman"/>
          <w:sz w:val="28"/>
          <w:szCs w:val="28"/>
        </w:rPr>
        <w:t>енерговузлі</w:t>
      </w:r>
      <w:proofErr w:type="spellEnd"/>
      <w:r w:rsidRPr="00CC789E">
        <w:rPr>
          <w:rFonts w:ascii="Times New Roman" w:hAnsi="Times New Roman" w:cs="Times New Roman"/>
          <w:sz w:val="28"/>
          <w:szCs w:val="28"/>
        </w:rPr>
        <w:t>.</w:t>
      </w:r>
    </w:p>
    <w:p w14:paraId="388921C8" w14:textId="1C87BDEB"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1E8DAA07" w14:textId="4E8B0EAE"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7.15.5. ОСП має забезпечити опломбування елементів автоматики гнучкого приєднання, встановлених у мережах Користувача, що впливають на алгоритм роботи цієї автоматики та на отримані команди. Замовник (Користувач) має право встановити пломби на елементах автоматики гнучкого приєднання, що розташовані на о</w:t>
      </w:r>
      <w:r w:rsidR="00AA7E09">
        <w:rPr>
          <w:rFonts w:ascii="Times New Roman" w:hAnsi="Times New Roman" w:cs="Times New Roman"/>
          <w:sz w:val="28"/>
          <w:szCs w:val="28"/>
        </w:rPr>
        <w:t>бладнанні електричних мереж ОСП</w:t>
      </w:r>
      <w:r w:rsidRPr="00CC789E">
        <w:rPr>
          <w:rFonts w:ascii="Times New Roman" w:hAnsi="Times New Roman" w:cs="Times New Roman"/>
          <w:sz w:val="28"/>
          <w:szCs w:val="28"/>
        </w:rPr>
        <w:t xml:space="preserve"> та впливають на точність роботи цієї автоматики.</w:t>
      </w:r>
    </w:p>
    <w:p w14:paraId="28BFBCE6" w14:textId="2DBD4CF3"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523DC9B6" w14:textId="69A2398E"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7.15.6. ОСП має право здійснювати контроль за належною роботою автоматики гнучкого приєднання за допомого власних інформаційно-технічних засобів.</w:t>
      </w:r>
    </w:p>
    <w:p w14:paraId="0F86F214" w14:textId="77777777" w:rsidR="00461C12" w:rsidRDefault="00461C12" w:rsidP="00CC789E">
      <w:pPr>
        <w:tabs>
          <w:tab w:val="left" w:pos="993"/>
        </w:tabs>
        <w:spacing w:after="0" w:line="240" w:lineRule="auto"/>
        <w:ind w:firstLine="709"/>
        <w:jc w:val="both"/>
        <w:rPr>
          <w:rFonts w:ascii="Times New Roman" w:hAnsi="Times New Roman" w:cs="Times New Roman"/>
          <w:sz w:val="28"/>
          <w:szCs w:val="28"/>
        </w:rPr>
      </w:pPr>
    </w:p>
    <w:p w14:paraId="0937B093" w14:textId="1C94438B"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7.15.7. Для визначення повного резерву потужності з метою розрахунку гнучкого резерву потужності приймаються паспортні дані обладнання електричних мереж та нормальна схема роботи електричних мереж.</w:t>
      </w:r>
    </w:p>
    <w:p w14:paraId="437A0E86" w14:textId="44696E6F"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13600CCB"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7.15.8. До завершення послуги з приєднання замовник має забезпечити проведення комплексних випробувань автоматики гнучкого приєднання, каналів зв’язку тощо. </w:t>
      </w:r>
    </w:p>
    <w:p w14:paraId="66D77513"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Комплексні випробування автоматики гнучкого приєднання, каналів зв’язку тощо проводяться замовником у присутності представників ОСП та розробленою замовником та погодженою з ОСП програмою.</w:t>
      </w:r>
    </w:p>
    <w:p w14:paraId="1BBE8233" w14:textId="72B355FB"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За результатами проведення комплексних випробувань автоматики гнучкого приєднання, каналів зв’язку тощо замовником оформляється звіт, що підписується представниками ОСП та замовника, що брали участь у цих випробуваннях.</w:t>
      </w:r>
    </w:p>
    <w:p w14:paraId="23F59F56" w14:textId="7BDC68AC"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51A88D43" w14:textId="7A00D514"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7.15.9. ОСП та Замовник (Користувач) мають забезпечити протягом календарного року зберігання інформації про режими роботи автоматики гнучкого приєднання, надані Користувачу команди тощо.</w:t>
      </w:r>
    </w:p>
    <w:p w14:paraId="0D04B6CD" w14:textId="77777777"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399709A1" w14:textId="2A13CB6C" w:rsid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 xml:space="preserve">7.15.10. ОСП зобов’язаний повідомити Користувачів з наявною дозволеною (договірною) потужністю не гарантованою за допомогою електронного зв’язку шляхом направлення їм повідомлень (зокрема через сервіси особистих кабінетів та/або інші електронні платформи, зазначені в договорі про надання послуг з розподілу/передачі електричної енергії) щодо планових (не пізніше ніж за 3 календарні дні до початку їх проведення) робіт в електричних мережах, що можуть вплинути на режим роботи </w:t>
      </w:r>
      <w:proofErr w:type="spellStart"/>
      <w:r w:rsidRPr="00CC789E">
        <w:rPr>
          <w:rFonts w:ascii="Times New Roman" w:hAnsi="Times New Roman" w:cs="Times New Roman"/>
          <w:sz w:val="28"/>
          <w:szCs w:val="28"/>
        </w:rPr>
        <w:t>енерговузла</w:t>
      </w:r>
      <w:proofErr w:type="spellEnd"/>
      <w:r w:rsidRPr="00CC789E">
        <w:rPr>
          <w:rFonts w:ascii="Times New Roman" w:hAnsi="Times New Roman" w:cs="Times New Roman"/>
          <w:sz w:val="28"/>
          <w:szCs w:val="28"/>
        </w:rPr>
        <w:t xml:space="preserve"> та спричинити відповідні обмеження у наданні послуг з розподілу електричної енергії.</w:t>
      </w:r>
    </w:p>
    <w:p w14:paraId="546FB917" w14:textId="2A889DBC" w:rsidR="00CC789E" w:rsidRDefault="00CC789E" w:rsidP="00CC789E">
      <w:pPr>
        <w:tabs>
          <w:tab w:val="left" w:pos="993"/>
        </w:tabs>
        <w:spacing w:after="0" w:line="240" w:lineRule="auto"/>
        <w:ind w:firstLine="709"/>
        <w:jc w:val="both"/>
        <w:rPr>
          <w:rFonts w:ascii="Times New Roman" w:hAnsi="Times New Roman" w:cs="Times New Roman"/>
          <w:sz w:val="28"/>
          <w:szCs w:val="28"/>
        </w:rPr>
      </w:pPr>
    </w:p>
    <w:p w14:paraId="01C2DAF3" w14:textId="77777777" w:rsidR="00CC789E" w:rsidRPr="00CC789E" w:rsidRDefault="00CC789E" w:rsidP="00CC789E">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7.15.11. ОСП не несе відповідальності перед Користувачами за обмеження величини відпуску та/або відбору електричної потужності в межах величин дозволеної (договірної) потужності не гарантованої.</w:t>
      </w:r>
    </w:p>
    <w:p w14:paraId="1331D671" w14:textId="6B805067" w:rsidR="00635BB4" w:rsidRDefault="00CC789E" w:rsidP="009A0BFB">
      <w:pPr>
        <w:tabs>
          <w:tab w:val="left" w:pos="993"/>
        </w:tabs>
        <w:spacing w:after="0" w:line="240" w:lineRule="auto"/>
        <w:ind w:firstLine="709"/>
        <w:jc w:val="both"/>
        <w:rPr>
          <w:rFonts w:ascii="Times New Roman" w:hAnsi="Times New Roman" w:cs="Times New Roman"/>
          <w:sz w:val="28"/>
          <w:szCs w:val="28"/>
        </w:rPr>
      </w:pPr>
      <w:r w:rsidRPr="00CC789E">
        <w:rPr>
          <w:rFonts w:ascii="Times New Roman" w:hAnsi="Times New Roman" w:cs="Times New Roman"/>
          <w:sz w:val="28"/>
          <w:szCs w:val="28"/>
        </w:rPr>
        <w:t>ОСП першочергово застосовує заходи з аварійного розвантаження енергосистеми до Користувачів з наявною дозволеною (договірною) потужністю не гарантованою (у межах цієї потужності).</w:t>
      </w:r>
      <w:r>
        <w:rPr>
          <w:rFonts w:ascii="Times New Roman" w:hAnsi="Times New Roman" w:cs="Times New Roman"/>
          <w:sz w:val="28"/>
          <w:szCs w:val="28"/>
        </w:rPr>
        <w:t>».</w:t>
      </w:r>
    </w:p>
    <w:p w14:paraId="64C2B0FA" w14:textId="01E57C52" w:rsidR="00CC789E" w:rsidRPr="00635BB4" w:rsidRDefault="00CC789E" w:rsidP="009A0BFB">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зв’язку з цим пункт 7.15 вважати пунктом 7.16. </w:t>
      </w:r>
    </w:p>
    <w:p w14:paraId="7F8F1B76" w14:textId="12F7F533" w:rsidR="00635BB4" w:rsidRPr="00635BB4" w:rsidRDefault="00635BB4" w:rsidP="009A0BFB">
      <w:pPr>
        <w:tabs>
          <w:tab w:val="left" w:pos="1134"/>
        </w:tabs>
        <w:spacing w:after="0" w:line="240" w:lineRule="auto"/>
        <w:ind w:firstLine="709"/>
        <w:jc w:val="both"/>
        <w:rPr>
          <w:rFonts w:ascii="Times New Roman" w:hAnsi="Times New Roman" w:cs="Times New Roman"/>
          <w:sz w:val="28"/>
          <w:szCs w:val="28"/>
        </w:rPr>
      </w:pPr>
    </w:p>
    <w:p w14:paraId="4D867387" w14:textId="4EE5A55F" w:rsidR="00635BB4" w:rsidRDefault="00014EC5" w:rsidP="009A0BFB">
      <w:pPr>
        <w:pStyle w:val="a5"/>
        <w:numPr>
          <w:ilvl w:val="0"/>
          <w:numId w:val="24"/>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 главі 14 розділу </w:t>
      </w:r>
      <w:r w:rsidRPr="00014EC5">
        <w:rPr>
          <w:rFonts w:ascii="Times New Roman" w:hAnsi="Times New Roman" w:cs="Times New Roman"/>
          <w:sz w:val="28"/>
          <w:szCs w:val="28"/>
        </w:rPr>
        <w:t>V</w:t>
      </w:r>
      <w:r>
        <w:rPr>
          <w:rFonts w:ascii="Times New Roman" w:hAnsi="Times New Roman" w:cs="Times New Roman"/>
          <w:sz w:val="28"/>
          <w:szCs w:val="28"/>
        </w:rPr>
        <w:t xml:space="preserve">: </w:t>
      </w:r>
    </w:p>
    <w:p w14:paraId="5B061FDA" w14:textId="7CFDCB88" w:rsidR="00014EC5" w:rsidRPr="00787FD2" w:rsidRDefault="009A0BFB" w:rsidP="009A0BFB">
      <w:pPr>
        <w:pStyle w:val="a5"/>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пункт 14.11 доповнити двома </w:t>
      </w:r>
      <w:r w:rsidRPr="00787FD2">
        <w:rPr>
          <w:rFonts w:ascii="Times New Roman" w:hAnsi="Times New Roman" w:cs="Times New Roman"/>
          <w:sz w:val="28"/>
          <w:szCs w:val="28"/>
        </w:rPr>
        <w:t>новими абзацами такого змісту:</w:t>
      </w:r>
    </w:p>
    <w:p w14:paraId="33642603" w14:textId="29DB2025" w:rsidR="009A0BFB" w:rsidRPr="00787FD2" w:rsidRDefault="009A0BFB" w:rsidP="009A0BFB">
      <w:pPr>
        <w:pStyle w:val="a5"/>
        <w:tabs>
          <w:tab w:val="left" w:pos="1134"/>
        </w:tabs>
        <w:spacing w:after="0" w:line="240" w:lineRule="auto"/>
        <w:ind w:left="0" w:firstLine="709"/>
        <w:jc w:val="both"/>
        <w:rPr>
          <w:rFonts w:ascii="Times New Roman" w:hAnsi="Times New Roman" w:cs="Times New Roman"/>
          <w:sz w:val="28"/>
          <w:szCs w:val="28"/>
        </w:rPr>
      </w:pPr>
      <w:r w:rsidRPr="00787FD2">
        <w:rPr>
          <w:rFonts w:ascii="Times New Roman" w:hAnsi="Times New Roman" w:cs="Times New Roman"/>
          <w:sz w:val="28"/>
          <w:szCs w:val="28"/>
        </w:rPr>
        <w:t>«Тимчасово, на період дії воєнного стану в Україні та протягом одного року після його припинення чи скасування, публікація на власному офіційному вебсайті ОСП оголошення про настання надзвичайної ситуації в ОЕС України здійснюється у режимі обмеженого доступу</w:t>
      </w:r>
      <w:r w:rsidR="00787FD2" w:rsidRPr="00787FD2">
        <w:rPr>
          <w:rFonts w:ascii="Times New Roman" w:hAnsi="Times New Roman" w:cs="Times New Roman"/>
          <w:sz w:val="28"/>
          <w:szCs w:val="28"/>
        </w:rPr>
        <w:t>.</w:t>
      </w:r>
      <w:r w:rsidRPr="00787FD2">
        <w:rPr>
          <w:rFonts w:ascii="Times New Roman" w:hAnsi="Times New Roman" w:cs="Times New Roman"/>
          <w:sz w:val="28"/>
          <w:szCs w:val="28"/>
        </w:rPr>
        <w:t xml:space="preserve"> </w:t>
      </w:r>
    </w:p>
    <w:p w14:paraId="1057876E" w14:textId="61231A4B" w:rsidR="00D062DD" w:rsidRDefault="009A0BFB" w:rsidP="009A0BFB">
      <w:pPr>
        <w:pStyle w:val="a5"/>
        <w:tabs>
          <w:tab w:val="left" w:pos="1134"/>
        </w:tabs>
        <w:spacing w:after="0" w:line="240" w:lineRule="auto"/>
        <w:ind w:left="0" w:firstLine="709"/>
        <w:jc w:val="both"/>
        <w:rPr>
          <w:rFonts w:ascii="Times New Roman" w:hAnsi="Times New Roman" w:cs="Times New Roman"/>
          <w:sz w:val="28"/>
          <w:szCs w:val="28"/>
        </w:rPr>
      </w:pPr>
      <w:r w:rsidRPr="00787FD2">
        <w:rPr>
          <w:rFonts w:ascii="Times New Roman" w:hAnsi="Times New Roman" w:cs="Times New Roman"/>
          <w:sz w:val="28"/>
          <w:szCs w:val="28"/>
        </w:rPr>
        <w:t>На період дії в Україні воєнного стану та протягом 30 днів після його припинення або скасування при знеструмленн</w:t>
      </w:r>
      <w:r w:rsidR="00E64041" w:rsidRPr="00787FD2">
        <w:rPr>
          <w:rFonts w:ascii="Times New Roman" w:hAnsi="Times New Roman" w:cs="Times New Roman"/>
          <w:sz w:val="28"/>
          <w:szCs w:val="28"/>
        </w:rPr>
        <w:t xml:space="preserve">і </w:t>
      </w:r>
      <w:r w:rsidRPr="00787FD2">
        <w:rPr>
          <w:rFonts w:ascii="Times New Roman" w:hAnsi="Times New Roman" w:cs="Times New Roman"/>
          <w:sz w:val="28"/>
          <w:szCs w:val="28"/>
        </w:rPr>
        <w:t xml:space="preserve">ОЕС України або її окремих частин </w:t>
      </w:r>
      <w:r w:rsidR="00461C12">
        <w:rPr>
          <w:rFonts w:ascii="Times New Roman" w:hAnsi="Times New Roman" w:cs="Times New Roman"/>
          <w:sz w:val="28"/>
          <w:szCs w:val="28"/>
        </w:rPr>
        <w:t>у</w:t>
      </w:r>
      <w:r w:rsidRPr="00787FD2">
        <w:rPr>
          <w:rFonts w:ascii="Times New Roman" w:hAnsi="Times New Roman" w:cs="Times New Roman"/>
          <w:sz w:val="28"/>
          <w:szCs w:val="28"/>
        </w:rPr>
        <w:t>наслідок дії режиму системної аварії (</w:t>
      </w:r>
      <w:proofErr w:type="spellStart"/>
      <w:r w:rsidRPr="00787FD2">
        <w:rPr>
          <w:rFonts w:ascii="Times New Roman" w:hAnsi="Times New Roman" w:cs="Times New Roman"/>
          <w:sz w:val="28"/>
          <w:szCs w:val="28"/>
        </w:rPr>
        <w:t>blackout</w:t>
      </w:r>
      <w:proofErr w:type="spellEnd"/>
      <w:r w:rsidRPr="00787FD2">
        <w:rPr>
          <w:rFonts w:ascii="Times New Roman" w:hAnsi="Times New Roman" w:cs="Times New Roman"/>
          <w:sz w:val="28"/>
          <w:szCs w:val="28"/>
        </w:rPr>
        <w:t xml:space="preserve"> </w:t>
      </w:r>
      <w:proofErr w:type="spellStart"/>
      <w:r w:rsidRPr="00787FD2">
        <w:rPr>
          <w:rFonts w:ascii="Times New Roman" w:hAnsi="Times New Roman" w:cs="Times New Roman"/>
          <w:sz w:val="28"/>
          <w:szCs w:val="28"/>
        </w:rPr>
        <w:t>state</w:t>
      </w:r>
      <w:proofErr w:type="spellEnd"/>
      <w:r w:rsidRPr="00787FD2">
        <w:rPr>
          <w:rFonts w:ascii="Times New Roman" w:hAnsi="Times New Roman" w:cs="Times New Roman"/>
          <w:sz w:val="28"/>
          <w:szCs w:val="28"/>
        </w:rPr>
        <w:t xml:space="preserve">) застосовуються </w:t>
      </w:r>
      <w:r w:rsidR="00787FD2" w:rsidRPr="00787FD2">
        <w:rPr>
          <w:rFonts w:ascii="Times New Roman" w:hAnsi="Times New Roman" w:cs="Times New Roman"/>
          <w:sz w:val="28"/>
          <w:szCs w:val="28"/>
        </w:rPr>
        <w:t>з урахуванням</w:t>
      </w:r>
      <w:r w:rsidRPr="00787FD2">
        <w:rPr>
          <w:rFonts w:ascii="Times New Roman" w:hAnsi="Times New Roman" w:cs="Times New Roman"/>
          <w:sz w:val="28"/>
          <w:szCs w:val="28"/>
        </w:rPr>
        <w:t xml:space="preserve"> особливостей функціонування ринку електрич</w:t>
      </w:r>
      <w:bookmarkStart w:id="0" w:name="_GoBack"/>
      <w:bookmarkEnd w:id="0"/>
      <w:r w:rsidRPr="00787FD2">
        <w:rPr>
          <w:rFonts w:ascii="Times New Roman" w:hAnsi="Times New Roman" w:cs="Times New Roman"/>
          <w:sz w:val="28"/>
          <w:szCs w:val="28"/>
        </w:rPr>
        <w:t>ної енергії у торгові дні, у які ОЕС України перебуває у надзвичайній ситуації внаслідок дії критерію, визначеного підпункто</w:t>
      </w:r>
      <w:r w:rsidRPr="009A0BFB">
        <w:rPr>
          <w:rFonts w:ascii="Times New Roman" w:hAnsi="Times New Roman" w:cs="Times New Roman"/>
          <w:sz w:val="28"/>
          <w:szCs w:val="28"/>
        </w:rPr>
        <w:t>м 5 пункту 14.2 цієї глави, спричиненого втратою понад 50 % споживання в контрольованій ОСП області регулювання, які враховують зміни в процедурах нарахування платежів для учасників ринку з їх відповідним інформуванням.</w:t>
      </w:r>
      <w:r>
        <w:rPr>
          <w:rFonts w:ascii="Times New Roman" w:hAnsi="Times New Roman" w:cs="Times New Roman"/>
          <w:sz w:val="28"/>
          <w:szCs w:val="28"/>
        </w:rPr>
        <w:t>»;</w:t>
      </w:r>
    </w:p>
    <w:p w14:paraId="0F2A8434" w14:textId="51D79AB7" w:rsidR="009A0BFB" w:rsidRPr="00014EC5" w:rsidRDefault="009A0BFB" w:rsidP="007C556B">
      <w:pPr>
        <w:pStyle w:val="a5"/>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пункт 14.13 доповнити новим абзацом такого змісту:</w:t>
      </w:r>
    </w:p>
    <w:p w14:paraId="0168E6B7" w14:textId="6F86054C" w:rsidR="009A0BFB" w:rsidRDefault="00E82650" w:rsidP="007C556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82650">
        <w:rPr>
          <w:rFonts w:ascii="Times New Roman" w:hAnsi="Times New Roman" w:cs="Times New Roman"/>
          <w:sz w:val="28"/>
          <w:szCs w:val="28"/>
        </w:rPr>
        <w:t>У період дії воєнного стану в Україні та протягом одного року після його припинення чи скасування, публікація звіту на власному офіційному вебсайті ОСП не здійснюється.</w:t>
      </w:r>
      <w:r>
        <w:rPr>
          <w:rFonts w:ascii="Times New Roman" w:hAnsi="Times New Roman" w:cs="Times New Roman"/>
          <w:sz w:val="28"/>
          <w:szCs w:val="28"/>
        </w:rPr>
        <w:t>».</w:t>
      </w:r>
    </w:p>
    <w:p w14:paraId="67BF8593" w14:textId="77777777" w:rsidR="009A0BFB" w:rsidRPr="00635BB4" w:rsidRDefault="009A0BFB" w:rsidP="00FA7E8F">
      <w:pPr>
        <w:spacing w:after="0" w:line="240" w:lineRule="auto"/>
        <w:ind w:firstLine="709"/>
        <w:jc w:val="both"/>
        <w:rPr>
          <w:rFonts w:ascii="Times New Roman" w:hAnsi="Times New Roman" w:cs="Times New Roman"/>
          <w:sz w:val="28"/>
          <w:szCs w:val="28"/>
        </w:rPr>
      </w:pPr>
    </w:p>
    <w:p w14:paraId="48AAA157" w14:textId="6F9B27FB" w:rsidR="00635BB4" w:rsidRPr="00CE3138" w:rsidRDefault="00E64041" w:rsidP="00FA7E8F">
      <w:pPr>
        <w:pStyle w:val="a5"/>
        <w:numPr>
          <w:ilvl w:val="0"/>
          <w:numId w:val="24"/>
        </w:numPr>
        <w:spacing w:after="0" w:line="240" w:lineRule="auto"/>
        <w:ind w:left="0" w:firstLine="709"/>
        <w:jc w:val="both"/>
        <w:rPr>
          <w:rFonts w:ascii="Times New Roman" w:hAnsi="Times New Roman" w:cs="Times New Roman"/>
          <w:sz w:val="28"/>
          <w:szCs w:val="28"/>
        </w:rPr>
      </w:pPr>
      <w:r w:rsidRPr="00CE3138">
        <w:rPr>
          <w:rFonts w:ascii="Times New Roman" w:hAnsi="Times New Roman" w:cs="Times New Roman"/>
          <w:sz w:val="28"/>
          <w:szCs w:val="28"/>
        </w:rPr>
        <w:t>В абзаці першому підпункту</w:t>
      </w:r>
      <w:r w:rsidR="007C556B" w:rsidRPr="00CE3138">
        <w:rPr>
          <w:rFonts w:ascii="Times New Roman" w:hAnsi="Times New Roman" w:cs="Times New Roman"/>
          <w:sz w:val="28"/>
          <w:szCs w:val="28"/>
        </w:rPr>
        <w:t xml:space="preserve"> 4 пункту 3.2 глави 3 розділу VІІІ </w:t>
      </w:r>
      <w:r w:rsidRPr="00CE3138">
        <w:rPr>
          <w:rFonts w:ascii="Times New Roman" w:hAnsi="Times New Roman" w:cs="Times New Roman"/>
          <w:sz w:val="28"/>
          <w:szCs w:val="28"/>
        </w:rPr>
        <w:t>цифри</w:t>
      </w:r>
      <w:r w:rsidR="00461C12">
        <w:rPr>
          <w:rFonts w:ascii="Times New Roman" w:hAnsi="Times New Roman" w:cs="Times New Roman"/>
          <w:sz w:val="28"/>
          <w:szCs w:val="28"/>
        </w:rPr>
        <w:t xml:space="preserve"> </w:t>
      </w:r>
      <w:r w:rsidR="007C556B" w:rsidRPr="00CE3138">
        <w:rPr>
          <w:rFonts w:ascii="Times New Roman" w:hAnsi="Times New Roman" w:cs="Times New Roman"/>
          <w:sz w:val="28"/>
          <w:szCs w:val="28"/>
        </w:rPr>
        <w:t xml:space="preserve">«49,2» замінити </w:t>
      </w:r>
      <w:r w:rsidRPr="00CE3138">
        <w:rPr>
          <w:rFonts w:ascii="Times New Roman" w:hAnsi="Times New Roman" w:cs="Times New Roman"/>
          <w:sz w:val="28"/>
          <w:szCs w:val="28"/>
        </w:rPr>
        <w:t>цифрами</w:t>
      </w:r>
      <w:r w:rsidR="007C556B" w:rsidRPr="00CE3138">
        <w:rPr>
          <w:rFonts w:ascii="Times New Roman" w:hAnsi="Times New Roman" w:cs="Times New Roman"/>
          <w:sz w:val="28"/>
          <w:szCs w:val="28"/>
        </w:rPr>
        <w:t xml:space="preserve"> «49,1».</w:t>
      </w:r>
    </w:p>
    <w:p w14:paraId="3B24F3C5" w14:textId="0F0C5799" w:rsidR="00635BB4" w:rsidRPr="00CE3138" w:rsidRDefault="00635BB4" w:rsidP="00FA7E8F">
      <w:pPr>
        <w:spacing w:after="0" w:line="240" w:lineRule="auto"/>
        <w:ind w:firstLine="709"/>
        <w:jc w:val="both"/>
        <w:rPr>
          <w:rFonts w:ascii="Times New Roman" w:hAnsi="Times New Roman" w:cs="Times New Roman"/>
          <w:sz w:val="28"/>
          <w:szCs w:val="28"/>
        </w:rPr>
      </w:pPr>
    </w:p>
    <w:p w14:paraId="67893F51" w14:textId="55A0EF86" w:rsidR="00635BB4" w:rsidRDefault="00FA7E8F" w:rsidP="00FA7E8F">
      <w:pPr>
        <w:pStyle w:val="a5"/>
        <w:numPr>
          <w:ilvl w:val="0"/>
          <w:numId w:val="24"/>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 </w:t>
      </w:r>
      <w:r w:rsidR="00197D30">
        <w:rPr>
          <w:rFonts w:ascii="Times New Roman" w:hAnsi="Times New Roman" w:cs="Times New Roman"/>
          <w:sz w:val="28"/>
          <w:szCs w:val="28"/>
        </w:rPr>
        <w:t>розділі</w:t>
      </w:r>
      <w:r>
        <w:rPr>
          <w:rFonts w:ascii="Times New Roman" w:hAnsi="Times New Roman" w:cs="Times New Roman"/>
          <w:sz w:val="28"/>
          <w:szCs w:val="28"/>
        </w:rPr>
        <w:t xml:space="preserve"> ХІ:</w:t>
      </w:r>
    </w:p>
    <w:p w14:paraId="0A7E561B" w14:textId="77777777" w:rsidR="00BA2141" w:rsidRPr="00FA7E8F" w:rsidRDefault="00BA2141" w:rsidP="00BA2141">
      <w:pPr>
        <w:pStyle w:val="a5"/>
        <w:spacing w:after="0" w:line="240" w:lineRule="auto"/>
        <w:ind w:left="709"/>
        <w:jc w:val="both"/>
        <w:rPr>
          <w:rFonts w:ascii="Times New Roman" w:hAnsi="Times New Roman" w:cs="Times New Roman"/>
          <w:sz w:val="28"/>
          <w:szCs w:val="28"/>
        </w:rPr>
      </w:pPr>
    </w:p>
    <w:p w14:paraId="16E816AD" w14:textId="1544A59B" w:rsidR="00635BB4" w:rsidRPr="005D40A9" w:rsidRDefault="005D40A9" w:rsidP="005D40A9">
      <w:pPr>
        <w:pStyle w:val="a5"/>
        <w:numPr>
          <w:ilvl w:val="0"/>
          <w:numId w:val="35"/>
        </w:num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 главі 5:</w:t>
      </w:r>
    </w:p>
    <w:p w14:paraId="07BA6055" w14:textId="02EC3F15" w:rsidR="00635BB4" w:rsidRPr="00CE3138" w:rsidRDefault="008D134D" w:rsidP="00FA7E8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другий пункту 5.5 доповнити знаком та словами «,</w:t>
      </w:r>
      <w:r w:rsidRPr="008D134D">
        <w:rPr>
          <w:rFonts w:ascii="Times New Roman" w:hAnsi="Times New Roman" w:cs="Times New Roman"/>
          <w:sz w:val="28"/>
          <w:szCs w:val="28"/>
        </w:rPr>
        <w:t xml:space="preserve"> а також впровадити та забезпечити функціонування електронної сторінки Користувача для можливості формування потенційними Користувачами заяв-приєднання та інших звернень </w:t>
      </w:r>
      <w:r w:rsidRPr="00CE3138">
        <w:rPr>
          <w:rFonts w:ascii="Times New Roman" w:hAnsi="Times New Roman" w:cs="Times New Roman"/>
          <w:sz w:val="28"/>
          <w:szCs w:val="28"/>
        </w:rPr>
        <w:t>для укладення договорів про надання послуг з передачі електричної енергії»;</w:t>
      </w:r>
    </w:p>
    <w:p w14:paraId="04CFB295" w14:textId="3F436A1C" w:rsidR="008E44AB" w:rsidRPr="00CE3138" w:rsidRDefault="008E44AB" w:rsidP="00FA7E8F">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у </w:t>
      </w:r>
      <w:r w:rsidR="00BA2141" w:rsidRPr="00CE3138">
        <w:rPr>
          <w:rFonts w:ascii="Times New Roman" w:hAnsi="Times New Roman" w:cs="Times New Roman"/>
          <w:sz w:val="28"/>
          <w:szCs w:val="28"/>
        </w:rPr>
        <w:t xml:space="preserve">підпункті 1 пункту </w:t>
      </w:r>
      <w:r w:rsidRPr="00CE3138">
        <w:rPr>
          <w:rFonts w:ascii="Times New Roman" w:hAnsi="Times New Roman" w:cs="Times New Roman"/>
          <w:sz w:val="28"/>
          <w:szCs w:val="28"/>
        </w:rPr>
        <w:t>5.7:</w:t>
      </w:r>
    </w:p>
    <w:p w14:paraId="5D6C86FC" w14:textId="107034CE" w:rsidR="00635BB4" w:rsidRPr="00CE3138" w:rsidRDefault="000D410D" w:rsidP="00FA7E8F">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після абзацу </w:t>
      </w:r>
      <w:r w:rsidR="005F5AF9" w:rsidRPr="00CE3138">
        <w:rPr>
          <w:rFonts w:ascii="Times New Roman" w:hAnsi="Times New Roman" w:cs="Times New Roman"/>
          <w:sz w:val="28"/>
          <w:szCs w:val="28"/>
        </w:rPr>
        <w:t xml:space="preserve">восьмого </w:t>
      </w:r>
      <w:r w:rsidRPr="00CE3138">
        <w:rPr>
          <w:rFonts w:ascii="Times New Roman" w:hAnsi="Times New Roman" w:cs="Times New Roman"/>
          <w:sz w:val="28"/>
          <w:szCs w:val="28"/>
        </w:rPr>
        <w:t xml:space="preserve">доповнити новим абзацом </w:t>
      </w:r>
      <w:r w:rsidR="00BA2141" w:rsidRPr="00CE3138">
        <w:rPr>
          <w:rFonts w:ascii="Times New Roman" w:hAnsi="Times New Roman" w:cs="Times New Roman"/>
          <w:sz w:val="28"/>
          <w:szCs w:val="28"/>
        </w:rPr>
        <w:t xml:space="preserve">дев’ятим </w:t>
      </w:r>
      <w:r w:rsidRPr="00CE3138">
        <w:rPr>
          <w:rFonts w:ascii="Times New Roman" w:hAnsi="Times New Roman" w:cs="Times New Roman"/>
          <w:sz w:val="28"/>
          <w:szCs w:val="28"/>
        </w:rPr>
        <w:t>такого змісту:</w:t>
      </w:r>
    </w:p>
    <w:p w14:paraId="7BD386CF" w14:textId="16E29CAA" w:rsidR="009E5E0B" w:rsidRDefault="000D410D" w:rsidP="00FA7E8F">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w:t>
      </w:r>
      <w:r w:rsidR="005F5AF9" w:rsidRPr="00CE3138">
        <w:rPr>
          <w:rFonts w:ascii="Times New Roman" w:hAnsi="Times New Roman" w:cs="Times New Roman"/>
          <w:sz w:val="28"/>
          <w:szCs w:val="28"/>
        </w:rPr>
        <w:t xml:space="preserve">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w:t>
      </w:r>
      <w:r w:rsidR="005F5AF9" w:rsidRPr="005F5AF9">
        <w:rPr>
          <w:rFonts w:ascii="Times New Roman" w:hAnsi="Times New Roman" w:cs="Times New Roman"/>
          <w:sz w:val="28"/>
          <w:szCs w:val="28"/>
        </w:rPr>
        <w:t xml:space="preserve">генеруючих одиниць виробників, яким </w:t>
      </w:r>
      <w:r w:rsidR="005F5AF9" w:rsidRPr="005F5AF9">
        <w:rPr>
          <w:rFonts w:ascii="Times New Roman" w:hAnsi="Times New Roman" w:cs="Times New Roman"/>
          <w:sz w:val="28"/>
          <w:szCs w:val="28"/>
        </w:rPr>
        <w:lastRenderedPageBreak/>
        <w:t>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w:t>
      </w:r>
      <w:r w:rsidR="00461C12">
        <w:rPr>
          <w:rFonts w:ascii="Times New Roman" w:hAnsi="Times New Roman" w:cs="Times New Roman"/>
          <w:sz w:val="28"/>
          <w:szCs w:val="28"/>
        </w:rPr>
        <w:t>го покупця) та які встановили  –</w:t>
      </w:r>
      <w:r w:rsidR="005F5AF9" w:rsidRPr="005F5AF9">
        <w:rPr>
          <w:rFonts w:ascii="Times New Roman" w:hAnsi="Times New Roman" w:cs="Times New Roman"/>
          <w:sz w:val="28"/>
          <w:szCs w:val="28"/>
        </w:rPr>
        <w:t xml:space="preserve">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005F5AF9" w:rsidRPr="005F5AF9">
        <w:rPr>
          <w:rFonts w:ascii="Times New Roman" w:hAnsi="Times New Roman" w:cs="Times New Roman"/>
          <w:sz w:val="28"/>
          <w:szCs w:val="28"/>
        </w:rPr>
        <w:t>заживлені</w:t>
      </w:r>
      <w:proofErr w:type="spellEnd"/>
      <w:r w:rsidR="005F5AF9" w:rsidRPr="005F5AF9">
        <w:rPr>
          <w:rFonts w:ascii="Times New Roman" w:hAnsi="Times New Roman" w:cs="Times New Roman"/>
          <w:sz w:val="28"/>
          <w:szCs w:val="28"/>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роботи насосних модулів. При цьому за точкою комерційного обліку відповідної УЗЕ, обсяг послуг з розподілу/передачі розраховується на обсяг абсолютної величини різниці між місячним відбором електричної енергії УЗЕ з мереж оператора системи та місячним відпуском </w:t>
      </w:r>
      <w:r w:rsidR="00EC2628">
        <w:rPr>
          <w:rFonts w:ascii="Times New Roman" w:hAnsi="Times New Roman" w:cs="Times New Roman"/>
          <w:sz w:val="28"/>
          <w:szCs w:val="28"/>
        </w:rPr>
        <w:t>у</w:t>
      </w:r>
      <w:r w:rsidR="005F5AF9" w:rsidRPr="005F5AF9">
        <w:rPr>
          <w:rFonts w:ascii="Times New Roman" w:hAnsi="Times New Roman" w:cs="Times New Roman"/>
          <w:sz w:val="28"/>
          <w:szCs w:val="28"/>
        </w:rPr>
        <w:t xml:space="preserve"> мережі оператора системи електричної енергії, раніше відібраної з мережі УЗЕ;</w:t>
      </w:r>
      <w:r>
        <w:rPr>
          <w:rFonts w:ascii="Times New Roman" w:hAnsi="Times New Roman" w:cs="Times New Roman"/>
          <w:sz w:val="28"/>
          <w:szCs w:val="28"/>
        </w:rPr>
        <w:t>»</w:t>
      </w:r>
      <w:r w:rsidR="009E5E0B">
        <w:rPr>
          <w:rFonts w:ascii="Times New Roman" w:hAnsi="Times New Roman" w:cs="Times New Roman"/>
          <w:sz w:val="28"/>
          <w:szCs w:val="28"/>
        </w:rPr>
        <w:t xml:space="preserve">. </w:t>
      </w:r>
    </w:p>
    <w:p w14:paraId="05CCEC90" w14:textId="39724583" w:rsidR="000D410D" w:rsidRDefault="009E5E0B"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зв’язку з цим абзаци дев’ятий та десятий вважати відповідно абзацами </w:t>
      </w:r>
      <w:r w:rsidRPr="00510D03">
        <w:rPr>
          <w:rFonts w:ascii="Times New Roman" w:hAnsi="Times New Roman" w:cs="Times New Roman"/>
          <w:sz w:val="28"/>
          <w:szCs w:val="28"/>
        </w:rPr>
        <w:t>десятим та одинадцятим</w:t>
      </w:r>
      <w:r w:rsidR="000D410D" w:rsidRPr="00510D03">
        <w:rPr>
          <w:rFonts w:ascii="Times New Roman" w:hAnsi="Times New Roman" w:cs="Times New Roman"/>
          <w:sz w:val="28"/>
          <w:szCs w:val="28"/>
        </w:rPr>
        <w:t>;</w:t>
      </w:r>
    </w:p>
    <w:p w14:paraId="6FE18B61" w14:textId="1841A628" w:rsidR="002A741B" w:rsidRPr="00CE3138" w:rsidRDefault="002A741B"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абзаці десятому слова та абревіатуру «</w:t>
      </w:r>
      <w:r w:rsidRPr="002A741B">
        <w:rPr>
          <w:rFonts w:ascii="Times New Roman" w:hAnsi="Times New Roman" w:cs="Times New Roman"/>
          <w:sz w:val="28"/>
          <w:szCs w:val="28"/>
        </w:rPr>
        <w:t>та місячним відпуском електричної енергії УЗЕ</w:t>
      </w:r>
      <w:r>
        <w:rPr>
          <w:rFonts w:ascii="Times New Roman" w:hAnsi="Times New Roman" w:cs="Times New Roman"/>
          <w:sz w:val="28"/>
          <w:szCs w:val="28"/>
        </w:rPr>
        <w:t>» замінити словами, абревіатурами та знаком «</w:t>
      </w:r>
      <w:r w:rsidRPr="002A741B">
        <w:rPr>
          <w:rFonts w:ascii="Times New Roman" w:hAnsi="Times New Roman" w:cs="Times New Roman"/>
          <w:sz w:val="28"/>
          <w:szCs w:val="28"/>
        </w:rPr>
        <w:t xml:space="preserve">електричної енергії УЗЕ з мереж </w:t>
      </w:r>
      <w:r w:rsidRPr="00CE3138">
        <w:rPr>
          <w:rFonts w:ascii="Times New Roman" w:hAnsi="Times New Roman" w:cs="Times New Roman"/>
          <w:sz w:val="28"/>
          <w:szCs w:val="28"/>
        </w:rPr>
        <w:t>оператора</w:t>
      </w:r>
      <w:r w:rsidR="00EC2628">
        <w:rPr>
          <w:rFonts w:ascii="Times New Roman" w:hAnsi="Times New Roman" w:cs="Times New Roman"/>
          <w:sz w:val="28"/>
          <w:szCs w:val="28"/>
        </w:rPr>
        <w:t xml:space="preserve"> системи та місячним відпуском у</w:t>
      </w:r>
      <w:r w:rsidRPr="00CE3138">
        <w:rPr>
          <w:rFonts w:ascii="Times New Roman" w:hAnsi="Times New Roman" w:cs="Times New Roman"/>
          <w:sz w:val="28"/>
          <w:szCs w:val="28"/>
        </w:rPr>
        <w:t xml:space="preserve"> мережі оператора системи електричної енергії, раніше відібраної з мережі УЗЕ»;</w:t>
      </w:r>
    </w:p>
    <w:p w14:paraId="38BA721F" w14:textId="23E13E08" w:rsidR="00635BB4" w:rsidRPr="00CE3138" w:rsidRDefault="00510D03" w:rsidP="00510D03">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абзац третій пункту 5.8 замінити двома новими абзацами </w:t>
      </w:r>
      <w:r w:rsidR="00BA2141" w:rsidRPr="00CE3138">
        <w:rPr>
          <w:rFonts w:ascii="Times New Roman" w:hAnsi="Times New Roman" w:cs="Times New Roman"/>
          <w:sz w:val="28"/>
          <w:szCs w:val="28"/>
        </w:rPr>
        <w:t xml:space="preserve">третім та четвертим </w:t>
      </w:r>
      <w:r w:rsidRPr="00CE3138">
        <w:rPr>
          <w:rFonts w:ascii="Times New Roman" w:hAnsi="Times New Roman" w:cs="Times New Roman"/>
          <w:sz w:val="28"/>
          <w:szCs w:val="28"/>
        </w:rPr>
        <w:t>такого змісту:</w:t>
      </w:r>
    </w:p>
    <w:p w14:paraId="3EBC7FF7" w14:textId="2CF67CAF" w:rsidR="00510D03" w:rsidRPr="00F074CC" w:rsidRDefault="00510D03" w:rsidP="00510D03">
      <w:pPr>
        <w:spacing w:after="0" w:line="240" w:lineRule="auto"/>
        <w:ind w:firstLine="709"/>
        <w:jc w:val="both"/>
        <w:rPr>
          <w:rFonts w:ascii="Times New Roman" w:hAnsi="Times New Roman" w:cs="Times New Roman"/>
          <w:bCs/>
          <w:sz w:val="28"/>
          <w:szCs w:val="28"/>
        </w:rPr>
      </w:pPr>
      <w:r w:rsidRPr="00CE3138">
        <w:rPr>
          <w:rFonts w:ascii="Times New Roman" w:hAnsi="Times New Roman" w:cs="Times New Roman"/>
          <w:sz w:val="28"/>
          <w:szCs w:val="28"/>
        </w:rPr>
        <w:t>«копії договорів споживача про надання послуг з розподілу (передачі) електричної енергії з додатками (для виробників та/або ОУЗЕ</w:t>
      </w:r>
      <w:r w:rsidR="0006351C">
        <w:rPr>
          <w:rFonts w:ascii="Times New Roman" w:hAnsi="Times New Roman" w:cs="Times New Roman"/>
          <w:sz w:val="28"/>
          <w:szCs w:val="28"/>
        </w:rPr>
        <w:t>,</w:t>
      </w:r>
      <w:r w:rsidRPr="00CE3138">
        <w:rPr>
          <w:rFonts w:ascii="Times New Roman" w:hAnsi="Times New Roman" w:cs="Times New Roman"/>
          <w:sz w:val="28"/>
          <w:szCs w:val="28"/>
        </w:rPr>
        <w:t xml:space="preserve"> та/або ОМСР та споживачів, розмі</w:t>
      </w:r>
      <w:r w:rsidRPr="00510D03">
        <w:rPr>
          <w:rFonts w:ascii="Times New Roman" w:hAnsi="Times New Roman" w:cs="Times New Roman"/>
          <w:sz w:val="28"/>
          <w:szCs w:val="28"/>
        </w:rPr>
        <w:t>щених за місцем провадження ліцензованої діяльності відповідного ОСР</w:t>
      </w:r>
      <w:r w:rsidRPr="00F074CC">
        <w:rPr>
          <w:rFonts w:ascii="Times New Roman" w:hAnsi="Times New Roman" w:cs="Times New Roman"/>
          <w:bCs/>
          <w:sz w:val="28"/>
          <w:szCs w:val="28"/>
        </w:rPr>
        <w:t>),</w:t>
      </w:r>
      <w:r w:rsidRPr="00F074CC">
        <w:rPr>
          <w:rFonts w:ascii="Times New Roman" w:hAnsi="Times New Roman" w:cs="Times New Roman"/>
          <w:sz w:val="28"/>
          <w:szCs w:val="28"/>
        </w:rPr>
        <w:t xml:space="preserve"> </w:t>
      </w:r>
      <w:r w:rsidRPr="00F074CC">
        <w:rPr>
          <w:rFonts w:ascii="Times New Roman" w:hAnsi="Times New Roman" w:cs="Times New Roman"/>
          <w:bCs/>
          <w:sz w:val="28"/>
          <w:szCs w:val="28"/>
        </w:rPr>
        <w:t>зокрема паспорт точки розподілу (передачі) електричної енергії (затвердженої Правилами роздрібного ринку електричної енергії форми) із зазначенням електроустановок спеціального призначення</w:t>
      </w:r>
      <w:r w:rsidR="00227B1F">
        <w:rPr>
          <w:rFonts w:ascii="Times New Roman" w:hAnsi="Times New Roman" w:cs="Times New Roman"/>
          <w:bCs/>
          <w:sz w:val="28"/>
          <w:szCs w:val="28"/>
        </w:rPr>
        <w:t>,</w:t>
      </w:r>
      <w:r w:rsidRPr="00F074CC">
        <w:rPr>
          <w:rFonts w:ascii="Times New Roman" w:hAnsi="Times New Roman" w:cs="Times New Roman"/>
          <w:bCs/>
          <w:sz w:val="28"/>
          <w:szCs w:val="28"/>
        </w:rPr>
        <w:t xml:space="preserve"> якими обладнано площадку комерційного обліку;</w:t>
      </w:r>
    </w:p>
    <w:p w14:paraId="14FDC962" w14:textId="3CB7260D" w:rsidR="006551C0" w:rsidRPr="00CE3138" w:rsidRDefault="00510D03" w:rsidP="00510D03">
      <w:pPr>
        <w:tabs>
          <w:tab w:val="left" w:pos="993"/>
        </w:tabs>
        <w:spacing w:after="0" w:line="240" w:lineRule="auto"/>
        <w:ind w:firstLine="709"/>
        <w:jc w:val="both"/>
        <w:rPr>
          <w:rFonts w:ascii="Times New Roman" w:hAnsi="Times New Roman" w:cs="Times New Roman"/>
          <w:sz w:val="28"/>
          <w:szCs w:val="28"/>
        </w:rPr>
      </w:pPr>
      <w:r w:rsidRPr="00F074CC">
        <w:rPr>
          <w:rFonts w:ascii="Times New Roman" w:hAnsi="Times New Roman" w:cs="Times New Roman"/>
          <w:bCs/>
          <w:sz w:val="28"/>
          <w:szCs w:val="28"/>
        </w:rPr>
        <w:t xml:space="preserve">завірена копія постанови </w:t>
      </w:r>
      <w:r w:rsidRPr="00CE3138">
        <w:rPr>
          <w:rFonts w:ascii="Times New Roman" w:hAnsi="Times New Roman" w:cs="Times New Roman"/>
          <w:bCs/>
          <w:sz w:val="28"/>
          <w:szCs w:val="28"/>
        </w:rPr>
        <w:t>НКРЕКП про видачу ліцензії з додатком (для користувачів, діяльність яких підлягає ліцензуванню</w:t>
      </w:r>
      <w:r w:rsidR="00BA2141" w:rsidRPr="00CE3138">
        <w:rPr>
          <w:rFonts w:ascii="Times New Roman" w:hAnsi="Times New Roman" w:cs="Times New Roman"/>
          <w:bCs/>
          <w:sz w:val="28"/>
          <w:szCs w:val="28"/>
        </w:rPr>
        <w:t>).</w:t>
      </w:r>
      <w:r w:rsidR="00F074CC" w:rsidRPr="00CE3138">
        <w:rPr>
          <w:rFonts w:ascii="Times New Roman" w:hAnsi="Times New Roman" w:cs="Times New Roman"/>
          <w:sz w:val="28"/>
          <w:szCs w:val="28"/>
        </w:rPr>
        <w:t>».</w:t>
      </w:r>
    </w:p>
    <w:p w14:paraId="61D8F056" w14:textId="4F949AE6" w:rsidR="00F074CC" w:rsidRPr="00CE3138" w:rsidRDefault="00F074CC" w:rsidP="00510D03">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У зв’язку з цим абзаци четвертий та п’ятий вважати відповідно абзацами п’ятим та шостим;</w:t>
      </w:r>
    </w:p>
    <w:p w14:paraId="13073FA6" w14:textId="0E75E926" w:rsidR="002278B9" w:rsidRDefault="002278B9"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доповнити новим пунктом такого змісту:</w:t>
      </w:r>
    </w:p>
    <w:p w14:paraId="36AB55FC" w14:textId="74235159" w:rsidR="002278B9" w:rsidRDefault="002278B9"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278B9">
        <w:rPr>
          <w:rFonts w:ascii="Times New Roman" w:hAnsi="Times New Roman" w:cs="Times New Roman"/>
          <w:sz w:val="28"/>
          <w:szCs w:val="28"/>
        </w:rPr>
        <w:t>5.10. У разі зміни ролі на ринку електричної енергії Користувач звертається до ОСП із відповідною заявою довільної форми стосовно внесення відповідних змін до договору про надання послуг з передачі електричної енергії. ОСП протягом 5 робочих днів з наступного робочого дня після надходження заяви вносить відповідні зміни до договору про надання послуг з передачі електричної енергії без отримання послуги з приєднання у разі, якщо технічні характеристики на межі балансової належності не з</w:t>
      </w:r>
      <w:r>
        <w:rPr>
          <w:rFonts w:ascii="Times New Roman" w:hAnsi="Times New Roman" w:cs="Times New Roman"/>
          <w:sz w:val="28"/>
          <w:szCs w:val="28"/>
        </w:rPr>
        <w:t>мінюються.»;</w:t>
      </w:r>
    </w:p>
    <w:p w14:paraId="60B9A822" w14:textId="784B95BA" w:rsidR="00F074CC" w:rsidRDefault="00F074CC" w:rsidP="00510D03">
      <w:pPr>
        <w:tabs>
          <w:tab w:val="left" w:pos="993"/>
        </w:tabs>
        <w:spacing w:after="0" w:line="240" w:lineRule="auto"/>
        <w:ind w:firstLine="709"/>
        <w:jc w:val="both"/>
        <w:rPr>
          <w:rFonts w:ascii="Times New Roman" w:hAnsi="Times New Roman" w:cs="Times New Roman"/>
          <w:sz w:val="28"/>
          <w:szCs w:val="28"/>
        </w:rPr>
      </w:pPr>
    </w:p>
    <w:p w14:paraId="06BC0AF7" w14:textId="71EE7AAB" w:rsidR="00F074CC" w:rsidRPr="00F074CC" w:rsidRDefault="00F074CC" w:rsidP="00F074CC">
      <w:pPr>
        <w:pStyle w:val="a5"/>
        <w:numPr>
          <w:ilvl w:val="0"/>
          <w:numId w:val="35"/>
        </w:numPr>
        <w:tabs>
          <w:tab w:val="left" w:pos="993"/>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 главі 6:</w:t>
      </w:r>
    </w:p>
    <w:p w14:paraId="4AD433A3" w14:textId="5E9376EF" w:rsidR="006551C0" w:rsidRDefault="00F074CC"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абзац третій пункту 6.4 доповнити знаками та словами «</w:t>
      </w:r>
      <w:r w:rsidRPr="00F074CC">
        <w:rPr>
          <w:rFonts w:ascii="Times New Roman" w:hAnsi="Times New Roman" w:cs="Times New Roman"/>
          <w:sz w:val="28"/>
          <w:szCs w:val="28"/>
        </w:rPr>
        <w:t xml:space="preserve">, а також впровадити та забезпечити функціонування електронної сторінки Користувача для можливості формування потенційними Користувачами заяв-приєднання та </w:t>
      </w:r>
      <w:r w:rsidRPr="00F074CC">
        <w:rPr>
          <w:rFonts w:ascii="Times New Roman" w:hAnsi="Times New Roman" w:cs="Times New Roman"/>
          <w:sz w:val="28"/>
          <w:szCs w:val="28"/>
        </w:rPr>
        <w:lastRenderedPageBreak/>
        <w:t>інших звернень для укладення договорів про надання послуг з диспетчерського (</w:t>
      </w:r>
      <w:proofErr w:type="spellStart"/>
      <w:r w:rsidRPr="00F074CC">
        <w:rPr>
          <w:rFonts w:ascii="Times New Roman" w:hAnsi="Times New Roman" w:cs="Times New Roman"/>
          <w:sz w:val="28"/>
          <w:szCs w:val="28"/>
        </w:rPr>
        <w:t>оперативно</w:t>
      </w:r>
      <w:proofErr w:type="spellEnd"/>
      <w:r w:rsidRPr="00F074CC">
        <w:rPr>
          <w:rFonts w:ascii="Times New Roman" w:hAnsi="Times New Roman" w:cs="Times New Roman"/>
          <w:sz w:val="28"/>
          <w:szCs w:val="28"/>
        </w:rPr>
        <w:t>-технологічного) управління (за необхідності)</w:t>
      </w:r>
      <w:r>
        <w:rPr>
          <w:rFonts w:ascii="Times New Roman" w:hAnsi="Times New Roman" w:cs="Times New Roman"/>
          <w:sz w:val="28"/>
          <w:szCs w:val="28"/>
        </w:rPr>
        <w:t>»;</w:t>
      </w:r>
    </w:p>
    <w:p w14:paraId="0F8FAA05" w14:textId="271333D8" w:rsidR="002A741B" w:rsidRDefault="002A741B" w:rsidP="002A741B">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пункті 6.</w:t>
      </w:r>
      <w:r w:rsidR="004128DE">
        <w:rPr>
          <w:rFonts w:ascii="Times New Roman" w:hAnsi="Times New Roman" w:cs="Times New Roman"/>
          <w:sz w:val="28"/>
          <w:szCs w:val="28"/>
        </w:rPr>
        <w:t>6</w:t>
      </w:r>
      <w:r>
        <w:rPr>
          <w:rFonts w:ascii="Times New Roman" w:hAnsi="Times New Roman" w:cs="Times New Roman"/>
          <w:sz w:val="28"/>
          <w:szCs w:val="28"/>
        </w:rPr>
        <w:t>:</w:t>
      </w:r>
    </w:p>
    <w:p w14:paraId="5A469B8B" w14:textId="77472008" w:rsidR="002A741B" w:rsidRDefault="004128DE"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після пункту сьомого </w:t>
      </w:r>
      <w:r w:rsidR="00ED3C70">
        <w:rPr>
          <w:rFonts w:ascii="Times New Roman" w:hAnsi="Times New Roman" w:cs="Times New Roman"/>
          <w:sz w:val="28"/>
          <w:szCs w:val="28"/>
        </w:rPr>
        <w:t>доповнити новим абзацом такого змісту:</w:t>
      </w:r>
    </w:p>
    <w:p w14:paraId="7D19272A" w14:textId="12CDC2CE" w:rsidR="00ED3C70" w:rsidRDefault="00ED3C70"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D3C70">
        <w:rPr>
          <w:rFonts w:ascii="Times New Roman" w:hAnsi="Times New Roman" w:cs="Times New Roman"/>
          <w:sz w:val="28"/>
          <w:szCs w:val="28"/>
        </w:rPr>
        <w:t>для виробників електричної енергії, що встановили у власних електричних мережах УЗЕ та здійснюють відбір електричної енергії УЗЕ з мереж оператора системи (за винятком генеруючих одиниць виробників, яким встановлено «зелений» тариф, або об’єктів електроенергетики, черги будівництва (пускового комплексу) таких виробників, що входять до балансуючої групи гарантовано</w:t>
      </w:r>
      <w:r w:rsidR="00233384">
        <w:rPr>
          <w:rFonts w:ascii="Times New Roman" w:hAnsi="Times New Roman" w:cs="Times New Roman"/>
          <w:sz w:val="28"/>
          <w:szCs w:val="28"/>
        </w:rPr>
        <w:t>го покупця) та які встановили –</w:t>
      </w:r>
      <w:r w:rsidRPr="00ED3C70">
        <w:rPr>
          <w:rFonts w:ascii="Times New Roman" w:hAnsi="Times New Roman" w:cs="Times New Roman"/>
          <w:sz w:val="28"/>
          <w:szCs w:val="28"/>
        </w:rPr>
        <w:t xml:space="preserve"> на підставі даних щодо обсягів відбору електричної енергії площадками комерційного обліку для забезпечення власних потреб електричних станцій, що </w:t>
      </w:r>
      <w:proofErr w:type="spellStart"/>
      <w:r w:rsidRPr="00ED3C70">
        <w:rPr>
          <w:rFonts w:ascii="Times New Roman" w:hAnsi="Times New Roman" w:cs="Times New Roman"/>
          <w:sz w:val="28"/>
          <w:szCs w:val="28"/>
        </w:rPr>
        <w:t>заживлені</w:t>
      </w:r>
      <w:proofErr w:type="spellEnd"/>
      <w:r w:rsidRPr="00ED3C70">
        <w:rPr>
          <w:rFonts w:ascii="Times New Roman" w:hAnsi="Times New Roman" w:cs="Times New Roman"/>
          <w:sz w:val="28"/>
          <w:szCs w:val="28"/>
        </w:rPr>
        <w:t xml:space="preserve"> від мереж ОСР/ОСП, а також власних потреб електричних станцій у випадку відсутності генерації або власного споживання, у тому числі для забезпечення роб</w:t>
      </w:r>
      <w:r w:rsidR="00233384">
        <w:rPr>
          <w:rFonts w:ascii="Times New Roman" w:hAnsi="Times New Roman" w:cs="Times New Roman"/>
          <w:sz w:val="28"/>
          <w:szCs w:val="28"/>
        </w:rPr>
        <w:t>оти насосних модулів. При цьому</w:t>
      </w:r>
      <w:r w:rsidRPr="00ED3C70">
        <w:rPr>
          <w:rFonts w:ascii="Times New Roman" w:hAnsi="Times New Roman" w:cs="Times New Roman"/>
          <w:sz w:val="28"/>
          <w:szCs w:val="28"/>
        </w:rPr>
        <w:t xml:space="preserve"> за точкою комерційного обліку відповідної УЗЕ обсяг послуг з диспетчерського (</w:t>
      </w:r>
      <w:proofErr w:type="spellStart"/>
      <w:r w:rsidRPr="00ED3C70">
        <w:rPr>
          <w:rFonts w:ascii="Times New Roman" w:hAnsi="Times New Roman" w:cs="Times New Roman"/>
          <w:sz w:val="28"/>
          <w:szCs w:val="28"/>
        </w:rPr>
        <w:t>оперативно</w:t>
      </w:r>
      <w:proofErr w:type="spellEnd"/>
      <w:r w:rsidRPr="00ED3C70">
        <w:rPr>
          <w:rFonts w:ascii="Times New Roman" w:hAnsi="Times New Roman" w:cs="Times New Roman"/>
          <w:sz w:val="28"/>
          <w:szCs w:val="28"/>
        </w:rPr>
        <w:t xml:space="preserve">-технологічного) управління розраховується на обсяг абсолютної величини різниці між місячним відбором електричної енергії УЗЕ з мереж оператора системи та місячним відпуском </w:t>
      </w:r>
      <w:r w:rsidR="00233384">
        <w:rPr>
          <w:rFonts w:ascii="Times New Roman" w:hAnsi="Times New Roman" w:cs="Times New Roman"/>
          <w:sz w:val="28"/>
          <w:szCs w:val="28"/>
        </w:rPr>
        <w:t>у</w:t>
      </w:r>
      <w:r w:rsidRPr="00ED3C70">
        <w:rPr>
          <w:rFonts w:ascii="Times New Roman" w:hAnsi="Times New Roman" w:cs="Times New Roman"/>
          <w:sz w:val="28"/>
          <w:szCs w:val="28"/>
        </w:rPr>
        <w:t xml:space="preserve"> мережі оператора системи електричної енергії, раніше відібраної з мережі УЗЕ;</w:t>
      </w:r>
      <w:r>
        <w:rPr>
          <w:rFonts w:ascii="Times New Roman" w:hAnsi="Times New Roman" w:cs="Times New Roman"/>
          <w:sz w:val="28"/>
          <w:szCs w:val="28"/>
        </w:rPr>
        <w:t>».</w:t>
      </w:r>
    </w:p>
    <w:p w14:paraId="7EA4C372" w14:textId="30004561" w:rsidR="00ED3C70" w:rsidRDefault="00ED3C70"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зв’язку з цим абзаци восьмий – одинадцятий вважати відповідно абзацами дев’ятим – дванадцятим;</w:t>
      </w:r>
    </w:p>
    <w:p w14:paraId="51E87877" w14:textId="2E76D62C" w:rsidR="00ED3C70" w:rsidRDefault="00ED3C70" w:rsidP="00510D0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абзаці дев’ятому слова «</w:t>
      </w:r>
      <w:r w:rsidRPr="00ED3C70">
        <w:rPr>
          <w:rFonts w:ascii="Times New Roman" w:hAnsi="Times New Roman" w:cs="Times New Roman"/>
          <w:sz w:val="28"/>
          <w:szCs w:val="28"/>
        </w:rPr>
        <w:t>та місячним відпуском електричної енергії</w:t>
      </w:r>
      <w:r>
        <w:rPr>
          <w:rFonts w:ascii="Times New Roman" w:hAnsi="Times New Roman" w:cs="Times New Roman"/>
          <w:sz w:val="28"/>
          <w:szCs w:val="28"/>
        </w:rPr>
        <w:t>» замінити словами, абревіатурою та знаком «</w:t>
      </w:r>
      <w:r w:rsidRPr="00ED3C70">
        <w:rPr>
          <w:rFonts w:ascii="Times New Roman" w:hAnsi="Times New Roman" w:cs="Times New Roman"/>
          <w:sz w:val="28"/>
          <w:szCs w:val="28"/>
        </w:rPr>
        <w:t>електричної енергії УЗЕ з мереж оператора</w:t>
      </w:r>
      <w:r w:rsidR="00233384">
        <w:rPr>
          <w:rFonts w:ascii="Times New Roman" w:hAnsi="Times New Roman" w:cs="Times New Roman"/>
          <w:sz w:val="28"/>
          <w:szCs w:val="28"/>
        </w:rPr>
        <w:t xml:space="preserve"> системи та місячним відпуском у</w:t>
      </w:r>
      <w:r w:rsidRPr="00ED3C70">
        <w:rPr>
          <w:rFonts w:ascii="Times New Roman" w:hAnsi="Times New Roman" w:cs="Times New Roman"/>
          <w:sz w:val="28"/>
          <w:szCs w:val="28"/>
        </w:rPr>
        <w:t xml:space="preserve"> мережі оператора системи електричної енергії, раніше відібраної з мережі</w:t>
      </w:r>
      <w:r>
        <w:rPr>
          <w:rFonts w:ascii="Times New Roman" w:hAnsi="Times New Roman" w:cs="Times New Roman"/>
          <w:sz w:val="28"/>
          <w:szCs w:val="28"/>
        </w:rPr>
        <w:t>»;</w:t>
      </w:r>
    </w:p>
    <w:p w14:paraId="6F68CD56" w14:textId="03A2E0FC" w:rsidR="006551C0" w:rsidRPr="00CE3138" w:rsidRDefault="00F074CC" w:rsidP="00FA7E8F">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пункті 6.7:</w:t>
      </w:r>
    </w:p>
    <w:p w14:paraId="5857D633" w14:textId="4F18659A" w:rsidR="00635BB4" w:rsidRPr="00CE3138" w:rsidRDefault="000C66C5" w:rsidP="00F074CC">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абзац четвертий</w:t>
      </w:r>
      <w:r w:rsidR="00707B9A" w:rsidRPr="00CE3138">
        <w:rPr>
          <w:rFonts w:ascii="Times New Roman" w:hAnsi="Times New Roman" w:cs="Times New Roman"/>
          <w:sz w:val="28"/>
          <w:szCs w:val="28"/>
        </w:rPr>
        <w:t xml:space="preserve"> замінити двома новими абзацами </w:t>
      </w:r>
      <w:r w:rsidR="003032E7" w:rsidRPr="00CE3138">
        <w:rPr>
          <w:rFonts w:ascii="Times New Roman" w:hAnsi="Times New Roman" w:cs="Times New Roman"/>
          <w:sz w:val="28"/>
          <w:szCs w:val="28"/>
        </w:rPr>
        <w:t xml:space="preserve">четвертим та п’ятим </w:t>
      </w:r>
      <w:r w:rsidR="00707B9A" w:rsidRPr="00CE3138">
        <w:rPr>
          <w:rFonts w:ascii="Times New Roman" w:hAnsi="Times New Roman" w:cs="Times New Roman"/>
          <w:sz w:val="28"/>
          <w:szCs w:val="28"/>
        </w:rPr>
        <w:t>такого змісту</w:t>
      </w:r>
      <w:r w:rsidRPr="00CE3138">
        <w:rPr>
          <w:rFonts w:ascii="Times New Roman" w:hAnsi="Times New Roman" w:cs="Times New Roman"/>
          <w:sz w:val="28"/>
          <w:szCs w:val="28"/>
        </w:rPr>
        <w:t>:</w:t>
      </w:r>
    </w:p>
    <w:p w14:paraId="48A799BC" w14:textId="6CBCBC56" w:rsidR="00707B9A" w:rsidRDefault="000C66C5" w:rsidP="00F074CC">
      <w:pPr>
        <w:tabs>
          <w:tab w:val="left" w:pos="993"/>
        </w:tabs>
        <w:spacing w:after="0" w:line="240" w:lineRule="auto"/>
        <w:ind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«копії договорів споживача про надання послуг з розподілу (передачі) електричної енергії з додатками (для виробників, розміщених за місцем провадження ліцензованої діяльності відповідного </w:t>
      </w:r>
      <w:r w:rsidRPr="000C66C5">
        <w:rPr>
          <w:rFonts w:ascii="Times New Roman" w:hAnsi="Times New Roman" w:cs="Times New Roman"/>
          <w:sz w:val="28"/>
          <w:szCs w:val="28"/>
        </w:rPr>
        <w:t>ОСР)</w:t>
      </w:r>
      <w:r w:rsidR="00233384">
        <w:rPr>
          <w:rFonts w:ascii="Times New Roman" w:hAnsi="Times New Roman" w:cs="Times New Roman"/>
          <w:sz w:val="28"/>
          <w:szCs w:val="28"/>
        </w:rPr>
        <w:t>,</w:t>
      </w:r>
      <w:r w:rsidRPr="000C66C5">
        <w:rPr>
          <w:rFonts w:ascii="Times New Roman" w:hAnsi="Times New Roman" w:cs="Times New Roman"/>
          <w:sz w:val="28"/>
          <w:szCs w:val="28"/>
        </w:rPr>
        <w:t xml:space="preserve"> зокрема паспорт точки розподілу (передачі) електричної енергії (затвердженої форми) із зазначенням електроустановок спеціального призначення якими обладнано площадку комерційного обліку;</w:t>
      </w:r>
    </w:p>
    <w:p w14:paraId="384DC2B5" w14:textId="2182730E" w:rsidR="00635BB4" w:rsidRDefault="00707B9A" w:rsidP="00F074CC">
      <w:pPr>
        <w:tabs>
          <w:tab w:val="left" w:pos="993"/>
        </w:tabs>
        <w:spacing w:after="0" w:line="240" w:lineRule="auto"/>
        <w:ind w:firstLine="709"/>
        <w:jc w:val="both"/>
        <w:rPr>
          <w:rFonts w:ascii="Times New Roman" w:hAnsi="Times New Roman" w:cs="Times New Roman"/>
          <w:sz w:val="28"/>
          <w:szCs w:val="28"/>
        </w:rPr>
      </w:pPr>
      <w:r w:rsidRPr="00707B9A">
        <w:rPr>
          <w:rFonts w:ascii="Times New Roman" w:hAnsi="Times New Roman" w:cs="Times New Roman"/>
          <w:sz w:val="28"/>
          <w:szCs w:val="28"/>
        </w:rPr>
        <w:t>завірена копія постанови НКРЕКП про видачу ліцензії з додатком (для користувачів, діяльність яких підлягає ліцензуванню);</w:t>
      </w:r>
      <w:r w:rsidR="000C66C5">
        <w:rPr>
          <w:rFonts w:ascii="Times New Roman" w:hAnsi="Times New Roman" w:cs="Times New Roman"/>
          <w:sz w:val="28"/>
          <w:szCs w:val="28"/>
        </w:rPr>
        <w:t>»</w:t>
      </w:r>
      <w:r>
        <w:rPr>
          <w:rFonts w:ascii="Times New Roman" w:hAnsi="Times New Roman" w:cs="Times New Roman"/>
          <w:sz w:val="28"/>
          <w:szCs w:val="28"/>
        </w:rPr>
        <w:t>.</w:t>
      </w:r>
    </w:p>
    <w:p w14:paraId="7EC2BD60" w14:textId="49A7B608" w:rsidR="00707B9A" w:rsidRDefault="00707B9A" w:rsidP="00F074CC">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зв’язку з цим абзаци п’ятий – дев’ятий вважати відповідно абзацами шостим – десятим;</w:t>
      </w:r>
    </w:p>
    <w:p w14:paraId="20117611" w14:textId="7D98A98A" w:rsidR="00635BB4" w:rsidRDefault="00707B9A" w:rsidP="00F074CC">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абзац </w:t>
      </w:r>
      <w:r w:rsidR="00F7645A">
        <w:rPr>
          <w:rFonts w:ascii="Times New Roman" w:hAnsi="Times New Roman" w:cs="Times New Roman"/>
          <w:sz w:val="28"/>
          <w:szCs w:val="28"/>
        </w:rPr>
        <w:t>десятий замінити трьома новими абзацами такого змісту</w:t>
      </w:r>
      <w:r>
        <w:rPr>
          <w:rFonts w:ascii="Times New Roman" w:hAnsi="Times New Roman" w:cs="Times New Roman"/>
          <w:sz w:val="28"/>
          <w:szCs w:val="28"/>
        </w:rPr>
        <w:t>:</w:t>
      </w:r>
    </w:p>
    <w:p w14:paraId="20C2A404" w14:textId="7E252614" w:rsidR="00F7645A" w:rsidRPr="00F7645A" w:rsidRDefault="00707B9A" w:rsidP="00F7645A">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F7645A" w:rsidRPr="00F7645A">
        <w:rPr>
          <w:rFonts w:ascii="Times New Roman" w:hAnsi="Times New Roman" w:cs="Times New Roman"/>
          <w:sz w:val="28"/>
          <w:szCs w:val="28"/>
        </w:rPr>
        <w:t>Для укладення договору про надання послуг з диспетчерського (</w:t>
      </w:r>
      <w:proofErr w:type="spellStart"/>
      <w:r w:rsidR="00F7645A" w:rsidRPr="00F7645A">
        <w:rPr>
          <w:rFonts w:ascii="Times New Roman" w:hAnsi="Times New Roman" w:cs="Times New Roman"/>
          <w:sz w:val="28"/>
          <w:szCs w:val="28"/>
        </w:rPr>
        <w:t>оперативно</w:t>
      </w:r>
      <w:proofErr w:type="spellEnd"/>
      <w:r w:rsidR="00F7645A" w:rsidRPr="00F7645A">
        <w:rPr>
          <w:rFonts w:ascii="Times New Roman" w:hAnsi="Times New Roman" w:cs="Times New Roman"/>
          <w:sz w:val="28"/>
          <w:szCs w:val="28"/>
        </w:rPr>
        <w:t>-технологічного) управління для ОУЗЕ та Виробника з гене</w:t>
      </w:r>
      <w:r w:rsidR="00233384">
        <w:rPr>
          <w:rFonts w:ascii="Times New Roman" w:hAnsi="Times New Roman" w:cs="Times New Roman"/>
          <w:sz w:val="28"/>
          <w:szCs w:val="28"/>
        </w:rPr>
        <w:t>руючими одиницями типу B, C і D</w:t>
      </w:r>
      <w:r w:rsidR="00F7645A" w:rsidRPr="00F7645A">
        <w:rPr>
          <w:rFonts w:ascii="Times New Roman" w:hAnsi="Times New Roman" w:cs="Times New Roman"/>
          <w:sz w:val="28"/>
          <w:szCs w:val="28"/>
        </w:rPr>
        <w:t xml:space="preserve"> Користувач повинен бути підключений до шлюзу інформаційного обміну технологічною інформацією в режимі реального часу з ОСП для УЗЕ та генеруючих одиниць типу B, C і D відповідно до Порядку організації інформаційного обміну технологічною інформацією в режимі </w:t>
      </w:r>
      <w:r w:rsidR="00F7645A" w:rsidRPr="00F7645A">
        <w:rPr>
          <w:rFonts w:ascii="Times New Roman" w:hAnsi="Times New Roman" w:cs="Times New Roman"/>
          <w:sz w:val="28"/>
          <w:szCs w:val="28"/>
        </w:rPr>
        <w:lastRenderedPageBreak/>
        <w:t>реального часу, оприлюдненого на офіційному вебсайті ОСП, або отримати звільнення від виконання технічної вимоги щодо обміну технологічною інформацією з ОСП у режимі реального часу для генеруючих одиниць та УЗЕ, визначеної у розділі ІІІ цього Кодексу.</w:t>
      </w:r>
    </w:p>
    <w:p w14:paraId="661AF130" w14:textId="77777777" w:rsidR="00F7645A" w:rsidRPr="00F7645A" w:rsidRDefault="00F7645A" w:rsidP="00F7645A">
      <w:pPr>
        <w:tabs>
          <w:tab w:val="left" w:pos="993"/>
        </w:tabs>
        <w:spacing w:after="0" w:line="240" w:lineRule="auto"/>
        <w:ind w:firstLine="709"/>
        <w:jc w:val="both"/>
        <w:rPr>
          <w:rFonts w:ascii="Times New Roman" w:hAnsi="Times New Roman" w:cs="Times New Roman"/>
          <w:sz w:val="28"/>
          <w:szCs w:val="28"/>
        </w:rPr>
      </w:pPr>
      <w:r w:rsidRPr="00F7645A">
        <w:rPr>
          <w:rFonts w:ascii="Times New Roman" w:hAnsi="Times New Roman" w:cs="Times New Roman"/>
          <w:sz w:val="28"/>
          <w:szCs w:val="28"/>
        </w:rPr>
        <w:t>ОСП на підставі власних інформаційних систем самостійно перевіряє факт підключення до шлюзу інформаційного обміну технологічною інформацією між генеруючою одиницею виробника та ОСП, крім випадків надання ОСП такому виробнику відступу від виконання відповідної технічної вимоги, передбаченої розділом III Кодексу системи передачі.</w:t>
      </w:r>
    </w:p>
    <w:p w14:paraId="7FDB8E3C" w14:textId="4C46E7FD" w:rsidR="00635BB4" w:rsidRDefault="00F7645A" w:rsidP="00F7645A">
      <w:pPr>
        <w:tabs>
          <w:tab w:val="left" w:pos="993"/>
        </w:tabs>
        <w:spacing w:after="0" w:line="240" w:lineRule="auto"/>
        <w:ind w:firstLine="709"/>
        <w:jc w:val="both"/>
        <w:rPr>
          <w:rFonts w:ascii="Times New Roman" w:hAnsi="Times New Roman" w:cs="Times New Roman"/>
          <w:sz w:val="28"/>
          <w:szCs w:val="28"/>
        </w:rPr>
      </w:pPr>
      <w:r w:rsidRPr="00F7645A">
        <w:rPr>
          <w:rFonts w:ascii="Times New Roman" w:hAnsi="Times New Roman" w:cs="Times New Roman"/>
          <w:sz w:val="28"/>
          <w:szCs w:val="28"/>
        </w:rPr>
        <w:t>У разі відсутності повного комплекту документів та/або неналежного оформлення документів, що додаються до заяви, та/або неналежно заповненої замовником заяви (</w:t>
      </w:r>
      <w:proofErr w:type="spellStart"/>
      <w:r w:rsidRPr="00F7645A">
        <w:rPr>
          <w:rFonts w:ascii="Times New Roman" w:hAnsi="Times New Roman" w:cs="Times New Roman"/>
          <w:sz w:val="28"/>
          <w:szCs w:val="28"/>
        </w:rPr>
        <w:t>незаповнення</w:t>
      </w:r>
      <w:proofErr w:type="spellEnd"/>
      <w:r w:rsidRPr="00F7645A">
        <w:rPr>
          <w:rFonts w:ascii="Times New Roman" w:hAnsi="Times New Roman" w:cs="Times New Roman"/>
          <w:sz w:val="28"/>
          <w:szCs w:val="28"/>
        </w:rPr>
        <w:t xml:space="preserve"> колонки(</w:t>
      </w:r>
      <w:proofErr w:type="spellStart"/>
      <w:r w:rsidRPr="00F7645A">
        <w:rPr>
          <w:rFonts w:ascii="Times New Roman" w:hAnsi="Times New Roman" w:cs="Times New Roman"/>
          <w:sz w:val="28"/>
          <w:szCs w:val="28"/>
        </w:rPr>
        <w:t>нок</w:t>
      </w:r>
      <w:proofErr w:type="spellEnd"/>
      <w:r w:rsidRPr="00F7645A">
        <w:rPr>
          <w:rFonts w:ascii="Times New Roman" w:hAnsi="Times New Roman" w:cs="Times New Roman"/>
          <w:sz w:val="28"/>
          <w:szCs w:val="28"/>
        </w:rPr>
        <w:t>) заяви або неправильне наповнення колонки) та/або відсутності підключення до шлюзу інформаційного обміну технологічною інформацією ОСП протягом двох робочих днів повідомляє виробника про виявлені зауваження та шляхи їх усунення.</w:t>
      </w:r>
      <w:r w:rsidR="00707B9A">
        <w:rPr>
          <w:rFonts w:ascii="Times New Roman" w:hAnsi="Times New Roman" w:cs="Times New Roman"/>
          <w:sz w:val="28"/>
          <w:szCs w:val="28"/>
        </w:rPr>
        <w:t>»</w:t>
      </w:r>
      <w:r w:rsidR="002278B9">
        <w:rPr>
          <w:rFonts w:ascii="Times New Roman" w:hAnsi="Times New Roman" w:cs="Times New Roman"/>
          <w:sz w:val="28"/>
          <w:szCs w:val="28"/>
        </w:rPr>
        <w:t>;</w:t>
      </w:r>
    </w:p>
    <w:p w14:paraId="573EB5A4" w14:textId="04CC7356" w:rsidR="002278B9" w:rsidRDefault="002278B9" w:rsidP="00F7645A">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доповнити новим пунктом такого змісту:</w:t>
      </w:r>
    </w:p>
    <w:p w14:paraId="0550B5D7" w14:textId="0E300078" w:rsidR="002278B9" w:rsidRPr="00CE3138" w:rsidRDefault="002278B9" w:rsidP="001E6433">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2278B9">
        <w:rPr>
          <w:rFonts w:ascii="Times New Roman" w:hAnsi="Times New Roman" w:cs="Times New Roman"/>
          <w:sz w:val="28"/>
          <w:szCs w:val="28"/>
        </w:rPr>
        <w:t>6.11. У разі зміни ролі на ринку електричної енергії Користувач за необхідності звертається до ОСП із відповідною заявою довільної форми стосовно внесення відповідних змін до договору про надання послуг з диспетчерського (</w:t>
      </w:r>
      <w:proofErr w:type="spellStart"/>
      <w:r w:rsidRPr="002278B9">
        <w:rPr>
          <w:rFonts w:ascii="Times New Roman" w:hAnsi="Times New Roman" w:cs="Times New Roman"/>
          <w:sz w:val="28"/>
          <w:szCs w:val="28"/>
        </w:rPr>
        <w:t>оперативно</w:t>
      </w:r>
      <w:proofErr w:type="spellEnd"/>
      <w:r w:rsidRPr="002278B9">
        <w:rPr>
          <w:rFonts w:ascii="Times New Roman" w:hAnsi="Times New Roman" w:cs="Times New Roman"/>
          <w:sz w:val="28"/>
          <w:szCs w:val="28"/>
        </w:rPr>
        <w:t xml:space="preserve">-технологічного) управління. ОСП протягом </w:t>
      </w:r>
      <w:r w:rsidR="00233384">
        <w:rPr>
          <w:rFonts w:ascii="Times New Roman" w:hAnsi="Times New Roman" w:cs="Times New Roman"/>
          <w:sz w:val="28"/>
          <w:szCs w:val="28"/>
        </w:rPr>
        <w:br/>
      </w:r>
      <w:r w:rsidRPr="002278B9">
        <w:rPr>
          <w:rFonts w:ascii="Times New Roman" w:hAnsi="Times New Roman" w:cs="Times New Roman"/>
          <w:sz w:val="28"/>
          <w:szCs w:val="28"/>
        </w:rPr>
        <w:t>5 робочих днів з наступного робочого дня після надходження заяви вносить відповідні зміни до договору про надання послуг з диспетчерського (</w:t>
      </w:r>
      <w:proofErr w:type="spellStart"/>
      <w:r w:rsidRPr="002278B9">
        <w:rPr>
          <w:rFonts w:ascii="Times New Roman" w:hAnsi="Times New Roman" w:cs="Times New Roman"/>
          <w:sz w:val="28"/>
          <w:szCs w:val="28"/>
        </w:rPr>
        <w:t>оперативно</w:t>
      </w:r>
      <w:proofErr w:type="spellEnd"/>
      <w:r w:rsidRPr="002278B9">
        <w:rPr>
          <w:rFonts w:ascii="Times New Roman" w:hAnsi="Times New Roman" w:cs="Times New Roman"/>
          <w:sz w:val="28"/>
          <w:szCs w:val="28"/>
        </w:rPr>
        <w:t xml:space="preserve">-технологічного) управління без отримання послуги з приєднання у разі, якщо технічні </w:t>
      </w:r>
      <w:r w:rsidRPr="00CE3138">
        <w:rPr>
          <w:rFonts w:ascii="Times New Roman" w:hAnsi="Times New Roman" w:cs="Times New Roman"/>
          <w:sz w:val="28"/>
          <w:szCs w:val="28"/>
        </w:rPr>
        <w:t>характеристики на межі балансової належності не змінюються.».</w:t>
      </w:r>
    </w:p>
    <w:p w14:paraId="1BE58157" w14:textId="5DFAC473" w:rsidR="00F7645A" w:rsidRPr="00CE3138" w:rsidRDefault="00F7645A" w:rsidP="001E6433">
      <w:pPr>
        <w:tabs>
          <w:tab w:val="left" w:pos="993"/>
        </w:tabs>
        <w:spacing w:after="0" w:line="240" w:lineRule="auto"/>
        <w:ind w:firstLine="709"/>
        <w:jc w:val="both"/>
        <w:rPr>
          <w:rFonts w:ascii="Times New Roman" w:hAnsi="Times New Roman" w:cs="Times New Roman"/>
          <w:sz w:val="28"/>
          <w:szCs w:val="28"/>
        </w:rPr>
      </w:pPr>
    </w:p>
    <w:p w14:paraId="784F48DD" w14:textId="27621B29" w:rsidR="00F7645A" w:rsidRPr="00CE3138" w:rsidRDefault="001E6433" w:rsidP="00FD67F1">
      <w:pPr>
        <w:pStyle w:val="a5"/>
        <w:numPr>
          <w:ilvl w:val="0"/>
          <w:numId w:val="24"/>
        </w:numPr>
        <w:tabs>
          <w:tab w:val="left" w:pos="993"/>
        </w:tabs>
        <w:spacing w:after="0" w:line="240" w:lineRule="auto"/>
        <w:ind w:left="0"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Додатки 1 (тип А), </w:t>
      </w:r>
      <w:r w:rsidR="00B60C3F" w:rsidRPr="00CE3138">
        <w:rPr>
          <w:rFonts w:ascii="Times New Roman" w:hAnsi="Times New Roman" w:cs="Times New Roman"/>
          <w:sz w:val="28"/>
          <w:szCs w:val="28"/>
        </w:rPr>
        <w:t xml:space="preserve">1 </w:t>
      </w:r>
      <w:r w:rsidRPr="00CE3138">
        <w:rPr>
          <w:rFonts w:ascii="Times New Roman" w:hAnsi="Times New Roman" w:cs="Times New Roman"/>
          <w:sz w:val="28"/>
          <w:szCs w:val="28"/>
        </w:rPr>
        <w:t>(тип Б)</w:t>
      </w:r>
      <w:r w:rsidR="00B60C3F" w:rsidRPr="00CE3138">
        <w:rPr>
          <w:rFonts w:ascii="Times New Roman" w:hAnsi="Times New Roman" w:cs="Times New Roman"/>
          <w:sz w:val="28"/>
          <w:szCs w:val="28"/>
        </w:rPr>
        <w:t>,</w:t>
      </w:r>
      <w:r w:rsidRPr="00CE3138">
        <w:rPr>
          <w:rFonts w:ascii="Times New Roman" w:hAnsi="Times New Roman" w:cs="Times New Roman"/>
          <w:sz w:val="28"/>
          <w:szCs w:val="28"/>
        </w:rPr>
        <w:t xml:space="preserve"> </w:t>
      </w:r>
      <w:r w:rsidR="00B60C3F" w:rsidRPr="00CE3138">
        <w:rPr>
          <w:rFonts w:ascii="Times New Roman" w:hAnsi="Times New Roman" w:cs="Times New Roman"/>
          <w:sz w:val="28"/>
          <w:szCs w:val="28"/>
        </w:rPr>
        <w:t xml:space="preserve">1 </w:t>
      </w:r>
      <w:r w:rsidRPr="00CE3138">
        <w:rPr>
          <w:rFonts w:ascii="Times New Roman" w:hAnsi="Times New Roman" w:cs="Times New Roman"/>
          <w:sz w:val="28"/>
          <w:szCs w:val="28"/>
        </w:rPr>
        <w:t xml:space="preserve">(тип В) та додатки 3 (тип А), </w:t>
      </w:r>
      <w:r w:rsidR="00B60C3F" w:rsidRPr="00CE3138">
        <w:rPr>
          <w:rFonts w:ascii="Times New Roman" w:hAnsi="Times New Roman" w:cs="Times New Roman"/>
          <w:sz w:val="28"/>
          <w:szCs w:val="28"/>
        </w:rPr>
        <w:t xml:space="preserve">3 </w:t>
      </w:r>
      <w:r w:rsidRPr="00CE3138">
        <w:rPr>
          <w:rFonts w:ascii="Times New Roman" w:hAnsi="Times New Roman" w:cs="Times New Roman"/>
          <w:sz w:val="28"/>
          <w:szCs w:val="28"/>
        </w:rPr>
        <w:t xml:space="preserve">(тип Б), </w:t>
      </w:r>
      <w:r w:rsidR="00B60C3F" w:rsidRPr="00CE3138">
        <w:rPr>
          <w:rFonts w:ascii="Times New Roman" w:hAnsi="Times New Roman" w:cs="Times New Roman"/>
          <w:sz w:val="28"/>
          <w:szCs w:val="28"/>
        </w:rPr>
        <w:t>3 </w:t>
      </w:r>
      <w:r w:rsidRPr="00CE3138">
        <w:rPr>
          <w:rFonts w:ascii="Times New Roman" w:hAnsi="Times New Roman" w:cs="Times New Roman"/>
          <w:sz w:val="28"/>
          <w:szCs w:val="28"/>
        </w:rPr>
        <w:t>(тип В) викласти в новій редакції, що дода</w:t>
      </w:r>
      <w:r w:rsidR="00B60C3F" w:rsidRPr="00CE3138">
        <w:rPr>
          <w:rFonts w:ascii="Times New Roman" w:hAnsi="Times New Roman" w:cs="Times New Roman"/>
          <w:sz w:val="28"/>
          <w:szCs w:val="28"/>
        </w:rPr>
        <w:t>є</w:t>
      </w:r>
      <w:r w:rsidRPr="00CE3138">
        <w:rPr>
          <w:rFonts w:ascii="Times New Roman" w:hAnsi="Times New Roman" w:cs="Times New Roman"/>
          <w:sz w:val="28"/>
          <w:szCs w:val="28"/>
        </w:rPr>
        <w:t>ться.</w:t>
      </w:r>
    </w:p>
    <w:p w14:paraId="06BFF4CE" w14:textId="37728420" w:rsidR="00635BB4" w:rsidRPr="00CE3138" w:rsidRDefault="00635BB4" w:rsidP="00FD67F1">
      <w:pPr>
        <w:tabs>
          <w:tab w:val="left" w:pos="993"/>
        </w:tabs>
        <w:spacing w:after="0" w:line="240" w:lineRule="auto"/>
        <w:ind w:firstLine="709"/>
        <w:jc w:val="both"/>
        <w:rPr>
          <w:rFonts w:ascii="Times New Roman" w:hAnsi="Times New Roman" w:cs="Times New Roman"/>
          <w:sz w:val="28"/>
          <w:szCs w:val="28"/>
        </w:rPr>
      </w:pPr>
    </w:p>
    <w:p w14:paraId="3F438E13" w14:textId="68518A52" w:rsidR="00635BB4" w:rsidRPr="00CE3138" w:rsidRDefault="00FD67F1" w:rsidP="00FD67F1">
      <w:pPr>
        <w:pStyle w:val="a5"/>
        <w:numPr>
          <w:ilvl w:val="0"/>
          <w:numId w:val="24"/>
        </w:numPr>
        <w:tabs>
          <w:tab w:val="left" w:pos="993"/>
        </w:tabs>
        <w:spacing w:after="0" w:line="240" w:lineRule="auto"/>
        <w:ind w:left="0" w:firstLine="709"/>
        <w:jc w:val="both"/>
        <w:rPr>
          <w:rFonts w:ascii="Times New Roman" w:hAnsi="Times New Roman" w:cs="Times New Roman"/>
          <w:sz w:val="28"/>
          <w:szCs w:val="28"/>
        </w:rPr>
      </w:pPr>
      <w:r w:rsidRPr="00CE3138">
        <w:rPr>
          <w:rFonts w:ascii="Times New Roman" w:hAnsi="Times New Roman" w:cs="Times New Roman"/>
          <w:sz w:val="28"/>
          <w:szCs w:val="28"/>
        </w:rPr>
        <w:t xml:space="preserve">Додаток 1 до Типового договору про надання послуг з передачі електричної енергії, що </w:t>
      </w:r>
      <w:r w:rsidR="00B60C3F" w:rsidRPr="00CE3138">
        <w:rPr>
          <w:rFonts w:ascii="Times New Roman" w:hAnsi="Times New Roman" w:cs="Times New Roman"/>
          <w:sz w:val="28"/>
          <w:szCs w:val="28"/>
        </w:rPr>
        <w:t>є дод</w:t>
      </w:r>
      <w:r w:rsidR="00CE3138" w:rsidRPr="00CE3138">
        <w:rPr>
          <w:rFonts w:ascii="Times New Roman" w:hAnsi="Times New Roman" w:cs="Times New Roman"/>
          <w:sz w:val="28"/>
          <w:szCs w:val="28"/>
        </w:rPr>
        <w:t>а</w:t>
      </w:r>
      <w:r w:rsidR="00B60C3F" w:rsidRPr="00CE3138">
        <w:rPr>
          <w:rFonts w:ascii="Times New Roman" w:hAnsi="Times New Roman" w:cs="Times New Roman"/>
          <w:sz w:val="28"/>
          <w:szCs w:val="28"/>
        </w:rPr>
        <w:t>тком</w:t>
      </w:r>
      <w:r w:rsidRPr="00CE3138">
        <w:rPr>
          <w:rFonts w:ascii="Times New Roman" w:hAnsi="Times New Roman" w:cs="Times New Roman"/>
          <w:sz w:val="28"/>
          <w:szCs w:val="28"/>
        </w:rPr>
        <w:t xml:space="preserve"> 6, викласти в новій редакції, що дода</w:t>
      </w:r>
      <w:r w:rsidR="00B60C3F" w:rsidRPr="00CE3138">
        <w:rPr>
          <w:rFonts w:ascii="Times New Roman" w:hAnsi="Times New Roman" w:cs="Times New Roman"/>
          <w:sz w:val="28"/>
          <w:szCs w:val="28"/>
        </w:rPr>
        <w:t>є</w:t>
      </w:r>
      <w:r w:rsidRPr="00CE3138">
        <w:rPr>
          <w:rFonts w:ascii="Times New Roman" w:hAnsi="Times New Roman" w:cs="Times New Roman"/>
          <w:sz w:val="28"/>
          <w:szCs w:val="28"/>
        </w:rPr>
        <w:t>ться.</w:t>
      </w:r>
    </w:p>
    <w:p w14:paraId="6C2C675E" w14:textId="7E867F06" w:rsidR="00D87008" w:rsidRDefault="00D87008" w:rsidP="00FD67F1">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347F1EC7" w14:textId="7E51F91D" w:rsidR="009E616B" w:rsidRPr="00185DD6" w:rsidRDefault="009E616B" w:rsidP="006525F6">
      <w:pPr>
        <w:pStyle w:val="a5"/>
        <w:tabs>
          <w:tab w:val="left" w:pos="993"/>
        </w:tabs>
        <w:spacing w:after="0" w:line="240" w:lineRule="auto"/>
        <w:ind w:left="0" w:firstLine="709"/>
        <w:contextualSpacing w:val="0"/>
        <w:jc w:val="both"/>
        <w:rPr>
          <w:rFonts w:ascii="Times New Roman" w:hAnsi="Times New Roman" w:cs="Times New Roman"/>
          <w:sz w:val="28"/>
          <w:szCs w:val="28"/>
        </w:rPr>
      </w:pPr>
    </w:p>
    <w:p w14:paraId="200DA5E7" w14:textId="62F135B3" w:rsidR="00791E5E" w:rsidRPr="00BC312E" w:rsidRDefault="00791E5E" w:rsidP="00BC312E">
      <w:pPr>
        <w:pStyle w:val="a5"/>
        <w:tabs>
          <w:tab w:val="left" w:pos="993"/>
        </w:tabs>
        <w:spacing w:after="0" w:line="240" w:lineRule="auto"/>
        <w:ind w:left="0" w:firstLine="720"/>
        <w:contextualSpacing w:val="0"/>
        <w:jc w:val="center"/>
        <w:rPr>
          <w:rFonts w:ascii="Times New Roman" w:hAnsi="Times New Roman" w:cs="Times New Roman"/>
          <w:color w:val="000000" w:themeColor="text1"/>
          <w:sz w:val="28"/>
          <w:szCs w:val="28"/>
        </w:rPr>
      </w:pPr>
      <w:r w:rsidRPr="00BC312E">
        <w:rPr>
          <w:rFonts w:ascii="Times New Roman" w:hAnsi="Times New Roman" w:cs="Times New Roman"/>
          <w:color w:val="000000" w:themeColor="text1"/>
          <w:sz w:val="28"/>
          <w:szCs w:val="28"/>
        </w:rPr>
        <w:t>____________________________</w:t>
      </w:r>
    </w:p>
    <w:sectPr w:rsidR="00791E5E" w:rsidRPr="00BC312E" w:rsidSect="00815DB5">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4FD43" w14:textId="77777777" w:rsidR="00341EB5" w:rsidRDefault="00341EB5" w:rsidP="00F44E01">
      <w:pPr>
        <w:spacing w:after="0" w:line="240" w:lineRule="auto"/>
      </w:pPr>
      <w:r>
        <w:separator/>
      </w:r>
    </w:p>
  </w:endnote>
  <w:endnote w:type="continuationSeparator" w:id="0">
    <w:p w14:paraId="15618FB8" w14:textId="77777777" w:rsidR="00341EB5" w:rsidRDefault="00341EB5" w:rsidP="00F4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C0DC1" w14:textId="77777777" w:rsidR="00341EB5" w:rsidRDefault="00341EB5" w:rsidP="00F44E01">
      <w:pPr>
        <w:spacing w:after="0" w:line="240" w:lineRule="auto"/>
      </w:pPr>
      <w:r>
        <w:separator/>
      </w:r>
    </w:p>
  </w:footnote>
  <w:footnote w:type="continuationSeparator" w:id="0">
    <w:p w14:paraId="60DCE3EA" w14:textId="77777777" w:rsidR="00341EB5" w:rsidRDefault="00341EB5" w:rsidP="00F44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8534278"/>
      <w:docPartObj>
        <w:docPartGallery w:val="Page Numbers (Top of Page)"/>
        <w:docPartUnique/>
      </w:docPartObj>
    </w:sdtPr>
    <w:sdtEndPr>
      <w:rPr>
        <w:rFonts w:ascii="Times New Roman" w:hAnsi="Times New Roman" w:cs="Times New Roman"/>
        <w:sz w:val="24"/>
        <w:szCs w:val="24"/>
      </w:rPr>
    </w:sdtEndPr>
    <w:sdtContent>
      <w:p w14:paraId="4D33AACE" w14:textId="7C4BAEDF" w:rsidR="00510D03" w:rsidRDefault="00510D03" w:rsidP="00F44E01">
        <w:pPr>
          <w:pStyle w:val="a7"/>
          <w:jc w:val="center"/>
          <w:rPr>
            <w:rFonts w:ascii="Times New Roman" w:hAnsi="Times New Roman" w:cs="Times New Roman"/>
            <w:sz w:val="24"/>
            <w:szCs w:val="24"/>
          </w:rPr>
        </w:pPr>
        <w:r w:rsidRPr="00F44E01">
          <w:rPr>
            <w:rFonts w:ascii="Times New Roman" w:hAnsi="Times New Roman" w:cs="Times New Roman"/>
            <w:sz w:val="24"/>
            <w:szCs w:val="24"/>
          </w:rPr>
          <w:fldChar w:fldCharType="begin"/>
        </w:r>
        <w:r w:rsidRPr="00F44E01">
          <w:rPr>
            <w:rFonts w:ascii="Times New Roman" w:hAnsi="Times New Roman" w:cs="Times New Roman"/>
            <w:sz w:val="24"/>
            <w:szCs w:val="24"/>
          </w:rPr>
          <w:instrText>PAGE   \* MERGEFORMAT</w:instrText>
        </w:r>
        <w:r w:rsidRPr="00F44E01">
          <w:rPr>
            <w:rFonts w:ascii="Times New Roman" w:hAnsi="Times New Roman" w:cs="Times New Roman"/>
            <w:sz w:val="24"/>
            <w:szCs w:val="24"/>
          </w:rPr>
          <w:fldChar w:fldCharType="separate"/>
        </w:r>
        <w:r w:rsidR="00233384" w:rsidRPr="00233384">
          <w:rPr>
            <w:rFonts w:ascii="Times New Roman" w:hAnsi="Times New Roman" w:cs="Times New Roman"/>
            <w:noProof/>
            <w:sz w:val="24"/>
            <w:szCs w:val="24"/>
            <w:lang w:val="ru-RU"/>
          </w:rPr>
          <w:t>15</w:t>
        </w:r>
        <w:r w:rsidRPr="00F44E01">
          <w:rPr>
            <w:rFonts w:ascii="Times New Roman" w:hAnsi="Times New Roman" w:cs="Times New Roman"/>
            <w:sz w:val="24"/>
            <w:szCs w:val="24"/>
          </w:rPr>
          <w:fldChar w:fldCharType="end"/>
        </w:r>
      </w:p>
      <w:p w14:paraId="522C864A" w14:textId="77777777" w:rsidR="00510D03" w:rsidRPr="00F44E01" w:rsidRDefault="00A83D12" w:rsidP="00F44E01">
        <w:pPr>
          <w:pStyle w:val="a7"/>
          <w:jc w:val="center"/>
          <w:rPr>
            <w:rFonts w:ascii="Times New Roman" w:hAnsi="Times New Roman" w:cs="Times New Roman"/>
            <w:sz w:val="24"/>
            <w:szCs w:val="24"/>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13E4"/>
    <w:multiLevelType w:val="hybridMultilevel"/>
    <w:tmpl w:val="469AF294"/>
    <w:lvl w:ilvl="0" w:tplc="C5829C5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3FB5295"/>
    <w:multiLevelType w:val="hybridMultilevel"/>
    <w:tmpl w:val="A8A09616"/>
    <w:lvl w:ilvl="0" w:tplc="1816471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7CC58D2"/>
    <w:multiLevelType w:val="hybridMultilevel"/>
    <w:tmpl w:val="EE7232EE"/>
    <w:lvl w:ilvl="0" w:tplc="AFB6542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8137BDB"/>
    <w:multiLevelType w:val="hybridMultilevel"/>
    <w:tmpl w:val="A3DA5252"/>
    <w:lvl w:ilvl="0" w:tplc="48AC5B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0A6F6D39"/>
    <w:multiLevelType w:val="hybridMultilevel"/>
    <w:tmpl w:val="302C8418"/>
    <w:lvl w:ilvl="0" w:tplc="0CD0D500">
      <w:start w:val="11"/>
      <w:numFmt w:val="decimal"/>
      <w:lvlText w:val="%1."/>
      <w:lvlJc w:val="left"/>
      <w:pPr>
        <w:ind w:left="1085" w:hanging="375"/>
      </w:pPr>
      <w:rPr>
        <w:rFonts w:hint="default"/>
        <w:color w:val="FF0000"/>
      </w:rPr>
    </w:lvl>
    <w:lvl w:ilvl="1" w:tplc="04220019" w:tentative="1">
      <w:start w:val="1"/>
      <w:numFmt w:val="lowerLetter"/>
      <w:lvlText w:val="%2."/>
      <w:lvlJc w:val="left"/>
      <w:pPr>
        <w:ind w:left="1790" w:hanging="360"/>
      </w:pPr>
    </w:lvl>
    <w:lvl w:ilvl="2" w:tplc="0422001B" w:tentative="1">
      <w:start w:val="1"/>
      <w:numFmt w:val="lowerRoman"/>
      <w:lvlText w:val="%3."/>
      <w:lvlJc w:val="right"/>
      <w:pPr>
        <w:ind w:left="2510" w:hanging="180"/>
      </w:pPr>
    </w:lvl>
    <w:lvl w:ilvl="3" w:tplc="0422000F" w:tentative="1">
      <w:start w:val="1"/>
      <w:numFmt w:val="decimal"/>
      <w:lvlText w:val="%4."/>
      <w:lvlJc w:val="left"/>
      <w:pPr>
        <w:ind w:left="3230" w:hanging="360"/>
      </w:pPr>
    </w:lvl>
    <w:lvl w:ilvl="4" w:tplc="04220019" w:tentative="1">
      <w:start w:val="1"/>
      <w:numFmt w:val="lowerLetter"/>
      <w:lvlText w:val="%5."/>
      <w:lvlJc w:val="left"/>
      <w:pPr>
        <w:ind w:left="3950" w:hanging="360"/>
      </w:pPr>
    </w:lvl>
    <w:lvl w:ilvl="5" w:tplc="0422001B" w:tentative="1">
      <w:start w:val="1"/>
      <w:numFmt w:val="lowerRoman"/>
      <w:lvlText w:val="%6."/>
      <w:lvlJc w:val="right"/>
      <w:pPr>
        <w:ind w:left="4670" w:hanging="180"/>
      </w:pPr>
    </w:lvl>
    <w:lvl w:ilvl="6" w:tplc="0422000F" w:tentative="1">
      <w:start w:val="1"/>
      <w:numFmt w:val="decimal"/>
      <w:lvlText w:val="%7."/>
      <w:lvlJc w:val="left"/>
      <w:pPr>
        <w:ind w:left="5390" w:hanging="360"/>
      </w:pPr>
    </w:lvl>
    <w:lvl w:ilvl="7" w:tplc="04220019" w:tentative="1">
      <w:start w:val="1"/>
      <w:numFmt w:val="lowerLetter"/>
      <w:lvlText w:val="%8."/>
      <w:lvlJc w:val="left"/>
      <w:pPr>
        <w:ind w:left="6110" w:hanging="360"/>
      </w:pPr>
    </w:lvl>
    <w:lvl w:ilvl="8" w:tplc="0422001B" w:tentative="1">
      <w:start w:val="1"/>
      <w:numFmt w:val="lowerRoman"/>
      <w:lvlText w:val="%9."/>
      <w:lvlJc w:val="right"/>
      <w:pPr>
        <w:ind w:left="6830" w:hanging="180"/>
      </w:pPr>
    </w:lvl>
  </w:abstractNum>
  <w:abstractNum w:abstractNumId="5" w15:restartNumberingAfterBreak="0">
    <w:nsid w:val="0F9451B2"/>
    <w:multiLevelType w:val="hybridMultilevel"/>
    <w:tmpl w:val="0C94D51A"/>
    <w:lvl w:ilvl="0" w:tplc="299A3C7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0900681"/>
    <w:multiLevelType w:val="multilevel"/>
    <w:tmpl w:val="4B520D22"/>
    <w:lvl w:ilvl="0">
      <w:start w:val="3"/>
      <w:numFmt w:val="decimal"/>
      <w:lvlText w:val="%1."/>
      <w:lvlJc w:val="left"/>
      <w:pPr>
        <w:ind w:left="450" w:hanging="45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11EC3AED"/>
    <w:multiLevelType w:val="hybridMultilevel"/>
    <w:tmpl w:val="D71E2910"/>
    <w:lvl w:ilvl="0" w:tplc="4AECC94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13851036"/>
    <w:multiLevelType w:val="hybridMultilevel"/>
    <w:tmpl w:val="B8A06884"/>
    <w:lvl w:ilvl="0" w:tplc="443C1A2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9" w15:restartNumberingAfterBreak="0">
    <w:nsid w:val="1B2213E4"/>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1FBA63CF"/>
    <w:multiLevelType w:val="hybridMultilevel"/>
    <w:tmpl w:val="7AF80D38"/>
    <w:lvl w:ilvl="0" w:tplc="5A46BB5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1" w15:restartNumberingAfterBreak="0">
    <w:nsid w:val="209C2EDC"/>
    <w:multiLevelType w:val="hybridMultilevel"/>
    <w:tmpl w:val="F8FC9A12"/>
    <w:lvl w:ilvl="0" w:tplc="DE54DCE6">
      <w:start w:val="3"/>
      <w:numFmt w:val="decimal"/>
      <w:lvlText w:val="%1)"/>
      <w:lvlJc w:val="left"/>
      <w:pPr>
        <w:ind w:left="1425" w:hanging="360"/>
      </w:pPr>
      <w:rPr>
        <w:rFonts w:hint="default"/>
      </w:rPr>
    </w:lvl>
    <w:lvl w:ilvl="1" w:tplc="04220019" w:tentative="1">
      <w:start w:val="1"/>
      <w:numFmt w:val="lowerLetter"/>
      <w:lvlText w:val="%2."/>
      <w:lvlJc w:val="left"/>
      <w:pPr>
        <w:ind w:left="2145" w:hanging="360"/>
      </w:pPr>
    </w:lvl>
    <w:lvl w:ilvl="2" w:tplc="0422001B" w:tentative="1">
      <w:start w:val="1"/>
      <w:numFmt w:val="lowerRoman"/>
      <w:lvlText w:val="%3."/>
      <w:lvlJc w:val="right"/>
      <w:pPr>
        <w:ind w:left="2865" w:hanging="180"/>
      </w:pPr>
    </w:lvl>
    <w:lvl w:ilvl="3" w:tplc="0422000F" w:tentative="1">
      <w:start w:val="1"/>
      <w:numFmt w:val="decimal"/>
      <w:lvlText w:val="%4."/>
      <w:lvlJc w:val="left"/>
      <w:pPr>
        <w:ind w:left="3585" w:hanging="360"/>
      </w:pPr>
    </w:lvl>
    <w:lvl w:ilvl="4" w:tplc="04220019" w:tentative="1">
      <w:start w:val="1"/>
      <w:numFmt w:val="lowerLetter"/>
      <w:lvlText w:val="%5."/>
      <w:lvlJc w:val="left"/>
      <w:pPr>
        <w:ind w:left="4305" w:hanging="360"/>
      </w:pPr>
    </w:lvl>
    <w:lvl w:ilvl="5" w:tplc="0422001B" w:tentative="1">
      <w:start w:val="1"/>
      <w:numFmt w:val="lowerRoman"/>
      <w:lvlText w:val="%6."/>
      <w:lvlJc w:val="right"/>
      <w:pPr>
        <w:ind w:left="5025" w:hanging="180"/>
      </w:pPr>
    </w:lvl>
    <w:lvl w:ilvl="6" w:tplc="0422000F" w:tentative="1">
      <w:start w:val="1"/>
      <w:numFmt w:val="decimal"/>
      <w:lvlText w:val="%7."/>
      <w:lvlJc w:val="left"/>
      <w:pPr>
        <w:ind w:left="5745" w:hanging="360"/>
      </w:pPr>
    </w:lvl>
    <w:lvl w:ilvl="7" w:tplc="04220019" w:tentative="1">
      <w:start w:val="1"/>
      <w:numFmt w:val="lowerLetter"/>
      <w:lvlText w:val="%8."/>
      <w:lvlJc w:val="left"/>
      <w:pPr>
        <w:ind w:left="6465" w:hanging="360"/>
      </w:pPr>
    </w:lvl>
    <w:lvl w:ilvl="8" w:tplc="0422001B" w:tentative="1">
      <w:start w:val="1"/>
      <w:numFmt w:val="lowerRoman"/>
      <w:lvlText w:val="%9."/>
      <w:lvlJc w:val="right"/>
      <w:pPr>
        <w:ind w:left="7185" w:hanging="180"/>
      </w:pPr>
    </w:lvl>
  </w:abstractNum>
  <w:abstractNum w:abstractNumId="12" w15:restartNumberingAfterBreak="0">
    <w:nsid w:val="227937F5"/>
    <w:multiLevelType w:val="hybridMultilevel"/>
    <w:tmpl w:val="7198534C"/>
    <w:lvl w:ilvl="0" w:tplc="B358D07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3" w15:restartNumberingAfterBreak="0">
    <w:nsid w:val="2393742C"/>
    <w:multiLevelType w:val="hybridMultilevel"/>
    <w:tmpl w:val="1E445664"/>
    <w:lvl w:ilvl="0" w:tplc="D77E789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4" w15:restartNumberingAfterBreak="0">
    <w:nsid w:val="2663645D"/>
    <w:multiLevelType w:val="hybridMultilevel"/>
    <w:tmpl w:val="F3386E06"/>
    <w:lvl w:ilvl="0" w:tplc="0BE0E1C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5" w15:restartNumberingAfterBreak="0">
    <w:nsid w:val="2B0D5988"/>
    <w:multiLevelType w:val="hybridMultilevel"/>
    <w:tmpl w:val="405EAA4C"/>
    <w:lvl w:ilvl="0" w:tplc="DB446C6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6" w15:restartNumberingAfterBreak="0">
    <w:nsid w:val="31F965A9"/>
    <w:multiLevelType w:val="hybridMultilevel"/>
    <w:tmpl w:val="4CFCED1A"/>
    <w:lvl w:ilvl="0" w:tplc="7ECE1B9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7" w15:restartNumberingAfterBreak="0">
    <w:nsid w:val="3C4275E7"/>
    <w:multiLevelType w:val="hybridMultilevel"/>
    <w:tmpl w:val="5C78F68A"/>
    <w:lvl w:ilvl="0" w:tplc="AA4A6788">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8" w15:restartNumberingAfterBreak="0">
    <w:nsid w:val="3EA203E7"/>
    <w:multiLevelType w:val="hybridMultilevel"/>
    <w:tmpl w:val="E72C3568"/>
    <w:lvl w:ilvl="0" w:tplc="D56C43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15:restartNumberingAfterBreak="0">
    <w:nsid w:val="3F321D4C"/>
    <w:multiLevelType w:val="hybridMultilevel"/>
    <w:tmpl w:val="42DC868C"/>
    <w:lvl w:ilvl="0" w:tplc="286AF63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3F8A52A7"/>
    <w:multiLevelType w:val="hybridMultilevel"/>
    <w:tmpl w:val="68CA6AC4"/>
    <w:lvl w:ilvl="0" w:tplc="DAB86B0E">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1" w15:restartNumberingAfterBreak="0">
    <w:nsid w:val="42870277"/>
    <w:multiLevelType w:val="hybridMultilevel"/>
    <w:tmpl w:val="B9B26CF8"/>
    <w:lvl w:ilvl="0" w:tplc="5CB288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15:restartNumberingAfterBreak="0">
    <w:nsid w:val="43CC3E4B"/>
    <w:multiLevelType w:val="hybridMultilevel"/>
    <w:tmpl w:val="69DCB7BE"/>
    <w:lvl w:ilvl="0" w:tplc="89EE0E72">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3" w15:restartNumberingAfterBreak="0">
    <w:nsid w:val="44D85279"/>
    <w:multiLevelType w:val="hybridMultilevel"/>
    <w:tmpl w:val="CA28FC84"/>
    <w:lvl w:ilvl="0" w:tplc="CBE8014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4" w15:restartNumberingAfterBreak="0">
    <w:nsid w:val="48407232"/>
    <w:multiLevelType w:val="hybridMultilevel"/>
    <w:tmpl w:val="BAB07402"/>
    <w:lvl w:ilvl="0" w:tplc="9FE223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49185DAD"/>
    <w:multiLevelType w:val="hybridMultilevel"/>
    <w:tmpl w:val="5DDA069A"/>
    <w:lvl w:ilvl="0" w:tplc="B53EA2D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6" w15:restartNumberingAfterBreak="0">
    <w:nsid w:val="4E210756"/>
    <w:multiLevelType w:val="hybridMultilevel"/>
    <w:tmpl w:val="8B9662BC"/>
    <w:lvl w:ilvl="0" w:tplc="5DB20F0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7" w15:restartNumberingAfterBreak="0">
    <w:nsid w:val="4EF43596"/>
    <w:multiLevelType w:val="multilevel"/>
    <w:tmpl w:val="CEF4FA6E"/>
    <w:lvl w:ilvl="0">
      <w:start w:val="1"/>
      <w:numFmt w:val="decimal"/>
      <w:lvlText w:val="%1."/>
      <w:lvlJc w:val="left"/>
      <w:pPr>
        <w:ind w:left="720" w:hanging="360"/>
      </w:pPr>
      <w:rPr>
        <w:rFonts w:hint="default"/>
      </w:rPr>
    </w:lvl>
    <w:lvl w:ilvl="1">
      <w:start w:val="2"/>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28" w15:restartNumberingAfterBreak="0">
    <w:nsid w:val="590E4022"/>
    <w:multiLevelType w:val="hybridMultilevel"/>
    <w:tmpl w:val="5DDA069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46079E2"/>
    <w:multiLevelType w:val="multilevel"/>
    <w:tmpl w:val="4BFEC9FA"/>
    <w:lvl w:ilvl="0">
      <w:start w:val="2"/>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15:restartNumberingAfterBreak="0">
    <w:nsid w:val="6FEA3A31"/>
    <w:multiLevelType w:val="hybridMultilevel"/>
    <w:tmpl w:val="A9ACCA0C"/>
    <w:lvl w:ilvl="0" w:tplc="5C441400">
      <w:start w:val="1"/>
      <w:numFmt w:val="decimal"/>
      <w:lvlText w:val="%1)"/>
      <w:lvlJc w:val="left"/>
      <w:pPr>
        <w:ind w:left="1114"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1" w15:restartNumberingAfterBreak="0">
    <w:nsid w:val="709E1F8A"/>
    <w:multiLevelType w:val="hybridMultilevel"/>
    <w:tmpl w:val="4E72F1EC"/>
    <w:lvl w:ilvl="0" w:tplc="AF50045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2" w15:restartNumberingAfterBreak="0">
    <w:nsid w:val="7B257BA8"/>
    <w:multiLevelType w:val="hybridMultilevel"/>
    <w:tmpl w:val="883E59A2"/>
    <w:lvl w:ilvl="0" w:tplc="689A5476">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3" w15:restartNumberingAfterBreak="0">
    <w:nsid w:val="7CB04A90"/>
    <w:multiLevelType w:val="hybridMultilevel"/>
    <w:tmpl w:val="5F862D98"/>
    <w:lvl w:ilvl="0" w:tplc="ACAA68F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4" w15:restartNumberingAfterBreak="0">
    <w:nsid w:val="7E3173F2"/>
    <w:multiLevelType w:val="hybridMultilevel"/>
    <w:tmpl w:val="A8E2898A"/>
    <w:lvl w:ilvl="0" w:tplc="9C3ACC8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27"/>
  </w:num>
  <w:num w:numId="2">
    <w:abstractNumId w:val="10"/>
  </w:num>
  <w:num w:numId="3">
    <w:abstractNumId w:val="5"/>
  </w:num>
  <w:num w:numId="4">
    <w:abstractNumId w:val="1"/>
  </w:num>
  <w:num w:numId="5">
    <w:abstractNumId w:val="15"/>
  </w:num>
  <w:num w:numId="6">
    <w:abstractNumId w:val="29"/>
  </w:num>
  <w:num w:numId="7">
    <w:abstractNumId w:val="6"/>
  </w:num>
  <w:num w:numId="8">
    <w:abstractNumId w:val="19"/>
  </w:num>
  <w:num w:numId="9">
    <w:abstractNumId w:val="9"/>
  </w:num>
  <w:num w:numId="10">
    <w:abstractNumId w:val="12"/>
  </w:num>
  <w:num w:numId="11">
    <w:abstractNumId w:val="23"/>
  </w:num>
  <w:num w:numId="12">
    <w:abstractNumId w:val="13"/>
  </w:num>
  <w:num w:numId="13">
    <w:abstractNumId w:val="18"/>
  </w:num>
  <w:num w:numId="14">
    <w:abstractNumId w:val="24"/>
  </w:num>
  <w:num w:numId="15">
    <w:abstractNumId w:val="14"/>
  </w:num>
  <w:num w:numId="16">
    <w:abstractNumId w:val="21"/>
  </w:num>
  <w:num w:numId="17">
    <w:abstractNumId w:val="16"/>
  </w:num>
  <w:num w:numId="18">
    <w:abstractNumId w:val="30"/>
  </w:num>
  <w:num w:numId="19">
    <w:abstractNumId w:val="0"/>
  </w:num>
  <w:num w:numId="20">
    <w:abstractNumId w:val="4"/>
  </w:num>
  <w:num w:numId="21">
    <w:abstractNumId w:val="11"/>
  </w:num>
  <w:num w:numId="22">
    <w:abstractNumId w:val="7"/>
  </w:num>
  <w:num w:numId="23">
    <w:abstractNumId w:val="34"/>
  </w:num>
  <w:num w:numId="24">
    <w:abstractNumId w:val="17"/>
  </w:num>
  <w:num w:numId="25">
    <w:abstractNumId w:val="25"/>
  </w:num>
  <w:num w:numId="26">
    <w:abstractNumId w:val="28"/>
  </w:num>
  <w:num w:numId="27">
    <w:abstractNumId w:val="8"/>
  </w:num>
  <w:num w:numId="28">
    <w:abstractNumId w:val="26"/>
  </w:num>
  <w:num w:numId="29">
    <w:abstractNumId w:val="22"/>
  </w:num>
  <w:num w:numId="30">
    <w:abstractNumId w:val="20"/>
  </w:num>
  <w:num w:numId="31">
    <w:abstractNumId w:val="31"/>
  </w:num>
  <w:num w:numId="32">
    <w:abstractNumId w:val="32"/>
  </w:num>
  <w:num w:numId="33">
    <w:abstractNumId w:val="33"/>
  </w:num>
  <w:num w:numId="34">
    <w:abstractNumId w:val="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A34"/>
    <w:rsid w:val="00000C12"/>
    <w:rsid w:val="00004D07"/>
    <w:rsid w:val="000055C4"/>
    <w:rsid w:val="000074D1"/>
    <w:rsid w:val="00007CDC"/>
    <w:rsid w:val="00012F12"/>
    <w:rsid w:val="00013532"/>
    <w:rsid w:val="00014EC5"/>
    <w:rsid w:val="0002071B"/>
    <w:rsid w:val="00021B5E"/>
    <w:rsid w:val="000233B1"/>
    <w:rsid w:val="000254B4"/>
    <w:rsid w:val="00032738"/>
    <w:rsid w:val="00036A8C"/>
    <w:rsid w:val="0003781A"/>
    <w:rsid w:val="00037A85"/>
    <w:rsid w:val="00044983"/>
    <w:rsid w:val="00051038"/>
    <w:rsid w:val="00055029"/>
    <w:rsid w:val="00056F2E"/>
    <w:rsid w:val="0006351C"/>
    <w:rsid w:val="00063FDA"/>
    <w:rsid w:val="00071847"/>
    <w:rsid w:val="00074640"/>
    <w:rsid w:val="00075ECD"/>
    <w:rsid w:val="000802B0"/>
    <w:rsid w:val="00083B7A"/>
    <w:rsid w:val="0009102D"/>
    <w:rsid w:val="00091AC9"/>
    <w:rsid w:val="00093AFD"/>
    <w:rsid w:val="00093CFB"/>
    <w:rsid w:val="0009474E"/>
    <w:rsid w:val="000964D3"/>
    <w:rsid w:val="000A710D"/>
    <w:rsid w:val="000B61AF"/>
    <w:rsid w:val="000B7281"/>
    <w:rsid w:val="000C0A04"/>
    <w:rsid w:val="000C0AA1"/>
    <w:rsid w:val="000C2C13"/>
    <w:rsid w:val="000C4C6A"/>
    <w:rsid w:val="000C66C5"/>
    <w:rsid w:val="000C6B56"/>
    <w:rsid w:val="000C725D"/>
    <w:rsid w:val="000D410D"/>
    <w:rsid w:val="000E01AD"/>
    <w:rsid w:val="000E4ABB"/>
    <w:rsid w:val="000E603A"/>
    <w:rsid w:val="000E7C81"/>
    <w:rsid w:val="000F044A"/>
    <w:rsid w:val="000F1CBE"/>
    <w:rsid w:val="000F6FB8"/>
    <w:rsid w:val="00103DCE"/>
    <w:rsid w:val="00104204"/>
    <w:rsid w:val="0010505E"/>
    <w:rsid w:val="0010608E"/>
    <w:rsid w:val="00113516"/>
    <w:rsid w:val="00116B49"/>
    <w:rsid w:val="00117C25"/>
    <w:rsid w:val="00117C99"/>
    <w:rsid w:val="00120CF4"/>
    <w:rsid w:val="001317D2"/>
    <w:rsid w:val="00133E44"/>
    <w:rsid w:val="001355B8"/>
    <w:rsid w:val="00140672"/>
    <w:rsid w:val="00146074"/>
    <w:rsid w:val="00151908"/>
    <w:rsid w:val="00153BBE"/>
    <w:rsid w:val="00161C59"/>
    <w:rsid w:val="001637D8"/>
    <w:rsid w:val="001639FA"/>
    <w:rsid w:val="001661CB"/>
    <w:rsid w:val="00167CF5"/>
    <w:rsid w:val="00170334"/>
    <w:rsid w:val="00170427"/>
    <w:rsid w:val="0018574D"/>
    <w:rsid w:val="00185DD6"/>
    <w:rsid w:val="001864FE"/>
    <w:rsid w:val="001932E2"/>
    <w:rsid w:val="0019342E"/>
    <w:rsid w:val="00195990"/>
    <w:rsid w:val="00197D30"/>
    <w:rsid w:val="001A3F83"/>
    <w:rsid w:val="001A4933"/>
    <w:rsid w:val="001A69AC"/>
    <w:rsid w:val="001B0A6C"/>
    <w:rsid w:val="001B45CD"/>
    <w:rsid w:val="001B7397"/>
    <w:rsid w:val="001C15E8"/>
    <w:rsid w:val="001C1B18"/>
    <w:rsid w:val="001C2564"/>
    <w:rsid w:val="001C707C"/>
    <w:rsid w:val="001D0CB5"/>
    <w:rsid w:val="001D1D6C"/>
    <w:rsid w:val="001D7ED6"/>
    <w:rsid w:val="001E23A5"/>
    <w:rsid w:val="001E6433"/>
    <w:rsid w:val="001E651E"/>
    <w:rsid w:val="001F133F"/>
    <w:rsid w:val="001F6033"/>
    <w:rsid w:val="001F637D"/>
    <w:rsid w:val="00202CB1"/>
    <w:rsid w:val="002144AC"/>
    <w:rsid w:val="0021539B"/>
    <w:rsid w:val="00215D74"/>
    <w:rsid w:val="002278B9"/>
    <w:rsid w:val="00227B1F"/>
    <w:rsid w:val="00227FB0"/>
    <w:rsid w:val="00233384"/>
    <w:rsid w:val="00236C2B"/>
    <w:rsid w:val="00242F36"/>
    <w:rsid w:val="00243CFC"/>
    <w:rsid w:val="0024486B"/>
    <w:rsid w:val="00244A4D"/>
    <w:rsid w:val="0026185B"/>
    <w:rsid w:val="00270371"/>
    <w:rsid w:val="00272439"/>
    <w:rsid w:val="0027327E"/>
    <w:rsid w:val="002751E8"/>
    <w:rsid w:val="00275F9B"/>
    <w:rsid w:val="00280576"/>
    <w:rsid w:val="0028296A"/>
    <w:rsid w:val="0028425D"/>
    <w:rsid w:val="00284FEA"/>
    <w:rsid w:val="00285BAE"/>
    <w:rsid w:val="00292B7C"/>
    <w:rsid w:val="002A24BF"/>
    <w:rsid w:val="002A741B"/>
    <w:rsid w:val="002A77C9"/>
    <w:rsid w:val="002B43C3"/>
    <w:rsid w:val="002B4F96"/>
    <w:rsid w:val="002D2D87"/>
    <w:rsid w:val="002D35A7"/>
    <w:rsid w:val="002D3924"/>
    <w:rsid w:val="002D6C65"/>
    <w:rsid w:val="002E45BE"/>
    <w:rsid w:val="002E4DBD"/>
    <w:rsid w:val="002F5C44"/>
    <w:rsid w:val="002F7D2B"/>
    <w:rsid w:val="00300F85"/>
    <w:rsid w:val="00301FA9"/>
    <w:rsid w:val="003032E7"/>
    <w:rsid w:val="00315145"/>
    <w:rsid w:val="00317769"/>
    <w:rsid w:val="00323044"/>
    <w:rsid w:val="003236DC"/>
    <w:rsid w:val="00323DE5"/>
    <w:rsid w:val="00324479"/>
    <w:rsid w:val="00324B46"/>
    <w:rsid w:val="00327069"/>
    <w:rsid w:val="003365DC"/>
    <w:rsid w:val="003367D9"/>
    <w:rsid w:val="00341EB5"/>
    <w:rsid w:val="00342DC0"/>
    <w:rsid w:val="00342F7D"/>
    <w:rsid w:val="00347D91"/>
    <w:rsid w:val="003573CD"/>
    <w:rsid w:val="00362317"/>
    <w:rsid w:val="00363631"/>
    <w:rsid w:val="0036440D"/>
    <w:rsid w:val="00364DAC"/>
    <w:rsid w:val="00365D75"/>
    <w:rsid w:val="00366201"/>
    <w:rsid w:val="00372965"/>
    <w:rsid w:val="00372AA1"/>
    <w:rsid w:val="00373395"/>
    <w:rsid w:val="00374261"/>
    <w:rsid w:val="00374CC4"/>
    <w:rsid w:val="00374D99"/>
    <w:rsid w:val="0038678B"/>
    <w:rsid w:val="00391B8C"/>
    <w:rsid w:val="00392787"/>
    <w:rsid w:val="00393F97"/>
    <w:rsid w:val="00395484"/>
    <w:rsid w:val="003B455D"/>
    <w:rsid w:val="003B4C1A"/>
    <w:rsid w:val="003C1BBA"/>
    <w:rsid w:val="003C39C5"/>
    <w:rsid w:val="003C4C4E"/>
    <w:rsid w:val="003C5259"/>
    <w:rsid w:val="003D13F7"/>
    <w:rsid w:val="003E4676"/>
    <w:rsid w:val="003E562D"/>
    <w:rsid w:val="003E60B3"/>
    <w:rsid w:val="003E6B59"/>
    <w:rsid w:val="003F240A"/>
    <w:rsid w:val="0040092E"/>
    <w:rsid w:val="004046E1"/>
    <w:rsid w:val="00404B4A"/>
    <w:rsid w:val="00404CCD"/>
    <w:rsid w:val="004128DE"/>
    <w:rsid w:val="00421C07"/>
    <w:rsid w:val="00426B77"/>
    <w:rsid w:val="00426BAC"/>
    <w:rsid w:val="004275FE"/>
    <w:rsid w:val="00431AC8"/>
    <w:rsid w:val="00434AE7"/>
    <w:rsid w:val="00434EE4"/>
    <w:rsid w:val="004375DA"/>
    <w:rsid w:val="004473DF"/>
    <w:rsid w:val="00456D09"/>
    <w:rsid w:val="0046166A"/>
    <w:rsid w:val="0046177E"/>
    <w:rsid w:val="00461860"/>
    <w:rsid w:val="00461C12"/>
    <w:rsid w:val="00462B4C"/>
    <w:rsid w:val="0046373D"/>
    <w:rsid w:val="00463CA5"/>
    <w:rsid w:val="00471714"/>
    <w:rsid w:val="00482C35"/>
    <w:rsid w:val="0048454B"/>
    <w:rsid w:val="00486092"/>
    <w:rsid w:val="00486929"/>
    <w:rsid w:val="004907C2"/>
    <w:rsid w:val="00491F5A"/>
    <w:rsid w:val="0049604B"/>
    <w:rsid w:val="0049625C"/>
    <w:rsid w:val="0049746B"/>
    <w:rsid w:val="004B285D"/>
    <w:rsid w:val="004B6932"/>
    <w:rsid w:val="004B7481"/>
    <w:rsid w:val="004C4BE4"/>
    <w:rsid w:val="004D1237"/>
    <w:rsid w:val="004E0D96"/>
    <w:rsid w:val="004E21EB"/>
    <w:rsid w:val="004E6C30"/>
    <w:rsid w:val="004E70DA"/>
    <w:rsid w:val="004F2B45"/>
    <w:rsid w:val="004F4462"/>
    <w:rsid w:val="004F5CF8"/>
    <w:rsid w:val="004F65B7"/>
    <w:rsid w:val="004F6FBF"/>
    <w:rsid w:val="004F73AC"/>
    <w:rsid w:val="00501A3B"/>
    <w:rsid w:val="005049CF"/>
    <w:rsid w:val="0050509B"/>
    <w:rsid w:val="00505F0A"/>
    <w:rsid w:val="00510D03"/>
    <w:rsid w:val="005118C7"/>
    <w:rsid w:val="00512D16"/>
    <w:rsid w:val="00514308"/>
    <w:rsid w:val="00515509"/>
    <w:rsid w:val="0051682B"/>
    <w:rsid w:val="00524249"/>
    <w:rsid w:val="005260AC"/>
    <w:rsid w:val="00526C1D"/>
    <w:rsid w:val="00527192"/>
    <w:rsid w:val="00536473"/>
    <w:rsid w:val="00536D46"/>
    <w:rsid w:val="0053745B"/>
    <w:rsid w:val="005426FF"/>
    <w:rsid w:val="00543405"/>
    <w:rsid w:val="005465BE"/>
    <w:rsid w:val="0054766A"/>
    <w:rsid w:val="00550B27"/>
    <w:rsid w:val="0055142B"/>
    <w:rsid w:val="00570400"/>
    <w:rsid w:val="00570A7D"/>
    <w:rsid w:val="005739C8"/>
    <w:rsid w:val="00577257"/>
    <w:rsid w:val="005815B1"/>
    <w:rsid w:val="005815E1"/>
    <w:rsid w:val="00581C16"/>
    <w:rsid w:val="005843CE"/>
    <w:rsid w:val="00584A38"/>
    <w:rsid w:val="00593202"/>
    <w:rsid w:val="005A304D"/>
    <w:rsid w:val="005A78DC"/>
    <w:rsid w:val="005B3BFE"/>
    <w:rsid w:val="005B70F0"/>
    <w:rsid w:val="005C0A7B"/>
    <w:rsid w:val="005D093B"/>
    <w:rsid w:val="005D27DA"/>
    <w:rsid w:val="005D2C73"/>
    <w:rsid w:val="005D40A9"/>
    <w:rsid w:val="005D5C34"/>
    <w:rsid w:val="005D7898"/>
    <w:rsid w:val="005E7305"/>
    <w:rsid w:val="005F48E6"/>
    <w:rsid w:val="005F5AF9"/>
    <w:rsid w:val="005F7225"/>
    <w:rsid w:val="005F7E5F"/>
    <w:rsid w:val="006122A8"/>
    <w:rsid w:val="00614F1B"/>
    <w:rsid w:val="00622F0E"/>
    <w:rsid w:val="0062588A"/>
    <w:rsid w:val="00627F3F"/>
    <w:rsid w:val="00633B3D"/>
    <w:rsid w:val="00635BB4"/>
    <w:rsid w:val="00636F87"/>
    <w:rsid w:val="00642581"/>
    <w:rsid w:val="0064263D"/>
    <w:rsid w:val="006479D8"/>
    <w:rsid w:val="006525F6"/>
    <w:rsid w:val="006529CB"/>
    <w:rsid w:val="00655119"/>
    <w:rsid w:val="006551C0"/>
    <w:rsid w:val="00661E48"/>
    <w:rsid w:val="00661FEA"/>
    <w:rsid w:val="00662334"/>
    <w:rsid w:val="006633F6"/>
    <w:rsid w:val="00676A50"/>
    <w:rsid w:val="00683F54"/>
    <w:rsid w:val="0068667C"/>
    <w:rsid w:val="006923A1"/>
    <w:rsid w:val="00697561"/>
    <w:rsid w:val="006A0046"/>
    <w:rsid w:val="006A0627"/>
    <w:rsid w:val="006A37C6"/>
    <w:rsid w:val="006B0194"/>
    <w:rsid w:val="006B090C"/>
    <w:rsid w:val="006B5B26"/>
    <w:rsid w:val="006B61B8"/>
    <w:rsid w:val="006B71E0"/>
    <w:rsid w:val="006C086F"/>
    <w:rsid w:val="006C10AC"/>
    <w:rsid w:val="006C2FC6"/>
    <w:rsid w:val="006C4B77"/>
    <w:rsid w:val="006D21FD"/>
    <w:rsid w:val="006D27FE"/>
    <w:rsid w:val="006D50EB"/>
    <w:rsid w:val="006E0B8C"/>
    <w:rsid w:val="006E0CF1"/>
    <w:rsid w:val="006E0D98"/>
    <w:rsid w:val="006E1101"/>
    <w:rsid w:val="006E2FB9"/>
    <w:rsid w:val="006E34B6"/>
    <w:rsid w:val="006E6CFB"/>
    <w:rsid w:val="006F34EA"/>
    <w:rsid w:val="006F6538"/>
    <w:rsid w:val="00700796"/>
    <w:rsid w:val="00701D37"/>
    <w:rsid w:val="00707B9A"/>
    <w:rsid w:val="00707DF7"/>
    <w:rsid w:val="007110C7"/>
    <w:rsid w:val="007126BF"/>
    <w:rsid w:val="00713CD6"/>
    <w:rsid w:val="00715358"/>
    <w:rsid w:val="007158D0"/>
    <w:rsid w:val="00716A34"/>
    <w:rsid w:val="00717F7E"/>
    <w:rsid w:val="0072110B"/>
    <w:rsid w:val="00726FF7"/>
    <w:rsid w:val="00730663"/>
    <w:rsid w:val="00735499"/>
    <w:rsid w:val="00736450"/>
    <w:rsid w:val="00737268"/>
    <w:rsid w:val="00737E42"/>
    <w:rsid w:val="0074250B"/>
    <w:rsid w:val="00743B0B"/>
    <w:rsid w:val="00744058"/>
    <w:rsid w:val="007456CD"/>
    <w:rsid w:val="007504CC"/>
    <w:rsid w:val="00752BFC"/>
    <w:rsid w:val="007533A0"/>
    <w:rsid w:val="00756BC3"/>
    <w:rsid w:val="00764689"/>
    <w:rsid w:val="00766971"/>
    <w:rsid w:val="007703C3"/>
    <w:rsid w:val="00780DD8"/>
    <w:rsid w:val="00781823"/>
    <w:rsid w:val="00783BFA"/>
    <w:rsid w:val="0078519F"/>
    <w:rsid w:val="00786860"/>
    <w:rsid w:val="00787FD2"/>
    <w:rsid w:val="00791E5E"/>
    <w:rsid w:val="007929FC"/>
    <w:rsid w:val="00797BAD"/>
    <w:rsid w:val="007A06EC"/>
    <w:rsid w:val="007A1B0A"/>
    <w:rsid w:val="007A1DFE"/>
    <w:rsid w:val="007A33B1"/>
    <w:rsid w:val="007A51F2"/>
    <w:rsid w:val="007A763A"/>
    <w:rsid w:val="007A76F1"/>
    <w:rsid w:val="007B0FD1"/>
    <w:rsid w:val="007B1106"/>
    <w:rsid w:val="007B55FA"/>
    <w:rsid w:val="007B60D6"/>
    <w:rsid w:val="007B73FC"/>
    <w:rsid w:val="007C2333"/>
    <w:rsid w:val="007C27B5"/>
    <w:rsid w:val="007C39AC"/>
    <w:rsid w:val="007C49BF"/>
    <w:rsid w:val="007C556B"/>
    <w:rsid w:val="007C6774"/>
    <w:rsid w:val="007D7ED1"/>
    <w:rsid w:val="007E46EE"/>
    <w:rsid w:val="007E5F75"/>
    <w:rsid w:val="007E74B0"/>
    <w:rsid w:val="007E7F5F"/>
    <w:rsid w:val="007F393E"/>
    <w:rsid w:val="00800784"/>
    <w:rsid w:val="008125FC"/>
    <w:rsid w:val="00815DB5"/>
    <w:rsid w:val="00821905"/>
    <w:rsid w:val="008231FD"/>
    <w:rsid w:val="00831558"/>
    <w:rsid w:val="008321E3"/>
    <w:rsid w:val="00833392"/>
    <w:rsid w:val="008337FA"/>
    <w:rsid w:val="008346DE"/>
    <w:rsid w:val="0083556E"/>
    <w:rsid w:val="008372AB"/>
    <w:rsid w:val="0084077D"/>
    <w:rsid w:val="008424DD"/>
    <w:rsid w:val="00842B6C"/>
    <w:rsid w:val="00843E10"/>
    <w:rsid w:val="00845C7B"/>
    <w:rsid w:val="00847801"/>
    <w:rsid w:val="00855CD9"/>
    <w:rsid w:val="0085654D"/>
    <w:rsid w:val="00856A22"/>
    <w:rsid w:val="00857208"/>
    <w:rsid w:val="008603C5"/>
    <w:rsid w:val="0086252D"/>
    <w:rsid w:val="008641CC"/>
    <w:rsid w:val="0086662A"/>
    <w:rsid w:val="00867D0D"/>
    <w:rsid w:val="0087061C"/>
    <w:rsid w:val="008742FD"/>
    <w:rsid w:val="00874800"/>
    <w:rsid w:val="00876B41"/>
    <w:rsid w:val="00876E6F"/>
    <w:rsid w:val="00895A68"/>
    <w:rsid w:val="00895E92"/>
    <w:rsid w:val="00897753"/>
    <w:rsid w:val="008A030D"/>
    <w:rsid w:val="008A5F79"/>
    <w:rsid w:val="008B08DC"/>
    <w:rsid w:val="008B3154"/>
    <w:rsid w:val="008B3176"/>
    <w:rsid w:val="008B44AC"/>
    <w:rsid w:val="008B5E9F"/>
    <w:rsid w:val="008C17AC"/>
    <w:rsid w:val="008C1E86"/>
    <w:rsid w:val="008C2394"/>
    <w:rsid w:val="008C2489"/>
    <w:rsid w:val="008C483F"/>
    <w:rsid w:val="008C49B8"/>
    <w:rsid w:val="008D134D"/>
    <w:rsid w:val="008D6661"/>
    <w:rsid w:val="008D66C0"/>
    <w:rsid w:val="008D6F05"/>
    <w:rsid w:val="008E221A"/>
    <w:rsid w:val="008E44AB"/>
    <w:rsid w:val="008E4A45"/>
    <w:rsid w:val="008E5897"/>
    <w:rsid w:val="008E5A61"/>
    <w:rsid w:val="008E695B"/>
    <w:rsid w:val="008F22FB"/>
    <w:rsid w:val="00905F3E"/>
    <w:rsid w:val="00914965"/>
    <w:rsid w:val="00914B0E"/>
    <w:rsid w:val="00916610"/>
    <w:rsid w:val="00921FC6"/>
    <w:rsid w:val="00922AF5"/>
    <w:rsid w:val="00924349"/>
    <w:rsid w:val="009368B0"/>
    <w:rsid w:val="00936D38"/>
    <w:rsid w:val="00941BAE"/>
    <w:rsid w:val="00942B3D"/>
    <w:rsid w:val="00942F84"/>
    <w:rsid w:val="00943969"/>
    <w:rsid w:val="00945949"/>
    <w:rsid w:val="00946691"/>
    <w:rsid w:val="00946743"/>
    <w:rsid w:val="009470A2"/>
    <w:rsid w:val="009500B7"/>
    <w:rsid w:val="00954888"/>
    <w:rsid w:val="00955C00"/>
    <w:rsid w:val="00957318"/>
    <w:rsid w:val="00961795"/>
    <w:rsid w:val="00963AE2"/>
    <w:rsid w:val="00965BF9"/>
    <w:rsid w:val="00966777"/>
    <w:rsid w:val="00966842"/>
    <w:rsid w:val="00972224"/>
    <w:rsid w:val="00973ADD"/>
    <w:rsid w:val="00973BC4"/>
    <w:rsid w:val="00974EB1"/>
    <w:rsid w:val="009779EF"/>
    <w:rsid w:val="00981CBA"/>
    <w:rsid w:val="00983786"/>
    <w:rsid w:val="00986599"/>
    <w:rsid w:val="009871D5"/>
    <w:rsid w:val="009953FF"/>
    <w:rsid w:val="00995515"/>
    <w:rsid w:val="009956AD"/>
    <w:rsid w:val="00995967"/>
    <w:rsid w:val="009962B9"/>
    <w:rsid w:val="0099796B"/>
    <w:rsid w:val="009A0BFB"/>
    <w:rsid w:val="009A740B"/>
    <w:rsid w:val="009A75DC"/>
    <w:rsid w:val="009B1905"/>
    <w:rsid w:val="009B27A8"/>
    <w:rsid w:val="009B2C1E"/>
    <w:rsid w:val="009B31FD"/>
    <w:rsid w:val="009B63D2"/>
    <w:rsid w:val="009B705B"/>
    <w:rsid w:val="009C3CF4"/>
    <w:rsid w:val="009C6DA0"/>
    <w:rsid w:val="009C7B64"/>
    <w:rsid w:val="009D24C5"/>
    <w:rsid w:val="009D3F0A"/>
    <w:rsid w:val="009E14EA"/>
    <w:rsid w:val="009E2934"/>
    <w:rsid w:val="009E5524"/>
    <w:rsid w:val="009E5E0B"/>
    <w:rsid w:val="009E616B"/>
    <w:rsid w:val="009E796F"/>
    <w:rsid w:val="009F43A9"/>
    <w:rsid w:val="00A01782"/>
    <w:rsid w:val="00A01F43"/>
    <w:rsid w:val="00A03416"/>
    <w:rsid w:val="00A038E0"/>
    <w:rsid w:val="00A24CE4"/>
    <w:rsid w:val="00A32CB7"/>
    <w:rsid w:val="00A34050"/>
    <w:rsid w:val="00A34658"/>
    <w:rsid w:val="00A351F6"/>
    <w:rsid w:val="00A35C05"/>
    <w:rsid w:val="00A368C5"/>
    <w:rsid w:val="00A379F2"/>
    <w:rsid w:val="00A41BE5"/>
    <w:rsid w:val="00A42F5F"/>
    <w:rsid w:val="00A43A1E"/>
    <w:rsid w:val="00A53F09"/>
    <w:rsid w:val="00A626C2"/>
    <w:rsid w:val="00A63A18"/>
    <w:rsid w:val="00A63DE1"/>
    <w:rsid w:val="00A66C7B"/>
    <w:rsid w:val="00A74D46"/>
    <w:rsid w:val="00A82012"/>
    <w:rsid w:val="00A82EAD"/>
    <w:rsid w:val="00A83BDD"/>
    <w:rsid w:val="00A83D12"/>
    <w:rsid w:val="00A84AB4"/>
    <w:rsid w:val="00A87313"/>
    <w:rsid w:val="00A9184B"/>
    <w:rsid w:val="00A94752"/>
    <w:rsid w:val="00A95AC8"/>
    <w:rsid w:val="00A979C6"/>
    <w:rsid w:val="00AA2927"/>
    <w:rsid w:val="00AA5498"/>
    <w:rsid w:val="00AA7E09"/>
    <w:rsid w:val="00AB3532"/>
    <w:rsid w:val="00AB40C2"/>
    <w:rsid w:val="00AB5BF1"/>
    <w:rsid w:val="00AB672D"/>
    <w:rsid w:val="00AB7D98"/>
    <w:rsid w:val="00AC3BBF"/>
    <w:rsid w:val="00AC4BF1"/>
    <w:rsid w:val="00AD0D1C"/>
    <w:rsid w:val="00AD1E6D"/>
    <w:rsid w:val="00AD57B4"/>
    <w:rsid w:val="00AE0769"/>
    <w:rsid w:val="00AE29A9"/>
    <w:rsid w:val="00AE72AD"/>
    <w:rsid w:val="00AF03B9"/>
    <w:rsid w:val="00AF11C1"/>
    <w:rsid w:val="00AF5909"/>
    <w:rsid w:val="00AF6236"/>
    <w:rsid w:val="00B0298B"/>
    <w:rsid w:val="00B109AD"/>
    <w:rsid w:val="00B11E2E"/>
    <w:rsid w:val="00B12537"/>
    <w:rsid w:val="00B241ED"/>
    <w:rsid w:val="00B31881"/>
    <w:rsid w:val="00B3346A"/>
    <w:rsid w:val="00B35B27"/>
    <w:rsid w:val="00B3608A"/>
    <w:rsid w:val="00B3628B"/>
    <w:rsid w:val="00B41B04"/>
    <w:rsid w:val="00B462A9"/>
    <w:rsid w:val="00B46D56"/>
    <w:rsid w:val="00B52EF6"/>
    <w:rsid w:val="00B53197"/>
    <w:rsid w:val="00B5438F"/>
    <w:rsid w:val="00B54532"/>
    <w:rsid w:val="00B55D7E"/>
    <w:rsid w:val="00B60C3F"/>
    <w:rsid w:val="00B62116"/>
    <w:rsid w:val="00B62995"/>
    <w:rsid w:val="00B63522"/>
    <w:rsid w:val="00B64F62"/>
    <w:rsid w:val="00B65CE2"/>
    <w:rsid w:val="00B72C8D"/>
    <w:rsid w:val="00B7355E"/>
    <w:rsid w:val="00B737EE"/>
    <w:rsid w:val="00B73E60"/>
    <w:rsid w:val="00B75861"/>
    <w:rsid w:val="00B76431"/>
    <w:rsid w:val="00B766A4"/>
    <w:rsid w:val="00B77057"/>
    <w:rsid w:val="00B83ADA"/>
    <w:rsid w:val="00B85228"/>
    <w:rsid w:val="00B86EA8"/>
    <w:rsid w:val="00B9047B"/>
    <w:rsid w:val="00B92B96"/>
    <w:rsid w:val="00BA2141"/>
    <w:rsid w:val="00BA3011"/>
    <w:rsid w:val="00BA6CBB"/>
    <w:rsid w:val="00BB12DB"/>
    <w:rsid w:val="00BB6C5E"/>
    <w:rsid w:val="00BC312E"/>
    <w:rsid w:val="00BC3224"/>
    <w:rsid w:val="00BC353F"/>
    <w:rsid w:val="00BC782D"/>
    <w:rsid w:val="00BD7F18"/>
    <w:rsid w:val="00BE0AC1"/>
    <w:rsid w:val="00BE19DA"/>
    <w:rsid w:val="00BE3144"/>
    <w:rsid w:val="00BE5CEA"/>
    <w:rsid w:val="00BE6693"/>
    <w:rsid w:val="00BE7FCE"/>
    <w:rsid w:val="00BF12E6"/>
    <w:rsid w:val="00BF1911"/>
    <w:rsid w:val="00BF2577"/>
    <w:rsid w:val="00BF4FA0"/>
    <w:rsid w:val="00BF6E68"/>
    <w:rsid w:val="00BF6F34"/>
    <w:rsid w:val="00C02838"/>
    <w:rsid w:val="00C0426E"/>
    <w:rsid w:val="00C05B06"/>
    <w:rsid w:val="00C06339"/>
    <w:rsid w:val="00C06A24"/>
    <w:rsid w:val="00C12398"/>
    <w:rsid w:val="00C126D8"/>
    <w:rsid w:val="00C20ED2"/>
    <w:rsid w:val="00C30B87"/>
    <w:rsid w:val="00C33959"/>
    <w:rsid w:val="00C33C28"/>
    <w:rsid w:val="00C343EF"/>
    <w:rsid w:val="00C36561"/>
    <w:rsid w:val="00C365C7"/>
    <w:rsid w:val="00C36EEF"/>
    <w:rsid w:val="00C436A2"/>
    <w:rsid w:val="00C472C1"/>
    <w:rsid w:val="00C573B0"/>
    <w:rsid w:val="00C57F3B"/>
    <w:rsid w:val="00C6796F"/>
    <w:rsid w:val="00C70C81"/>
    <w:rsid w:val="00C71160"/>
    <w:rsid w:val="00C713B0"/>
    <w:rsid w:val="00C768B4"/>
    <w:rsid w:val="00C80EC7"/>
    <w:rsid w:val="00C81B0E"/>
    <w:rsid w:val="00C84DC6"/>
    <w:rsid w:val="00C87A93"/>
    <w:rsid w:val="00C87D58"/>
    <w:rsid w:val="00C93487"/>
    <w:rsid w:val="00C94196"/>
    <w:rsid w:val="00C95751"/>
    <w:rsid w:val="00CA02AA"/>
    <w:rsid w:val="00CA0971"/>
    <w:rsid w:val="00CA0E67"/>
    <w:rsid w:val="00CA2AFF"/>
    <w:rsid w:val="00CA6606"/>
    <w:rsid w:val="00CB197D"/>
    <w:rsid w:val="00CB60A9"/>
    <w:rsid w:val="00CB7F2E"/>
    <w:rsid w:val="00CC325D"/>
    <w:rsid w:val="00CC518E"/>
    <w:rsid w:val="00CC789E"/>
    <w:rsid w:val="00CC7ACE"/>
    <w:rsid w:val="00CD0177"/>
    <w:rsid w:val="00CD01ED"/>
    <w:rsid w:val="00CD05C3"/>
    <w:rsid w:val="00CD26C8"/>
    <w:rsid w:val="00CD3922"/>
    <w:rsid w:val="00CD58B6"/>
    <w:rsid w:val="00CE3138"/>
    <w:rsid w:val="00CE37D2"/>
    <w:rsid w:val="00CE5534"/>
    <w:rsid w:val="00CE6375"/>
    <w:rsid w:val="00CE77B2"/>
    <w:rsid w:val="00CF20F2"/>
    <w:rsid w:val="00CF569F"/>
    <w:rsid w:val="00CF7C37"/>
    <w:rsid w:val="00D00567"/>
    <w:rsid w:val="00D062DD"/>
    <w:rsid w:val="00D12A47"/>
    <w:rsid w:val="00D2189E"/>
    <w:rsid w:val="00D24BEB"/>
    <w:rsid w:val="00D3466A"/>
    <w:rsid w:val="00D34F89"/>
    <w:rsid w:val="00D375CE"/>
    <w:rsid w:val="00D3780B"/>
    <w:rsid w:val="00D418A4"/>
    <w:rsid w:val="00D43138"/>
    <w:rsid w:val="00D5185A"/>
    <w:rsid w:val="00D518D3"/>
    <w:rsid w:val="00D522FC"/>
    <w:rsid w:val="00D52D6D"/>
    <w:rsid w:val="00D553C1"/>
    <w:rsid w:val="00D578A0"/>
    <w:rsid w:val="00D57F1A"/>
    <w:rsid w:val="00D67EC5"/>
    <w:rsid w:val="00D82764"/>
    <w:rsid w:val="00D843E5"/>
    <w:rsid w:val="00D87008"/>
    <w:rsid w:val="00D87DED"/>
    <w:rsid w:val="00D87DFE"/>
    <w:rsid w:val="00D917E6"/>
    <w:rsid w:val="00D92891"/>
    <w:rsid w:val="00D942A6"/>
    <w:rsid w:val="00D947ED"/>
    <w:rsid w:val="00DA1E2A"/>
    <w:rsid w:val="00DA790D"/>
    <w:rsid w:val="00DB1184"/>
    <w:rsid w:val="00DB3346"/>
    <w:rsid w:val="00DB4E9D"/>
    <w:rsid w:val="00DB7973"/>
    <w:rsid w:val="00DB7C87"/>
    <w:rsid w:val="00DC3117"/>
    <w:rsid w:val="00DC7439"/>
    <w:rsid w:val="00DD12FA"/>
    <w:rsid w:val="00DD32CD"/>
    <w:rsid w:val="00DD5546"/>
    <w:rsid w:val="00DE37F1"/>
    <w:rsid w:val="00DE3DF4"/>
    <w:rsid w:val="00DF4D73"/>
    <w:rsid w:val="00DF5508"/>
    <w:rsid w:val="00E0078E"/>
    <w:rsid w:val="00E024FE"/>
    <w:rsid w:val="00E06A48"/>
    <w:rsid w:val="00E073B3"/>
    <w:rsid w:val="00E14299"/>
    <w:rsid w:val="00E14D5F"/>
    <w:rsid w:val="00E211A1"/>
    <w:rsid w:val="00E246EE"/>
    <w:rsid w:val="00E31CE9"/>
    <w:rsid w:val="00E41A55"/>
    <w:rsid w:val="00E509B1"/>
    <w:rsid w:val="00E516EE"/>
    <w:rsid w:val="00E52158"/>
    <w:rsid w:val="00E535AC"/>
    <w:rsid w:val="00E56A5A"/>
    <w:rsid w:val="00E62734"/>
    <w:rsid w:val="00E64041"/>
    <w:rsid w:val="00E6597B"/>
    <w:rsid w:val="00E71162"/>
    <w:rsid w:val="00E7258A"/>
    <w:rsid w:val="00E73D2E"/>
    <w:rsid w:val="00E75865"/>
    <w:rsid w:val="00E81D00"/>
    <w:rsid w:val="00E82650"/>
    <w:rsid w:val="00E845BA"/>
    <w:rsid w:val="00E856AC"/>
    <w:rsid w:val="00E862BB"/>
    <w:rsid w:val="00E96484"/>
    <w:rsid w:val="00EA3462"/>
    <w:rsid w:val="00EB09B2"/>
    <w:rsid w:val="00EB0F33"/>
    <w:rsid w:val="00EB12CB"/>
    <w:rsid w:val="00EB3581"/>
    <w:rsid w:val="00EB3F88"/>
    <w:rsid w:val="00EB5FC9"/>
    <w:rsid w:val="00EB6381"/>
    <w:rsid w:val="00EC2628"/>
    <w:rsid w:val="00ED195D"/>
    <w:rsid w:val="00ED2425"/>
    <w:rsid w:val="00ED3C70"/>
    <w:rsid w:val="00ED4876"/>
    <w:rsid w:val="00ED5F8D"/>
    <w:rsid w:val="00ED6E3E"/>
    <w:rsid w:val="00EE36C5"/>
    <w:rsid w:val="00EE4F43"/>
    <w:rsid w:val="00EF0412"/>
    <w:rsid w:val="00EF19D0"/>
    <w:rsid w:val="00F0000E"/>
    <w:rsid w:val="00F02C8B"/>
    <w:rsid w:val="00F074CC"/>
    <w:rsid w:val="00F103C9"/>
    <w:rsid w:val="00F10F31"/>
    <w:rsid w:val="00F1394D"/>
    <w:rsid w:val="00F14262"/>
    <w:rsid w:val="00F151B2"/>
    <w:rsid w:val="00F155FF"/>
    <w:rsid w:val="00F2165E"/>
    <w:rsid w:val="00F27556"/>
    <w:rsid w:val="00F367C9"/>
    <w:rsid w:val="00F44E01"/>
    <w:rsid w:val="00F44FE4"/>
    <w:rsid w:val="00F452C0"/>
    <w:rsid w:val="00F6014C"/>
    <w:rsid w:val="00F63A88"/>
    <w:rsid w:val="00F64133"/>
    <w:rsid w:val="00F714B3"/>
    <w:rsid w:val="00F7225A"/>
    <w:rsid w:val="00F727CE"/>
    <w:rsid w:val="00F7645A"/>
    <w:rsid w:val="00F86144"/>
    <w:rsid w:val="00F93F04"/>
    <w:rsid w:val="00F94078"/>
    <w:rsid w:val="00F947FC"/>
    <w:rsid w:val="00FA2E16"/>
    <w:rsid w:val="00FA4CF2"/>
    <w:rsid w:val="00FA7E8F"/>
    <w:rsid w:val="00FB4187"/>
    <w:rsid w:val="00FB5DEB"/>
    <w:rsid w:val="00FB76D8"/>
    <w:rsid w:val="00FC1F1C"/>
    <w:rsid w:val="00FC4105"/>
    <w:rsid w:val="00FD1BAD"/>
    <w:rsid w:val="00FD3D5C"/>
    <w:rsid w:val="00FD59A4"/>
    <w:rsid w:val="00FD67F1"/>
    <w:rsid w:val="00FD7867"/>
    <w:rsid w:val="00FE190C"/>
    <w:rsid w:val="00FE3250"/>
    <w:rsid w:val="00FE41BF"/>
    <w:rsid w:val="00FE5641"/>
    <w:rsid w:val="00FF0F63"/>
    <w:rsid w:val="00FF46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6A560"/>
  <w15:docId w15:val="{61748AE7-905B-47EE-ADAB-4782FB2F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3">
    <w:name w:val="heading 3"/>
    <w:basedOn w:val="a"/>
    <w:next w:val="a"/>
    <w:link w:val="30"/>
    <w:uiPriority w:val="9"/>
    <w:semiHidden/>
    <w:unhideWhenUsed/>
    <w:qFormat/>
    <w:rsid w:val="00074640"/>
    <w:pPr>
      <w:keepNext/>
      <w:keepLines/>
      <w:spacing w:before="160" w:after="80" w:line="259" w:lineRule="auto"/>
      <w:outlineLvl w:val="2"/>
    </w:pPr>
    <w:rPr>
      <w:rFonts w:eastAsiaTheme="majorEastAsia" w:cstheme="majorBidi"/>
      <w:color w:val="365F91" w:themeColor="accent1" w:themeShade="BF"/>
      <w:kern w:val="2"/>
      <w:sz w:val="28"/>
      <w:szCs w:val="28"/>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F65B7"/>
    <w:pPr>
      <w:spacing w:after="0" w:line="240" w:lineRule="auto"/>
      <w:ind w:firstLine="708"/>
      <w:jc w:val="both"/>
    </w:pPr>
    <w:rPr>
      <w:rFonts w:ascii="Times New Roman" w:eastAsia="Calibri" w:hAnsi="Times New Roman" w:cs="Times New Roman"/>
      <w:sz w:val="20"/>
      <w:szCs w:val="20"/>
      <w:lang w:eastAsia="ru-RU"/>
    </w:rPr>
  </w:style>
  <w:style w:type="character" w:customStyle="1" w:styleId="a4">
    <w:name w:val="Основний текст з відступом Знак"/>
    <w:basedOn w:val="a0"/>
    <w:link w:val="a3"/>
    <w:rsid w:val="004F65B7"/>
    <w:rPr>
      <w:rFonts w:ascii="Times New Roman" w:eastAsia="Calibri" w:hAnsi="Times New Roman" w:cs="Times New Roman"/>
      <w:sz w:val="20"/>
      <w:szCs w:val="20"/>
      <w:lang w:eastAsia="ru-RU"/>
    </w:rPr>
  </w:style>
  <w:style w:type="paragraph" w:styleId="a5">
    <w:name w:val="List Paragraph"/>
    <w:basedOn w:val="a"/>
    <w:uiPriority w:val="34"/>
    <w:qFormat/>
    <w:rsid w:val="004F65B7"/>
    <w:pPr>
      <w:ind w:left="720"/>
      <w:contextualSpacing/>
    </w:pPr>
  </w:style>
  <w:style w:type="character" w:customStyle="1" w:styleId="rvts23">
    <w:name w:val="rvts23"/>
    <w:rsid w:val="004F65B7"/>
  </w:style>
  <w:style w:type="paragraph" w:customStyle="1" w:styleId="a6">
    <w:name w:val="Знак Знак Знак Знак Знак Знак Знак"/>
    <w:basedOn w:val="a"/>
    <w:rsid w:val="00486092"/>
    <w:pPr>
      <w:spacing w:after="0" w:line="240" w:lineRule="auto"/>
    </w:pPr>
    <w:rPr>
      <w:rFonts w:ascii="Verdana" w:eastAsia="Times New Roman" w:hAnsi="Verdana" w:cs="Verdana"/>
      <w:sz w:val="20"/>
      <w:szCs w:val="20"/>
      <w:lang w:val="en-US"/>
    </w:rPr>
  </w:style>
  <w:style w:type="character" w:customStyle="1" w:styleId="rvts0">
    <w:name w:val="rvts0"/>
    <w:basedOn w:val="a0"/>
    <w:rsid w:val="00055029"/>
  </w:style>
  <w:style w:type="table" w:customStyle="1" w:styleId="TableNormal">
    <w:name w:val="Table Normal"/>
    <w:rsid w:val="00B77057"/>
    <w:pPr>
      <w:spacing w:after="0"/>
    </w:pPr>
    <w:rPr>
      <w:rFonts w:ascii="Arial" w:eastAsia="Arial" w:hAnsi="Arial" w:cs="Arial"/>
      <w:lang w:eastAsia="uk-UA"/>
    </w:rPr>
    <w:tblPr>
      <w:tblCellMar>
        <w:top w:w="0" w:type="dxa"/>
        <w:left w:w="0" w:type="dxa"/>
        <w:bottom w:w="0" w:type="dxa"/>
        <w:right w:w="0" w:type="dxa"/>
      </w:tblCellMar>
    </w:tblPr>
  </w:style>
  <w:style w:type="character" w:customStyle="1" w:styleId="rvts46">
    <w:name w:val="rvts46"/>
    <w:basedOn w:val="a0"/>
    <w:rsid w:val="00662334"/>
  </w:style>
  <w:style w:type="paragraph" w:customStyle="1" w:styleId="rvps2">
    <w:name w:val="rvps2"/>
    <w:basedOn w:val="a"/>
    <w:rsid w:val="004275FE"/>
    <w:pPr>
      <w:spacing w:before="100" w:beforeAutospacing="1" w:after="100" w:afterAutospacing="1" w:line="240" w:lineRule="auto"/>
    </w:pPr>
    <w:rPr>
      <w:rFonts w:ascii="Times New Roman" w:eastAsia="Times New Roman" w:hAnsi="Times New Roman" w:cs="Times New Roman"/>
      <w:sz w:val="24"/>
      <w:szCs w:val="24"/>
      <w:lang w:val="en-US" w:eastAsia="uk-UA"/>
    </w:rPr>
  </w:style>
  <w:style w:type="character" w:customStyle="1" w:styleId="rvts9">
    <w:name w:val="rvts9"/>
    <w:rsid w:val="007A33B1"/>
  </w:style>
  <w:style w:type="paragraph" w:styleId="a7">
    <w:name w:val="header"/>
    <w:basedOn w:val="a"/>
    <w:link w:val="a8"/>
    <w:uiPriority w:val="99"/>
    <w:unhideWhenUsed/>
    <w:rsid w:val="00F44E01"/>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F44E01"/>
  </w:style>
  <w:style w:type="paragraph" w:styleId="a9">
    <w:name w:val="footer"/>
    <w:basedOn w:val="a"/>
    <w:link w:val="aa"/>
    <w:uiPriority w:val="99"/>
    <w:unhideWhenUsed/>
    <w:rsid w:val="00F44E01"/>
    <w:pPr>
      <w:tabs>
        <w:tab w:val="center" w:pos="4819"/>
        <w:tab w:val="right" w:pos="9639"/>
      </w:tabs>
      <w:spacing w:after="0" w:line="240" w:lineRule="auto"/>
    </w:pPr>
  </w:style>
  <w:style w:type="character" w:customStyle="1" w:styleId="aa">
    <w:name w:val="Нижній колонтитул Знак"/>
    <w:basedOn w:val="a0"/>
    <w:link w:val="a9"/>
    <w:uiPriority w:val="99"/>
    <w:rsid w:val="00F44E01"/>
  </w:style>
  <w:style w:type="paragraph" w:styleId="ab">
    <w:name w:val="Balloon Text"/>
    <w:basedOn w:val="a"/>
    <w:link w:val="ac"/>
    <w:uiPriority w:val="99"/>
    <w:semiHidden/>
    <w:unhideWhenUsed/>
    <w:rsid w:val="00815DB5"/>
    <w:pPr>
      <w:spacing w:after="0" w:line="240" w:lineRule="auto"/>
    </w:pPr>
    <w:rPr>
      <w:rFonts w:ascii="Tahoma" w:hAnsi="Tahoma" w:cs="Tahoma"/>
      <w:sz w:val="16"/>
      <w:szCs w:val="16"/>
    </w:rPr>
  </w:style>
  <w:style w:type="character" w:customStyle="1" w:styleId="ac">
    <w:name w:val="Текст у виносці Знак"/>
    <w:basedOn w:val="a0"/>
    <w:link w:val="ab"/>
    <w:uiPriority w:val="99"/>
    <w:semiHidden/>
    <w:rsid w:val="00815DB5"/>
    <w:rPr>
      <w:rFonts w:ascii="Tahoma" w:hAnsi="Tahoma" w:cs="Tahoma"/>
      <w:sz w:val="16"/>
      <w:szCs w:val="16"/>
    </w:rPr>
  </w:style>
  <w:style w:type="character" w:customStyle="1" w:styleId="rvts15">
    <w:name w:val="rvts15"/>
    <w:basedOn w:val="a0"/>
    <w:rsid w:val="004375DA"/>
  </w:style>
  <w:style w:type="character" w:customStyle="1" w:styleId="xfm68768843">
    <w:name w:val="xfm_68768843"/>
    <w:basedOn w:val="a0"/>
    <w:rsid w:val="006B5B26"/>
  </w:style>
  <w:style w:type="character" w:customStyle="1" w:styleId="rvts37">
    <w:name w:val="rvts37"/>
    <w:basedOn w:val="a0"/>
    <w:rsid w:val="003C1BBA"/>
  </w:style>
  <w:style w:type="character" w:styleId="ad">
    <w:name w:val="Hyperlink"/>
    <w:basedOn w:val="a0"/>
    <w:uiPriority w:val="99"/>
    <w:unhideWhenUsed/>
    <w:rsid w:val="003C1BBA"/>
    <w:rPr>
      <w:color w:val="0000FF"/>
      <w:u w:val="single"/>
    </w:rPr>
  </w:style>
  <w:style w:type="table" w:styleId="ae">
    <w:name w:val="Table Grid"/>
    <w:basedOn w:val="a1"/>
    <w:uiPriority w:val="39"/>
    <w:rsid w:val="008742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074640"/>
    <w:rPr>
      <w:rFonts w:eastAsiaTheme="majorEastAsia" w:cstheme="majorBidi"/>
      <w:color w:val="365F91" w:themeColor="accent1" w:themeShade="BF"/>
      <w:kern w:val="2"/>
      <w:sz w:val="28"/>
      <w:szCs w:val="28"/>
      <w14:ligatures w14:val="standardContextual"/>
    </w:rPr>
  </w:style>
  <w:style w:type="paragraph" w:customStyle="1" w:styleId="TableParagraph">
    <w:name w:val="Table Paragraph"/>
    <w:basedOn w:val="a"/>
    <w:uiPriority w:val="1"/>
    <w:qFormat/>
    <w:rsid w:val="00635BB4"/>
    <w:pPr>
      <w:widowControl w:val="0"/>
      <w:autoSpaceDE w:val="0"/>
      <w:autoSpaceDN w:val="0"/>
      <w:spacing w:after="0" w:line="240" w:lineRule="auto"/>
      <w:ind w:left="107"/>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C41C7-6947-461E-A0AA-DBFE1468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16</Pages>
  <Words>6144</Words>
  <Characters>35021</Characters>
  <Application>Microsoft Office Word</Application>
  <DocSecurity>0</DocSecurity>
  <Lines>291</Lines>
  <Paragraphs>82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Сергій Волков</dc:creator>
  <cp:lastModifiedBy>Сергій Волков</cp:lastModifiedBy>
  <cp:revision>17</cp:revision>
  <cp:lastPrinted>2026-05-20T14:37:00Z</cp:lastPrinted>
  <dcterms:created xsi:type="dcterms:W3CDTF">2026-05-19T11:05:00Z</dcterms:created>
  <dcterms:modified xsi:type="dcterms:W3CDTF">2026-05-26T09:24:00Z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fbb6adaf-e00b-4eea-a012-d47a1daa4740</vt:lpwstr>
  </property>
</Properties>
</file>