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B0A06" w14:textId="77777777" w:rsidR="00907FE3" w:rsidRDefault="00907FE3" w:rsidP="00907FE3">
      <w:pPr>
        <w:spacing w:after="0" w:line="240"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4"/>
        </w:rPr>
        <w:t xml:space="preserve">Порівняльна таблиця до проєкту постанови НКРЕКП </w:t>
      </w:r>
      <w:r>
        <w:rPr>
          <w:rFonts w:ascii="Times New Roman" w:eastAsia="Times New Roman" w:hAnsi="Times New Roman" w:cs="Times New Roman"/>
          <w:b/>
          <w:color w:val="000000" w:themeColor="text1"/>
          <w:sz w:val="28"/>
          <w:szCs w:val="28"/>
        </w:rPr>
        <w:t>«Про затвердження Змін до деяких</w:t>
      </w:r>
    </w:p>
    <w:p w14:paraId="550C44CC" w14:textId="77777777" w:rsidR="00907FE3" w:rsidRDefault="00907FE3" w:rsidP="00907FE3">
      <w:pPr>
        <w:spacing w:after="0" w:line="240" w:lineRule="auto"/>
        <w:jc w:val="center"/>
        <w:rPr>
          <w:rFonts w:ascii="Times New Roman" w:eastAsia="Times New Roman" w:hAnsi="Times New Roman" w:cs="Times New Roman"/>
          <w:b/>
          <w:color w:val="000000" w:themeColor="text1"/>
          <w:sz w:val="28"/>
          <w:szCs w:val="24"/>
        </w:rPr>
      </w:pPr>
      <w:r>
        <w:rPr>
          <w:rFonts w:ascii="Times New Roman" w:eastAsia="Times New Roman" w:hAnsi="Times New Roman" w:cs="Times New Roman"/>
          <w:b/>
          <w:color w:val="000000" w:themeColor="text1"/>
          <w:sz w:val="28"/>
          <w:szCs w:val="28"/>
        </w:rPr>
        <w:t>постанов НКРЕКП»</w:t>
      </w:r>
      <w:r>
        <w:rPr>
          <w:rFonts w:ascii="Times New Roman" w:eastAsia="Times New Roman" w:hAnsi="Times New Roman" w:cs="Times New Roman"/>
          <w:b/>
          <w:color w:val="000000" w:themeColor="text1"/>
          <w:sz w:val="28"/>
          <w:szCs w:val="24"/>
        </w:rPr>
        <w:t xml:space="preserve">, що має ознаки регуляторного </w:t>
      </w:r>
      <w:proofErr w:type="spellStart"/>
      <w:r>
        <w:rPr>
          <w:rFonts w:ascii="Times New Roman" w:eastAsia="Times New Roman" w:hAnsi="Times New Roman" w:cs="Times New Roman"/>
          <w:b/>
          <w:color w:val="000000" w:themeColor="text1"/>
          <w:sz w:val="28"/>
          <w:szCs w:val="24"/>
        </w:rPr>
        <w:t>акта</w:t>
      </w:r>
      <w:proofErr w:type="spellEnd"/>
    </w:p>
    <w:p w14:paraId="52B81DED" w14:textId="77777777" w:rsidR="0061238F" w:rsidRPr="00907FE3" w:rsidRDefault="0061238F" w:rsidP="00907FE3">
      <w:pPr>
        <w:spacing w:after="0" w:line="240" w:lineRule="auto"/>
        <w:jc w:val="center"/>
        <w:rPr>
          <w:rFonts w:ascii="Times New Roman" w:eastAsia="Times New Roman" w:hAnsi="Times New Roman" w:cs="Times New Roman"/>
          <w:b/>
          <w:color w:val="000000" w:themeColor="text1"/>
          <w:sz w:val="28"/>
          <w:szCs w:val="24"/>
        </w:rPr>
      </w:pPr>
    </w:p>
    <w:tbl>
      <w:tblPr>
        <w:tblStyle w:val="a3"/>
        <w:tblW w:w="15163" w:type="dxa"/>
        <w:tblLook w:val="04A0" w:firstRow="1" w:lastRow="0" w:firstColumn="1" w:lastColumn="0" w:noHBand="0" w:noVBand="1"/>
      </w:tblPr>
      <w:tblGrid>
        <w:gridCol w:w="7650"/>
        <w:gridCol w:w="7513"/>
      </w:tblGrid>
      <w:tr w:rsidR="00F533A9" w:rsidRPr="0045565A" w14:paraId="2CF83E06" w14:textId="77777777" w:rsidTr="00E02A5C">
        <w:tc>
          <w:tcPr>
            <w:tcW w:w="7650" w:type="dxa"/>
          </w:tcPr>
          <w:p w14:paraId="7C60E270" w14:textId="77777777" w:rsidR="00F533A9" w:rsidRPr="00CF5010" w:rsidRDefault="00F533A9" w:rsidP="00F533A9">
            <w:pPr>
              <w:ind w:firstLine="709"/>
              <w:jc w:val="center"/>
              <w:rPr>
                <w:rFonts w:ascii="Times New Roman" w:hAnsi="Times New Roman" w:cs="Times New Roman"/>
                <w:sz w:val="24"/>
                <w:szCs w:val="24"/>
              </w:rPr>
            </w:pPr>
            <w:r>
              <w:rPr>
                <w:rFonts w:ascii="Times New Roman" w:eastAsia="Times New Roman" w:hAnsi="Times New Roman" w:cs="Times New Roman"/>
                <w:b/>
                <w:i/>
                <w:color w:val="000000" w:themeColor="text1"/>
                <w:sz w:val="27"/>
                <w:szCs w:val="27"/>
              </w:rPr>
              <w:t>КОДЕКС ГАЗОТРАНСПОРТНОЇ СИСТЕМИ</w:t>
            </w:r>
          </w:p>
        </w:tc>
        <w:tc>
          <w:tcPr>
            <w:tcW w:w="7513" w:type="dxa"/>
          </w:tcPr>
          <w:p w14:paraId="2BDBDE9F" w14:textId="77777777" w:rsidR="00F533A9" w:rsidRPr="00F533A9" w:rsidRDefault="00F533A9" w:rsidP="00F533A9">
            <w:pPr>
              <w:spacing w:line="216" w:lineRule="auto"/>
              <w:jc w:val="center"/>
              <w:rPr>
                <w:rFonts w:ascii="Times New Roman" w:eastAsia="Times New Roman" w:hAnsi="Times New Roman" w:cs="Times New Roman"/>
                <w:b/>
                <w:i/>
                <w:color w:val="000000" w:themeColor="text1"/>
                <w:sz w:val="27"/>
                <w:szCs w:val="27"/>
              </w:rPr>
            </w:pPr>
            <w:r>
              <w:rPr>
                <w:rFonts w:ascii="Times New Roman" w:eastAsia="Times New Roman" w:hAnsi="Times New Roman" w:cs="Times New Roman"/>
                <w:b/>
                <w:i/>
                <w:color w:val="000000" w:themeColor="text1"/>
                <w:sz w:val="27"/>
                <w:szCs w:val="27"/>
              </w:rPr>
              <w:t>ЗМІНИ ДО КОДЕКСУ ГАЗОТРАНСПОРТНОЇ СИСТЕМИ</w:t>
            </w:r>
          </w:p>
        </w:tc>
      </w:tr>
      <w:tr w:rsidR="00F533A9" w:rsidRPr="0045565A" w14:paraId="226AF337" w14:textId="77777777" w:rsidTr="00E02A5C">
        <w:tc>
          <w:tcPr>
            <w:tcW w:w="7650" w:type="dxa"/>
          </w:tcPr>
          <w:p w14:paraId="4A7031DD" w14:textId="77777777" w:rsidR="00F533A9" w:rsidRPr="00CF5010" w:rsidRDefault="00F533A9" w:rsidP="00F533A9">
            <w:pPr>
              <w:ind w:firstLine="709"/>
              <w:jc w:val="center"/>
              <w:rPr>
                <w:rFonts w:ascii="Times New Roman" w:hAnsi="Times New Roman" w:cs="Times New Roman"/>
                <w:sz w:val="24"/>
                <w:szCs w:val="24"/>
              </w:rPr>
            </w:pPr>
            <w:r>
              <w:rPr>
                <w:rFonts w:ascii="Times New Roman" w:hAnsi="Times New Roman" w:cs="Times New Roman"/>
                <w:b/>
                <w:bCs/>
                <w:color w:val="000000" w:themeColor="text1"/>
                <w:sz w:val="24"/>
                <w:szCs w:val="24"/>
                <w:shd w:val="clear" w:color="auto" w:fill="FFFFFF"/>
              </w:rPr>
              <w:t>IX. Розподіл потужності</w:t>
            </w:r>
          </w:p>
        </w:tc>
        <w:tc>
          <w:tcPr>
            <w:tcW w:w="7513" w:type="dxa"/>
          </w:tcPr>
          <w:p w14:paraId="4D35C247" w14:textId="77777777" w:rsidR="00F533A9" w:rsidRPr="00CF5010" w:rsidRDefault="00F533A9" w:rsidP="00F533A9">
            <w:pPr>
              <w:ind w:firstLine="709"/>
              <w:jc w:val="center"/>
              <w:rPr>
                <w:rFonts w:ascii="Times New Roman" w:hAnsi="Times New Roman" w:cs="Times New Roman"/>
                <w:sz w:val="24"/>
                <w:szCs w:val="24"/>
              </w:rPr>
            </w:pPr>
            <w:r>
              <w:rPr>
                <w:rFonts w:ascii="Times New Roman" w:hAnsi="Times New Roman" w:cs="Times New Roman"/>
                <w:b/>
                <w:bCs/>
                <w:color w:val="000000" w:themeColor="text1"/>
                <w:sz w:val="24"/>
                <w:szCs w:val="24"/>
                <w:shd w:val="clear" w:color="auto" w:fill="FFFFFF"/>
              </w:rPr>
              <w:t>IX. Розподіл потужності</w:t>
            </w:r>
          </w:p>
        </w:tc>
      </w:tr>
      <w:tr w:rsidR="00F533A9" w:rsidRPr="0045565A" w14:paraId="03AA25F4" w14:textId="77777777" w:rsidTr="00E02A5C">
        <w:tc>
          <w:tcPr>
            <w:tcW w:w="7650" w:type="dxa"/>
          </w:tcPr>
          <w:p w14:paraId="7C013B26" w14:textId="77777777" w:rsidR="00F533A9" w:rsidRPr="00CF5010" w:rsidRDefault="00F533A9" w:rsidP="00F533A9">
            <w:pPr>
              <w:ind w:firstLine="709"/>
              <w:jc w:val="center"/>
              <w:rPr>
                <w:rFonts w:ascii="Times New Roman" w:hAnsi="Times New Roman" w:cs="Times New Roman"/>
                <w:sz w:val="24"/>
                <w:szCs w:val="24"/>
              </w:rPr>
            </w:pPr>
            <w:r w:rsidRPr="00CF5010">
              <w:rPr>
                <w:rFonts w:ascii="Times New Roman" w:hAnsi="Times New Roman" w:cs="Times New Roman"/>
                <w:b/>
                <w:sz w:val="24"/>
                <w:szCs w:val="24"/>
              </w:rPr>
              <w:t>7. Потужність з обмеженнями</w:t>
            </w:r>
          </w:p>
        </w:tc>
        <w:tc>
          <w:tcPr>
            <w:tcW w:w="7513" w:type="dxa"/>
          </w:tcPr>
          <w:p w14:paraId="56472D85" w14:textId="77777777" w:rsidR="00F533A9" w:rsidRPr="00CF5010" w:rsidRDefault="00F533A9" w:rsidP="00F533A9">
            <w:pPr>
              <w:ind w:firstLine="709"/>
              <w:jc w:val="center"/>
              <w:rPr>
                <w:rFonts w:ascii="Times New Roman" w:hAnsi="Times New Roman" w:cs="Times New Roman"/>
                <w:sz w:val="24"/>
                <w:szCs w:val="24"/>
              </w:rPr>
            </w:pPr>
            <w:r w:rsidRPr="00CF5010">
              <w:rPr>
                <w:rFonts w:ascii="Times New Roman" w:hAnsi="Times New Roman" w:cs="Times New Roman"/>
                <w:b/>
                <w:sz w:val="24"/>
                <w:szCs w:val="24"/>
              </w:rPr>
              <w:t>7. Потужність з обмеженнями</w:t>
            </w:r>
          </w:p>
        </w:tc>
      </w:tr>
      <w:tr w:rsidR="00CF5010" w:rsidRPr="0045565A" w14:paraId="58CB639C" w14:textId="77777777" w:rsidTr="00E02A5C">
        <w:tc>
          <w:tcPr>
            <w:tcW w:w="7650" w:type="dxa"/>
          </w:tcPr>
          <w:p w14:paraId="317EC4ED" w14:textId="77777777" w:rsidR="00CF5010" w:rsidRPr="00CF5010" w:rsidRDefault="00CF5010" w:rsidP="00F533A9">
            <w:pPr>
              <w:ind w:firstLine="709"/>
              <w:jc w:val="both"/>
              <w:rPr>
                <w:rFonts w:ascii="Times New Roman" w:hAnsi="Times New Roman" w:cs="Times New Roman"/>
                <w:sz w:val="24"/>
                <w:szCs w:val="24"/>
              </w:rPr>
            </w:pPr>
            <w:r w:rsidRPr="00CF5010">
              <w:rPr>
                <w:rFonts w:ascii="Times New Roman" w:hAnsi="Times New Roman" w:cs="Times New Roman"/>
                <w:sz w:val="24"/>
                <w:szCs w:val="24"/>
              </w:rPr>
              <w:t>1. Оператор газотранспортної системи надає такі види потужності з обмеженнями:</w:t>
            </w:r>
          </w:p>
          <w:p w14:paraId="67559648" w14:textId="77777777" w:rsidR="00CF5010" w:rsidRPr="00F533A9" w:rsidRDefault="00CF5010" w:rsidP="00F533A9">
            <w:pPr>
              <w:ind w:firstLine="709"/>
              <w:jc w:val="both"/>
              <w:rPr>
                <w:rFonts w:ascii="Times New Roman" w:hAnsi="Times New Roman" w:cs="Times New Roman"/>
                <w:sz w:val="24"/>
                <w:szCs w:val="24"/>
              </w:rPr>
            </w:pPr>
            <w:r w:rsidRPr="00CF5010">
              <w:rPr>
                <w:rFonts w:ascii="Times New Roman" w:hAnsi="Times New Roman" w:cs="Times New Roman"/>
                <w:sz w:val="24"/>
                <w:szCs w:val="24"/>
              </w:rPr>
              <w:t>….</w:t>
            </w:r>
          </w:p>
          <w:p w14:paraId="59732E5B" w14:textId="77777777" w:rsidR="00CF5010" w:rsidRDefault="00CF5010" w:rsidP="001C57B8">
            <w:pPr>
              <w:ind w:firstLine="709"/>
              <w:jc w:val="both"/>
              <w:rPr>
                <w:rFonts w:ascii="Times New Roman" w:hAnsi="Times New Roman" w:cs="Times New Roman"/>
                <w:sz w:val="24"/>
                <w:szCs w:val="24"/>
              </w:rPr>
            </w:pPr>
            <w:r w:rsidRPr="00CF5010">
              <w:rPr>
                <w:rFonts w:ascii="Times New Roman" w:hAnsi="Times New Roman" w:cs="Times New Roman"/>
                <w:sz w:val="24"/>
                <w:szCs w:val="24"/>
              </w:rPr>
              <w:t>Для отримання доступу до потужності з обмеженнями, крім потужності з обмеженнями точки входу/виходу на міждержавних з’єднаннях на період протягом доби на переривчастій основі, потужності з обмеженнями точки входу/виходу до/з газосховища чи групи газосховищ, замовник послуг транспортування подає оператору газотранспортної системи заяву про обмеження умов використання потужності на повний або частковий обсяг, який було розподілено відповідно до вимог розділу XIX цього Кодексу.</w:t>
            </w:r>
          </w:p>
          <w:p w14:paraId="32C64FF9" w14:textId="77777777" w:rsidR="00CF5010" w:rsidRDefault="00CF5010" w:rsidP="00F533A9">
            <w:pPr>
              <w:ind w:firstLine="709"/>
              <w:jc w:val="both"/>
              <w:rPr>
                <w:rFonts w:ascii="Times New Roman" w:hAnsi="Times New Roman" w:cs="Times New Roman"/>
                <w:sz w:val="24"/>
                <w:szCs w:val="24"/>
              </w:rPr>
            </w:pPr>
            <w:r>
              <w:rPr>
                <w:rFonts w:ascii="Times New Roman" w:hAnsi="Times New Roman" w:cs="Times New Roman"/>
                <w:sz w:val="24"/>
                <w:szCs w:val="24"/>
              </w:rPr>
              <w:t>…….</w:t>
            </w:r>
          </w:p>
          <w:p w14:paraId="7CF6C10B" w14:textId="77777777" w:rsidR="00CF5010" w:rsidRDefault="00CF5010" w:rsidP="00F533A9">
            <w:pPr>
              <w:ind w:firstLine="709"/>
              <w:jc w:val="both"/>
              <w:rPr>
                <w:rFonts w:ascii="Times New Roman" w:hAnsi="Times New Roman" w:cs="Times New Roman"/>
                <w:sz w:val="24"/>
                <w:szCs w:val="24"/>
              </w:rPr>
            </w:pPr>
          </w:p>
          <w:p w14:paraId="2158CF0A" w14:textId="77777777" w:rsidR="00CF5010" w:rsidRPr="00CF5010" w:rsidRDefault="00CF5010" w:rsidP="00F533A9">
            <w:pPr>
              <w:ind w:firstLine="709"/>
              <w:jc w:val="both"/>
              <w:rPr>
                <w:rFonts w:ascii="Times New Roman" w:hAnsi="Times New Roman" w:cs="Times New Roman"/>
                <w:sz w:val="24"/>
                <w:szCs w:val="24"/>
              </w:rPr>
            </w:pPr>
            <w:r w:rsidRPr="00CF5010">
              <w:rPr>
                <w:rFonts w:ascii="Times New Roman" w:hAnsi="Times New Roman" w:cs="Times New Roman"/>
                <w:sz w:val="24"/>
                <w:szCs w:val="24"/>
              </w:rPr>
              <w:t xml:space="preserve">Замовник послуг транспортування, якому була розподілена потужність на добу наперед на гарантованій та переривчастій основі або потужність протягом доби на гарантованій основі, має право подати заяву про обмеження умов використання потужності до кінцевого строку подання </w:t>
            </w:r>
            <w:proofErr w:type="spellStart"/>
            <w:r w:rsidRPr="00CF5010">
              <w:rPr>
                <w:rFonts w:ascii="Times New Roman" w:hAnsi="Times New Roman" w:cs="Times New Roman"/>
                <w:sz w:val="24"/>
                <w:szCs w:val="24"/>
              </w:rPr>
              <w:t>реномінації</w:t>
            </w:r>
            <w:proofErr w:type="spellEnd"/>
            <w:r w:rsidRPr="00CF5010">
              <w:rPr>
                <w:rFonts w:ascii="Times New Roman" w:hAnsi="Times New Roman" w:cs="Times New Roman"/>
                <w:sz w:val="24"/>
                <w:szCs w:val="24"/>
              </w:rPr>
              <w:t xml:space="preserve">. При цьому замовник послуг транспортування зобов’язаний подати заяву про обмеження умов використання потужності перед поданням ним </w:t>
            </w:r>
            <w:proofErr w:type="spellStart"/>
            <w:r w:rsidRPr="00CF5010">
              <w:rPr>
                <w:rFonts w:ascii="Times New Roman" w:hAnsi="Times New Roman" w:cs="Times New Roman"/>
                <w:sz w:val="24"/>
                <w:szCs w:val="24"/>
              </w:rPr>
              <w:t>реномінації</w:t>
            </w:r>
            <w:proofErr w:type="spellEnd"/>
            <w:r w:rsidRPr="00CF5010">
              <w:rPr>
                <w:rFonts w:ascii="Times New Roman" w:hAnsi="Times New Roman" w:cs="Times New Roman"/>
                <w:sz w:val="24"/>
                <w:szCs w:val="24"/>
              </w:rPr>
              <w:t xml:space="preserve"> на використання такої потужності.</w:t>
            </w:r>
          </w:p>
        </w:tc>
        <w:tc>
          <w:tcPr>
            <w:tcW w:w="7513" w:type="dxa"/>
          </w:tcPr>
          <w:p w14:paraId="670B78D7" w14:textId="77777777" w:rsidR="00CF5010" w:rsidRPr="00CF5010" w:rsidRDefault="00CF5010" w:rsidP="00F533A9">
            <w:pPr>
              <w:ind w:firstLine="709"/>
              <w:jc w:val="both"/>
              <w:rPr>
                <w:rFonts w:ascii="Times New Roman" w:hAnsi="Times New Roman" w:cs="Times New Roman"/>
                <w:sz w:val="24"/>
                <w:szCs w:val="24"/>
              </w:rPr>
            </w:pPr>
            <w:r w:rsidRPr="00CF5010">
              <w:rPr>
                <w:rFonts w:ascii="Times New Roman" w:hAnsi="Times New Roman" w:cs="Times New Roman"/>
                <w:sz w:val="24"/>
                <w:szCs w:val="24"/>
              </w:rPr>
              <w:t>1. Оператор газотранспортної системи надає такі види потужності з обмеженнями:</w:t>
            </w:r>
          </w:p>
          <w:p w14:paraId="3E27B183" w14:textId="77777777" w:rsidR="00CF5010" w:rsidRPr="00F533A9" w:rsidRDefault="00CF5010" w:rsidP="00F533A9">
            <w:pPr>
              <w:ind w:firstLine="709"/>
              <w:jc w:val="both"/>
              <w:rPr>
                <w:rFonts w:ascii="Times New Roman" w:hAnsi="Times New Roman" w:cs="Times New Roman"/>
                <w:sz w:val="24"/>
                <w:szCs w:val="24"/>
              </w:rPr>
            </w:pPr>
            <w:r w:rsidRPr="00CF5010">
              <w:rPr>
                <w:rFonts w:ascii="Times New Roman" w:hAnsi="Times New Roman" w:cs="Times New Roman"/>
                <w:sz w:val="24"/>
                <w:szCs w:val="24"/>
              </w:rPr>
              <w:t>….</w:t>
            </w:r>
          </w:p>
          <w:p w14:paraId="13D1CD87" w14:textId="77777777" w:rsidR="00CF5010" w:rsidRDefault="00CF5010" w:rsidP="001C57B8">
            <w:pPr>
              <w:ind w:firstLine="709"/>
              <w:jc w:val="both"/>
              <w:rPr>
                <w:rFonts w:ascii="Times New Roman" w:hAnsi="Times New Roman" w:cs="Times New Roman"/>
                <w:sz w:val="24"/>
                <w:szCs w:val="24"/>
              </w:rPr>
            </w:pPr>
            <w:r w:rsidRPr="00CF5010">
              <w:rPr>
                <w:rFonts w:ascii="Times New Roman" w:hAnsi="Times New Roman" w:cs="Times New Roman"/>
                <w:sz w:val="24"/>
                <w:szCs w:val="24"/>
              </w:rPr>
              <w:t>Для отримання доступу до потужності з обмеженнями, крім потужності з обмеженнями точки входу/виходу на міждержавних з’єднаннях на період протягом доби на переривчастій основі, потужності з обмеженнями точки входу/виходу до/з газосховища чи групи газосховищ, замовник послуг транспортування</w:t>
            </w:r>
            <w:r>
              <w:rPr>
                <w:rFonts w:ascii="Times New Roman" w:hAnsi="Times New Roman" w:cs="Times New Roman"/>
                <w:sz w:val="24"/>
                <w:szCs w:val="24"/>
              </w:rPr>
              <w:t xml:space="preserve">, </w:t>
            </w:r>
            <w:r w:rsidRPr="00CF5010">
              <w:rPr>
                <w:rFonts w:ascii="Times New Roman" w:hAnsi="Times New Roman" w:cs="Times New Roman"/>
                <w:b/>
                <w:sz w:val="24"/>
                <w:szCs w:val="24"/>
              </w:rPr>
              <w:t>якому було розподілено потужність,</w:t>
            </w:r>
            <w:r w:rsidRPr="00CF5010">
              <w:rPr>
                <w:rFonts w:ascii="Times New Roman" w:hAnsi="Times New Roman" w:cs="Times New Roman"/>
                <w:sz w:val="24"/>
                <w:szCs w:val="24"/>
              </w:rPr>
              <w:t xml:space="preserve"> подає оператору газотранспортної системи заяву про обмеження умов використання потужності на повний або частковий обсяг, який було розподілено відповідно до вимог розділу XIX цього Кодексу.</w:t>
            </w:r>
            <w:r>
              <w:rPr>
                <w:rFonts w:ascii="Times New Roman" w:hAnsi="Times New Roman" w:cs="Times New Roman"/>
                <w:sz w:val="24"/>
                <w:szCs w:val="24"/>
              </w:rPr>
              <w:t xml:space="preserve"> </w:t>
            </w:r>
          </w:p>
          <w:p w14:paraId="72C66CD6" w14:textId="77777777" w:rsidR="00CF5010" w:rsidRDefault="00CF5010" w:rsidP="001C57B8">
            <w:pPr>
              <w:ind w:firstLine="709"/>
              <w:jc w:val="both"/>
              <w:rPr>
                <w:rFonts w:ascii="Times New Roman" w:hAnsi="Times New Roman" w:cs="Times New Roman"/>
                <w:sz w:val="24"/>
                <w:szCs w:val="24"/>
              </w:rPr>
            </w:pPr>
            <w:r>
              <w:rPr>
                <w:rFonts w:ascii="Times New Roman" w:hAnsi="Times New Roman" w:cs="Times New Roman"/>
                <w:sz w:val="24"/>
                <w:szCs w:val="24"/>
              </w:rPr>
              <w:t>…….</w:t>
            </w:r>
          </w:p>
          <w:p w14:paraId="414A41CE" w14:textId="77777777" w:rsidR="00CF5010" w:rsidRPr="0045565A" w:rsidRDefault="00CF5010" w:rsidP="00F533A9">
            <w:pPr>
              <w:ind w:firstLine="709"/>
              <w:jc w:val="both"/>
              <w:rPr>
                <w:rFonts w:ascii="Times New Roman" w:hAnsi="Times New Roman" w:cs="Times New Roman"/>
                <w:b/>
                <w:sz w:val="24"/>
                <w:szCs w:val="24"/>
              </w:rPr>
            </w:pPr>
            <w:r w:rsidRPr="00CF5010">
              <w:rPr>
                <w:rFonts w:ascii="Times New Roman" w:hAnsi="Times New Roman" w:cs="Times New Roman"/>
                <w:sz w:val="24"/>
                <w:szCs w:val="24"/>
              </w:rPr>
              <w:t xml:space="preserve">Замовник послуг транспортування, якому була розподілена потужність на добу наперед на гарантованій та переривчастій основі або потужність протягом доби на гарантованій основі, має право подати заяву про обмеження умов використання потужності до кінцевого строку подання </w:t>
            </w:r>
            <w:proofErr w:type="spellStart"/>
            <w:r w:rsidRPr="00CF5010">
              <w:rPr>
                <w:rFonts w:ascii="Times New Roman" w:hAnsi="Times New Roman" w:cs="Times New Roman"/>
                <w:sz w:val="24"/>
                <w:szCs w:val="24"/>
              </w:rPr>
              <w:t>реномінації</w:t>
            </w:r>
            <w:proofErr w:type="spellEnd"/>
            <w:r w:rsidRPr="00CF5010">
              <w:rPr>
                <w:rFonts w:ascii="Times New Roman" w:hAnsi="Times New Roman" w:cs="Times New Roman"/>
                <w:sz w:val="24"/>
                <w:szCs w:val="24"/>
              </w:rPr>
              <w:t xml:space="preserve">. При цьому замовник послуг транспортування зобов’язаний подати заяву про обмеження умов використання потужності перед поданням </w:t>
            </w:r>
            <w:r w:rsidRPr="00CF5010">
              <w:rPr>
                <w:rFonts w:ascii="Times New Roman" w:hAnsi="Times New Roman" w:cs="Times New Roman"/>
                <w:b/>
                <w:strike/>
                <w:sz w:val="24"/>
                <w:szCs w:val="24"/>
              </w:rPr>
              <w:t>ним</w:t>
            </w:r>
            <w:r w:rsidRPr="00CF5010">
              <w:rPr>
                <w:rFonts w:ascii="Times New Roman" w:hAnsi="Times New Roman" w:cs="Times New Roman"/>
                <w:sz w:val="24"/>
                <w:szCs w:val="24"/>
              </w:rPr>
              <w:t xml:space="preserve"> </w:t>
            </w:r>
            <w:proofErr w:type="spellStart"/>
            <w:r w:rsidRPr="00CF5010">
              <w:rPr>
                <w:rFonts w:ascii="Times New Roman" w:hAnsi="Times New Roman" w:cs="Times New Roman"/>
                <w:sz w:val="24"/>
                <w:szCs w:val="24"/>
              </w:rPr>
              <w:t>реномінації</w:t>
            </w:r>
            <w:proofErr w:type="spellEnd"/>
            <w:r w:rsidRPr="00CF5010">
              <w:rPr>
                <w:rFonts w:ascii="Times New Roman" w:hAnsi="Times New Roman" w:cs="Times New Roman"/>
                <w:sz w:val="24"/>
                <w:szCs w:val="24"/>
              </w:rPr>
              <w:t xml:space="preserve"> на використання такої потужності.</w:t>
            </w:r>
          </w:p>
        </w:tc>
      </w:tr>
      <w:tr w:rsidR="00907FE3" w:rsidRPr="0045565A" w14:paraId="0C1E55B2" w14:textId="77777777" w:rsidTr="00E02A5C">
        <w:tc>
          <w:tcPr>
            <w:tcW w:w="7650" w:type="dxa"/>
          </w:tcPr>
          <w:p w14:paraId="0DB94778" w14:textId="77777777" w:rsidR="00907FE3" w:rsidRPr="00CF5010" w:rsidRDefault="00907FE3" w:rsidP="00907FE3">
            <w:pPr>
              <w:ind w:firstLine="709"/>
              <w:jc w:val="center"/>
              <w:rPr>
                <w:rFonts w:ascii="Times New Roman" w:hAnsi="Times New Roman" w:cs="Times New Roman"/>
                <w:sz w:val="24"/>
                <w:szCs w:val="24"/>
              </w:rPr>
            </w:pPr>
            <w:r w:rsidRPr="005309F5">
              <w:rPr>
                <w:rFonts w:ascii="Times New Roman" w:hAnsi="Times New Roman" w:cs="Times New Roman"/>
                <w:b/>
                <w:sz w:val="24"/>
                <w:szCs w:val="24"/>
              </w:rPr>
              <w:t>XI. НОМІНАЦІЯ ТА РЕНОМІНАЦІЯ</w:t>
            </w:r>
          </w:p>
        </w:tc>
        <w:tc>
          <w:tcPr>
            <w:tcW w:w="7513" w:type="dxa"/>
          </w:tcPr>
          <w:p w14:paraId="17F77A5F" w14:textId="77777777" w:rsidR="00907FE3" w:rsidRPr="00CF5010" w:rsidRDefault="00907FE3" w:rsidP="00907FE3">
            <w:pPr>
              <w:ind w:firstLine="709"/>
              <w:jc w:val="center"/>
              <w:rPr>
                <w:rFonts w:ascii="Times New Roman" w:hAnsi="Times New Roman" w:cs="Times New Roman"/>
                <w:sz w:val="24"/>
                <w:szCs w:val="24"/>
              </w:rPr>
            </w:pPr>
            <w:r w:rsidRPr="005309F5">
              <w:rPr>
                <w:rFonts w:ascii="Times New Roman" w:hAnsi="Times New Roman" w:cs="Times New Roman"/>
                <w:b/>
                <w:sz w:val="24"/>
                <w:szCs w:val="24"/>
              </w:rPr>
              <w:t>XI. НОМІНАЦІЯ ТА РЕНОМІНАЦІЯ</w:t>
            </w:r>
          </w:p>
        </w:tc>
      </w:tr>
      <w:tr w:rsidR="00907FE3" w:rsidRPr="0045565A" w14:paraId="593F92DF" w14:textId="77777777" w:rsidTr="00E02A5C">
        <w:tc>
          <w:tcPr>
            <w:tcW w:w="7650" w:type="dxa"/>
          </w:tcPr>
          <w:p w14:paraId="02CA5693" w14:textId="77777777" w:rsidR="00907FE3" w:rsidRPr="00CF5010" w:rsidRDefault="00907FE3" w:rsidP="00907FE3">
            <w:pPr>
              <w:ind w:firstLine="709"/>
              <w:jc w:val="center"/>
              <w:rPr>
                <w:rFonts w:ascii="Times New Roman" w:hAnsi="Times New Roman" w:cs="Times New Roman"/>
                <w:sz w:val="24"/>
                <w:szCs w:val="24"/>
              </w:rPr>
            </w:pPr>
            <w:r w:rsidRPr="00217A8E">
              <w:rPr>
                <w:rFonts w:ascii="Times New Roman" w:hAnsi="Times New Roman" w:cs="Times New Roman"/>
                <w:b/>
                <w:sz w:val="24"/>
                <w:szCs w:val="24"/>
              </w:rPr>
              <w:t>1. Загальні умови надання номінацій/</w:t>
            </w:r>
            <w:proofErr w:type="spellStart"/>
            <w:r w:rsidRPr="00217A8E">
              <w:rPr>
                <w:rFonts w:ascii="Times New Roman" w:hAnsi="Times New Roman" w:cs="Times New Roman"/>
                <w:b/>
                <w:sz w:val="24"/>
                <w:szCs w:val="24"/>
              </w:rPr>
              <w:t>реномінацій</w:t>
            </w:r>
            <w:proofErr w:type="spellEnd"/>
          </w:p>
        </w:tc>
        <w:tc>
          <w:tcPr>
            <w:tcW w:w="7513" w:type="dxa"/>
          </w:tcPr>
          <w:p w14:paraId="2767EEC4" w14:textId="77777777" w:rsidR="00907FE3" w:rsidRPr="00CF5010" w:rsidRDefault="00907FE3" w:rsidP="00907FE3">
            <w:pPr>
              <w:ind w:firstLine="709"/>
              <w:jc w:val="center"/>
              <w:rPr>
                <w:rFonts w:ascii="Times New Roman" w:hAnsi="Times New Roman" w:cs="Times New Roman"/>
                <w:sz w:val="24"/>
                <w:szCs w:val="24"/>
              </w:rPr>
            </w:pPr>
            <w:r w:rsidRPr="00217A8E">
              <w:rPr>
                <w:rFonts w:ascii="Times New Roman" w:hAnsi="Times New Roman" w:cs="Times New Roman"/>
                <w:b/>
                <w:sz w:val="24"/>
                <w:szCs w:val="24"/>
              </w:rPr>
              <w:t>1. Загальні умови надання номінацій/</w:t>
            </w:r>
            <w:proofErr w:type="spellStart"/>
            <w:r w:rsidRPr="00217A8E">
              <w:rPr>
                <w:rFonts w:ascii="Times New Roman" w:hAnsi="Times New Roman" w:cs="Times New Roman"/>
                <w:b/>
                <w:sz w:val="24"/>
                <w:szCs w:val="24"/>
              </w:rPr>
              <w:t>реномінацій</w:t>
            </w:r>
            <w:proofErr w:type="spellEnd"/>
          </w:p>
        </w:tc>
      </w:tr>
      <w:tr w:rsidR="00352EF7" w:rsidRPr="0045565A" w14:paraId="03F45EE0" w14:textId="77777777" w:rsidTr="00E02A5C">
        <w:tc>
          <w:tcPr>
            <w:tcW w:w="7650" w:type="dxa"/>
          </w:tcPr>
          <w:p w14:paraId="76F2524B" w14:textId="77777777" w:rsidR="009B7658" w:rsidRPr="0050041C" w:rsidRDefault="009B7658" w:rsidP="0061238F">
            <w:pPr>
              <w:ind w:firstLine="709"/>
              <w:jc w:val="both"/>
              <w:rPr>
                <w:rFonts w:ascii="Times New Roman" w:hAnsi="Times New Roman" w:cs="Times New Roman"/>
                <w:sz w:val="24"/>
                <w:szCs w:val="24"/>
              </w:rPr>
            </w:pPr>
            <w:r w:rsidRPr="0050041C">
              <w:rPr>
                <w:rFonts w:ascii="Times New Roman" w:hAnsi="Times New Roman" w:cs="Times New Roman"/>
                <w:sz w:val="24"/>
                <w:szCs w:val="24"/>
              </w:rPr>
              <w:t>14. Оператор газотранспортної системи проводить перевірку поданих йому номінацій/</w:t>
            </w:r>
            <w:proofErr w:type="spellStart"/>
            <w:r w:rsidRPr="0050041C">
              <w:rPr>
                <w:rFonts w:ascii="Times New Roman" w:hAnsi="Times New Roman" w:cs="Times New Roman"/>
                <w:sz w:val="24"/>
                <w:szCs w:val="24"/>
              </w:rPr>
              <w:t>реномінацій</w:t>
            </w:r>
            <w:proofErr w:type="spellEnd"/>
            <w:r w:rsidRPr="0050041C">
              <w:rPr>
                <w:rFonts w:ascii="Times New Roman" w:hAnsi="Times New Roman" w:cs="Times New Roman"/>
                <w:sz w:val="24"/>
                <w:szCs w:val="24"/>
              </w:rPr>
              <w:t xml:space="preserve"> замовника послуг транспортування природного газу на відповідність вимогам, визначеним у цьому розділі.</w:t>
            </w:r>
          </w:p>
          <w:p w14:paraId="494C0CEB" w14:textId="77777777" w:rsidR="009B7658" w:rsidRPr="0050041C" w:rsidRDefault="00B05052" w:rsidP="0061238F">
            <w:pPr>
              <w:ind w:firstLine="709"/>
              <w:jc w:val="both"/>
              <w:rPr>
                <w:rFonts w:ascii="Times New Roman" w:hAnsi="Times New Roman" w:cs="Times New Roman"/>
                <w:sz w:val="24"/>
                <w:szCs w:val="24"/>
              </w:rPr>
            </w:pPr>
            <w:r>
              <w:rPr>
                <w:rFonts w:ascii="Times New Roman" w:hAnsi="Times New Roman" w:cs="Times New Roman"/>
                <w:sz w:val="24"/>
                <w:szCs w:val="24"/>
              </w:rPr>
              <w:t>…</w:t>
            </w:r>
          </w:p>
          <w:p w14:paraId="05986F03" w14:textId="77777777" w:rsidR="0050041C" w:rsidRPr="0050041C" w:rsidRDefault="009B7658" w:rsidP="0061238F">
            <w:pPr>
              <w:ind w:firstLine="709"/>
              <w:jc w:val="both"/>
              <w:rPr>
                <w:rFonts w:ascii="Times New Roman" w:hAnsi="Times New Roman" w:cs="Times New Roman"/>
                <w:sz w:val="24"/>
                <w:szCs w:val="24"/>
              </w:rPr>
            </w:pPr>
            <w:r w:rsidRPr="0050041C">
              <w:rPr>
                <w:rFonts w:ascii="Times New Roman" w:hAnsi="Times New Roman" w:cs="Times New Roman"/>
                <w:sz w:val="24"/>
                <w:szCs w:val="24"/>
              </w:rPr>
              <w:lastRenderedPageBreak/>
              <w:t>перевищення номінацією/</w:t>
            </w:r>
            <w:proofErr w:type="spellStart"/>
            <w:r w:rsidRPr="0050041C">
              <w:rPr>
                <w:rFonts w:ascii="Times New Roman" w:hAnsi="Times New Roman" w:cs="Times New Roman"/>
                <w:sz w:val="24"/>
                <w:szCs w:val="24"/>
              </w:rPr>
              <w:t>реномінацією</w:t>
            </w:r>
            <w:proofErr w:type="spellEnd"/>
            <w:r w:rsidRPr="0050041C">
              <w:rPr>
                <w:rFonts w:ascii="Times New Roman" w:hAnsi="Times New Roman" w:cs="Times New Roman"/>
                <w:sz w:val="24"/>
                <w:szCs w:val="24"/>
              </w:rPr>
              <w:t xml:space="preserve"> потужності, що розподілена замовнику послуг транспортування природного газу на міждержавних точках, крім випадків замовлення переривчастої потужності протягом доби на міждержавних з’єднаннях;</w:t>
            </w:r>
          </w:p>
          <w:p w14:paraId="43E77F2F" w14:textId="77777777" w:rsidR="009B7658" w:rsidRPr="0050041C" w:rsidRDefault="009B7658" w:rsidP="0061238F">
            <w:pPr>
              <w:ind w:firstLine="709"/>
              <w:jc w:val="both"/>
              <w:rPr>
                <w:rFonts w:ascii="Times New Roman" w:hAnsi="Times New Roman" w:cs="Times New Roman"/>
                <w:sz w:val="24"/>
                <w:szCs w:val="24"/>
              </w:rPr>
            </w:pPr>
            <w:r w:rsidRPr="0050041C">
              <w:rPr>
                <w:rFonts w:ascii="Times New Roman" w:hAnsi="Times New Roman" w:cs="Times New Roman"/>
                <w:sz w:val="24"/>
                <w:szCs w:val="24"/>
              </w:rPr>
              <w:t>перевищення номінацією/</w:t>
            </w:r>
            <w:proofErr w:type="spellStart"/>
            <w:r w:rsidRPr="0050041C">
              <w:rPr>
                <w:rFonts w:ascii="Times New Roman" w:hAnsi="Times New Roman" w:cs="Times New Roman"/>
                <w:sz w:val="24"/>
                <w:szCs w:val="24"/>
              </w:rPr>
              <w:t>реномінацією</w:t>
            </w:r>
            <w:proofErr w:type="spellEnd"/>
            <w:r w:rsidRPr="0050041C">
              <w:rPr>
                <w:rFonts w:ascii="Times New Roman" w:hAnsi="Times New Roman" w:cs="Times New Roman"/>
                <w:sz w:val="24"/>
                <w:szCs w:val="24"/>
              </w:rPr>
              <w:t>, яка подається для використання потужності з обмеженнями, крім випадків замовлення переривчастої потужності протягом доби на міждержавних з’єднаннях, обсягів, визначених у заяві про обмеження умов використання потужності;</w:t>
            </w:r>
          </w:p>
          <w:p w14:paraId="230717A6" w14:textId="77777777" w:rsidR="009B7658" w:rsidRDefault="008B3BBF" w:rsidP="0061238F">
            <w:pPr>
              <w:ind w:firstLine="709"/>
              <w:jc w:val="both"/>
              <w:rPr>
                <w:rFonts w:ascii="Times New Roman" w:hAnsi="Times New Roman" w:cs="Times New Roman"/>
                <w:sz w:val="24"/>
                <w:szCs w:val="24"/>
              </w:rPr>
            </w:pPr>
            <w:r>
              <w:rPr>
                <w:rFonts w:ascii="Times New Roman" w:hAnsi="Times New Roman" w:cs="Times New Roman"/>
                <w:sz w:val="24"/>
                <w:szCs w:val="24"/>
              </w:rPr>
              <w:t>…</w:t>
            </w:r>
          </w:p>
          <w:p w14:paraId="62231285" w14:textId="77777777" w:rsidR="00A32A07" w:rsidRPr="0050041C" w:rsidRDefault="00A32A07" w:rsidP="0061238F">
            <w:pPr>
              <w:ind w:firstLine="709"/>
              <w:jc w:val="both"/>
              <w:rPr>
                <w:rFonts w:ascii="Times New Roman" w:hAnsi="Times New Roman" w:cs="Times New Roman"/>
                <w:sz w:val="24"/>
                <w:szCs w:val="24"/>
              </w:rPr>
            </w:pPr>
          </w:p>
          <w:p w14:paraId="768A62A3" w14:textId="77777777" w:rsidR="00217A8E" w:rsidRPr="0050041C" w:rsidRDefault="00217A8E" w:rsidP="0061238F">
            <w:pPr>
              <w:ind w:firstLine="709"/>
              <w:jc w:val="both"/>
              <w:rPr>
                <w:rFonts w:ascii="Times New Roman" w:hAnsi="Times New Roman" w:cs="Times New Roman"/>
                <w:sz w:val="24"/>
                <w:szCs w:val="24"/>
              </w:rPr>
            </w:pPr>
          </w:p>
        </w:tc>
        <w:tc>
          <w:tcPr>
            <w:tcW w:w="7513" w:type="dxa"/>
          </w:tcPr>
          <w:p w14:paraId="35F6FDC1" w14:textId="77777777" w:rsidR="0050041C" w:rsidRPr="0050041C" w:rsidRDefault="0050041C" w:rsidP="0061238F">
            <w:pPr>
              <w:ind w:firstLine="709"/>
              <w:jc w:val="both"/>
              <w:rPr>
                <w:rFonts w:ascii="Times New Roman" w:hAnsi="Times New Roman" w:cs="Times New Roman"/>
                <w:sz w:val="24"/>
                <w:szCs w:val="24"/>
              </w:rPr>
            </w:pPr>
            <w:r w:rsidRPr="0050041C">
              <w:rPr>
                <w:rFonts w:ascii="Times New Roman" w:hAnsi="Times New Roman" w:cs="Times New Roman"/>
                <w:sz w:val="24"/>
                <w:szCs w:val="24"/>
              </w:rPr>
              <w:lastRenderedPageBreak/>
              <w:t>14. Оператор газотранспортної системи проводить перевірку поданих йому номінацій/</w:t>
            </w:r>
            <w:proofErr w:type="spellStart"/>
            <w:r w:rsidRPr="0050041C">
              <w:rPr>
                <w:rFonts w:ascii="Times New Roman" w:hAnsi="Times New Roman" w:cs="Times New Roman"/>
                <w:sz w:val="24"/>
                <w:szCs w:val="24"/>
              </w:rPr>
              <w:t>реномінацій</w:t>
            </w:r>
            <w:proofErr w:type="spellEnd"/>
            <w:r w:rsidRPr="0050041C">
              <w:rPr>
                <w:rFonts w:ascii="Times New Roman" w:hAnsi="Times New Roman" w:cs="Times New Roman"/>
                <w:sz w:val="24"/>
                <w:szCs w:val="24"/>
              </w:rPr>
              <w:t xml:space="preserve"> замовника послуг транспортування природного газу на відповідність вимогам, визначеним у цьому розділі.</w:t>
            </w:r>
          </w:p>
          <w:p w14:paraId="5F719660" w14:textId="77777777" w:rsidR="0050041C" w:rsidRPr="0050041C" w:rsidRDefault="00B05052" w:rsidP="0061238F">
            <w:pPr>
              <w:ind w:firstLine="709"/>
              <w:jc w:val="both"/>
              <w:rPr>
                <w:rFonts w:ascii="Times New Roman" w:hAnsi="Times New Roman" w:cs="Times New Roman"/>
                <w:sz w:val="24"/>
                <w:szCs w:val="24"/>
              </w:rPr>
            </w:pPr>
            <w:r>
              <w:rPr>
                <w:rFonts w:ascii="Times New Roman" w:hAnsi="Times New Roman" w:cs="Times New Roman"/>
                <w:sz w:val="24"/>
                <w:szCs w:val="24"/>
              </w:rPr>
              <w:t>…</w:t>
            </w:r>
          </w:p>
          <w:p w14:paraId="23A2C2BC" w14:textId="77777777" w:rsidR="00B05052" w:rsidRDefault="0050041C" w:rsidP="0061238F">
            <w:pPr>
              <w:ind w:firstLine="709"/>
              <w:jc w:val="both"/>
              <w:rPr>
                <w:rFonts w:ascii="Times New Roman" w:hAnsi="Times New Roman" w:cs="Times New Roman"/>
                <w:sz w:val="24"/>
                <w:szCs w:val="24"/>
              </w:rPr>
            </w:pPr>
            <w:r w:rsidRPr="0050041C">
              <w:rPr>
                <w:rFonts w:ascii="Times New Roman" w:hAnsi="Times New Roman" w:cs="Times New Roman"/>
                <w:sz w:val="24"/>
                <w:szCs w:val="24"/>
              </w:rPr>
              <w:lastRenderedPageBreak/>
              <w:t>перевищення номінацією/</w:t>
            </w:r>
            <w:proofErr w:type="spellStart"/>
            <w:r w:rsidRPr="0050041C">
              <w:rPr>
                <w:rFonts w:ascii="Times New Roman" w:hAnsi="Times New Roman" w:cs="Times New Roman"/>
                <w:sz w:val="24"/>
                <w:szCs w:val="24"/>
              </w:rPr>
              <w:t>реномінацією</w:t>
            </w:r>
            <w:proofErr w:type="spellEnd"/>
            <w:r w:rsidRPr="0050041C">
              <w:rPr>
                <w:rFonts w:ascii="Times New Roman" w:hAnsi="Times New Roman" w:cs="Times New Roman"/>
                <w:sz w:val="24"/>
                <w:szCs w:val="24"/>
              </w:rPr>
              <w:t xml:space="preserve"> потужності, що розподілена замовнику послуг транспортування природного газу на міждержавних точках </w:t>
            </w:r>
            <w:r w:rsidR="008B3BBF" w:rsidRPr="008B3BBF">
              <w:rPr>
                <w:rFonts w:ascii="Times New Roman" w:eastAsia="Times New Roman" w:hAnsi="Times New Roman" w:cs="Times New Roman"/>
                <w:b/>
                <w:color w:val="000000"/>
                <w:sz w:val="24"/>
                <w:szCs w:val="28"/>
                <w:lang w:eastAsia="uk-UA"/>
              </w:rPr>
              <w:t>та/або об’єднаної потужності, на яку було передано право подавати номінації/</w:t>
            </w:r>
            <w:proofErr w:type="spellStart"/>
            <w:r w:rsidR="008B3BBF" w:rsidRPr="008B3BBF">
              <w:rPr>
                <w:rFonts w:ascii="Times New Roman" w:eastAsia="Times New Roman" w:hAnsi="Times New Roman" w:cs="Times New Roman"/>
                <w:b/>
                <w:color w:val="000000"/>
                <w:sz w:val="24"/>
                <w:szCs w:val="28"/>
                <w:lang w:eastAsia="uk-UA"/>
              </w:rPr>
              <w:t>реномінації</w:t>
            </w:r>
            <w:proofErr w:type="spellEnd"/>
            <w:r w:rsidR="008B3BBF" w:rsidRPr="008B3BBF">
              <w:rPr>
                <w:rFonts w:ascii="Times New Roman" w:eastAsia="Times New Roman" w:hAnsi="Times New Roman" w:cs="Times New Roman"/>
                <w:b/>
                <w:color w:val="000000"/>
                <w:sz w:val="24"/>
                <w:szCs w:val="28"/>
                <w:lang w:eastAsia="uk-UA"/>
              </w:rPr>
              <w:t xml:space="preserve"> іншим замовником послуг транспортування</w:t>
            </w:r>
            <w:r w:rsidR="00B05052" w:rsidRPr="00B05052">
              <w:rPr>
                <w:rFonts w:ascii="Times New Roman" w:hAnsi="Times New Roman" w:cs="Times New Roman"/>
                <w:bCs/>
                <w:sz w:val="24"/>
                <w:szCs w:val="24"/>
              </w:rPr>
              <w:t>, крім випадків замовлення переривчастої потужності протягом доби на міждержавних з’єднаннях</w:t>
            </w:r>
            <w:r w:rsidRPr="005634FA">
              <w:rPr>
                <w:rFonts w:ascii="Times New Roman" w:hAnsi="Times New Roman" w:cs="Times New Roman"/>
                <w:sz w:val="24"/>
                <w:szCs w:val="24"/>
              </w:rPr>
              <w:t>;</w:t>
            </w:r>
          </w:p>
          <w:p w14:paraId="36156251" w14:textId="77777777" w:rsidR="0050041C" w:rsidRDefault="00B05052" w:rsidP="0061238F">
            <w:pPr>
              <w:ind w:firstLine="709"/>
              <w:jc w:val="both"/>
              <w:rPr>
                <w:rFonts w:ascii="Times New Roman" w:hAnsi="Times New Roman" w:cs="Times New Roman"/>
                <w:sz w:val="24"/>
                <w:szCs w:val="24"/>
              </w:rPr>
            </w:pPr>
            <w:r w:rsidRPr="00B05052">
              <w:rPr>
                <w:rFonts w:ascii="Times New Roman" w:hAnsi="Times New Roman" w:cs="Times New Roman"/>
                <w:sz w:val="24"/>
                <w:szCs w:val="24"/>
              </w:rPr>
              <w:t>перевищення номінацією/</w:t>
            </w:r>
            <w:proofErr w:type="spellStart"/>
            <w:r w:rsidRPr="00B05052">
              <w:rPr>
                <w:rFonts w:ascii="Times New Roman" w:hAnsi="Times New Roman" w:cs="Times New Roman"/>
                <w:sz w:val="24"/>
                <w:szCs w:val="24"/>
              </w:rPr>
              <w:t>реномінацією</w:t>
            </w:r>
            <w:proofErr w:type="spellEnd"/>
            <w:r w:rsidRPr="00B05052">
              <w:rPr>
                <w:rFonts w:ascii="Times New Roman" w:hAnsi="Times New Roman" w:cs="Times New Roman"/>
                <w:sz w:val="24"/>
                <w:szCs w:val="24"/>
              </w:rPr>
              <w:t>, яка подається для використання потужності з обмеженнями</w:t>
            </w:r>
            <w:r w:rsidR="00A32A07">
              <w:rPr>
                <w:rFonts w:ascii="Times New Roman" w:hAnsi="Times New Roman" w:cs="Times New Roman"/>
                <w:sz w:val="24"/>
                <w:szCs w:val="24"/>
              </w:rPr>
              <w:t xml:space="preserve"> </w:t>
            </w:r>
            <w:r w:rsidR="008B3BBF" w:rsidRPr="008B3BBF">
              <w:rPr>
                <w:rFonts w:ascii="Times New Roman" w:eastAsia="Times New Roman" w:hAnsi="Times New Roman" w:cs="Times New Roman"/>
                <w:b/>
                <w:color w:val="000000"/>
                <w:sz w:val="24"/>
                <w:szCs w:val="28"/>
                <w:lang w:eastAsia="uk-UA"/>
              </w:rPr>
              <w:t>та/або об’єднаної потужності з обмеженнями, на яку було передано право подавати номінації/</w:t>
            </w:r>
            <w:proofErr w:type="spellStart"/>
            <w:r w:rsidR="008B3BBF" w:rsidRPr="008B3BBF">
              <w:rPr>
                <w:rFonts w:ascii="Times New Roman" w:eastAsia="Times New Roman" w:hAnsi="Times New Roman" w:cs="Times New Roman"/>
                <w:b/>
                <w:color w:val="000000"/>
                <w:sz w:val="24"/>
                <w:szCs w:val="28"/>
                <w:lang w:eastAsia="uk-UA"/>
              </w:rPr>
              <w:t>реномінації</w:t>
            </w:r>
            <w:proofErr w:type="spellEnd"/>
            <w:r w:rsidR="008B3BBF" w:rsidRPr="008B3BBF">
              <w:rPr>
                <w:rFonts w:ascii="Times New Roman" w:eastAsia="Times New Roman" w:hAnsi="Times New Roman" w:cs="Times New Roman"/>
                <w:b/>
                <w:color w:val="000000"/>
                <w:sz w:val="24"/>
                <w:szCs w:val="28"/>
                <w:lang w:eastAsia="uk-UA"/>
              </w:rPr>
              <w:t xml:space="preserve"> іншим замовником послуг транспортування</w:t>
            </w:r>
            <w:r w:rsidRPr="00B05052">
              <w:rPr>
                <w:rFonts w:ascii="Times New Roman" w:hAnsi="Times New Roman" w:cs="Times New Roman"/>
                <w:sz w:val="24"/>
                <w:szCs w:val="24"/>
              </w:rPr>
              <w:t>, крім випадків замовлення переривчастої потужності протягом доби на міждержавних з’єднаннях, обсягів, визначених у заяві про обмеження умов використання потужності;</w:t>
            </w:r>
          </w:p>
          <w:p w14:paraId="6D6983DB" w14:textId="77777777" w:rsidR="00217A8E" w:rsidRPr="0045565A" w:rsidRDefault="008B3BBF" w:rsidP="0061238F">
            <w:pPr>
              <w:ind w:firstLine="709"/>
              <w:jc w:val="both"/>
              <w:rPr>
                <w:rFonts w:ascii="Times New Roman" w:hAnsi="Times New Roman" w:cs="Times New Roman"/>
                <w:sz w:val="24"/>
                <w:szCs w:val="24"/>
              </w:rPr>
            </w:pPr>
            <w:r>
              <w:rPr>
                <w:rFonts w:ascii="Times New Roman" w:hAnsi="Times New Roman" w:cs="Times New Roman"/>
                <w:sz w:val="24"/>
                <w:szCs w:val="24"/>
              </w:rPr>
              <w:t>…</w:t>
            </w:r>
          </w:p>
        </w:tc>
      </w:tr>
      <w:tr w:rsidR="00907FE3" w:rsidRPr="0045565A" w14:paraId="1371AE8A" w14:textId="77777777" w:rsidTr="00E02A5C">
        <w:tc>
          <w:tcPr>
            <w:tcW w:w="7650" w:type="dxa"/>
          </w:tcPr>
          <w:p w14:paraId="50E863A8" w14:textId="77777777" w:rsidR="00907FE3" w:rsidRPr="0050041C" w:rsidRDefault="00907FE3" w:rsidP="00907FE3">
            <w:pPr>
              <w:jc w:val="center"/>
              <w:rPr>
                <w:rFonts w:ascii="Times New Roman" w:hAnsi="Times New Roman" w:cs="Times New Roman"/>
                <w:sz w:val="24"/>
                <w:szCs w:val="24"/>
              </w:rPr>
            </w:pPr>
            <w:r w:rsidRPr="0045565A">
              <w:rPr>
                <w:rFonts w:ascii="Times New Roman" w:hAnsi="Times New Roman" w:cs="Times New Roman"/>
                <w:b/>
                <w:sz w:val="24"/>
                <w:szCs w:val="24"/>
              </w:rPr>
              <w:lastRenderedPageBreak/>
              <w:t>XІХ. ПОРЯДОК ПРОВЕДЕННЯ АУКЦІОНІВ РОЗПОДІЛУ ПОТУЖНОСТІ НА МІЖДЕРЖАВНИХ З’ЄДНАННЯХ</w:t>
            </w:r>
          </w:p>
        </w:tc>
        <w:tc>
          <w:tcPr>
            <w:tcW w:w="7513" w:type="dxa"/>
          </w:tcPr>
          <w:p w14:paraId="7E440B47" w14:textId="77777777" w:rsidR="00907FE3" w:rsidRPr="0050041C" w:rsidRDefault="00907FE3" w:rsidP="00907FE3">
            <w:pPr>
              <w:jc w:val="center"/>
              <w:rPr>
                <w:rFonts w:ascii="Times New Roman" w:hAnsi="Times New Roman" w:cs="Times New Roman"/>
                <w:sz w:val="24"/>
                <w:szCs w:val="24"/>
              </w:rPr>
            </w:pPr>
            <w:r w:rsidRPr="0045565A">
              <w:rPr>
                <w:rFonts w:ascii="Times New Roman" w:hAnsi="Times New Roman" w:cs="Times New Roman"/>
                <w:b/>
                <w:sz w:val="24"/>
                <w:szCs w:val="24"/>
              </w:rPr>
              <w:t>XІХ. ПОРЯДОК ПРОВЕДЕННЯ АУКЦІОНІВ РОЗПОДІЛУ ПОТУЖНОСТІ НА МІЖДЕРЖАВНИХ З’ЄДНАННЯХ</w:t>
            </w:r>
          </w:p>
        </w:tc>
      </w:tr>
      <w:tr w:rsidR="00907FE3" w:rsidRPr="0045565A" w14:paraId="35184BB3" w14:textId="77777777" w:rsidTr="00E02A5C">
        <w:tc>
          <w:tcPr>
            <w:tcW w:w="7650" w:type="dxa"/>
          </w:tcPr>
          <w:p w14:paraId="0B418E79" w14:textId="77777777" w:rsidR="00907FE3" w:rsidRPr="0050041C" w:rsidRDefault="00907FE3" w:rsidP="00907FE3">
            <w:pPr>
              <w:jc w:val="center"/>
              <w:rPr>
                <w:rFonts w:ascii="Times New Roman" w:hAnsi="Times New Roman" w:cs="Times New Roman"/>
                <w:sz w:val="24"/>
                <w:szCs w:val="24"/>
              </w:rPr>
            </w:pPr>
            <w:r w:rsidRPr="0045565A">
              <w:rPr>
                <w:rFonts w:ascii="Times New Roman" w:hAnsi="Times New Roman" w:cs="Times New Roman"/>
                <w:b/>
                <w:sz w:val="24"/>
                <w:szCs w:val="24"/>
              </w:rPr>
              <w:t>6. Об'єднана потужність</w:t>
            </w:r>
          </w:p>
        </w:tc>
        <w:tc>
          <w:tcPr>
            <w:tcW w:w="7513" w:type="dxa"/>
          </w:tcPr>
          <w:p w14:paraId="6D035D1E" w14:textId="77777777" w:rsidR="00907FE3" w:rsidRPr="0050041C" w:rsidRDefault="00907FE3" w:rsidP="00907FE3">
            <w:pPr>
              <w:jc w:val="center"/>
              <w:rPr>
                <w:rFonts w:ascii="Times New Roman" w:hAnsi="Times New Roman" w:cs="Times New Roman"/>
                <w:sz w:val="24"/>
                <w:szCs w:val="24"/>
              </w:rPr>
            </w:pPr>
            <w:r w:rsidRPr="0045565A">
              <w:rPr>
                <w:rFonts w:ascii="Times New Roman" w:hAnsi="Times New Roman" w:cs="Times New Roman"/>
                <w:b/>
                <w:sz w:val="24"/>
                <w:szCs w:val="24"/>
              </w:rPr>
              <w:t>6. Об'єднана потужність</w:t>
            </w:r>
          </w:p>
        </w:tc>
      </w:tr>
      <w:tr w:rsidR="00907FE3" w:rsidRPr="0045565A" w14:paraId="460307AB" w14:textId="77777777" w:rsidTr="00E02A5C">
        <w:tc>
          <w:tcPr>
            <w:tcW w:w="7650" w:type="dxa"/>
          </w:tcPr>
          <w:p w14:paraId="001CD8FD" w14:textId="77777777" w:rsidR="00907FE3" w:rsidRPr="0045565A" w:rsidRDefault="00907FE3" w:rsidP="0061238F">
            <w:pPr>
              <w:ind w:firstLine="709"/>
              <w:jc w:val="both"/>
              <w:rPr>
                <w:rFonts w:ascii="Times New Roman" w:hAnsi="Times New Roman" w:cs="Times New Roman"/>
                <w:sz w:val="24"/>
                <w:szCs w:val="24"/>
              </w:rPr>
            </w:pPr>
            <w:r w:rsidRPr="0045565A">
              <w:rPr>
                <w:rFonts w:ascii="Times New Roman" w:hAnsi="Times New Roman" w:cs="Times New Roman"/>
                <w:sz w:val="24"/>
                <w:szCs w:val="24"/>
              </w:rPr>
              <w:t>1.</w:t>
            </w:r>
            <w:r w:rsidR="0061238F">
              <w:rPr>
                <w:rFonts w:ascii="Times New Roman" w:hAnsi="Times New Roman" w:cs="Times New Roman"/>
                <w:sz w:val="24"/>
                <w:szCs w:val="24"/>
              </w:rPr>
              <w:t xml:space="preserve"> …</w:t>
            </w:r>
          </w:p>
          <w:p w14:paraId="39E149AD" w14:textId="77777777" w:rsidR="00907FE3" w:rsidRDefault="00907FE3" w:rsidP="00907FE3">
            <w:pPr>
              <w:ind w:firstLine="709"/>
              <w:jc w:val="both"/>
              <w:rPr>
                <w:rFonts w:ascii="Times New Roman" w:hAnsi="Times New Roman" w:cs="Times New Roman"/>
                <w:sz w:val="24"/>
                <w:szCs w:val="24"/>
              </w:rPr>
            </w:pPr>
            <w:r w:rsidRPr="0045565A">
              <w:rPr>
                <w:rFonts w:ascii="Times New Roman" w:hAnsi="Times New Roman" w:cs="Times New Roman"/>
                <w:sz w:val="24"/>
                <w:szCs w:val="24"/>
              </w:rPr>
              <w:t>замовники послуг транспортування дотримуються умов договору транспортування, укладеного з оператором газотранспортної системи, та договору транспортування, укладеного з суміжним оператором газотранспортної системи.</w:t>
            </w:r>
          </w:p>
          <w:p w14:paraId="6DBD15E8" w14:textId="12D44F23" w:rsidR="00E02A5C" w:rsidRPr="0045565A" w:rsidRDefault="00E02A5C" w:rsidP="00907FE3">
            <w:pPr>
              <w:ind w:firstLine="709"/>
              <w:jc w:val="both"/>
              <w:rPr>
                <w:rFonts w:ascii="Times New Roman" w:hAnsi="Times New Roman" w:cs="Times New Roman"/>
                <w:sz w:val="24"/>
                <w:szCs w:val="24"/>
              </w:rPr>
            </w:pPr>
            <w:r>
              <w:rPr>
                <w:rFonts w:ascii="Times New Roman" w:eastAsia="Times New Roman" w:hAnsi="Times New Roman" w:cs="Times New Roman"/>
                <w:b/>
                <w:color w:val="000000" w:themeColor="text1"/>
                <w:sz w:val="24"/>
                <w:szCs w:val="24"/>
              </w:rPr>
              <w:t xml:space="preserve">Положення відсутнє  </w:t>
            </w:r>
          </w:p>
        </w:tc>
        <w:tc>
          <w:tcPr>
            <w:tcW w:w="7513" w:type="dxa"/>
          </w:tcPr>
          <w:p w14:paraId="09FE67BD" w14:textId="77777777" w:rsidR="00907FE3" w:rsidRPr="0045565A" w:rsidRDefault="00907FE3" w:rsidP="0061238F">
            <w:pPr>
              <w:ind w:firstLine="709"/>
              <w:jc w:val="both"/>
              <w:rPr>
                <w:rFonts w:ascii="Times New Roman" w:hAnsi="Times New Roman" w:cs="Times New Roman"/>
                <w:sz w:val="24"/>
                <w:szCs w:val="24"/>
              </w:rPr>
            </w:pPr>
            <w:r w:rsidRPr="0045565A">
              <w:rPr>
                <w:rFonts w:ascii="Times New Roman" w:hAnsi="Times New Roman" w:cs="Times New Roman"/>
                <w:sz w:val="24"/>
                <w:szCs w:val="24"/>
              </w:rPr>
              <w:t xml:space="preserve">1. </w:t>
            </w:r>
            <w:r w:rsidR="0061238F">
              <w:rPr>
                <w:rFonts w:ascii="Times New Roman" w:hAnsi="Times New Roman" w:cs="Times New Roman"/>
                <w:sz w:val="24"/>
                <w:szCs w:val="24"/>
              </w:rPr>
              <w:t>…</w:t>
            </w:r>
          </w:p>
          <w:p w14:paraId="7FDE624C" w14:textId="77777777" w:rsidR="00907FE3" w:rsidRDefault="00907FE3" w:rsidP="00907FE3">
            <w:pPr>
              <w:ind w:firstLine="709"/>
              <w:jc w:val="both"/>
              <w:rPr>
                <w:rFonts w:ascii="Times New Roman" w:hAnsi="Times New Roman" w:cs="Times New Roman"/>
                <w:sz w:val="24"/>
                <w:szCs w:val="24"/>
              </w:rPr>
            </w:pPr>
            <w:r w:rsidRPr="0045565A">
              <w:rPr>
                <w:rFonts w:ascii="Times New Roman" w:hAnsi="Times New Roman" w:cs="Times New Roman"/>
                <w:sz w:val="24"/>
                <w:szCs w:val="24"/>
              </w:rPr>
              <w:t>замовники послуг транспортування дотримуються умов договору транспортування, укладеного з оператором газотранспортної системи, та договору транспортування, укладеного з суміжним оператором газотранспортної системи.</w:t>
            </w:r>
          </w:p>
          <w:p w14:paraId="116DF6FF" w14:textId="77777777" w:rsidR="00907FE3" w:rsidRPr="008B3BBF" w:rsidRDefault="00907FE3" w:rsidP="00907FE3">
            <w:pPr>
              <w:ind w:firstLine="709"/>
              <w:jc w:val="both"/>
              <w:rPr>
                <w:rFonts w:ascii="Times New Roman" w:hAnsi="Times New Roman" w:cs="Times New Roman"/>
                <w:b/>
                <w:sz w:val="24"/>
                <w:szCs w:val="24"/>
              </w:rPr>
            </w:pPr>
            <w:r w:rsidRPr="008B3BBF">
              <w:rPr>
                <w:rFonts w:ascii="Times New Roman" w:hAnsi="Times New Roman" w:cs="Times New Roman"/>
                <w:b/>
                <w:sz w:val="24"/>
                <w:szCs w:val="24"/>
              </w:rPr>
              <w:t xml:space="preserve">Замовник послуг транспортування, якому </w:t>
            </w:r>
            <w:proofErr w:type="spellStart"/>
            <w:r w:rsidRPr="008B3BBF">
              <w:rPr>
                <w:rFonts w:ascii="Times New Roman" w:hAnsi="Times New Roman" w:cs="Times New Roman"/>
                <w:b/>
                <w:sz w:val="24"/>
                <w:szCs w:val="24"/>
              </w:rPr>
              <w:t>розподілено</w:t>
            </w:r>
            <w:proofErr w:type="spellEnd"/>
            <w:r w:rsidRPr="008B3BBF">
              <w:rPr>
                <w:rFonts w:ascii="Times New Roman" w:hAnsi="Times New Roman" w:cs="Times New Roman"/>
                <w:b/>
                <w:sz w:val="24"/>
                <w:szCs w:val="24"/>
              </w:rPr>
              <w:t xml:space="preserve"> об’єднану потужність, має право передати іншому замовнику послуг транспортування право подавати номінації/</w:t>
            </w:r>
            <w:proofErr w:type="spellStart"/>
            <w:r w:rsidRPr="008B3BBF">
              <w:rPr>
                <w:rFonts w:ascii="Times New Roman" w:hAnsi="Times New Roman" w:cs="Times New Roman"/>
                <w:b/>
                <w:sz w:val="24"/>
                <w:szCs w:val="24"/>
              </w:rPr>
              <w:t>реномінації</w:t>
            </w:r>
            <w:proofErr w:type="spellEnd"/>
            <w:r w:rsidRPr="008B3BBF">
              <w:rPr>
                <w:rFonts w:ascii="Times New Roman" w:hAnsi="Times New Roman" w:cs="Times New Roman"/>
                <w:b/>
                <w:sz w:val="24"/>
                <w:szCs w:val="24"/>
              </w:rPr>
              <w:t xml:space="preserve"> на таку розподілену потужність. При цьому таке право не впливає на можливість замовника послуг транспортування, якому </w:t>
            </w:r>
            <w:proofErr w:type="spellStart"/>
            <w:r w:rsidRPr="008B3BBF">
              <w:rPr>
                <w:rFonts w:ascii="Times New Roman" w:hAnsi="Times New Roman" w:cs="Times New Roman"/>
                <w:b/>
                <w:sz w:val="24"/>
                <w:szCs w:val="24"/>
              </w:rPr>
              <w:t>розподілено</w:t>
            </w:r>
            <w:proofErr w:type="spellEnd"/>
            <w:r w:rsidRPr="008B3BBF">
              <w:rPr>
                <w:rFonts w:ascii="Times New Roman" w:hAnsi="Times New Roman" w:cs="Times New Roman"/>
                <w:b/>
                <w:sz w:val="24"/>
                <w:szCs w:val="24"/>
              </w:rPr>
              <w:t xml:space="preserve"> об’єднану потужність у точках міждержавного з’єднання, передати іншому замовнику послуг транспортування право подавати номінації/</w:t>
            </w:r>
            <w:proofErr w:type="spellStart"/>
            <w:r w:rsidRPr="008B3BBF">
              <w:rPr>
                <w:rFonts w:ascii="Times New Roman" w:hAnsi="Times New Roman" w:cs="Times New Roman"/>
                <w:b/>
                <w:sz w:val="24"/>
                <w:szCs w:val="24"/>
              </w:rPr>
              <w:t>реномінації</w:t>
            </w:r>
            <w:proofErr w:type="spellEnd"/>
            <w:r w:rsidRPr="008B3BBF">
              <w:rPr>
                <w:rFonts w:ascii="Times New Roman" w:hAnsi="Times New Roman" w:cs="Times New Roman"/>
                <w:b/>
                <w:sz w:val="24"/>
                <w:szCs w:val="24"/>
              </w:rPr>
              <w:t xml:space="preserve">  щодо обсягів транспортування у точці входу/виходу зі сторони суміжної газотранспортної системи. Обов’язок щодо оплати розподіленої об’єднаної потужності іншому замовнику послуг транспортування не передається. Замовник послуг транспортування, якому було передано право подавати номінації/</w:t>
            </w:r>
            <w:proofErr w:type="spellStart"/>
            <w:r w:rsidRPr="008B3BBF">
              <w:rPr>
                <w:rFonts w:ascii="Times New Roman" w:hAnsi="Times New Roman" w:cs="Times New Roman"/>
                <w:b/>
                <w:sz w:val="24"/>
                <w:szCs w:val="24"/>
              </w:rPr>
              <w:t>реномінації</w:t>
            </w:r>
            <w:proofErr w:type="spellEnd"/>
            <w:r w:rsidRPr="008B3BBF">
              <w:rPr>
                <w:rFonts w:ascii="Times New Roman" w:hAnsi="Times New Roman" w:cs="Times New Roman"/>
                <w:b/>
                <w:sz w:val="24"/>
                <w:szCs w:val="24"/>
              </w:rPr>
              <w:t xml:space="preserve"> на об’єднану </w:t>
            </w:r>
            <w:r w:rsidRPr="008B3BBF">
              <w:rPr>
                <w:rFonts w:ascii="Times New Roman" w:hAnsi="Times New Roman" w:cs="Times New Roman"/>
                <w:b/>
                <w:sz w:val="24"/>
                <w:szCs w:val="24"/>
              </w:rPr>
              <w:lastRenderedPageBreak/>
              <w:t>потужність, розподілену іншому замовнику послуг транспортування, є відповідальним за своєчасне врегулювання небалансів та зобов’язаний надавати оператору газотранспортної системи фінансове забезпечення з оплати послуг з врегулювання добового небалансу у порядку та відповідно до вимог, встановлених цим Кодексом.</w:t>
            </w:r>
          </w:p>
          <w:p w14:paraId="42A95201" w14:textId="77777777" w:rsidR="00907FE3" w:rsidRPr="008B3BBF" w:rsidRDefault="00907FE3" w:rsidP="00907FE3">
            <w:pPr>
              <w:ind w:firstLine="709"/>
              <w:jc w:val="both"/>
              <w:rPr>
                <w:rFonts w:ascii="Times New Roman" w:hAnsi="Times New Roman" w:cs="Times New Roman"/>
                <w:b/>
                <w:sz w:val="24"/>
                <w:szCs w:val="24"/>
              </w:rPr>
            </w:pPr>
            <w:r w:rsidRPr="008B3BBF">
              <w:rPr>
                <w:rFonts w:ascii="Times New Roman" w:hAnsi="Times New Roman" w:cs="Times New Roman"/>
                <w:b/>
                <w:sz w:val="24"/>
                <w:szCs w:val="24"/>
              </w:rPr>
              <w:t>Право подання номінації/</w:t>
            </w:r>
            <w:proofErr w:type="spellStart"/>
            <w:r w:rsidRPr="008B3BBF">
              <w:rPr>
                <w:rFonts w:ascii="Times New Roman" w:hAnsi="Times New Roman" w:cs="Times New Roman"/>
                <w:b/>
                <w:sz w:val="24"/>
                <w:szCs w:val="24"/>
              </w:rPr>
              <w:t>реномінації</w:t>
            </w:r>
            <w:proofErr w:type="spellEnd"/>
            <w:r w:rsidRPr="008B3BBF">
              <w:rPr>
                <w:rFonts w:ascii="Times New Roman" w:hAnsi="Times New Roman" w:cs="Times New Roman"/>
                <w:b/>
                <w:sz w:val="24"/>
                <w:szCs w:val="24"/>
              </w:rPr>
              <w:t xml:space="preserve"> на розподілену об’єднану потужність може бути передано іншому замовнику послуг транспортування з дня оголошення результатів аукціону розподілу об’єднаної потужності шляхом подання заявки на інформаційній платформі оператору газотранспортної системи, де зазначається така інформація:</w:t>
            </w:r>
          </w:p>
          <w:p w14:paraId="74BBC122" w14:textId="77777777" w:rsidR="00907FE3" w:rsidRPr="008B3BBF" w:rsidRDefault="00907FE3" w:rsidP="00907FE3">
            <w:pPr>
              <w:ind w:firstLine="709"/>
              <w:jc w:val="both"/>
              <w:rPr>
                <w:rFonts w:ascii="Times New Roman" w:hAnsi="Times New Roman" w:cs="Times New Roman"/>
                <w:b/>
                <w:sz w:val="24"/>
                <w:szCs w:val="24"/>
              </w:rPr>
            </w:pPr>
            <w:r w:rsidRPr="008B3BBF">
              <w:rPr>
                <w:rFonts w:ascii="Times New Roman" w:hAnsi="Times New Roman" w:cs="Times New Roman"/>
                <w:b/>
                <w:sz w:val="24"/>
                <w:szCs w:val="24"/>
              </w:rPr>
              <w:t>EIC-код замовника послуг транспортування, якому надається право здійснювати номінації/</w:t>
            </w:r>
            <w:proofErr w:type="spellStart"/>
            <w:r w:rsidRPr="008B3BBF">
              <w:rPr>
                <w:rFonts w:ascii="Times New Roman" w:hAnsi="Times New Roman" w:cs="Times New Roman"/>
                <w:b/>
                <w:sz w:val="24"/>
                <w:szCs w:val="24"/>
              </w:rPr>
              <w:t>реномінації</w:t>
            </w:r>
            <w:proofErr w:type="spellEnd"/>
            <w:r w:rsidRPr="008B3BBF">
              <w:rPr>
                <w:rFonts w:ascii="Times New Roman" w:hAnsi="Times New Roman" w:cs="Times New Roman"/>
                <w:b/>
                <w:sz w:val="24"/>
                <w:szCs w:val="24"/>
              </w:rPr>
              <w:t xml:space="preserve">; </w:t>
            </w:r>
          </w:p>
          <w:p w14:paraId="61ED2E36" w14:textId="77777777" w:rsidR="00907FE3" w:rsidRPr="008B3BBF" w:rsidRDefault="00907FE3" w:rsidP="00907FE3">
            <w:pPr>
              <w:ind w:firstLine="709"/>
              <w:jc w:val="both"/>
              <w:rPr>
                <w:rFonts w:ascii="Times New Roman" w:hAnsi="Times New Roman" w:cs="Times New Roman"/>
                <w:b/>
                <w:sz w:val="24"/>
                <w:szCs w:val="24"/>
              </w:rPr>
            </w:pPr>
            <w:r w:rsidRPr="008B3BBF">
              <w:rPr>
                <w:rFonts w:ascii="Times New Roman" w:hAnsi="Times New Roman" w:cs="Times New Roman"/>
                <w:b/>
                <w:sz w:val="24"/>
                <w:szCs w:val="24"/>
              </w:rPr>
              <w:t xml:space="preserve">розмір потужності, на який передається право подання номінації/ </w:t>
            </w:r>
            <w:proofErr w:type="spellStart"/>
            <w:r w:rsidRPr="008B3BBF">
              <w:rPr>
                <w:rFonts w:ascii="Times New Roman" w:hAnsi="Times New Roman" w:cs="Times New Roman"/>
                <w:b/>
                <w:sz w:val="24"/>
                <w:szCs w:val="24"/>
              </w:rPr>
              <w:t>реномінації</w:t>
            </w:r>
            <w:proofErr w:type="spellEnd"/>
            <w:r w:rsidRPr="008B3BBF">
              <w:rPr>
                <w:rFonts w:ascii="Times New Roman" w:hAnsi="Times New Roman" w:cs="Times New Roman"/>
                <w:b/>
                <w:sz w:val="24"/>
                <w:szCs w:val="24"/>
              </w:rPr>
              <w:t xml:space="preserve"> (не більше обсягу розподіленої об’єднаної потужності на відповідний період);</w:t>
            </w:r>
          </w:p>
          <w:p w14:paraId="6312A701" w14:textId="77777777" w:rsidR="00907FE3" w:rsidRPr="008B3BBF" w:rsidRDefault="00907FE3" w:rsidP="00907FE3">
            <w:pPr>
              <w:ind w:firstLine="709"/>
              <w:jc w:val="both"/>
              <w:rPr>
                <w:rFonts w:ascii="Times New Roman" w:hAnsi="Times New Roman" w:cs="Times New Roman"/>
                <w:b/>
                <w:sz w:val="24"/>
                <w:szCs w:val="24"/>
              </w:rPr>
            </w:pPr>
            <w:r w:rsidRPr="008B3BBF">
              <w:rPr>
                <w:rFonts w:ascii="Times New Roman" w:hAnsi="Times New Roman" w:cs="Times New Roman"/>
                <w:b/>
                <w:sz w:val="24"/>
                <w:szCs w:val="24"/>
              </w:rPr>
              <w:t>період, на який передається право подавати номінації/</w:t>
            </w:r>
            <w:proofErr w:type="spellStart"/>
            <w:r w:rsidRPr="008B3BBF">
              <w:rPr>
                <w:rFonts w:ascii="Times New Roman" w:hAnsi="Times New Roman" w:cs="Times New Roman"/>
                <w:b/>
                <w:sz w:val="24"/>
                <w:szCs w:val="24"/>
              </w:rPr>
              <w:t>реномінації</w:t>
            </w:r>
            <w:proofErr w:type="spellEnd"/>
            <w:r w:rsidRPr="008B3BBF">
              <w:rPr>
                <w:rFonts w:ascii="Times New Roman" w:hAnsi="Times New Roman" w:cs="Times New Roman"/>
                <w:b/>
                <w:sz w:val="24"/>
                <w:szCs w:val="24"/>
              </w:rPr>
              <w:t>.</w:t>
            </w:r>
          </w:p>
          <w:p w14:paraId="5D9DC5F3" w14:textId="77777777" w:rsidR="00907FE3" w:rsidRPr="008B3BBF" w:rsidRDefault="00907FE3" w:rsidP="00907FE3">
            <w:pPr>
              <w:ind w:firstLine="709"/>
              <w:jc w:val="both"/>
              <w:rPr>
                <w:rFonts w:ascii="Times New Roman" w:hAnsi="Times New Roman" w:cs="Times New Roman"/>
                <w:b/>
                <w:sz w:val="24"/>
                <w:szCs w:val="24"/>
              </w:rPr>
            </w:pPr>
            <w:r w:rsidRPr="008B3BBF">
              <w:rPr>
                <w:rFonts w:ascii="Times New Roman" w:hAnsi="Times New Roman" w:cs="Times New Roman"/>
                <w:b/>
                <w:sz w:val="24"/>
                <w:szCs w:val="24"/>
              </w:rPr>
              <w:t>Оператор газотранспортної системи підтверджує передачу права подавати номінації/</w:t>
            </w:r>
            <w:proofErr w:type="spellStart"/>
            <w:r w:rsidRPr="008B3BBF">
              <w:rPr>
                <w:rFonts w:ascii="Times New Roman" w:hAnsi="Times New Roman" w:cs="Times New Roman"/>
                <w:b/>
                <w:sz w:val="24"/>
                <w:szCs w:val="24"/>
              </w:rPr>
              <w:t>реномінації</w:t>
            </w:r>
            <w:proofErr w:type="spellEnd"/>
            <w:r w:rsidRPr="008B3BBF">
              <w:rPr>
                <w:rFonts w:ascii="Times New Roman" w:hAnsi="Times New Roman" w:cs="Times New Roman"/>
                <w:b/>
                <w:sz w:val="24"/>
                <w:szCs w:val="24"/>
              </w:rPr>
              <w:t xml:space="preserve"> на розподілену об’єднану потужність замовнику послуг транспортування, визначеному в заявці, протягом одного дня, за умови наявності укладеного договору транспортування природного газу з таким замовником та відсутності заборгованості за цим договором.</w:t>
            </w:r>
          </w:p>
          <w:p w14:paraId="08BFED66" w14:textId="77777777" w:rsidR="00907FE3" w:rsidRPr="00C2302D" w:rsidRDefault="00907FE3" w:rsidP="00907FE3">
            <w:pPr>
              <w:ind w:firstLine="709"/>
              <w:jc w:val="both"/>
              <w:rPr>
                <w:rFonts w:ascii="Times New Roman" w:hAnsi="Times New Roman" w:cs="Times New Roman"/>
                <w:b/>
                <w:sz w:val="24"/>
                <w:szCs w:val="24"/>
              </w:rPr>
            </w:pPr>
            <w:r w:rsidRPr="008B3BBF">
              <w:rPr>
                <w:rFonts w:ascii="Times New Roman" w:hAnsi="Times New Roman" w:cs="Times New Roman"/>
                <w:b/>
                <w:sz w:val="24"/>
                <w:szCs w:val="24"/>
              </w:rPr>
              <w:t>З дня підтвердження оператором газотранспортної системи передачі права подавати номінації/</w:t>
            </w:r>
            <w:proofErr w:type="spellStart"/>
            <w:r w:rsidRPr="008B3BBF">
              <w:rPr>
                <w:rFonts w:ascii="Times New Roman" w:hAnsi="Times New Roman" w:cs="Times New Roman"/>
                <w:b/>
                <w:sz w:val="24"/>
                <w:szCs w:val="24"/>
              </w:rPr>
              <w:t>реномінації</w:t>
            </w:r>
            <w:proofErr w:type="spellEnd"/>
            <w:r w:rsidRPr="008B3BBF">
              <w:rPr>
                <w:rFonts w:ascii="Times New Roman" w:hAnsi="Times New Roman" w:cs="Times New Roman"/>
                <w:b/>
                <w:sz w:val="24"/>
                <w:szCs w:val="24"/>
              </w:rPr>
              <w:t xml:space="preserve"> на розподілену об’єднану потужність відповідно до цього пункту, замовник послуг транспортування, якому було </w:t>
            </w:r>
            <w:proofErr w:type="spellStart"/>
            <w:r w:rsidRPr="008B3BBF">
              <w:rPr>
                <w:rFonts w:ascii="Times New Roman" w:hAnsi="Times New Roman" w:cs="Times New Roman"/>
                <w:b/>
                <w:sz w:val="24"/>
                <w:szCs w:val="24"/>
              </w:rPr>
              <w:t>розподілено</w:t>
            </w:r>
            <w:proofErr w:type="spellEnd"/>
            <w:r w:rsidRPr="008B3BBF">
              <w:rPr>
                <w:rFonts w:ascii="Times New Roman" w:hAnsi="Times New Roman" w:cs="Times New Roman"/>
                <w:b/>
                <w:sz w:val="24"/>
                <w:szCs w:val="24"/>
              </w:rPr>
              <w:t xml:space="preserve"> таку потужність, втрачає право подавати номінації/</w:t>
            </w:r>
            <w:proofErr w:type="spellStart"/>
            <w:r w:rsidRPr="008B3BBF">
              <w:rPr>
                <w:rFonts w:ascii="Times New Roman" w:hAnsi="Times New Roman" w:cs="Times New Roman"/>
                <w:b/>
                <w:sz w:val="24"/>
                <w:szCs w:val="24"/>
              </w:rPr>
              <w:t>реномінації</w:t>
            </w:r>
            <w:proofErr w:type="spellEnd"/>
            <w:r w:rsidRPr="008B3BBF">
              <w:rPr>
                <w:rFonts w:ascii="Times New Roman" w:hAnsi="Times New Roman" w:cs="Times New Roman"/>
                <w:b/>
                <w:sz w:val="24"/>
                <w:szCs w:val="24"/>
              </w:rPr>
              <w:t xml:space="preserve"> щодо обсягів транспортування природного газу, визначених у заявці.</w:t>
            </w:r>
          </w:p>
        </w:tc>
      </w:tr>
      <w:tr w:rsidR="00907FE3" w:rsidRPr="0045565A" w14:paraId="5A00F1BE" w14:textId="77777777" w:rsidTr="00E02A5C">
        <w:tc>
          <w:tcPr>
            <w:tcW w:w="7650" w:type="dxa"/>
          </w:tcPr>
          <w:p w14:paraId="7D4A0C00" w14:textId="77777777" w:rsidR="00907FE3" w:rsidRPr="0045565A" w:rsidRDefault="00907FE3" w:rsidP="00907FE3">
            <w:pPr>
              <w:ind w:firstLine="709"/>
              <w:jc w:val="center"/>
              <w:rPr>
                <w:rFonts w:ascii="Times New Roman" w:hAnsi="Times New Roman" w:cs="Times New Roman"/>
                <w:sz w:val="24"/>
                <w:szCs w:val="24"/>
              </w:rPr>
            </w:pPr>
            <w:r w:rsidRPr="0045565A">
              <w:rPr>
                <w:rFonts w:ascii="Times New Roman" w:hAnsi="Times New Roman" w:cs="Times New Roman"/>
                <w:b/>
                <w:sz w:val="24"/>
                <w:szCs w:val="24"/>
              </w:rPr>
              <w:lastRenderedPageBreak/>
              <w:t>XX. ПРОЦЕДУРА НОВОЇ (ЗБІЛЬШЕНОЇ) ПОТУЖНОСТІ НА МІЖДЕРЖАВНИХ З’ЄДНАННЯХ</w:t>
            </w:r>
          </w:p>
        </w:tc>
        <w:tc>
          <w:tcPr>
            <w:tcW w:w="7513" w:type="dxa"/>
          </w:tcPr>
          <w:p w14:paraId="1CBB56E3" w14:textId="77777777" w:rsidR="00907FE3" w:rsidRPr="0045565A" w:rsidRDefault="00907FE3" w:rsidP="00907FE3">
            <w:pPr>
              <w:ind w:firstLine="709"/>
              <w:jc w:val="center"/>
              <w:rPr>
                <w:rFonts w:ascii="Times New Roman" w:hAnsi="Times New Roman" w:cs="Times New Roman"/>
                <w:sz w:val="24"/>
                <w:szCs w:val="24"/>
              </w:rPr>
            </w:pPr>
            <w:r w:rsidRPr="0045565A">
              <w:rPr>
                <w:rFonts w:ascii="Times New Roman" w:hAnsi="Times New Roman" w:cs="Times New Roman"/>
                <w:b/>
                <w:sz w:val="24"/>
                <w:szCs w:val="24"/>
              </w:rPr>
              <w:t>XX. ПРОЦЕДУРА НОВОЇ (ЗБІЛЬШЕНОЇ) ПОТУЖНОСТІ НА МІЖДЕРЖАВНИХ З’ЄДНАННЯХ</w:t>
            </w:r>
          </w:p>
        </w:tc>
      </w:tr>
      <w:tr w:rsidR="00907FE3" w:rsidRPr="0045565A" w14:paraId="2147C608" w14:textId="77777777" w:rsidTr="00E02A5C">
        <w:tc>
          <w:tcPr>
            <w:tcW w:w="7650" w:type="dxa"/>
          </w:tcPr>
          <w:p w14:paraId="7146F776" w14:textId="77777777" w:rsidR="00907FE3" w:rsidRPr="0045565A" w:rsidRDefault="00907FE3" w:rsidP="00907FE3">
            <w:pPr>
              <w:ind w:firstLine="709"/>
              <w:jc w:val="center"/>
              <w:rPr>
                <w:rFonts w:ascii="Times New Roman" w:hAnsi="Times New Roman" w:cs="Times New Roman"/>
                <w:sz w:val="24"/>
                <w:szCs w:val="24"/>
              </w:rPr>
            </w:pPr>
            <w:r w:rsidRPr="0045565A">
              <w:rPr>
                <w:rFonts w:ascii="Times New Roman" w:hAnsi="Times New Roman" w:cs="Times New Roman"/>
                <w:b/>
                <w:sz w:val="24"/>
                <w:szCs w:val="24"/>
              </w:rPr>
              <w:t>6. Економічний тест та ф-фактор</w:t>
            </w:r>
          </w:p>
        </w:tc>
        <w:tc>
          <w:tcPr>
            <w:tcW w:w="7513" w:type="dxa"/>
          </w:tcPr>
          <w:p w14:paraId="4A906A38" w14:textId="77777777" w:rsidR="00907FE3" w:rsidRPr="0045565A" w:rsidRDefault="00907FE3" w:rsidP="00907FE3">
            <w:pPr>
              <w:ind w:firstLine="709"/>
              <w:jc w:val="center"/>
              <w:rPr>
                <w:rFonts w:ascii="Times New Roman" w:hAnsi="Times New Roman" w:cs="Times New Roman"/>
                <w:sz w:val="24"/>
                <w:szCs w:val="24"/>
              </w:rPr>
            </w:pPr>
            <w:r w:rsidRPr="0045565A">
              <w:rPr>
                <w:rFonts w:ascii="Times New Roman" w:hAnsi="Times New Roman" w:cs="Times New Roman"/>
                <w:b/>
                <w:sz w:val="24"/>
                <w:szCs w:val="24"/>
              </w:rPr>
              <w:t>6. Економічний тест та ф-фактор</w:t>
            </w:r>
          </w:p>
        </w:tc>
      </w:tr>
      <w:tr w:rsidR="00907FE3" w:rsidRPr="0045565A" w14:paraId="26B62456" w14:textId="77777777" w:rsidTr="00E02A5C">
        <w:tc>
          <w:tcPr>
            <w:tcW w:w="7650" w:type="dxa"/>
          </w:tcPr>
          <w:p w14:paraId="5984D2A8" w14:textId="77777777" w:rsidR="00907FE3" w:rsidRPr="0045565A" w:rsidRDefault="00907FE3" w:rsidP="00907FE3">
            <w:pPr>
              <w:ind w:firstLine="709"/>
              <w:jc w:val="both"/>
              <w:rPr>
                <w:rFonts w:ascii="Times New Roman" w:hAnsi="Times New Roman" w:cs="Times New Roman"/>
                <w:sz w:val="24"/>
                <w:szCs w:val="24"/>
              </w:rPr>
            </w:pPr>
            <w:r w:rsidRPr="0045565A">
              <w:rPr>
                <w:rFonts w:ascii="Times New Roman" w:hAnsi="Times New Roman" w:cs="Times New Roman"/>
                <w:sz w:val="24"/>
                <w:szCs w:val="24"/>
              </w:rPr>
              <w:lastRenderedPageBreak/>
              <w:t>3. Результат економічного тесту вважається позитивним, якщо значення параметра, зазначеного в підпункті 1 цього пункту, менше або дорівнює частці параметра, визначеного в підпункті 2 цього пункту, помноженого на ф-фактор. Результат економічного тесту вважається негативним, якщо значення параметра, визначеного в підпункті 1 цього пункту, є нижчим ніж частка параметра, визначеного в підпункті 2 цього пункту, помноженого на ф-фактор.</w:t>
            </w:r>
          </w:p>
        </w:tc>
        <w:tc>
          <w:tcPr>
            <w:tcW w:w="7513" w:type="dxa"/>
          </w:tcPr>
          <w:p w14:paraId="5792683F" w14:textId="77777777" w:rsidR="00907FE3" w:rsidRPr="0045565A" w:rsidRDefault="00907FE3" w:rsidP="00907FE3">
            <w:pPr>
              <w:ind w:firstLine="709"/>
              <w:jc w:val="both"/>
              <w:rPr>
                <w:rFonts w:ascii="Times New Roman" w:hAnsi="Times New Roman" w:cs="Times New Roman"/>
                <w:sz w:val="24"/>
                <w:szCs w:val="24"/>
              </w:rPr>
            </w:pPr>
            <w:r w:rsidRPr="0045565A">
              <w:rPr>
                <w:rFonts w:ascii="Times New Roman" w:hAnsi="Times New Roman" w:cs="Times New Roman"/>
                <w:sz w:val="24"/>
                <w:szCs w:val="24"/>
              </w:rPr>
              <w:t xml:space="preserve">3. Результат економічного тесту вважається позитивним, якщо значення параметра, зазначеного в підпункті 1 цього пункту, </w:t>
            </w:r>
            <w:r w:rsidRPr="0045565A">
              <w:rPr>
                <w:rFonts w:ascii="Times New Roman" w:hAnsi="Times New Roman" w:cs="Times New Roman"/>
                <w:b/>
                <w:strike/>
                <w:sz w:val="24"/>
                <w:szCs w:val="24"/>
              </w:rPr>
              <w:t>менше або</w:t>
            </w:r>
            <w:r w:rsidRPr="0045565A">
              <w:rPr>
                <w:rFonts w:ascii="Times New Roman" w:hAnsi="Times New Roman" w:cs="Times New Roman"/>
                <w:sz w:val="24"/>
                <w:szCs w:val="24"/>
              </w:rPr>
              <w:t xml:space="preserve"> дорівнює </w:t>
            </w:r>
            <w:r w:rsidRPr="0045565A">
              <w:rPr>
                <w:rFonts w:ascii="Times New Roman" w:hAnsi="Times New Roman" w:cs="Times New Roman"/>
                <w:b/>
                <w:sz w:val="24"/>
                <w:szCs w:val="24"/>
              </w:rPr>
              <w:t>значенню, що є не меншим, ніж частка</w:t>
            </w:r>
            <w:r w:rsidRPr="0045565A">
              <w:rPr>
                <w:rFonts w:ascii="Times New Roman" w:hAnsi="Times New Roman" w:cs="Times New Roman"/>
                <w:sz w:val="24"/>
                <w:szCs w:val="24"/>
              </w:rPr>
              <w:t xml:space="preserve"> параметра, визначеного в підпункті 2 цього пункту, помноженого на ф-фактор. Результат економічного тесту вважається негативним, якщо значення параметра, визначеного в підпункті 1 цього пункту, є нижчим ніж частка параметра, визначеного в підпункті 2 цього пункту, помноженого на ф-фактор.</w:t>
            </w:r>
          </w:p>
        </w:tc>
      </w:tr>
      <w:tr w:rsidR="00907FE3" w:rsidRPr="0045565A" w14:paraId="04B888E3" w14:textId="77777777" w:rsidTr="00E02A5C">
        <w:tc>
          <w:tcPr>
            <w:tcW w:w="7650" w:type="dxa"/>
          </w:tcPr>
          <w:p w14:paraId="349CBCDA" w14:textId="77777777" w:rsidR="00907FE3" w:rsidRPr="0045565A" w:rsidRDefault="00907FE3" w:rsidP="00907FE3">
            <w:pPr>
              <w:ind w:firstLine="709"/>
              <w:jc w:val="center"/>
              <w:rPr>
                <w:rFonts w:ascii="Times New Roman" w:hAnsi="Times New Roman" w:cs="Times New Roman"/>
                <w:sz w:val="24"/>
                <w:szCs w:val="24"/>
              </w:rPr>
            </w:pPr>
            <w:r w:rsidRPr="00166470">
              <w:rPr>
                <w:rFonts w:ascii="Times New Roman" w:hAnsi="Times New Roman" w:cs="Times New Roman"/>
                <w:b/>
                <w:sz w:val="24"/>
                <w:szCs w:val="24"/>
              </w:rPr>
              <w:t>ТИПОВИЙ ДОГОВІР ТРАНСПОРТУВАННЯ ПРИРОДНОГО ГАЗУ</w:t>
            </w:r>
          </w:p>
        </w:tc>
        <w:tc>
          <w:tcPr>
            <w:tcW w:w="7513" w:type="dxa"/>
          </w:tcPr>
          <w:p w14:paraId="7C05C737" w14:textId="77777777" w:rsidR="00907FE3" w:rsidRPr="0045565A" w:rsidRDefault="00907FE3" w:rsidP="00907FE3">
            <w:pPr>
              <w:ind w:firstLine="709"/>
              <w:jc w:val="center"/>
              <w:rPr>
                <w:rFonts w:ascii="Times New Roman" w:hAnsi="Times New Roman" w:cs="Times New Roman"/>
                <w:sz w:val="24"/>
                <w:szCs w:val="24"/>
              </w:rPr>
            </w:pPr>
            <w:r w:rsidRPr="00166470">
              <w:rPr>
                <w:rFonts w:ascii="Times New Roman" w:hAnsi="Times New Roman" w:cs="Times New Roman"/>
                <w:b/>
                <w:sz w:val="24"/>
                <w:szCs w:val="24"/>
              </w:rPr>
              <w:t>ТИПОВИЙ ДОГОВІР ТРАНСПОРТУВАННЯ ПРИРОДНОГО ГАЗУ</w:t>
            </w:r>
          </w:p>
        </w:tc>
      </w:tr>
      <w:tr w:rsidR="00907FE3" w:rsidRPr="0045565A" w14:paraId="3FC6CA99" w14:textId="77777777" w:rsidTr="00E02A5C">
        <w:tc>
          <w:tcPr>
            <w:tcW w:w="7650" w:type="dxa"/>
          </w:tcPr>
          <w:p w14:paraId="36682257" w14:textId="77777777" w:rsidR="00907FE3" w:rsidRPr="0045565A" w:rsidRDefault="00907FE3" w:rsidP="00907FE3">
            <w:pPr>
              <w:ind w:firstLine="709"/>
              <w:jc w:val="center"/>
              <w:rPr>
                <w:rFonts w:ascii="Times New Roman" w:hAnsi="Times New Roman" w:cs="Times New Roman"/>
                <w:sz w:val="24"/>
                <w:szCs w:val="24"/>
              </w:rPr>
            </w:pPr>
            <w:r w:rsidRPr="00166470">
              <w:rPr>
                <w:rFonts w:ascii="Times New Roman" w:hAnsi="Times New Roman" w:cs="Times New Roman"/>
                <w:b/>
                <w:sz w:val="24"/>
                <w:szCs w:val="24"/>
              </w:rPr>
              <w:t>ІV. ПРАВА І ОБОВ’ЯЗКИ ЗАМОВНИКА</w:t>
            </w:r>
          </w:p>
        </w:tc>
        <w:tc>
          <w:tcPr>
            <w:tcW w:w="7513" w:type="dxa"/>
          </w:tcPr>
          <w:p w14:paraId="53FA2E15" w14:textId="77777777" w:rsidR="00907FE3" w:rsidRPr="0045565A" w:rsidRDefault="00907FE3" w:rsidP="00907FE3">
            <w:pPr>
              <w:ind w:firstLine="709"/>
              <w:jc w:val="center"/>
              <w:rPr>
                <w:rFonts w:ascii="Times New Roman" w:hAnsi="Times New Roman" w:cs="Times New Roman"/>
                <w:sz w:val="24"/>
                <w:szCs w:val="24"/>
              </w:rPr>
            </w:pPr>
            <w:r w:rsidRPr="00166470">
              <w:rPr>
                <w:rFonts w:ascii="Times New Roman" w:hAnsi="Times New Roman" w:cs="Times New Roman"/>
                <w:b/>
                <w:sz w:val="24"/>
                <w:szCs w:val="24"/>
              </w:rPr>
              <w:t>ІV. ПРАВА І ОБОВ’ЯЗКИ ЗАМОВНИКА</w:t>
            </w:r>
          </w:p>
        </w:tc>
      </w:tr>
      <w:tr w:rsidR="00907FE3" w:rsidRPr="0045565A" w14:paraId="2FF65BE5" w14:textId="77777777" w:rsidTr="00E02A5C">
        <w:tc>
          <w:tcPr>
            <w:tcW w:w="7650" w:type="dxa"/>
          </w:tcPr>
          <w:p w14:paraId="485729CC"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4.1. Замовник зобов’язаний:</w:t>
            </w:r>
          </w:p>
          <w:p w14:paraId="52EB4542"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 xml:space="preserve">своєчасно та в повному обсязі оплачувати вартість наданих йому Послуг; </w:t>
            </w:r>
          </w:p>
          <w:p w14:paraId="26CCE020"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надати Оператору фінансове забезпечення в порядку, встановленому у Кодексі та цьому Договорі;</w:t>
            </w:r>
          </w:p>
          <w:p w14:paraId="1CBEFBBA"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дотримуватися обмежень, встановлених цим Договором та Кодексом;</w:t>
            </w:r>
          </w:p>
          <w:p w14:paraId="65CBC8B6"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негайно виконувати розпорядження диспетчерської служби Оператора;</w:t>
            </w:r>
          </w:p>
          <w:p w14:paraId="55DFEC85"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вчасно збалансовувати своє портфоліо балансування;</w:t>
            </w:r>
          </w:p>
          <w:p w14:paraId="0A819491"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не перевищувати замовлені потужності, визначені в цьому Договорі;</w:t>
            </w:r>
          </w:p>
          <w:p w14:paraId="282D47E2" w14:textId="77777777" w:rsidR="00907FE3" w:rsidRPr="00C814AE" w:rsidRDefault="00907FE3" w:rsidP="00907FE3">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7513" w:type="dxa"/>
          </w:tcPr>
          <w:p w14:paraId="6C2B6E55"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4.1. Замовник зобов’язаний:</w:t>
            </w:r>
          </w:p>
          <w:p w14:paraId="5934ACC9"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 xml:space="preserve">своєчасно та в повному обсязі оплачувати вартість наданих йому Послуг; </w:t>
            </w:r>
          </w:p>
          <w:p w14:paraId="54D5893D"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надати Оператору фінансове забезпечення в порядку, встановленому у Кодексі та цьому Договорі;</w:t>
            </w:r>
          </w:p>
          <w:p w14:paraId="1EFECA6B"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дотримуватися обмежень, встановлених цим Договором та Кодексом;</w:t>
            </w:r>
          </w:p>
          <w:p w14:paraId="2FA83BDF"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негайно виконувати розпорядження диспетчерської служби Оператора;</w:t>
            </w:r>
          </w:p>
          <w:p w14:paraId="640D9B0C"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вчасно збалансовувати своє портфоліо балансування;</w:t>
            </w:r>
          </w:p>
          <w:p w14:paraId="79020EAC" w14:textId="77777777" w:rsidR="00907FE3" w:rsidRPr="00C814AE" w:rsidRDefault="00907FE3" w:rsidP="00907FE3">
            <w:pPr>
              <w:ind w:firstLine="709"/>
              <w:jc w:val="both"/>
              <w:rPr>
                <w:rFonts w:ascii="Times New Roman" w:hAnsi="Times New Roman" w:cs="Times New Roman"/>
                <w:sz w:val="24"/>
                <w:szCs w:val="24"/>
              </w:rPr>
            </w:pPr>
            <w:r w:rsidRPr="00C814AE">
              <w:rPr>
                <w:rFonts w:ascii="Times New Roman" w:hAnsi="Times New Roman" w:cs="Times New Roman"/>
                <w:sz w:val="24"/>
                <w:szCs w:val="24"/>
              </w:rPr>
              <w:t>не перевищувати замовлені потужності, визначені в цьому Договорі</w:t>
            </w:r>
            <w:r w:rsidRPr="007F4273">
              <w:rPr>
                <w:rFonts w:ascii="Times New Roman" w:hAnsi="Times New Roman" w:cs="Times New Roman"/>
                <w:b/>
                <w:sz w:val="24"/>
                <w:szCs w:val="24"/>
              </w:rPr>
              <w:t>,</w:t>
            </w:r>
            <w:r w:rsidRPr="00C814AE">
              <w:rPr>
                <w:rFonts w:ascii="Times New Roman" w:hAnsi="Times New Roman" w:cs="Times New Roman"/>
                <w:sz w:val="24"/>
                <w:szCs w:val="24"/>
              </w:rPr>
              <w:t xml:space="preserve"> </w:t>
            </w:r>
            <w:r w:rsidRPr="007F4273">
              <w:rPr>
                <w:rFonts w:ascii="Times New Roman" w:hAnsi="Times New Roman" w:cs="Times New Roman"/>
                <w:b/>
                <w:sz w:val="24"/>
                <w:szCs w:val="28"/>
              </w:rPr>
              <w:t>та/або об’єднану потужність, на яку було передано право подавати номінації/</w:t>
            </w:r>
            <w:proofErr w:type="spellStart"/>
            <w:r w:rsidRPr="007F4273">
              <w:rPr>
                <w:rFonts w:ascii="Times New Roman" w:hAnsi="Times New Roman" w:cs="Times New Roman"/>
                <w:b/>
                <w:sz w:val="24"/>
                <w:szCs w:val="28"/>
              </w:rPr>
              <w:t>реномінації</w:t>
            </w:r>
            <w:proofErr w:type="spellEnd"/>
            <w:r w:rsidRPr="007F4273">
              <w:rPr>
                <w:rFonts w:ascii="Times New Roman" w:hAnsi="Times New Roman" w:cs="Times New Roman"/>
                <w:b/>
                <w:sz w:val="24"/>
                <w:szCs w:val="28"/>
              </w:rPr>
              <w:t xml:space="preserve"> іншим замовником послуг транспортування</w:t>
            </w:r>
            <w:r w:rsidRPr="00C814AE">
              <w:rPr>
                <w:rFonts w:ascii="Times New Roman" w:hAnsi="Times New Roman" w:cs="Times New Roman"/>
                <w:sz w:val="24"/>
                <w:szCs w:val="24"/>
              </w:rPr>
              <w:t>;</w:t>
            </w:r>
          </w:p>
          <w:p w14:paraId="5EF9CB3A" w14:textId="77777777" w:rsidR="00907FE3" w:rsidRPr="00C814AE" w:rsidRDefault="00907FE3" w:rsidP="00907FE3">
            <w:pPr>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907FE3" w:rsidRPr="0045565A" w14:paraId="1E50E5D1" w14:textId="77777777" w:rsidTr="00E02A5C">
        <w:tc>
          <w:tcPr>
            <w:tcW w:w="7650" w:type="dxa"/>
          </w:tcPr>
          <w:p w14:paraId="19302248" w14:textId="77777777" w:rsidR="00907FE3" w:rsidRPr="00C814AE" w:rsidRDefault="00907FE3" w:rsidP="00907FE3">
            <w:pPr>
              <w:ind w:firstLine="709"/>
              <w:jc w:val="both"/>
              <w:rPr>
                <w:rFonts w:ascii="Times New Roman" w:hAnsi="Times New Roman" w:cs="Times New Roman"/>
                <w:sz w:val="24"/>
                <w:szCs w:val="24"/>
              </w:rPr>
            </w:pPr>
            <w:r w:rsidRPr="00166470">
              <w:rPr>
                <w:rFonts w:ascii="Times New Roman" w:hAnsi="Times New Roman" w:cs="Times New Roman"/>
                <w:b/>
                <w:sz w:val="24"/>
                <w:szCs w:val="24"/>
              </w:rPr>
              <w:t>VI. ПОТУЖНОСТІ І НОМІНАЦІЇ</w:t>
            </w:r>
          </w:p>
        </w:tc>
        <w:tc>
          <w:tcPr>
            <w:tcW w:w="7513" w:type="dxa"/>
          </w:tcPr>
          <w:p w14:paraId="669FDF93" w14:textId="77777777" w:rsidR="00907FE3" w:rsidRPr="00C814AE" w:rsidRDefault="00907FE3" w:rsidP="00907FE3">
            <w:pPr>
              <w:ind w:firstLine="709"/>
              <w:jc w:val="both"/>
              <w:rPr>
                <w:rFonts w:ascii="Times New Roman" w:hAnsi="Times New Roman" w:cs="Times New Roman"/>
                <w:sz w:val="24"/>
                <w:szCs w:val="24"/>
              </w:rPr>
            </w:pPr>
            <w:r w:rsidRPr="00166470">
              <w:rPr>
                <w:rFonts w:ascii="Times New Roman" w:hAnsi="Times New Roman" w:cs="Times New Roman"/>
                <w:b/>
                <w:sz w:val="24"/>
                <w:szCs w:val="24"/>
              </w:rPr>
              <w:t>VI. ПОТУЖНОСТІ І НОМІНАЦІЇ</w:t>
            </w:r>
          </w:p>
        </w:tc>
      </w:tr>
      <w:tr w:rsidR="00907FE3" w:rsidRPr="0045565A" w14:paraId="7015759E" w14:textId="77777777" w:rsidTr="00E02A5C">
        <w:tc>
          <w:tcPr>
            <w:tcW w:w="7650" w:type="dxa"/>
          </w:tcPr>
          <w:p w14:paraId="208D4D7B" w14:textId="77777777" w:rsidR="00907FE3" w:rsidRDefault="00907FE3" w:rsidP="00907FE3">
            <w:pPr>
              <w:ind w:firstLine="709"/>
              <w:jc w:val="both"/>
              <w:rPr>
                <w:rFonts w:ascii="Times New Roman" w:hAnsi="Times New Roman" w:cs="Times New Roman"/>
                <w:sz w:val="24"/>
                <w:szCs w:val="24"/>
              </w:rPr>
            </w:pPr>
            <w:r w:rsidRPr="00166470">
              <w:rPr>
                <w:rFonts w:ascii="Times New Roman" w:hAnsi="Times New Roman" w:cs="Times New Roman"/>
                <w:sz w:val="24"/>
                <w:szCs w:val="24"/>
              </w:rPr>
              <w:t>6.4. Надання номінацій (</w:t>
            </w:r>
            <w:proofErr w:type="spellStart"/>
            <w:r w:rsidRPr="00166470">
              <w:rPr>
                <w:rFonts w:ascii="Times New Roman" w:hAnsi="Times New Roman" w:cs="Times New Roman"/>
                <w:sz w:val="24"/>
                <w:szCs w:val="24"/>
              </w:rPr>
              <w:t>реномінацій</w:t>
            </w:r>
            <w:proofErr w:type="spellEnd"/>
            <w:r w:rsidRPr="00166470">
              <w:rPr>
                <w:rFonts w:ascii="Times New Roman" w:hAnsi="Times New Roman" w:cs="Times New Roman"/>
                <w:sz w:val="24"/>
                <w:szCs w:val="24"/>
              </w:rPr>
              <w:t xml:space="preserve">) для отримання транспортування здійснюється у порядку, встановленому Кодексом. Форми номінацій і </w:t>
            </w:r>
            <w:proofErr w:type="spellStart"/>
            <w:r w:rsidRPr="00166470">
              <w:rPr>
                <w:rFonts w:ascii="Times New Roman" w:hAnsi="Times New Roman" w:cs="Times New Roman"/>
                <w:sz w:val="24"/>
                <w:szCs w:val="24"/>
              </w:rPr>
              <w:t>реномінацій</w:t>
            </w:r>
            <w:proofErr w:type="spellEnd"/>
            <w:r w:rsidRPr="00166470">
              <w:rPr>
                <w:rFonts w:ascii="Times New Roman" w:hAnsi="Times New Roman" w:cs="Times New Roman"/>
                <w:sz w:val="24"/>
                <w:szCs w:val="24"/>
              </w:rPr>
              <w:t xml:space="preserve"> оприлюднюються Оператором на його офіційному веб-сайті.</w:t>
            </w:r>
          </w:p>
          <w:p w14:paraId="67E23741" w14:textId="77777777" w:rsidR="00907FE3" w:rsidRPr="0045565A" w:rsidRDefault="00907FE3" w:rsidP="00907FE3">
            <w:pPr>
              <w:ind w:firstLine="709"/>
              <w:jc w:val="both"/>
              <w:rPr>
                <w:rFonts w:ascii="Times New Roman" w:hAnsi="Times New Roman" w:cs="Times New Roman"/>
                <w:sz w:val="24"/>
                <w:szCs w:val="24"/>
              </w:rPr>
            </w:pPr>
            <w:r>
              <w:rPr>
                <w:rFonts w:ascii="Times New Roman" w:eastAsia="Times New Roman" w:hAnsi="Times New Roman" w:cs="Times New Roman"/>
                <w:b/>
                <w:color w:val="000000" w:themeColor="text1"/>
                <w:sz w:val="24"/>
                <w:szCs w:val="24"/>
              </w:rPr>
              <w:t xml:space="preserve">Положення відсутнє  </w:t>
            </w:r>
          </w:p>
        </w:tc>
        <w:tc>
          <w:tcPr>
            <w:tcW w:w="7513" w:type="dxa"/>
          </w:tcPr>
          <w:p w14:paraId="6C6EB511" w14:textId="77777777" w:rsidR="00907FE3" w:rsidRDefault="00907FE3" w:rsidP="00907FE3">
            <w:pPr>
              <w:ind w:firstLine="709"/>
              <w:jc w:val="both"/>
              <w:rPr>
                <w:rFonts w:ascii="Times New Roman" w:hAnsi="Times New Roman" w:cs="Times New Roman"/>
                <w:sz w:val="24"/>
                <w:szCs w:val="24"/>
              </w:rPr>
            </w:pPr>
            <w:r w:rsidRPr="00166470">
              <w:rPr>
                <w:rFonts w:ascii="Times New Roman" w:hAnsi="Times New Roman" w:cs="Times New Roman"/>
                <w:sz w:val="24"/>
                <w:szCs w:val="24"/>
              </w:rPr>
              <w:t>6.4. Надання номінацій (</w:t>
            </w:r>
            <w:proofErr w:type="spellStart"/>
            <w:r w:rsidRPr="00166470">
              <w:rPr>
                <w:rFonts w:ascii="Times New Roman" w:hAnsi="Times New Roman" w:cs="Times New Roman"/>
                <w:sz w:val="24"/>
                <w:szCs w:val="24"/>
              </w:rPr>
              <w:t>реномінацій</w:t>
            </w:r>
            <w:proofErr w:type="spellEnd"/>
            <w:r w:rsidRPr="00166470">
              <w:rPr>
                <w:rFonts w:ascii="Times New Roman" w:hAnsi="Times New Roman" w:cs="Times New Roman"/>
                <w:sz w:val="24"/>
                <w:szCs w:val="24"/>
              </w:rPr>
              <w:t xml:space="preserve">) для отримання транспортування здійснюється у порядку, встановленому Кодексом. Форми номінацій і </w:t>
            </w:r>
            <w:proofErr w:type="spellStart"/>
            <w:r w:rsidRPr="00166470">
              <w:rPr>
                <w:rFonts w:ascii="Times New Roman" w:hAnsi="Times New Roman" w:cs="Times New Roman"/>
                <w:sz w:val="24"/>
                <w:szCs w:val="24"/>
              </w:rPr>
              <w:t>реномінацій</w:t>
            </w:r>
            <w:proofErr w:type="spellEnd"/>
            <w:r w:rsidRPr="00166470">
              <w:rPr>
                <w:rFonts w:ascii="Times New Roman" w:hAnsi="Times New Roman" w:cs="Times New Roman"/>
                <w:sz w:val="24"/>
                <w:szCs w:val="24"/>
              </w:rPr>
              <w:t xml:space="preserve"> оприлюднюються Оператором на його офіційному веб-сайті.</w:t>
            </w:r>
          </w:p>
          <w:p w14:paraId="6E254210" w14:textId="77777777" w:rsidR="00907FE3" w:rsidRPr="00DE6AD9" w:rsidRDefault="00907FE3" w:rsidP="00907FE3">
            <w:pPr>
              <w:ind w:firstLine="709"/>
              <w:jc w:val="both"/>
              <w:rPr>
                <w:rFonts w:ascii="Times New Roman" w:hAnsi="Times New Roman" w:cs="Times New Roman"/>
                <w:b/>
                <w:sz w:val="24"/>
                <w:szCs w:val="28"/>
              </w:rPr>
            </w:pPr>
            <w:r w:rsidRPr="00DE6AD9">
              <w:rPr>
                <w:rFonts w:ascii="Times New Roman" w:hAnsi="Times New Roman" w:cs="Times New Roman"/>
                <w:b/>
                <w:sz w:val="24"/>
                <w:szCs w:val="28"/>
              </w:rPr>
              <w:t xml:space="preserve">6.5. Якщо замовник послуг транспортування, якому </w:t>
            </w:r>
            <w:proofErr w:type="spellStart"/>
            <w:r w:rsidRPr="00DE6AD9">
              <w:rPr>
                <w:rFonts w:ascii="Times New Roman" w:hAnsi="Times New Roman" w:cs="Times New Roman"/>
                <w:b/>
                <w:sz w:val="24"/>
                <w:szCs w:val="28"/>
              </w:rPr>
              <w:t>розподілено</w:t>
            </w:r>
            <w:proofErr w:type="spellEnd"/>
            <w:r w:rsidRPr="00DE6AD9">
              <w:rPr>
                <w:rFonts w:ascii="Times New Roman" w:hAnsi="Times New Roman" w:cs="Times New Roman"/>
                <w:b/>
                <w:sz w:val="24"/>
                <w:szCs w:val="28"/>
              </w:rPr>
              <w:t xml:space="preserve"> об’єднану потужність у точках міждержавного з’єднання, передає право іншому замовнику послуг транспортування подавати номінації/</w:t>
            </w:r>
            <w:proofErr w:type="spellStart"/>
            <w:r w:rsidRPr="00DE6AD9">
              <w:rPr>
                <w:rFonts w:ascii="Times New Roman" w:hAnsi="Times New Roman" w:cs="Times New Roman"/>
                <w:b/>
                <w:sz w:val="24"/>
                <w:szCs w:val="28"/>
              </w:rPr>
              <w:t>реномінації</w:t>
            </w:r>
            <w:proofErr w:type="spellEnd"/>
            <w:r w:rsidRPr="00DE6AD9">
              <w:rPr>
                <w:rFonts w:ascii="Times New Roman" w:hAnsi="Times New Roman" w:cs="Times New Roman"/>
                <w:b/>
                <w:sz w:val="24"/>
                <w:szCs w:val="28"/>
              </w:rPr>
              <w:t xml:space="preserve"> на таку </w:t>
            </w:r>
            <w:r w:rsidRPr="00DE6AD9">
              <w:rPr>
                <w:rFonts w:ascii="Times New Roman" w:hAnsi="Times New Roman" w:cs="Times New Roman"/>
                <w:b/>
                <w:sz w:val="24"/>
                <w:szCs w:val="28"/>
              </w:rPr>
              <w:lastRenderedPageBreak/>
              <w:t xml:space="preserve">розподілену потужність у порядку, встановленому Кодексом, обов’язок щодо оплати такої розподіленої </w:t>
            </w:r>
            <w:r w:rsidRPr="00DE6AD9">
              <w:rPr>
                <w:rFonts w:ascii="Times New Roman" w:hAnsi="Times New Roman" w:cs="Times New Roman"/>
                <w:b/>
                <w:bCs/>
                <w:sz w:val="24"/>
                <w:szCs w:val="28"/>
              </w:rPr>
              <w:t>об’</w:t>
            </w:r>
            <w:r w:rsidRPr="00DE6AD9">
              <w:rPr>
                <w:rFonts w:ascii="Times New Roman" w:hAnsi="Times New Roman" w:cs="Times New Roman"/>
                <w:b/>
                <w:sz w:val="24"/>
                <w:szCs w:val="28"/>
              </w:rPr>
              <w:t>єднаної потужності залишається за замовником послуг транспортування, якому була розподілена потужність.</w:t>
            </w:r>
          </w:p>
          <w:p w14:paraId="26644771" w14:textId="77777777" w:rsidR="00907FE3" w:rsidRPr="00907FE3" w:rsidRDefault="00907FE3" w:rsidP="00907FE3">
            <w:pPr>
              <w:ind w:firstLine="709"/>
              <w:jc w:val="both"/>
              <w:rPr>
                <w:rFonts w:ascii="Times New Roman" w:hAnsi="Times New Roman" w:cs="Times New Roman"/>
                <w:b/>
                <w:szCs w:val="24"/>
              </w:rPr>
            </w:pPr>
            <w:r w:rsidRPr="00DE6AD9">
              <w:rPr>
                <w:rFonts w:ascii="Times New Roman" w:hAnsi="Times New Roman" w:cs="Times New Roman"/>
                <w:b/>
                <w:sz w:val="24"/>
                <w:szCs w:val="28"/>
              </w:rPr>
              <w:t>Якщо замовнику послуг транспортування було передано право подавати номінації/</w:t>
            </w:r>
            <w:proofErr w:type="spellStart"/>
            <w:r w:rsidRPr="00DE6AD9">
              <w:rPr>
                <w:rFonts w:ascii="Times New Roman" w:hAnsi="Times New Roman" w:cs="Times New Roman"/>
                <w:b/>
                <w:sz w:val="24"/>
                <w:szCs w:val="28"/>
              </w:rPr>
              <w:t>реномінації</w:t>
            </w:r>
            <w:proofErr w:type="spellEnd"/>
            <w:r w:rsidRPr="00DE6AD9">
              <w:rPr>
                <w:rFonts w:ascii="Times New Roman" w:hAnsi="Times New Roman" w:cs="Times New Roman"/>
                <w:b/>
                <w:sz w:val="24"/>
                <w:szCs w:val="28"/>
              </w:rPr>
              <w:t xml:space="preserve">  на об’єднану потужність, яка була розподілена іншому замовнику послуг транспортування, обов’язок щодо своєчасного врегулювання небалансів та надання оператору газотранспортної системи </w:t>
            </w:r>
            <w:r w:rsidRPr="00DE6AD9">
              <w:rPr>
                <w:rFonts w:ascii="Times New Roman" w:hAnsi="Times New Roman" w:cs="Times New Roman"/>
                <w:b/>
                <w:bCs/>
                <w:sz w:val="24"/>
                <w:szCs w:val="28"/>
              </w:rPr>
              <w:t>фінансово</w:t>
            </w:r>
            <w:r w:rsidRPr="00DE6AD9">
              <w:rPr>
                <w:rFonts w:ascii="Times New Roman" w:hAnsi="Times New Roman" w:cs="Times New Roman"/>
                <w:b/>
                <w:sz w:val="24"/>
                <w:szCs w:val="28"/>
              </w:rPr>
              <w:t>го забезпечення з оплати послуг з врегулювання добового небалансу в порядку, встановленому Кодексом та цим Договором, покладається на замовника послуг транспортування, якому передано право подавати номінації/</w:t>
            </w:r>
            <w:proofErr w:type="spellStart"/>
            <w:r w:rsidRPr="00DE6AD9">
              <w:rPr>
                <w:rFonts w:ascii="Times New Roman" w:hAnsi="Times New Roman" w:cs="Times New Roman"/>
                <w:b/>
                <w:sz w:val="24"/>
                <w:szCs w:val="28"/>
              </w:rPr>
              <w:t>реномінації</w:t>
            </w:r>
            <w:proofErr w:type="spellEnd"/>
            <w:r w:rsidRPr="00DE6AD9">
              <w:rPr>
                <w:rFonts w:ascii="Times New Roman" w:hAnsi="Times New Roman" w:cs="Times New Roman"/>
                <w:b/>
                <w:sz w:val="24"/>
                <w:szCs w:val="28"/>
              </w:rPr>
              <w:t>.</w:t>
            </w:r>
          </w:p>
        </w:tc>
      </w:tr>
    </w:tbl>
    <w:p w14:paraId="024E17C0" w14:textId="77777777" w:rsidR="000E2A4E" w:rsidRDefault="000E2A4E">
      <w:pPr>
        <w:rPr>
          <w:rFonts w:ascii="Times New Roman" w:hAnsi="Times New Roman" w:cs="Times New Roman"/>
          <w:sz w:val="24"/>
          <w:szCs w:val="24"/>
        </w:rPr>
      </w:pPr>
    </w:p>
    <w:p w14:paraId="08F1E337" w14:textId="77777777" w:rsidR="00F533A9" w:rsidRDefault="00F533A9">
      <w:pPr>
        <w:rPr>
          <w:rFonts w:ascii="Times New Roman" w:hAnsi="Times New Roman" w:cs="Times New Roman"/>
          <w:sz w:val="24"/>
          <w:szCs w:val="24"/>
        </w:rPr>
      </w:pPr>
    </w:p>
    <w:sectPr w:rsidR="00F533A9" w:rsidSect="00964B21">
      <w:footerReference w:type="default" r:id="rId7"/>
      <w:pgSz w:w="16838" w:h="11906" w:orient="landscape"/>
      <w:pgMar w:top="851" w:right="850" w:bottom="850"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4C263" w14:textId="77777777" w:rsidR="00262EB2" w:rsidRDefault="00262EB2" w:rsidP="00CD43A5">
      <w:pPr>
        <w:spacing w:after="0" w:line="240" w:lineRule="auto"/>
      </w:pPr>
      <w:r>
        <w:separator/>
      </w:r>
    </w:p>
  </w:endnote>
  <w:endnote w:type="continuationSeparator" w:id="0">
    <w:p w14:paraId="796F944D" w14:textId="77777777" w:rsidR="00262EB2" w:rsidRDefault="00262EB2" w:rsidP="00CD4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100231"/>
      <w:docPartObj>
        <w:docPartGallery w:val="Page Numbers (Bottom of Page)"/>
        <w:docPartUnique/>
      </w:docPartObj>
    </w:sdtPr>
    <w:sdtContent>
      <w:p w14:paraId="550A0437" w14:textId="77777777" w:rsidR="00CD43A5" w:rsidRDefault="00CD43A5">
        <w:pPr>
          <w:pStyle w:val="a6"/>
          <w:jc w:val="right"/>
        </w:pPr>
        <w:r>
          <w:fldChar w:fldCharType="begin"/>
        </w:r>
        <w:r>
          <w:instrText>PAGE   \* MERGEFORMAT</w:instrText>
        </w:r>
        <w:r>
          <w:fldChar w:fldCharType="separate"/>
        </w:r>
        <w:r>
          <w:t>2</w:t>
        </w:r>
        <w:r>
          <w:fldChar w:fldCharType="end"/>
        </w:r>
      </w:p>
    </w:sdtContent>
  </w:sdt>
  <w:p w14:paraId="7C509B67" w14:textId="77777777" w:rsidR="00CD43A5" w:rsidRDefault="00CD43A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B47CA" w14:textId="77777777" w:rsidR="00262EB2" w:rsidRDefault="00262EB2" w:rsidP="00CD43A5">
      <w:pPr>
        <w:spacing w:after="0" w:line="240" w:lineRule="auto"/>
      </w:pPr>
      <w:r>
        <w:separator/>
      </w:r>
    </w:p>
  </w:footnote>
  <w:footnote w:type="continuationSeparator" w:id="0">
    <w:p w14:paraId="1A26A9F7" w14:textId="77777777" w:rsidR="00262EB2" w:rsidRDefault="00262EB2" w:rsidP="00CD43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12B"/>
    <w:rsid w:val="000017F4"/>
    <w:rsid w:val="00002761"/>
    <w:rsid w:val="00013651"/>
    <w:rsid w:val="00033E35"/>
    <w:rsid w:val="00034762"/>
    <w:rsid w:val="0003535C"/>
    <w:rsid w:val="00071006"/>
    <w:rsid w:val="00082D60"/>
    <w:rsid w:val="000E2A4E"/>
    <w:rsid w:val="000F299D"/>
    <w:rsid w:val="000F5662"/>
    <w:rsid w:val="000F68AB"/>
    <w:rsid w:val="001525E9"/>
    <w:rsid w:val="00166470"/>
    <w:rsid w:val="00173260"/>
    <w:rsid w:val="001766EA"/>
    <w:rsid w:val="001C57B8"/>
    <w:rsid w:val="001C6E86"/>
    <w:rsid w:val="001D18E9"/>
    <w:rsid w:val="0020367B"/>
    <w:rsid w:val="00217A8E"/>
    <w:rsid w:val="002327A5"/>
    <w:rsid w:val="00244C30"/>
    <w:rsid w:val="00262EB2"/>
    <w:rsid w:val="0027006F"/>
    <w:rsid w:val="002B7021"/>
    <w:rsid w:val="002D6D21"/>
    <w:rsid w:val="002F04CE"/>
    <w:rsid w:val="00304F5D"/>
    <w:rsid w:val="0032686C"/>
    <w:rsid w:val="00351B07"/>
    <w:rsid w:val="00352EF7"/>
    <w:rsid w:val="0035465A"/>
    <w:rsid w:val="003D0873"/>
    <w:rsid w:val="003E20C0"/>
    <w:rsid w:val="00410D35"/>
    <w:rsid w:val="00425C6F"/>
    <w:rsid w:val="0045565A"/>
    <w:rsid w:val="004670F5"/>
    <w:rsid w:val="004726A9"/>
    <w:rsid w:val="004929AF"/>
    <w:rsid w:val="0050041C"/>
    <w:rsid w:val="00507A22"/>
    <w:rsid w:val="00511FB0"/>
    <w:rsid w:val="005309F5"/>
    <w:rsid w:val="00551E91"/>
    <w:rsid w:val="005634FA"/>
    <w:rsid w:val="00591840"/>
    <w:rsid w:val="005C67AF"/>
    <w:rsid w:val="0061238F"/>
    <w:rsid w:val="00687020"/>
    <w:rsid w:val="006927C0"/>
    <w:rsid w:val="006A3958"/>
    <w:rsid w:val="006B26AD"/>
    <w:rsid w:val="006B4D23"/>
    <w:rsid w:val="006D1B67"/>
    <w:rsid w:val="006D6E60"/>
    <w:rsid w:val="0074310C"/>
    <w:rsid w:val="0077612B"/>
    <w:rsid w:val="007840FE"/>
    <w:rsid w:val="00785C57"/>
    <w:rsid w:val="00794A2F"/>
    <w:rsid w:val="007B5DB8"/>
    <w:rsid w:val="007F4273"/>
    <w:rsid w:val="0080390A"/>
    <w:rsid w:val="00843D66"/>
    <w:rsid w:val="008976CD"/>
    <w:rsid w:val="008B3BBF"/>
    <w:rsid w:val="008C38F3"/>
    <w:rsid w:val="008F51CB"/>
    <w:rsid w:val="00900E06"/>
    <w:rsid w:val="00905653"/>
    <w:rsid w:val="00907FE3"/>
    <w:rsid w:val="009309BC"/>
    <w:rsid w:val="009428B4"/>
    <w:rsid w:val="00953772"/>
    <w:rsid w:val="00964B21"/>
    <w:rsid w:val="009737CC"/>
    <w:rsid w:val="009A150A"/>
    <w:rsid w:val="009B7658"/>
    <w:rsid w:val="009C408C"/>
    <w:rsid w:val="009C5E54"/>
    <w:rsid w:val="009C72C8"/>
    <w:rsid w:val="00A10369"/>
    <w:rsid w:val="00A12BBD"/>
    <w:rsid w:val="00A221E1"/>
    <w:rsid w:val="00A32A07"/>
    <w:rsid w:val="00AA13B2"/>
    <w:rsid w:val="00AB390B"/>
    <w:rsid w:val="00AE196E"/>
    <w:rsid w:val="00B05052"/>
    <w:rsid w:val="00B13F83"/>
    <w:rsid w:val="00B23B57"/>
    <w:rsid w:val="00B5188C"/>
    <w:rsid w:val="00B53439"/>
    <w:rsid w:val="00B876BE"/>
    <w:rsid w:val="00C0787D"/>
    <w:rsid w:val="00C2302D"/>
    <w:rsid w:val="00C502B4"/>
    <w:rsid w:val="00C814AE"/>
    <w:rsid w:val="00C82975"/>
    <w:rsid w:val="00C84169"/>
    <w:rsid w:val="00CD43A5"/>
    <w:rsid w:val="00CD6BD9"/>
    <w:rsid w:val="00CE2215"/>
    <w:rsid w:val="00CE3136"/>
    <w:rsid w:val="00CF3593"/>
    <w:rsid w:val="00CF5010"/>
    <w:rsid w:val="00D03D7E"/>
    <w:rsid w:val="00D40AC7"/>
    <w:rsid w:val="00D45DAD"/>
    <w:rsid w:val="00DA5DDD"/>
    <w:rsid w:val="00DB57EE"/>
    <w:rsid w:val="00DC132E"/>
    <w:rsid w:val="00DD12DF"/>
    <w:rsid w:val="00DD1E4E"/>
    <w:rsid w:val="00DE6AD9"/>
    <w:rsid w:val="00DF5223"/>
    <w:rsid w:val="00E02A5C"/>
    <w:rsid w:val="00E55DE5"/>
    <w:rsid w:val="00E91FB5"/>
    <w:rsid w:val="00EB2E89"/>
    <w:rsid w:val="00EC3FCA"/>
    <w:rsid w:val="00EE45DA"/>
    <w:rsid w:val="00EF131D"/>
    <w:rsid w:val="00F37D8E"/>
    <w:rsid w:val="00F533A9"/>
    <w:rsid w:val="00F5590E"/>
    <w:rsid w:val="00F7146B"/>
    <w:rsid w:val="00F81E3E"/>
    <w:rsid w:val="00F90577"/>
    <w:rsid w:val="03DC89DF"/>
    <w:rsid w:val="068F34DA"/>
    <w:rsid w:val="091716F9"/>
    <w:rsid w:val="24300704"/>
    <w:rsid w:val="318A474E"/>
    <w:rsid w:val="3251341C"/>
    <w:rsid w:val="35FA5106"/>
    <w:rsid w:val="372CDB9E"/>
    <w:rsid w:val="43418060"/>
    <w:rsid w:val="46A39809"/>
    <w:rsid w:val="525A38E9"/>
    <w:rsid w:val="5C797565"/>
    <w:rsid w:val="64A1A34A"/>
    <w:rsid w:val="71CE3E08"/>
    <w:rsid w:val="7578383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3C3D3"/>
  <w15:chartTrackingRefBased/>
  <w15:docId w15:val="{413D3475-CBF8-4C6D-A8D7-02404D605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0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40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D43A5"/>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CD43A5"/>
  </w:style>
  <w:style w:type="paragraph" w:styleId="a6">
    <w:name w:val="footer"/>
    <w:basedOn w:val="a"/>
    <w:link w:val="a7"/>
    <w:uiPriority w:val="99"/>
    <w:unhideWhenUsed/>
    <w:rsid w:val="00CD43A5"/>
    <w:pPr>
      <w:tabs>
        <w:tab w:val="center" w:pos="4819"/>
        <w:tab w:val="right" w:pos="9639"/>
      </w:tabs>
      <w:spacing w:after="0" w:line="240" w:lineRule="auto"/>
    </w:pPr>
  </w:style>
  <w:style w:type="character" w:customStyle="1" w:styleId="a7">
    <w:name w:val="Нижній колонтитул Знак"/>
    <w:basedOn w:val="a0"/>
    <w:link w:val="a6"/>
    <w:uiPriority w:val="99"/>
    <w:rsid w:val="00CD43A5"/>
  </w:style>
  <w:style w:type="character" w:styleId="a8">
    <w:name w:val="annotation reference"/>
    <w:basedOn w:val="a0"/>
    <w:uiPriority w:val="99"/>
    <w:semiHidden/>
    <w:unhideWhenUsed/>
    <w:rsid w:val="006A3958"/>
    <w:rPr>
      <w:sz w:val="16"/>
      <w:szCs w:val="16"/>
    </w:rPr>
  </w:style>
  <w:style w:type="paragraph" w:styleId="a9">
    <w:name w:val="annotation text"/>
    <w:basedOn w:val="a"/>
    <w:link w:val="aa"/>
    <w:uiPriority w:val="99"/>
    <w:semiHidden/>
    <w:unhideWhenUsed/>
    <w:rsid w:val="006A3958"/>
    <w:pPr>
      <w:spacing w:line="240" w:lineRule="auto"/>
    </w:pPr>
    <w:rPr>
      <w:sz w:val="20"/>
      <w:szCs w:val="20"/>
    </w:rPr>
  </w:style>
  <w:style w:type="character" w:customStyle="1" w:styleId="aa">
    <w:name w:val="Текст примітки Знак"/>
    <w:basedOn w:val="a0"/>
    <w:link w:val="a9"/>
    <w:uiPriority w:val="99"/>
    <w:semiHidden/>
    <w:rsid w:val="006A3958"/>
    <w:rPr>
      <w:sz w:val="20"/>
      <w:szCs w:val="20"/>
    </w:rPr>
  </w:style>
  <w:style w:type="paragraph" w:styleId="ab">
    <w:name w:val="annotation subject"/>
    <w:basedOn w:val="a9"/>
    <w:next w:val="a9"/>
    <w:link w:val="ac"/>
    <w:uiPriority w:val="99"/>
    <w:semiHidden/>
    <w:unhideWhenUsed/>
    <w:rsid w:val="006A3958"/>
    <w:rPr>
      <w:b/>
      <w:bCs/>
    </w:rPr>
  </w:style>
  <w:style w:type="character" w:customStyle="1" w:styleId="ac">
    <w:name w:val="Тема примітки Знак"/>
    <w:basedOn w:val="aa"/>
    <w:link w:val="ab"/>
    <w:uiPriority w:val="99"/>
    <w:semiHidden/>
    <w:rsid w:val="006A3958"/>
    <w:rPr>
      <w:b/>
      <w:bCs/>
      <w:sz w:val="20"/>
      <w:szCs w:val="20"/>
    </w:rPr>
  </w:style>
  <w:style w:type="paragraph" w:styleId="ad">
    <w:name w:val="Balloon Text"/>
    <w:basedOn w:val="a"/>
    <w:link w:val="ae"/>
    <w:uiPriority w:val="99"/>
    <w:semiHidden/>
    <w:unhideWhenUsed/>
    <w:rsid w:val="006A3958"/>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A3958"/>
    <w:rPr>
      <w:rFonts w:ascii="Segoe UI" w:hAnsi="Segoe UI" w:cs="Segoe UI"/>
      <w:sz w:val="18"/>
      <w:szCs w:val="18"/>
    </w:rPr>
  </w:style>
  <w:style w:type="paragraph" w:styleId="af">
    <w:name w:val="Revision"/>
    <w:hidden/>
    <w:uiPriority w:val="99"/>
    <w:semiHidden/>
    <w:rsid w:val="00B050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23217">
      <w:bodyDiv w:val="1"/>
      <w:marLeft w:val="0"/>
      <w:marRight w:val="0"/>
      <w:marTop w:val="0"/>
      <w:marBottom w:val="0"/>
      <w:divBdr>
        <w:top w:val="none" w:sz="0" w:space="0" w:color="auto"/>
        <w:left w:val="none" w:sz="0" w:space="0" w:color="auto"/>
        <w:bottom w:val="none" w:sz="0" w:space="0" w:color="auto"/>
        <w:right w:val="none" w:sz="0" w:space="0" w:color="auto"/>
      </w:divBdr>
    </w:div>
    <w:div w:id="191649799">
      <w:bodyDiv w:val="1"/>
      <w:marLeft w:val="0"/>
      <w:marRight w:val="0"/>
      <w:marTop w:val="0"/>
      <w:marBottom w:val="0"/>
      <w:divBdr>
        <w:top w:val="none" w:sz="0" w:space="0" w:color="auto"/>
        <w:left w:val="none" w:sz="0" w:space="0" w:color="auto"/>
        <w:bottom w:val="none" w:sz="0" w:space="0" w:color="auto"/>
        <w:right w:val="none" w:sz="0" w:space="0" w:color="auto"/>
      </w:divBdr>
    </w:div>
    <w:div w:id="338510347">
      <w:bodyDiv w:val="1"/>
      <w:marLeft w:val="0"/>
      <w:marRight w:val="0"/>
      <w:marTop w:val="0"/>
      <w:marBottom w:val="0"/>
      <w:divBdr>
        <w:top w:val="none" w:sz="0" w:space="0" w:color="auto"/>
        <w:left w:val="none" w:sz="0" w:space="0" w:color="auto"/>
        <w:bottom w:val="none" w:sz="0" w:space="0" w:color="auto"/>
        <w:right w:val="none" w:sz="0" w:space="0" w:color="auto"/>
      </w:divBdr>
    </w:div>
    <w:div w:id="580026124">
      <w:bodyDiv w:val="1"/>
      <w:marLeft w:val="0"/>
      <w:marRight w:val="0"/>
      <w:marTop w:val="0"/>
      <w:marBottom w:val="0"/>
      <w:divBdr>
        <w:top w:val="none" w:sz="0" w:space="0" w:color="auto"/>
        <w:left w:val="none" w:sz="0" w:space="0" w:color="auto"/>
        <w:bottom w:val="none" w:sz="0" w:space="0" w:color="auto"/>
        <w:right w:val="none" w:sz="0" w:space="0" w:color="auto"/>
      </w:divBdr>
    </w:div>
    <w:div w:id="821239019">
      <w:bodyDiv w:val="1"/>
      <w:marLeft w:val="0"/>
      <w:marRight w:val="0"/>
      <w:marTop w:val="0"/>
      <w:marBottom w:val="0"/>
      <w:divBdr>
        <w:top w:val="none" w:sz="0" w:space="0" w:color="auto"/>
        <w:left w:val="none" w:sz="0" w:space="0" w:color="auto"/>
        <w:bottom w:val="none" w:sz="0" w:space="0" w:color="auto"/>
        <w:right w:val="none" w:sz="0" w:space="0" w:color="auto"/>
      </w:divBdr>
    </w:div>
    <w:div w:id="840774999">
      <w:bodyDiv w:val="1"/>
      <w:marLeft w:val="0"/>
      <w:marRight w:val="0"/>
      <w:marTop w:val="0"/>
      <w:marBottom w:val="0"/>
      <w:divBdr>
        <w:top w:val="none" w:sz="0" w:space="0" w:color="auto"/>
        <w:left w:val="none" w:sz="0" w:space="0" w:color="auto"/>
        <w:bottom w:val="none" w:sz="0" w:space="0" w:color="auto"/>
        <w:right w:val="none" w:sz="0" w:space="0" w:color="auto"/>
      </w:divBdr>
    </w:div>
    <w:div w:id="1843399507">
      <w:bodyDiv w:val="1"/>
      <w:marLeft w:val="0"/>
      <w:marRight w:val="0"/>
      <w:marTop w:val="0"/>
      <w:marBottom w:val="0"/>
      <w:divBdr>
        <w:top w:val="none" w:sz="0" w:space="0" w:color="auto"/>
        <w:left w:val="none" w:sz="0" w:space="0" w:color="auto"/>
        <w:bottom w:val="none" w:sz="0" w:space="0" w:color="auto"/>
        <w:right w:val="none" w:sz="0" w:space="0" w:color="auto"/>
      </w:divBdr>
    </w:div>
    <w:div w:id="19614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3B146-C6B7-436E-95D7-205040725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6985</Words>
  <Characters>3982</Characters>
  <Application>Microsoft Office Word</Application>
  <DocSecurity>0</DocSecurity>
  <Lines>33</Lines>
  <Paragraphs>21</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Tetiana Kryvonoh</dc:creator>
  <cp:keywords/>
  <dc:description/>
  <cp:lastModifiedBy>Роман Каваценко</cp:lastModifiedBy>
  <cp:revision>16</cp:revision>
  <dcterms:created xsi:type="dcterms:W3CDTF">2026-05-18T15:29:00Z</dcterms:created>
  <dcterms:modified xsi:type="dcterms:W3CDTF">2026-05-25T08:05:00Z</dcterms:modified>
</cp:coreProperties>
</file>