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57687" w14:textId="77777777" w:rsidR="00141621" w:rsidRPr="00141621" w:rsidRDefault="00141621" w:rsidP="00141621">
      <w:pPr>
        <w:ind w:left="6237" w:hanging="425"/>
        <w:contextualSpacing/>
        <w:jc w:val="both"/>
        <w:rPr>
          <w:sz w:val="28"/>
          <w:szCs w:val="28"/>
          <w:lang w:val="uk-UA" w:eastAsia="zh-CN"/>
        </w:rPr>
      </w:pPr>
      <w:r w:rsidRPr="00141621">
        <w:rPr>
          <w:sz w:val="28"/>
          <w:szCs w:val="28"/>
          <w:lang w:val="uk-UA"/>
        </w:rPr>
        <w:t>ЗАТВЕРДЖЕНО</w:t>
      </w:r>
    </w:p>
    <w:p w14:paraId="6B20D402" w14:textId="77777777" w:rsidR="00141621" w:rsidRPr="00141621" w:rsidRDefault="00141621" w:rsidP="00141621">
      <w:pPr>
        <w:ind w:left="5812"/>
        <w:contextualSpacing/>
        <w:jc w:val="both"/>
        <w:rPr>
          <w:sz w:val="28"/>
          <w:szCs w:val="28"/>
          <w:lang w:val="uk-UA"/>
        </w:rPr>
      </w:pPr>
      <w:r w:rsidRPr="00141621">
        <w:rPr>
          <w:sz w:val="28"/>
          <w:szCs w:val="28"/>
          <w:lang w:val="uk-UA"/>
        </w:rPr>
        <w:t>Постанова Національної комісії, що здійснює державне регулювання у сферах енергетики та комунальних послуг</w:t>
      </w:r>
    </w:p>
    <w:p w14:paraId="250D3638" w14:textId="6238989C" w:rsidR="00141621" w:rsidRPr="00141621" w:rsidRDefault="00141621" w:rsidP="00141621">
      <w:pPr>
        <w:ind w:left="6293" w:hanging="481"/>
        <w:contextualSpacing/>
        <w:jc w:val="both"/>
        <w:rPr>
          <w:sz w:val="28"/>
          <w:szCs w:val="28"/>
          <w:lang w:val="uk-UA"/>
        </w:rPr>
      </w:pPr>
      <w:r w:rsidRPr="00141621">
        <w:rPr>
          <w:sz w:val="28"/>
          <w:szCs w:val="28"/>
          <w:lang w:val="uk-UA"/>
        </w:rPr>
        <w:t>______________№ _______</w:t>
      </w:r>
    </w:p>
    <w:p w14:paraId="06E5BF1D" w14:textId="77777777" w:rsidR="004D3F32" w:rsidRDefault="004D3F32" w:rsidP="005A480E">
      <w:pPr>
        <w:rPr>
          <w:sz w:val="16"/>
          <w:szCs w:val="16"/>
          <w:lang w:val="uk-UA"/>
        </w:rPr>
      </w:pPr>
    </w:p>
    <w:p w14:paraId="36E17AED" w14:textId="77777777" w:rsidR="00EA1400" w:rsidRDefault="00EA1400" w:rsidP="00F12C52">
      <w:pPr>
        <w:jc w:val="center"/>
        <w:rPr>
          <w:b/>
          <w:sz w:val="28"/>
          <w:szCs w:val="28"/>
          <w:shd w:val="clear" w:color="auto" w:fill="FFFFFF"/>
          <w:lang w:val="uk-UA"/>
        </w:rPr>
      </w:pPr>
    </w:p>
    <w:p w14:paraId="0335A334" w14:textId="77777777" w:rsidR="005A480E" w:rsidRPr="006F6F28" w:rsidRDefault="00DC6519" w:rsidP="00F12C52">
      <w:pPr>
        <w:jc w:val="center"/>
        <w:rPr>
          <w:b/>
          <w:sz w:val="28"/>
          <w:szCs w:val="28"/>
          <w:shd w:val="clear" w:color="auto" w:fill="FFFFFF"/>
          <w:lang w:val="uk-UA"/>
        </w:rPr>
      </w:pPr>
      <w:r>
        <w:rPr>
          <w:b/>
          <w:sz w:val="28"/>
          <w:szCs w:val="28"/>
          <w:shd w:val="clear" w:color="auto" w:fill="FFFFFF"/>
          <w:lang w:val="uk-UA"/>
        </w:rPr>
        <w:t>Зміни</w:t>
      </w:r>
      <w:r w:rsidR="00EA1400">
        <w:rPr>
          <w:b/>
          <w:sz w:val="28"/>
          <w:szCs w:val="28"/>
          <w:shd w:val="clear" w:color="auto" w:fill="FFFFFF"/>
          <w:lang w:val="uk-UA"/>
        </w:rPr>
        <w:br/>
      </w:r>
      <w:r w:rsidRPr="006F6F28">
        <w:rPr>
          <w:b/>
          <w:sz w:val="28"/>
          <w:szCs w:val="28"/>
          <w:shd w:val="clear" w:color="auto" w:fill="FFFFFF"/>
          <w:lang w:val="uk-UA"/>
        </w:rPr>
        <w:t>до</w:t>
      </w:r>
      <w:bookmarkStart w:id="0" w:name="_Hlk166584852"/>
      <w:r w:rsidR="00F12C52" w:rsidRPr="006F6F28">
        <w:rPr>
          <w:b/>
          <w:sz w:val="28"/>
          <w:szCs w:val="28"/>
          <w:shd w:val="clear" w:color="auto" w:fill="FFFFFF"/>
          <w:lang w:val="uk-UA"/>
        </w:rPr>
        <w:t xml:space="preserve"> </w:t>
      </w:r>
      <w:r w:rsidR="00A52D06" w:rsidRPr="00A52D06">
        <w:rPr>
          <w:b/>
          <w:sz w:val="28"/>
          <w:szCs w:val="28"/>
          <w:lang w:val="uk-UA" w:eastAsia="uk-UA"/>
        </w:rPr>
        <w:t>Методики формування, розрахунку та встановлення тарифів на теплову енергію, що виробляється на теплоелектроцентралях, теплових електростанці</w:t>
      </w:r>
      <w:r w:rsidR="00A24E54">
        <w:rPr>
          <w:b/>
          <w:sz w:val="28"/>
          <w:szCs w:val="28"/>
          <w:lang w:val="uk-UA" w:eastAsia="uk-UA"/>
        </w:rPr>
        <w:t>ях та когенераційних установках</w:t>
      </w:r>
    </w:p>
    <w:bookmarkEnd w:id="0"/>
    <w:p w14:paraId="3BC2B1D8" w14:textId="77777777" w:rsidR="00EA1400" w:rsidRDefault="00EA1400" w:rsidP="00321C45">
      <w:pPr>
        <w:jc w:val="center"/>
        <w:rPr>
          <w:sz w:val="28"/>
          <w:szCs w:val="28"/>
          <w:lang w:val="uk-UA"/>
        </w:rPr>
      </w:pPr>
    </w:p>
    <w:p w14:paraId="372D8EE7" w14:textId="77777777" w:rsidR="006F6F28" w:rsidRPr="004D6EC9" w:rsidRDefault="006F6F28" w:rsidP="00321C45">
      <w:pPr>
        <w:jc w:val="center"/>
        <w:rPr>
          <w:sz w:val="28"/>
          <w:szCs w:val="28"/>
          <w:lang w:val="uk-UA"/>
        </w:rPr>
      </w:pPr>
    </w:p>
    <w:p w14:paraId="76A5EE2B" w14:textId="52D92CBB" w:rsidR="000553F2" w:rsidRPr="009D1B0B" w:rsidRDefault="005747FF" w:rsidP="00521F2C">
      <w:pPr>
        <w:ind w:firstLine="709"/>
        <w:jc w:val="both"/>
        <w:rPr>
          <w:rFonts w:eastAsia="Calibri"/>
          <w:sz w:val="28"/>
          <w:lang w:val="uk-UA" w:eastAsia="uk-UA"/>
        </w:rPr>
      </w:pPr>
      <w:r w:rsidRPr="009D1B0B">
        <w:rPr>
          <w:rFonts w:eastAsia="Calibri"/>
          <w:sz w:val="28"/>
          <w:lang w:val="uk-UA" w:eastAsia="uk-UA"/>
        </w:rPr>
        <w:t xml:space="preserve">1. </w:t>
      </w:r>
      <w:r w:rsidR="00521F2C" w:rsidRPr="009D1B0B">
        <w:rPr>
          <w:rFonts w:eastAsia="Calibri"/>
          <w:sz w:val="28"/>
          <w:lang w:val="uk-UA" w:eastAsia="uk-UA"/>
        </w:rPr>
        <w:t>Абзаци другий – дев’ятнадцятий</w:t>
      </w:r>
      <w:r w:rsidRPr="009D1B0B">
        <w:rPr>
          <w:rFonts w:eastAsia="Calibri"/>
          <w:sz w:val="28"/>
          <w:lang w:val="uk-UA" w:eastAsia="uk-UA"/>
        </w:rPr>
        <w:t xml:space="preserve"> </w:t>
      </w:r>
      <w:r w:rsidR="00521F2C" w:rsidRPr="009D1B0B">
        <w:rPr>
          <w:rFonts w:eastAsia="Calibri"/>
          <w:sz w:val="28"/>
          <w:lang w:val="uk-UA" w:eastAsia="uk-UA"/>
        </w:rPr>
        <w:t xml:space="preserve">підпункту 1 пункту 3.3 </w:t>
      </w:r>
      <w:r w:rsidRPr="009D1B0B">
        <w:rPr>
          <w:rFonts w:eastAsia="Calibri"/>
          <w:sz w:val="28"/>
          <w:lang w:val="uk-UA" w:eastAsia="uk-UA"/>
        </w:rPr>
        <w:t>глав</w:t>
      </w:r>
      <w:r w:rsidR="00521F2C" w:rsidRPr="009D1B0B">
        <w:rPr>
          <w:rFonts w:eastAsia="Calibri"/>
          <w:sz w:val="28"/>
          <w:lang w:val="uk-UA" w:eastAsia="uk-UA"/>
        </w:rPr>
        <w:t>и</w:t>
      </w:r>
      <w:r w:rsidRPr="009D1B0B">
        <w:rPr>
          <w:rFonts w:eastAsia="Calibri"/>
          <w:sz w:val="28"/>
          <w:lang w:val="uk-UA" w:eastAsia="uk-UA"/>
        </w:rPr>
        <w:t xml:space="preserve"> 3</w:t>
      </w:r>
      <w:r w:rsidR="00521F2C" w:rsidRPr="009D1B0B">
        <w:rPr>
          <w:rFonts w:eastAsia="Calibri"/>
          <w:sz w:val="28"/>
          <w:lang w:val="uk-UA" w:eastAsia="uk-UA"/>
        </w:rPr>
        <w:t xml:space="preserve"> </w:t>
      </w:r>
      <w:r w:rsidR="000553F2" w:rsidRPr="009D1B0B">
        <w:rPr>
          <w:rFonts w:eastAsia="Calibri"/>
          <w:sz w:val="28"/>
          <w:lang w:val="uk-UA" w:eastAsia="uk-UA"/>
        </w:rPr>
        <w:t xml:space="preserve">замінити п’ятьма новими абзацами </w:t>
      </w:r>
      <w:r w:rsidR="00F5255B" w:rsidRPr="009D1B0B">
        <w:rPr>
          <w:rFonts w:eastAsia="Calibri"/>
          <w:sz w:val="28"/>
          <w:lang w:val="uk-UA" w:eastAsia="uk-UA"/>
        </w:rPr>
        <w:t xml:space="preserve">другим – шостим </w:t>
      </w:r>
      <w:r w:rsidR="000553F2" w:rsidRPr="009D1B0B">
        <w:rPr>
          <w:rFonts w:eastAsia="Calibri"/>
          <w:sz w:val="28"/>
          <w:lang w:val="uk-UA" w:eastAsia="uk-UA"/>
        </w:rPr>
        <w:t>такого змісту:</w:t>
      </w:r>
    </w:p>
    <w:p w14:paraId="0597F33D" w14:textId="7095EFC7" w:rsidR="000553F2" w:rsidRPr="009D1B0B" w:rsidRDefault="005747FF" w:rsidP="000553F2">
      <w:pPr>
        <w:ind w:firstLine="709"/>
        <w:jc w:val="both"/>
        <w:rPr>
          <w:rFonts w:eastAsia="Calibri"/>
          <w:sz w:val="28"/>
          <w:lang w:val="uk-UA" w:eastAsia="uk-UA"/>
        </w:rPr>
      </w:pPr>
      <w:r w:rsidRPr="009D1B0B">
        <w:rPr>
          <w:rFonts w:eastAsia="Calibri"/>
          <w:sz w:val="28"/>
          <w:lang w:val="uk-UA" w:eastAsia="uk-UA"/>
        </w:rPr>
        <w:t>«</w:t>
      </w:r>
      <w:r w:rsidR="000553F2" w:rsidRPr="009D1B0B">
        <w:rPr>
          <w:rFonts w:eastAsia="Calibri"/>
          <w:sz w:val="28"/>
          <w:lang w:val="uk-UA" w:eastAsia="uk-UA"/>
        </w:rPr>
        <w:t>витрати на придбання палива та його транспортування для виробництва електричної та (або) теплової енергії, які визначаються виходячи з планованого обсягу відпуску/виробництва електричної та (або) теплової енергії відповідно до річного плану виробництва, питомих норм витрат паливно-енергетичних ресурсів, визначених в установленому порядку, діючих/планованих цін (тарифів) на паливно-енергетичні ресурси та послуги (витрати) з їх транспортування, тобто з урахуванням усіх планованих логістичних ланцюгів транспортування паливно-енергетичних ресурсів, калорійних еквівалентів, обсягу енергії природного газу, визначених умовами договору, сертифікатами постачальників чи даними базового періоду.</w:t>
      </w:r>
    </w:p>
    <w:p w14:paraId="315B2E39" w14:textId="77777777" w:rsidR="000553F2" w:rsidRPr="009D1B0B" w:rsidRDefault="000553F2" w:rsidP="000553F2">
      <w:pPr>
        <w:ind w:firstLine="709"/>
        <w:jc w:val="both"/>
        <w:rPr>
          <w:rFonts w:eastAsia="Calibri"/>
          <w:sz w:val="28"/>
          <w:lang w:val="uk-UA" w:eastAsia="uk-UA"/>
        </w:rPr>
      </w:pPr>
      <w:r w:rsidRPr="009D1B0B">
        <w:rPr>
          <w:rFonts w:eastAsia="Calibri"/>
          <w:sz w:val="28"/>
          <w:lang w:val="uk-UA" w:eastAsia="uk-UA"/>
        </w:rPr>
        <w:t>На час дії воєнного стану в Україні та протягом шести місяців після його припинення або скасування, у разі якщо зміна планованої розрахункової питомої витрати палива на відпущену теплову енергію є більше ніж на 4 відсотки порівняно з питомою витратою палива, врахованою у діючих (встановлених) тарифах, ліцензіат подає до НКРЕКП обґрунтування причин такої зміни із підтвердними розрахунками та інформацією щодо факторів, що вплинули на зміну питомих витрат палива.</w:t>
      </w:r>
    </w:p>
    <w:p w14:paraId="120909FD" w14:textId="77777777" w:rsidR="000553F2" w:rsidRPr="009D1B0B" w:rsidRDefault="000553F2" w:rsidP="000553F2">
      <w:pPr>
        <w:ind w:firstLine="709"/>
        <w:jc w:val="both"/>
        <w:rPr>
          <w:rFonts w:eastAsia="Calibri"/>
          <w:sz w:val="28"/>
          <w:lang w:val="uk-UA" w:eastAsia="uk-UA"/>
        </w:rPr>
      </w:pPr>
      <w:r w:rsidRPr="009D1B0B">
        <w:rPr>
          <w:rFonts w:eastAsia="Calibri"/>
          <w:sz w:val="28"/>
          <w:lang w:val="uk-UA" w:eastAsia="uk-UA"/>
        </w:rPr>
        <w:t>НКРЕКП при встановленні тарифу оцінює обґрунтованість заявленої зміни з урахуванням поданих матеріалів, фактичних показників питомих витрат палива за попередні періоди, їх динаміки, особливостей роботи генеруючого обладнання конкретного ліцензіата та може враховувати питому витрату палива на відпущену теплову енергію для включення в тарифи з урахуванням фактичних показників питомих витрат палива за попередні періоди та їх динаміки.</w:t>
      </w:r>
    </w:p>
    <w:p w14:paraId="7FD0FB1C" w14:textId="77777777" w:rsidR="000553F2" w:rsidRPr="009D1B0B" w:rsidRDefault="000553F2" w:rsidP="000553F2">
      <w:pPr>
        <w:ind w:firstLine="709"/>
        <w:jc w:val="both"/>
        <w:rPr>
          <w:rFonts w:eastAsia="Calibri"/>
          <w:sz w:val="28"/>
          <w:lang w:val="uk-UA" w:eastAsia="uk-UA"/>
        </w:rPr>
      </w:pPr>
      <w:r w:rsidRPr="009D1B0B">
        <w:rPr>
          <w:rFonts w:eastAsia="Calibri"/>
          <w:sz w:val="28"/>
          <w:lang w:val="uk-UA" w:eastAsia="uk-UA"/>
        </w:rPr>
        <w:t xml:space="preserve">У разі якщо зазначена зміна пов’язана зі зміною методики розподілу витрат палива між виробництвом теплової та електричної енергії та/або зміною коефіцієнта економічного розподілу, іншого коефіцієнта, алгоритму чи іншого розрахункового підходу, що впливає на розподіл витрат палива між видами виробництва, НКРЕКП враховує питому витрату палива на відпущену теплову енергію на рівні, що не перевищує більше ніж на 4 відсотки питому витрату </w:t>
      </w:r>
      <w:r w:rsidRPr="009D1B0B">
        <w:rPr>
          <w:rFonts w:eastAsia="Calibri"/>
          <w:sz w:val="28"/>
          <w:lang w:val="uk-UA" w:eastAsia="uk-UA"/>
        </w:rPr>
        <w:lastRenderedPageBreak/>
        <w:t>палива на відпущену теплову енергію, яка врахована в останньому встановленому тарифі, в якому питома витрата палива на відпущену теплову енергію була врахована без застосування зміни методики розподілу витрат палива між виробництвом теплової та електричної енергії та/або зміни коефіцієнта економічного розподілу, іншого коефіцієнта, алгоритму чи іншого розрахункового підходу, що впливає на розподіл витрат палива між видами виробництва.</w:t>
      </w:r>
    </w:p>
    <w:p w14:paraId="404C381C" w14:textId="5801EF71" w:rsidR="005747FF" w:rsidRPr="009D1B0B" w:rsidRDefault="000553F2" w:rsidP="000553F2">
      <w:pPr>
        <w:ind w:firstLine="709"/>
        <w:jc w:val="both"/>
        <w:rPr>
          <w:rFonts w:eastAsia="Calibri"/>
          <w:sz w:val="28"/>
          <w:lang w:val="uk-UA" w:eastAsia="uk-UA"/>
        </w:rPr>
      </w:pPr>
      <w:r w:rsidRPr="009D1B0B">
        <w:rPr>
          <w:rFonts w:eastAsia="Calibri"/>
          <w:sz w:val="28"/>
          <w:lang w:val="uk-UA" w:eastAsia="uk-UA"/>
        </w:rPr>
        <w:t>У разі якщо ліцензіат не дотримався строків подання документів, передбачених пунктом 4.3 глави 4 цієї Методики, питома витрата палива на відпущену теплову енергію враховується на рівні, що не перевищує більше ніж на 2 відсотки питому витрату палива на відпущену теплову енергію, враховану в останньому встановленому тарифі.</w:t>
      </w:r>
      <w:r w:rsidR="005747FF" w:rsidRPr="009D1B0B">
        <w:rPr>
          <w:sz w:val="26"/>
          <w:szCs w:val="26"/>
          <w:lang w:val="uk-UA"/>
        </w:rPr>
        <w:t>»</w:t>
      </w:r>
      <w:r w:rsidR="00EC71D5" w:rsidRPr="009D1B0B">
        <w:rPr>
          <w:sz w:val="26"/>
          <w:szCs w:val="26"/>
          <w:lang w:val="uk-UA"/>
        </w:rPr>
        <w:t>.</w:t>
      </w:r>
    </w:p>
    <w:p w14:paraId="10B85825" w14:textId="5205EB9B" w:rsidR="009324AD" w:rsidRPr="009D1B0B" w:rsidRDefault="009324AD" w:rsidP="000553F2">
      <w:pPr>
        <w:ind w:firstLine="709"/>
        <w:jc w:val="both"/>
        <w:rPr>
          <w:rFonts w:eastAsia="Calibri"/>
          <w:sz w:val="28"/>
          <w:lang w:val="uk-UA" w:eastAsia="uk-UA"/>
        </w:rPr>
      </w:pPr>
      <w:r w:rsidRPr="009D1B0B">
        <w:rPr>
          <w:rFonts w:eastAsia="Calibri"/>
          <w:sz w:val="28"/>
          <w:lang w:val="uk-UA" w:eastAsia="uk-UA"/>
        </w:rPr>
        <w:t xml:space="preserve">У зв’язку з цим абзаци </w:t>
      </w:r>
      <w:r w:rsidR="000553F2" w:rsidRPr="009D1B0B">
        <w:rPr>
          <w:rFonts w:eastAsia="Calibri"/>
          <w:sz w:val="28"/>
          <w:lang w:val="uk-UA" w:eastAsia="uk-UA"/>
        </w:rPr>
        <w:t xml:space="preserve">двадцятий </w:t>
      </w:r>
      <w:r w:rsidR="005A5FA0" w:rsidRPr="009D1B0B">
        <w:rPr>
          <w:rFonts w:eastAsia="Calibri"/>
          <w:sz w:val="28"/>
          <w:lang w:val="uk-UA" w:eastAsia="uk-UA"/>
        </w:rPr>
        <w:t>– шістдесят шостий</w:t>
      </w:r>
      <w:r w:rsidR="000553F2" w:rsidRPr="009D1B0B">
        <w:rPr>
          <w:rFonts w:eastAsia="Calibri"/>
          <w:sz w:val="28"/>
          <w:lang w:val="uk-UA" w:eastAsia="uk-UA"/>
        </w:rPr>
        <w:t xml:space="preserve"> </w:t>
      </w:r>
      <w:r w:rsidRPr="009D1B0B">
        <w:rPr>
          <w:rFonts w:eastAsia="Calibri"/>
          <w:sz w:val="28"/>
          <w:lang w:val="uk-UA" w:eastAsia="uk-UA"/>
        </w:rPr>
        <w:t xml:space="preserve">вважати відповідно абзацами </w:t>
      </w:r>
      <w:r w:rsidR="000553F2" w:rsidRPr="009D1B0B">
        <w:rPr>
          <w:rFonts w:eastAsia="Calibri"/>
          <w:sz w:val="28"/>
          <w:lang w:val="uk-UA" w:eastAsia="uk-UA"/>
        </w:rPr>
        <w:t xml:space="preserve">сьомим </w:t>
      </w:r>
      <w:r w:rsidR="00933009" w:rsidRPr="009D1B0B">
        <w:rPr>
          <w:rFonts w:eastAsia="Calibri"/>
          <w:sz w:val="28"/>
          <w:lang w:val="uk-UA" w:eastAsia="uk-UA"/>
        </w:rPr>
        <w:t>– п’ятдесят третім</w:t>
      </w:r>
      <w:r w:rsidR="00182943" w:rsidRPr="009D1B0B">
        <w:rPr>
          <w:rFonts w:eastAsia="Calibri"/>
          <w:sz w:val="28"/>
          <w:lang w:val="uk-UA" w:eastAsia="uk-UA"/>
        </w:rPr>
        <w:t>.</w:t>
      </w:r>
    </w:p>
    <w:p w14:paraId="73DB0BDD" w14:textId="77777777" w:rsidR="005747FF" w:rsidRPr="009D1B0B" w:rsidRDefault="005747FF" w:rsidP="00D018F4">
      <w:pPr>
        <w:ind w:firstLine="709"/>
        <w:jc w:val="both"/>
        <w:rPr>
          <w:rFonts w:eastAsia="Calibri"/>
          <w:sz w:val="28"/>
          <w:lang w:val="uk-UA" w:eastAsia="uk-UA"/>
        </w:rPr>
      </w:pPr>
    </w:p>
    <w:p w14:paraId="00E0C4B5" w14:textId="3FECA0A1" w:rsidR="00D018F4" w:rsidRPr="009D1B0B" w:rsidRDefault="005747FF" w:rsidP="00D018F4">
      <w:pPr>
        <w:ind w:firstLine="709"/>
        <w:jc w:val="both"/>
        <w:rPr>
          <w:rFonts w:eastAsia="Calibri"/>
          <w:sz w:val="28"/>
          <w:lang w:val="uk-UA" w:eastAsia="uk-UA"/>
        </w:rPr>
      </w:pPr>
      <w:r w:rsidRPr="009D1B0B">
        <w:rPr>
          <w:rFonts w:eastAsia="Calibri"/>
          <w:sz w:val="28"/>
          <w:lang w:val="uk-UA" w:eastAsia="uk-UA"/>
        </w:rPr>
        <w:t>2</w:t>
      </w:r>
      <w:r w:rsidR="00D018F4" w:rsidRPr="009D1B0B">
        <w:rPr>
          <w:rFonts w:eastAsia="Calibri"/>
          <w:sz w:val="28"/>
          <w:lang w:val="uk-UA" w:eastAsia="uk-UA"/>
        </w:rPr>
        <w:t>. У главі 4:</w:t>
      </w:r>
    </w:p>
    <w:p w14:paraId="49E70DD3" w14:textId="77777777" w:rsidR="00D018F4" w:rsidRPr="009D1B0B" w:rsidRDefault="00D018F4" w:rsidP="00D018F4">
      <w:pPr>
        <w:ind w:firstLine="709"/>
        <w:jc w:val="both"/>
        <w:rPr>
          <w:rFonts w:eastAsia="Calibri"/>
          <w:sz w:val="28"/>
          <w:lang w:val="uk-UA" w:eastAsia="uk-UA"/>
        </w:rPr>
      </w:pPr>
    </w:p>
    <w:p w14:paraId="400A28BA" w14:textId="3043846C" w:rsidR="00D018F4" w:rsidRPr="009D1B0B" w:rsidRDefault="00D018F4" w:rsidP="00D018F4">
      <w:pPr>
        <w:ind w:firstLine="709"/>
        <w:jc w:val="both"/>
        <w:rPr>
          <w:rFonts w:eastAsia="Calibri"/>
          <w:sz w:val="28"/>
          <w:lang w:val="uk-UA" w:eastAsia="uk-UA"/>
        </w:rPr>
      </w:pPr>
      <w:r w:rsidRPr="009D1B0B">
        <w:rPr>
          <w:rFonts w:eastAsia="Calibri"/>
          <w:sz w:val="28"/>
          <w:lang w:val="uk-UA" w:eastAsia="uk-UA"/>
        </w:rPr>
        <w:t>1) у пункті 4.1</w:t>
      </w:r>
      <w:r w:rsidR="00E7234A" w:rsidRPr="009D1B0B">
        <w:rPr>
          <w:rFonts w:eastAsia="Calibri"/>
          <w:sz w:val="28"/>
          <w:lang w:val="uk-UA" w:eastAsia="uk-UA"/>
        </w:rPr>
        <w:t>:</w:t>
      </w:r>
    </w:p>
    <w:p w14:paraId="0F792250" w14:textId="36CC43AA" w:rsidR="00F81887" w:rsidRPr="00D018F4" w:rsidRDefault="00F81887" w:rsidP="00D018F4">
      <w:pPr>
        <w:ind w:firstLine="709"/>
        <w:jc w:val="both"/>
        <w:rPr>
          <w:rFonts w:eastAsia="Calibri"/>
          <w:sz w:val="28"/>
          <w:lang w:val="uk-UA" w:eastAsia="uk-UA"/>
        </w:rPr>
      </w:pPr>
      <w:r w:rsidRPr="009D1B0B">
        <w:rPr>
          <w:rFonts w:eastAsia="Calibri"/>
          <w:sz w:val="28"/>
          <w:lang w:val="uk-UA" w:eastAsia="uk-UA"/>
        </w:rPr>
        <w:t>у підпункті 19:</w:t>
      </w:r>
    </w:p>
    <w:p w14:paraId="60C93B0A" w14:textId="78CE0898" w:rsidR="00D018F4" w:rsidRPr="00D018F4" w:rsidRDefault="00D018F4" w:rsidP="00D018F4">
      <w:pPr>
        <w:ind w:firstLine="709"/>
        <w:jc w:val="both"/>
        <w:rPr>
          <w:rFonts w:eastAsia="Calibri"/>
          <w:sz w:val="28"/>
          <w:lang w:val="uk-UA" w:eastAsia="uk-UA"/>
        </w:rPr>
      </w:pPr>
      <w:r w:rsidRPr="00D018F4">
        <w:rPr>
          <w:rFonts w:eastAsia="Calibri"/>
          <w:sz w:val="28"/>
          <w:lang w:val="uk-UA" w:eastAsia="uk-UA"/>
        </w:rPr>
        <w:t xml:space="preserve">абзац перший </w:t>
      </w:r>
      <w:r w:rsidR="004A29C8">
        <w:rPr>
          <w:rFonts w:eastAsia="Calibri"/>
          <w:sz w:val="28"/>
          <w:lang w:val="uk-UA" w:eastAsia="uk-UA"/>
        </w:rPr>
        <w:t>замінити двома новими абзацами першим та другим такого змісту</w:t>
      </w:r>
      <w:r w:rsidRPr="00D018F4">
        <w:rPr>
          <w:rFonts w:eastAsia="Calibri"/>
          <w:sz w:val="28"/>
          <w:lang w:val="uk-UA" w:eastAsia="uk-UA"/>
        </w:rPr>
        <w:t>:</w:t>
      </w:r>
    </w:p>
    <w:p w14:paraId="22EAD5D0" w14:textId="348091EA" w:rsidR="00D018F4" w:rsidRPr="00D018F4" w:rsidRDefault="00D018F4" w:rsidP="00D018F4">
      <w:pPr>
        <w:ind w:firstLine="709"/>
        <w:jc w:val="both"/>
        <w:rPr>
          <w:rFonts w:eastAsia="Calibri"/>
          <w:sz w:val="28"/>
          <w:lang w:val="uk-UA" w:eastAsia="uk-UA"/>
        </w:rPr>
      </w:pPr>
      <w:r w:rsidRPr="00D018F4">
        <w:rPr>
          <w:rFonts w:eastAsia="Calibri"/>
          <w:sz w:val="28"/>
          <w:lang w:val="uk-UA" w:eastAsia="uk-UA"/>
        </w:rPr>
        <w:t>«19) перелік заходів та витрат на їх реалізацію</w:t>
      </w:r>
      <w:r w:rsidR="00ED5FFA">
        <w:rPr>
          <w:rFonts w:eastAsia="Calibri"/>
          <w:sz w:val="28"/>
          <w:lang w:val="uk-UA" w:eastAsia="uk-UA"/>
        </w:rPr>
        <w:t>, сформований</w:t>
      </w:r>
      <w:r w:rsidRPr="00D018F4">
        <w:rPr>
          <w:rFonts w:eastAsia="Calibri"/>
          <w:sz w:val="28"/>
          <w:lang w:val="uk-UA" w:eastAsia="uk-UA"/>
        </w:rPr>
        <w:t xml:space="preserve"> за формою</w:t>
      </w:r>
      <w:r w:rsidR="00F70C4D">
        <w:rPr>
          <w:rFonts w:eastAsia="Calibri"/>
          <w:sz w:val="28"/>
          <w:lang w:val="uk-UA" w:eastAsia="uk-UA"/>
        </w:rPr>
        <w:t>, встановленою</w:t>
      </w:r>
      <w:r w:rsidRPr="00D018F4">
        <w:rPr>
          <w:rFonts w:eastAsia="Calibri"/>
          <w:sz w:val="28"/>
          <w:lang w:val="uk-UA" w:eastAsia="uk-UA"/>
        </w:rPr>
        <w:t xml:space="preserve"> </w:t>
      </w:r>
      <w:r w:rsidR="00F70C4D">
        <w:rPr>
          <w:rFonts w:eastAsia="Calibri"/>
          <w:sz w:val="28"/>
          <w:lang w:val="uk-UA" w:eastAsia="uk-UA"/>
        </w:rPr>
        <w:t xml:space="preserve">у </w:t>
      </w:r>
      <w:r w:rsidRPr="00D018F4">
        <w:rPr>
          <w:rFonts w:eastAsia="Calibri"/>
          <w:sz w:val="28"/>
          <w:lang w:val="uk-UA" w:eastAsia="uk-UA"/>
        </w:rPr>
        <w:t>додатку 5 до цієї Методики</w:t>
      </w:r>
      <w:r w:rsidR="00F70C4D">
        <w:rPr>
          <w:rFonts w:eastAsia="Calibri"/>
          <w:sz w:val="28"/>
          <w:lang w:val="uk-UA" w:eastAsia="uk-UA"/>
        </w:rPr>
        <w:t>,</w:t>
      </w:r>
      <w:r w:rsidRPr="00D018F4">
        <w:rPr>
          <w:rFonts w:eastAsia="Calibri"/>
          <w:sz w:val="28"/>
          <w:lang w:val="uk-UA" w:eastAsia="uk-UA"/>
        </w:rPr>
        <w:t xml:space="preserve"> разом з пояснювальною запискою та детальною інформацією щодо доцільності та необхідності виконання заходів, </w:t>
      </w:r>
      <w:r w:rsidR="008371DC">
        <w:rPr>
          <w:rFonts w:eastAsia="Calibri"/>
          <w:sz w:val="28"/>
          <w:lang w:val="uk-UA" w:eastAsia="uk-UA"/>
        </w:rPr>
        <w:t>які</w:t>
      </w:r>
      <w:r w:rsidR="008371DC" w:rsidRPr="00D018F4">
        <w:rPr>
          <w:rFonts w:eastAsia="Calibri"/>
          <w:sz w:val="28"/>
          <w:lang w:val="uk-UA" w:eastAsia="uk-UA"/>
        </w:rPr>
        <w:t xml:space="preserve"> </w:t>
      </w:r>
      <w:r w:rsidRPr="00D018F4">
        <w:rPr>
          <w:rFonts w:eastAsia="Calibri"/>
          <w:sz w:val="28"/>
          <w:lang w:val="uk-UA" w:eastAsia="uk-UA"/>
        </w:rPr>
        <w:t xml:space="preserve">передбачається виконувати за рахунок витрат на ремонтні роботи (послуги сторонніх організацій з ремонту у статті «виробничі послуги», придбання матеріалів і комплектуючих виробів та запасних частин, які використовуються для ремонту у статті «сировина та допоміжні матеріали»), амортизації (витрати на ремонт за рахунок статті «амортизація»), планованого прибутку та інших джерел фінансування (далі – ремонтні роботи). Обсяги витрат, доцільність та необхідність виконання ремонтних робіт повинні бути підтверджені державними, галузевими нормативами витрат ресурсів, кошторисами, дефектними актами, актами обстеження, висновками експертних комісій та спеціалізованих організацій, комерційними пропозиціями, </w:t>
      </w:r>
      <w:proofErr w:type="spellStart"/>
      <w:r w:rsidRPr="00D018F4">
        <w:rPr>
          <w:rFonts w:eastAsia="Calibri"/>
          <w:sz w:val="28"/>
          <w:lang w:val="uk-UA" w:eastAsia="uk-UA"/>
        </w:rPr>
        <w:t>прайсами</w:t>
      </w:r>
      <w:proofErr w:type="spellEnd"/>
      <w:r w:rsidRPr="00D018F4">
        <w:rPr>
          <w:rFonts w:eastAsia="Calibri"/>
          <w:sz w:val="28"/>
          <w:lang w:val="uk-UA" w:eastAsia="uk-UA"/>
        </w:rPr>
        <w:t>, графіками ремонтів, наказами підприємства, відповідними договорами (за наявності) тощо.</w:t>
      </w:r>
    </w:p>
    <w:p w14:paraId="3269E96B" w14:textId="733DBFF9" w:rsidR="00D018F4" w:rsidRPr="00D018F4" w:rsidRDefault="00D018F4" w:rsidP="00D018F4">
      <w:pPr>
        <w:ind w:firstLine="709"/>
        <w:jc w:val="both"/>
        <w:rPr>
          <w:rFonts w:eastAsia="Calibri"/>
          <w:sz w:val="28"/>
          <w:lang w:val="uk-UA" w:eastAsia="uk-UA"/>
        </w:rPr>
      </w:pPr>
      <w:r w:rsidRPr="00D018F4">
        <w:rPr>
          <w:rFonts w:eastAsia="Calibri"/>
          <w:sz w:val="28"/>
          <w:lang w:val="uk-UA" w:eastAsia="uk-UA"/>
        </w:rPr>
        <w:t>Періодом реалізації ремонтних робіт є календарний рік, протягом якого ліцензіат зобов’язаний їх виконати.».</w:t>
      </w:r>
    </w:p>
    <w:p w14:paraId="242C720F" w14:textId="22FAB1DD" w:rsidR="00D018F4" w:rsidRPr="00D018F4" w:rsidRDefault="00D018F4" w:rsidP="00D018F4">
      <w:pPr>
        <w:ind w:firstLine="709"/>
        <w:jc w:val="both"/>
        <w:rPr>
          <w:rFonts w:eastAsia="Calibri"/>
          <w:sz w:val="28"/>
          <w:lang w:val="uk-UA" w:eastAsia="uk-UA"/>
        </w:rPr>
      </w:pPr>
      <w:r w:rsidRPr="00D018F4">
        <w:rPr>
          <w:rFonts w:eastAsia="Calibri"/>
          <w:sz w:val="28"/>
          <w:lang w:val="uk-UA" w:eastAsia="uk-UA"/>
        </w:rPr>
        <w:t>У зв’язку з цим абзаци другий та третій вважати відповідно абзацами тр</w:t>
      </w:r>
      <w:r w:rsidR="00F075EE">
        <w:rPr>
          <w:rFonts w:eastAsia="Calibri"/>
          <w:sz w:val="28"/>
          <w:lang w:val="uk-UA" w:eastAsia="uk-UA"/>
        </w:rPr>
        <w:t>е</w:t>
      </w:r>
      <w:r w:rsidRPr="00D018F4">
        <w:rPr>
          <w:rFonts w:eastAsia="Calibri"/>
          <w:sz w:val="28"/>
          <w:lang w:val="uk-UA" w:eastAsia="uk-UA"/>
        </w:rPr>
        <w:t>тім та четвертим;</w:t>
      </w:r>
    </w:p>
    <w:p w14:paraId="5820682A" w14:textId="1E4CF614" w:rsidR="00D018F4" w:rsidRDefault="00D018F4" w:rsidP="00D018F4">
      <w:pPr>
        <w:ind w:firstLine="709"/>
        <w:jc w:val="both"/>
        <w:rPr>
          <w:rFonts w:eastAsia="Calibri"/>
          <w:sz w:val="28"/>
          <w:lang w:val="uk-UA" w:eastAsia="uk-UA"/>
        </w:rPr>
      </w:pPr>
      <w:r w:rsidRPr="00D018F4">
        <w:rPr>
          <w:rFonts w:eastAsia="Calibri"/>
          <w:sz w:val="28"/>
          <w:lang w:val="uk-UA" w:eastAsia="uk-UA"/>
        </w:rPr>
        <w:t xml:space="preserve">в абзаці третьому слова «планованого періоду» замінити словами </w:t>
      </w:r>
      <w:r w:rsidR="000F12C3">
        <w:rPr>
          <w:rFonts w:eastAsia="Calibri"/>
          <w:sz w:val="28"/>
          <w:lang w:val="uk-UA" w:eastAsia="uk-UA"/>
        </w:rPr>
        <w:t>«</w:t>
      </w:r>
      <w:r w:rsidRPr="00D018F4">
        <w:rPr>
          <w:rFonts w:eastAsia="Calibri"/>
          <w:sz w:val="28"/>
          <w:lang w:val="uk-UA" w:eastAsia="uk-UA"/>
        </w:rPr>
        <w:t>нового календарного року</w:t>
      </w:r>
      <w:r w:rsidR="000F12C3">
        <w:rPr>
          <w:rFonts w:eastAsia="Calibri"/>
          <w:sz w:val="28"/>
          <w:lang w:val="uk-UA" w:eastAsia="uk-UA"/>
        </w:rPr>
        <w:t>»</w:t>
      </w:r>
      <w:r w:rsidRPr="00D018F4">
        <w:rPr>
          <w:rFonts w:eastAsia="Calibri"/>
          <w:sz w:val="28"/>
          <w:lang w:val="uk-UA" w:eastAsia="uk-UA"/>
        </w:rPr>
        <w:t>, а слова</w:t>
      </w:r>
      <w:r w:rsidR="00587F93">
        <w:rPr>
          <w:rFonts w:eastAsia="Calibri"/>
          <w:sz w:val="28"/>
          <w:lang w:val="uk-UA" w:eastAsia="uk-UA"/>
        </w:rPr>
        <w:t>, знаки</w:t>
      </w:r>
      <w:r w:rsidRPr="00D018F4">
        <w:rPr>
          <w:rFonts w:eastAsia="Calibri"/>
          <w:sz w:val="28"/>
          <w:lang w:val="uk-UA" w:eastAsia="uk-UA"/>
        </w:rPr>
        <w:t xml:space="preserve"> та цифру «планованому періоді (додаток 5 до цієї Методики)» замінити слова</w:t>
      </w:r>
      <w:r w:rsidR="00DB4AD7">
        <w:rPr>
          <w:rFonts w:eastAsia="Calibri"/>
          <w:sz w:val="28"/>
          <w:lang w:val="uk-UA" w:eastAsia="uk-UA"/>
        </w:rPr>
        <w:t>ми</w:t>
      </w:r>
      <w:r w:rsidR="00367971">
        <w:rPr>
          <w:rFonts w:eastAsia="Calibri"/>
          <w:sz w:val="28"/>
          <w:lang w:val="uk-UA" w:eastAsia="uk-UA"/>
        </w:rPr>
        <w:t>, знаками</w:t>
      </w:r>
      <w:r w:rsidRPr="00D018F4">
        <w:rPr>
          <w:rFonts w:eastAsia="Calibri"/>
          <w:sz w:val="28"/>
          <w:lang w:val="uk-UA" w:eastAsia="uk-UA"/>
        </w:rPr>
        <w:t xml:space="preserve"> та цифр</w:t>
      </w:r>
      <w:r w:rsidR="00DB4AD7">
        <w:rPr>
          <w:rFonts w:eastAsia="Calibri"/>
          <w:sz w:val="28"/>
          <w:lang w:val="uk-UA" w:eastAsia="uk-UA"/>
        </w:rPr>
        <w:t>ою</w:t>
      </w:r>
      <w:r w:rsidRPr="00D018F4">
        <w:rPr>
          <w:rFonts w:eastAsia="Calibri"/>
          <w:sz w:val="28"/>
          <w:lang w:val="uk-UA" w:eastAsia="uk-UA"/>
        </w:rPr>
        <w:t xml:space="preserve"> «</w:t>
      </w:r>
      <w:r w:rsidR="00587F93">
        <w:rPr>
          <w:rFonts w:eastAsia="Calibri"/>
          <w:sz w:val="28"/>
          <w:lang w:val="uk-UA" w:eastAsia="uk-UA"/>
        </w:rPr>
        <w:t>відповідному році</w:t>
      </w:r>
      <w:r w:rsidR="00DB4AD7">
        <w:rPr>
          <w:rFonts w:eastAsia="Calibri"/>
          <w:sz w:val="28"/>
          <w:lang w:val="uk-UA" w:eastAsia="uk-UA"/>
        </w:rPr>
        <w:t xml:space="preserve">, сформованого </w:t>
      </w:r>
      <w:r w:rsidRPr="00D018F4">
        <w:rPr>
          <w:rFonts w:eastAsia="Calibri"/>
          <w:sz w:val="28"/>
          <w:lang w:val="uk-UA" w:eastAsia="uk-UA"/>
        </w:rPr>
        <w:t>за формою</w:t>
      </w:r>
      <w:r w:rsidR="00DB4AD7">
        <w:rPr>
          <w:rFonts w:eastAsia="Calibri"/>
          <w:sz w:val="28"/>
          <w:lang w:val="uk-UA" w:eastAsia="uk-UA"/>
        </w:rPr>
        <w:t>, встановленою</w:t>
      </w:r>
      <w:r w:rsidRPr="00D018F4">
        <w:rPr>
          <w:rFonts w:eastAsia="Calibri"/>
          <w:sz w:val="28"/>
          <w:lang w:val="uk-UA" w:eastAsia="uk-UA"/>
        </w:rPr>
        <w:t xml:space="preserve"> </w:t>
      </w:r>
      <w:r w:rsidR="00DB4AD7">
        <w:rPr>
          <w:rFonts w:eastAsia="Calibri"/>
          <w:sz w:val="28"/>
          <w:lang w:val="uk-UA" w:eastAsia="uk-UA"/>
        </w:rPr>
        <w:t xml:space="preserve">у </w:t>
      </w:r>
      <w:r w:rsidRPr="00D018F4">
        <w:rPr>
          <w:rFonts w:eastAsia="Calibri"/>
          <w:sz w:val="28"/>
          <w:lang w:val="uk-UA" w:eastAsia="uk-UA"/>
        </w:rPr>
        <w:t>додатку 5 до цієї Методики»;</w:t>
      </w:r>
    </w:p>
    <w:p w14:paraId="365E55A8" w14:textId="77777777" w:rsidR="009F2D8E" w:rsidRPr="00D018F4" w:rsidRDefault="009F2D8E" w:rsidP="00D018F4">
      <w:pPr>
        <w:ind w:firstLine="709"/>
        <w:jc w:val="both"/>
        <w:rPr>
          <w:rFonts w:eastAsia="Calibri"/>
          <w:sz w:val="28"/>
          <w:lang w:val="uk-UA" w:eastAsia="uk-UA"/>
        </w:rPr>
      </w:pPr>
    </w:p>
    <w:p w14:paraId="69CFFFD1" w14:textId="6EC7D76A" w:rsidR="00A52D06" w:rsidRPr="009D1B0B" w:rsidRDefault="00D018F4" w:rsidP="00D018F4">
      <w:pPr>
        <w:ind w:firstLine="709"/>
        <w:jc w:val="both"/>
        <w:rPr>
          <w:rFonts w:eastAsia="Calibri"/>
          <w:sz w:val="28"/>
          <w:lang w:val="uk-UA" w:eastAsia="uk-UA"/>
        </w:rPr>
      </w:pPr>
      <w:r w:rsidRPr="00D018F4">
        <w:rPr>
          <w:rFonts w:eastAsia="Calibri"/>
          <w:sz w:val="28"/>
          <w:lang w:val="uk-UA" w:eastAsia="uk-UA"/>
        </w:rPr>
        <w:lastRenderedPageBreak/>
        <w:t>2</w:t>
      </w:r>
      <w:r w:rsidRPr="009D1B0B">
        <w:rPr>
          <w:rFonts w:eastAsia="Calibri"/>
          <w:sz w:val="28"/>
          <w:lang w:val="uk-UA" w:eastAsia="uk-UA"/>
        </w:rPr>
        <w:t>) в абзаці другому пункту 4.2 слово «повинен» замінити слово</w:t>
      </w:r>
      <w:r w:rsidR="00045A75" w:rsidRPr="009D1B0B">
        <w:rPr>
          <w:rFonts w:eastAsia="Calibri"/>
          <w:sz w:val="28"/>
          <w:lang w:val="uk-UA" w:eastAsia="uk-UA"/>
        </w:rPr>
        <w:t>м</w:t>
      </w:r>
      <w:r w:rsidRPr="009D1B0B">
        <w:rPr>
          <w:rFonts w:eastAsia="Calibri"/>
          <w:sz w:val="28"/>
          <w:lang w:val="uk-UA" w:eastAsia="uk-UA"/>
        </w:rPr>
        <w:t xml:space="preserve"> «зобов’язаний», а знак та слова «, на який здійснено встановлення тарифів та їх структури» замінити слова</w:t>
      </w:r>
      <w:r w:rsidR="00BA4ECC" w:rsidRPr="009D1B0B">
        <w:rPr>
          <w:rFonts w:eastAsia="Calibri"/>
          <w:sz w:val="28"/>
          <w:lang w:val="uk-UA" w:eastAsia="uk-UA"/>
        </w:rPr>
        <w:t>ми</w:t>
      </w:r>
      <w:r w:rsidRPr="009D1B0B">
        <w:rPr>
          <w:rFonts w:eastAsia="Calibri"/>
          <w:sz w:val="28"/>
          <w:lang w:val="uk-UA" w:eastAsia="uk-UA"/>
        </w:rPr>
        <w:t xml:space="preserve"> «реалізації ремонтних робіт».</w:t>
      </w:r>
    </w:p>
    <w:p w14:paraId="538155F5" w14:textId="77777777" w:rsidR="00D018F4" w:rsidRPr="009D1B0B" w:rsidRDefault="00D018F4" w:rsidP="00D018F4">
      <w:pPr>
        <w:ind w:firstLine="709"/>
        <w:jc w:val="both"/>
        <w:rPr>
          <w:rFonts w:eastAsia="Calibri"/>
          <w:sz w:val="28"/>
          <w:lang w:val="uk-UA" w:eastAsia="uk-UA"/>
        </w:rPr>
      </w:pPr>
    </w:p>
    <w:p w14:paraId="16A09059" w14:textId="251433A0" w:rsidR="00B4076C" w:rsidRPr="000553F2" w:rsidRDefault="000553F2" w:rsidP="000553F2">
      <w:pPr>
        <w:ind w:firstLine="708"/>
        <w:jc w:val="both"/>
        <w:rPr>
          <w:rFonts w:eastAsia="Calibri"/>
          <w:sz w:val="28"/>
          <w:lang w:val="uk-UA" w:eastAsia="uk-UA"/>
        </w:rPr>
      </w:pPr>
      <w:r w:rsidRPr="009D1B0B">
        <w:rPr>
          <w:rFonts w:eastAsia="Calibri"/>
          <w:sz w:val="28"/>
          <w:lang w:val="uk-UA" w:eastAsia="uk-UA"/>
        </w:rPr>
        <w:t xml:space="preserve">3. </w:t>
      </w:r>
      <w:r w:rsidR="00B4076C" w:rsidRPr="009D1B0B">
        <w:rPr>
          <w:rFonts w:eastAsia="Calibri"/>
          <w:sz w:val="28"/>
          <w:lang w:val="uk-UA" w:eastAsia="uk-UA"/>
        </w:rPr>
        <w:t>У главі 5:</w:t>
      </w:r>
    </w:p>
    <w:p w14:paraId="7EFE6DEA" w14:textId="77777777" w:rsidR="00D018F4" w:rsidRPr="004B0399" w:rsidRDefault="00D018F4" w:rsidP="004B0399">
      <w:pPr>
        <w:pStyle w:val="a8"/>
        <w:ind w:left="1069"/>
        <w:jc w:val="both"/>
        <w:rPr>
          <w:rFonts w:eastAsia="Calibri"/>
          <w:sz w:val="28"/>
          <w:lang w:val="uk-UA" w:eastAsia="uk-UA"/>
        </w:rPr>
      </w:pPr>
    </w:p>
    <w:p w14:paraId="6B95F533" w14:textId="19D66D8F" w:rsidR="00A52D06" w:rsidRPr="004B0399" w:rsidRDefault="00B4076C" w:rsidP="004B0399">
      <w:pPr>
        <w:pStyle w:val="a8"/>
        <w:numPr>
          <w:ilvl w:val="0"/>
          <w:numId w:val="24"/>
        </w:numPr>
        <w:jc w:val="both"/>
        <w:rPr>
          <w:rFonts w:eastAsia="Calibri"/>
          <w:sz w:val="28"/>
          <w:lang w:val="uk-UA" w:eastAsia="uk-UA"/>
        </w:rPr>
      </w:pPr>
      <w:r>
        <w:rPr>
          <w:rFonts w:eastAsia="Calibri"/>
          <w:sz w:val="28"/>
          <w:lang w:val="uk-UA" w:eastAsia="uk-UA"/>
        </w:rPr>
        <w:t>п</w:t>
      </w:r>
      <w:r w:rsidR="00A52D06" w:rsidRPr="004B0399">
        <w:rPr>
          <w:rFonts w:eastAsia="Calibri"/>
          <w:sz w:val="28"/>
          <w:lang w:val="uk-UA" w:eastAsia="uk-UA"/>
        </w:rPr>
        <w:t>ункт 5.7 викласти в такій редакції:</w:t>
      </w:r>
    </w:p>
    <w:p w14:paraId="72ECA487" w14:textId="77777777" w:rsidR="00A52D06" w:rsidRDefault="00A52D06" w:rsidP="00A52D06">
      <w:pPr>
        <w:ind w:firstLine="709"/>
        <w:jc w:val="both"/>
        <w:rPr>
          <w:rFonts w:eastAsia="Calibri"/>
          <w:sz w:val="28"/>
          <w:lang w:val="uk-UA" w:eastAsia="uk-UA"/>
        </w:rPr>
      </w:pPr>
      <w:r>
        <w:rPr>
          <w:rFonts w:eastAsia="Calibri"/>
          <w:sz w:val="28"/>
          <w:lang w:val="uk-UA" w:eastAsia="uk-UA"/>
        </w:rPr>
        <w:t>«5.7. Для розрахунку тарифів, зазначених у пунктах 5.1 та 5.2 цієї глави, приймаються діючі тарифи (тарифи, що застосовуються) на виробництво теплової енергії для потреб відповідної категорії споживачів, визначені виходячи з:</w:t>
      </w:r>
    </w:p>
    <w:p w14:paraId="311EFD65" w14:textId="75CFD024" w:rsidR="00A52D06" w:rsidRDefault="00A52D06" w:rsidP="00A52D06">
      <w:pPr>
        <w:ind w:firstLine="709"/>
        <w:jc w:val="both"/>
        <w:rPr>
          <w:rFonts w:eastAsia="Calibri"/>
          <w:sz w:val="28"/>
          <w:lang w:val="uk-UA" w:eastAsia="uk-UA"/>
        </w:rPr>
      </w:pPr>
      <w:r>
        <w:rPr>
          <w:rFonts w:eastAsia="Calibri"/>
          <w:sz w:val="28"/>
          <w:lang w:val="uk-UA" w:eastAsia="uk-UA"/>
        </w:rPr>
        <w:t xml:space="preserve">загального обсягу виробництва (відпуску) теплової енергії з колекторів власних </w:t>
      </w:r>
      <w:proofErr w:type="spellStart"/>
      <w:r>
        <w:rPr>
          <w:rFonts w:eastAsia="Calibri"/>
          <w:sz w:val="28"/>
          <w:lang w:val="uk-UA" w:eastAsia="uk-UA"/>
        </w:rPr>
        <w:t>котелень</w:t>
      </w:r>
      <w:proofErr w:type="spellEnd"/>
      <w:r>
        <w:rPr>
          <w:rFonts w:eastAsia="Calibri"/>
          <w:sz w:val="28"/>
          <w:lang w:val="uk-UA" w:eastAsia="uk-UA"/>
        </w:rPr>
        <w:t xml:space="preserve"> (з урахуванням обсягу покупної теплової енергії);</w:t>
      </w:r>
    </w:p>
    <w:p w14:paraId="0CEBD6D9" w14:textId="4070EEB0" w:rsidR="00A52D06" w:rsidRDefault="00A52D06" w:rsidP="00A52D06">
      <w:pPr>
        <w:ind w:firstLine="709"/>
        <w:jc w:val="both"/>
        <w:rPr>
          <w:rFonts w:eastAsia="Calibri"/>
          <w:sz w:val="28"/>
          <w:lang w:val="uk-UA" w:eastAsia="uk-UA"/>
        </w:rPr>
      </w:pPr>
      <w:r>
        <w:rPr>
          <w:rFonts w:eastAsia="Calibri"/>
          <w:sz w:val="28"/>
          <w:lang w:val="uk-UA" w:eastAsia="uk-UA"/>
        </w:rPr>
        <w:t xml:space="preserve">ціни на природний газ, що не перевищує рівень, встановлений постановою Кабінету Міністрів України від 19 липня 2022 року № </w:t>
      </w:r>
      <w:r w:rsidRPr="00FD19EA">
        <w:rPr>
          <w:rFonts w:eastAsia="Calibri"/>
          <w:sz w:val="28"/>
          <w:lang w:val="uk-UA" w:eastAsia="uk-UA"/>
        </w:rPr>
        <w:t>812</w:t>
      </w:r>
      <w:r w:rsidR="00FD19EA" w:rsidRPr="00FD19EA">
        <w:rPr>
          <w:rFonts w:eastAsia="Calibri"/>
          <w:sz w:val="28"/>
          <w:lang w:val="uk-UA" w:eastAsia="uk-UA"/>
        </w:rPr>
        <w:t xml:space="preserve"> </w:t>
      </w:r>
      <w:r w:rsidR="00FD19EA" w:rsidRPr="004B0399">
        <w:rPr>
          <w:sz w:val="28"/>
          <w:szCs w:val="28"/>
          <w:lang w:val="uk-UA"/>
        </w:rPr>
        <w:t>«Про затвердження Положення про покладення спеціальних обов’язків на суб’єктів ринку природного газу для забезпечення загальносуспільних інтересів у процесі функціонування ринку природного газу щодо особливостей постачання природного газу виробникам теплової енергії та бюджетним установам»</w:t>
      </w:r>
      <w:r w:rsidR="00A5405F">
        <w:rPr>
          <w:sz w:val="28"/>
          <w:szCs w:val="28"/>
          <w:lang w:val="uk-UA"/>
        </w:rPr>
        <w:t xml:space="preserve"> (далі – постанова № 812)</w:t>
      </w:r>
      <w:r>
        <w:rPr>
          <w:rFonts w:eastAsia="Calibri"/>
          <w:sz w:val="28"/>
          <w:lang w:val="uk-UA" w:eastAsia="uk-UA"/>
        </w:rPr>
        <w:t>.</w:t>
      </w:r>
    </w:p>
    <w:p w14:paraId="1E101A16" w14:textId="77777777" w:rsidR="00A52D06" w:rsidRDefault="00A52D06" w:rsidP="00A52D06">
      <w:pPr>
        <w:ind w:firstLine="709"/>
        <w:jc w:val="both"/>
        <w:rPr>
          <w:rFonts w:eastAsia="Calibri"/>
          <w:sz w:val="28"/>
          <w:lang w:val="uk-UA" w:eastAsia="uk-UA"/>
        </w:rPr>
      </w:pPr>
      <w:r>
        <w:rPr>
          <w:rFonts w:eastAsia="Calibri"/>
          <w:sz w:val="28"/>
          <w:lang w:val="uk-UA" w:eastAsia="uk-UA"/>
        </w:rPr>
        <w:t xml:space="preserve">Перерахунок відповідних складових структури тарифів на 1 </w:t>
      </w:r>
      <w:proofErr w:type="spellStart"/>
      <w:r>
        <w:rPr>
          <w:rFonts w:eastAsia="Calibri"/>
          <w:sz w:val="28"/>
          <w:lang w:val="uk-UA" w:eastAsia="uk-UA"/>
        </w:rPr>
        <w:t>Гкал</w:t>
      </w:r>
      <w:proofErr w:type="spellEnd"/>
      <w:r>
        <w:rPr>
          <w:rFonts w:eastAsia="Calibri"/>
          <w:sz w:val="28"/>
          <w:lang w:val="uk-UA" w:eastAsia="uk-UA"/>
        </w:rPr>
        <w:t xml:space="preserve"> виробленої теплової енергії здійснюється у разі:</w:t>
      </w:r>
    </w:p>
    <w:p w14:paraId="381F8668" w14:textId="5421C3E6" w:rsidR="00A52D06" w:rsidRDefault="00A52D06" w:rsidP="00A52D06">
      <w:pPr>
        <w:ind w:firstLine="709"/>
        <w:jc w:val="both"/>
        <w:rPr>
          <w:rFonts w:eastAsia="Calibri"/>
          <w:sz w:val="28"/>
          <w:lang w:val="uk-UA" w:eastAsia="uk-UA"/>
        </w:rPr>
      </w:pPr>
      <w:r>
        <w:rPr>
          <w:rFonts w:eastAsia="Calibri"/>
          <w:sz w:val="28"/>
          <w:lang w:val="uk-UA" w:eastAsia="uk-UA"/>
        </w:rPr>
        <w:t>перевищення фактичної ціни природного газу над рівнем, визначеним постановою № 812;</w:t>
      </w:r>
    </w:p>
    <w:p w14:paraId="7D22B41F" w14:textId="2E651E0E" w:rsidR="00A52D06" w:rsidRDefault="00A52D06" w:rsidP="00A52D06">
      <w:pPr>
        <w:ind w:firstLine="709"/>
        <w:jc w:val="both"/>
        <w:rPr>
          <w:rFonts w:eastAsia="Calibri"/>
          <w:sz w:val="28"/>
          <w:lang w:val="uk-UA" w:eastAsia="uk-UA"/>
        </w:rPr>
      </w:pPr>
      <w:r>
        <w:rPr>
          <w:rFonts w:eastAsia="Calibri"/>
          <w:sz w:val="28"/>
          <w:lang w:val="uk-UA" w:eastAsia="uk-UA"/>
        </w:rPr>
        <w:t xml:space="preserve">невідповідності бази розрахунку чинних тарифів (якщо вони розраховані не на 1 </w:t>
      </w:r>
      <w:proofErr w:type="spellStart"/>
      <w:r>
        <w:rPr>
          <w:rFonts w:eastAsia="Calibri"/>
          <w:sz w:val="28"/>
          <w:lang w:val="uk-UA" w:eastAsia="uk-UA"/>
        </w:rPr>
        <w:t>Гкал</w:t>
      </w:r>
      <w:proofErr w:type="spellEnd"/>
      <w:r>
        <w:rPr>
          <w:rFonts w:eastAsia="Calibri"/>
          <w:sz w:val="28"/>
          <w:lang w:val="uk-UA" w:eastAsia="uk-UA"/>
        </w:rPr>
        <w:t xml:space="preserve"> загального обсягу відпуску теплової енергії з власних колекторів, включаючи покупну </w:t>
      </w:r>
      <w:r w:rsidR="00CC39D6">
        <w:rPr>
          <w:rFonts w:eastAsia="Calibri"/>
          <w:sz w:val="28"/>
          <w:lang w:val="uk-UA" w:eastAsia="uk-UA"/>
        </w:rPr>
        <w:t xml:space="preserve">теплову </w:t>
      </w:r>
      <w:r>
        <w:rPr>
          <w:rFonts w:eastAsia="Calibri"/>
          <w:sz w:val="28"/>
          <w:lang w:val="uk-UA" w:eastAsia="uk-UA"/>
        </w:rPr>
        <w:t>енергію).»;</w:t>
      </w:r>
    </w:p>
    <w:p w14:paraId="3764FE86" w14:textId="77777777" w:rsidR="00A52D06" w:rsidRDefault="00A52D06" w:rsidP="00A52D06">
      <w:pPr>
        <w:ind w:firstLine="709"/>
        <w:jc w:val="both"/>
        <w:rPr>
          <w:rFonts w:eastAsia="Calibri"/>
          <w:sz w:val="28"/>
          <w:lang w:val="uk-UA" w:eastAsia="uk-UA"/>
        </w:rPr>
      </w:pPr>
    </w:p>
    <w:p w14:paraId="38853EDC" w14:textId="05D1B1AB" w:rsidR="00A52D06" w:rsidRDefault="00FF7F45" w:rsidP="00A52D06">
      <w:pPr>
        <w:ind w:firstLine="709"/>
        <w:jc w:val="both"/>
        <w:rPr>
          <w:rFonts w:eastAsia="Calibri"/>
          <w:sz w:val="28"/>
          <w:lang w:val="uk-UA" w:eastAsia="uk-UA"/>
        </w:rPr>
      </w:pPr>
      <w:r>
        <w:rPr>
          <w:rFonts w:eastAsia="Calibri"/>
          <w:sz w:val="28"/>
          <w:lang w:val="uk-UA" w:eastAsia="uk-UA"/>
        </w:rPr>
        <w:t>2)</w:t>
      </w:r>
      <w:r w:rsidR="00A52D06">
        <w:rPr>
          <w:rFonts w:eastAsia="Calibri"/>
          <w:sz w:val="28"/>
          <w:lang w:val="uk-UA" w:eastAsia="uk-UA"/>
        </w:rPr>
        <w:t xml:space="preserve"> </w:t>
      </w:r>
      <w:r>
        <w:rPr>
          <w:rFonts w:eastAsia="Calibri"/>
          <w:sz w:val="28"/>
          <w:lang w:val="uk-UA" w:eastAsia="uk-UA"/>
        </w:rPr>
        <w:t>п</w:t>
      </w:r>
      <w:r w:rsidR="00A52D06">
        <w:rPr>
          <w:rFonts w:eastAsia="Calibri"/>
          <w:sz w:val="28"/>
          <w:lang w:val="uk-UA" w:eastAsia="uk-UA"/>
        </w:rPr>
        <w:t>ункт 5.9 викласти в такій редакції:</w:t>
      </w:r>
    </w:p>
    <w:p w14:paraId="6AC95224" w14:textId="77777777" w:rsidR="00A52D06" w:rsidRDefault="00A52D06" w:rsidP="00A52D06">
      <w:pPr>
        <w:ind w:firstLine="709"/>
        <w:jc w:val="both"/>
        <w:rPr>
          <w:rFonts w:eastAsia="Calibri"/>
          <w:sz w:val="28"/>
          <w:lang w:val="uk-UA" w:eastAsia="uk-UA"/>
        </w:rPr>
      </w:pPr>
      <w:r>
        <w:rPr>
          <w:rFonts w:eastAsia="Calibri"/>
          <w:sz w:val="28"/>
          <w:lang w:val="uk-UA" w:eastAsia="uk-UA"/>
        </w:rPr>
        <w:t xml:space="preserve">«5.9. Для встановлення тарифів на виробництво теплової енергії ліцензіат, що здійснює виробництво теплової енергії на когенераційних установках з тепловою потужністю кожної такої когенераційної установки не більше 4,3 </w:t>
      </w:r>
      <w:proofErr w:type="spellStart"/>
      <w:r>
        <w:rPr>
          <w:rFonts w:eastAsia="Calibri"/>
          <w:sz w:val="28"/>
          <w:lang w:val="uk-UA" w:eastAsia="uk-UA"/>
        </w:rPr>
        <w:t>Гкал</w:t>
      </w:r>
      <w:proofErr w:type="spellEnd"/>
      <w:r>
        <w:rPr>
          <w:rFonts w:eastAsia="Calibri"/>
          <w:sz w:val="28"/>
          <w:lang w:val="uk-UA" w:eastAsia="uk-UA"/>
        </w:rPr>
        <w:t>/год, повинен подати до НКРЕКП у паперовій та електронній формі:</w:t>
      </w:r>
    </w:p>
    <w:p w14:paraId="48610F36" w14:textId="77777777" w:rsidR="00A52D06" w:rsidRDefault="00A52D06" w:rsidP="00A52D06">
      <w:pPr>
        <w:ind w:firstLine="709"/>
        <w:jc w:val="both"/>
        <w:rPr>
          <w:rFonts w:eastAsia="Calibri"/>
          <w:sz w:val="28"/>
          <w:lang w:val="uk-UA" w:eastAsia="uk-UA"/>
        </w:rPr>
      </w:pPr>
    </w:p>
    <w:p w14:paraId="4E916641" w14:textId="77777777" w:rsidR="00A52D06" w:rsidRDefault="00A52D06" w:rsidP="00A52D06">
      <w:pPr>
        <w:ind w:firstLine="709"/>
        <w:jc w:val="both"/>
        <w:rPr>
          <w:rFonts w:eastAsia="Calibri"/>
          <w:sz w:val="28"/>
          <w:lang w:val="uk-UA" w:eastAsia="uk-UA"/>
        </w:rPr>
      </w:pPr>
      <w:r>
        <w:rPr>
          <w:rFonts w:eastAsia="Calibri"/>
          <w:sz w:val="28"/>
          <w:lang w:val="uk-UA" w:eastAsia="uk-UA"/>
        </w:rPr>
        <w:t>1) заяву про встановлення тарифів суб’єкта господарювання на виробництво теплової енергії за спрощеною методикою за встановленою формою (додаток 9 до цієї Методики);</w:t>
      </w:r>
    </w:p>
    <w:p w14:paraId="3B0CAB13" w14:textId="77777777" w:rsidR="00A52D06" w:rsidRDefault="00A52D06" w:rsidP="00A52D06">
      <w:pPr>
        <w:ind w:firstLine="709"/>
        <w:jc w:val="both"/>
        <w:rPr>
          <w:rFonts w:eastAsia="Calibri"/>
          <w:sz w:val="28"/>
          <w:lang w:val="uk-UA" w:eastAsia="uk-UA"/>
        </w:rPr>
      </w:pPr>
    </w:p>
    <w:p w14:paraId="700BBB1C" w14:textId="1B78DF50" w:rsidR="00A52D06" w:rsidRDefault="00A52D06" w:rsidP="00A52D06">
      <w:pPr>
        <w:ind w:firstLine="709"/>
        <w:jc w:val="both"/>
        <w:rPr>
          <w:rFonts w:eastAsia="Calibri"/>
          <w:sz w:val="28"/>
          <w:lang w:val="uk-UA" w:eastAsia="uk-UA"/>
        </w:rPr>
      </w:pPr>
      <w:r>
        <w:rPr>
          <w:rFonts w:eastAsia="Calibri"/>
          <w:sz w:val="28"/>
          <w:lang w:val="uk-UA" w:eastAsia="uk-UA"/>
        </w:rPr>
        <w:t>2) довідку щодо теплової потужності когенераційної (</w:t>
      </w:r>
      <w:r w:rsidR="00650708">
        <w:rPr>
          <w:rFonts w:eastAsia="Calibri"/>
          <w:sz w:val="28"/>
          <w:lang w:val="uk-UA" w:eastAsia="uk-UA"/>
        </w:rPr>
        <w:t>когенераційн</w:t>
      </w:r>
      <w:r>
        <w:rPr>
          <w:rFonts w:eastAsia="Calibri"/>
          <w:sz w:val="28"/>
          <w:lang w:val="uk-UA" w:eastAsia="uk-UA"/>
        </w:rPr>
        <w:t>их) установки (</w:t>
      </w:r>
      <w:r w:rsidR="00650708">
        <w:rPr>
          <w:rFonts w:eastAsia="Calibri"/>
          <w:sz w:val="28"/>
          <w:lang w:val="uk-UA" w:eastAsia="uk-UA"/>
        </w:rPr>
        <w:t>установ</w:t>
      </w:r>
      <w:r>
        <w:rPr>
          <w:rFonts w:eastAsia="Calibri"/>
          <w:sz w:val="28"/>
          <w:lang w:val="uk-UA" w:eastAsia="uk-UA"/>
        </w:rPr>
        <w:t>ок) (додаток 10 до цієї Методики);</w:t>
      </w:r>
    </w:p>
    <w:p w14:paraId="0D161EC1" w14:textId="77777777" w:rsidR="00A52D06" w:rsidRDefault="00A52D06" w:rsidP="00A52D06">
      <w:pPr>
        <w:ind w:firstLine="709"/>
        <w:jc w:val="both"/>
        <w:rPr>
          <w:rFonts w:eastAsia="Calibri"/>
          <w:sz w:val="28"/>
          <w:lang w:val="uk-UA" w:eastAsia="uk-UA"/>
        </w:rPr>
      </w:pPr>
    </w:p>
    <w:p w14:paraId="705FEB60" w14:textId="2BE1E0D0" w:rsidR="00A52D06" w:rsidRDefault="00A52D06" w:rsidP="00A52D06">
      <w:pPr>
        <w:ind w:firstLine="709"/>
        <w:jc w:val="both"/>
        <w:rPr>
          <w:rFonts w:eastAsia="Calibri"/>
          <w:sz w:val="28"/>
          <w:lang w:val="uk-UA" w:eastAsia="uk-UA"/>
        </w:rPr>
      </w:pPr>
      <w:r>
        <w:rPr>
          <w:rFonts w:eastAsia="Calibri"/>
          <w:sz w:val="28"/>
          <w:lang w:val="uk-UA" w:eastAsia="uk-UA"/>
        </w:rPr>
        <w:t>3) розшифровку структури діючих тарифів (тарифів, що застосовуються) на теплову енергію</w:t>
      </w:r>
      <w:r w:rsidR="00A35E07">
        <w:rPr>
          <w:rFonts w:eastAsia="Calibri"/>
          <w:sz w:val="28"/>
          <w:lang w:val="uk-UA" w:eastAsia="uk-UA"/>
        </w:rPr>
        <w:t>,</w:t>
      </w:r>
      <w:r>
        <w:rPr>
          <w:rFonts w:eastAsia="Calibri"/>
          <w:sz w:val="28"/>
          <w:lang w:val="uk-UA" w:eastAsia="uk-UA"/>
        </w:rPr>
        <w:t xml:space="preserve"> її виробництво, транспортування та постачання, встановлених </w:t>
      </w:r>
      <w:r w:rsidR="00A35E07">
        <w:rPr>
          <w:rFonts w:eastAsia="Calibri"/>
          <w:sz w:val="28"/>
          <w:lang w:val="uk-UA" w:eastAsia="uk-UA"/>
        </w:rPr>
        <w:t>ліцензіату</w:t>
      </w:r>
      <w:r>
        <w:rPr>
          <w:rFonts w:eastAsia="Calibri"/>
          <w:sz w:val="28"/>
          <w:lang w:val="uk-UA" w:eastAsia="uk-UA"/>
        </w:rPr>
        <w:t xml:space="preserve"> уповноваженим органом (додаток 11 до цієї Методики), </w:t>
      </w:r>
      <w:r>
        <w:rPr>
          <w:rFonts w:eastAsia="Calibri"/>
          <w:sz w:val="28"/>
          <w:lang w:val="uk-UA" w:eastAsia="uk-UA"/>
        </w:rPr>
        <w:lastRenderedPageBreak/>
        <w:t>засвідчену у встановленому порядку цим органом</w:t>
      </w:r>
      <w:r w:rsidR="00CD4206">
        <w:rPr>
          <w:rFonts w:eastAsia="Calibri"/>
          <w:sz w:val="28"/>
          <w:lang w:val="uk-UA" w:eastAsia="uk-UA"/>
        </w:rPr>
        <w:t xml:space="preserve"> (</w:t>
      </w:r>
      <w:r>
        <w:rPr>
          <w:rFonts w:eastAsia="Calibri"/>
          <w:sz w:val="28"/>
          <w:lang w:val="uk-UA" w:eastAsia="uk-UA"/>
        </w:rPr>
        <w:t xml:space="preserve">подається ліцензіатами, встановлення тарифів яким здійснюється відповідно до пунктів 5.1 та 5.2 цієї </w:t>
      </w:r>
      <w:r w:rsidR="00CD4206">
        <w:rPr>
          <w:rFonts w:eastAsia="Calibri"/>
          <w:sz w:val="28"/>
          <w:lang w:val="uk-UA" w:eastAsia="uk-UA"/>
        </w:rPr>
        <w:t>глави);</w:t>
      </w:r>
      <w:r>
        <w:rPr>
          <w:rFonts w:eastAsia="Calibri"/>
          <w:sz w:val="28"/>
          <w:lang w:val="uk-UA" w:eastAsia="uk-UA"/>
        </w:rPr>
        <w:t xml:space="preserve"> </w:t>
      </w:r>
    </w:p>
    <w:p w14:paraId="2AD5BC29" w14:textId="77777777" w:rsidR="00A52D06" w:rsidRDefault="00A52D06" w:rsidP="00A52D06">
      <w:pPr>
        <w:ind w:firstLine="709"/>
        <w:jc w:val="both"/>
        <w:rPr>
          <w:rFonts w:eastAsia="Calibri"/>
          <w:sz w:val="28"/>
          <w:lang w:val="uk-UA" w:eastAsia="uk-UA"/>
        </w:rPr>
      </w:pPr>
    </w:p>
    <w:p w14:paraId="64A03527" w14:textId="25A2F0C1" w:rsidR="00A52D06" w:rsidRDefault="00A52D06" w:rsidP="00A52D06">
      <w:pPr>
        <w:ind w:firstLine="709"/>
        <w:jc w:val="both"/>
        <w:rPr>
          <w:rFonts w:eastAsia="Calibri"/>
          <w:sz w:val="28"/>
          <w:lang w:val="uk-UA" w:eastAsia="uk-UA"/>
        </w:rPr>
      </w:pPr>
      <w:r>
        <w:rPr>
          <w:rFonts w:eastAsia="Calibri"/>
          <w:sz w:val="28"/>
          <w:lang w:val="uk-UA" w:eastAsia="uk-UA"/>
        </w:rPr>
        <w:t xml:space="preserve">4) розрахунок тарифу на виробництво теплової енергії на </w:t>
      </w:r>
      <w:proofErr w:type="spellStart"/>
      <w:r>
        <w:rPr>
          <w:rFonts w:eastAsia="Calibri"/>
          <w:sz w:val="28"/>
          <w:lang w:val="uk-UA" w:eastAsia="uk-UA"/>
        </w:rPr>
        <w:t>когенераційній</w:t>
      </w:r>
      <w:proofErr w:type="spellEnd"/>
      <w:r>
        <w:rPr>
          <w:rFonts w:eastAsia="Calibri"/>
          <w:sz w:val="28"/>
          <w:lang w:val="uk-UA" w:eastAsia="uk-UA"/>
        </w:rPr>
        <w:t xml:space="preserve"> (</w:t>
      </w:r>
      <w:proofErr w:type="spellStart"/>
      <w:r w:rsidR="00CB648B">
        <w:rPr>
          <w:rFonts w:eastAsia="Calibri"/>
          <w:sz w:val="28"/>
          <w:lang w:val="uk-UA" w:eastAsia="uk-UA"/>
        </w:rPr>
        <w:t>когенераційн</w:t>
      </w:r>
      <w:r>
        <w:rPr>
          <w:rFonts w:eastAsia="Calibri"/>
          <w:sz w:val="28"/>
          <w:lang w:val="uk-UA" w:eastAsia="uk-UA"/>
        </w:rPr>
        <w:t>их</w:t>
      </w:r>
      <w:proofErr w:type="spellEnd"/>
      <w:r>
        <w:rPr>
          <w:rFonts w:eastAsia="Calibri"/>
          <w:sz w:val="28"/>
          <w:lang w:val="uk-UA" w:eastAsia="uk-UA"/>
        </w:rPr>
        <w:t>) установці (</w:t>
      </w:r>
      <w:r w:rsidR="00CB648B">
        <w:rPr>
          <w:rFonts w:eastAsia="Calibri"/>
          <w:sz w:val="28"/>
          <w:lang w:val="uk-UA" w:eastAsia="uk-UA"/>
        </w:rPr>
        <w:t>установ</w:t>
      </w:r>
      <w:r>
        <w:rPr>
          <w:rFonts w:eastAsia="Calibri"/>
          <w:sz w:val="28"/>
          <w:lang w:val="uk-UA" w:eastAsia="uk-UA"/>
        </w:rPr>
        <w:t xml:space="preserve">ках) з тепловою потужністю кожної такої когенераційної установки не більше 4,3 </w:t>
      </w:r>
      <w:proofErr w:type="spellStart"/>
      <w:r>
        <w:rPr>
          <w:rFonts w:eastAsia="Calibri"/>
          <w:sz w:val="28"/>
          <w:lang w:val="uk-UA" w:eastAsia="uk-UA"/>
        </w:rPr>
        <w:t>Гкал</w:t>
      </w:r>
      <w:proofErr w:type="spellEnd"/>
      <w:r>
        <w:rPr>
          <w:rFonts w:eastAsia="Calibri"/>
          <w:sz w:val="28"/>
          <w:lang w:val="uk-UA" w:eastAsia="uk-UA"/>
        </w:rPr>
        <w:t>/год</w:t>
      </w:r>
      <w:r w:rsidR="004B0416">
        <w:rPr>
          <w:rFonts w:eastAsia="Calibri"/>
          <w:sz w:val="28"/>
          <w:lang w:val="uk-UA" w:eastAsia="uk-UA"/>
        </w:rPr>
        <w:t>, що здійснюється відповідно до пунктів 5.1 та 5.2</w:t>
      </w:r>
      <w:r>
        <w:rPr>
          <w:rFonts w:eastAsia="Calibri"/>
          <w:sz w:val="28"/>
          <w:lang w:val="uk-UA" w:eastAsia="uk-UA"/>
        </w:rPr>
        <w:t xml:space="preserve"> </w:t>
      </w:r>
      <w:r w:rsidR="004B0416">
        <w:rPr>
          <w:rFonts w:eastAsia="Calibri"/>
          <w:sz w:val="28"/>
          <w:lang w:val="uk-UA" w:eastAsia="uk-UA"/>
        </w:rPr>
        <w:t xml:space="preserve">цієї глави </w:t>
      </w:r>
      <w:r>
        <w:rPr>
          <w:rFonts w:eastAsia="Calibri"/>
          <w:sz w:val="28"/>
          <w:lang w:val="uk-UA" w:eastAsia="uk-UA"/>
        </w:rPr>
        <w:t>(додаток 12</w:t>
      </w:r>
      <w:r w:rsidR="004B0416">
        <w:rPr>
          <w:rFonts w:eastAsia="Calibri"/>
          <w:sz w:val="28"/>
          <w:lang w:val="uk-UA" w:eastAsia="uk-UA"/>
        </w:rPr>
        <w:t xml:space="preserve"> до цієї Методики)</w:t>
      </w:r>
      <w:r>
        <w:rPr>
          <w:rFonts w:eastAsia="Calibri"/>
          <w:sz w:val="28"/>
          <w:lang w:val="uk-UA" w:eastAsia="uk-UA"/>
        </w:rPr>
        <w:t xml:space="preserve"> та </w:t>
      </w:r>
      <w:r w:rsidR="004B0416">
        <w:rPr>
          <w:rFonts w:eastAsia="Calibri"/>
          <w:sz w:val="28"/>
          <w:lang w:val="uk-UA" w:eastAsia="uk-UA"/>
        </w:rPr>
        <w:t xml:space="preserve">пункту 5.3 цієї глави (додаток </w:t>
      </w:r>
      <w:r w:rsidR="00CB648B">
        <w:rPr>
          <w:rFonts w:eastAsia="Calibri"/>
          <w:sz w:val="28"/>
          <w:lang w:val="uk-UA" w:eastAsia="uk-UA"/>
        </w:rPr>
        <w:t>13</w:t>
      </w:r>
      <w:r>
        <w:rPr>
          <w:rFonts w:eastAsia="Calibri"/>
          <w:sz w:val="28"/>
          <w:lang w:val="uk-UA" w:eastAsia="uk-UA"/>
        </w:rPr>
        <w:t xml:space="preserve"> до цієї Методики);</w:t>
      </w:r>
    </w:p>
    <w:p w14:paraId="27FD7109" w14:textId="77777777" w:rsidR="00CB648B" w:rsidRDefault="00CB648B" w:rsidP="00A52D06">
      <w:pPr>
        <w:ind w:firstLine="709"/>
        <w:jc w:val="both"/>
        <w:rPr>
          <w:rFonts w:eastAsia="Calibri"/>
          <w:sz w:val="28"/>
          <w:lang w:val="uk-UA" w:eastAsia="uk-UA"/>
        </w:rPr>
      </w:pPr>
    </w:p>
    <w:p w14:paraId="71240536" w14:textId="746BDA24" w:rsidR="00A52D06" w:rsidRDefault="00A52D06" w:rsidP="00A52D06">
      <w:pPr>
        <w:ind w:firstLine="709"/>
        <w:jc w:val="both"/>
        <w:rPr>
          <w:rFonts w:eastAsia="Calibri"/>
          <w:sz w:val="28"/>
          <w:lang w:val="uk-UA" w:eastAsia="uk-UA"/>
        </w:rPr>
      </w:pPr>
      <w:r>
        <w:rPr>
          <w:rFonts w:eastAsia="Calibri"/>
          <w:sz w:val="28"/>
          <w:lang w:val="uk-UA" w:eastAsia="uk-UA"/>
        </w:rPr>
        <w:t>5) копію договору купівлі</w:t>
      </w:r>
      <w:r w:rsidR="005B4DF7">
        <w:rPr>
          <w:rFonts w:eastAsia="Calibri"/>
          <w:sz w:val="28"/>
          <w:lang w:val="uk-UA" w:eastAsia="uk-UA"/>
        </w:rPr>
        <w:t>-</w:t>
      </w:r>
      <w:r>
        <w:rPr>
          <w:rFonts w:eastAsia="Calibri"/>
          <w:sz w:val="28"/>
          <w:lang w:val="uk-UA" w:eastAsia="uk-UA"/>
        </w:rPr>
        <w:t>продажу (постачання) теплової енергії з теплопостачальною організацією (споживачем), укладеного відповідно до вимог Правил користування тепловою енергією, затверджених постановою НКРЕКП від 18</w:t>
      </w:r>
      <w:r w:rsidR="005A17FC">
        <w:rPr>
          <w:rFonts w:eastAsia="Calibri"/>
          <w:sz w:val="28"/>
          <w:lang w:val="uk-UA" w:eastAsia="uk-UA"/>
        </w:rPr>
        <w:t xml:space="preserve"> червня </w:t>
      </w:r>
      <w:r>
        <w:rPr>
          <w:rFonts w:eastAsia="Calibri"/>
          <w:sz w:val="28"/>
          <w:lang w:val="uk-UA" w:eastAsia="uk-UA"/>
        </w:rPr>
        <w:t>2025</w:t>
      </w:r>
      <w:r w:rsidR="005A17FC">
        <w:rPr>
          <w:rFonts w:eastAsia="Calibri"/>
          <w:sz w:val="28"/>
          <w:lang w:val="uk-UA" w:eastAsia="uk-UA"/>
        </w:rPr>
        <w:t xml:space="preserve"> року</w:t>
      </w:r>
      <w:r>
        <w:rPr>
          <w:rFonts w:eastAsia="Calibri"/>
          <w:sz w:val="28"/>
          <w:lang w:val="uk-UA" w:eastAsia="uk-UA"/>
        </w:rPr>
        <w:t xml:space="preserve"> № 888 (попереднього договору, </w:t>
      </w:r>
      <w:r w:rsidR="00C06706">
        <w:rPr>
          <w:rFonts w:eastAsia="Calibri"/>
          <w:sz w:val="28"/>
          <w:lang w:val="uk-UA" w:eastAsia="uk-UA"/>
        </w:rPr>
        <w:t>договору (угоди, протоколу)</w:t>
      </w:r>
      <w:r>
        <w:rPr>
          <w:rFonts w:eastAsia="Calibri"/>
          <w:sz w:val="28"/>
          <w:lang w:val="uk-UA" w:eastAsia="uk-UA"/>
        </w:rPr>
        <w:t xml:space="preserve"> про наміри тощо)</w:t>
      </w:r>
      <w:r w:rsidR="00893C5D">
        <w:rPr>
          <w:rFonts w:eastAsia="Calibri"/>
          <w:sz w:val="28"/>
          <w:lang w:val="uk-UA" w:eastAsia="uk-UA"/>
        </w:rPr>
        <w:t>,</w:t>
      </w:r>
      <w:r>
        <w:rPr>
          <w:rFonts w:eastAsia="Calibri"/>
          <w:sz w:val="28"/>
          <w:lang w:val="uk-UA" w:eastAsia="uk-UA"/>
        </w:rPr>
        <w:t xml:space="preserve"> з деталізацією обсягів теплової енергії за категоріями споживачів (</w:t>
      </w:r>
      <w:r w:rsidR="00C06706" w:rsidRPr="00C06706">
        <w:rPr>
          <w:rFonts w:eastAsia="Calibri"/>
          <w:sz w:val="28"/>
          <w:lang w:val="uk-UA" w:eastAsia="uk-UA"/>
        </w:rPr>
        <w:t xml:space="preserve">подається ліцензіатами, встановлення тарифів яким здійснюється </w:t>
      </w:r>
      <w:r>
        <w:rPr>
          <w:rFonts w:eastAsia="Calibri"/>
          <w:sz w:val="28"/>
          <w:lang w:val="uk-UA" w:eastAsia="uk-UA"/>
        </w:rPr>
        <w:t>відповідно до пункт</w:t>
      </w:r>
      <w:r w:rsidR="00C06706">
        <w:rPr>
          <w:rFonts w:eastAsia="Calibri"/>
          <w:sz w:val="28"/>
          <w:lang w:val="uk-UA" w:eastAsia="uk-UA"/>
        </w:rPr>
        <w:t>ів</w:t>
      </w:r>
      <w:r>
        <w:rPr>
          <w:rFonts w:eastAsia="Calibri"/>
          <w:sz w:val="28"/>
          <w:lang w:val="uk-UA" w:eastAsia="uk-UA"/>
        </w:rPr>
        <w:t xml:space="preserve"> 5.2 та 5.3</w:t>
      </w:r>
      <w:r w:rsidR="00C06706">
        <w:rPr>
          <w:rFonts w:eastAsia="Calibri"/>
          <w:sz w:val="28"/>
          <w:lang w:val="uk-UA" w:eastAsia="uk-UA"/>
        </w:rPr>
        <w:t xml:space="preserve"> цієї глави</w:t>
      </w:r>
      <w:r>
        <w:rPr>
          <w:rFonts w:eastAsia="Calibri"/>
          <w:sz w:val="28"/>
          <w:lang w:val="uk-UA" w:eastAsia="uk-UA"/>
        </w:rPr>
        <w:t>)</w:t>
      </w:r>
      <w:r w:rsidR="00EA657B">
        <w:rPr>
          <w:rFonts w:eastAsia="Calibri"/>
          <w:sz w:val="28"/>
          <w:lang w:val="uk-UA" w:eastAsia="uk-UA"/>
        </w:rPr>
        <w:t>.</w:t>
      </w:r>
    </w:p>
    <w:p w14:paraId="3ACB56F3" w14:textId="74B02864" w:rsidR="00A52D06" w:rsidRDefault="00A52D06" w:rsidP="00A52D06">
      <w:pPr>
        <w:ind w:firstLine="709"/>
        <w:jc w:val="both"/>
        <w:rPr>
          <w:rFonts w:eastAsia="Calibri"/>
          <w:sz w:val="28"/>
          <w:lang w:val="uk-UA" w:eastAsia="uk-UA"/>
        </w:rPr>
      </w:pPr>
      <w:r>
        <w:rPr>
          <w:rFonts w:eastAsia="Calibri"/>
          <w:sz w:val="28"/>
          <w:lang w:val="uk-UA" w:eastAsia="uk-UA"/>
        </w:rPr>
        <w:t xml:space="preserve">Для ліцензіатів, визначених пунктом 5.2 цієї </w:t>
      </w:r>
      <w:r w:rsidR="00EA657B">
        <w:rPr>
          <w:rFonts w:eastAsia="Calibri"/>
          <w:sz w:val="28"/>
          <w:lang w:val="uk-UA" w:eastAsia="uk-UA"/>
        </w:rPr>
        <w:t>глави</w:t>
      </w:r>
      <w:r>
        <w:rPr>
          <w:rFonts w:eastAsia="Calibri"/>
          <w:sz w:val="28"/>
          <w:lang w:val="uk-UA" w:eastAsia="uk-UA"/>
        </w:rPr>
        <w:t>, у договор</w:t>
      </w:r>
      <w:r w:rsidR="007A2CDF">
        <w:rPr>
          <w:rFonts w:eastAsia="Calibri"/>
          <w:sz w:val="28"/>
          <w:lang w:val="uk-UA" w:eastAsia="uk-UA"/>
        </w:rPr>
        <w:t>і</w:t>
      </w:r>
      <w:r>
        <w:rPr>
          <w:rFonts w:eastAsia="Calibri"/>
          <w:sz w:val="28"/>
          <w:lang w:val="uk-UA" w:eastAsia="uk-UA"/>
        </w:rPr>
        <w:t xml:space="preserve"> купівлі</w:t>
      </w:r>
      <w:r w:rsidR="00EA657B">
        <w:rPr>
          <w:rFonts w:eastAsia="Calibri"/>
          <w:sz w:val="28"/>
          <w:lang w:val="uk-UA" w:eastAsia="uk-UA"/>
        </w:rPr>
        <w:t>-</w:t>
      </w:r>
      <w:r>
        <w:rPr>
          <w:rFonts w:eastAsia="Calibri"/>
          <w:sz w:val="28"/>
          <w:lang w:val="uk-UA" w:eastAsia="uk-UA"/>
        </w:rPr>
        <w:t xml:space="preserve">продажу теплової енергії з теплопостачальною організацією (попередньому договорі, </w:t>
      </w:r>
      <w:r w:rsidR="00DA58D9">
        <w:rPr>
          <w:rFonts w:eastAsia="Calibri"/>
          <w:sz w:val="28"/>
          <w:lang w:val="uk-UA" w:eastAsia="uk-UA"/>
        </w:rPr>
        <w:t>договорі (</w:t>
      </w:r>
      <w:r>
        <w:rPr>
          <w:rFonts w:eastAsia="Calibri"/>
          <w:sz w:val="28"/>
          <w:lang w:val="uk-UA" w:eastAsia="uk-UA"/>
        </w:rPr>
        <w:t>угоді, протоколі</w:t>
      </w:r>
      <w:r w:rsidR="00DA58D9">
        <w:rPr>
          <w:rFonts w:eastAsia="Calibri"/>
          <w:sz w:val="28"/>
          <w:lang w:val="uk-UA" w:eastAsia="uk-UA"/>
        </w:rPr>
        <w:t>)</w:t>
      </w:r>
      <w:r>
        <w:rPr>
          <w:rFonts w:eastAsia="Calibri"/>
          <w:sz w:val="28"/>
          <w:lang w:val="uk-UA" w:eastAsia="uk-UA"/>
        </w:rPr>
        <w:t xml:space="preserve"> про наміри тощо) </w:t>
      </w:r>
      <w:r w:rsidR="007A2CDF">
        <w:rPr>
          <w:rFonts w:eastAsia="Calibri"/>
          <w:sz w:val="28"/>
          <w:lang w:val="uk-UA" w:eastAsia="uk-UA"/>
        </w:rPr>
        <w:t>вказується</w:t>
      </w:r>
      <w:r>
        <w:rPr>
          <w:rFonts w:eastAsia="Calibri"/>
          <w:sz w:val="28"/>
          <w:lang w:val="uk-UA" w:eastAsia="uk-UA"/>
        </w:rPr>
        <w:t xml:space="preserve">, що вартість </w:t>
      </w:r>
      <w:r w:rsidR="00213DBF">
        <w:rPr>
          <w:rFonts w:eastAsia="Calibri"/>
          <w:sz w:val="28"/>
          <w:lang w:val="uk-UA" w:eastAsia="uk-UA"/>
        </w:rPr>
        <w:t>одиниці купівлі-</w:t>
      </w:r>
      <w:r>
        <w:rPr>
          <w:rFonts w:eastAsia="Calibri"/>
          <w:sz w:val="28"/>
          <w:lang w:val="uk-UA" w:eastAsia="uk-UA"/>
        </w:rPr>
        <w:t xml:space="preserve">продажу теплової енергії, визначається виходячи з розміру тарифу на виробництво теплової енергії, встановленого НКРЕКП відповідно до вимог пункту 5.2 цієї </w:t>
      </w:r>
      <w:r w:rsidR="007A2CDF">
        <w:rPr>
          <w:rFonts w:eastAsia="Calibri"/>
          <w:sz w:val="28"/>
          <w:lang w:val="uk-UA" w:eastAsia="uk-UA"/>
        </w:rPr>
        <w:t>глави</w:t>
      </w:r>
      <w:r>
        <w:rPr>
          <w:rFonts w:eastAsia="Calibri"/>
          <w:sz w:val="28"/>
          <w:lang w:val="uk-UA" w:eastAsia="uk-UA"/>
        </w:rPr>
        <w:t>.</w:t>
      </w:r>
    </w:p>
    <w:p w14:paraId="3FA659E3" w14:textId="06196D13" w:rsidR="00A52D06" w:rsidRDefault="00A52D06" w:rsidP="00A52D06">
      <w:pPr>
        <w:ind w:firstLine="709"/>
        <w:jc w:val="both"/>
        <w:rPr>
          <w:rFonts w:eastAsia="Calibri"/>
          <w:sz w:val="28"/>
          <w:lang w:val="uk-UA" w:eastAsia="uk-UA"/>
        </w:rPr>
      </w:pPr>
      <w:r>
        <w:rPr>
          <w:rFonts w:eastAsia="Calibri"/>
          <w:sz w:val="28"/>
          <w:lang w:val="uk-UA" w:eastAsia="uk-UA"/>
        </w:rPr>
        <w:t xml:space="preserve">Ліцензіати, визначені пунктом 5.3 цієї </w:t>
      </w:r>
      <w:r w:rsidR="00A87898">
        <w:rPr>
          <w:rFonts w:eastAsia="Calibri"/>
          <w:sz w:val="28"/>
          <w:lang w:val="uk-UA" w:eastAsia="uk-UA"/>
        </w:rPr>
        <w:t>глави</w:t>
      </w:r>
      <w:r>
        <w:rPr>
          <w:rFonts w:eastAsia="Calibri"/>
          <w:sz w:val="28"/>
          <w:lang w:val="uk-UA" w:eastAsia="uk-UA"/>
        </w:rPr>
        <w:t xml:space="preserve">, разом з копією договору </w:t>
      </w:r>
      <w:r w:rsidR="00A87898">
        <w:rPr>
          <w:rFonts w:eastAsia="Calibri"/>
          <w:sz w:val="28"/>
          <w:lang w:val="uk-UA" w:eastAsia="uk-UA"/>
        </w:rPr>
        <w:t xml:space="preserve">купівлі-продажу </w:t>
      </w:r>
      <w:r>
        <w:rPr>
          <w:rFonts w:eastAsia="Calibri"/>
          <w:sz w:val="28"/>
          <w:lang w:val="uk-UA" w:eastAsia="uk-UA"/>
        </w:rPr>
        <w:t xml:space="preserve">теплової енергії з теплопостачальною організацією (попереднього договору, </w:t>
      </w:r>
      <w:r w:rsidR="00A87898">
        <w:rPr>
          <w:rFonts w:eastAsia="Calibri"/>
          <w:sz w:val="28"/>
          <w:lang w:val="uk-UA" w:eastAsia="uk-UA"/>
        </w:rPr>
        <w:t>договор</w:t>
      </w:r>
      <w:r w:rsidR="00EE72E7">
        <w:rPr>
          <w:rFonts w:eastAsia="Calibri"/>
          <w:sz w:val="28"/>
          <w:lang w:val="uk-UA" w:eastAsia="uk-UA"/>
        </w:rPr>
        <w:t>у</w:t>
      </w:r>
      <w:r w:rsidR="00A87898">
        <w:rPr>
          <w:rFonts w:eastAsia="Calibri"/>
          <w:sz w:val="28"/>
          <w:lang w:val="uk-UA" w:eastAsia="uk-UA"/>
        </w:rPr>
        <w:t xml:space="preserve"> (</w:t>
      </w:r>
      <w:r>
        <w:rPr>
          <w:rFonts w:eastAsia="Calibri"/>
          <w:sz w:val="28"/>
          <w:lang w:val="uk-UA" w:eastAsia="uk-UA"/>
        </w:rPr>
        <w:t>угоди, протоколу</w:t>
      </w:r>
      <w:r w:rsidR="00A87898">
        <w:rPr>
          <w:rFonts w:eastAsia="Calibri"/>
          <w:sz w:val="28"/>
          <w:lang w:val="uk-UA" w:eastAsia="uk-UA"/>
        </w:rPr>
        <w:t>)</w:t>
      </w:r>
      <w:r>
        <w:rPr>
          <w:rFonts w:eastAsia="Calibri"/>
          <w:sz w:val="28"/>
          <w:lang w:val="uk-UA" w:eastAsia="uk-UA"/>
        </w:rPr>
        <w:t xml:space="preserve"> про наміри тощо) надається лист, в якому зазначається про намір </w:t>
      </w:r>
      <w:r w:rsidR="00AF1C5A">
        <w:rPr>
          <w:rFonts w:eastAsia="Calibri"/>
          <w:sz w:val="28"/>
          <w:lang w:val="uk-UA" w:eastAsia="uk-UA"/>
        </w:rPr>
        <w:t xml:space="preserve">звернутися </w:t>
      </w:r>
      <w:r w:rsidR="00E831B0">
        <w:rPr>
          <w:rFonts w:eastAsia="Calibri"/>
          <w:sz w:val="28"/>
          <w:lang w:val="uk-UA" w:eastAsia="uk-UA"/>
        </w:rPr>
        <w:t xml:space="preserve">із відповідною заявою </w:t>
      </w:r>
      <w:r w:rsidR="00AF1C5A">
        <w:rPr>
          <w:rFonts w:eastAsia="Calibri"/>
          <w:sz w:val="28"/>
          <w:lang w:val="uk-UA" w:eastAsia="uk-UA"/>
        </w:rPr>
        <w:t xml:space="preserve">щодо </w:t>
      </w:r>
      <w:r>
        <w:rPr>
          <w:rFonts w:eastAsia="Calibri"/>
          <w:sz w:val="28"/>
          <w:lang w:val="uk-UA" w:eastAsia="uk-UA"/>
        </w:rPr>
        <w:t>встанов</w:t>
      </w:r>
      <w:r w:rsidR="00AF1C5A">
        <w:rPr>
          <w:rFonts w:eastAsia="Calibri"/>
          <w:sz w:val="28"/>
          <w:lang w:val="uk-UA" w:eastAsia="uk-UA"/>
        </w:rPr>
        <w:t>лення</w:t>
      </w:r>
      <w:r>
        <w:rPr>
          <w:rFonts w:eastAsia="Calibri"/>
          <w:sz w:val="28"/>
          <w:lang w:val="uk-UA" w:eastAsia="uk-UA"/>
        </w:rPr>
        <w:t xml:space="preserve"> тариф</w:t>
      </w:r>
      <w:r w:rsidR="00641B44">
        <w:rPr>
          <w:rFonts w:eastAsia="Calibri"/>
          <w:sz w:val="28"/>
          <w:lang w:val="uk-UA" w:eastAsia="uk-UA"/>
        </w:rPr>
        <w:t>ів</w:t>
      </w:r>
      <w:r>
        <w:rPr>
          <w:rFonts w:eastAsia="Calibri"/>
          <w:sz w:val="28"/>
          <w:lang w:val="uk-UA" w:eastAsia="uk-UA"/>
        </w:rPr>
        <w:t xml:space="preserve"> на транспортування та/або постачання теплової енергії </w:t>
      </w:r>
      <w:r w:rsidR="00E831B0">
        <w:rPr>
          <w:rFonts w:eastAsia="Calibri"/>
          <w:sz w:val="28"/>
          <w:lang w:val="uk-UA" w:eastAsia="uk-UA"/>
        </w:rPr>
        <w:t>до</w:t>
      </w:r>
      <w:r>
        <w:rPr>
          <w:rFonts w:eastAsia="Calibri"/>
          <w:sz w:val="28"/>
          <w:lang w:val="uk-UA" w:eastAsia="uk-UA"/>
        </w:rPr>
        <w:t xml:space="preserve"> орган</w:t>
      </w:r>
      <w:r w:rsidR="00E831B0">
        <w:rPr>
          <w:rFonts w:eastAsia="Calibri"/>
          <w:sz w:val="28"/>
          <w:lang w:val="uk-UA" w:eastAsia="uk-UA"/>
        </w:rPr>
        <w:t>у</w:t>
      </w:r>
      <w:r>
        <w:rPr>
          <w:rFonts w:eastAsia="Calibri"/>
          <w:sz w:val="28"/>
          <w:lang w:val="uk-UA" w:eastAsia="uk-UA"/>
        </w:rPr>
        <w:t xml:space="preserve"> місцевого самоврядування із зазначенням </w:t>
      </w:r>
      <w:r w:rsidR="00E831B0">
        <w:rPr>
          <w:rFonts w:eastAsia="Calibri"/>
          <w:sz w:val="28"/>
          <w:lang w:val="uk-UA" w:eastAsia="uk-UA"/>
        </w:rPr>
        <w:t>орієнтовних строків встановлення відповідних тарифів</w:t>
      </w:r>
      <w:r w:rsidR="00641B44">
        <w:rPr>
          <w:rFonts w:eastAsia="Calibri"/>
          <w:sz w:val="28"/>
          <w:lang w:val="uk-UA" w:eastAsia="uk-UA"/>
        </w:rPr>
        <w:t>;</w:t>
      </w:r>
    </w:p>
    <w:p w14:paraId="6BD33852" w14:textId="77777777" w:rsidR="00A52D06" w:rsidRDefault="00A52D06" w:rsidP="00A52D06">
      <w:pPr>
        <w:ind w:firstLine="709"/>
        <w:jc w:val="both"/>
        <w:rPr>
          <w:rFonts w:eastAsia="Calibri"/>
          <w:sz w:val="28"/>
          <w:lang w:val="uk-UA" w:eastAsia="uk-UA"/>
        </w:rPr>
      </w:pPr>
    </w:p>
    <w:p w14:paraId="2124A058" w14:textId="187A13EC" w:rsidR="00A52D06" w:rsidRDefault="00A52D06" w:rsidP="00A52D06">
      <w:pPr>
        <w:ind w:firstLine="709"/>
        <w:jc w:val="both"/>
        <w:rPr>
          <w:rFonts w:eastAsia="Calibri"/>
          <w:sz w:val="28"/>
          <w:lang w:val="uk-UA" w:eastAsia="uk-UA"/>
        </w:rPr>
      </w:pPr>
      <w:r>
        <w:rPr>
          <w:rFonts w:eastAsia="Calibri"/>
          <w:sz w:val="28"/>
          <w:lang w:val="uk-UA" w:eastAsia="uk-UA"/>
        </w:rPr>
        <w:t xml:space="preserve">6) копію договору з постачальником природного газу (попереднього договору, </w:t>
      </w:r>
      <w:r w:rsidR="005364A1">
        <w:rPr>
          <w:rFonts w:eastAsia="Calibri"/>
          <w:sz w:val="28"/>
          <w:lang w:val="uk-UA" w:eastAsia="uk-UA"/>
        </w:rPr>
        <w:t>договору (</w:t>
      </w:r>
      <w:r>
        <w:rPr>
          <w:rFonts w:eastAsia="Calibri"/>
          <w:sz w:val="28"/>
          <w:lang w:val="uk-UA" w:eastAsia="uk-UA"/>
        </w:rPr>
        <w:t>угоди, протоколу</w:t>
      </w:r>
      <w:r w:rsidR="005364A1">
        <w:rPr>
          <w:rFonts w:eastAsia="Calibri"/>
          <w:sz w:val="28"/>
          <w:lang w:val="uk-UA" w:eastAsia="uk-UA"/>
        </w:rPr>
        <w:t>)</w:t>
      </w:r>
      <w:r>
        <w:rPr>
          <w:rFonts w:eastAsia="Calibri"/>
          <w:sz w:val="28"/>
          <w:lang w:val="uk-UA" w:eastAsia="uk-UA"/>
        </w:rPr>
        <w:t xml:space="preserve"> про наміри тощо) з деталізацією обсягів природного газу;</w:t>
      </w:r>
    </w:p>
    <w:p w14:paraId="152821DE" w14:textId="77777777" w:rsidR="00A52D06" w:rsidRDefault="00A52D06" w:rsidP="00A52D06">
      <w:pPr>
        <w:ind w:firstLine="709"/>
        <w:jc w:val="both"/>
        <w:rPr>
          <w:rFonts w:eastAsia="Calibri"/>
          <w:sz w:val="28"/>
          <w:lang w:val="uk-UA" w:eastAsia="uk-UA"/>
        </w:rPr>
      </w:pPr>
    </w:p>
    <w:p w14:paraId="3FA80994" w14:textId="2D52D4EA" w:rsidR="00A52D06" w:rsidRDefault="00A52D06" w:rsidP="00A52D06">
      <w:pPr>
        <w:ind w:firstLine="709"/>
        <w:jc w:val="both"/>
        <w:rPr>
          <w:rFonts w:eastAsia="Calibri"/>
          <w:sz w:val="28"/>
          <w:lang w:val="uk-UA" w:eastAsia="uk-UA"/>
        </w:rPr>
      </w:pPr>
      <w:r>
        <w:rPr>
          <w:rFonts w:eastAsia="Calibri"/>
          <w:sz w:val="28"/>
          <w:lang w:val="uk-UA" w:eastAsia="uk-UA"/>
        </w:rPr>
        <w:t>7) копі</w:t>
      </w:r>
      <w:r w:rsidR="005364A1">
        <w:rPr>
          <w:rFonts w:eastAsia="Calibri"/>
          <w:sz w:val="28"/>
          <w:lang w:val="uk-UA" w:eastAsia="uk-UA"/>
        </w:rPr>
        <w:t>ю</w:t>
      </w:r>
      <w:r>
        <w:rPr>
          <w:rFonts w:eastAsia="Calibri"/>
          <w:sz w:val="28"/>
          <w:lang w:val="uk-UA" w:eastAsia="uk-UA"/>
        </w:rPr>
        <w:t xml:space="preserve"> рішення про видачу ліцензії на право провадження господарської діяльності з транспортування та/або постачання теплової енергії (подається ліцензіатами, </w:t>
      </w:r>
      <w:r w:rsidR="005364A1" w:rsidRPr="005364A1">
        <w:rPr>
          <w:rFonts w:eastAsia="Calibri"/>
          <w:sz w:val="28"/>
          <w:lang w:val="uk-UA" w:eastAsia="uk-UA"/>
        </w:rPr>
        <w:t xml:space="preserve">встановлення тарифів яким здійснюється відповідно до </w:t>
      </w:r>
      <w:r>
        <w:rPr>
          <w:rFonts w:eastAsia="Calibri"/>
          <w:sz w:val="28"/>
          <w:lang w:val="uk-UA" w:eastAsia="uk-UA"/>
        </w:rPr>
        <w:t>пункт</w:t>
      </w:r>
      <w:r w:rsidR="005364A1">
        <w:rPr>
          <w:rFonts w:eastAsia="Calibri"/>
          <w:sz w:val="28"/>
          <w:lang w:val="uk-UA" w:eastAsia="uk-UA"/>
        </w:rPr>
        <w:t>у</w:t>
      </w:r>
      <w:r>
        <w:rPr>
          <w:rFonts w:eastAsia="Calibri"/>
          <w:sz w:val="28"/>
          <w:lang w:val="uk-UA" w:eastAsia="uk-UA"/>
        </w:rPr>
        <w:t xml:space="preserve"> 5.3 цієї </w:t>
      </w:r>
      <w:r w:rsidR="005364A1">
        <w:rPr>
          <w:rFonts w:eastAsia="Calibri"/>
          <w:sz w:val="28"/>
          <w:lang w:val="uk-UA" w:eastAsia="uk-UA"/>
        </w:rPr>
        <w:t>глави</w:t>
      </w:r>
      <w:r>
        <w:rPr>
          <w:rFonts w:eastAsia="Calibri"/>
          <w:sz w:val="28"/>
          <w:lang w:val="uk-UA" w:eastAsia="uk-UA"/>
        </w:rPr>
        <w:t>);</w:t>
      </w:r>
    </w:p>
    <w:p w14:paraId="2C845AFE" w14:textId="77777777" w:rsidR="00A52D06" w:rsidRDefault="00A52D06" w:rsidP="00A52D06">
      <w:pPr>
        <w:ind w:firstLine="709"/>
        <w:jc w:val="both"/>
        <w:rPr>
          <w:rFonts w:eastAsia="Calibri"/>
          <w:sz w:val="28"/>
          <w:lang w:val="uk-UA" w:eastAsia="uk-UA"/>
        </w:rPr>
      </w:pPr>
    </w:p>
    <w:p w14:paraId="6CA38F26" w14:textId="5DBEE69A" w:rsidR="00A52D06" w:rsidRDefault="00A52D06" w:rsidP="00A52D06">
      <w:pPr>
        <w:ind w:firstLine="709"/>
        <w:jc w:val="both"/>
        <w:rPr>
          <w:rFonts w:eastAsia="Calibri"/>
          <w:sz w:val="28"/>
          <w:lang w:val="uk-UA" w:eastAsia="uk-UA"/>
        </w:rPr>
      </w:pPr>
      <w:r>
        <w:rPr>
          <w:rFonts w:eastAsia="Calibri"/>
          <w:sz w:val="28"/>
          <w:lang w:val="uk-UA" w:eastAsia="uk-UA"/>
        </w:rPr>
        <w:t xml:space="preserve">8) пояснювальну записку з детальною інформацією про ліцензіата (встановлена потужність, характеристики обладнання, форма власності </w:t>
      </w:r>
      <w:r w:rsidR="00391745">
        <w:rPr>
          <w:rFonts w:eastAsia="Calibri"/>
          <w:sz w:val="28"/>
          <w:lang w:val="uk-UA" w:eastAsia="uk-UA"/>
        </w:rPr>
        <w:t xml:space="preserve">суб’єкта господарювання </w:t>
      </w:r>
      <w:r>
        <w:rPr>
          <w:rFonts w:eastAsia="Calibri"/>
          <w:sz w:val="28"/>
          <w:lang w:val="uk-UA" w:eastAsia="uk-UA"/>
        </w:rPr>
        <w:t>та інше);</w:t>
      </w:r>
    </w:p>
    <w:p w14:paraId="59B78C94" w14:textId="77777777" w:rsidR="00A52D06" w:rsidRDefault="00A52D06" w:rsidP="00A52D06">
      <w:pPr>
        <w:ind w:firstLine="709"/>
        <w:jc w:val="both"/>
        <w:rPr>
          <w:rFonts w:eastAsia="Calibri"/>
          <w:sz w:val="28"/>
          <w:lang w:val="uk-UA" w:eastAsia="uk-UA"/>
        </w:rPr>
      </w:pPr>
    </w:p>
    <w:p w14:paraId="7198F9A2" w14:textId="75B9CA47" w:rsidR="00A52D06" w:rsidRDefault="00A52D06" w:rsidP="00A52D06">
      <w:pPr>
        <w:ind w:firstLine="709"/>
        <w:jc w:val="both"/>
        <w:rPr>
          <w:rFonts w:eastAsia="Calibri"/>
          <w:sz w:val="28"/>
          <w:lang w:val="uk-UA" w:eastAsia="uk-UA"/>
        </w:rPr>
      </w:pPr>
      <w:r>
        <w:rPr>
          <w:rFonts w:eastAsia="Calibri"/>
          <w:sz w:val="28"/>
          <w:lang w:val="uk-UA" w:eastAsia="uk-UA"/>
        </w:rPr>
        <w:lastRenderedPageBreak/>
        <w:t>9) копію рішення уповноваженого органу про встановлення діючого тарифу (тарифу, що застосовується) на виробництво теплової енергії для відповідної категорії споживачів суб’єкту господарювання, що подає заяву, або теплопостачальній організації, з якою укладено договір купівлі-продажу теплової енергії (є намір про укладення такого договору)</w:t>
      </w:r>
      <w:r w:rsidR="00276CB8">
        <w:rPr>
          <w:rFonts w:eastAsia="Calibri"/>
          <w:sz w:val="28"/>
          <w:lang w:val="uk-UA" w:eastAsia="uk-UA"/>
        </w:rPr>
        <w:t>;</w:t>
      </w:r>
    </w:p>
    <w:p w14:paraId="14AD9CF6" w14:textId="77777777" w:rsidR="00A52D06" w:rsidRDefault="00A52D06" w:rsidP="00A52D06">
      <w:pPr>
        <w:ind w:firstLine="709"/>
        <w:jc w:val="both"/>
        <w:rPr>
          <w:rFonts w:eastAsia="Calibri"/>
          <w:sz w:val="28"/>
          <w:lang w:val="uk-UA" w:eastAsia="uk-UA"/>
        </w:rPr>
      </w:pPr>
    </w:p>
    <w:p w14:paraId="636B4C6D" w14:textId="64D6F8AD" w:rsidR="00A52D06" w:rsidRDefault="00A52D06" w:rsidP="00A52D06">
      <w:pPr>
        <w:ind w:firstLine="709"/>
        <w:jc w:val="both"/>
        <w:rPr>
          <w:rFonts w:eastAsia="Calibri"/>
          <w:sz w:val="28"/>
          <w:lang w:val="uk-UA" w:eastAsia="uk-UA"/>
        </w:rPr>
      </w:pPr>
      <w:r>
        <w:rPr>
          <w:rFonts w:eastAsia="Calibri"/>
          <w:sz w:val="28"/>
          <w:lang w:val="uk-UA" w:eastAsia="uk-UA"/>
        </w:rPr>
        <w:t xml:space="preserve">10) </w:t>
      </w:r>
      <w:r w:rsidR="004B0399">
        <w:rPr>
          <w:rFonts w:eastAsia="Calibri"/>
          <w:sz w:val="28"/>
          <w:lang w:val="uk-UA" w:eastAsia="uk-UA"/>
        </w:rPr>
        <w:t xml:space="preserve">у разі необхідності </w:t>
      </w:r>
      <w:r>
        <w:rPr>
          <w:rFonts w:eastAsia="Calibri"/>
          <w:sz w:val="28"/>
          <w:lang w:val="uk-UA" w:eastAsia="uk-UA"/>
        </w:rPr>
        <w:t>інші документи, розрахунки, копії.»;</w:t>
      </w:r>
    </w:p>
    <w:p w14:paraId="3BC0F732" w14:textId="77777777" w:rsidR="004B0399" w:rsidRDefault="004B0399" w:rsidP="00A52D06">
      <w:pPr>
        <w:ind w:firstLine="709"/>
        <w:jc w:val="both"/>
        <w:rPr>
          <w:rFonts w:eastAsia="Calibri"/>
          <w:sz w:val="28"/>
          <w:lang w:val="uk-UA" w:eastAsia="uk-UA"/>
        </w:rPr>
      </w:pPr>
    </w:p>
    <w:p w14:paraId="4750D3BA" w14:textId="41D4F237" w:rsidR="00A52D06" w:rsidRDefault="00A52D06" w:rsidP="00A52D06">
      <w:pPr>
        <w:ind w:firstLine="709"/>
        <w:jc w:val="both"/>
        <w:rPr>
          <w:rFonts w:eastAsia="Calibri"/>
          <w:sz w:val="28"/>
          <w:lang w:val="uk-UA" w:eastAsia="uk-UA"/>
        </w:rPr>
      </w:pPr>
      <w:r>
        <w:rPr>
          <w:rFonts w:eastAsia="Calibri"/>
          <w:sz w:val="28"/>
          <w:lang w:val="uk-UA" w:eastAsia="uk-UA"/>
        </w:rPr>
        <w:t>3</w:t>
      </w:r>
      <w:r w:rsidR="00B767CA">
        <w:rPr>
          <w:rFonts w:eastAsia="Calibri"/>
          <w:sz w:val="28"/>
          <w:lang w:val="uk-UA" w:eastAsia="uk-UA"/>
        </w:rPr>
        <w:t>)</w:t>
      </w:r>
      <w:r>
        <w:rPr>
          <w:rFonts w:eastAsia="Calibri"/>
          <w:sz w:val="28"/>
          <w:lang w:val="uk-UA" w:eastAsia="uk-UA"/>
        </w:rPr>
        <w:t xml:space="preserve"> </w:t>
      </w:r>
      <w:r w:rsidR="00B767CA">
        <w:rPr>
          <w:rFonts w:eastAsia="Calibri"/>
          <w:sz w:val="28"/>
          <w:lang w:val="uk-UA" w:eastAsia="uk-UA"/>
        </w:rPr>
        <w:t>п</w:t>
      </w:r>
      <w:r>
        <w:rPr>
          <w:rFonts w:eastAsia="Calibri"/>
          <w:sz w:val="28"/>
          <w:lang w:val="uk-UA" w:eastAsia="uk-UA"/>
        </w:rPr>
        <w:t xml:space="preserve">ісля пункту 5.9 доповнити </w:t>
      </w:r>
      <w:r w:rsidR="00666862">
        <w:rPr>
          <w:rFonts w:eastAsia="Calibri"/>
          <w:sz w:val="28"/>
          <w:lang w:val="uk-UA" w:eastAsia="uk-UA"/>
        </w:rPr>
        <w:t xml:space="preserve">чотирма </w:t>
      </w:r>
      <w:r>
        <w:rPr>
          <w:rFonts w:eastAsia="Calibri"/>
          <w:sz w:val="28"/>
          <w:lang w:val="uk-UA" w:eastAsia="uk-UA"/>
        </w:rPr>
        <w:t xml:space="preserve">новими пунктами </w:t>
      </w:r>
      <w:r w:rsidR="00B767CA">
        <w:rPr>
          <w:rFonts w:eastAsia="Calibri"/>
          <w:sz w:val="28"/>
          <w:lang w:val="uk-UA" w:eastAsia="uk-UA"/>
        </w:rPr>
        <w:t xml:space="preserve">5.10 – 5.13 </w:t>
      </w:r>
      <w:r>
        <w:rPr>
          <w:rFonts w:eastAsia="Calibri"/>
          <w:sz w:val="28"/>
          <w:lang w:val="uk-UA" w:eastAsia="uk-UA"/>
        </w:rPr>
        <w:t>такого змісту:</w:t>
      </w:r>
    </w:p>
    <w:p w14:paraId="02D75600" w14:textId="27D1F300" w:rsidR="00A52D06" w:rsidRDefault="00A52D06" w:rsidP="00A52D06">
      <w:pPr>
        <w:ind w:firstLine="709"/>
        <w:jc w:val="both"/>
        <w:rPr>
          <w:rFonts w:eastAsia="Calibri"/>
          <w:sz w:val="28"/>
          <w:lang w:val="uk-UA" w:eastAsia="uk-UA"/>
        </w:rPr>
      </w:pPr>
      <w:r>
        <w:rPr>
          <w:rFonts w:eastAsia="Calibri"/>
          <w:sz w:val="28"/>
          <w:lang w:val="uk-UA" w:eastAsia="uk-UA"/>
        </w:rPr>
        <w:t>«5.10. У разі якщо заява та додані до неї документи не відповідають вимогам</w:t>
      </w:r>
      <w:r w:rsidR="000673F6">
        <w:rPr>
          <w:rFonts w:eastAsia="Calibri"/>
          <w:sz w:val="28"/>
          <w:lang w:val="uk-UA" w:eastAsia="uk-UA"/>
        </w:rPr>
        <w:t xml:space="preserve"> пункту 5.9</w:t>
      </w:r>
      <w:r>
        <w:rPr>
          <w:rFonts w:eastAsia="Calibri"/>
          <w:sz w:val="28"/>
          <w:lang w:val="uk-UA" w:eastAsia="uk-UA"/>
        </w:rPr>
        <w:t xml:space="preserve"> цієї глави, заява залишається без розгляду, про що НКРЕКП письмово повідомляє ліцензіата.</w:t>
      </w:r>
    </w:p>
    <w:p w14:paraId="1A0ADFCC" w14:textId="77777777" w:rsidR="00A52D06" w:rsidRDefault="00A52D06" w:rsidP="00A52D06">
      <w:pPr>
        <w:ind w:firstLine="709"/>
        <w:jc w:val="both"/>
        <w:rPr>
          <w:rFonts w:eastAsia="Calibri"/>
          <w:sz w:val="28"/>
          <w:lang w:val="uk-UA" w:eastAsia="uk-UA"/>
        </w:rPr>
      </w:pPr>
    </w:p>
    <w:p w14:paraId="2E384584" w14:textId="215CFA07" w:rsidR="00A52D06" w:rsidRDefault="00A52D06" w:rsidP="00A52D06">
      <w:pPr>
        <w:ind w:firstLine="709"/>
        <w:jc w:val="both"/>
        <w:rPr>
          <w:rFonts w:eastAsia="Calibri"/>
          <w:sz w:val="28"/>
          <w:lang w:val="uk-UA" w:eastAsia="uk-UA"/>
        </w:rPr>
      </w:pPr>
      <w:r>
        <w:rPr>
          <w:rFonts w:eastAsia="Calibri"/>
          <w:sz w:val="28"/>
          <w:lang w:val="uk-UA" w:eastAsia="uk-UA"/>
        </w:rPr>
        <w:t xml:space="preserve">5.11. У разі відповідності заяви та доданих до неї документів вимогам </w:t>
      </w:r>
      <w:r w:rsidR="000673F6">
        <w:rPr>
          <w:rFonts w:eastAsia="Calibri"/>
          <w:sz w:val="28"/>
          <w:lang w:val="uk-UA" w:eastAsia="uk-UA"/>
        </w:rPr>
        <w:t xml:space="preserve">пункту 5.9 </w:t>
      </w:r>
      <w:r>
        <w:rPr>
          <w:rFonts w:eastAsia="Calibri"/>
          <w:sz w:val="28"/>
          <w:lang w:val="uk-UA" w:eastAsia="uk-UA"/>
        </w:rPr>
        <w:t xml:space="preserve">цієї глави НКРЕКП розглядає їх протягом 30 календарних днів з дати реєстрації </w:t>
      </w:r>
      <w:r w:rsidR="000673F6">
        <w:rPr>
          <w:rFonts w:eastAsia="Calibri"/>
          <w:sz w:val="28"/>
          <w:lang w:val="uk-UA" w:eastAsia="uk-UA"/>
        </w:rPr>
        <w:t xml:space="preserve">зазначених документів </w:t>
      </w:r>
      <w:r>
        <w:rPr>
          <w:rFonts w:eastAsia="Calibri"/>
          <w:sz w:val="28"/>
          <w:lang w:val="uk-UA" w:eastAsia="uk-UA"/>
        </w:rPr>
        <w:t>в НКРЕКП.</w:t>
      </w:r>
    </w:p>
    <w:p w14:paraId="3FCFB078" w14:textId="77777777" w:rsidR="00A52D06" w:rsidRDefault="00A52D06" w:rsidP="00A52D06">
      <w:pPr>
        <w:ind w:firstLine="709"/>
        <w:jc w:val="both"/>
        <w:rPr>
          <w:rFonts w:eastAsia="Calibri"/>
          <w:sz w:val="28"/>
          <w:lang w:val="uk-UA" w:eastAsia="uk-UA"/>
        </w:rPr>
      </w:pPr>
    </w:p>
    <w:p w14:paraId="1DB1CB6E" w14:textId="77777777" w:rsidR="00A52D06" w:rsidRDefault="00A52D06" w:rsidP="00A52D06">
      <w:pPr>
        <w:ind w:firstLine="709"/>
        <w:jc w:val="both"/>
        <w:rPr>
          <w:rFonts w:eastAsia="Calibri"/>
          <w:sz w:val="28"/>
          <w:lang w:val="uk-UA" w:eastAsia="uk-UA"/>
        </w:rPr>
      </w:pPr>
      <w:r>
        <w:rPr>
          <w:rFonts w:eastAsia="Calibri"/>
          <w:sz w:val="28"/>
          <w:lang w:val="uk-UA" w:eastAsia="uk-UA"/>
        </w:rPr>
        <w:t>5.12. НКРЕКП має право звернутися до ліцензіата з метою отримання у визначений НКРЕКП строк додаткових письмових обґрунтувань та пояснень щодо наданих матеріалів, необхідних для підтвердження розрахунків тарифів та вирішення спірних питань, що виникли під час розгляду заяви щодо встановлення або зміни тарифів.</w:t>
      </w:r>
    </w:p>
    <w:p w14:paraId="48D5FAA6" w14:textId="77777777" w:rsidR="00A52D06" w:rsidRDefault="00A52D06" w:rsidP="00A52D06">
      <w:pPr>
        <w:ind w:firstLine="709"/>
        <w:jc w:val="both"/>
        <w:rPr>
          <w:rFonts w:eastAsia="Calibri"/>
          <w:sz w:val="28"/>
          <w:lang w:val="uk-UA" w:eastAsia="uk-UA"/>
        </w:rPr>
      </w:pPr>
    </w:p>
    <w:p w14:paraId="53FD9B47" w14:textId="77777777" w:rsidR="00A52D06" w:rsidRDefault="00A52D06" w:rsidP="00A52D06">
      <w:pPr>
        <w:ind w:firstLine="709"/>
        <w:jc w:val="both"/>
        <w:rPr>
          <w:rFonts w:eastAsia="Calibri"/>
          <w:sz w:val="28"/>
          <w:lang w:val="uk-UA" w:eastAsia="uk-UA"/>
        </w:rPr>
      </w:pPr>
      <w:r>
        <w:rPr>
          <w:rFonts w:eastAsia="Calibri"/>
          <w:sz w:val="28"/>
          <w:lang w:val="uk-UA" w:eastAsia="uk-UA"/>
        </w:rPr>
        <w:t xml:space="preserve">5.13. Рішення НКРЕКП про встановлення тарифів оформлюється постановою. </w:t>
      </w:r>
    </w:p>
    <w:p w14:paraId="448974D7" w14:textId="77777777" w:rsidR="00A52D06" w:rsidRPr="00073944" w:rsidRDefault="00A52D06" w:rsidP="00A52D06">
      <w:pPr>
        <w:ind w:firstLine="709"/>
        <w:jc w:val="both"/>
        <w:rPr>
          <w:rFonts w:eastAsia="Calibri"/>
          <w:sz w:val="28"/>
          <w:lang w:val="uk-UA" w:eastAsia="uk-UA"/>
        </w:rPr>
      </w:pPr>
      <w:r>
        <w:rPr>
          <w:rFonts w:eastAsia="Calibri"/>
          <w:sz w:val="28"/>
          <w:lang w:val="uk-UA" w:eastAsia="uk-UA"/>
        </w:rPr>
        <w:t xml:space="preserve">При встановленні тарифів на виробництво теплової енергії на когенераційних установках з тепловою потужністю кожної такої когенераційної установки не більше 4,3 </w:t>
      </w:r>
      <w:proofErr w:type="spellStart"/>
      <w:r>
        <w:rPr>
          <w:rFonts w:eastAsia="Calibri"/>
          <w:sz w:val="28"/>
          <w:lang w:val="uk-UA" w:eastAsia="uk-UA"/>
        </w:rPr>
        <w:t>Гкал</w:t>
      </w:r>
      <w:proofErr w:type="spellEnd"/>
      <w:r>
        <w:rPr>
          <w:rFonts w:eastAsia="Calibri"/>
          <w:sz w:val="28"/>
          <w:lang w:val="uk-UA" w:eastAsia="uk-UA"/>
        </w:rPr>
        <w:t xml:space="preserve">/год (крім суб’єктів господарювання, що </w:t>
      </w:r>
      <w:r w:rsidRPr="00073944">
        <w:rPr>
          <w:rFonts w:eastAsia="Calibri"/>
          <w:sz w:val="28"/>
          <w:lang w:val="uk-UA" w:eastAsia="uk-UA"/>
        </w:rPr>
        <w:t>здійснюють її виробництво на установках з використанням альтернативних джерел енергії), відповідно до цієї глави, структура тарифів не встановлюється.».</w:t>
      </w:r>
    </w:p>
    <w:p w14:paraId="68542948" w14:textId="277FBF9E" w:rsidR="00A52D06" w:rsidRPr="00073944" w:rsidRDefault="00A52D06" w:rsidP="00A52D06">
      <w:pPr>
        <w:ind w:firstLine="709"/>
        <w:jc w:val="both"/>
        <w:rPr>
          <w:rFonts w:eastAsia="Calibri"/>
          <w:sz w:val="28"/>
          <w:lang w:val="uk-UA" w:eastAsia="uk-UA"/>
        </w:rPr>
      </w:pPr>
      <w:r w:rsidRPr="00073944">
        <w:rPr>
          <w:rFonts w:eastAsia="Calibri"/>
          <w:sz w:val="28"/>
          <w:lang w:val="uk-UA" w:eastAsia="uk-UA"/>
        </w:rPr>
        <w:t>У зв’язку із цим пункти 5.10</w:t>
      </w:r>
      <w:r w:rsidR="000D71FB" w:rsidRPr="00073944">
        <w:rPr>
          <w:rFonts w:eastAsia="Calibri"/>
          <w:sz w:val="28"/>
          <w:lang w:val="uk-UA" w:eastAsia="uk-UA"/>
        </w:rPr>
        <w:t xml:space="preserve"> – </w:t>
      </w:r>
      <w:r w:rsidRPr="00073944">
        <w:rPr>
          <w:rFonts w:eastAsia="Calibri"/>
          <w:sz w:val="28"/>
          <w:lang w:val="uk-UA" w:eastAsia="uk-UA"/>
        </w:rPr>
        <w:t xml:space="preserve">5.12 вважати </w:t>
      </w:r>
      <w:r w:rsidR="00757F15" w:rsidRPr="00073944">
        <w:rPr>
          <w:rFonts w:eastAsia="Calibri"/>
          <w:sz w:val="28"/>
          <w:lang w:val="uk-UA" w:eastAsia="uk-UA"/>
        </w:rPr>
        <w:t xml:space="preserve">відповідно </w:t>
      </w:r>
      <w:r w:rsidRPr="00073944">
        <w:rPr>
          <w:rFonts w:eastAsia="Calibri"/>
          <w:sz w:val="28"/>
          <w:lang w:val="uk-UA" w:eastAsia="uk-UA"/>
        </w:rPr>
        <w:t>пунктами 5.14</w:t>
      </w:r>
      <w:r w:rsidR="00757F15" w:rsidRPr="00073944">
        <w:rPr>
          <w:rFonts w:eastAsia="Calibri"/>
          <w:sz w:val="28"/>
          <w:lang w:val="uk-UA" w:eastAsia="uk-UA"/>
        </w:rPr>
        <w:t xml:space="preserve"> – </w:t>
      </w:r>
      <w:r w:rsidRPr="00073944">
        <w:rPr>
          <w:rFonts w:eastAsia="Calibri"/>
          <w:sz w:val="28"/>
          <w:lang w:val="uk-UA" w:eastAsia="uk-UA"/>
        </w:rPr>
        <w:t>5.16.</w:t>
      </w:r>
    </w:p>
    <w:p w14:paraId="7FC08C70" w14:textId="77777777" w:rsidR="00A52D06" w:rsidRPr="00073944" w:rsidRDefault="00A52D06" w:rsidP="00A52D06">
      <w:pPr>
        <w:ind w:firstLine="709"/>
        <w:jc w:val="both"/>
        <w:rPr>
          <w:rFonts w:eastAsia="Calibri"/>
          <w:sz w:val="28"/>
          <w:lang w:val="uk-UA" w:eastAsia="uk-UA"/>
        </w:rPr>
      </w:pPr>
    </w:p>
    <w:p w14:paraId="18D8AA5D" w14:textId="6CDC98E0" w:rsidR="00A52D06" w:rsidRPr="00073944" w:rsidRDefault="00C466B0" w:rsidP="00A52D06">
      <w:pPr>
        <w:ind w:firstLine="709"/>
        <w:jc w:val="both"/>
        <w:rPr>
          <w:rFonts w:eastAsia="Calibri"/>
          <w:sz w:val="28"/>
          <w:lang w:val="uk-UA" w:eastAsia="uk-UA"/>
        </w:rPr>
      </w:pPr>
      <w:r w:rsidRPr="00073944">
        <w:rPr>
          <w:rFonts w:eastAsia="Calibri"/>
          <w:sz w:val="28"/>
          <w:lang w:val="uk-UA" w:eastAsia="uk-UA"/>
        </w:rPr>
        <w:t>4</w:t>
      </w:r>
      <w:r w:rsidR="00A52D06" w:rsidRPr="00073944">
        <w:rPr>
          <w:rFonts w:eastAsia="Calibri"/>
          <w:sz w:val="28"/>
          <w:lang w:val="uk-UA" w:eastAsia="uk-UA"/>
        </w:rPr>
        <w:t>. Доповнити новою главою такого змісту:</w:t>
      </w:r>
    </w:p>
    <w:p w14:paraId="4B0C670F" w14:textId="77777777" w:rsidR="00A52D06" w:rsidRPr="004B0399" w:rsidRDefault="00A52D06" w:rsidP="004B0399">
      <w:pPr>
        <w:ind w:firstLine="709"/>
        <w:jc w:val="center"/>
        <w:rPr>
          <w:rFonts w:eastAsia="Calibri"/>
          <w:b/>
          <w:bCs/>
          <w:sz w:val="28"/>
          <w:lang w:val="uk-UA" w:eastAsia="uk-UA"/>
        </w:rPr>
      </w:pPr>
      <w:r w:rsidRPr="00073944">
        <w:rPr>
          <w:rFonts w:eastAsia="Calibri"/>
          <w:sz w:val="28"/>
          <w:lang w:val="uk-UA" w:eastAsia="uk-UA"/>
        </w:rPr>
        <w:t>«</w:t>
      </w:r>
      <w:r w:rsidRPr="004B0399">
        <w:rPr>
          <w:rFonts w:eastAsia="Calibri"/>
          <w:b/>
          <w:bCs/>
          <w:sz w:val="28"/>
          <w:lang w:val="uk-UA" w:eastAsia="uk-UA"/>
        </w:rPr>
        <w:t>6. Особливості формування, розрахунку та встановлення тарифів на виробництво теплової енергії ліцензіатами, що здійснюють її виробництво на теплоелектроцентралях, теплових електростанціях  та когенераційних установках з використанням альтернативних джерел енергії відповідно до положень статті 20 Закону України «Про теплопостачання»</w:t>
      </w:r>
    </w:p>
    <w:p w14:paraId="35DA89E9" w14:textId="77777777" w:rsidR="00A52D06" w:rsidRDefault="00A52D06" w:rsidP="00A52D06">
      <w:pPr>
        <w:ind w:firstLine="709"/>
        <w:jc w:val="both"/>
        <w:rPr>
          <w:rFonts w:eastAsia="Calibri"/>
          <w:sz w:val="28"/>
          <w:lang w:val="uk-UA" w:eastAsia="uk-UA"/>
        </w:rPr>
      </w:pPr>
    </w:p>
    <w:p w14:paraId="1BE972DC" w14:textId="5A70772D" w:rsidR="00A52D06" w:rsidRDefault="00A52D06" w:rsidP="00A52D06">
      <w:pPr>
        <w:ind w:firstLine="709"/>
        <w:jc w:val="both"/>
        <w:rPr>
          <w:rFonts w:eastAsia="Calibri"/>
          <w:sz w:val="28"/>
          <w:lang w:val="uk-UA" w:eastAsia="uk-UA"/>
        </w:rPr>
      </w:pPr>
      <w:r>
        <w:rPr>
          <w:rFonts w:eastAsia="Calibri"/>
          <w:sz w:val="28"/>
          <w:lang w:val="uk-UA" w:eastAsia="uk-UA"/>
        </w:rPr>
        <w:t xml:space="preserve">6.1 Для ліцензіатів, що здійснюють виробництво </w:t>
      </w:r>
      <w:r w:rsidR="007C6A84">
        <w:rPr>
          <w:rFonts w:eastAsia="Calibri"/>
          <w:sz w:val="28"/>
          <w:lang w:val="uk-UA" w:eastAsia="uk-UA"/>
        </w:rPr>
        <w:t xml:space="preserve">теплової енергії </w:t>
      </w:r>
      <w:r>
        <w:rPr>
          <w:rFonts w:eastAsia="Calibri"/>
          <w:sz w:val="28"/>
          <w:lang w:val="uk-UA" w:eastAsia="uk-UA"/>
        </w:rPr>
        <w:t xml:space="preserve">на ТЕЦ, ТЕС та КГУ з використанням альтернативних джерел енергії, </w:t>
      </w:r>
      <w:r w:rsidR="007C6A84">
        <w:rPr>
          <w:rFonts w:eastAsia="Calibri"/>
          <w:sz w:val="28"/>
          <w:lang w:val="uk-UA" w:eastAsia="uk-UA"/>
        </w:rPr>
        <w:t xml:space="preserve">яким встановлено тариф на теплову енергію </w:t>
      </w:r>
      <w:r>
        <w:rPr>
          <w:rFonts w:eastAsia="Calibri"/>
          <w:sz w:val="28"/>
          <w:lang w:val="uk-UA" w:eastAsia="uk-UA"/>
        </w:rPr>
        <w:t xml:space="preserve">для потреб населення, установ та організацій, що </w:t>
      </w:r>
      <w:r>
        <w:rPr>
          <w:rFonts w:eastAsia="Calibri"/>
          <w:sz w:val="28"/>
          <w:lang w:val="uk-UA" w:eastAsia="uk-UA"/>
        </w:rPr>
        <w:lastRenderedPageBreak/>
        <w:t>фінансуються з державного чи місцевого бюджету, на рівні діючого для суб’єкта господарювання тарифу на теплову енергію, вироблену з використанням природного газу, для потреб відповідної категорії споживачів, тариф на виробництво теплової енергії на ТЕЦ, ТЕС та КГУ з використанням альтернативних джерел енергії для потреб населення, установ та організацій, що фінансуються з державного чи місцевого бюджету</w:t>
      </w:r>
      <w:r w:rsidR="009A5C49">
        <w:rPr>
          <w:rFonts w:eastAsia="Calibri"/>
          <w:sz w:val="28"/>
          <w:lang w:val="uk-UA" w:eastAsia="uk-UA"/>
        </w:rPr>
        <w:t>,</w:t>
      </w:r>
      <w:r>
        <w:rPr>
          <w:rFonts w:eastAsia="Calibri"/>
          <w:sz w:val="28"/>
          <w:lang w:val="uk-UA" w:eastAsia="uk-UA"/>
        </w:rPr>
        <w:t xml:space="preserve"> встановлюється на рівні діючого для суб’єкта господарювання тарифу на виробництво теплової енергії, вироблен</w:t>
      </w:r>
      <w:r w:rsidR="00F41FEA">
        <w:rPr>
          <w:rFonts w:eastAsia="Calibri"/>
          <w:sz w:val="28"/>
          <w:lang w:val="uk-UA" w:eastAsia="uk-UA"/>
        </w:rPr>
        <w:t>ої</w:t>
      </w:r>
      <w:r>
        <w:rPr>
          <w:rFonts w:eastAsia="Calibri"/>
          <w:sz w:val="28"/>
          <w:lang w:val="uk-UA" w:eastAsia="uk-UA"/>
        </w:rPr>
        <w:t xml:space="preserve"> з використанням природного газу, для потреб відповідної категорії споживачів.</w:t>
      </w:r>
    </w:p>
    <w:p w14:paraId="65E812C6" w14:textId="77777777" w:rsidR="00A52D06" w:rsidRDefault="00A52D06" w:rsidP="00A52D06">
      <w:pPr>
        <w:ind w:firstLine="709"/>
        <w:jc w:val="both"/>
        <w:rPr>
          <w:rFonts w:eastAsia="Calibri"/>
          <w:sz w:val="28"/>
          <w:lang w:val="uk-UA" w:eastAsia="uk-UA"/>
        </w:rPr>
      </w:pPr>
    </w:p>
    <w:p w14:paraId="13252042" w14:textId="756509DF" w:rsidR="00A52D06" w:rsidRDefault="00A52D06" w:rsidP="00A52D06">
      <w:pPr>
        <w:ind w:firstLine="709"/>
        <w:jc w:val="both"/>
        <w:rPr>
          <w:rFonts w:eastAsia="Calibri"/>
          <w:sz w:val="28"/>
          <w:lang w:val="uk-UA" w:eastAsia="uk-UA"/>
        </w:rPr>
      </w:pPr>
      <w:r>
        <w:rPr>
          <w:rFonts w:eastAsia="Calibri"/>
          <w:sz w:val="28"/>
          <w:lang w:val="uk-UA" w:eastAsia="uk-UA"/>
        </w:rPr>
        <w:t xml:space="preserve">6.2. Для ліцензіатів, що здійснюють виробництво </w:t>
      </w:r>
      <w:r w:rsidR="00785474">
        <w:rPr>
          <w:rFonts w:eastAsia="Calibri"/>
          <w:sz w:val="28"/>
          <w:lang w:val="uk-UA" w:eastAsia="uk-UA"/>
        </w:rPr>
        <w:t xml:space="preserve">теплової енергії </w:t>
      </w:r>
      <w:r>
        <w:rPr>
          <w:rFonts w:eastAsia="Calibri"/>
          <w:sz w:val="28"/>
          <w:lang w:val="uk-UA" w:eastAsia="uk-UA"/>
        </w:rPr>
        <w:t xml:space="preserve">на ТЕЦ, ТЕС та </w:t>
      </w:r>
      <w:r w:rsidR="00785474">
        <w:rPr>
          <w:rFonts w:eastAsia="Calibri"/>
          <w:sz w:val="28"/>
          <w:lang w:val="uk-UA" w:eastAsia="uk-UA"/>
        </w:rPr>
        <w:t>КГУ</w:t>
      </w:r>
      <w:r>
        <w:rPr>
          <w:rFonts w:eastAsia="Calibri"/>
          <w:sz w:val="28"/>
          <w:lang w:val="uk-UA" w:eastAsia="uk-UA"/>
        </w:rPr>
        <w:t xml:space="preserve"> з використанням альтернативних джерел енергії, </w:t>
      </w:r>
      <w:r w:rsidR="00785474" w:rsidRPr="00785474">
        <w:rPr>
          <w:rFonts w:eastAsia="Calibri"/>
          <w:sz w:val="28"/>
          <w:lang w:val="uk-UA" w:eastAsia="uk-UA"/>
        </w:rPr>
        <w:t xml:space="preserve">яким встановлено тариф на теплову енергію </w:t>
      </w:r>
      <w:r>
        <w:rPr>
          <w:rFonts w:eastAsia="Calibri"/>
          <w:sz w:val="28"/>
          <w:lang w:val="uk-UA" w:eastAsia="uk-UA"/>
        </w:rPr>
        <w:t xml:space="preserve">для потреб населення, установ та організацій, що фінансуються з державного чи місцевого бюджету, на рівні середньозваженого тарифу на теплову енергію, вироблену з використанням природного газу, для потреб відповідної категорії споживачів, тариф на виробництво теплової енергії на ТЕЦ, ТЕС та </w:t>
      </w:r>
      <w:r w:rsidR="00785474">
        <w:rPr>
          <w:rFonts w:eastAsia="Calibri"/>
          <w:sz w:val="28"/>
          <w:lang w:val="uk-UA" w:eastAsia="uk-UA"/>
        </w:rPr>
        <w:t>КГУ</w:t>
      </w:r>
      <w:r>
        <w:rPr>
          <w:rFonts w:eastAsia="Calibri"/>
          <w:sz w:val="28"/>
          <w:lang w:val="uk-UA" w:eastAsia="uk-UA"/>
        </w:rPr>
        <w:t xml:space="preserve"> з використанням альтернативних джерел енергії для потреб населення, установ та організацій, що фінансуються з державного чи місцевого бюджету</w:t>
      </w:r>
      <w:r w:rsidR="00A10A91">
        <w:rPr>
          <w:rFonts w:eastAsia="Calibri"/>
          <w:sz w:val="28"/>
          <w:lang w:val="uk-UA" w:eastAsia="uk-UA"/>
        </w:rPr>
        <w:t>,</w:t>
      </w:r>
      <w:r>
        <w:rPr>
          <w:rFonts w:eastAsia="Calibri"/>
          <w:sz w:val="28"/>
          <w:lang w:val="uk-UA" w:eastAsia="uk-UA"/>
        </w:rPr>
        <w:t xml:space="preserve"> </w:t>
      </w:r>
      <w:r w:rsidR="00A10A91">
        <w:rPr>
          <w:rFonts w:eastAsia="Calibri"/>
          <w:sz w:val="28"/>
          <w:lang w:val="uk-UA" w:eastAsia="uk-UA"/>
        </w:rPr>
        <w:t>визначається</w:t>
      </w:r>
      <w:r>
        <w:rPr>
          <w:rFonts w:eastAsia="Calibri"/>
          <w:sz w:val="28"/>
          <w:lang w:val="uk-UA" w:eastAsia="uk-UA"/>
        </w:rPr>
        <w:t xml:space="preserve"> як різниця між середньозваженим тарифом на теплову енергію і тарифами на транспортування та постачання теплової енергії, що визначаються на рівні діючих для суб’єкта господарювання тарифів на транспортування та постачання теплової енергії, виробленої з використанням природного газу, для потреб відповідної категорії споживачів.</w:t>
      </w:r>
    </w:p>
    <w:p w14:paraId="1C105F7F" w14:textId="35E8F376" w:rsidR="00A52D06" w:rsidRDefault="00A52D06" w:rsidP="00A52D06">
      <w:pPr>
        <w:ind w:firstLine="709"/>
        <w:jc w:val="both"/>
        <w:rPr>
          <w:rFonts w:eastAsia="Calibri"/>
          <w:sz w:val="28"/>
          <w:lang w:val="uk-UA" w:eastAsia="uk-UA"/>
        </w:rPr>
      </w:pPr>
      <w:r>
        <w:rPr>
          <w:rFonts w:eastAsia="Calibri"/>
          <w:sz w:val="28"/>
          <w:lang w:val="uk-UA" w:eastAsia="uk-UA"/>
        </w:rPr>
        <w:t>У разі відсутності для суб’єкта господарювання встановлених тарифів на транспортування та постачання теплової енергії, виробленої з використанням природного газу, для потреб відповідної категорії споживачів</w:t>
      </w:r>
      <w:r w:rsidR="00E32ADA">
        <w:rPr>
          <w:rFonts w:eastAsia="Calibri"/>
          <w:sz w:val="28"/>
          <w:lang w:val="uk-UA" w:eastAsia="uk-UA"/>
        </w:rPr>
        <w:t>,</w:t>
      </w:r>
      <w:r>
        <w:rPr>
          <w:rFonts w:eastAsia="Calibri"/>
          <w:sz w:val="28"/>
          <w:lang w:val="uk-UA" w:eastAsia="uk-UA"/>
        </w:rPr>
        <w:t xml:space="preserve"> тарифи на транспортування та постачання теплової енергії визначаються на рівні середньозважених тарифів на транспортування та постачання теплової енергії.</w:t>
      </w:r>
    </w:p>
    <w:p w14:paraId="3B2C5F0F" w14:textId="77777777" w:rsidR="00A52D06" w:rsidRDefault="00A52D06" w:rsidP="00A52D06">
      <w:pPr>
        <w:ind w:firstLine="709"/>
        <w:jc w:val="both"/>
        <w:rPr>
          <w:rFonts w:eastAsia="Calibri"/>
          <w:sz w:val="28"/>
          <w:lang w:val="uk-UA" w:eastAsia="uk-UA"/>
        </w:rPr>
      </w:pPr>
    </w:p>
    <w:p w14:paraId="304786B6" w14:textId="77777777" w:rsidR="00A52D06" w:rsidRDefault="00A52D06" w:rsidP="00A52D06">
      <w:pPr>
        <w:ind w:firstLine="709"/>
        <w:jc w:val="both"/>
        <w:rPr>
          <w:rFonts w:eastAsia="Calibri"/>
          <w:sz w:val="28"/>
          <w:lang w:val="uk-UA" w:eastAsia="uk-UA"/>
        </w:rPr>
      </w:pPr>
      <w:r>
        <w:rPr>
          <w:rFonts w:eastAsia="Calibri"/>
          <w:sz w:val="28"/>
          <w:lang w:val="uk-UA" w:eastAsia="uk-UA"/>
        </w:rPr>
        <w:t>6.3. Розрахунок середньозважених тарифів на теплову енергію, вироблену з використанням природного газу, для потреб населення, установ та організацій, що фінансуються з державного чи місцевого бюджету, здійснюється за адміністративно-територіальними одиницями (Автономною Республікою Крим, областями, містами Києвом чи Севастополем) центральним органом виконавчої влади, що реалізує державну політику у сфері забезпечення енергетичної ефективності, у порядку, встановленому Кабінетом Міністрів України.</w:t>
      </w:r>
    </w:p>
    <w:p w14:paraId="1A6FC478" w14:textId="77777777" w:rsidR="00A52D06" w:rsidRDefault="00A52D06" w:rsidP="00A52D06">
      <w:pPr>
        <w:ind w:firstLine="709"/>
        <w:jc w:val="both"/>
        <w:rPr>
          <w:rFonts w:eastAsia="Calibri"/>
          <w:sz w:val="28"/>
          <w:lang w:val="uk-UA" w:eastAsia="uk-UA"/>
        </w:rPr>
      </w:pPr>
      <w:r>
        <w:rPr>
          <w:rFonts w:eastAsia="Calibri"/>
          <w:sz w:val="28"/>
          <w:lang w:val="uk-UA" w:eastAsia="uk-UA"/>
        </w:rPr>
        <w:t>Розрахунок середньозважених тарифів на транспортування та постачання теплової енергії, виробленої з використанням природного газу, для потреб відповідної категорії споживачів здійснюється центральним органом виконавчої влади, що реалізує державну політику у сфері забезпечення енергетичної ефективності, як середньозважених для всієї території України у порядку, встановленому Кабінетом Міністрів України.</w:t>
      </w:r>
    </w:p>
    <w:p w14:paraId="4CD0DEA6" w14:textId="77777777" w:rsidR="00A52D06" w:rsidRDefault="00A52D06" w:rsidP="00A52D06">
      <w:pPr>
        <w:ind w:firstLine="709"/>
        <w:jc w:val="both"/>
        <w:rPr>
          <w:rFonts w:eastAsia="Calibri"/>
          <w:sz w:val="28"/>
          <w:lang w:val="uk-UA" w:eastAsia="uk-UA"/>
        </w:rPr>
      </w:pPr>
    </w:p>
    <w:p w14:paraId="03FA62D8" w14:textId="403894DE" w:rsidR="00A52D06" w:rsidRDefault="00A52D06" w:rsidP="00A52D06">
      <w:pPr>
        <w:ind w:firstLine="709"/>
        <w:jc w:val="both"/>
        <w:rPr>
          <w:rFonts w:eastAsia="Calibri"/>
          <w:sz w:val="28"/>
          <w:lang w:val="uk-UA" w:eastAsia="uk-UA"/>
        </w:rPr>
      </w:pPr>
      <w:r w:rsidRPr="003A4002">
        <w:rPr>
          <w:rFonts w:eastAsia="Calibri"/>
          <w:sz w:val="28"/>
          <w:lang w:val="uk-UA" w:eastAsia="uk-UA"/>
        </w:rPr>
        <w:lastRenderedPageBreak/>
        <w:t>6.4.</w:t>
      </w:r>
      <w:r>
        <w:rPr>
          <w:rFonts w:eastAsia="Calibri"/>
          <w:sz w:val="28"/>
          <w:lang w:val="uk-UA" w:eastAsia="uk-UA"/>
        </w:rPr>
        <w:t xml:space="preserve"> Ліцензіат, що здійснює виробництво теплової енергії на ТЕЦ, ТЕС та </w:t>
      </w:r>
      <w:r w:rsidR="00736CC2">
        <w:rPr>
          <w:rFonts w:eastAsia="Calibri"/>
          <w:sz w:val="28"/>
          <w:lang w:val="uk-UA" w:eastAsia="uk-UA"/>
        </w:rPr>
        <w:t>КГУ</w:t>
      </w:r>
      <w:r>
        <w:rPr>
          <w:rFonts w:eastAsia="Calibri"/>
          <w:sz w:val="28"/>
          <w:lang w:val="uk-UA" w:eastAsia="uk-UA"/>
        </w:rPr>
        <w:t xml:space="preserve"> з використанням альтернативних джерел енергії та якому встановлено тариф відповідно до цієї глави, може подавати розрахунок тарифів на коригування у разі зміни розрахункових тарифів більше ніж на 5 % від встановлених тарифів та зобов’язаний надати розрахунок тарифів на коригування у разі наявності одного з таких факторів:</w:t>
      </w:r>
    </w:p>
    <w:p w14:paraId="44E73EFD" w14:textId="77777777" w:rsidR="00A52D06" w:rsidRDefault="00A52D06" w:rsidP="00A52D06">
      <w:pPr>
        <w:ind w:firstLine="709"/>
        <w:jc w:val="both"/>
        <w:rPr>
          <w:rFonts w:eastAsia="Calibri"/>
          <w:sz w:val="28"/>
          <w:lang w:val="uk-UA" w:eastAsia="uk-UA"/>
        </w:rPr>
      </w:pPr>
      <w:r>
        <w:rPr>
          <w:rFonts w:eastAsia="Calibri"/>
          <w:sz w:val="28"/>
          <w:lang w:val="uk-UA" w:eastAsia="uk-UA"/>
        </w:rPr>
        <w:t>зменшення більше ніж на 5 % встановлених уповноваженим органом діючих тарифів (тарифів, що застосовуються) на виробництво теплової енергії;</w:t>
      </w:r>
    </w:p>
    <w:p w14:paraId="1A29F931" w14:textId="77777777" w:rsidR="00A52D06" w:rsidRDefault="00A52D06" w:rsidP="00A52D06">
      <w:pPr>
        <w:ind w:firstLine="709"/>
        <w:jc w:val="both"/>
        <w:rPr>
          <w:rFonts w:eastAsia="Calibri"/>
          <w:sz w:val="28"/>
          <w:lang w:val="uk-UA" w:eastAsia="uk-UA"/>
        </w:rPr>
      </w:pPr>
      <w:r>
        <w:rPr>
          <w:rFonts w:eastAsia="Calibri"/>
          <w:sz w:val="28"/>
          <w:lang w:val="uk-UA" w:eastAsia="uk-UA"/>
        </w:rPr>
        <w:t>зменшення більше ніж на 5 % середнього тарифу по Україні на виробництво теплової енергії для відповідної категорії споживачів.</w:t>
      </w:r>
    </w:p>
    <w:p w14:paraId="57498BF7" w14:textId="77777777" w:rsidR="00A52D06" w:rsidRDefault="00A52D06" w:rsidP="00A52D06">
      <w:pPr>
        <w:ind w:firstLine="709"/>
        <w:jc w:val="both"/>
        <w:rPr>
          <w:rFonts w:eastAsia="Calibri"/>
          <w:sz w:val="28"/>
          <w:lang w:val="uk-UA" w:eastAsia="uk-UA"/>
        </w:rPr>
      </w:pPr>
    </w:p>
    <w:p w14:paraId="3B8B614A" w14:textId="55B3CF01" w:rsidR="00A52D06" w:rsidRDefault="00A52D06" w:rsidP="00A52D06">
      <w:pPr>
        <w:ind w:firstLine="709"/>
        <w:jc w:val="both"/>
        <w:rPr>
          <w:rFonts w:eastAsia="Calibri"/>
          <w:sz w:val="28"/>
          <w:lang w:val="uk-UA" w:eastAsia="uk-UA"/>
        </w:rPr>
      </w:pPr>
      <w:r>
        <w:rPr>
          <w:rFonts w:eastAsia="Calibri"/>
          <w:sz w:val="28"/>
          <w:lang w:val="uk-UA" w:eastAsia="uk-UA"/>
        </w:rPr>
        <w:t xml:space="preserve">6.5. За наявності обставин, передбачених пунктом 6.4 цієї глави, НКРЕКП за власною ініціативою може скоригувати тарифи на виробництво теплової енергії, що вироблена на ТЕЦ, ТЕС та </w:t>
      </w:r>
      <w:r w:rsidR="00CF7C71">
        <w:rPr>
          <w:rFonts w:eastAsia="Calibri"/>
          <w:sz w:val="28"/>
          <w:lang w:val="uk-UA" w:eastAsia="uk-UA"/>
        </w:rPr>
        <w:t>КГУ</w:t>
      </w:r>
      <w:r>
        <w:rPr>
          <w:rFonts w:eastAsia="Calibri"/>
          <w:sz w:val="28"/>
          <w:lang w:val="uk-UA" w:eastAsia="uk-UA"/>
        </w:rPr>
        <w:t xml:space="preserve"> з використанням альтернативних джерел енергії.</w:t>
      </w:r>
    </w:p>
    <w:p w14:paraId="6D203690" w14:textId="77777777" w:rsidR="00A52D06" w:rsidRDefault="00A52D06" w:rsidP="00A52D06">
      <w:pPr>
        <w:ind w:firstLine="709"/>
        <w:jc w:val="both"/>
        <w:rPr>
          <w:rFonts w:eastAsia="Calibri"/>
          <w:sz w:val="28"/>
          <w:lang w:val="uk-UA" w:eastAsia="uk-UA"/>
        </w:rPr>
      </w:pPr>
    </w:p>
    <w:p w14:paraId="07DA149F" w14:textId="3B27DB66" w:rsidR="00A52D06" w:rsidRDefault="00A52D06" w:rsidP="00A52D06">
      <w:pPr>
        <w:ind w:firstLine="709"/>
        <w:jc w:val="both"/>
        <w:rPr>
          <w:rFonts w:eastAsia="Calibri"/>
          <w:sz w:val="28"/>
          <w:lang w:val="uk-UA" w:eastAsia="uk-UA"/>
        </w:rPr>
      </w:pPr>
      <w:r>
        <w:rPr>
          <w:rFonts w:eastAsia="Calibri"/>
          <w:sz w:val="28"/>
          <w:lang w:val="uk-UA" w:eastAsia="uk-UA"/>
        </w:rPr>
        <w:t xml:space="preserve">6.6. Ліцензіат може застосовувати для розрахунку тарифів на виробництво теплової енергії на ТЕЦ, ТЕС та </w:t>
      </w:r>
      <w:r w:rsidR="008D4463">
        <w:rPr>
          <w:rFonts w:eastAsia="Calibri"/>
          <w:sz w:val="28"/>
          <w:lang w:val="uk-UA" w:eastAsia="uk-UA"/>
        </w:rPr>
        <w:t>КГУ</w:t>
      </w:r>
      <w:r>
        <w:rPr>
          <w:rFonts w:eastAsia="Calibri"/>
          <w:sz w:val="28"/>
          <w:lang w:val="uk-UA" w:eastAsia="uk-UA"/>
        </w:rPr>
        <w:t xml:space="preserve"> з використанням альтернативних джерел енергії для потреб населення, установ та організацій, що фінансуються з державного чи місцевого бюджету</w:t>
      </w:r>
      <w:r w:rsidR="005567BF">
        <w:rPr>
          <w:rFonts w:eastAsia="Calibri"/>
          <w:sz w:val="28"/>
          <w:lang w:val="uk-UA" w:eastAsia="uk-UA"/>
        </w:rPr>
        <w:t>,</w:t>
      </w:r>
      <w:r>
        <w:rPr>
          <w:rFonts w:eastAsia="Calibri"/>
          <w:sz w:val="28"/>
          <w:lang w:val="uk-UA" w:eastAsia="uk-UA"/>
        </w:rPr>
        <w:t xml:space="preserve"> тільки один із варіантів розрахунку </w:t>
      </w:r>
      <w:r w:rsidR="005567BF">
        <w:rPr>
          <w:rFonts w:eastAsia="Calibri"/>
          <w:sz w:val="28"/>
          <w:lang w:val="uk-UA" w:eastAsia="uk-UA"/>
        </w:rPr>
        <w:t>–</w:t>
      </w:r>
      <w:r>
        <w:rPr>
          <w:rFonts w:eastAsia="Calibri"/>
          <w:sz w:val="28"/>
          <w:lang w:val="uk-UA" w:eastAsia="uk-UA"/>
        </w:rPr>
        <w:t xml:space="preserve"> або визначений главами 1</w:t>
      </w:r>
      <w:r w:rsidR="005567BF">
        <w:rPr>
          <w:rFonts w:eastAsia="Calibri"/>
          <w:sz w:val="28"/>
          <w:lang w:val="uk-UA" w:eastAsia="uk-UA"/>
        </w:rPr>
        <w:t xml:space="preserve"> – </w:t>
      </w:r>
      <w:r>
        <w:rPr>
          <w:rFonts w:eastAsia="Calibri"/>
          <w:sz w:val="28"/>
          <w:lang w:val="uk-UA" w:eastAsia="uk-UA"/>
        </w:rPr>
        <w:t>4 цієї Методики, або визначений цією главою.</w:t>
      </w:r>
    </w:p>
    <w:p w14:paraId="5455D73A" w14:textId="77777777" w:rsidR="00A52D06" w:rsidRDefault="00A52D06" w:rsidP="00A52D06">
      <w:pPr>
        <w:ind w:firstLine="709"/>
        <w:jc w:val="both"/>
        <w:rPr>
          <w:rFonts w:eastAsia="Calibri"/>
          <w:sz w:val="28"/>
          <w:lang w:val="uk-UA" w:eastAsia="uk-UA"/>
        </w:rPr>
      </w:pPr>
    </w:p>
    <w:p w14:paraId="7C2EA023" w14:textId="0318A5AF" w:rsidR="00A52D06" w:rsidRDefault="00A52D06" w:rsidP="00A52D06">
      <w:pPr>
        <w:ind w:firstLine="709"/>
        <w:jc w:val="both"/>
        <w:rPr>
          <w:rFonts w:eastAsia="Calibri"/>
          <w:sz w:val="28"/>
          <w:lang w:val="uk-UA" w:eastAsia="uk-UA"/>
        </w:rPr>
      </w:pPr>
      <w:r>
        <w:rPr>
          <w:rFonts w:eastAsia="Calibri"/>
          <w:sz w:val="28"/>
          <w:lang w:val="uk-UA" w:eastAsia="uk-UA"/>
        </w:rPr>
        <w:t xml:space="preserve">6.7. Для встановлення тарифів на виробництво теплової енергії відповідно до положень цієї глави, ліцензіат, що здійснює виробництво теплової енергії на ТЕЦ, ТЕС та </w:t>
      </w:r>
      <w:r w:rsidR="00BA4BBA">
        <w:rPr>
          <w:rFonts w:eastAsia="Calibri"/>
          <w:sz w:val="28"/>
          <w:lang w:val="uk-UA" w:eastAsia="uk-UA"/>
        </w:rPr>
        <w:t>КГУ</w:t>
      </w:r>
      <w:r>
        <w:rPr>
          <w:rFonts w:eastAsia="Calibri"/>
          <w:sz w:val="28"/>
          <w:lang w:val="uk-UA" w:eastAsia="uk-UA"/>
        </w:rPr>
        <w:t xml:space="preserve"> з використанням альтернативних джерел енергії</w:t>
      </w:r>
      <w:r w:rsidR="00BA4BBA">
        <w:rPr>
          <w:rFonts w:eastAsia="Calibri"/>
          <w:sz w:val="28"/>
          <w:lang w:val="uk-UA" w:eastAsia="uk-UA"/>
        </w:rPr>
        <w:t>,</w:t>
      </w:r>
      <w:r>
        <w:rPr>
          <w:rFonts w:eastAsia="Calibri"/>
          <w:sz w:val="28"/>
          <w:lang w:val="uk-UA" w:eastAsia="uk-UA"/>
        </w:rPr>
        <w:t xml:space="preserve"> повинен подати до НКРЕКП у паперовій та електронній формі:</w:t>
      </w:r>
    </w:p>
    <w:p w14:paraId="23C25747" w14:textId="77777777" w:rsidR="00A52D06" w:rsidRDefault="00A52D06" w:rsidP="00A52D06">
      <w:pPr>
        <w:ind w:firstLine="709"/>
        <w:jc w:val="both"/>
        <w:rPr>
          <w:rFonts w:eastAsia="Calibri"/>
          <w:sz w:val="28"/>
          <w:lang w:val="uk-UA" w:eastAsia="uk-UA"/>
        </w:rPr>
      </w:pPr>
    </w:p>
    <w:p w14:paraId="719AFC4E" w14:textId="7B93DE7F" w:rsidR="00A52D06" w:rsidRDefault="00A52D06" w:rsidP="00A52D06">
      <w:pPr>
        <w:ind w:firstLine="709"/>
        <w:jc w:val="both"/>
        <w:rPr>
          <w:rFonts w:eastAsia="Calibri"/>
          <w:sz w:val="28"/>
          <w:lang w:val="uk-UA" w:eastAsia="uk-UA"/>
        </w:rPr>
      </w:pPr>
      <w:r>
        <w:rPr>
          <w:rFonts w:eastAsia="Calibri"/>
          <w:sz w:val="28"/>
          <w:lang w:val="uk-UA" w:eastAsia="uk-UA"/>
        </w:rPr>
        <w:t xml:space="preserve">1) заяву про встановлення тарифів суб’єкта господарювання на виробництво теплової енергії  на ТЕЦ, ТЕС та </w:t>
      </w:r>
      <w:r w:rsidR="00D809EF">
        <w:rPr>
          <w:rFonts w:eastAsia="Calibri"/>
          <w:sz w:val="28"/>
          <w:lang w:val="uk-UA" w:eastAsia="uk-UA"/>
        </w:rPr>
        <w:t>КГУ</w:t>
      </w:r>
      <w:r>
        <w:rPr>
          <w:rFonts w:eastAsia="Calibri"/>
          <w:sz w:val="28"/>
          <w:lang w:val="uk-UA" w:eastAsia="uk-UA"/>
        </w:rPr>
        <w:t xml:space="preserve"> з використанням альтернативних джерел енергії за встановленою формою (додаток </w:t>
      </w:r>
      <w:r w:rsidR="0050394C">
        <w:rPr>
          <w:rFonts w:eastAsia="Calibri"/>
          <w:sz w:val="28"/>
          <w:lang w:val="uk-UA" w:eastAsia="uk-UA"/>
        </w:rPr>
        <w:t>8</w:t>
      </w:r>
      <w:r>
        <w:rPr>
          <w:rFonts w:eastAsia="Calibri"/>
          <w:sz w:val="28"/>
          <w:lang w:val="uk-UA" w:eastAsia="uk-UA"/>
        </w:rPr>
        <w:t xml:space="preserve"> до цієї Методики);</w:t>
      </w:r>
    </w:p>
    <w:p w14:paraId="61CE4168" w14:textId="77777777" w:rsidR="00A52D06" w:rsidRDefault="00A52D06" w:rsidP="00A52D06">
      <w:pPr>
        <w:ind w:firstLine="709"/>
        <w:jc w:val="both"/>
        <w:rPr>
          <w:rFonts w:eastAsia="Calibri"/>
          <w:sz w:val="28"/>
          <w:lang w:val="uk-UA" w:eastAsia="uk-UA"/>
        </w:rPr>
      </w:pPr>
    </w:p>
    <w:p w14:paraId="40B02366" w14:textId="72CBA306" w:rsidR="00A52D06" w:rsidRDefault="00A52D06" w:rsidP="00A52D06">
      <w:pPr>
        <w:ind w:firstLine="709"/>
        <w:jc w:val="both"/>
        <w:rPr>
          <w:rFonts w:eastAsia="Calibri"/>
          <w:sz w:val="28"/>
          <w:lang w:val="uk-UA" w:eastAsia="uk-UA"/>
        </w:rPr>
      </w:pPr>
      <w:r>
        <w:rPr>
          <w:rFonts w:eastAsia="Calibri"/>
          <w:sz w:val="28"/>
          <w:lang w:val="uk-UA" w:eastAsia="uk-UA"/>
        </w:rPr>
        <w:t xml:space="preserve">2) копію рішення уповноваженого органу про встановлення суб’єкту господарювання діючого тарифу на теплову енергію, її виробництво </w:t>
      </w:r>
      <w:r w:rsidR="00FE7820" w:rsidRPr="00FE7820">
        <w:rPr>
          <w:rFonts w:eastAsia="Calibri"/>
          <w:sz w:val="28"/>
          <w:lang w:val="uk-UA" w:eastAsia="uk-UA"/>
        </w:rPr>
        <w:t>з використанням природного газу</w:t>
      </w:r>
      <w:r w:rsidR="00FE7820">
        <w:rPr>
          <w:rFonts w:eastAsia="Calibri"/>
          <w:sz w:val="28"/>
          <w:lang w:val="uk-UA" w:eastAsia="uk-UA"/>
        </w:rPr>
        <w:t>,</w:t>
      </w:r>
      <w:r w:rsidR="00FE7820" w:rsidRPr="00FE7820">
        <w:rPr>
          <w:rFonts w:eastAsia="Calibri"/>
          <w:sz w:val="28"/>
          <w:lang w:val="uk-UA" w:eastAsia="uk-UA"/>
        </w:rPr>
        <w:t xml:space="preserve"> </w:t>
      </w:r>
      <w:r>
        <w:rPr>
          <w:rFonts w:eastAsia="Calibri"/>
          <w:sz w:val="28"/>
          <w:lang w:val="uk-UA" w:eastAsia="uk-UA"/>
        </w:rPr>
        <w:t xml:space="preserve">транспортування та постачання для відповідної категорії споживачів; </w:t>
      </w:r>
    </w:p>
    <w:p w14:paraId="404ADA1E" w14:textId="77777777" w:rsidR="00A52D06" w:rsidRDefault="00A52D06" w:rsidP="00A52D06">
      <w:pPr>
        <w:ind w:firstLine="709"/>
        <w:jc w:val="both"/>
        <w:rPr>
          <w:rFonts w:eastAsia="Calibri"/>
          <w:sz w:val="28"/>
          <w:lang w:val="uk-UA" w:eastAsia="uk-UA"/>
        </w:rPr>
      </w:pPr>
    </w:p>
    <w:p w14:paraId="129E977A" w14:textId="08102C8E" w:rsidR="00A52D06" w:rsidRDefault="00A52D06" w:rsidP="00A52D06">
      <w:pPr>
        <w:ind w:firstLine="709"/>
        <w:jc w:val="both"/>
        <w:rPr>
          <w:rFonts w:eastAsia="Calibri"/>
          <w:sz w:val="28"/>
          <w:lang w:val="uk-UA" w:eastAsia="uk-UA"/>
        </w:rPr>
      </w:pPr>
      <w:r>
        <w:rPr>
          <w:rFonts w:eastAsia="Calibri"/>
          <w:sz w:val="28"/>
          <w:lang w:val="uk-UA" w:eastAsia="uk-UA"/>
        </w:rPr>
        <w:t xml:space="preserve">3) середньозважені тарифи на теплову енергію, виробництво теплової енергії з використанням природного газу для потреб населення, установ та організацій, що фінансуються з державного чи місцевого бюджету, транспортування та постачання теплової енергії, що оприлюднені центральним органом виконавчої влади, що реалізує державну політику у сфері ефективного використання паливно-енергетичних ресурсів, енергозбереження, </w:t>
      </w:r>
      <w:r>
        <w:rPr>
          <w:rFonts w:eastAsia="Calibri"/>
          <w:sz w:val="28"/>
          <w:lang w:val="uk-UA" w:eastAsia="uk-UA"/>
        </w:rPr>
        <w:lastRenderedPageBreak/>
        <w:t>відновлювальних джерел енергії та альтернативних видів палива, відповідно до вимог чинного законодавства (копія документа);</w:t>
      </w:r>
    </w:p>
    <w:p w14:paraId="6925F058" w14:textId="77777777" w:rsidR="00A52D06" w:rsidRDefault="00A52D06" w:rsidP="00A52D06">
      <w:pPr>
        <w:ind w:firstLine="709"/>
        <w:jc w:val="both"/>
        <w:rPr>
          <w:rFonts w:eastAsia="Calibri"/>
          <w:sz w:val="28"/>
          <w:lang w:val="uk-UA" w:eastAsia="uk-UA"/>
        </w:rPr>
      </w:pPr>
    </w:p>
    <w:p w14:paraId="6F8255AE" w14:textId="6F8A05E5" w:rsidR="00A52D06" w:rsidRDefault="00A52D06" w:rsidP="00A52D06">
      <w:pPr>
        <w:ind w:firstLine="709"/>
        <w:jc w:val="both"/>
        <w:rPr>
          <w:rFonts w:eastAsia="Calibri"/>
          <w:sz w:val="28"/>
          <w:lang w:val="uk-UA" w:eastAsia="uk-UA"/>
        </w:rPr>
      </w:pPr>
      <w:r>
        <w:rPr>
          <w:rFonts w:eastAsia="Calibri"/>
          <w:sz w:val="28"/>
          <w:lang w:val="uk-UA" w:eastAsia="uk-UA"/>
        </w:rPr>
        <w:t xml:space="preserve">4) розрахунок тарифу на виробництво теплової енергії на ТЕЦ, ТЕС та </w:t>
      </w:r>
      <w:r w:rsidR="001A15D3">
        <w:rPr>
          <w:rFonts w:eastAsia="Calibri"/>
          <w:sz w:val="28"/>
          <w:lang w:val="uk-UA" w:eastAsia="uk-UA"/>
        </w:rPr>
        <w:t>КГУ</w:t>
      </w:r>
      <w:r>
        <w:rPr>
          <w:rFonts w:eastAsia="Calibri"/>
          <w:sz w:val="28"/>
          <w:lang w:val="uk-UA" w:eastAsia="uk-UA"/>
        </w:rPr>
        <w:t xml:space="preserve"> з використанням альтернативних джерел енергії;</w:t>
      </w:r>
    </w:p>
    <w:p w14:paraId="761DDBC2" w14:textId="77777777" w:rsidR="00A52D06" w:rsidRDefault="00A52D06" w:rsidP="00A52D06">
      <w:pPr>
        <w:ind w:firstLine="709"/>
        <w:jc w:val="both"/>
        <w:rPr>
          <w:rFonts w:eastAsia="Calibri"/>
          <w:sz w:val="28"/>
          <w:lang w:val="uk-UA" w:eastAsia="uk-UA"/>
        </w:rPr>
      </w:pPr>
    </w:p>
    <w:p w14:paraId="7284A2E0" w14:textId="1D1118E1" w:rsidR="00A52D06" w:rsidRDefault="00A52D06" w:rsidP="00A52D06">
      <w:pPr>
        <w:ind w:firstLine="709"/>
        <w:jc w:val="both"/>
        <w:rPr>
          <w:rFonts w:eastAsia="Calibri"/>
          <w:sz w:val="28"/>
          <w:lang w:val="uk-UA" w:eastAsia="uk-UA"/>
        </w:rPr>
      </w:pPr>
      <w:r>
        <w:rPr>
          <w:rFonts w:eastAsia="Calibri"/>
          <w:sz w:val="28"/>
          <w:lang w:val="uk-UA" w:eastAsia="uk-UA"/>
        </w:rPr>
        <w:t xml:space="preserve">5) пояснювальну записку з детальною інформацією про ліцензіата (встановлена потужність, характеристики обладнання, форма власності </w:t>
      </w:r>
      <w:r w:rsidR="00A42B3C">
        <w:rPr>
          <w:rFonts w:eastAsia="Calibri"/>
          <w:sz w:val="28"/>
          <w:lang w:val="uk-UA" w:eastAsia="uk-UA"/>
        </w:rPr>
        <w:t xml:space="preserve">суб’єкта господарювання </w:t>
      </w:r>
      <w:r>
        <w:rPr>
          <w:rFonts w:eastAsia="Calibri"/>
          <w:sz w:val="28"/>
          <w:lang w:val="uk-UA" w:eastAsia="uk-UA"/>
        </w:rPr>
        <w:t>та інше);</w:t>
      </w:r>
    </w:p>
    <w:p w14:paraId="65695FE3" w14:textId="77777777" w:rsidR="00A52D06" w:rsidRDefault="00A52D06" w:rsidP="00A52D06">
      <w:pPr>
        <w:ind w:firstLine="709"/>
        <w:jc w:val="both"/>
        <w:rPr>
          <w:rFonts w:eastAsia="Calibri"/>
          <w:sz w:val="28"/>
          <w:lang w:val="uk-UA" w:eastAsia="uk-UA"/>
        </w:rPr>
      </w:pPr>
    </w:p>
    <w:p w14:paraId="169072B1" w14:textId="7665C763" w:rsidR="00A52D06" w:rsidRDefault="00A52D06" w:rsidP="00A52D06">
      <w:pPr>
        <w:ind w:firstLine="709"/>
        <w:jc w:val="both"/>
        <w:rPr>
          <w:rFonts w:eastAsia="Calibri"/>
          <w:sz w:val="28"/>
          <w:lang w:val="uk-UA" w:eastAsia="uk-UA"/>
        </w:rPr>
      </w:pPr>
      <w:r>
        <w:rPr>
          <w:rFonts w:eastAsia="Calibri"/>
          <w:sz w:val="28"/>
          <w:lang w:val="uk-UA" w:eastAsia="uk-UA"/>
        </w:rPr>
        <w:t xml:space="preserve">6) </w:t>
      </w:r>
      <w:r w:rsidR="00794979">
        <w:rPr>
          <w:rFonts w:eastAsia="Calibri"/>
          <w:sz w:val="28"/>
          <w:lang w:val="uk-UA" w:eastAsia="uk-UA"/>
        </w:rPr>
        <w:t>д</w:t>
      </w:r>
      <w:r>
        <w:rPr>
          <w:rFonts w:eastAsia="Calibri"/>
          <w:sz w:val="28"/>
          <w:lang w:val="uk-UA" w:eastAsia="uk-UA"/>
        </w:rPr>
        <w:t>окумент</w:t>
      </w:r>
      <w:r w:rsidR="00794979">
        <w:rPr>
          <w:rFonts w:eastAsia="Calibri"/>
          <w:sz w:val="28"/>
          <w:lang w:val="uk-UA" w:eastAsia="uk-UA"/>
        </w:rPr>
        <w:t>, що</w:t>
      </w:r>
      <w:r>
        <w:rPr>
          <w:rFonts w:eastAsia="Calibri"/>
          <w:sz w:val="28"/>
          <w:lang w:val="uk-UA" w:eastAsia="uk-UA"/>
        </w:rPr>
        <w:t xml:space="preserve"> підтвердж</w:t>
      </w:r>
      <w:r w:rsidR="00794979">
        <w:rPr>
          <w:rFonts w:eastAsia="Calibri"/>
          <w:sz w:val="28"/>
          <w:lang w:val="uk-UA" w:eastAsia="uk-UA"/>
        </w:rPr>
        <w:t>ує наявність</w:t>
      </w:r>
      <w:r>
        <w:rPr>
          <w:rFonts w:eastAsia="Calibri"/>
          <w:sz w:val="28"/>
          <w:lang w:val="uk-UA" w:eastAsia="uk-UA"/>
        </w:rPr>
        <w:t xml:space="preserve"> наміру постачання теплової енергії відповідним категоріям споживачів теплової енергії (бюджетні установи та/або населення)</w:t>
      </w:r>
      <w:r w:rsidR="00794979">
        <w:rPr>
          <w:rFonts w:eastAsia="Calibri"/>
          <w:sz w:val="28"/>
          <w:lang w:val="uk-UA" w:eastAsia="uk-UA"/>
        </w:rPr>
        <w:t>,</w:t>
      </w:r>
      <w:r>
        <w:rPr>
          <w:rFonts w:eastAsia="Calibri"/>
          <w:sz w:val="28"/>
          <w:lang w:val="uk-UA" w:eastAsia="uk-UA"/>
        </w:rPr>
        <w:t xml:space="preserve"> з зазначенням обсягів споживання;</w:t>
      </w:r>
    </w:p>
    <w:p w14:paraId="3E8CA101" w14:textId="77777777" w:rsidR="00A52D06" w:rsidRDefault="00A52D06" w:rsidP="00A52D06">
      <w:pPr>
        <w:ind w:firstLine="709"/>
        <w:jc w:val="both"/>
        <w:rPr>
          <w:rFonts w:eastAsia="Calibri"/>
          <w:sz w:val="28"/>
          <w:lang w:val="uk-UA" w:eastAsia="uk-UA"/>
        </w:rPr>
      </w:pPr>
    </w:p>
    <w:p w14:paraId="34097FC0" w14:textId="77777777" w:rsidR="00A52D06" w:rsidRDefault="00A52D06" w:rsidP="00A52D06">
      <w:pPr>
        <w:ind w:firstLine="709"/>
        <w:jc w:val="both"/>
        <w:rPr>
          <w:rFonts w:eastAsia="Calibri"/>
          <w:sz w:val="28"/>
          <w:lang w:val="uk-UA" w:eastAsia="uk-UA"/>
        </w:rPr>
      </w:pPr>
      <w:r>
        <w:rPr>
          <w:rFonts w:eastAsia="Calibri"/>
          <w:sz w:val="28"/>
          <w:lang w:val="uk-UA" w:eastAsia="uk-UA"/>
        </w:rPr>
        <w:t>7) інформацію щодо видів паливно-енергетичних ресурсів, що використовуються для виробництва теплової енергії.</w:t>
      </w:r>
    </w:p>
    <w:p w14:paraId="6B76C12A" w14:textId="77777777" w:rsidR="00A52D06" w:rsidRDefault="00A52D06" w:rsidP="00A52D06">
      <w:pPr>
        <w:ind w:firstLine="709"/>
        <w:jc w:val="both"/>
        <w:rPr>
          <w:rFonts w:eastAsia="Calibri"/>
          <w:sz w:val="28"/>
          <w:lang w:val="uk-UA" w:eastAsia="uk-UA"/>
        </w:rPr>
      </w:pPr>
    </w:p>
    <w:p w14:paraId="45DD4EFC" w14:textId="0F1F19D6" w:rsidR="00A52D06" w:rsidRDefault="00A52D06" w:rsidP="00A52D06">
      <w:pPr>
        <w:ind w:firstLine="709"/>
        <w:jc w:val="both"/>
        <w:rPr>
          <w:rFonts w:eastAsia="Calibri"/>
          <w:sz w:val="28"/>
          <w:lang w:val="uk-UA" w:eastAsia="uk-UA"/>
        </w:rPr>
      </w:pPr>
      <w:r>
        <w:rPr>
          <w:rFonts w:eastAsia="Calibri"/>
          <w:sz w:val="28"/>
          <w:lang w:val="uk-UA" w:eastAsia="uk-UA"/>
        </w:rPr>
        <w:t xml:space="preserve">6.8. У разі якщо заява та додані до неї документи не відповідають вимогам </w:t>
      </w:r>
      <w:r w:rsidR="00D15587">
        <w:rPr>
          <w:rFonts w:eastAsia="Calibri"/>
          <w:sz w:val="28"/>
          <w:lang w:val="uk-UA" w:eastAsia="uk-UA"/>
        </w:rPr>
        <w:t xml:space="preserve">пункту 6.7 </w:t>
      </w:r>
      <w:r>
        <w:rPr>
          <w:rFonts w:eastAsia="Calibri"/>
          <w:sz w:val="28"/>
          <w:lang w:val="uk-UA" w:eastAsia="uk-UA"/>
        </w:rPr>
        <w:t>цієї глави, заява залишається без розгляду, про що НКРЕКП письмово повідомляє ліцензіата.</w:t>
      </w:r>
    </w:p>
    <w:p w14:paraId="562BF495" w14:textId="77777777" w:rsidR="00A52D06" w:rsidRDefault="00A52D06" w:rsidP="00A52D06">
      <w:pPr>
        <w:ind w:firstLine="709"/>
        <w:jc w:val="both"/>
        <w:rPr>
          <w:rFonts w:eastAsia="Calibri"/>
          <w:sz w:val="28"/>
          <w:lang w:val="uk-UA" w:eastAsia="uk-UA"/>
        </w:rPr>
      </w:pPr>
    </w:p>
    <w:p w14:paraId="6F52EC91" w14:textId="399F2092" w:rsidR="00A52D06" w:rsidRDefault="00A52D06" w:rsidP="00A52D06">
      <w:pPr>
        <w:ind w:firstLine="709"/>
        <w:jc w:val="both"/>
        <w:rPr>
          <w:rFonts w:eastAsia="Calibri"/>
          <w:sz w:val="28"/>
          <w:lang w:val="uk-UA" w:eastAsia="uk-UA"/>
        </w:rPr>
      </w:pPr>
      <w:r>
        <w:rPr>
          <w:rFonts w:eastAsia="Calibri"/>
          <w:sz w:val="28"/>
          <w:lang w:val="uk-UA" w:eastAsia="uk-UA"/>
        </w:rPr>
        <w:t xml:space="preserve">6.9. У разі відповідності заяви та доданих до неї документів вимогам </w:t>
      </w:r>
      <w:r w:rsidR="000C79CF">
        <w:rPr>
          <w:rFonts w:eastAsia="Calibri"/>
          <w:sz w:val="28"/>
          <w:lang w:val="uk-UA" w:eastAsia="uk-UA"/>
        </w:rPr>
        <w:t xml:space="preserve">пункту 6.7 </w:t>
      </w:r>
      <w:r>
        <w:rPr>
          <w:rFonts w:eastAsia="Calibri"/>
          <w:sz w:val="28"/>
          <w:lang w:val="uk-UA" w:eastAsia="uk-UA"/>
        </w:rPr>
        <w:t xml:space="preserve">цієї глави НКРЕКП розглядає їх протягом 30 календарних днів з дати реєстрації </w:t>
      </w:r>
      <w:r w:rsidR="00692ABF">
        <w:rPr>
          <w:rFonts w:eastAsia="Calibri"/>
          <w:sz w:val="28"/>
          <w:lang w:val="uk-UA" w:eastAsia="uk-UA"/>
        </w:rPr>
        <w:t>зазначених документів</w:t>
      </w:r>
      <w:r>
        <w:rPr>
          <w:rFonts w:eastAsia="Calibri"/>
          <w:sz w:val="28"/>
          <w:lang w:val="uk-UA" w:eastAsia="uk-UA"/>
        </w:rPr>
        <w:t xml:space="preserve"> в НКРЕКП.</w:t>
      </w:r>
    </w:p>
    <w:p w14:paraId="5B4A5ADB" w14:textId="77777777" w:rsidR="00A52D06" w:rsidRDefault="00A52D06" w:rsidP="00A52D06">
      <w:pPr>
        <w:ind w:firstLine="709"/>
        <w:jc w:val="both"/>
        <w:rPr>
          <w:rFonts w:eastAsia="Calibri"/>
          <w:sz w:val="28"/>
          <w:lang w:val="uk-UA" w:eastAsia="uk-UA"/>
        </w:rPr>
      </w:pPr>
    </w:p>
    <w:p w14:paraId="4E8C57DA" w14:textId="77777777" w:rsidR="00A52D06" w:rsidRDefault="00A52D06" w:rsidP="00A52D06">
      <w:pPr>
        <w:ind w:firstLine="709"/>
        <w:jc w:val="both"/>
        <w:rPr>
          <w:rFonts w:eastAsia="Calibri"/>
          <w:sz w:val="28"/>
          <w:lang w:val="uk-UA" w:eastAsia="uk-UA"/>
        </w:rPr>
      </w:pPr>
      <w:r>
        <w:rPr>
          <w:rFonts w:eastAsia="Calibri"/>
          <w:sz w:val="28"/>
          <w:lang w:val="uk-UA" w:eastAsia="uk-UA"/>
        </w:rPr>
        <w:t>6.10. НКРЕКП має право звернутися до ліцензіата з метою отримання у визначений НКРЕКП строк додаткових письмових обґрунтувань та пояснень щодо наданих матеріалів, необхідних для підтвердження розрахунків тарифів та вирішення спірних питань, що виникли під час розгляду заяви щодо встановлення або зміни тарифів.</w:t>
      </w:r>
    </w:p>
    <w:p w14:paraId="79132D4B" w14:textId="77777777" w:rsidR="00A52D06" w:rsidRDefault="00A52D06" w:rsidP="00A52D06">
      <w:pPr>
        <w:ind w:firstLine="709"/>
        <w:jc w:val="both"/>
        <w:rPr>
          <w:rFonts w:eastAsia="Calibri"/>
          <w:sz w:val="28"/>
          <w:lang w:val="uk-UA" w:eastAsia="uk-UA"/>
        </w:rPr>
      </w:pPr>
    </w:p>
    <w:p w14:paraId="6FBD940C" w14:textId="77777777" w:rsidR="00A52D06" w:rsidRDefault="00A52D06" w:rsidP="00A52D06">
      <w:pPr>
        <w:ind w:firstLine="709"/>
        <w:jc w:val="both"/>
        <w:rPr>
          <w:rFonts w:eastAsia="Calibri"/>
          <w:sz w:val="28"/>
          <w:lang w:val="uk-UA" w:eastAsia="uk-UA"/>
        </w:rPr>
      </w:pPr>
      <w:r>
        <w:rPr>
          <w:rFonts w:eastAsia="Calibri"/>
          <w:sz w:val="28"/>
          <w:lang w:val="uk-UA" w:eastAsia="uk-UA"/>
        </w:rPr>
        <w:t xml:space="preserve">6.11. Рішення НКРЕКП про встановлення тарифів оформлюється постановою. </w:t>
      </w:r>
    </w:p>
    <w:p w14:paraId="3FC5379D" w14:textId="768761B5" w:rsidR="00A52D06" w:rsidRPr="00073944" w:rsidRDefault="00A52D06" w:rsidP="00A52D06">
      <w:pPr>
        <w:ind w:firstLine="709"/>
        <w:jc w:val="both"/>
        <w:rPr>
          <w:rFonts w:eastAsia="Calibri"/>
          <w:sz w:val="28"/>
          <w:lang w:val="uk-UA" w:eastAsia="uk-UA"/>
        </w:rPr>
      </w:pPr>
      <w:r>
        <w:rPr>
          <w:rFonts w:eastAsia="Calibri"/>
          <w:sz w:val="28"/>
          <w:lang w:val="uk-UA" w:eastAsia="uk-UA"/>
        </w:rPr>
        <w:t xml:space="preserve">При </w:t>
      </w:r>
      <w:r w:rsidRPr="00073944">
        <w:rPr>
          <w:rFonts w:eastAsia="Calibri"/>
          <w:sz w:val="28"/>
          <w:lang w:val="uk-UA" w:eastAsia="uk-UA"/>
        </w:rPr>
        <w:t xml:space="preserve">встановленні тарифів на виробництво теплової енергії на ТЕЦ, ТЕС та </w:t>
      </w:r>
      <w:r w:rsidR="00DD3E09" w:rsidRPr="00073944">
        <w:rPr>
          <w:rFonts w:eastAsia="Calibri"/>
          <w:sz w:val="28"/>
          <w:lang w:val="uk-UA" w:eastAsia="uk-UA"/>
        </w:rPr>
        <w:t>КГУ</w:t>
      </w:r>
      <w:r w:rsidRPr="00073944">
        <w:rPr>
          <w:rFonts w:eastAsia="Calibri"/>
          <w:sz w:val="28"/>
          <w:lang w:val="uk-UA" w:eastAsia="uk-UA"/>
        </w:rPr>
        <w:t xml:space="preserve"> з використанням альтернативних джерел енергії відповідно до цієї глави структура тарифів не встановлюється.».</w:t>
      </w:r>
    </w:p>
    <w:p w14:paraId="0BF3471F" w14:textId="77777777" w:rsidR="00A52D06" w:rsidRPr="00073944" w:rsidRDefault="00A52D06" w:rsidP="00A52D06">
      <w:pPr>
        <w:ind w:firstLine="709"/>
        <w:jc w:val="both"/>
        <w:rPr>
          <w:rFonts w:eastAsia="Calibri"/>
          <w:sz w:val="28"/>
          <w:lang w:val="uk-UA" w:eastAsia="uk-UA"/>
        </w:rPr>
      </w:pPr>
    </w:p>
    <w:p w14:paraId="368BE65D" w14:textId="222742B4" w:rsidR="005C1CEC" w:rsidRPr="00073944" w:rsidRDefault="00C466B0" w:rsidP="00A52D06">
      <w:pPr>
        <w:ind w:firstLine="709"/>
        <w:jc w:val="both"/>
        <w:rPr>
          <w:rFonts w:eastAsia="Calibri"/>
          <w:sz w:val="28"/>
          <w:lang w:val="uk-UA" w:eastAsia="uk-UA"/>
        </w:rPr>
      </w:pPr>
      <w:r w:rsidRPr="00073944">
        <w:rPr>
          <w:rFonts w:eastAsia="Calibri"/>
          <w:sz w:val="28"/>
          <w:lang w:val="uk-UA" w:eastAsia="uk-UA"/>
        </w:rPr>
        <w:t>5</w:t>
      </w:r>
      <w:r w:rsidR="005C1CEC" w:rsidRPr="00073944">
        <w:rPr>
          <w:rFonts w:eastAsia="Calibri"/>
          <w:sz w:val="28"/>
          <w:lang w:val="uk-UA" w:eastAsia="uk-UA"/>
        </w:rPr>
        <w:t xml:space="preserve">. У </w:t>
      </w:r>
      <w:r w:rsidR="0045488B" w:rsidRPr="00073944">
        <w:rPr>
          <w:rFonts w:eastAsia="Calibri"/>
          <w:sz w:val="28"/>
          <w:lang w:val="uk-UA" w:eastAsia="uk-UA"/>
        </w:rPr>
        <w:t xml:space="preserve">назві </w:t>
      </w:r>
      <w:r w:rsidR="005C1CEC" w:rsidRPr="00073944">
        <w:rPr>
          <w:rFonts w:eastAsia="Calibri"/>
          <w:sz w:val="28"/>
          <w:lang w:val="uk-UA" w:eastAsia="uk-UA"/>
        </w:rPr>
        <w:t>додатк</w:t>
      </w:r>
      <w:r w:rsidR="0045488B" w:rsidRPr="00073944">
        <w:rPr>
          <w:rFonts w:eastAsia="Calibri"/>
          <w:sz w:val="28"/>
          <w:lang w:val="uk-UA" w:eastAsia="uk-UA"/>
        </w:rPr>
        <w:t>а</w:t>
      </w:r>
      <w:r w:rsidR="005C1CEC" w:rsidRPr="00073944">
        <w:rPr>
          <w:rFonts w:eastAsia="Calibri"/>
          <w:sz w:val="28"/>
          <w:lang w:val="uk-UA" w:eastAsia="uk-UA"/>
        </w:rPr>
        <w:t xml:space="preserve"> 5 слова «планованому періоді» замінити знак</w:t>
      </w:r>
      <w:r w:rsidR="00B37761" w:rsidRPr="00073944">
        <w:rPr>
          <w:rFonts w:eastAsia="Calibri"/>
          <w:sz w:val="28"/>
          <w:lang w:val="uk-UA" w:eastAsia="uk-UA"/>
        </w:rPr>
        <w:t>ом</w:t>
      </w:r>
      <w:r w:rsidR="005C1CEC" w:rsidRPr="00073944">
        <w:rPr>
          <w:rFonts w:eastAsia="Calibri"/>
          <w:sz w:val="28"/>
          <w:lang w:val="uk-UA" w:eastAsia="uk-UA"/>
        </w:rPr>
        <w:t xml:space="preserve"> та слово</w:t>
      </w:r>
      <w:r w:rsidR="00B37761" w:rsidRPr="00073944">
        <w:rPr>
          <w:rFonts w:eastAsia="Calibri"/>
          <w:sz w:val="28"/>
          <w:lang w:val="uk-UA" w:eastAsia="uk-UA"/>
        </w:rPr>
        <w:t>м</w:t>
      </w:r>
      <w:r w:rsidR="005C1CEC" w:rsidRPr="00073944">
        <w:rPr>
          <w:rFonts w:eastAsia="Calibri"/>
          <w:sz w:val="28"/>
          <w:lang w:val="uk-UA" w:eastAsia="uk-UA"/>
        </w:rPr>
        <w:t xml:space="preserve"> «______________ році».</w:t>
      </w:r>
    </w:p>
    <w:p w14:paraId="3D9AC8D4" w14:textId="77777777" w:rsidR="005C1CEC" w:rsidRPr="00073944" w:rsidRDefault="005C1CEC" w:rsidP="00A52D06">
      <w:pPr>
        <w:ind w:firstLine="709"/>
        <w:jc w:val="both"/>
        <w:rPr>
          <w:rFonts w:eastAsia="Calibri"/>
          <w:sz w:val="28"/>
          <w:lang w:val="uk-UA" w:eastAsia="uk-UA"/>
        </w:rPr>
      </w:pPr>
    </w:p>
    <w:p w14:paraId="1348E244" w14:textId="6A809838" w:rsidR="00833445" w:rsidRPr="00073944" w:rsidRDefault="00C466B0" w:rsidP="00A52D06">
      <w:pPr>
        <w:ind w:firstLine="709"/>
        <w:jc w:val="both"/>
        <w:rPr>
          <w:rFonts w:eastAsia="Calibri"/>
          <w:sz w:val="28"/>
          <w:lang w:val="uk-UA" w:eastAsia="uk-UA"/>
        </w:rPr>
      </w:pPr>
      <w:r w:rsidRPr="00073944">
        <w:rPr>
          <w:rFonts w:eastAsia="Calibri"/>
          <w:sz w:val="28"/>
          <w:lang w:val="uk-UA" w:eastAsia="uk-UA"/>
        </w:rPr>
        <w:t>6</w:t>
      </w:r>
      <w:r w:rsidR="00A52D06" w:rsidRPr="00073944">
        <w:rPr>
          <w:rFonts w:eastAsia="Calibri"/>
          <w:sz w:val="28"/>
          <w:lang w:val="uk-UA" w:eastAsia="uk-UA"/>
        </w:rPr>
        <w:t>. Додатки 8 та 9 викласти в новій редакції</w:t>
      </w:r>
      <w:r w:rsidR="00833445" w:rsidRPr="00073944">
        <w:rPr>
          <w:rFonts w:eastAsia="Calibri"/>
          <w:sz w:val="28"/>
          <w:lang w:val="uk-UA" w:eastAsia="uk-UA"/>
        </w:rPr>
        <w:t>, що додаються.</w:t>
      </w:r>
    </w:p>
    <w:p w14:paraId="75CE597F" w14:textId="77777777" w:rsidR="00833445" w:rsidRPr="00073944" w:rsidRDefault="00833445" w:rsidP="00A52D06">
      <w:pPr>
        <w:ind w:firstLine="709"/>
        <w:jc w:val="both"/>
        <w:rPr>
          <w:rFonts w:eastAsia="Calibri"/>
          <w:sz w:val="28"/>
          <w:lang w:val="uk-UA" w:eastAsia="uk-UA"/>
        </w:rPr>
      </w:pPr>
    </w:p>
    <w:p w14:paraId="0EFC35E0" w14:textId="123CC315" w:rsidR="00A52D06" w:rsidRDefault="00C466B0" w:rsidP="00A52D06">
      <w:pPr>
        <w:ind w:firstLine="709"/>
        <w:jc w:val="both"/>
        <w:rPr>
          <w:rFonts w:eastAsia="Calibri"/>
          <w:sz w:val="28"/>
          <w:lang w:val="uk-UA" w:eastAsia="uk-UA"/>
        </w:rPr>
      </w:pPr>
      <w:r w:rsidRPr="00073944">
        <w:rPr>
          <w:rFonts w:eastAsia="Calibri"/>
          <w:sz w:val="28"/>
          <w:lang w:val="uk-UA" w:eastAsia="uk-UA"/>
        </w:rPr>
        <w:t>7</w:t>
      </w:r>
      <w:r w:rsidR="00833445" w:rsidRPr="00073944">
        <w:rPr>
          <w:rFonts w:eastAsia="Calibri"/>
          <w:sz w:val="28"/>
          <w:lang w:val="uk-UA" w:eastAsia="uk-UA"/>
        </w:rPr>
        <w:t>. Д</w:t>
      </w:r>
      <w:r w:rsidR="00A52D06" w:rsidRPr="00073944">
        <w:rPr>
          <w:rFonts w:eastAsia="Calibri"/>
          <w:sz w:val="28"/>
          <w:lang w:val="uk-UA" w:eastAsia="uk-UA"/>
        </w:rPr>
        <w:t xml:space="preserve">оповнити </w:t>
      </w:r>
      <w:r w:rsidR="00833445" w:rsidRPr="00073944">
        <w:rPr>
          <w:rFonts w:eastAsia="Calibri"/>
          <w:sz w:val="28"/>
          <w:lang w:val="uk-UA" w:eastAsia="uk-UA"/>
        </w:rPr>
        <w:t>чотирма</w:t>
      </w:r>
      <w:r w:rsidR="00833445">
        <w:rPr>
          <w:rFonts w:eastAsia="Calibri"/>
          <w:sz w:val="28"/>
          <w:lang w:val="uk-UA" w:eastAsia="uk-UA"/>
        </w:rPr>
        <w:t xml:space="preserve"> </w:t>
      </w:r>
      <w:r w:rsidR="00A52D06">
        <w:rPr>
          <w:rFonts w:eastAsia="Calibri"/>
          <w:sz w:val="28"/>
          <w:lang w:val="uk-UA" w:eastAsia="uk-UA"/>
        </w:rPr>
        <w:t>новими додатками 10</w:t>
      </w:r>
      <w:r w:rsidR="00833445">
        <w:rPr>
          <w:rFonts w:eastAsia="Calibri"/>
          <w:sz w:val="28"/>
          <w:lang w:val="uk-UA" w:eastAsia="uk-UA"/>
        </w:rPr>
        <w:t xml:space="preserve"> –</w:t>
      </w:r>
      <w:r w:rsidR="00A52D06">
        <w:rPr>
          <w:rFonts w:eastAsia="Calibri"/>
          <w:sz w:val="28"/>
          <w:lang w:val="uk-UA" w:eastAsia="uk-UA"/>
        </w:rPr>
        <w:t xml:space="preserve"> 1</w:t>
      </w:r>
      <w:r w:rsidR="00833445">
        <w:rPr>
          <w:rFonts w:eastAsia="Calibri"/>
          <w:sz w:val="28"/>
          <w:lang w:val="uk-UA" w:eastAsia="uk-UA"/>
        </w:rPr>
        <w:t>3</w:t>
      </w:r>
      <w:r w:rsidR="00A52D06">
        <w:rPr>
          <w:rFonts w:eastAsia="Calibri"/>
          <w:sz w:val="28"/>
          <w:lang w:val="uk-UA" w:eastAsia="uk-UA"/>
        </w:rPr>
        <w:t>, що додаються.</w:t>
      </w:r>
    </w:p>
    <w:p w14:paraId="59C23ECF" w14:textId="77777777" w:rsidR="00141621" w:rsidRDefault="00141621" w:rsidP="00141621">
      <w:pPr>
        <w:jc w:val="center"/>
        <w:rPr>
          <w:rFonts w:eastAsia="Calibri"/>
          <w:sz w:val="28"/>
          <w:lang w:val="uk-UA" w:eastAsia="uk-UA"/>
        </w:rPr>
      </w:pPr>
      <w:r>
        <w:rPr>
          <w:sz w:val="28"/>
          <w:szCs w:val="28"/>
        </w:rPr>
        <w:t>_______________________________</w:t>
      </w:r>
    </w:p>
    <w:sectPr w:rsidR="00141621" w:rsidSect="001B1F79">
      <w:headerReference w:type="default" r:id="rId8"/>
      <w:pgSz w:w="11906" w:h="16838"/>
      <w:pgMar w:top="851"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BB9D4" w14:textId="77777777" w:rsidR="00C06158" w:rsidRDefault="00C06158" w:rsidP="003D037F">
      <w:r>
        <w:separator/>
      </w:r>
    </w:p>
  </w:endnote>
  <w:endnote w:type="continuationSeparator" w:id="0">
    <w:p w14:paraId="4B9841F4" w14:textId="77777777" w:rsidR="00C06158" w:rsidRDefault="00C06158" w:rsidP="003D0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20F4D" w14:textId="77777777" w:rsidR="00C06158" w:rsidRDefault="00C06158" w:rsidP="003D037F">
      <w:r>
        <w:separator/>
      </w:r>
    </w:p>
  </w:footnote>
  <w:footnote w:type="continuationSeparator" w:id="0">
    <w:p w14:paraId="60B73379" w14:textId="77777777" w:rsidR="00C06158" w:rsidRDefault="00C06158" w:rsidP="003D0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631B4" w14:textId="54474D24" w:rsidR="003D037F" w:rsidRDefault="003D037F">
    <w:pPr>
      <w:pStyle w:val="a9"/>
      <w:jc w:val="center"/>
    </w:pPr>
    <w:r>
      <w:fldChar w:fldCharType="begin"/>
    </w:r>
    <w:r>
      <w:instrText>PAGE   \* MERGEFORMAT</w:instrText>
    </w:r>
    <w:r>
      <w:fldChar w:fldCharType="separate"/>
    </w:r>
    <w:r w:rsidR="004B0399" w:rsidRPr="004B0399">
      <w:rPr>
        <w:noProof/>
        <w:lang w:val="uk-UA"/>
      </w:rPr>
      <w:t>7</w:t>
    </w:r>
    <w:r>
      <w:fldChar w:fldCharType="end"/>
    </w:r>
  </w:p>
  <w:p w14:paraId="72BD9686" w14:textId="77777777" w:rsidR="003D037F" w:rsidRDefault="003D037F">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55410"/>
    <w:multiLevelType w:val="hybridMultilevel"/>
    <w:tmpl w:val="FD06588A"/>
    <w:lvl w:ilvl="0" w:tplc="FFAABABA">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 w15:restartNumberingAfterBreak="0">
    <w:nsid w:val="06883C47"/>
    <w:multiLevelType w:val="hybridMultilevel"/>
    <w:tmpl w:val="C072635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B9200B8"/>
    <w:multiLevelType w:val="hybridMultilevel"/>
    <w:tmpl w:val="74AC8FC2"/>
    <w:lvl w:ilvl="0" w:tplc="26E44C9C">
      <w:start w:val="2"/>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3" w15:restartNumberingAfterBreak="0">
    <w:nsid w:val="0EDA068F"/>
    <w:multiLevelType w:val="hybridMultilevel"/>
    <w:tmpl w:val="175C6476"/>
    <w:lvl w:ilvl="0" w:tplc="7AB26806">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C4B1A48"/>
    <w:multiLevelType w:val="hybridMultilevel"/>
    <w:tmpl w:val="E0A4927C"/>
    <w:lvl w:ilvl="0" w:tplc="1CF09470">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267552"/>
    <w:multiLevelType w:val="hybridMultilevel"/>
    <w:tmpl w:val="4D9E0284"/>
    <w:lvl w:ilvl="0" w:tplc="BC9403D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6" w15:restartNumberingAfterBreak="0">
    <w:nsid w:val="24AA4C8A"/>
    <w:multiLevelType w:val="hybridMultilevel"/>
    <w:tmpl w:val="C430D7A0"/>
    <w:lvl w:ilvl="0" w:tplc="64C0901A">
      <w:start w:val="1"/>
      <w:numFmt w:val="decimal"/>
      <w:lvlText w:val="%1."/>
      <w:lvlJc w:val="left"/>
      <w:pPr>
        <w:ind w:left="1495" w:hanging="360"/>
      </w:p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7" w15:restartNumberingAfterBreak="0">
    <w:nsid w:val="2AA83732"/>
    <w:multiLevelType w:val="hybridMultilevel"/>
    <w:tmpl w:val="7156738C"/>
    <w:lvl w:ilvl="0" w:tplc="6AFCDD80">
      <w:start w:val="1"/>
      <w:numFmt w:val="decimal"/>
      <w:lvlText w:val="%1."/>
      <w:lvlJc w:val="left"/>
      <w:pPr>
        <w:ind w:left="1776" w:hanging="360"/>
      </w:pPr>
      <w:rPr>
        <w:rFonts w:hint="default"/>
      </w:rPr>
    </w:lvl>
    <w:lvl w:ilvl="1" w:tplc="20000019" w:tentative="1">
      <w:start w:val="1"/>
      <w:numFmt w:val="lowerLetter"/>
      <w:lvlText w:val="%2."/>
      <w:lvlJc w:val="left"/>
      <w:pPr>
        <w:ind w:left="2496" w:hanging="360"/>
      </w:pPr>
    </w:lvl>
    <w:lvl w:ilvl="2" w:tplc="2000001B" w:tentative="1">
      <w:start w:val="1"/>
      <w:numFmt w:val="lowerRoman"/>
      <w:lvlText w:val="%3."/>
      <w:lvlJc w:val="right"/>
      <w:pPr>
        <w:ind w:left="3216" w:hanging="180"/>
      </w:pPr>
    </w:lvl>
    <w:lvl w:ilvl="3" w:tplc="2000000F" w:tentative="1">
      <w:start w:val="1"/>
      <w:numFmt w:val="decimal"/>
      <w:lvlText w:val="%4."/>
      <w:lvlJc w:val="left"/>
      <w:pPr>
        <w:ind w:left="3936" w:hanging="360"/>
      </w:pPr>
    </w:lvl>
    <w:lvl w:ilvl="4" w:tplc="20000019" w:tentative="1">
      <w:start w:val="1"/>
      <w:numFmt w:val="lowerLetter"/>
      <w:lvlText w:val="%5."/>
      <w:lvlJc w:val="left"/>
      <w:pPr>
        <w:ind w:left="4656" w:hanging="360"/>
      </w:pPr>
    </w:lvl>
    <w:lvl w:ilvl="5" w:tplc="2000001B" w:tentative="1">
      <w:start w:val="1"/>
      <w:numFmt w:val="lowerRoman"/>
      <w:lvlText w:val="%6."/>
      <w:lvlJc w:val="right"/>
      <w:pPr>
        <w:ind w:left="5376" w:hanging="180"/>
      </w:pPr>
    </w:lvl>
    <w:lvl w:ilvl="6" w:tplc="2000000F" w:tentative="1">
      <w:start w:val="1"/>
      <w:numFmt w:val="decimal"/>
      <w:lvlText w:val="%7."/>
      <w:lvlJc w:val="left"/>
      <w:pPr>
        <w:ind w:left="6096" w:hanging="360"/>
      </w:pPr>
    </w:lvl>
    <w:lvl w:ilvl="7" w:tplc="20000019" w:tentative="1">
      <w:start w:val="1"/>
      <w:numFmt w:val="lowerLetter"/>
      <w:lvlText w:val="%8."/>
      <w:lvlJc w:val="left"/>
      <w:pPr>
        <w:ind w:left="6816" w:hanging="360"/>
      </w:pPr>
    </w:lvl>
    <w:lvl w:ilvl="8" w:tplc="2000001B" w:tentative="1">
      <w:start w:val="1"/>
      <w:numFmt w:val="lowerRoman"/>
      <w:lvlText w:val="%9."/>
      <w:lvlJc w:val="right"/>
      <w:pPr>
        <w:ind w:left="7536" w:hanging="180"/>
      </w:pPr>
    </w:lvl>
  </w:abstractNum>
  <w:abstractNum w:abstractNumId="8" w15:restartNumberingAfterBreak="0">
    <w:nsid w:val="2C8C2EDA"/>
    <w:multiLevelType w:val="hybridMultilevel"/>
    <w:tmpl w:val="C996060C"/>
    <w:lvl w:ilvl="0" w:tplc="2B0CE676">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B61E3C"/>
    <w:multiLevelType w:val="hybridMultilevel"/>
    <w:tmpl w:val="2F2C1762"/>
    <w:lvl w:ilvl="0" w:tplc="F7727E06">
      <w:start w:val="1"/>
      <w:numFmt w:val="decimal"/>
      <w:lvlText w:val="%1."/>
      <w:lvlJc w:val="left"/>
      <w:pPr>
        <w:ind w:left="808" w:hanging="360"/>
      </w:pPr>
      <w:rPr>
        <w:rFonts w:hint="default"/>
      </w:rPr>
    </w:lvl>
    <w:lvl w:ilvl="1" w:tplc="04220019" w:tentative="1">
      <w:start w:val="1"/>
      <w:numFmt w:val="lowerLetter"/>
      <w:lvlText w:val="%2."/>
      <w:lvlJc w:val="left"/>
      <w:pPr>
        <w:ind w:left="1528" w:hanging="360"/>
      </w:pPr>
    </w:lvl>
    <w:lvl w:ilvl="2" w:tplc="0422001B" w:tentative="1">
      <w:start w:val="1"/>
      <w:numFmt w:val="lowerRoman"/>
      <w:lvlText w:val="%3."/>
      <w:lvlJc w:val="right"/>
      <w:pPr>
        <w:ind w:left="2248" w:hanging="180"/>
      </w:pPr>
    </w:lvl>
    <w:lvl w:ilvl="3" w:tplc="0422000F" w:tentative="1">
      <w:start w:val="1"/>
      <w:numFmt w:val="decimal"/>
      <w:lvlText w:val="%4."/>
      <w:lvlJc w:val="left"/>
      <w:pPr>
        <w:ind w:left="2968" w:hanging="360"/>
      </w:pPr>
    </w:lvl>
    <w:lvl w:ilvl="4" w:tplc="04220019" w:tentative="1">
      <w:start w:val="1"/>
      <w:numFmt w:val="lowerLetter"/>
      <w:lvlText w:val="%5."/>
      <w:lvlJc w:val="left"/>
      <w:pPr>
        <w:ind w:left="3688" w:hanging="360"/>
      </w:pPr>
    </w:lvl>
    <w:lvl w:ilvl="5" w:tplc="0422001B" w:tentative="1">
      <w:start w:val="1"/>
      <w:numFmt w:val="lowerRoman"/>
      <w:lvlText w:val="%6."/>
      <w:lvlJc w:val="right"/>
      <w:pPr>
        <w:ind w:left="4408" w:hanging="180"/>
      </w:pPr>
    </w:lvl>
    <w:lvl w:ilvl="6" w:tplc="0422000F" w:tentative="1">
      <w:start w:val="1"/>
      <w:numFmt w:val="decimal"/>
      <w:lvlText w:val="%7."/>
      <w:lvlJc w:val="left"/>
      <w:pPr>
        <w:ind w:left="5128" w:hanging="360"/>
      </w:pPr>
    </w:lvl>
    <w:lvl w:ilvl="7" w:tplc="04220019" w:tentative="1">
      <w:start w:val="1"/>
      <w:numFmt w:val="lowerLetter"/>
      <w:lvlText w:val="%8."/>
      <w:lvlJc w:val="left"/>
      <w:pPr>
        <w:ind w:left="5848" w:hanging="360"/>
      </w:pPr>
    </w:lvl>
    <w:lvl w:ilvl="8" w:tplc="0422001B" w:tentative="1">
      <w:start w:val="1"/>
      <w:numFmt w:val="lowerRoman"/>
      <w:lvlText w:val="%9."/>
      <w:lvlJc w:val="right"/>
      <w:pPr>
        <w:ind w:left="6568" w:hanging="180"/>
      </w:pPr>
    </w:lvl>
  </w:abstractNum>
  <w:abstractNum w:abstractNumId="10" w15:restartNumberingAfterBreak="0">
    <w:nsid w:val="3CB34EC0"/>
    <w:multiLevelType w:val="multilevel"/>
    <w:tmpl w:val="A5D0CFCA"/>
    <w:lvl w:ilvl="0">
      <w:start w:val="1"/>
      <w:numFmt w:val="decimal"/>
      <w:lvlText w:val="%1."/>
      <w:lvlJc w:val="left"/>
      <w:pPr>
        <w:ind w:left="675" w:hanging="675"/>
      </w:pPr>
      <w:rPr>
        <w:rFonts w:hint="default"/>
      </w:rPr>
    </w:lvl>
    <w:lvl w:ilvl="1">
      <w:start w:val="1"/>
      <w:numFmt w:val="decimal"/>
      <w:lvlText w:val="%1.%2."/>
      <w:lvlJc w:val="left"/>
      <w:pPr>
        <w:ind w:left="1125" w:hanging="6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1" w15:restartNumberingAfterBreak="0">
    <w:nsid w:val="3CF36C46"/>
    <w:multiLevelType w:val="hybridMultilevel"/>
    <w:tmpl w:val="15E07666"/>
    <w:lvl w:ilvl="0" w:tplc="87AEC27E">
      <w:start w:val="1"/>
      <w:numFmt w:val="decimal"/>
      <w:lvlText w:val="%1."/>
      <w:lvlJc w:val="left"/>
      <w:pPr>
        <w:ind w:left="1068" w:hanging="360"/>
      </w:pPr>
      <w:rPr>
        <w:rFonts w:hint="default"/>
        <w:color w:val="333333"/>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12" w15:restartNumberingAfterBreak="0">
    <w:nsid w:val="40885D64"/>
    <w:multiLevelType w:val="hybridMultilevel"/>
    <w:tmpl w:val="43BA8D48"/>
    <w:lvl w:ilvl="0" w:tplc="20000001">
      <w:start w:val="1"/>
      <w:numFmt w:val="bullet"/>
      <w:lvlText w:val=""/>
      <w:lvlJc w:val="left"/>
      <w:pPr>
        <w:ind w:left="1170" w:hanging="360"/>
      </w:pPr>
      <w:rPr>
        <w:rFonts w:ascii="Symbol" w:hAnsi="Symbol" w:hint="default"/>
      </w:rPr>
    </w:lvl>
    <w:lvl w:ilvl="1" w:tplc="20000003" w:tentative="1">
      <w:start w:val="1"/>
      <w:numFmt w:val="bullet"/>
      <w:lvlText w:val="o"/>
      <w:lvlJc w:val="left"/>
      <w:pPr>
        <w:ind w:left="1890" w:hanging="360"/>
      </w:pPr>
      <w:rPr>
        <w:rFonts w:ascii="Courier New" w:hAnsi="Courier New" w:cs="Courier New" w:hint="default"/>
      </w:rPr>
    </w:lvl>
    <w:lvl w:ilvl="2" w:tplc="20000005" w:tentative="1">
      <w:start w:val="1"/>
      <w:numFmt w:val="bullet"/>
      <w:lvlText w:val=""/>
      <w:lvlJc w:val="left"/>
      <w:pPr>
        <w:ind w:left="2610" w:hanging="360"/>
      </w:pPr>
      <w:rPr>
        <w:rFonts w:ascii="Wingdings" w:hAnsi="Wingdings" w:hint="default"/>
      </w:rPr>
    </w:lvl>
    <w:lvl w:ilvl="3" w:tplc="20000001" w:tentative="1">
      <w:start w:val="1"/>
      <w:numFmt w:val="bullet"/>
      <w:lvlText w:val=""/>
      <w:lvlJc w:val="left"/>
      <w:pPr>
        <w:ind w:left="3330" w:hanging="360"/>
      </w:pPr>
      <w:rPr>
        <w:rFonts w:ascii="Symbol" w:hAnsi="Symbol" w:hint="default"/>
      </w:rPr>
    </w:lvl>
    <w:lvl w:ilvl="4" w:tplc="20000003" w:tentative="1">
      <w:start w:val="1"/>
      <w:numFmt w:val="bullet"/>
      <w:lvlText w:val="o"/>
      <w:lvlJc w:val="left"/>
      <w:pPr>
        <w:ind w:left="4050" w:hanging="360"/>
      </w:pPr>
      <w:rPr>
        <w:rFonts w:ascii="Courier New" w:hAnsi="Courier New" w:cs="Courier New" w:hint="default"/>
      </w:rPr>
    </w:lvl>
    <w:lvl w:ilvl="5" w:tplc="20000005" w:tentative="1">
      <w:start w:val="1"/>
      <w:numFmt w:val="bullet"/>
      <w:lvlText w:val=""/>
      <w:lvlJc w:val="left"/>
      <w:pPr>
        <w:ind w:left="4770" w:hanging="360"/>
      </w:pPr>
      <w:rPr>
        <w:rFonts w:ascii="Wingdings" w:hAnsi="Wingdings" w:hint="default"/>
      </w:rPr>
    </w:lvl>
    <w:lvl w:ilvl="6" w:tplc="20000001" w:tentative="1">
      <w:start w:val="1"/>
      <w:numFmt w:val="bullet"/>
      <w:lvlText w:val=""/>
      <w:lvlJc w:val="left"/>
      <w:pPr>
        <w:ind w:left="5490" w:hanging="360"/>
      </w:pPr>
      <w:rPr>
        <w:rFonts w:ascii="Symbol" w:hAnsi="Symbol" w:hint="default"/>
      </w:rPr>
    </w:lvl>
    <w:lvl w:ilvl="7" w:tplc="20000003" w:tentative="1">
      <w:start w:val="1"/>
      <w:numFmt w:val="bullet"/>
      <w:lvlText w:val="o"/>
      <w:lvlJc w:val="left"/>
      <w:pPr>
        <w:ind w:left="6210" w:hanging="360"/>
      </w:pPr>
      <w:rPr>
        <w:rFonts w:ascii="Courier New" w:hAnsi="Courier New" w:cs="Courier New" w:hint="default"/>
      </w:rPr>
    </w:lvl>
    <w:lvl w:ilvl="8" w:tplc="20000005" w:tentative="1">
      <w:start w:val="1"/>
      <w:numFmt w:val="bullet"/>
      <w:lvlText w:val=""/>
      <w:lvlJc w:val="left"/>
      <w:pPr>
        <w:ind w:left="6930" w:hanging="360"/>
      </w:pPr>
      <w:rPr>
        <w:rFonts w:ascii="Wingdings" w:hAnsi="Wingdings" w:hint="default"/>
      </w:rPr>
    </w:lvl>
  </w:abstractNum>
  <w:abstractNum w:abstractNumId="13" w15:restartNumberingAfterBreak="0">
    <w:nsid w:val="42A507E2"/>
    <w:multiLevelType w:val="hybridMultilevel"/>
    <w:tmpl w:val="A4B4241A"/>
    <w:lvl w:ilvl="0" w:tplc="D690F222">
      <w:start w:val="1"/>
      <w:numFmt w:val="decimal"/>
      <w:lvlText w:val="%1."/>
      <w:lvlJc w:val="left"/>
      <w:pPr>
        <w:ind w:left="1070" w:hanging="360"/>
      </w:pPr>
      <w:rPr>
        <w:rFonts w:hint="default"/>
      </w:rPr>
    </w:lvl>
    <w:lvl w:ilvl="1" w:tplc="04220019" w:tentative="1">
      <w:start w:val="1"/>
      <w:numFmt w:val="lowerLetter"/>
      <w:lvlText w:val="%2."/>
      <w:lvlJc w:val="left"/>
      <w:pPr>
        <w:ind w:left="1790" w:hanging="360"/>
      </w:pPr>
    </w:lvl>
    <w:lvl w:ilvl="2" w:tplc="0422001B" w:tentative="1">
      <w:start w:val="1"/>
      <w:numFmt w:val="lowerRoman"/>
      <w:lvlText w:val="%3."/>
      <w:lvlJc w:val="right"/>
      <w:pPr>
        <w:ind w:left="2510" w:hanging="180"/>
      </w:pPr>
    </w:lvl>
    <w:lvl w:ilvl="3" w:tplc="0422000F" w:tentative="1">
      <w:start w:val="1"/>
      <w:numFmt w:val="decimal"/>
      <w:lvlText w:val="%4."/>
      <w:lvlJc w:val="left"/>
      <w:pPr>
        <w:ind w:left="3230" w:hanging="360"/>
      </w:pPr>
    </w:lvl>
    <w:lvl w:ilvl="4" w:tplc="04220019" w:tentative="1">
      <w:start w:val="1"/>
      <w:numFmt w:val="lowerLetter"/>
      <w:lvlText w:val="%5."/>
      <w:lvlJc w:val="left"/>
      <w:pPr>
        <w:ind w:left="3950" w:hanging="360"/>
      </w:pPr>
    </w:lvl>
    <w:lvl w:ilvl="5" w:tplc="0422001B" w:tentative="1">
      <w:start w:val="1"/>
      <w:numFmt w:val="lowerRoman"/>
      <w:lvlText w:val="%6."/>
      <w:lvlJc w:val="right"/>
      <w:pPr>
        <w:ind w:left="4670" w:hanging="180"/>
      </w:pPr>
    </w:lvl>
    <w:lvl w:ilvl="6" w:tplc="0422000F" w:tentative="1">
      <w:start w:val="1"/>
      <w:numFmt w:val="decimal"/>
      <w:lvlText w:val="%7."/>
      <w:lvlJc w:val="left"/>
      <w:pPr>
        <w:ind w:left="5390" w:hanging="360"/>
      </w:pPr>
    </w:lvl>
    <w:lvl w:ilvl="7" w:tplc="04220019" w:tentative="1">
      <w:start w:val="1"/>
      <w:numFmt w:val="lowerLetter"/>
      <w:lvlText w:val="%8."/>
      <w:lvlJc w:val="left"/>
      <w:pPr>
        <w:ind w:left="6110" w:hanging="360"/>
      </w:pPr>
    </w:lvl>
    <w:lvl w:ilvl="8" w:tplc="0422001B" w:tentative="1">
      <w:start w:val="1"/>
      <w:numFmt w:val="lowerRoman"/>
      <w:lvlText w:val="%9."/>
      <w:lvlJc w:val="right"/>
      <w:pPr>
        <w:ind w:left="6830" w:hanging="180"/>
      </w:pPr>
    </w:lvl>
  </w:abstractNum>
  <w:abstractNum w:abstractNumId="14" w15:restartNumberingAfterBreak="0">
    <w:nsid w:val="44AA6AA5"/>
    <w:multiLevelType w:val="hybridMultilevel"/>
    <w:tmpl w:val="47FCE324"/>
    <w:lvl w:ilvl="0" w:tplc="3466AD98">
      <w:start w:val="1"/>
      <w:numFmt w:val="decimal"/>
      <w:lvlText w:val="%1)"/>
      <w:lvlJc w:val="left"/>
      <w:pPr>
        <w:ind w:left="810" w:hanging="360"/>
      </w:pPr>
      <w:rPr>
        <w:rFonts w:hint="default"/>
      </w:rPr>
    </w:lvl>
    <w:lvl w:ilvl="1" w:tplc="20000019" w:tentative="1">
      <w:start w:val="1"/>
      <w:numFmt w:val="lowerLetter"/>
      <w:lvlText w:val="%2."/>
      <w:lvlJc w:val="left"/>
      <w:pPr>
        <w:ind w:left="1530" w:hanging="360"/>
      </w:pPr>
    </w:lvl>
    <w:lvl w:ilvl="2" w:tplc="2000001B" w:tentative="1">
      <w:start w:val="1"/>
      <w:numFmt w:val="lowerRoman"/>
      <w:lvlText w:val="%3."/>
      <w:lvlJc w:val="right"/>
      <w:pPr>
        <w:ind w:left="2250" w:hanging="180"/>
      </w:pPr>
    </w:lvl>
    <w:lvl w:ilvl="3" w:tplc="2000000F" w:tentative="1">
      <w:start w:val="1"/>
      <w:numFmt w:val="decimal"/>
      <w:lvlText w:val="%4."/>
      <w:lvlJc w:val="left"/>
      <w:pPr>
        <w:ind w:left="2970" w:hanging="360"/>
      </w:pPr>
    </w:lvl>
    <w:lvl w:ilvl="4" w:tplc="20000019" w:tentative="1">
      <w:start w:val="1"/>
      <w:numFmt w:val="lowerLetter"/>
      <w:lvlText w:val="%5."/>
      <w:lvlJc w:val="left"/>
      <w:pPr>
        <w:ind w:left="3690" w:hanging="360"/>
      </w:pPr>
    </w:lvl>
    <w:lvl w:ilvl="5" w:tplc="2000001B" w:tentative="1">
      <w:start w:val="1"/>
      <w:numFmt w:val="lowerRoman"/>
      <w:lvlText w:val="%6."/>
      <w:lvlJc w:val="right"/>
      <w:pPr>
        <w:ind w:left="4410" w:hanging="180"/>
      </w:pPr>
    </w:lvl>
    <w:lvl w:ilvl="6" w:tplc="2000000F" w:tentative="1">
      <w:start w:val="1"/>
      <w:numFmt w:val="decimal"/>
      <w:lvlText w:val="%7."/>
      <w:lvlJc w:val="left"/>
      <w:pPr>
        <w:ind w:left="5130" w:hanging="360"/>
      </w:pPr>
    </w:lvl>
    <w:lvl w:ilvl="7" w:tplc="20000019" w:tentative="1">
      <w:start w:val="1"/>
      <w:numFmt w:val="lowerLetter"/>
      <w:lvlText w:val="%8."/>
      <w:lvlJc w:val="left"/>
      <w:pPr>
        <w:ind w:left="5850" w:hanging="360"/>
      </w:pPr>
    </w:lvl>
    <w:lvl w:ilvl="8" w:tplc="2000001B" w:tentative="1">
      <w:start w:val="1"/>
      <w:numFmt w:val="lowerRoman"/>
      <w:lvlText w:val="%9."/>
      <w:lvlJc w:val="right"/>
      <w:pPr>
        <w:ind w:left="6570" w:hanging="180"/>
      </w:pPr>
    </w:lvl>
  </w:abstractNum>
  <w:abstractNum w:abstractNumId="15" w15:restartNumberingAfterBreak="0">
    <w:nsid w:val="4C117838"/>
    <w:multiLevelType w:val="hybridMultilevel"/>
    <w:tmpl w:val="38744B14"/>
    <w:lvl w:ilvl="0" w:tplc="5DD0740A">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4DD22CE2"/>
    <w:multiLevelType w:val="hybridMultilevel"/>
    <w:tmpl w:val="2F90FD14"/>
    <w:lvl w:ilvl="0" w:tplc="AC188BC2">
      <w:start w:val="1"/>
      <w:numFmt w:val="decimal"/>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773D56"/>
    <w:multiLevelType w:val="hybridMultilevel"/>
    <w:tmpl w:val="776E577A"/>
    <w:lvl w:ilvl="0" w:tplc="AC188BC2">
      <w:start w:val="1"/>
      <w:numFmt w:val="decimal"/>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9F2508"/>
    <w:multiLevelType w:val="hybridMultilevel"/>
    <w:tmpl w:val="C6BE0E16"/>
    <w:lvl w:ilvl="0" w:tplc="680899C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9" w15:restartNumberingAfterBreak="0">
    <w:nsid w:val="5CAA3615"/>
    <w:multiLevelType w:val="hybridMultilevel"/>
    <w:tmpl w:val="0AAA8BD2"/>
    <w:lvl w:ilvl="0" w:tplc="AC188BC2">
      <w:start w:val="1"/>
      <w:numFmt w:val="decimal"/>
      <w:lvlText w:val="%1."/>
      <w:lvlJc w:val="left"/>
      <w:pPr>
        <w:ind w:left="5889" w:hanging="360"/>
      </w:pPr>
      <w:rPr>
        <w:rFonts w:hint="default"/>
      </w:rPr>
    </w:lvl>
    <w:lvl w:ilvl="1" w:tplc="04090019" w:tentative="1">
      <w:start w:val="1"/>
      <w:numFmt w:val="lowerLetter"/>
      <w:lvlText w:val="%2."/>
      <w:lvlJc w:val="left"/>
      <w:pPr>
        <w:ind w:left="6609" w:hanging="360"/>
      </w:pPr>
    </w:lvl>
    <w:lvl w:ilvl="2" w:tplc="0409001B" w:tentative="1">
      <w:start w:val="1"/>
      <w:numFmt w:val="lowerRoman"/>
      <w:lvlText w:val="%3."/>
      <w:lvlJc w:val="right"/>
      <w:pPr>
        <w:ind w:left="7329" w:hanging="180"/>
      </w:pPr>
    </w:lvl>
    <w:lvl w:ilvl="3" w:tplc="0409000F" w:tentative="1">
      <w:start w:val="1"/>
      <w:numFmt w:val="decimal"/>
      <w:lvlText w:val="%4."/>
      <w:lvlJc w:val="left"/>
      <w:pPr>
        <w:ind w:left="8049" w:hanging="360"/>
      </w:pPr>
    </w:lvl>
    <w:lvl w:ilvl="4" w:tplc="04090019" w:tentative="1">
      <w:start w:val="1"/>
      <w:numFmt w:val="lowerLetter"/>
      <w:lvlText w:val="%5."/>
      <w:lvlJc w:val="left"/>
      <w:pPr>
        <w:ind w:left="8769" w:hanging="360"/>
      </w:pPr>
    </w:lvl>
    <w:lvl w:ilvl="5" w:tplc="0409001B" w:tentative="1">
      <w:start w:val="1"/>
      <w:numFmt w:val="lowerRoman"/>
      <w:lvlText w:val="%6."/>
      <w:lvlJc w:val="right"/>
      <w:pPr>
        <w:ind w:left="9489" w:hanging="180"/>
      </w:pPr>
    </w:lvl>
    <w:lvl w:ilvl="6" w:tplc="0409000F" w:tentative="1">
      <w:start w:val="1"/>
      <w:numFmt w:val="decimal"/>
      <w:lvlText w:val="%7."/>
      <w:lvlJc w:val="left"/>
      <w:pPr>
        <w:ind w:left="10209" w:hanging="360"/>
      </w:pPr>
    </w:lvl>
    <w:lvl w:ilvl="7" w:tplc="04090019" w:tentative="1">
      <w:start w:val="1"/>
      <w:numFmt w:val="lowerLetter"/>
      <w:lvlText w:val="%8."/>
      <w:lvlJc w:val="left"/>
      <w:pPr>
        <w:ind w:left="10929" w:hanging="360"/>
      </w:pPr>
    </w:lvl>
    <w:lvl w:ilvl="8" w:tplc="0409001B" w:tentative="1">
      <w:start w:val="1"/>
      <w:numFmt w:val="lowerRoman"/>
      <w:lvlText w:val="%9."/>
      <w:lvlJc w:val="right"/>
      <w:pPr>
        <w:ind w:left="11649" w:hanging="180"/>
      </w:pPr>
    </w:lvl>
  </w:abstractNum>
  <w:abstractNum w:abstractNumId="20" w15:restartNumberingAfterBreak="0">
    <w:nsid w:val="5EBF1CDE"/>
    <w:multiLevelType w:val="hybridMultilevel"/>
    <w:tmpl w:val="0A8612EE"/>
    <w:lvl w:ilvl="0" w:tplc="51E2BE16">
      <w:start w:val="1"/>
      <w:numFmt w:val="decimal"/>
      <w:lvlText w:val="%1."/>
      <w:lvlJc w:val="left"/>
      <w:pPr>
        <w:ind w:left="1069" w:hanging="360"/>
      </w:pPr>
      <w:rPr>
        <w:rFonts w:ascii="Times New Roman" w:hAnsi="Times New Roman" w:hint="default"/>
        <w:color w:val="auto"/>
        <w:sz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6BAF584C"/>
    <w:multiLevelType w:val="hybridMultilevel"/>
    <w:tmpl w:val="516AA2E2"/>
    <w:lvl w:ilvl="0" w:tplc="B704A990">
      <w:start w:val="3"/>
      <w:numFmt w:val="decimal"/>
      <w:lvlText w:val="%1)"/>
      <w:lvlJc w:val="left"/>
      <w:pPr>
        <w:ind w:left="1290" w:hanging="360"/>
      </w:pPr>
      <w:rPr>
        <w:rFonts w:hint="default"/>
      </w:rPr>
    </w:lvl>
    <w:lvl w:ilvl="1" w:tplc="04220019" w:tentative="1">
      <w:start w:val="1"/>
      <w:numFmt w:val="lowerLetter"/>
      <w:lvlText w:val="%2."/>
      <w:lvlJc w:val="left"/>
      <w:pPr>
        <w:ind w:left="2010" w:hanging="360"/>
      </w:pPr>
    </w:lvl>
    <w:lvl w:ilvl="2" w:tplc="0422001B" w:tentative="1">
      <w:start w:val="1"/>
      <w:numFmt w:val="lowerRoman"/>
      <w:lvlText w:val="%3."/>
      <w:lvlJc w:val="right"/>
      <w:pPr>
        <w:ind w:left="2730" w:hanging="180"/>
      </w:pPr>
    </w:lvl>
    <w:lvl w:ilvl="3" w:tplc="0422000F" w:tentative="1">
      <w:start w:val="1"/>
      <w:numFmt w:val="decimal"/>
      <w:lvlText w:val="%4."/>
      <w:lvlJc w:val="left"/>
      <w:pPr>
        <w:ind w:left="3450" w:hanging="360"/>
      </w:pPr>
    </w:lvl>
    <w:lvl w:ilvl="4" w:tplc="04220019" w:tentative="1">
      <w:start w:val="1"/>
      <w:numFmt w:val="lowerLetter"/>
      <w:lvlText w:val="%5."/>
      <w:lvlJc w:val="left"/>
      <w:pPr>
        <w:ind w:left="4170" w:hanging="360"/>
      </w:pPr>
    </w:lvl>
    <w:lvl w:ilvl="5" w:tplc="0422001B" w:tentative="1">
      <w:start w:val="1"/>
      <w:numFmt w:val="lowerRoman"/>
      <w:lvlText w:val="%6."/>
      <w:lvlJc w:val="right"/>
      <w:pPr>
        <w:ind w:left="4890" w:hanging="180"/>
      </w:pPr>
    </w:lvl>
    <w:lvl w:ilvl="6" w:tplc="0422000F" w:tentative="1">
      <w:start w:val="1"/>
      <w:numFmt w:val="decimal"/>
      <w:lvlText w:val="%7."/>
      <w:lvlJc w:val="left"/>
      <w:pPr>
        <w:ind w:left="5610" w:hanging="360"/>
      </w:pPr>
    </w:lvl>
    <w:lvl w:ilvl="7" w:tplc="04220019" w:tentative="1">
      <w:start w:val="1"/>
      <w:numFmt w:val="lowerLetter"/>
      <w:lvlText w:val="%8."/>
      <w:lvlJc w:val="left"/>
      <w:pPr>
        <w:ind w:left="6330" w:hanging="360"/>
      </w:pPr>
    </w:lvl>
    <w:lvl w:ilvl="8" w:tplc="0422001B" w:tentative="1">
      <w:start w:val="1"/>
      <w:numFmt w:val="lowerRoman"/>
      <w:lvlText w:val="%9."/>
      <w:lvlJc w:val="right"/>
      <w:pPr>
        <w:ind w:left="7050" w:hanging="180"/>
      </w:pPr>
    </w:lvl>
  </w:abstractNum>
  <w:abstractNum w:abstractNumId="22" w15:restartNumberingAfterBreak="0">
    <w:nsid w:val="70524827"/>
    <w:multiLevelType w:val="hybridMultilevel"/>
    <w:tmpl w:val="C8CE4382"/>
    <w:lvl w:ilvl="0" w:tplc="22D49E7E">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3" w15:restartNumberingAfterBreak="0">
    <w:nsid w:val="76817ACE"/>
    <w:multiLevelType w:val="hybridMultilevel"/>
    <w:tmpl w:val="99503008"/>
    <w:lvl w:ilvl="0" w:tplc="79CE4FDC">
      <w:start w:val="1"/>
      <w:numFmt w:val="bullet"/>
      <w:lvlText w:val="-"/>
      <w:lvlJc w:val="left"/>
      <w:pPr>
        <w:ind w:left="1428" w:hanging="360"/>
      </w:pPr>
      <w:rPr>
        <w:rFonts w:ascii="Courier New" w:hAnsi="Courier New" w:hint="default"/>
      </w:rPr>
    </w:lvl>
    <w:lvl w:ilvl="1" w:tplc="79CE4FDC">
      <w:start w:val="1"/>
      <w:numFmt w:val="bullet"/>
      <w:lvlText w:val="-"/>
      <w:lvlJc w:val="left"/>
      <w:pPr>
        <w:ind w:left="2148" w:hanging="360"/>
      </w:pPr>
      <w:rPr>
        <w:rFonts w:ascii="Courier New" w:hAnsi="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num w:numId="1" w16cid:durableId="266432149">
    <w:abstractNumId w:val="23"/>
  </w:num>
  <w:num w:numId="2" w16cid:durableId="19398665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2694225">
    <w:abstractNumId w:val="6"/>
  </w:num>
  <w:num w:numId="4" w16cid:durableId="327557092">
    <w:abstractNumId w:val="22"/>
  </w:num>
  <w:num w:numId="5" w16cid:durableId="954949609">
    <w:abstractNumId w:val="0"/>
  </w:num>
  <w:num w:numId="6" w16cid:durableId="1926915281">
    <w:abstractNumId w:val="7"/>
  </w:num>
  <w:num w:numId="7" w16cid:durableId="1420560866">
    <w:abstractNumId w:val="3"/>
  </w:num>
  <w:num w:numId="8" w16cid:durableId="2126730336">
    <w:abstractNumId w:val="5"/>
  </w:num>
  <w:num w:numId="9" w16cid:durableId="1263611922">
    <w:abstractNumId w:val="19"/>
  </w:num>
  <w:num w:numId="10" w16cid:durableId="1451313801">
    <w:abstractNumId w:val="16"/>
  </w:num>
  <w:num w:numId="11" w16cid:durableId="953636985">
    <w:abstractNumId w:val="17"/>
  </w:num>
  <w:num w:numId="12" w16cid:durableId="1136412211">
    <w:abstractNumId w:val="8"/>
  </w:num>
  <w:num w:numId="13" w16cid:durableId="1310210568">
    <w:abstractNumId w:val="4"/>
  </w:num>
  <w:num w:numId="14" w16cid:durableId="530726613">
    <w:abstractNumId w:val="1"/>
  </w:num>
  <w:num w:numId="15" w16cid:durableId="379283670">
    <w:abstractNumId w:val="20"/>
  </w:num>
  <w:num w:numId="16" w16cid:durableId="216672924">
    <w:abstractNumId w:val="15"/>
  </w:num>
  <w:num w:numId="17" w16cid:durableId="1215191526">
    <w:abstractNumId w:val="11"/>
  </w:num>
  <w:num w:numId="18" w16cid:durableId="166749745">
    <w:abstractNumId w:val="12"/>
  </w:num>
  <w:num w:numId="19" w16cid:durableId="1554006384">
    <w:abstractNumId w:val="14"/>
  </w:num>
  <w:num w:numId="20" w16cid:durableId="1272205712">
    <w:abstractNumId w:val="10"/>
  </w:num>
  <w:num w:numId="21" w16cid:durableId="714425661">
    <w:abstractNumId w:val="21"/>
  </w:num>
  <w:num w:numId="22" w16cid:durableId="442072564">
    <w:abstractNumId w:val="9"/>
  </w:num>
  <w:num w:numId="23" w16cid:durableId="230432177">
    <w:abstractNumId w:val="13"/>
  </w:num>
  <w:num w:numId="24" w16cid:durableId="1431200111">
    <w:abstractNumId w:val="18"/>
  </w:num>
  <w:num w:numId="25" w16cid:durableId="7160488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EF7"/>
    <w:rsid w:val="00001671"/>
    <w:rsid w:val="00001839"/>
    <w:rsid w:val="0001068C"/>
    <w:rsid w:val="00010709"/>
    <w:rsid w:val="00010F4B"/>
    <w:rsid w:val="0001249C"/>
    <w:rsid w:val="00012523"/>
    <w:rsid w:val="00013BCA"/>
    <w:rsid w:val="00013F9B"/>
    <w:rsid w:val="00015E8F"/>
    <w:rsid w:val="00020E3D"/>
    <w:rsid w:val="00021324"/>
    <w:rsid w:val="0002423F"/>
    <w:rsid w:val="00024FCA"/>
    <w:rsid w:val="00025C75"/>
    <w:rsid w:val="000315CC"/>
    <w:rsid w:val="00034FE0"/>
    <w:rsid w:val="0003738E"/>
    <w:rsid w:val="000379EA"/>
    <w:rsid w:val="00037BD7"/>
    <w:rsid w:val="00043070"/>
    <w:rsid w:val="0004512E"/>
    <w:rsid w:val="00045A75"/>
    <w:rsid w:val="00046121"/>
    <w:rsid w:val="000468BA"/>
    <w:rsid w:val="00050EF0"/>
    <w:rsid w:val="00051DB6"/>
    <w:rsid w:val="00052D93"/>
    <w:rsid w:val="00053C77"/>
    <w:rsid w:val="000553F2"/>
    <w:rsid w:val="000561A6"/>
    <w:rsid w:val="00056F49"/>
    <w:rsid w:val="00057821"/>
    <w:rsid w:val="00060E40"/>
    <w:rsid w:val="00066A7B"/>
    <w:rsid w:val="000673F6"/>
    <w:rsid w:val="000679E1"/>
    <w:rsid w:val="00071B5B"/>
    <w:rsid w:val="00073944"/>
    <w:rsid w:val="00073DCB"/>
    <w:rsid w:val="0007624F"/>
    <w:rsid w:val="00077FD4"/>
    <w:rsid w:val="0008038F"/>
    <w:rsid w:val="00080570"/>
    <w:rsid w:val="000833FA"/>
    <w:rsid w:val="000864B2"/>
    <w:rsid w:val="00093EA0"/>
    <w:rsid w:val="00096640"/>
    <w:rsid w:val="0009665F"/>
    <w:rsid w:val="000A3037"/>
    <w:rsid w:val="000A72C7"/>
    <w:rsid w:val="000B0B60"/>
    <w:rsid w:val="000B1409"/>
    <w:rsid w:val="000B1BB4"/>
    <w:rsid w:val="000B2D3E"/>
    <w:rsid w:val="000B3C90"/>
    <w:rsid w:val="000B52A7"/>
    <w:rsid w:val="000B750B"/>
    <w:rsid w:val="000C08B9"/>
    <w:rsid w:val="000C1655"/>
    <w:rsid w:val="000C462C"/>
    <w:rsid w:val="000C5553"/>
    <w:rsid w:val="000C5906"/>
    <w:rsid w:val="000C79CF"/>
    <w:rsid w:val="000D3E21"/>
    <w:rsid w:val="000D3FD8"/>
    <w:rsid w:val="000D5C87"/>
    <w:rsid w:val="000D71FB"/>
    <w:rsid w:val="000E08B7"/>
    <w:rsid w:val="000E1860"/>
    <w:rsid w:val="000E1FF0"/>
    <w:rsid w:val="000E6E84"/>
    <w:rsid w:val="000F12C3"/>
    <w:rsid w:val="000F75FF"/>
    <w:rsid w:val="00101CFA"/>
    <w:rsid w:val="00104087"/>
    <w:rsid w:val="00104E0C"/>
    <w:rsid w:val="00110C88"/>
    <w:rsid w:val="00112779"/>
    <w:rsid w:val="0011492B"/>
    <w:rsid w:val="00115F24"/>
    <w:rsid w:val="001209FB"/>
    <w:rsid w:val="001266F1"/>
    <w:rsid w:val="00127794"/>
    <w:rsid w:val="00130BC3"/>
    <w:rsid w:val="00132B08"/>
    <w:rsid w:val="0013459A"/>
    <w:rsid w:val="00134F25"/>
    <w:rsid w:val="001362D4"/>
    <w:rsid w:val="001378C3"/>
    <w:rsid w:val="00141621"/>
    <w:rsid w:val="0014289D"/>
    <w:rsid w:val="001443A3"/>
    <w:rsid w:val="00146AA8"/>
    <w:rsid w:val="00146C78"/>
    <w:rsid w:val="001533F6"/>
    <w:rsid w:val="00153976"/>
    <w:rsid w:val="00155D2F"/>
    <w:rsid w:val="00156DB1"/>
    <w:rsid w:val="0015705E"/>
    <w:rsid w:val="001579AB"/>
    <w:rsid w:val="00157AD7"/>
    <w:rsid w:val="00162154"/>
    <w:rsid w:val="001639CB"/>
    <w:rsid w:val="001708B8"/>
    <w:rsid w:val="00172707"/>
    <w:rsid w:val="00173C33"/>
    <w:rsid w:val="00182943"/>
    <w:rsid w:val="00184B9B"/>
    <w:rsid w:val="001877B7"/>
    <w:rsid w:val="001911F2"/>
    <w:rsid w:val="00191DA5"/>
    <w:rsid w:val="00192728"/>
    <w:rsid w:val="00193583"/>
    <w:rsid w:val="0019421E"/>
    <w:rsid w:val="001A0F5D"/>
    <w:rsid w:val="001A15D3"/>
    <w:rsid w:val="001A30B5"/>
    <w:rsid w:val="001A4E4D"/>
    <w:rsid w:val="001A5D6E"/>
    <w:rsid w:val="001B069C"/>
    <w:rsid w:val="001B1F79"/>
    <w:rsid w:val="001B4FA4"/>
    <w:rsid w:val="001B6A74"/>
    <w:rsid w:val="001C052E"/>
    <w:rsid w:val="001C32AB"/>
    <w:rsid w:val="001C3B0F"/>
    <w:rsid w:val="001C4671"/>
    <w:rsid w:val="001C5EA3"/>
    <w:rsid w:val="001C668C"/>
    <w:rsid w:val="001D19C9"/>
    <w:rsid w:val="001D286C"/>
    <w:rsid w:val="001D5250"/>
    <w:rsid w:val="001E2108"/>
    <w:rsid w:val="001E6967"/>
    <w:rsid w:val="001F5592"/>
    <w:rsid w:val="002001ED"/>
    <w:rsid w:val="002023CD"/>
    <w:rsid w:val="002115F8"/>
    <w:rsid w:val="00213DBF"/>
    <w:rsid w:val="00213FD3"/>
    <w:rsid w:val="0021566D"/>
    <w:rsid w:val="0022206F"/>
    <w:rsid w:val="002313AD"/>
    <w:rsid w:val="002367DF"/>
    <w:rsid w:val="002417AB"/>
    <w:rsid w:val="00242FAD"/>
    <w:rsid w:val="002452B9"/>
    <w:rsid w:val="00253FF9"/>
    <w:rsid w:val="00256A31"/>
    <w:rsid w:val="00261333"/>
    <w:rsid w:val="002733E0"/>
    <w:rsid w:val="00276CB8"/>
    <w:rsid w:val="0028102D"/>
    <w:rsid w:val="0028268D"/>
    <w:rsid w:val="00282774"/>
    <w:rsid w:val="0028439F"/>
    <w:rsid w:val="00285E0E"/>
    <w:rsid w:val="00286178"/>
    <w:rsid w:val="00292454"/>
    <w:rsid w:val="002A0219"/>
    <w:rsid w:val="002A04CF"/>
    <w:rsid w:val="002A46B2"/>
    <w:rsid w:val="002A509D"/>
    <w:rsid w:val="002A6862"/>
    <w:rsid w:val="002A7749"/>
    <w:rsid w:val="002B2407"/>
    <w:rsid w:val="002B35B9"/>
    <w:rsid w:val="002B3861"/>
    <w:rsid w:val="002B7CC9"/>
    <w:rsid w:val="002B7F12"/>
    <w:rsid w:val="002C261F"/>
    <w:rsid w:val="002C2AC1"/>
    <w:rsid w:val="002C46F8"/>
    <w:rsid w:val="002C6933"/>
    <w:rsid w:val="002C713F"/>
    <w:rsid w:val="002D326B"/>
    <w:rsid w:val="002D5EBA"/>
    <w:rsid w:val="002E3A5F"/>
    <w:rsid w:val="002E5089"/>
    <w:rsid w:val="002E5579"/>
    <w:rsid w:val="002F4DFF"/>
    <w:rsid w:val="002F51C9"/>
    <w:rsid w:val="002F6D16"/>
    <w:rsid w:val="002F7832"/>
    <w:rsid w:val="002F79BF"/>
    <w:rsid w:val="002F7C98"/>
    <w:rsid w:val="003036F9"/>
    <w:rsid w:val="003107EC"/>
    <w:rsid w:val="00313409"/>
    <w:rsid w:val="00321554"/>
    <w:rsid w:val="00321C45"/>
    <w:rsid w:val="003313F6"/>
    <w:rsid w:val="00333FAE"/>
    <w:rsid w:val="00352BE7"/>
    <w:rsid w:val="00357647"/>
    <w:rsid w:val="00357E3F"/>
    <w:rsid w:val="00357F8C"/>
    <w:rsid w:val="003605FA"/>
    <w:rsid w:val="00360E61"/>
    <w:rsid w:val="00361D69"/>
    <w:rsid w:val="00363DDB"/>
    <w:rsid w:val="00364619"/>
    <w:rsid w:val="00367971"/>
    <w:rsid w:val="00373B94"/>
    <w:rsid w:val="00376F30"/>
    <w:rsid w:val="00377886"/>
    <w:rsid w:val="00385035"/>
    <w:rsid w:val="003870AC"/>
    <w:rsid w:val="00387C74"/>
    <w:rsid w:val="00391745"/>
    <w:rsid w:val="00392F57"/>
    <w:rsid w:val="00396AF6"/>
    <w:rsid w:val="003A13EE"/>
    <w:rsid w:val="003A2D19"/>
    <w:rsid w:val="003A4002"/>
    <w:rsid w:val="003A55E4"/>
    <w:rsid w:val="003A62B4"/>
    <w:rsid w:val="003A6B95"/>
    <w:rsid w:val="003B2456"/>
    <w:rsid w:val="003B6AC4"/>
    <w:rsid w:val="003B6B38"/>
    <w:rsid w:val="003B6E6F"/>
    <w:rsid w:val="003C1ED3"/>
    <w:rsid w:val="003C35EF"/>
    <w:rsid w:val="003C6768"/>
    <w:rsid w:val="003D037F"/>
    <w:rsid w:val="003E0E9E"/>
    <w:rsid w:val="003E2B2A"/>
    <w:rsid w:val="003E4E98"/>
    <w:rsid w:val="003E525F"/>
    <w:rsid w:val="003F171E"/>
    <w:rsid w:val="003F5210"/>
    <w:rsid w:val="00404D76"/>
    <w:rsid w:val="004054A7"/>
    <w:rsid w:val="00406C91"/>
    <w:rsid w:val="0041146A"/>
    <w:rsid w:val="00411779"/>
    <w:rsid w:val="0041254D"/>
    <w:rsid w:val="00412B0D"/>
    <w:rsid w:val="00412C12"/>
    <w:rsid w:val="00412E0E"/>
    <w:rsid w:val="00413B34"/>
    <w:rsid w:val="00416CF0"/>
    <w:rsid w:val="00422132"/>
    <w:rsid w:val="00422CEA"/>
    <w:rsid w:val="004268E1"/>
    <w:rsid w:val="004277B9"/>
    <w:rsid w:val="00431D5C"/>
    <w:rsid w:val="00433974"/>
    <w:rsid w:val="0043438A"/>
    <w:rsid w:val="00434DCE"/>
    <w:rsid w:val="00436480"/>
    <w:rsid w:val="00436934"/>
    <w:rsid w:val="00447A97"/>
    <w:rsid w:val="00450B0E"/>
    <w:rsid w:val="00453A06"/>
    <w:rsid w:val="0045488B"/>
    <w:rsid w:val="00455821"/>
    <w:rsid w:val="00456B45"/>
    <w:rsid w:val="004645B7"/>
    <w:rsid w:val="00467644"/>
    <w:rsid w:val="0048194E"/>
    <w:rsid w:val="00484275"/>
    <w:rsid w:val="00484C27"/>
    <w:rsid w:val="00486E4B"/>
    <w:rsid w:val="004924F2"/>
    <w:rsid w:val="004927A4"/>
    <w:rsid w:val="00493BB7"/>
    <w:rsid w:val="00495470"/>
    <w:rsid w:val="00496CF2"/>
    <w:rsid w:val="00496EDF"/>
    <w:rsid w:val="004A0A62"/>
    <w:rsid w:val="004A1A8F"/>
    <w:rsid w:val="004A29C8"/>
    <w:rsid w:val="004A4B10"/>
    <w:rsid w:val="004A4FBE"/>
    <w:rsid w:val="004A5A37"/>
    <w:rsid w:val="004A6033"/>
    <w:rsid w:val="004B0399"/>
    <w:rsid w:val="004B0416"/>
    <w:rsid w:val="004B3CE2"/>
    <w:rsid w:val="004B5906"/>
    <w:rsid w:val="004C1DB3"/>
    <w:rsid w:val="004C1ECE"/>
    <w:rsid w:val="004C3694"/>
    <w:rsid w:val="004C7042"/>
    <w:rsid w:val="004D0C73"/>
    <w:rsid w:val="004D3F32"/>
    <w:rsid w:val="004D4FA6"/>
    <w:rsid w:val="004D6EC9"/>
    <w:rsid w:val="004D7720"/>
    <w:rsid w:val="004E04AE"/>
    <w:rsid w:val="004E0FA0"/>
    <w:rsid w:val="004E2FF3"/>
    <w:rsid w:val="004E6CE3"/>
    <w:rsid w:val="004E6FBF"/>
    <w:rsid w:val="004E7B2F"/>
    <w:rsid w:val="004F4AE9"/>
    <w:rsid w:val="00500560"/>
    <w:rsid w:val="00500DAE"/>
    <w:rsid w:val="005011D8"/>
    <w:rsid w:val="0050394C"/>
    <w:rsid w:val="00504D4D"/>
    <w:rsid w:val="00515386"/>
    <w:rsid w:val="005170DA"/>
    <w:rsid w:val="00521F2C"/>
    <w:rsid w:val="00523747"/>
    <w:rsid w:val="00523CC7"/>
    <w:rsid w:val="00526D53"/>
    <w:rsid w:val="005304E5"/>
    <w:rsid w:val="00535560"/>
    <w:rsid w:val="00535631"/>
    <w:rsid w:val="00535A23"/>
    <w:rsid w:val="005364A1"/>
    <w:rsid w:val="00541253"/>
    <w:rsid w:val="00547F58"/>
    <w:rsid w:val="0055007A"/>
    <w:rsid w:val="00551722"/>
    <w:rsid w:val="0055678D"/>
    <w:rsid w:val="005567BF"/>
    <w:rsid w:val="00556D3E"/>
    <w:rsid w:val="00556E8A"/>
    <w:rsid w:val="00556F1A"/>
    <w:rsid w:val="0056346F"/>
    <w:rsid w:val="00564000"/>
    <w:rsid w:val="00573A48"/>
    <w:rsid w:val="00574196"/>
    <w:rsid w:val="005747FF"/>
    <w:rsid w:val="005768AF"/>
    <w:rsid w:val="005772A2"/>
    <w:rsid w:val="00577E45"/>
    <w:rsid w:val="005820F4"/>
    <w:rsid w:val="00585579"/>
    <w:rsid w:val="00586C70"/>
    <w:rsid w:val="005870E7"/>
    <w:rsid w:val="00587F93"/>
    <w:rsid w:val="005900A5"/>
    <w:rsid w:val="00590E17"/>
    <w:rsid w:val="0059727F"/>
    <w:rsid w:val="005A042E"/>
    <w:rsid w:val="005A17FC"/>
    <w:rsid w:val="005A23CE"/>
    <w:rsid w:val="005A480E"/>
    <w:rsid w:val="005A557D"/>
    <w:rsid w:val="005A5FA0"/>
    <w:rsid w:val="005B2565"/>
    <w:rsid w:val="005B36D8"/>
    <w:rsid w:val="005B4DF7"/>
    <w:rsid w:val="005C1CEC"/>
    <w:rsid w:val="005C3597"/>
    <w:rsid w:val="005C4C23"/>
    <w:rsid w:val="005D1907"/>
    <w:rsid w:val="005D2DB9"/>
    <w:rsid w:val="005D3E78"/>
    <w:rsid w:val="005E3DC6"/>
    <w:rsid w:val="005E4434"/>
    <w:rsid w:val="005E70A4"/>
    <w:rsid w:val="005F071C"/>
    <w:rsid w:val="005F6705"/>
    <w:rsid w:val="005F71E2"/>
    <w:rsid w:val="00601701"/>
    <w:rsid w:val="00603DF3"/>
    <w:rsid w:val="006116A1"/>
    <w:rsid w:val="00611BCD"/>
    <w:rsid w:val="00613614"/>
    <w:rsid w:val="00613BB3"/>
    <w:rsid w:val="006167B1"/>
    <w:rsid w:val="00621CB9"/>
    <w:rsid w:val="00624B3F"/>
    <w:rsid w:val="00624D80"/>
    <w:rsid w:val="006268B0"/>
    <w:rsid w:val="0063182F"/>
    <w:rsid w:val="0063511A"/>
    <w:rsid w:val="0064139B"/>
    <w:rsid w:val="00641561"/>
    <w:rsid w:val="00641B44"/>
    <w:rsid w:val="006425EE"/>
    <w:rsid w:val="00642CBA"/>
    <w:rsid w:val="00642F97"/>
    <w:rsid w:val="00645814"/>
    <w:rsid w:val="00650708"/>
    <w:rsid w:val="006511A9"/>
    <w:rsid w:val="00654E39"/>
    <w:rsid w:val="00654F16"/>
    <w:rsid w:val="00655F38"/>
    <w:rsid w:val="00663C8F"/>
    <w:rsid w:val="006642C5"/>
    <w:rsid w:val="00666862"/>
    <w:rsid w:val="00670C21"/>
    <w:rsid w:val="0067115E"/>
    <w:rsid w:val="006728E1"/>
    <w:rsid w:val="00672A22"/>
    <w:rsid w:val="00672C91"/>
    <w:rsid w:val="006748D0"/>
    <w:rsid w:val="0067526C"/>
    <w:rsid w:val="00676740"/>
    <w:rsid w:val="00676AE8"/>
    <w:rsid w:val="00676E22"/>
    <w:rsid w:val="006778EB"/>
    <w:rsid w:val="00680B72"/>
    <w:rsid w:val="00682A0D"/>
    <w:rsid w:val="00685517"/>
    <w:rsid w:val="006860CF"/>
    <w:rsid w:val="00686946"/>
    <w:rsid w:val="00692ABF"/>
    <w:rsid w:val="006945AA"/>
    <w:rsid w:val="00695F83"/>
    <w:rsid w:val="006A02B7"/>
    <w:rsid w:val="006A2004"/>
    <w:rsid w:val="006A55F5"/>
    <w:rsid w:val="006B1220"/>
    <w:rsid w:val="006B4FCE"/>
    <w:rsid w:val="006B6228"/>
    <w:rsid w:val="006C0307"/>
    <w:rsid w:val="006C0526"/>
    <w:rsid w:val="006C1F71"/>
    <w:rsid w:val="006C3B90"/>
    <w:rsid w:val="006C4A97"/>
    <w:rsid w:val="006C6F8E"/>
    <w:rsid w:val="006D06AD"/>
    <w:rsid w:val="006D19D9"/>
    <w:rsid w:val="006D3D21"/>
    <w:rsid w:val="006E2806"/>
    <w:rsid w:val="006E3387"/>
    <w:rsid w:val="006E4213"/>
    <w:rsid w:val="006E58A0"/>
    <w:rsid w:val="006F2DEB"/>
    <w:rsid w:val="006F33A4"/>
    <w:rsid w:val="006F6F28"/>
    <w:rsid w:val="006F7E39"/>
    <w:rsid w:val="007002F8"/>
    <w:rsid w:val="0070551C"/>
    <w:rsid w:val="0070690F"/>
    <w:rsid w:val="00707026"/>
    <w:rsid w:val="0071281D"/>
    <w:rsid w:val="007202D5"/>
    <w:rsid w:val="00720889"/>
    <w:rsid w:val="00721517"/>
    <w:rsid w:val="00724A11"/>
    <w:rsid w:val="00725ED8"/>
    <w:rsid w:val="00726ABA"/>
    <w:rsid w:val="00726C4A"/>
    <w:rsid w:val="00726F98"/>
    <w:rsid w:val="00726FAB"/>
    <w:rsid w:val="0073024E"/>
    <w:rsid w:val="007340FA"/>
    <w:rsid w:val="00736CC2"/>
    <w:rsid w:val="00741E0B"/>
    <w:rsid w:val="00743462"/>
    <w:rsid w:val="00746DD4"/>
    <w:rsid w:val="00752250"/>
    <w:rsid w:val="0075582D"/>
    <w:rsid w:val="007559A6"/>
    <w:rsid w:val="00757E72"/>
    <w:rsid w:val="00757F15"/>
    <w:rsid w:val="00762517"/>
    <w:rsid w:val="00762CA6"/>
    <w:rsid w:val="00762DDE"/>
    <w:rsid w:val="00763AC7"/>
    <w:rsid w:val="00765E74"/>
    <w:rsid w:val="00770F9A"/>
    <w:rsid w:val="007743C4"/>
    <w:rsid w:val="00776B4A"/>
    <w:rsid w:val="007813FA"/>
    <w:rsid w:val="0078341A"/>
    <w:rsid w:val="007844AB"/>
    <w:rsid w:val="00784F54"/>
    <w:rsid w:val="00785384"/>
    <w:rsid w:val="00785474"/>
    <w:rsid w:val="00790B17"/>
    <w:rsid w:val="00791612"/>
    <w:rsid w:val="007920B7"/>
    <w:rsid w:val="00792C77"/>
    <w:rsid w:val="00794979"/>
    <w:rsid w:val="00795B19"/>
    <w:rsid w:val="00796255"/>
    <w:rsid w:val="00797715"/>
    <w:rsid w:val="007A10D5"/>
    <w:rsid w:val="007A17EA"/>
    <w:rsid w:val="007A2CDF"/>
    <w:rsid w:val="007A363C"/>
    <w:rsid w:val="007B421B"/>
    <w:rsid w:val="007B4ADF"/>
    <w:rsid w:val="007C2784"/>
    <w:rsid w:val="007C2D97"/>
    <w:rsid w:val="007C4018"/>
    <w:rsid w:val="007C4C28"/>
    <w:rsid w:val="007C6481"/>
    <w:rsid w:val="007C6A84"/>
    <w:rsid w:val="007C7A03"/>
    <w:rsid w:val="007D0CA3"/>
    <w:rsid w:val="007D0CDE"/>
    <w:rsid w:val="007D5193"/>
    <w:rsid w:val="007D605A"/>
    <w:rsid w:val="007D647E"/>
    <w:rsid w:val="007D794F"/>
    <w:rsid w:val="007D7E34"/>
    <w:rsid w:val="007E1697"/>
    <w:rsid w:val="007E3701"/>
    <w:rsid w:val="007E716D"/>
    <w:rsid w:val="007F17D3"/>
    <w:rsid w:val="007F1C02"/>
    <w:rsid w:val="007F2A95"/>
    <w:rsid w:val="007F35B0"/>
    <w:rsid w:val="007F6A5B"/>
    <w:rsid w:val="00800AD7"/>
    <w:rsid w:val="00801C2D"/>
    <w:rsid w:val="008067F8"/>
    <w:rsid w:val="0080680F"/>
    <w:rsid w:val="008077FD"/>
    <w:rsid w:val="008079AE"/>
    <w:rsid w:val="00810701"/>
    <w:rsid w:val="008113F9"/>
    <w:rsid w:val="00817DD3"/>
    <w:rsid w:val="0082012F"/>
    <w:rsid w:val="0082360C"/>
    <w:rsid w:val="00824408"/>
    <w:rsid w:val="0082630A"/>
    <w:rsid w:val="0082655D"/>
    <w:rsid w:val="00831BD7"/>
    <w:rsid w:val="00832346"/>
    <w:rsid w:val="00833445"/>
    <w:rsid w:val="00833940"/>
    <w:rsid w:val="00833A77"/>
    <w:rsid w:val="00834F3C"/>
    <w:rsid w:val="008371DC"/>
    <w:rsid w:val="008406A9"/>
    <w:rsid w:val="008467B1"/>
    <w:rsid w:val="0085183E"/>
    <w:rsid w:val="00851D2D"/>
    <w:rsid w:val="00852C06"/>
    <w:rsid w:val="008530F3"/>
    <w:rsid w:val="008538A5"/>
    <w:rsid w:val="008618F4"/>
    <w:rsid w:val="008639A8"/>
    <w:rsid w:val="008645C5"/>
    <w:rsid w:val="008675FB"/>
    <w:rsid w:val="0086784D"/>
    <w:rsid w:val="008701DD"/>
    <w:rsid w:val="00873D67"/>
    <w:rsid w:val="00876270"/>
    <w:rsid w:val="008842DF"/>
    <w:rsid w:val="00884900"/>
    <w:rsid w:val="00886EB5"/>
    <w:rsid w:val="00887A88"/>
    <w:rsid w:val="0089018A"/>
    <w:rsid w:val="00890527"/>
    <w:rsid w:val="00890F0A"/>
    <w:rsid w:val="00891FF6"/>
    <w:rsid w:val="00892A97"/>
    <w:rsid w:val="00893C5D"/>
    <w:rsid w:val="0089574B"/>
    <w:rsid w:val="008A05DA"/>
    <w:rsid w:val="008A144A"/>
    <w:rsid w:val="008A42B6"/>
    <w:rsid w:val="008A75AF"/>
    <w:rsid w:val="008A7E18"/>
    <w:rsid w:val="008B0455"/>
    <w:rsid w:val="008B1BAD"/>
    <w:rsid w:val="008B1E33"/>
    <w:rsid w:val="008B6FFD"/>
    <w:rsid w:val="008B7DFF"/>
    <w:rsid w:val="008C1384"/>
    <w:rsid w:val="008C294F"/>
    <w:rsid w:val="008C3A84"/>
    <w:rsid w:val="008C41B3"/>
    <w:rsid w:val="008D1AF2"/>
    <w:rsid w:val="008D26B8"/>
    <w:rsid w:val="008D3168"/>
    <w:rsid w:val="008D4463"/>
    <w:rsid w:val="008D46A3"/>
    <w:rsid w:val="008D599F"/>
    <w:rsid w:val="008E0763"/>
    <w:rsid w:val="008E1B35"/>
    <w:rsid w:val="008E34BF"/>
    <w:rsid w:val="008E4946"/>
    <w:rsid w:val="008F5FD4"/>
    <w:rsid w:val="00901844"/>
    <w:rsid w:val="00901E93"/>
    <w:rsid w:val="00903E65"/>
    <w:rsid w:val="009040C1"/>
    <w:rsid w:val="009041F9"/>
    <w:rsid w:val="00906245"/>
    <w:rsid w:val="00906293"/>
    <w:rsid w:val="00906D4E"/>
    <w:rsid w:val="0091059E"/>
    <w:rsid w:val="009135AA"/>
    <w:rsid w:val="00916972"/>
    <w:rsid w:val="0092188E"/>
    <w:rsid w:val="00921F2F"/>
    <w:rsid w:val="00923577"/>
    <w:rsid w:val="0092555B"/>
    <w:rsid w:val="00927BE3"/>
    <w:rsid w:val="00930DCE"/>
    <w:rsid w:val="009324AD"/>
    <w:rsid w:val="00933009"/>
    <w:rsid w:val="00934D6C"/>
    <w:rsid w:val="00935020"/>
    <w:rsid w:val="009356CB"/>
    <w:rsid w:val="00944CA5"/>
    <w:rsid w:val="009515E2"/>
    <w:rsid w:val="009517D2"/>
    <w:rsid w:val="00951DD6"/>
    <w:rsid w:val="009528FE"/>
    <w:rsid w:val="0095611F"/>
    <w:rsid w:val="00957B87"/>
    <w:rsid w:val="009606F4"/>
    <w:rsid w:val="00961092"/>
    <w:rsid w:val="00961BB6"/>
    <w:rsid w:val="009706B6"/>
    <w:rsid w:val="00975D33"/>
    <w:rsid w:val="00976033"/>
    <w:rsid w:val="0098112B"/>
    <w:rsid w:val="00981EF7"/>
    <w:rsid w:val="00982721"/>
    <w:rsid w:val="00985470"/>
    <w:rsid w:val="00990660"/>
    <w:rsid w:val="00990A46"/>
    <w:rsid w:val="00991C95"/>
    <w:rsid w:val="00992FBA"/>
    <w:rsid w:val="00994F18"/>
    <w:rsid w:val="009A4446"/>
    <w:rsid w:val="009A5C49"/>
    <w:rsid w:val="009A766A"/>
    <w:rsid w:val="009C139A"/>
    <w:rsid w:val="009C26E3"/>
    <w:rsid w:val="009C7503"/>
    <w:rsid w:val="009C7A7B"/>
    <w:rsid w:val="009D1486"/>
    <w:rsid w:val="009D14DE"/>
    <w:rsid w:val="009D1B0B"/>
    <w:rsid w:val="009D2026"/>
    <w:rsid w:val="009D28AD"/>
    <w:rsid w:val="009D3FE4"/>
    <w:rsid w:val="009D47FD"/>
    <w:rsid w:val="009D6CE0"/>
    <w:rsid w:val="009D7672"/>
    <w:rsid w:val="009E06B0"/>
    <w:rsid w:val="009E3421"/>
    <w:rsid w:val="009E7F03"/>
    <w:rsid w:val="009F1AAE"/>
    <w:rsid w:val="009F2D8E"/>
    <w:rsid w:val="00A00226"/>
    <w:rsid w:val="00A020CC"/>
    <w:rsid w:val="00A07D1B"/>
    <w:rsid w:val="00A10A91"/>
    <w:rsid w:val="00A12C5E"/>
    <w:rsid w:val="00A12C92"/>
    <w:rsid w:val="00A1310E"/>
    <w:rsid w:val="00A149B5"/>
    <w:rsid w:val="00A20BB3"/>
    <w:rsid w:val="00A22CA6"/>
    <w:rsid w:val="00A24E54"/>
    <w:rsid w:val="00A26ACE"/>
    <w:rsid w:val="00A27F05"/>
    <w:rsid w:val="00A3128F"/>
    <w:rsid w:val="00A323B8"/>
    <w:rsid w:val="00A33063"/>
    <w:rsid w:val="00A333F2"/>
    <w:rsid w:val="00A347F6"/>
    <w:rsid w:val="00A35E07"/>
    <w:rsid w:val="00A36529"/>
    <w:rsid w:val="00A37AA0"/>
    <w:rsid w:val="00A40C12"/>
    <w:rsid w:val="00A418C8"/>
    <w:rsid w:val="00A41904"/>
    <w:rsid w:val="00A41A2C"/>
    <w:rsid w:val="00A41CB8"/>
    <w:rsid w:val="00A41F39"/>
    <w:rsid w:val="00A41F47"/>
    <w:rsid w:val="00A425D9"/>
    <w:rsid w:val="00A42B3C"/>
    <w:rsid w:val="00A52D06"/>
    <w:rsid w:val="00A5405F"/>
    <w:rsid w:val="00A55996"/>
    <w:rsid w:val="00A5702F"/>
    <w:rsid w:val="00A707A0"/>
    <w:rsid w:val="00A72D0E"/>
    <w:rsid w:val="00A8052B"/>
    <w:rsid w:val="00A80E63"/>
    <w:rsid w:val="00A82EA0"/>
    <w:rsid w:val="00A86B3B"/>
    <w:rsid w:val="00A86D8D"/>
    <w:rsid w:val="00A870F9"/>
    <w:rsid w:val="00A87898"/>
    <w:rsid w:val="00A904B2"/>
    <w:rsid w:val="00A90699"/>
    <w:rsid w:val="00A9182D"/>
    <w:rsid w:val="00AA12FA"/>
    <w:rsid w:val="00AA4803"/>
    <w:rsid w:val="00AA56EA"/>
    <w:rsid w:val="00AA5890"/>
    <w:rsid w:val="00AA5CF8"/>
    <w:rsid w:val="00AA62BF"/>
    <w:rsid w:val="00AC2D8C"/>
    <w:rsid w:val="00AC3ABD"/>
    <w:rsid w:val="00AC446E"/>
    <w:rsid w:val="00AC4852"/>
    <w:rsid w:val="00AC6443"/>
    <w:rsid w:val="00AD3FE9"/>
    <w:rsid w:val="00AD7C06"/>
    <w:rsid w:val="00AE17C7"/>
    <w:rsid w:val="00AE2E58"/>
    <w:rsid w:val="00AE35B5"/>
    <w:rsid w:val="00AE6D9A"/>
    <w:rsid w:val="00AE705E"/>
    <w:rsid w:val="00AF13AA"/>
    <w:rsid w:val="00AF1C5A"/>
    <w:rsid w:val="00B053AD"/>
    <w:rsid w:val="00B0711D"/>
    <w:rsid w:val="00B07871"/>
    <w:rsid w:val="00B14845"/>
    <w:rsid w:val="00B156AF"/>
    <w:rsid w:val="00B15B86"/>
    <w:rsid w:val="00B22987"/>
    <w:rsid w:val="00B230EF"/>
    <w:rsid w:val="00B23A80"/>
    <w:rsid w:val="00B37761"/>
    <w:rsid w:val="00B4076C"/>
    <w:rsid w:val="00B423A9"/>
    <w:rsid w:val="00B429A3"/>
    <w:rsid w:val="00B42E91"/>
    <w:rsid w:val="00B439CD"/>
    <w:rsid w:val="00B43C07"/>
    <w:rsid w:val="00B44295"/>
    <w:rsid w:val="00B44E36"/>
    <w:rsid w:val="00B463A9"/>
    <w:rsid w:val="00B50EED"/>
    <w:rsid w:val="00B5296C"/>
    <w:rsid w:val="00B602BA"/>
    <w:rsid w:val="00B62F5F"/>
    <w:rsid w:val="00B6303C"/>
    <w:rsid w:val="00B64FCB"/>
    <w:rsid w:val="00B65D63"/>
    <w:rsid w:val="00B70F29"/>
    <w:rsid w:val="00B72BD0"/>
    <w:rsid w:val="00B73540"/>
    <w:rsid w:val="00B738C7"/>
    <w:rsid w:val="00B73C3E"/>
    <w:rsid w:val="00B7409E"/>
    <w:rsid w:val="00B767CA"/>
    <w:rsid w:val="00B767CB"/>
    <w:rsid w:val="00B80227"/>
    <w:rsid w:val="00B80940"/>
    <w:rsid w:val="00B81EF4"/>
    <w:rsid w:val="00B82B28"/>
    <w:rsid w:val="00B83669"/>
    <w:rsid w:val="00B84369"/>
    <w:rsid w:val="00B87B9C"/>
    <w:rsid w:val="00B87BC2"/>
    <w:rsid w:val="00B92E0F"/>
    <w:rsid w:val="00B93696"/>
    <w:rsid w:val="00B93CD2"/>
    <w:rsid w:val="00B941A7"/>
    <w:rsid w:val="00B947A7"/>
    <w:rsid w:val="00B97AB1"/>
    <w:rsid w:val="00B97D5B"/>
    <w:rsid w:val="00BA160A"/>
    <w:rsid w:val="00BA2367"/>
    <w:rsid w:val="00BA2A52"/>
    <w:rsid w:val="00BA36A8"/>
    <w:rsid w:val="00BA43B6"/>
    <w:rsid w:val="00BA4BBA"/>
    <w:rsid w:val="00BA4ECC"/>
    <w:rsid w:val="00BA71F2"/>
    <w:rsid w:val="00BB6F1B"/>
    <w:rsid w:val="00BC2908"/>
    <w:rsid w:val="00BC2E7B"/>
    <w:rsid w:val="00BD18E1"/>
    <w:rsid w:val="00BD2279"/>
    <w:rsid w:val="00BD302B"/>
    <w:rsid w:val="00BD48F9"/>
    <w:rsid w:val="00BE1DDF"/>
    <w:rsid w:val="00BE1F59"/>
    <w:rsid w:val="00BE365F"/>
    <w:rsid w:val="00BF03CF"/>
    <w:rsid w:val="00C018A4"/>
    <w:rsid w:val="00C01F70"/>
    <w:rsid w:val="00C020C5"/>
    <w:rsid w:val="00C0480B"/>
    <w:rsid w:val="00C06158"/>
    <w:rsid w:val="00C06706"/>
    <w:rsid w:val="00C10BA9"/>
    <w:rsid w:val="00C11BAC"/>
    <w:rsid w:val="00C120B5"/>
    <w:rsid w:val="00C15553"/>
    <w:rsid w:val="00C2241C"/>
    <w:rsid w:val="00C27CCD"/>
    <w:rsid w:val="00C31826"/>
    <w:rsid w:val="00C37060"/>
    <w:rsid w:val="00C37F3A"/>
    <w:rsid w:val="00C41147"/>
    <w:rsid w:val="00C458BB"/>
    <w:rsid w:val="00C466B0"/>
    <w:rsid w:val="00C47E63"/>
    <w:rsid w:val="00C5069D"/>
    <w:rsid w:val="00C537B6"/>
    <w:rsid w:val="00C54012"/>
    <w:rsid w:val="00C54D79"/>
    <w:rsid w:val="00C56308"/>
    <w:rsid w:val="00C608D3"/>
    <w:rsid w:val="00C627C0"/>
    <w:rsid w:val="00C628A2"/>
    <w:rsid w:val="00C63471"/>
    <w:rsid w:val="00C66339"/>
    <w:rsid w:val="00C71D9A"/>
    <w:rsid w:val="00C72507"/>
    <w:rsid w:val="00C73892"/>
    <w:rsid w:val="00C75645"/>
    <w:rsid w:val="00C75793"/>
    <w:rsid w:val="00C75BD8"/>
    <w:rsid w:val="00C82A17"/>
    <w:rsid w:val="00C83242"/>
    <w:rsid w:val="00C838CC"/>
    <w:rsid w:val="00C858B2"/>
    <w:rsid w:val="00C87940"/>
    <w:rsid w:val="00C90601"/>
    <w:rsid w:val="00C97204"/>
    <w:rsid w:val="00C9754C"/>
    <w:rsid w:val="00CA0398"/>
    <w:rsid w:val="00CA34EF"/>
    <w:rsid w:val="00CA3FBE"/>
    <w:rsid w:val="00CA4817"/>
    <w:rsid w:val="00CA701F"/>
    <w:rsid w:val="00CB2F2B"/>
    <w:rsid w:val="00CB648B"/>
    <w:rsid w:val="00CB6BBB"/>
    <w:rsid w:val="00CB7B1D"/>
    <w:rsid w:val="00CC0117"/>
    <w:rsid w:val="00CC083F"/>
    <w:rsid w:val="00CC39D6"/>
    <w:rsid w:val="00CC6E05"/>
    <w:rsid w:val="00CD312F"/>
    <w:rsid w:val="00CD37CF"/>
    <w:rsid w:val="00CD4206"/>
    <w:rsid w:val="00CE0250"/>
    <w:rsid w:val="00CE0545"/>
    <w:rsid w:val="00CE4AA3"/>
    <w:rsid w:val="00CE5B48"/>
    <w:rsid w:val="00CE7171"/>
    <w:rsid w:val="00CE7F64"/>
    <w:rsid w:val="00CF2B98"/>
    <w:rsid w:val="00CF6AF0"/>
    <w:rsid w:val="00CF7080"/>
    <w:rsid w:val="00CF7C71"/>
    <w:rsid w:val="00D018F4"/>
    <w:rsid w:val="00D03E68"/>
    <w:rsid w:val="00D05EF4"/>
    <w:rsid w:val="00D070AA"/>
    <w:rsid w:val="00D1146C"/>
    <w:rsid w:val="00D1392B"/>
    <w:rsid w:val="00D13AEC"/>
    <w:rsid w:val="00D15587"/>
    <w:rsid w:val="00D17650"/>
    <w:rsid w:val="00D20BE4"/>
    <w:rsid w:val="00D22223"/>
    <w:rsid w:val="00D27783"/>
    <w:rsid w:val="00D31B48"/>
    <w:rsid w:val="00D32C81"/>
    <w:rsid w:val="00D42404"/>
    <w:rsid w:val="00D42A8C"/>
    <w:rsid w:val="00D4621A"/>
    <w:rsid w:val="00D510D7"/>
    <w:rsid w:val="00D512B9"/>
    <w:rsid w:val="00D5180D"/>
    <w:rsid w:val="00D53452"/>
    <w:rsid w:val="00D55A11"/>
    <w:rsid w:val="00D5669D"/>
    <w:rsid w:val="00D57B92"/>
    <w:rsid w:val="00D57E70"/>
    <w:rsid w:val="00D614BE"/>
    <w:rsid w:val="00D6277C"/>
    <w:rsid w:val="00D62DC0"/>
    <w:rsid w:val="00D64829"/>
    <w:rsid w:val="00D657E7"/>
    <w:rsid w:val="00D65FFB"/>
    <w:rsid w:val="00D706F0"/>
    <w:rsid w:val="00D7409F"/>
    <w:rsid w:val="00D77942"/>
    <w:rsid w:val="00D77A2D"/>
    <w:rsid w:val="00D809EF"/>
    <w:rsid w:val="00D81725"/>
    <w:rsid w:val="00D822DB"/>
    <w:rsid w:val="00D82911"/>
    <w:rsid w:val="00D84865"/>
    <w:rsid w:val="00D8578A"/>
    <w:rsid w:val="00D87779"/>
    <w:rsid w:val="00D87F5D"/>
    <w:rsid w:val="00D91B22"/>
    <w:rsid w:val="00D9309F"/>
    <w:rsid w:val="00D95AA8"/>
    <w:rsid w:val="00DA16DB"/>
    <w:rsid w:val="00DA2A3E"/>
    <w:rsid w:val="00DA2EEC"/>
    <w:rsid w:val="00DA58D9"/>
    <w:rsid w:val="00DA7AE0"/>
    <w:rsid w:val="00DB15F6"/>
    <w:rsid w:val="00DB1727"/>
    <w:rsid w:val="00DB4951"/>
    <w:rsid w:val="00DB4AD7"/>
    <w:rsid w:val="00DB69F2"/>
    <w:rsid w:val="00DC2D71"/>
    <w:rsid w:val="00DC6519"/>
    <w:rsid w:val="00DD0840"/>
    <w:rsid w:val="00DD26ED"/>
    <w:rsid w:val="00DD27F3"/>
    <w:rsid w:val="00DD3244"/>
    <w:rsid w:val="00DD3875"/>
    <w:rsid w:val="00DD3E09"/>
    <w:rsid w:val="00DD477A"/>
    <w:rsid w:val="00DD5199"/>
    <w:rsid w:val="00DD5A92"/>
    <w:rsid w:val="00DD7516"/>
    <w:rsid w:val="00DE08B5"/>
    <w:rsid w:val="00DE3C44"/>
    <w:rsid w:val="00DE4361"/>
    <w:rsid w:val="00DE64FD"/>
    <w:rsid w:val="00DF0A77"/>
    <w:rsid w:val="00DF0B82"/>
    <w:rsid w:val="00DF2CE2"/>
    <w:rsid w:val="00DF3D07"/>
    <w:rsid w:val="00DF4CD6"/>
    <w:rsid w:val="00DF6F96"/>
    <w:rsid w:val="00E033D6"/>
    <w:rsid w:val="00E03536"/>
    <w:rsid w:val="00E03B2E"/>
    <w:rsid w:val="00E04773"/>
    <w:rsid w:val="00E05AE2"/>
    <w:rsid w:val="00E06813"/>
    <w:rsid w:val="00E0685A"/>
    <w:rsid w:val="00E14086"/>
    <w:rsid w:val="00E25E80"/>
    <w:rsid w:val="00E26A5E"/>
    <w:rsid w:val="00E320A7"/>
    <w:rsid w:val="00E32ADA"/>
    <w:rsid w:val="00E33B5D"/>
    <w:rsid w:val="00E3409E"/>
    <w:rsid w:val="00E3466B"/>
    <w:rsid w:val="00E34E52"/>
    <w:rsid w:val="00E35303"/>
    <w:rsid w:val="00E37F2E"/>
    <w:rsid w:val="00E41297"/>
    <w:rsid w:val="00E4176D"/>
    <w:rsid w:val="00E421BF"/>
    <w:rsid w:val="00E44B85"/>
    <w:rsid w:val="00E454AE"/>
    <w:rsid w:val="00E46A31"/>
    <w:rsid w:val="00E61DED"/>
    <w:rsid w:val="00E62D9C"/>
    <w:rsid w:val="00E6301D"/>
    <w:rsid w:val="00E63E99"/>
    <w:rsid w:val="00E672CB"/>
    <w:rsid w:val="00E71967"/>
    <w:rsid w:val="00E71ACF"/>
    <w:rsid w:val="00E7234A"/>
    <w:rsid w:val="00E72A0A"/>
    <w:rsid w:val="00E76D5D"/>
    <w:rsid w:val="00E822E1"/>
    <w:rsid w:val="00E827B0"/>
    <w:rsid w:val="00E831B0"/>
    <w:rsid w:val="00E83A81"/>
    <w:rsid w:val="00E83E4E"/>
    <w:rsid w:val="00E93B84"/>
    <w:rsid w:val="00E963CB"/>
    <w:rsid w:val="00E967B3"/>
    <w:rsid w:val="00EA1400"/>
    <w:rsid w:val="00EA2B93"/>
    <w:rsid w:val="00EA5549"/>
    <w:rsid w:val="00EA657B"/>
    <w:rsid w:val="00EA6B54"/>
    <w:rsid w:val="00EB0021"/>
    <w:rsid w:val="00EB47E0"/>
    <w:rsid w:val="00EB72C0"/>
    <w:rsid w:val="00EB76A8"/>
    <w:rsid w:val="00EC5BAB"/>
    <w:rsid w:val="00EC71D5"/>
    <w:rsid w:val="00EC7B96"/>
    <w:rsid w:val="00ED3162"/>
    <w:rsid w:val="00ED5FFA"/>
    <w:rsid w:val="00ED6109"/>
    <w:rsid w:val="00ED6EE2"/>
    <w:rsid w:val="00ED786D"/>
    <w:rsid w:val="00EE0E10"/>
    <w:rsid w:val="00EE1F0A"/>
    <w:rsid w:val="00EE4A42"/>
    <w:rsid w:val="00EE6EA6"/>
    <w:rsid w:val="00EE72E7"/>
    <w:rsid w:val="00EF02A1"/>
    <w:rsid w:val="00EF1530"/>
    <w:rsid w:val="00EF2781"/>
    <w:rsid w:val="00F00F56"/>
    <w:rsid w:val="00F055EF"/>
    <w:rsid w:val="00F0738E"/>
    <w:rsid w:val="00F075EE"/>
    <w:rsid w:val="00F1042C"/>
    <w:rsid w:val="00F104FA"/>
    <w:rsid w:val="00F11339"/>
    <w:rsid w:val="00F12C52"/>
    <w:rsid w:val="00F13007"/>
    <w:rsid w:val="00F22218"/>
    <w:rsid w:val="00F2489B"/>
    <w:rsid w:val="00F24F79"/>
    <w:rsid w:val="00F25197"/>
    <w:rsid w:val="00F254CD"/>
    <w:rsid w:val="00F27BC0"/>
    <w:rsid w:val="00F345D7"/>
    <w:rsid w:val="00F36DF0"/>
    <w:rsid w:val="00F4130E"/>
    <w:rsid w:val="00F41FEA"/>
    <w:rsid w:val="00F43534"/>
    <w:rsid w:val="00F443DD"/>
    <w:rsid w:val="00F456AC"/>
    <w:rsid w:val="00F5255B"/>
    <w:rsid w:val="00F53809"/>
    <w:rsid w:val="00F5403E"/>
    <w:rsid w:val="00F543C6"/>
    <w:rsid w:val="00F64527"/>
    <w:rsid w:val="00F66E44"/>
    <w:rsid w:val="00F70C4D"/>
    <w:rsid w:val="00F714A5"/>
    <w:rsid w:val="00F728AC"/>
    <w:rsid w:val="00F7300B"/>
    <w:rsid w:val="00F7520A"/>
    <w:rsid w:val="00F75E23"/>
    <w:rsid w:val="00F8077E"/>
    <w:rsid w:val="00F8179E"/>
    <w:rsid w:val="00F81887"/>
    <w:rsid w:val="00F82296"/>
    <w:rsid w:val="00F83A30"/>
    <w:rsid w:val="00F90232"/>
    <w:rsid w:val="00F92E64"/>
    <w:rsid w:val="00F954D6"/>
    <w:rsid w:val="00F95A54"/>
    <w:rsid w:val="00F95C37"/>
    <w:rsid w:val="00F95F28"/>
    <w:rsid w:val="00F96D96"/>
    <w:rsid w:val="00FA016E"/>
    <w:rsid w:val="00FA0E55"/>
    <w:rsid w:val="00FA1164"/>
    <w:rsid w:val="00FA160B"/>
    <w:rsid w:val="00FA6A11"/>
    <w:rsid w:val="00FB01E2"/>
    <w:rsid w:val="00FB1AD7"/>
    <w:rsid w:val="00FB2ED2"/>
    <w:rsid w:val="00FC0468"/>
    <w:rsid w:val="00FC2F5A"/>
    <w:rsid w:val="00FC3CFB"/>
    <w:rsid w:val="00FC7E4A"/>
    <w:rsid w:val="00FD19EA"/>
    <w:rsid w:val="00FE1481"/>
    <w:rsid w:val="00FE480C"/>
    <w:rsid w:val="00FE61EA"/>
    <w:rsid w:val="00FE6350"/>
    <w:rsid w:val="00FE71D1"/>
    <w:rsid w:val="00FE7820"/>
    <w:rsid w:val="00FF13B2"/>
    <w:rsid w:val="00FF2391"/>
    <w:rsid w:val="00FF3D6E"/>
    <w:rsid w:val="00FF4945"/>
    <w:rsid w:val="00FF7F4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87523"/>
  <w15:chartTrackingRefBased/>
  <w15:docId w15:val="{3C23B9C5-DC82-4611-B933-332DC156D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53F2"/>
    <w:rPr>
      <w:sz w:val="24"/>
      <w:szCs w:val="24"/>
      <w:lang w:val="ru-RU" w:eastAsia="ru-RU"/>
    </w:rPr>
  </w:style>
  <w:style w:type="paragraph" w:styleId="2">
    <w:name w:val="heading 2"/>
    <w:basedOn w:val="a"/>
    <w:link w:val="20"/>
    <w:qFormat/>
    <w:rsid w:val="0086784D"/>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81EF7"/>
    <w:pPr>
      <w:overflowPunct w:val="0"/>
      <w:autoSpaceDE w:val="0"/>
      <w:autoSpaceDN w:val="0"/>
      <w:adjustRightInd w:val="0"/>
      <w:spacing w:before="100" w:beforeAutospacing="1" w:after="100" w:afterAutospacing="1"/>
      <w:textAlignment w:val="baseline"/>
    </w:pPr>
  </w:style>
  <w:style w:type="paragraph" w:styleId="a4">
    <w:name w:val="Balloon Text"/>
    <w:basedOn w:val="a"/>
    <w:link w:val="a5"/>
    <w:uiPriority w:val="99"/>
    <w:rsid w:val="00AF13AA"/>
    <w:rPr>
      <w:rFonts w:ascii="Segoe UI" w:hAnsi="Segoe UI" w:cs="Segoe UI"/>
      <w:sz w:val="18"/>
      <w:szCs w:val="18"/>
    </w:rPr>
  </w:style>
  <w:style w:type="character" w:customStyle="1" w:styleId="a5">
    <w:name w:val="Текст у виносці Знак"/>
    <w:link w:val="a4"/>
    <w:uiPriority w:val="99"/>
    <w:rsid w:val="00AF13AA"/>
    <w:rPr>
      <w:rFonts w:ascii="Segoe UI" w:hAnsi="Segoe UI" w:cs="Segoe UI"/>
      <w:sz w:val="18"/>
      <w:szCs w:val="18"/>
      <w:lang w:val="ru-RU" w:eastAsia="ru-RU"/>
    </w:rPr>
  </w:style>
  <w:style w:type="character" w:customStyle="1" w:styleId="20">
    <w:name w:val="Заголовок 2 Знак"/>
    <w:link w:val="2"/>
    <w:rsid w:val="0086784D"/>
    <w:rPr>
      <w:b/>
      <w:bCs/>
      <w:sz w:val="36"/>
      <w:szCs w:val="36"/>
      <w:lang w:val="ru-RU" w:eastAsia="ru-RU"/>
    </w:rPr>
  </w:style>
  <w:style w:type="character" w:styleId="a6">
    <w:name w:val="Hyperlink"/>
    <w:rsid w:val="006D06AD"/>
    <w:rPr>
      <w:color w:val="0563C1"/>
      <w:u w:val="single"/>
    </w:rPr>
  </w:style>
  <w:style w:type="character" w:styleId="a7">
    <w:name w:val="FollowedHyperlink"/>
    <w:rsid w:val="002A0219"/>
    <w:rPr>
      <w:color w:val="954F72"/>
      <w:u w:val="single"/>
    </w:rPr>
  </w:style>
  <w:style w:type="paragraph" w:styleId="a8">
    <w:name w:val="List Paragraph"/>
    <w:basedOn w:val="a"/>
    <w:uiPriority w:val="34"/>
    <w:qFormat/>
    <w:rsid w:val="00C627C0"/>
    <w:pPr>
      <w:ind w:left="708"/>
    </w:pPr>
  </w:style>
  <w:style w:type="paragraph" w:styleId="a9">
    <w:name w:val="header"/>
    <w:basedOn w:val="a"/>
    <w:link w:val="aa"/>
    <w:uiPriority w:val="99"/>
    <w:rsid w:val="003D037F"/>
    <w:pPr>
      <w:tabs>
        <w:tab w:val="center" w:pos="4819"/>
        <w:tab w:val="right" w:pos="9639"/>
      </w:tabs>
    </w:pPr>
  </w:style>
  <w:style w:type="character" w:customStyle="1" w:styleId="aa">
    <w:name w:val="Верхній колонтитул Знак"/>
    <w:link w:val="a9"/>
    <w:uiPriority w:val="99"/>
    <w:rsid w:val="003D037F"/>
    <w:rPr>
      <w:sz w:val="24"/>
      <w:szCs w:val="24"/>
      <w:lang w:val="ru-RU" w:eastAsia="ru-RU"/>
    </w:rPr>
  </w:style>
  <w:style w:type="paragraph" w:styleId="ab">
    <w:name w:val="footer"/>
    <w:basedOn w:val="a"/>
    <w:link w:val="ac"/>
    <w:rsid w:val="003D037F"/>
    <w:pPr>
      <w:tabs>
        <w:tab w:val="center" w:pos="4819"/>
        <w:tab w:val="right" w:pos="9639"/>
      </w:tabs>
    </w:pPr>
  </w:style>
  <w:style w:type="character" w:customStyle="1" w:styleId="ac">
    <w:name w:val="Нижній колонтитул Знак"/>
    <w:link w:val="ab"/>
    <w:rsid w:val="003D037F"/>
    <w:rPr>
      <w:sz w:val="24"/>
      <w:szCs w:val="24"/>
      <w:lang w:val="ru-RU" w:eastAsia="ru-RU"/>
    </w:rPr>
  </w:style>
  <w:style w:type="character" w:customStyle="1" w:styleId="rvts15">
    <w:name w:val="rvts15"/>
    <w:rsid w:val="00FE6350"/>
  </w:style>
  <w:style w:type="paragraph" w:customStyle="1" w:styleId="rvps7">
    <w:name w:val="rvps7"/>
    <w:basedOn w:val="a"/>
    <w:rsid w:val="00486E4B"/>
    <w:pPr>
      <w:spacing w:before="100" w:beforeAutospacing="1" w:after="100" w:afterAutospacing="1"/>
    </w:pPr>
    <w:rPr>
      <w:lang w:val="uk-UA" w:eastAsia="uk-UA"/>
    </w:rPr>
  </w:style>
  <w:style w:type="paragraph" w:customStyle="1" w:styleId="rvps2">
    <w:name w:val="rvps2"/>
    <w:basedOn w:val="a"/>
    <w:rsid w:val="00486E4B"/>
    <w:pPr>
      <w:spacing w:before="100" w:beforeAutospacing="1" w:after="100" w:afterAutospacing="1"/>
    </w:pPr>
    <w:rPr>
      <w:lang w:val="en-US" w:eastAsia="en-US"/>
    </w:rPr>
  </w:style>
  <w:style w:type="paragraph" w:customStyle="1" w:styleId="rvps6">
    <w:name w:val="rvps6"/>
    <w:basedOn w:val="a"/>
    <w:rsid w:val="00AA5890"/>
    <w:pPr>
      <w:spacing w:before="100" w:beforeAutospacing="1" w:after="100" w:afterAutospacing="1"/>
    </w:pPr>
    <w:rPr>
      <w:lang w:val="en-US" w:eastAsia="en-US"/>
    </w:rPr>
  </w:style>
  <w:style w:type="character" w:customStyle="1" w:styleId="rvts23">
    <w:name w:val="rvts23"/>
    <w:rsid w:val="00AA5890"/>
  </w:style>
  <w:style w:type="paragraph" w:customStyle="1" w:styleId="rvps18">
    <w:name w:val="rvps18"/>
    <w:basedOn w:val="a"/>
    <w:rsid w:val="00AA5890"/>
    <w:pPr>
      <w:spacing w:before="100" w:beforeAutospacing="1" w:after="100" w:afterAutospacing="1"/>
    </w:pPr>
    <w:rPr>
      <w:lang w:val="en-US" w:eastAsia="en-US"/>
    </w:rPr>
  </w:style>
  <w:style w:type="character" w:customStyle="1" w:styleId="rvts52">
    <w:name w:val="rvts52"/>
    <w:rsid w:val="00173C33"/>
  </w:style>
  <w:style w:type="paragraph" w:styleId="ad">
    <w:name w:val="Revision"/>
    <w:hidden/>
    <w:uiPriority w:val="99"/>
    <w:semiHidden/>
    <w:rsid w:val="00FA160B"/>
    <w:rPr>
      <w:sz w:val="24"/>
      <w:szCs w:val="24"/>
      <w:lang w:val="ru-RU" w:eastAsia="ru-RU"/>
    </w:rPr>
  </w:style>
  <w:style w:type="character" w:customStyle="1" w:styleId="1">
    <w:name w:val="Незакрита згадка1"/>
    <w:uiPriority w:val="99"/>
    <w:semiHidden/>
    <w:unhideWhenUsed/>
    <w:rsid w:val="009606F4"/>
    <w:rPr>
      <w:color w:val="605E5C"/>
      <w:shd w:val="clear" w:color="auto" w:fill="E1DFDD"/>
    </w:rPr>
  </w:style>
  <w:style w:type="table" w:styleId="ae">
    <w:name w:val="Table Grid"/>
    <w:basedOn w:val="a1"/>
    <w:uiPriority w:val="39"/>
    <w:rsid w:val="00B73C3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rsid w:val="00F95F28"/>
    <w:rPr>
      <w:sz w:val="16"/>
      <w:szCs w:val="16"/>
    </w:rPr>
  </w:style>
  <w:style w:type="paragraph" w:styleId="af0">
    <w:name w:val="annotation text"/>
    <w:basedOn w:val="a"/>
    <w:link w:val="af1"/>
    <w:rsid w:val="00F95F28"/>
    <w:rPr>
      <w:sz w:val="20"/>
      <w:szCs w:val="20"/>
    </w:rPr>
  </w:style>
  <w:style w:type="character" w:customStyle="1" w:styleId="af1">
    <w:name w:val="Текст примітки Знак"/>
    <w:link w:val="af0"/>
    <w:rsid w:val="00F95F28"/>
    <w:rPr>
      <w:lang w:val="ru-RU" w:eastAsia="ru-RU"/>
    </w:rPr>
  </w:style>
  <w:style w:type="paragraph" w:styleId="af2">
    <w:name w:val="annotation subject"/>
    <w:basedOn w:val="af0"/>
    <w:next w:val="af0"/>
    <w:link w:val="af3"/>
    <w:rsid w:val="00F95F28"/>
    <w:rPr>
      <w:b/>
      <w:bCs/>
    </w:rPr>
  </w:style>
  <w:style w:type="character" w:customStyle="1" w:styleId="af3">
    <w:name w:val="Тема примітки Знак"/>
    <w:link w:val="af2"/>
    <w:rsid w:val="00F95F28"/>
    <w:rPr>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89975">
      <w:bodyDiv w:val="1"/>
      <w:marLeft w:val="0"/>
      <w:marRight w:val="0"/>
      <w:marTop w:val="0"/>
      <w:marBottom w:val="0"/>
      <w:divBdr>
        <w:top w:val="none" w:sz="0" w:space="0" w:color="auto"/>
        <w:left w:val="none" w:sz="0" w:space="0" w:color="auto"/>
        <w:bottom w:val="none" w:sz="0" w:space="0" w:color="auto"/>
        <w:right w:val="none" w:sz="0" w:space="0" w:color="auto"/>
      </w:divBdr>
    </w:div>
    <w:div w:id="72506638">
      <w:bodyDiv w:val="1"/>
      <w:marLeft w:val="0"/>
      <w:marRight w:val="0"/>
      <w:marTop w:val="0"/>
      <w:marBottom w:val="0"/>
      <w:divBdr>
        <w:top w:val="none" w:sz="0" w:space="0" w:color="auto"/>
        <w:left w:val="none" w:sz="0" w:space="0" w:color="auto"/>
        <w:bottom w:val="none" w:sz="0" w:space="0" w:color="auto"/>
        <w:right w:val="none" w:sz="0" w:space="0" w:color="auto"/>
      </w:divBdr>
    </w:div>
    <w:div w:id="379206467">
      <w:bodyDiv w:val="1"/>
      <w:marLeft w:val="0"/>
      <w:marRight w:val="0"/>
      <w:marTop w:val="0"/>
      <w:marBottom w:val="0"/>
      <w:divBdr>
        <w:top w:val="none" w:sz="0" w:space="0" w:color="auto"/>
        <w:left w:val="none" w:sz="0" w:space="0" w:color="auto"/>
        <w:bottom w:val="none" w:sz="0" w:space="0" w:color="auto"/>
        <w:right w:val="none" w:sz="0" w:space="0" w:color="auto"/>
      </w:divBdr>
    </w:div>
    <w:div w:id="444274092">
      <w:bodyDiv w:val="1"/>
      <w:marLeft w:val="0"/>
      <w:marRight w:val="0"/>
      <w:marTop w:val="0"/>
      <w:marBottom w:val="0"/>
      <w:divBdr>
        <w:top w:val="none" w:sz="0" w:space="0" w:color="auto"/>
        <w:left w:val="none" w:sz="0" w:space="0" w:color="auto"/>
        <w:bottom w:val="none" w:sz="0" w:space="0" w:color="auto"/>
        <w:right w:val="none" w:sz="0" w:space="0" w:color="auto"/>
      </w:divBdr>
    </w:div>
    <w:div w:id="470903220">
      <w:bodyDiv w:val="1"/>
      <w:marLeft w:val="0"/>
      <w:marRight w:val="0"/>
      <w:marTop w:val="0"/>
      <w:marBottom w:val="0"/>
      <w:divBdr>
        <w:top w:val="none" w:sz="0" w:space="0" w:color="auto"/>
        <w:left w:val="none" w:sz="0" w:space="0" w:color="auto"/>
        <w:bottom w:val="none" w:sz="0" w:space="0" w:color="auto"/>
        <w:right w:val="none" w:sz="0" w:space="0" w:color="auto"/>
      </w:divBdr>
    </w:div>
    <w:div w:id="648361035">
      <w:bodyDiv w:val="1"/>
      <w:marLeft w:val="0"/>
      <w:marRight w:val="0"/>
      <w:marTop w:val="0"/>
      <w:marBottom w:val="0"/>
      <w:divBdr>
        <w:top w:val="none" w:sz="0" w:space="0" w:color="auto"/>
        <w:left w:val="none" w:sz="0" w:space="0" w:color="auto"/>
        <w:bottom w:val="none" w:sz="0" w:space="0" w:color="auto"/>
        <w:right w:val="none" w:sz="0" w:space="0" w:color="auto"/>
      </w:divBdr>
    </w:div>
    <w:div w:id="761416816">
      <w:bodyDiv w:val="1"/>
      <w:marLeft w:val="0"/>
      <w:marRight w:val="0"/>
      <w:marTop w:val="0"/>
      <w:marBottom w:val="0"/>
      <w:divBdr>
        <w:top w:val="none" w:sz="0" w:space="0" w:color="auto"/>
        <w:left w:val="none" w:sz="0" w:space="0" w:color="auto"/>
        <w:bottom w:val="none" w:sz="0" w:space="0" w:color="auto"/>
        <w:right w:val="none" w:sz="0" w:space="0" w:color="auto"/>
      </w:divBdr>
    </w:div>
    <w:div w:id="798764763">
      <w:bodyDiv w:val="1"/>
      <w:marLeft w:val="0"/>
      <w:marRight w:val="0"/>
      <w:marTop w:val="0"/>
      <w:marBottom w:val="0"/>
      <w:divBdr>
        <w:top w:val="none" w:sz="0" w:space="0" w:color="auto"/>
        <w:left w:val="none" w:sz="0" w:space="0" w:color="auto"/>
        <w:bottom w:val="none" w:sz="0" w:space="0" w:color="auto"/>
        <w:right w:val="none" w:sz="0" w:space="0" w:color="auto"/>
      </w:divBdr>
    </w:div>
    <w:div w:id="808597182">
      <w:bodyDiv w:val="1"/>
      <w:marLeft w:val="0"/>
      <w:marRight w:val="0"/>
      <w:marTop w:val="0"/>
      <w:marBottom w:val="0"/>
      <w:divBdr>
        <w:top w:val="none" w:sz="0" w:space="0" w:color="auto"/>
        <w:left w:val="none" w:sz="0" w:space="0" w:color="auto"/>
        <w:bottom w:val="none" w:sz="0" w:space="0" w:color="auto"/>
        <w:right w:val="none" w:sz="0" w:space="0" w:color="auto"/>
      </w:divBdr>
    </w:div>
    <w:div w:id="851798325">
      <w:bodyDiv w:val="1"/>
      <w:marLeft w:val="0"/>
      <w:marRight w:val="0"/>
      <w:marTop w:val="0"/>
      <w:marBottom w:val="0"/>
      <w:divBdr>
        <w:top w:val="none" w:sz="0" w:space="0" w:color="auto"/>
        <w:left w:val="none" w:sz="0" w:space="0" w:color="auto"/>
        <w:bottom w:val="none" w:sz="0" w:space="0" w:color="auto"/>
        <w:right w:val="none" w:sz="0" w:space="0" w:color="auto"/>
      </w:divBdr>
    </w:div>
    <w:div w:id="878905102">
      <w:bodyDiv w:val="1"/>
      <w:marLeft w:val="0"/>
      <w:marRight w:val="0"/>
      <w:marTop w:val="0"/>
      <w:marBottom w:val="0"/>
      <w:divBdr>
        <w:top w:val="none" w:sz="0" w:space="0" w:color="auto"/>
        <w:left w:val="none" w:sz="0" w:space="0" w:color="auto"/>
        <w:bottom w:val="none" w:sz="0" w:space="0" w:color="auto"/>
        <w:right w:val="none" w:sz="0" w:space="0" w:color="auto"/>
      </w:divBdr>
    </w:div>
    <w:div w:id="1080717268">
      <w:bodyDiv w:val="1"/>
      <w:marLeft w:val="0"/>
      <w:marRight w:val="0"/>
      <w:marTop w:val="0"/>
      <w:marBottom w:val="0"/>
      <w:divBdr>
        <w:top w:val="none" w:sz="0" w:space="0" w:color="auto"/>
        <w:left w:val="none" w:sz="0" w:space="0" w:color="auto"/>
        <w:bottom w:val="none" w:sz="0" w:space="0" w:color="auto"/>
        <w:right w:val="none" w:sz="0" w:space="0" w:color="auto"/>
      </w:divBdr>
    </w:div>
    <w:div w:id="1241022081">
      <w:bodyDiv w:val="1"/>
      <w:marLeft w:val="0"/>
      <w:marRight w:val="0"/>
      <w:marTop w:val="0"/>
      <w:marBottom w:val="0"/>
      <w:divBdr>
        <w:top w:val="none" w:sz="0" w:space="0" w:color="auto"/>
        <w:left w:val="none" w:sz="0" w:space="0" w:color="auto"/>
        <w:bottom w:val="none" w:sz="0" w:space="0" w:color="auto"/>
        <w:right w:val="none" w:sz="0" w:space="0" w:color="auto"/>
      </w:divBdr>
    </w:div>
    <w:div w:id="1313946411">
      <w:bodyDiv w:val="1"/>
      <w:marLeft w:val="0"/>
      <w:marRight w:val="0"/>
      <w:marTop w:val="0"/>
      <w:marBottom w:val="0"/>
      <w:divBdr>
        <w:top w:val="none" w:sz="0" w:space="0" w:color="auto"/>
        <w:left w:val="none" w:sz="0" w:space="0" w:color="auto"/>
        <w:bottom w:val="none" w:sz="0" w:space="0" w:color="auto"/>
        <w:right w:val="none" w:sz="0" w:space="0" w:color="auto"/>
      </w:divBdr>
    </w:div>
    <w:div w:id="1508910313">
      <w:bodyDiv w:val="1"/>
      <w:marLeft w:val="0"/>
      <w:marRight w:val="0"/>
      <w:marTop w:val="0"/>
      <w:marBottom w:val="0"/>
      <w:divBdr>
        <w:top w:val="none" w:sz="0" w:space="0" w:color="auto"/>
        <w:left w:val="none" w:sz="0" w:space="0" w:color="auto"/>
        <w:bottom w:val="none" w:sz="0" w:space="0" w:color="auto"/>
        <w:right w:val="none" w:sz="0" w:space="0" w:color="auto"/>
      </w:divBdr>
    </w:div>
    <w:div w:id="1546912529">
      <w:bodyDiv w:val="1"/>
      <w:marLeft w:val="0"/>
      <w:marRight w:val="0"/>
      <w:marTop w:val="0"/>
      <w:marBottom w:val="0"/>
      <w:divBdr>
        <w:top w:val="none" w:sz="0" w:space="0" w:color="auto"/>
        <w:left w:val="none" w:sz="0" w:space="0" w:color="auto"/>
        <w:bottom w:val="none" w:sz="0" w:space="0" w:color="auto"/>
        <w:right w:val="none" w:sz="0" w:space="0" w:color="auto"/>
      </w:divBdr>
    </w:div>
    <w:div w:id="1626542746">
      <w:bodyDiv w:val="1"/>
      <w:marLeft w:val="0"/>
      <w:marRight w:val="0"/>
      <w:marTop w:val="0"/>
      <w:marBottom w:val="0"/>
      <w:divBdr>
        <w:top w:val="none" w:sz="0" w:space="0" w:color="auto"/>
        <w:left w:val="none" w:sz="0" w:space="0" w:color="auto"/>
        <w:bottom w:val="none" w:sz="0" w:space="0" w:color="auto"/>
        <w:right w:val="none" w:sz="0" w:space="0" w:color="auto"/>
      </w:divBdr>
    </w:div>
    <w:div w:id="1808936154">
      <w:bodyDiv w:val="1"/>
      <w:marLeft w:val="0"/>
      <w:marRight w:val="0"/>
      <w:marTop w:val="0"/>
      <w:marBottom w:val="0"/>
      <w:divBdr>
        <w:top w:val="none" w:sz="0" w:space="0" w:color="auto"/>
        <w:left w:val="none" w:sz="0" w:space="0" w:color="auto"/>
        <w:bottom w:val="none" w:sz="0" w:space="0" w:color="auto"/>
        <w:right w:val="none" w:sz="0" w:space="0" w:color="auto"/>
      </w:divBdr>
    </w:div>
    <w:div w:id="1871650067">
      <w:bodyDiv w:val="1"/>
      <w:marLeft w:val="0"/>
      <w:marRight w:val="0"/>
      <w:marTop w:val="0"/>
      <w:marBottom w:val="0"/>
      <w:divBdr>
        <w:top w:val="none" w:sz="0" w:space="0" w:color="auto"/>
        <w:left w:val="none" w:sz="0" w:space="0" w:color="auto"/>
        <w:bottom w:val="none" w:sz="0" w:space="0" w:color="auto"/>
        <w:right w:val="none" w:sz="0" w:space="0" w:color="auto"/>
      </w:divBdr>
    </w:div>
    <w:div w:id="1901550423">
      <w:bodyDiv w:val="1"/>
      <w:marLeft w:val="0"/>
      <w:marRight w:val="0"/>
      <w:marTop w:val="0"/>
      <w:marBottom w:val="0"/>
      <w:divBdr>
        <w:top w:val="none" w:sz="0" w:space="0" w:color="auto"/>
        <w:left w:val="none" w:sz="0" w:space="0" w:color="auto"/>
        <w:bottom w:val="none" w:sz="0" w:space="0" w:color="auto"/>
        <w:right w:val="none" w:sz="0" w:space="0" w:color="auto"/>
      </w:divBdr>
    </w:div>
    <w:div w:id="2110809369">
      <w:bodyDiv w:val="1"/>
      <w:marLeft w:val="0"/>
      <w:marRight w:val="0"/>
      <w:marTop w:val="0"/>
      <w:marBottom w:val="0"/>
      <w:divBdr>
        <w:top w:val="none" w:sz="0" w:space="0" w:color="auto"/>
        <w:left w:val="none" w:sz="0" w:space="0" w:color="auto"/>
        <w:bottom w:val="none" w:sz="0" w:space="0" w:color="auto"/>
        <w:right w:val="none" w:sz="0" w:space="0" w:color="auto"/>
      </w:divBdr>
    </w:div>
    <w:div w:id="2121339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F0421-4863-4625-A594-3611FD733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12173</Words>
  <Characters>6939</Characters>
  <Application>Microsoft Office Word</Application>
  <DocSecurity>0</DocSecurity>
  <Lines>57</Lines>
  <Paragraphs>38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
  <LinksUpToDate>false</LinksUpToDate>
  <CharactersWithSpaces>19074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work</dc:creator>
  <cp:keywords/>
  <cp:lastModifiedBy>Анжела Сапожкова</cp:lastModifiedBy>
  <cp:revision>4</cp:revision>
  <cp:lastPrinted>2026-04-24T08:15:00Z</cp:lastPrinted>
  <dcterms:created xsi:type="dcterms:W3CDTF">2026-05-12T15:06:00Z</dcterms:created>
  <dcterms:modified xsi:type="dcterms:W3CDTF">2026-05-13T07:47:00Z</dcterms:modified>
</cp:coreProperties>
</file>