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EDD45" w14:textId="77777777" w:rsidR="00076A15" w:rsidRPr="00AD0F49" w:rsidRDefault="00076A15" w:rsidP="00D71129">
      <w:pPr>
        <w:spacing w:after="0" w:line="240" w:lineRule="auto"/>
        <w:jc w:val="center"/>
        <w:rPr>
          <w:rFonts w:ascii="Times New Roman" w:hAnsi="Times New Roman" w:cs="Times New Roman"/>
          <w:sz w:val="24"/>
          <w:szCs w:val="24"/>
        </w:rPr>
      </w:pPr>
      <w:r w:rsidRPr="00AD0F49">
        <w:rPr>
          <w:rFonts w:ascii="Times New Roman" w:hAnsi="Times New Roman" w:cs="Times New Roman"/>
          <w:sz w:val="24"/>
          <w:szCs w:val="24"/>
        </w:rPr>
        <w:t>НАЦІОНАЛЬНА КОМІСІЯ, ЩО ЗДІЙСНЮЄ ДЕРЖАВНЕ РЕГУЛЮВАННЯ У СФЕРАХ ЕНЕРГЕТИКИ ТА КОМУНАЛЬНИХ ПОСЛУГ</w:t>
      </w:r>
    </w:p>
    <w:p w14:paraId="7DC3F6D9" w14:textId="77F3E457" w:rsidR="002D7AAB" w:rsidRPr="00AD0F49" w:rsidRDefault="002D7AAB" w:rsidP="00D71129">
      <w:pPr>
        <w:spacing w:after="0" w:line="240" w:lineRule="auto"/>
        <w:jc w:val="center"/>
        <w:rPr>
          <w:rFonts w:ascii="Times New Roman" w:hAnsi="Times New Roman" w:cs="Times New Roman"/>
          <w:sz w:val="24"/>
          <w:szCs w:val="24"/>
        </w:rPr>
      </w:pPr>
      <w:r w:rsidRPr="00AD0F49">
        <w:rPr>
          <w:rFonts w:ascii="Times New Roman" w:hAnsi="Times New Roman" w:cs="Times New Roman"/>
          <w:sz w:val="24"/>
          <w:szCs w:val="24"/>
        </w:rPr>
        <w:t>(НКРЕКП)</w:t>
      </w:r>
    </w:p>
    <w:p w14:paraId="794B9A32" w14:textId="335C61C5" w:rsidR="00847D75" w:rsidRPr="00AD0F49" w:rsidRDefault="00847D75" w:rsidP="00D71129">
      <w:pPr>
        <w:spacing w:after="0" w:line="240" w:lineRule="auto"/>
        <w:jc w:val="center"/>
        <w:rPr>
          <w:rFonts w:ascii="Times New Roman" w:hAnsi="Times New Roman" w:cs="Times New Roman"/>
          <w:b/>
          <w:sz w:val="20"/>
          <w:szCs w:val="20"/>
        </w:rPr>
      </w:pPr>
    </w:p>
    <w:p w14:paraId="7A1F95A9" w14:textId="66D05459" w:rsidR="00FF2AC0" w:rsidRDefault="00FF2AC0" w:rsidP="00D71129">
      <w:pPr>
        <w:spacing w:after="0" w:line="240" w:lineRule="auto"/>
        <w:jc w:val="center"/>
        <w:rPr>
          <w:rFonts w:ascii="Times New Roman" w:hAnsi="Times New Roman" w:cs="Times New Roman"/>
          <w:b/>
          <w:sz w:val="20"/>
          <w:szCs w:val="20"/>
        </w:rPr>
      </w:pPr>
    </w:p>
    <w:p w14:paraId="6140C8ED" w14:textId="77777777" w:rsidR="00A67995" w:rsidRPr="00AD0F49" w:rsidRDefault="00A67995" w:rsidP="00D71129">
      <w:pPr>
        <w:spacing w:after="0" w:line="240" w:lineRule="auto"/>
        <w:jc w:val="center"/>
        <w:rPr>
          <w:rFonts w:ascii="Times New Roman" w:hAnsi="Times New Roman" w:cs="Times New Roman"/>
          <w:b/>
          <w:sz w:val="20"/>
          <w:szCs w:val="20"/>
        </w:rPr>
      </w:pPr>
    </w:p>
    <w:p w14:paraId="6467735D" w14:textId="77777777" w:rsidR="00D31380" w:rsidRPr="008B4D54" w:rsidRDefault="00076A15" w:rsidP="00D71129">
      <w:pPr>
        <w:spacing w:after="0" w:line="240" w:lineRule="auto"/>
        <w:jc w:val="center"/>
        <w:rPr>
          <w:rFonts w:ascii="Times New Roman" w:hAnsi="Times New Roman" w:cs="Times New Roman"/>
          <w:b/>
          <w:sz w:val="28"/>
          <w:szCs w:val="28"/>
        </w:rPr>
      </w:pPr>
      <w:r w:rsidRPr="008B4D54">
        <w:rPr>
          <w:rFonts w:ascii="Times New Roman" w:hAnsi="Times New Roman" w:cs="Times New Roman"/>
          <w:b/>
          <w:sz w:val="28"/>
          <w:szCs w:val="28"/>
        </w:rPr>
        <w:t>Аналіз впливу</w:t>
      </w:r>
    </w:p>
    <w:p w14:paraId="4D9A8D6D" w14:textId="3A70F08D" w:rsidR="008B4D54" w:rsidRPr="008B4D54" w:rsidRDefault="00DA2DAA" w:rsidP="008B4D54">
      <w:pPr>
        <w:jc w:val="center"/>
        <w:rPr>
          <w:rFonts w:ascii="Times New Roman" w:hAnsi="Times New Roman" w:cs="Times New Roman"/>
          <w:b/>
          <w:sz w:val="28"/>
          <w:szCs w:val="28"/>
        </w:rPr>
      </w:pPr>
      <w:r w:rsidRPr="008B4D54">
        <w:rPr>
          <w:rFonts w:ascii="Times New Roman" w:eastAsia="Times New Roman" w:hAnsi="Times New Roman" w:cs="Times New Roman"/>
          <w:b/>
          <w:bCs/>
          <w:color w:val="000000"/>
          <w:sz w:val="28"/>
          <w:szCs w:val="28"/>
          <w:lang w:eastAsia="ru-RU"/>
        </w:rPr>
        <w:t>до проєкту рішення, що має ознаки регуляторного акта,</w:t>
      </w:r>
      <w:r w:rsidR="00474CFC" w:rsidRPr="008B4D54">
        <w:rPr>
          <w:rFonts w:ascii="Times New Roman" w:eastAsia="Times New Roman" w:hAnsi="Times New Roman" w:cs="Times New Roman"/>
          <w:b/>
          <w:bCs/>
          <w:color w:val="000000"/>
          <w:sz w:val="28"/>
          <w:szCs w:val="28"/>
          <w:lang w:eastAsia="ru-RU"/>
        </w:rPr>
        <w:t xml:space="preserve"> </w:t>
      </w:r>
      <w:r w:rsidRPr="008B4D54">
        <w:rPr>
          <w:rFonts w:ascii="Times New Roman" w:eastAsia="Times New Roman" w:hAnsi="Times New Roman" w:cs="Times New Roman"/>
          <w:b/>
          <w:bCs/>
          <w:color w:val="000000"/>
          <w:sz w:val="28"/>
          <w:szCs w:val="28"/>
          <w:lang w:eastAsia="ru-RU"/>
        </w:rPr>
        <w:t>-</w:t>
      </w:r>
      <w:r w:rsidR="00474CFC" w:rsidRPr="008B4D54">
        <w:rPr>
          <w:rFonts w:ascii="Times New Roman" w:eastAsia="Times New Roman" w:hAnsi="Times New Roman" w:cs="Times New Roman"/>
          <w:b/>
          <w:bCs/>
          <w:color w:val="000000"/>
          <w:sz w:val="28"/>
          <w:szCs w:val="28"/>
          <w:lang w:eastAsia="ru-RU"/>
        </w:rPr>
        <w:t xml:space="preserve"> </w:t>
      </w:r>
      <w:r w:rsidRPr="008B4D54">
        <w:rPr>
          <w:rFonts w:ascii="Times New Roman" w:eastAsia="Times New Roman" w:hAnsi="Times New Roman" w:cs="Times New Roman"/>
          <w:b/>
          <w:bCs/>
          <w:color w:val="000000"/>
          <w:sz w:val="28"/>
          <w:szCs w:val="28"/>
          <w:lang w:eastAsia="ru-RU"/>
        </w:rPr>
        <w:t>постанови НКРЕКП</w:t>
      </w:r>
      <w:r w:rsidRPr="008B4D54">
        <w:rPr>
          <w:rFonts w:ascii="Times New Roman" w:hAnsi="Times New Roman" w:cs="Times New Roman"/>
          <w:b/>
          <w:sz w:val="28"/>
          <w:szCs w:val="28"/>
        </w:rPr>
        <w:t xml:space="preserve"> </w:t>
      </w:r>
      <w:r w:rsidR="008B4D54" w:rsidRPr="008B4D54">
        <w:rPr>
          <w:rFonts w:ascii="Times New Roman" w:hAnsi="Times New Roman" w:cs="Times New Roman"/>
          <w:b/>
          <w:sz w:val="28"/>
          <w:szCs w:val="28"/>
        </w:rPr>
        <w:t>«Про затвердження Змін до Методики формування, розрахунку</w:t>
      </w:r>
      <w:r w:rsidR="008B4D54">
        <w:rPr>
          <w:rFonts w:ascii="Times New Roman" w:hAnsi="Times New Roman" w:cs="Times New Roman"/>
          <w:b/>
          <w:sz w:val="28"/>
          <w:szCs w:val="28"/>
        </w:rPr>
        <w:t xml:space="preserve"> </w:t>
      </w:r>
      <w:r w:rsidR="008B4D54" w:rsidRPr="008B4D54">
        <w:rPr>
          <w:rFonts w:ascii="Times New Roman" w:hAnsi="Times New Roman" w:cs="Times New Roman"/>
          <w:b/>
          <w:sz w:val="28"/>
          <w:szCs w:val="28"/>
        </w:rPr>
        <w:t>та встановлення тарифів на теплову енергію, що виробляється на теплоелектроцентралях, теплових електростанціях та</w:t>
      </w:r>
      <w:r w:rsidR="008B4D54">
        <w:rPr>
          <w:rFonts w:ascii="Times New Roman" w:hAnsi="Times New Roman" w:cs="Times New Roman"/>
          <w:b/>
          <w:sz w:val="28"/>
          <w:szCs w:val="28"/>
        </w:rPr>
        <w:t xml:space="preserve"> </w:t>
      </w:r>
      <w:r w:rsidR="008B4D54" w:rsidRPr="008B4D54">
        <w:rPr>
          <w:rFonts w:ascii="Times New Roman" w:hAnsi="Times New Roman" w:cs="Times New Roman"/>
          <w:b/>
          <w:sz w:val="28"/>
          <w:szCs w:val="28"/>
        </w:rPr>
        <w:t>когенераційних установках»</w:t>
      </w:r>
    </w:p>
    <w:p w14:paraId="7026982C" w14:textId="75567D01" w:rsidR="00577AF8" w:rsidRDefault="00577AF8" w:rsidP="008B4D54">
      <w:pPr>
        <w:spacing w:after="0" w:line="240" w:lineRule="auto"/>
        <w:jc w:val="center"/>
        <w:rPr>
          <w:rFonts w:ascii="Times New Roman" w:hAnsi="Times New Roman" w:cs="Times New Roman"/>
          <w:b/>
          <w:sz w:val="20"/>
          <w:szCs w:val="20"/>
        </w:rPr>
      </w:pPr>
    </w:p>
    <w:p w14:paraId="13A8CF97" w14:textId="77777777" w:rsidR="00076A15" w:rsidRPr="00AD0F49" w:rsidRDefault="00076A15" w:rsidP="0026466C">
      <w:pPr>
        <w:spacing w:after="120" w:line="240" w:lineRule="auto"/>
        <w:jc w:val="center"/>
        <w:rPr>
          <w:rFonts w:ascii="Times New Roman" w:hAnsi="Times New Roman" w:cs="Times New Roman"/>
          <w:b/>
          <w:sz w:val="28"/>
          <w:szCs w:val="28"/>
        </w:rPr>
      </w:pPr>
      <w:r w:rsidRPr="00AD0F49">
        <w:rPr>
          <w:rFonts w:ascii="Times New Roman" w:hAnsi="Times New Roman" w:cs="Times New Roman"/>
          <w:b/>
          <w:sz w:val="28"/>
          <w:szCs w:val="28"/>
        </w:rPr>
        <w:t>І. Визначення проблеми</w:t>
      </w:r>
    </w:p>
    <w:p w14:paraId="45D8F418" w14:textId="41F3D8FB" w:rsidR="002D7AAB" w:rsidRPr="004D376D" w:rsidRDefault="002D7AAB" w:rsidP="007B67A0">
      <w:pPr>
        <w:spacing w:after="0" w:line="240" w:lineRule="auto"/>
        <w:ind w:firstLine="709"/>
        <w:jc w:val="both"/>
        <w:rPr>
          <w:rFonts w:ascii="Times New Roman" w:hAnsi="Times New Roman" w:cs="Times New Roman"/>
          <w:sz w:val="28"/>
          <w:szCs w:val="28"/>
        </w:rPr>
      </w:pPr>
      <w:r w:rsidRPr="00AD0F49">
        <w:rPr>
          <w:rFonts w:ascii="Times New Roman" w:hAnsi="Times New Roman" w:cs="Times New Roman"/>
          <w:sz w:val="28"/>
          <w:szCs w:val="28"/>
        </w:rPr>
        <w:t>Механізм формування, розрахунку та встановлення тарифів на теплову енергію для суб</w:t>
      </w:r>
      <w:r w:rsidR="00C72BF2" w:rsidRPr="00D200DC">
        <w:rPr>
          <w:rFonts w:ascii="Times New Roman" w:hAnsi="Times New Roman" w:cs="Times New Roman"/>
          <w:sz w:val="28"/>
          <w:szCs w:val="28"/>
        </w:rPr>
        <w:t>’</w:t>
      </w:r>
      <w:r w:rsidRPr="00AD0F49">
        <w:rPr>
          <w:rFonts w:ascii="Times New Roman" w:hAnsi="Times New Roman" w:cs="Times New Roman"/>
          <w:sz w:val="28"/>
          <w:szCs w:val="28"/>
        </w:rPr>
        <w:t>єктів господарювання, які провадять господарську діяльність з виробництва електричної та (або) з виробництва теплової енергії на теплоелектроцентралях</w:t>
      </w:r>
      <w:r w:rsidR="00D200DC">
        <w:rPr>
          <w:rFonts w:ascii="Times New Roman" w:hAnsi="Times New Roman" w:cs="Times New Roman"/>
          <w:sz w:val="28"/>
          <w:szCs w:val="28"/>
        </w:rPr>
        <w:t xml:space="preserve"> (далі – ТЕЦ)</w:t>
      </w:r>
      <w:r w:rsidRPr="00AD0F49">
        <w:rPr>
          <w:rFonts w:ascii="Times New Roman" w:hAnsi="Times New Roman" w:cs="Times New Roman"/>
          <w:sz w:val="28"/>
          <w:szCs w:val="28"/>
        </w:rPr>
        <w:t xml:space="preserve">, теплових електростанціях </w:t>
      </w:r>
      <w:r w:rsidR="00D200DC">
        <w:rPr>
          <w:rFonts w:ascii="Times New Roman" w:hAnsi="Times New Roman" w:cs="Times New Roman"/>
          <w:sz w:val="28"/>
          <w:szCs w:val="28"/>
        </w:rPr>
        <w:t xml:space="preserve">(далі – ТЕС) </w:t>
      </w:r>
      <w:r w:rsidRPr="00AD0F49">
        <w:rPr>
          <w:rFonts w:ascii="Times New Roman" w:hAnsi="Times New Roman" w:cs="Times New Roman"/>
          <w:sz w:val="28"/>
          <w:szCs w:val="28"/>
        </w:rPr>
        <w:t>та когенераційних установках</w:t>
      </w:r>
      <w:r w:rsidR="00D200DC">
        <w:rPr>
          <w:rFonts w:ascii="Times New Roman" w:hAnsi="Times New Roman" w:cs="Times New Roman"/>
          <w:sz w:val="28"/>
          <w:szCs w:val="28"/>
        </w:rPr>
        <w:t xml:space="preserve"> (далі – КУ)</w:t>
      </w:r>
      <w:r w:rsidRPr="00AD0F49">
        <w:rPr>
          <w:rFonts w:ascii="Times New Roman" w:hAnsi="Times New Roman" w:cs="Times New Roman"/>
          <w:sz w:val="28"/>
          <w:szCs w:val="28"/>
        </w:rPr>
        <w:t xml:space="preserve">, включаючи </w:t>
      </w:r>
      <w:r w:rsidR="00D200DC">
        <w:rPr>
          <w:rFonts w:ascii="Times New Roman" w:hAnsi="Times New Roman" w:cs="Times New Roman"/>
          <w:sz w:val="28"/>
          <w:szCs w:val="28"/>
        </w:rPr>
        <w:t>ТЕЦ, ТЕС та КУ</w:t>
      </w:r>
      <w:r w:rsidRPr="00AD0F49">
        <w:rPr>
          <w:rFonts w:ascii="Times New Roman" w:hAnsi="Times New Roman" w:cs="Times New Roman"/>
          <w:sz w:val="28"/>
          <w:szCs w:val="28"/>
        </w:rPr>
        <w:t xml:space="preserve"> з використанням альтернативних джерел енергії, та є ліцензіатами НКРЕКП (далі – ліцензіати), визначений Методикою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 затвердженою постановою </w:t>
      </w:r>
      <w:r w:rsidRPr="004D376D">
        <w:rPr>
          <w:rFonts w:ascii="Times New Roman" w:hAnsi="Times New Roman" w:cs="Times New Roman"/>
          <w:sz w:val="28"/>
          <w:szCs w:val="28"/>
        </w:rPr>
        <w:t>НКРЕКП від 01.08.2017 № 991</w:t>
      </w:r>
      <w:r w:rsidR="00967749" w:rsidRPr="004D376D">
        <w:rPr>
          <w:rFonts w:ascii="Times New Roman" w:hAnsi="Times New Roman" w:cs="Times New Roman"/>
          <w:sz w:val="28"/>
          <w:szCs w:val="28"/>
        </w:rPr>
        <w:t xml:space="preserve"> (далі – Методика)</w:t>
      </w:r>
      <w:r w:rsidRPr="004D376D">
        <w:rPr>
          <w:rFonts w:ascii="Times New Roman" w:hAnsi="Times New Roman" w:cs="Times New Roman"/>
          <w:sz w:val="28"/>
          <w:szCs w:val="28"/>
        </w:rPr>
        <w:t>.</w:t>
      </w:r>
    </w:p>
    <w:p w14:paraId="0A21A6CD" w14:textId="3140976B" w:rsidR="00E810BF" w:rsidRPr="004D376D" w:rsidRDefault="00C632B1" w:rsidP="00BE2F6D">
      <w:pPr>
        <w:spacing w:after="0" w:line="240" w:lineRule="auto"/>
        <w:ind w:firstLine="709"/>
        <w:jc w:val="both"/>
        <w:rPr>
          <w:rFonts w:ascii="Times New Roman" w:hAnsi="Times New Roman" w:cs="Times New Roman"/>
          <w:iCs/>
          <w:sz w:val="28"/>
          <w:szCs w:val="28"/>
        </w:rPr>
      </w:pPr>
      <w:r w:rsidRPr="004D376D">
        <w:rPr>
          <w:rFonts w:ascii="Times New Roman" w:hAnsi="Times New Roman" w:cs="Times New Roman"/>
          <w:sz w:val="28"/>
          <w:szCs w:val="28"/>
        </w:rPr>
        <w:t>У</w:t>
      </w:r>
      <w:r w:rsidR="00DF0AE4" w:rsidRPr="004D376D">
        <w:rPr>
          <w:rFonts w:ascii="Times New Roman" w:hAnsi="Times New Roman" w:cs="Times New Roman"/>
          <w:sz w:val="28"/>
          <w:szCs w:val="28"/>
        </w:rPr>
        <w:t xml:space="preserve"> </w:t>
      </w:r>
      <w:r w:rsidR="00014673" w:rsidRPr="004D376D">
        <w:rPr>
          <w:rFonts w:ascii="Times New Roman" w:hAnsi="Times New Roman" w:cs="Times New Roman"/>
          <w:sz w:val="28"/>
          <w:szCs w:val="28"/>
        </w:rPr>
        <w:t>процесі</w:t>
      </w:r>
      <w:r w:rsidR="00DF0AE4" w:rsidRPr="004D376D">
        <w:rPr>
          <w:rFonts w:ascii="Times New Roman" w:hAnsi="Times New Roman" w:cs="Times New Roman"/>
          <w:sz w:val="28"/>
          <w:szCs w:val="28"/>
        </w:rPr>
        <w:t xml:space="preserve"> </w:t>
      </w:r>
      <w:r w:rsidR="00C51FD1" w:rsidRPr="004D376D">
        <w:rPr>
          <w:rFonts w:ascii="Times New Roman" w:hAnsi="Times New Roman" w:cs="Times New Roman"/>
          <w:sz w:val="28"/>
          <w:szCs w:val="28"/>
        </w:rPr>
        <w:t>моніторингу діяльності</w:t>
      </w:r>
      <w:r w:rsidR="00DF1C97" w:rsidRPr="004D376D">
        <w:rPr>
          <w:rFonts w:ascii="Times New Roman" w:hAnsi="Times New Roman" w:cs="Times New Roman"/>
          <w:sz w:val="28"/>
          <w:szCs w:val="28"/>
        </w:rPr>
        <w:t xml:space="preserve"> ліцензіатів</w:t>
      </w:r>
      <w:r w:rsidR="005D30D4" w:rsidRPr="004D376D">
        <w:rPr>
          <w:rFonts w:ascii="Times New Roman" w:hAnsi="Times New Roman" w:cs="Times New Roman"/>
          <w:sz w:val="28"/>
          <w:szCs w:val="28"/>
        </w:rPr>
        <w:t xml:space="preserve"> </w:t>
      </w:r>
      <w:r w:rsidR="00AF1C45" w:rsidRPr="004D376D">
        <w:rPr>
          <w:rFonts w:ascii="Times New Roman" w:hAnsi="Times New Roman" w:cs="Times New Roman"/>
          <w:sz w:val="28"/>
          <w:szCs w:val="28"/>
        </w:rPr>
        <w:t xml:space="preserve">з </w:t>
      </w:r>
      <w:r w:rsidR="005D30D4" w:rsidRPr="004D376D">
        <w:rPr>
          <w:rFonts w:ascii="Times New Roman" w:hAnsi="Times New Roman" w:cs="Times New Roman"/>
          <w:sz w:val="28"/>
          <w:szCs w:val="28"/>
        </w:rPr>
        <w:t>виробництв</w:t>
      </w:r>
      <w:r w:rsidR="00C51FD1" w:rsidRPr="004D376D">
        <w:rPr>
          <w:rFonts w:ascii="Times New Roman" w:hAnsi="Times New Roman" w:cs="Times New Roman"/>
          <w:sz w:val="28"/>
          <w:szCs w:val="28"/>
        </w:rPr>
        <w:t>а</w:t>
      </w:r>
      <w:r w:rsidR="005D30D4" w:rsidRPr="004D376D">
        <w:rPr>
          <w:rFonts w:ascii="Times New Roman" w:hAnsi="Times New Roman" w:cs="Times New Roman"/>
          <w:sz w:val="28"/>
          <w:szCs w:val="28"/>
        </w:rPr>
        <w:t xml:space="preserve"> теплової енергії</w:t>
      </w:r>
      <w:r w:rsidR="00C51FD1" w:rsidRPr="004D376D">
        <w:rPr>
          <w:rFonts w:ascii="Times New Roman" w:hAnsi="Times New Roman" w:cs="Times New Roman"/>
          <w:sz w:val="28"/>
          <w:szCs w:val="28"/>
        </w:rPr>
        <w:t xml:space="preserve"> </w:t>
      </w:r>
      <w:r w:rsidR="005D30D4" w:rsidRPr="004D376D">
        <w:rPr>
          <w:rFonts w:ascii="Times New Roman" w:hAnsi="Times New Roman" w:cs="Times New Roman"/>
          <w:sz w:val="28"/>
          <w:szCs w:val="28"/>
        </w:rPr>
        <w:t xml:space="preserve">на </w:t>
      </w:r>
      <w:r w:rsidR="00D200DC" w:rsidRPr="004D376D">
        <w:rPr>
          <w:rFonts w:ascii="Times New Roman" w:hAnsi="Times New Roman" w:cs="Times New Roman"/>
          <w:sz w:val="28"/>
          <w:szCs w:val="28"/>
        </w:rPr>
        <w:t>ТЕЦ, ТЕС, КУ</w:t>
      </w:r>
      <w:r w:rsidR="003A6B99" w:rsidRPr="004D376D">
        <w:rPr>
          <w:rFonts w:ascii="Times New Roman" w:hAnsi="Times New Roman" w:cs="Times New Roman"/>
          <w:sz w:val="28"/>
          <w:szCs w:val="28"/>
        </w:rPr>
        <w:t xml:space="preserve"> </w:t>
      </w:r>
      <w:r w:rsidR="00E810BF" w:rsidRPr="004D376D">
        <w:rPr>
          <w:rFonts w:ascii="Times New Roman" w:hAnsi="Times New Roman" w:cs="Times New Roman"/>
          <w:sz w:val="28"/>
          <w:szCs w:val="28"/>
        </w:rPr>
        <w:t xml:space="preserve">та </w:t>
      </w:r>
      <w:r w:rsidR="003A6B99" w:rsidRPr="004D376D">
        <w:rPr>
          <w:rFonts w:ascii="Times New Roman" w:hAnsi="Times New Roman" w:cs="Times New Roman"/>
          <w:sz w:val="28"/>
          <w:szCs w:val="28"/>
        </w:rPr>
        <w:t>установлення відповідних тарифів</w:t>
      </w:r>
      <w:r w:rsidR="00D200DC" w:rsidRPr="004D376D">
        <w:rPr>
          <w:rFonts w:ascii="Times New Roman" w:hAnsi="Times New Roman" w:cs="Times New Roman"/>
          <w:sz w:val="28"/>
          <w:szCs w:val="28"/>
        </w:rPr>
        <w:t>,</w:t>
      </w:r>
      <w:r w:rsidR="005D30D4" w:rsidRPr="004D376D">
        <w:rPr>
          <w:rFonts w:ascii="Times New Roman" w:hAnsi="Times New Roman" w:cs="Times New Roman"/>
          <w:sz w:val="28"/>
          <w:szCs w:val="28"/>
        </w:rPr>
        <w:t xml:space="preserve"> </w:t>
      </w:r>
      <w:r w:rsidR="00DF1C97" w:rsidRPr="004D376D">
        <w:rPr>
          <w:rFonts w:ascii="Times New Roman" w:hAnsi="Times New Roman" w:cs="Times New Roman"/>
          <w:sz w:val="28"/>
          <w:szCs w:val="28"/>
        </w:rPr>
        <w:t>а також у зв’язку із змінами</w:t>
      </w:r>
      <w:r w:rsidR="006460BB">
        <w:rPr>
          <w:rFonts w:ascii="Times New Roman" w:hAnsi="Times New Roman" w:cs="Times New Roman"/>
          <w:sz w:val="28"/>
          <w:szCs w:val="28"/>
        </w:rPr>
        <w:t>,</w:t>
      </w:r>
      <w:r w:rsidR="00DF1C97" w:rsidRPr="004D376D">
        <w:rPr>
          <w:rFonts w:ascii="Times New Roman" w:hAnsi="Times New Roman" w:cs="Times New Roman"/>
          <w:sz w:val="28"/>
          <w:szCs w:val="28"/>
        </w:rPr>
        <w:t xml:space="preserve"> внесеними до законодавства</w:t>
      </w:r>
      <w:r w:rsidR="00E810BF" w:rsidRPr="004D376D">
        <w:rPr>
          <w:rFonts w:ascii="Times New Roman" w:hAnsi="Times New Roman" w:cs="Times New Roman"/>
          <w:sz w:val="28"/>
          <w:szCs w:val="28"/>
        </w:rPr>
        <w:t xml:space="preserve">, з метою </w:t>
      </w:r>
      <w:r w:rsidR="00E810BF" w:rsidRPr="004D376D">
        <w:rPr>
          <w:rFonts w:ascii="Times New Roman" w:hAnsi="Times New Roman" w:cs="Times New Roman"/>
          <w:iCs/>
          <w:sz w:val="28"/>
          <w:szCs w:val="28"/>
        </w:rPr>
        <w:t xml:space="preserve">забезпечення </w:t>
      </w:r>
      <w:r w:rsidR="00D200DC" w:rsidRPr="004D376D">
        <w:rPr>
          <w:rFonts w:ascii="Times New Roman" w:hAnsi="Times New Roman" w:cs="Times New Roman"/>
          <w:sz w:val="28"/>
          <w:szCs w:val="28"/>
        </w:rPr>
        <w:t xml:space="preserve">стабільного функціонування підприємств </w:t>
      </w:r>
      <w:r w:rsidR="00E810BF" w:rsidRPr="004D376D">
        <w:rPr>
          <w:rFonts w:ascii="Times New Roman" w:hAnsi="Times New Roman" w:cs="Times New Roman"/>
          <w:sz w:val="28"/>
          <w:szCs w:val="28"/>
        </w:rPr>
        <w:t>сфери теплопостачання,</w:t>
      </w:r>
      <w:r w:rsidR="00D200DC" w:rsidRPr="004D376D">
        <w:rPr>
          <w:rFonts w:ascii="Times New Roman" w:hAnsi="Times New Roman" w:cs="Times New Roman"/>
          <w:iCs/>
          <w:sz w:val="28"/>
          <w:szCs w:val="28"/>
        </w:rPr>
        <w:t xml:space="preserve"> </w:t>
      </w:r>
      <w:r w:rsidR="00DF1C97" w:rsidRPr="004D376D">
        <w:rPr>
          <w:rFonts w:ascii="Times New Roman" w:hAnsi="Times New Roman" w:cs="Times New Roman"/>
          <w:sz w:val="28"/>
          <w:szCs w:val="28"/>
        </w:rPr>
        <w:t xml:space="preserve">виникла </w:t>
      </w:r>
      <w:r w:rsidR="00DF1C97" w:rsidRPr="004D376D">
        <w:rPr>
          <w:rFonts w:ascii="Times New Roman" w:hAnsi="Times New Roman" w:cs="Times New Roman"/>
          <w:iCs/>
          <w:sz w:val="28"/>
          <w:szCs w:val="28"/>
        </w:rPr>
        <w:t xml:space="preserve">необхідність </w:t>
      </w:r>
      <w:r w:rsidR="00E810BF" w:rsidRPr="004D376D">
        <w:rPr>
          <w:rFonts w:ascii="Times New Roman" w:hAnsi="Times New Roman" w:cs="Times New Roman"/>
          <w:iCs/>
          <w:sz w:val="28"/>
          <w:szCs w:val="28"/>
        </w:rPr>
        <w:t xml:space="preserve">вдосконалення </w:t>
      </w:r>
      <w:r w:rsidR="00941ED0">
        <w:rPr>
          <w:rFonts w:ascii="Times New Roman" w:hAnsi="Times New Roman" w:cs="Times New Roman"/>
          <w:iCs/>
          <w:sz w:val="28"/>
          <w:szCs w:val="28"/>
        </w:rPr>
        <w:t xml:space="preserve">положень </w:t>
      </w:r>
      <w:r w:rsidR="00DF1C97" w:rsidRPr="004D376D">
        <w:rPr>
          <w:rFonts w:ascii="Times New Roman" w:hAnsi="Times New Roman" w:cs="Times New Roman"/>
          <w:iCs/>
          <w:sz w:val="28"/>
          <w:szCs w:val="28"/>
        </w:rPr>
        <w:t>Методики</w:t>
      </w:r>
      <w:r w:rsidR="00E810BF" w:rsidRPr="004D376D">
        <w:rPr>
          <w:rFonts w:ascii="Times New Roman" w:hAnsi="Times New Roman" w:cs="Times New Roman"/>
          <w:iCs/>
          <w:sz w:val="28"/>
          <w:szCs w:val="28"/>
        </w:rPr>
        <w:t xml:space="preserve"> у частині:</w:t>
      </w:r>
    </w:p>
    <w:p w14:paraId="4D858A6B" w14:textId="419D69B6" w:rsidR="0081156D" w:rsidRPr="00A86DC9" w:rsidRDefault="0081156D" w:rsidP="00BE2F6D">
      <w:pPr>
        <w:spacing w:after="0" w:line="240" w:lineRule="auto"/>
        <w:ind w:firstLine="709"/>
        <w:jc w:val="both"/>
        <w:rPr>
          <w:rFonts w:ascii="Times New Roman" w:hAnsi="Times New Roman" w:cs="Times New Roman"/>
          <w:sz w:val="28"/>
          <w:szCs w:val="28"/>
        </w:rPr>
      </w:pPr>
      <w:r w:rsidRPr="004D376D">
        <w:rPr>
          <w:rFonts w:ascii="Times New Roman" w:hAnsi="Times New Roman" w:cs="Times New Roman"/>
          <w:sz w:val="28"/>
          <w:szCs w:val="28"/>
        </w:rPr>
        <w:t xml:space="preserve">механізму формування, розрахунку та встановлення тарифів на </w:t>
      </w:r>
      <w:r w:rsidRPr="00A86DC9">
        <w:rPr>
          <w:rFonts w:ascii="Times New Roman" w:hAnsi="Times New Roman" w:cs="Times New Roman"/>
          <w:sz w:val="28"/>
          <w:szCs w:val="28"/>
        </w:rPr>
        <w:t>виробництво теплової енергії ліцензіатами, що здійснюють її виробництво на КУ з тепловою потужністю кожної такої КУ не більше 4,3 Гкал/год;</w:t>
      </w:r>
    </w:p>
    <w:p w14:paraId="528E2F63" w14:textId="57581108" w:rsidR="0081156D" w:rsidRPr="00A86DC9" w:rsidRDefault="00F6216F" w:rsidP="00BE2F6D">
      <w:pPr>
        <w:spacing w:after="0" w:line="240" w:lineRule="auto"/>
        <w:ind w:firstLine="709"/>
        <w:jc w:val="both"/>
        <w:rPr>
          <w:rFonts w:ascii="Times New Roman" w:hAnsi="Times New Roman" w:cs="Times New Roman"/>
          <w:sz w:val="28"/>
          <w:szCs w:val="28"/>
        </w:rPr>
      </w:pPr>
      <w:r w:rsidRPr="00A86DC9">
        <w:rPr>
          <w:rFonts w:ascii="Times New Roman" w:hAnsi="Times New Roman" w:cs="Times New Roman"/>
          <w:sz w:val="28"/>
          <w:szCs w:val="28"/>
        </w:rPr>
        <w:t xml:space="preserve">норм, що стосуються </w:t>
      </w:r>
      <w:r w:rsidR="0081156D" w:rsidRPr="00A86DC9">
        <w:rPr>
          <w:rFonts w:ascii="Times New Roman" w:hAnsi="Times New Roman" w:cs="Times New Roman"/>
          <w:sz w:val="28"/>
          <w:szCs w:val="28"/>
        </w:rPr>
        <w:t>заходів ремонтних робіт та витрат на їх реалізацію, зокрема конкретизації періоду реалізації ремонтних робіт;</w:t>
      </w:r>
    </w:p>
    <w:p w14:paraId="06E95814" w14:textId="001CE5F2" w:rsidR="006E1EF7" w:rsidRPr="00A86DC9" w:rsidRDefault="006E1EF7" w:rsidP="006E1EF7">
      <w:pPr>
        <w:spacing w:after="0" w:line="240" w:lineRule="auto"/>
        <w:ind w:firstLine="709"/>
        <w:jc w:val="both"/>
        <w:rPr>
          <w:rFonts w:ascii="Times New Roman" w:hAnsi="Times New Roman" w:cs="Times New Roman"/>
          <w:sz w:val="28"/>
          <w:szCs w:val="28"/>
        </w:rPr>
      </w:pPr>
      <w:r w:rsidRPr="00A86DC9">
        <w:rPr>
          <w:rFonts w:ascii="Times New Roman" w:hAnsi="Times New Roman" w:cs="Times New Roman"/>
          <w:sz w:val="28"/>
          <w:szCs w:val="28"/>
        </w:rPr>
        <w:t>врахування питомих витрат палива на відпущену теплову енергію для включення в тариф;</w:t>
      </w:r>
    </w:p>
    <w:p w14:paraId="7AA7B141" w14:textId="7E081B61" w:rsidR="00941ED0" w:rsidRPr="00A86DC9" w:rsidRDefault="0081156D" w:rsidP="00941ED0">
      <w:pPr>
        <w:spacing w:after="0" w:line="240" w:lineRule="auto"/>
        <w:ind w:firstLine="709"/>
        <w:jc w:val="both"/>
        <w:rPr>
          <w:rFonts w:ascii="Times New Roman" w:hAnsi="Times New Roman" w:cs="Times New Roman"/>
          <w:iCs/>
          <w:sz w:val="28"/>
          <w:szCs w:val="28"/>
        </w:rPr>
      </w:pPr>
      <w:r w:rsidRPr="00A86DC9">
        <w:rPr>
          <w:rFonts w:ascii="Times New Roman" w:hAnsi="Times New Roman" w:cs="Times New Roman"/>
          <w:sz w:val="28"/>
          <w:szCs w:val="28"/>
        </w:rPr>
        <w:t xml:space="preserve">приведення положень Методики у відповідність </w:t>
      </w:r>
      <w:r w:rsidR="004D376D" w:rsidRPr="00A86DC9">
        <w:rPr>
          <w:rFonts w:ascii="Times New Roman" w:hAnsi="Times New Roman" w:cs="Times New Roman"/>
          <w:sz w:val="28"/>
          <w:szCs w:val="28"/>
        </w:rPr>
        <w:t>до вимог чинного законодавства, зокрема с</w:t>
      </w:r>
      <w:r w:rsidRPr="00A86DC9">
        <w:rPr>
          <w:rFonts w:ascii="Times New Roman" w:hAnsi="Times New Roman" w:cs="Times New Roman"/>
          <w:sz w:val="28"/>
          <w:szCs w:val="28"/>
        </w:rPr>
        <w:t xml:space="preserve">татті 20 Закону України «Про теплопостачання» щодо особливостей формування, розрахунку та встановлення тарифів на виробництво теплової енергії ліцензіатами, що здійснюють її виробництво на </w:t>
      </w:r>
      <w:r w:rsidR="00925F68" w:rsidRPr="00A86DC9">
        <w:rPr>
          <w:rFonts w:ascii="Times New Roman" w:hAnsi="Times New Roman" w:cs="Times New Roman"/>
          <w:sz w:val="28"/>
          <w:szCs w:val="28"/>
        </w:rPr>
        <w:t xml:space="preserve">ТЕЦ, ТЕС </w:t>
      </w:r>
      <w:r w:rsidRPr="00A86DC9">
        <w:rPr>
          <w:rFonts w:ascii="Times New Roman" w:hAnsi="Times New Roman" w:cs="Times New Roman"/>
          <w:sz w:val="28"/>
          <w:szCs w:val="28"/>
        </w:rPr>
        <w:t>та КУ з використанням альтернативних джерел енергії</w:t>
      </w:r>
      <w:r w:rsidR="004D376D" w:rsidRPr="00A86DC9">
        <w:rPr>
          <w:rFonts w:ascii="Times New Roman" w:hAnsi="Times New Roman" w:cs="Times New Roman"/>
          <w:sz w:val="28"/>
          <w:szCs w:val="28"/>
        </w:rPr>
        <w:t>.</w:t>
      </w:r>
    </w:p>
    <w:p w14:paraId="0D2E843D" w14:textId="43464A93" w:rsidR="00967749" w:rsidRPr="00A86DC9" w:rsidRDefault="007842AC" w:rsidP="00941ED0">
      <w:pPr>
        <w:spacing w:after="0" w:line="240" w:lineRule="auto"/>
        <w:ind w:firstLine="709"/>
        <w:jc w:val="both"/>
        <w:rPr>
          <w:rFonts w:ascii="Times New Roman" w:hAnsi="Times New Roman" w:cs="Times New Roman"/>
          <w:iCs/>
          <w:sz w:val="28"/>
          <w:szCs w:val="28"/>
        </w:rPr>
      </w:pPr>
      <w:r w:rsidRPr="00A86DC9">
        <w:rPr>
          <w:rFonts w:ascii="Times New Roman" w:hAnsi="Times New Roman" w:cs="Times New Roman"/>
          <w:sz w:val="28"/>
          <w:szCs w:val="28"/>
        </w:rPr>
        <w:t>Ураховуючи, що відповідно до статті 17 Закону України «Про Національну комісію, що здійснює державне регулювання у сферах енергетики та комунальних послуг», статті 6 Закону України «Про державне регулювання у сфері комунальних послуг»</w:t>
      </w:r>
      <w:r w:rsidR="00BE6209" w:rsidRPr="00A86DC9">
        <w:rPr>
          <w:rFonts w:ascii="Times New Roman" w:hAnsi="Times New Roman" w:cs="Times New Roman"/>
          <w:sz w:val="28"/>
          <w:szCs w:val="28"/>
        </w:rPr>
        <w:t xml:space="preserve"> та </w:t>
      </w:r>
      <w:r w:rsidRPr="00A86DC9">
        <w:rPr>
          <w:rFonts w:ascii="Times New Roman" w:hAnsi="Times New Roman" w:cs="Times New Roman"/>
          <w:sz w:val="28"/>
          <w:szCs w:val="28"/>
        </w:rPr>
        <w:t xml:space="preserve">статті 16 Закону України «Про теплопостачання» </w:t>
      </w:r>
      <w:r w:rsidRPr="00A86DC9">
        <w:rPr>
          <w:rFonts w:ascii="Times New Roman" w:hAnsi="Times New Roman" w:cs="Times New Roman"/>
          <w:sz w:val="28"/>
          <w:szCs w:val="28"/>
        </w:rPr>
        <w:lastRenderedPageBreak/>
        <w:t>НКРЕКП розробляє та затверджує нормативно-правові акти, зокрема порядки (методики) формування, розрахунку та встановлення державних регульованих</w:t>
      </w:r>
      <w:r w:rsidR="00B65159" w:rsidRPr="00A86DC9">
        <w:rPr>
          <w:rFonts w:ascii="Times New Roman" w:hAnsi="Times New Roman" w:cs="Times New Roman"/>
          <w:sz w:val="28"/>
          <w:szCs w:val="28"/>
        </w:rPr>
        <w:t xml:space="preserve"> </w:t>
      </w:r>
      <w:r w:rsidRPr="00A86DC9">
        <w:rPr>
          <w:rFonts w:ascii="Times New Roman" w:hAnsi="Times New Roman" w:cs="Times New Roman"/>
          <w:sz w:val="28"/>
          <w:szCs w:val="28"/>
        </w:rPr>
        <w:t xml:space="preserve">цін і тарифів для суб’єктів природних монополій у сферах енергетики та комунальних послуг, а також для інших суб’єктів господарювання, що провадять діяльність на ринках у сферах енергетики та комунальних послуг, НКРЕКП розроблено проєкт постанови </w:t>
      </w:r>
      <w:r w:rsidR="004D376D" w:rsidRPr="00A86DC9">
        <w:rPr>
          <w:rFonts w:ascii="Times New Roman" w:hAnsi="Times New Roman" w:cs="Times New Roman"/>
          <w:sz w:val="28"/>
          <w:szCs w:val="28"/>
        </w:rPr>
        <w:t>«Про затвердження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w:t>
      </w:r>
      <w:r w:rsidR="00B65159" w:rsidRPr="00A86DC9">
        <w:rPr>
          <w:rFonts w:ascii="Times New Roman" w:hAnsi="Times New Roman" w:cs="Times New Roman"/>
          <w:sz w:val="28"/>
          <w:szCs w:val="28"/>
        </w:rPr>
        <w:t xml:space="preserve"> </w:t>
      </w:r>
      <w:r w:rsidRPr="00A86DC9">
        <w:rPr>
          <w:rFonts w:ascii="Times New Roman" w:hAnsi="Times New Roman" w:cs="Times New Roman"/>
          <w:sz w:val="28"/>
          <w:szCs w:val="28"/>
        </w:rPr>
        <w:t>(далі – проєкт постанови)</w:t>
      </w:r>
      <w:r w:rsidR="00BE2F6D" w:rsidRPr="00A86DC9">
        <w:rPr>
          <w:rFonts w:ascii="Times New Roman" w:hAnsi="Times New Roman" w:cs="Times New Roman"/>
          <w:sz w:val="28"/>
          <w:szCs w:val="28"/>
        </w:rPr>
        <w:t>.</w:t>
      </w:r>
    </w:p>
    <w:p w14:paraId="26330328" w14:textId="09981644" w:rsidR="00B65159" w:rsidRPr="00A86DC9" w:rsidRDefault="00967749" w:rsidP="00B65159">
      <w:pPr>
        <w:spacing w:after="0" w:line="240" w:lineRule="auto"/>
        <w:ind w:firstLine="709"/>
        <w:jc w:val="both"/>
        <w:rPr>
          <w:rFonts w:ascii="Times New Roman" w:hAnsi="Times New Roman" w:cs="Times New Roman"/>
          <w:sz w:val="28"/>
          <w:szCs w:val="28"/>
        </w:rPr>
      </w:pPr>
      <w:r w:rsidRPr="00A86DC9">
        <w:rPr>
          <w:rFonts w:ascii="Times New Roman" w:hAnsi="Times New Roman" w:cs="Times New Roman"/>
          <w:sz w:val="28"/>
          <w:szCs w:val="28"/>
        </w:rPr>
        <w:t xml:space="preserve">Проєктом постанови </w:t>
      </w:r>
      <w:r w:rsidR="007842AC" w:rsidRPr="00A86DC9">
        <w:rPr>
          <w:rFonts w:ascii="Times New Roman" w:hAnsi="Times New Roman" w:cs="Times New Roman"/>
          <w:sz w:val="28"/>
          <w:szCs w:val="28"/>
        </w:rPr>
        <w:t>передбачено</w:t>
      </w:r>
      <w:r w:rsidRPr="00A86DC9">
        <w:rPr>
          <w:rFonts w:ascii="Times New Roman" w:hAnsi="Times New Roman" w:cs="Times New Roman"/>
          <w:sz w:val="28"/>
          <w:szCs w:val="28"/>
        </w:rPr>
        <w:t xml:space="preserve"> </w:t>
      </w:r>
      <w:r w:rsidR="00B65159" w:rsidRPr="00A86DC9">
        <w:rPr>
          <w:rFonts w:ascii="Times New Roman" w:hAnsi="Times New Roman" w:cs="Times New Roman"/>
          <w:sz w:val="28"/>
          <w:szCs w:val="28"/>
        </w:rPr>
        <w:t xml:space="preserve">затвердження відповідних змін до </w:t>
      </w:r>
      <w:r w:rsidR="00DA01AE" w:rsidRPr="00A86DC9">
        <w:rPr>
          <w:rFonts w:ascii="Times New Roman" w:hAnsi="Times New Roman" w:cs="Times New Roman"/>
          <w:sz w:val="28"/>
          <w:szCs w:val="28"/>
        </w:rPr>
        <w:t>Методики</w:t>
      </w:r>
      <w:r w:rsidR="00B65159" w:rsidRPr="00A86DC9">
        <w:rPr>
          <w:rFonts w:ascii="Times New Roman" w:hAnsi="Times New Roman" w:cs="Times New Roman"/>
          <w:sz w:val="28"/>
          <w:szCs w:val="28"/>
        </w:rPr>
        <w:t>.</w:t>
      </w:r>
    </w:p>
    <w:p w14:paraId="2A9AF510" w14:textId="77777777" w:rsidR="00B65159" w:rsidRPr="00A86DC9" w:rsidRDefault="00B65159" w:rsidP="00B65159">
      <w:pPr>
        <w:spacing w:after="0" w:line="240" w:lineRule="auto"/>
        <w:ind w:firstLine="709"/>
        <w:jc w:val="both"/>
        <w:rPr>
          <w:rFonts w:ascii="Times New Roman" w:hAnsi="Times New Roman" w:cs="Times New Roman"/>
          <w:sz w:val="28"/>
          <w:szCs w:val="28"/>
        </w:rPr>
      </w:pPr>
    </w:p>
    <w:p w14:paraId="7D96B18E" w14:textId="6B4DC8A2" w:rsidR="00F30697" w:rsidRPr="00A86DC9" w:rsidRDefault="00F30697" w:rsidP="00380F41">
      <w:pPr>
        <w:pStyle w:val="a3"/>
        <w:spacing w:before="0" w:beforeAutospacing="0" w:after="120" w:afterAutospacing="0"/>
        <w:ind w:firstLine="709"/>
        <w:jc w:val="both"/>
        <w:rPr>
          <w:bCs/>
          <w:sz w:val="28"/>
          <w:szCs w:val="28"/>
          <w:lang w:val="uk-UA"/>
        </w:rPr>
      </w:pPr>
      <w:r w:rsidRPr="00A86DC9">
        <w:rPr>
          <w:bCs/>
          <w:sz w:val="28"/>
          <w:szCs w:val="28"/>
          <w:lang w:val="uk-UA"/>
        </w:rPr>
        <w:t>Визначення основних груп (підгруп), на які проблема справляє вплив</w:t>
      </w:r>
    </w:p>
    <w:p w14:paraId="2216D9ED" w14:textId="77777777" w:rsidR="003A0E71" w:rsidRPr="00A86DC9" w:rsidRDefault="003A0E71" w:rsidP="00380F41">
      <w:pPr>
        <w:pStyle w:val="a3"/>
        <w:spacing w:before="0" w:beforeAutospacing="0" w:after="120" w:afterAutospacing="0"/>
        <w:ind w:firstLine="709"/>
        <w:jc w:val="both"/>
        <w:rPr>
          <w:bCs/>
          <w:sz w:val="10"/>
          <w:szCs w:val="10"/>
          <w:lang w:val="uk-UA"/>
        </w:rPr>
      </w:pP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26"/>
        <w:gridCol w:w="1351"/>
      </w:tblGrid>
      <w:tr w:rsidR="00F30697" w:rsidRPr="00A86DC9" w14:paraId="1F43D20B" w14:textId="77777777" w:rsidTr="00735287">
        <w:trPr>
          <w:jc w:val="center"/>
        </w:trPr>
        <w:tc>
          <w:tcPr>
            <w:tcW w:w="3861" w:type="dxa"/>
          </w:tcPr>
          <w:p w14:paraId="19269E9B" w14:textId="77777777" w:rsidR="00F30697" w:rsidRPr="00A86DC9" w:rsidRDefault="00F30697" w:rsidP="000655BE">
            <w:pPr>
              <w:pStyle w:val="a3"/>
              <w:spacing w:before="0" w:beforeAutospacing="0" w:after="0" w:afterAutospacing="0"/>
              <w:jc w:val="center"/>
              <w:rPr>
                <w:szCs w:val="28"/>
                <w:lang w:val="uk-UA"/>
              </w:rPr>
            </w:pPr>
            <w:r w:rsidRPr="00A86DC9">
              <w:rPr>
                <w:szCs w:val="28"/>
                <w:lang w:val="uk-UA"/>
              </w:rPr>
              <w:t>Групи (підгрупи)</w:t>
            </w:r>
          </w:p>
        </w:tc>
        <w:tc>
          <w:tcPr>
            <w:tcW w:w="2126" w:type="dxa"/>
          </w:tcPr>
          <w:p w14:paraId="799F6A42" w14:textId="77777777" w:rsidR="00F30697" w:rsidRPr="00A86DC9" w:rsidRDefault="00F30697" w:rsidP="000655BE">
            <w:pPr>
              <w:pStyle w:val="a3"/>
              <w:spacing w:before="0" w:beforeAutospacing="0" w:after="0" w:afterAutospacing="0"/>
              <w:jc w:val="center"/>
              <w:rPr>
                <w:szCs w:val="28"/>
                <w:lang w:val="uk-UA"/>
              </w:rPr>
            </w:pPr>
            <w:r w:rsidRPr="00A86DC9">
              <w:rPr>
                <w:szCs w:val="28"/>
                <w:lang w:val="uk-UA"/>
              </w:rPr>
              <w:t>Так</w:t>
            </w:r>
          </w:p>
        </w:tc>
        <w:tc>
          <w:tcPr>
            <w:tcW w:w="1351" w:type="dxa"/>
          </w:tcPr>
          <w:p w14:paraId="73BC70E4" w14:textId="77777777" w:rsidR="00F30697" w:rsidRPr="00A86DC9" w:rsidRDefault="00F30697" w:rsidP="000655BE">
            <w:pPr>
              <w:pStyle w:val="a3"/>
              <w:spacing w:before="0" w:beforeAutospacing="0" w:after="0" w:afterAutospacing="0"/>
              <w:jc w:val="center"/>
              <w:rPr>
                <w:szCs w:val="28"/>
                <w:lang w:val="uk-UA"/>
              </w:rPr>
            </w:pPr>
            <w:r w:rsidRPr="00A86DC9">
              <w:rPr>
                <w:szCs w:val="28"/>
                <w:lang w:val="uk-UA"/>
              </w:rPr>
              <w:t>Ні</w:t>
            </w:r>
          </w:p>
        </w:tc>
      </w:tr>
      <w:tr w:rsidR="00F30697" w:rsidRPr="00A86DC9" w14:paraId="00C1B428" w14:textId="77777777" w:rsidTr="00735287">
        <w:trPr>
          <w:jc w:val="center"/>
        </w:trPr>
        <w:tc>
          <w:tcPr>
            <w:tcW w:w="3861" w:type="dxa"/>
          </w:tcPr>
          <w:p w14:paraId="07DDA32D" w14:textId="77777777" w:rsidR="00F30697" w:rsidRPr="00A86DC9" w:rsidRDefault="00F30697" w:rsidP="000655BE">
            <w:pPr>
              <w:pStyle w:val="a3"/>
              <w:spacing w:before="0" w:beforeAutospacing="0" w:after="0" w:afterAutospacing="0"/>
              <w:jc w:val="both"/>
              <w:rPr>
                <w:szCs w:val="28"/>
                <w:lang w:val="uk-UA"/>
              </w:rPr>
            </w:pPr>
            <w:r w:rsidRPr="00A86DC9">
              <w:rPr>
                <w:szCs w:val="28"/>
                <w:lang w:val="uk-UA"/>
              </w:rPr>
              <w:t>Громадяни</w:t>
            </w:r>
          </w:p>
        </w:tc>
        <w:tc>
          <w:tcPr>
            <w:tcW w:w="2126" w:type="dxa"/>
          </w:tcPr>
          <w:p w14:paraId="5CC9AB25" w14:textId="0884894E" w:rsidR="00F30697" w:rsidRPr="00A86DC9" w:rsidRDefault="001C369E" w:rsidP="000655BE">
            <w:pPr>
              <w:spacing w:after="0" w:line="240" w:lineRule="auto"/>
              <w:jc w:val="center"/>
              <w:rPr>
                <w:rFonts w:ascii="Times New Roman" w:hAnsi="Times New Roman" w:cs="Times New Roman"/>
                <w:sz w:val="24"/>
                <w:szCs w:val="24"/>
              </w:rPr>
            </w:pPr>
            <w:r w:rsidRPr="00A86DC9">
              <w:rPr>
                <w:rFonts w:ascii="Times New Roman" w:hAnsi="Times New Roman" w:cs="Times New Roman"/>
                <w:sz w:val="24"/>
                <w:szCs w:val="24"/>
              </w:rPr>
              <w:t>-</w:t>
            </w:r>
          </w:p>
        </w:tc>
        <w:tc>
          <w:tcPr>
            <w:tcW w:w="1351" w:type="dxa"/>
          </w:tcPr>
          <w:p w14:paraId="3FB79451" w14:textId="3C2E7A75" w:rsidR="00F30697" w:rsidRPr="00A86DC9" w:rsidRDefault="001C369E" w:rsidP="000655BE">
            <w:pPr>
              <w:pStyle w:val="a3"/>
              <w:spacing w:before="0" w:beforeAutospacing="0" w:after="0" w:afterAutospacing="0"/>
              <w:jc w:val="center"/>
              <w:rPr>
                <w:szCs w:val="28"/>
                <w:lang w:val="uk-UA"/>
              </w:rPr>
            </w:pPr>
            <w:r w:rsidRPr="00A86DC9">
              <w:rPr>
                <w:szCs w:val="28"/>
                <w:lang w:val="uk-UA"/>
              </w:rPr>
              <w:t>Ні</w:t>
            </w:r>
          </w:p>
        </w:tc>
      </w:tr>
      <w:tr w:rsidR="00F30697" w:rsidRPr="00A86DC9" w14:paraId="578B75C9" w14:textId="77777777" w:rsidTr="00735287">
        <w:trPr>
          <w:jc w:val="center"/>
        </w:trPr>
        <w:tc>
          <w:tcPr>
            <w:tcW w:w="3861" w:type="dxa"/>
          </w:tcPr>
          <w:p w14:paraId="22291602" w14:textId="77777777" w:rsidR="00F30697" w:rsidRPr="00A86DC9" w:rsidRDefault="00F30697" w:rsidP="000655BE">
            <w:pPr>
              <w:pStyle w:val="a3"/>
              <w:spacing w:before="0" w:beforeAutospacing="0" w:after="0" w:afterAutospacing="0"/>
              <w:jc w:val="both"/>
              <w:rPr>
                <w:szCs w:val="28"/>
                <w:lang w:val="uk-UA"/>
              </w:rPr>
            </w:pPr>
            <w:r w:rsidRPr="00A86DC9">
              <w:rPr>
                <w:szCs w:val="28"/>
                <w:lang w:val="uk-UA"/>
              </w:rPr>
              <w:t>Держава</w:t>
            </w:r>
          </w:p>
        </w:tc>
        <w:tc>
          <w:tcPr>
            <w:tcW w:w="2126" w:type="dxa"/>
          </w:tcPr>
          <w:p w14:paraId="1D3E1C67" w14:textId="77777777" w:rsidR="00F30697" w:rsidRPr="00A86DC9" w:rsidRDefault="00735287" w:rsidP="000655BE">
            <w:pPr>
              <w:spacing w:after="0" w:line="240" w:lineRule="auto"/>
              <w:jc w:val="center"/>
              <w:rPr>
                <w:rFonts w:ascii="Times New Roman" w:hAnsi="Times New Roman" w:cs="Times New Roman"/>
                <w:sz w:val="24"/>
                <w:szCs w:val="24"/>
              </w:rPr>
            </w:pPr>
            <w:r w:rsidRPr="00A86DC9">
              <w:rPr>
                <w:rFonts w:ascii="Times New Roman" w:hAnsi="Times New Roman" w:cs="Times New Roman"/>
                <w:sz w:val="24"/>
                <w:szCs w:val="24"/>
              </w:rPr>
              <w:t>Так</w:t>
            </w:r>
          </w:p>
        </w:tc>
        <w:tc>
          <w:tcPr>
            <w:tcW w:w="1351" w:type="dxa"/>
          </w:tcPr>
          <w:p w14:paraId="72D459F1" w14:textId="77777777" w:rsidR="00F30697" w:rsidRPr="00A86DC9" w:rsidRDefault="00151AAD" w:rsidP="000655BE">
            <w:pPr>
              <w:pStyle w:val="a3"/>
              <w:spacing w:before="0" w:beforeAutospacing="0" w:after="0" w:afterAutospacing="0"/>
              <w:jc w:val="center"/>
              <w:rPr>
                <w:szCs w:val="28"/>
                <w:lang w:val="uk-UA"/>
              </w:rPr>
            </w:pPr>
            <w:r w:rsidRPr="00A86DC9">
              <w:rPr>
                <w:szCs w:val="28"/>
                <w:lang w:val="uk-UA"/>
              </w:rPr>
              <w:t>-</w:t>
            </w:r>
          </w:p>
        </w:tc>
      </w:tr>
      <w:tr w:rsidR="00F30697" w:rsidRPr="00A86DC9" w14:paraId="5310DFCF" w14:textId="77777777" w:rsidTr="00735287">
        <w:trPr>
          <w:jc w:val="center"/>
        </w:trPr>
        <w:tc>
          <w:tcPr>
            <w:tcW w:w="3861" w:type="dxa"/>
          </w:tcPr>
          <w:p w14:paraId="1C329296" w14:textId="77777777" w:rsidR="00F30697" w:rsidRPr="00A86DC9" w:rsidRDefault="00F30697" w:rsidP="000655BE">
            <w:pPr>
              <w:pStyle w:val="a3"/>
              <w:spacing w:before="0" w:beforeAutospacing="0" w:after="0" w:afterAutospacing="0"/>
              <w:jc w:val="both"/>
              <w:rPr>
                <w:szCs w:val="28"/>
                <w:lang w:val="uk-UA"/>
              </w:rPr>
            </w:pPr>
            <w:r w:rsidRPr="00A86DC9">
              <w:rPr>
                <w:szCs w:val="28"/>
                <w:lang w:val="uk-UA"/>
              </w:rPr>
              <w:t>Суб’єкти господарювання</w:t>
            </w:r>
          </w:p>
        </w:tc>
        <w:tc>
          <w:tcPr>
            <w:tcW w:w="2126" w:type="dxa"/>
          </w:tcPr>
          <w:p w14:paraId="5B2E53EA" w14:textId="77777777" w:rsidR="00F30697" w:rsidRPr="00A86DC9" w:rsidRDefault="00735287" w:rsidP="000655BE">
            <w:pPr>
              <w:spacing w:after="0" w:line="240" w:lineRule="auto"/>
              <w:jc w:val="center"/>
              <w:rPr>
                <w:szCs w:val="28"/>
              </w:rPr>
            </w:pPr>
            <w:r w:rsidRPr="00A86DC9">
              <w:rPr>
                <w:rFonts w:ascii="Times New Roman" w:hAnsi="Times New Roman" w:cs="Times New Roman"/>
                <w:sz w:val="24"/>
                <w:szCs w:val="24"/>
              </w:rPr>
              <w:t>Так</w:t>
            </w:r>
          </w:p>
        </w:tc>
        <w:tc>
          <w:tcPr>
            <w:tcW w:w="1351" w:type="dxa"/>
          </w:tcPr>
          <w:p w14:paraId="1B562688" w14:textId="77777777" w:rsidR="00F30697" w:rsidRPr="00A86DC9" w:rsidRDefault="00151AAD" w:rsidP="000655BE">
            <w:pPr>
              <w:pStyle w:val="a3"/>
              <w:spacing w:before="0" w:beforeAutospacing="0" w:after="0" w:afterAutospacing="0"/>
              <w:jc w:val="center"/>
              <w:rPr>
                <w:szCs w:val="28"/>
                <w:lang w:val="uk-UA"/>
              </w:rPr>
            </w:pPr>
            <w:r w:rsidRPr="00A86DC9">
              <w:rPr>
                <w:szCs w:val="28"/>
                <w:lang w:val="uk-UA"/>
              </w:rPr>
              <w:t>-</w:t>
            </w:r>
          </w:p>
        </w:tc>
      </w:tr>
    </w:tbl>
    <w:p w14:paraId="6219F591" w14:textId="77777777" w:rsidR="00E23202" w:rsidRPr="00A86DC9" w:rsidRDefault="00E23202" w:rsidP="00D6797C">
      <w:pPr>
        <w:pStyle w:val="1"/>
        <w:spacing w:before="0" w:beforeAutospacing="0" w:after="0" w:afterAutospacing="0"/>
        <w:ind w:left="567"/>
        <w:jc w:val="center"/>
        <w:rPr>
          <w:b w:val="0"/>
          <w:bCs w:val="0"/>
          <w:sz w:val="20"/>
          <w:szCs w:val="20"/>
          <w:lang w:val="uk-UA"/>
        </w:rPr>
      </w:pPr>
      <w:bookmarkStart w:id="0" w:name="_Toc415752273"/>
    </w:p>
    <w:p w14:paraId="4966EF13" w14:textId="79F71D44" w:rsidR="00F30697" w:rsidRPr="00A86DC9" w:rsidRDefault="001D0F0D" w:rsidP="001041EC">
      <w:pPr>
        <w:pStyle w:val="1"/>
        <w:spacing w:before="0" w:beforeAutospacing="0" w:after="240" w:afterAutospacing="0"/>
        <w:ind w:left="567"/>
        <w:jc w:val="center"/>
        <w:rPr>
          <w:sz w:val="28"/>
          <w:szCs w:val="28"/>
          <w:lang w:val="uk-UA"/>
        </w:rPr>
      </w:pPr>
      <w:r w:rsidRPr="00A86DC9">
        <w:rPr>
          <w:sz w:val="28"/>
          <w:szCs w:val="28"/>
          <w:lang w:val="uk-UA"/>
        </w:rPr>
        <w:t xml:space="preserve">ІІ. </w:t>
      </w:r>
      <w:r w:rsidR="00967889" w:rsidRPr="00A86DC9">
        <w:rPr>
          <w:sz w:val="28"/>
          <w:szCs w:val="28"/>
          <w:lang w:val="uk-UA"/>
        </w:rPr>
        <w:t>Ц</w:t>
      </w:r>
      <w:r w:rsidR="00F30697" w:rsidRPr="00A86DC9">
        <w:rPr>
          <w:sz w:val="28"/>
          <w:szCs w:val="28"/>
          <w:lang w:val="uk-UA"/>
        </w:rPr>
        <w:t>ілі державного регулювання</w:t>
      </w:r>
    </w:p>
    <w:bookmarkEnd w:id="0"/>
    <w:p w14:paraId="3933243C" w14:textId="1F518C53" w:rsidR="00F02B2A" w:rsidRPr="00A86DC9" w:rsidRDefault="008A2577" w:rsidP="008A2577">
      <w:pPr>
        <w:spacing w:after="0" w:line="240" w:lineRule="auto"/>
        <w:ind w:firstLine="709"/>
        <w:jc w:val="both"/>
        <w:rPr>
          <w:rFonts w:ascii="Times New Roman" w:hAnsi="Times New Roman" w:cs="Times New Roman"/>
          <w:sz w:val="28"/>
          <w:szCs w:val="28"/>
        </w:rPr>
      </w:pPr>
      <w:r w:rsidRPr="00A86DC9">
        <w:rPr>
          <w:rFonts w:ascii="Times New Roman" w:hAnsi="Times New Roman" w:cs="Times New Roman"/>
          <w:sz w:val="28"/>
          <w:szCs w:val="28"/>
        </w:rPr>
        <w:t>Основною м</w:t>
      </w:r>
      <w:r w:rsidR="00E26673" w:rsidRPr="00A86DC9">
        <w:rPr>
          <w:rFonts w:ascii="Times New Roman" w:hAnsi="Times New Roman" w:cs="Times New Roman"/>
          <w:sz w:val="28"/>
          <w:szCs w:val="28"/>
        </w:rPr>
        <w:t xml:space="preserve">етою розробки проєкту постанови </w:t>
      </w:r>
      <w:r w:rsidR="00146EEB" w:rsidRPr="00A86DC9">
        <w:rPr>
          <w:rFonts w:ascii="Times New Roman" w:hAnsi="Times New Roman" w:cs="Times New Roman"/>
          <w:sz w:val="28"/>
          <w:szCs w:val="28"/>
        </w:rPr>
        <w:t>є</w:t>
      </w:r>
      <w:r w:rsidRPr="00A86DC9">
        <w:rPr>
          <w:rFonts w:ascii="Times New Roman" w:hAnsi="Times New Roman" w:cs="Times New Roman"/>
          <w:sz w:val="28"/>
          <w:szCs w:val="28"/>
        </w:rPr>
        <w:t xml:space="preserve"> </w:t>
      </w:r>
      <w:r w:rsidR="00B65159" w:rsidRPr="00A86DC9">
        <w:rPr>
          <w:rFonts w:ascii="Times New Roman" w:hAnsi="Times New Roman" w:cs="Times New Roman"/>
          <w:sz w:val="28"/>
          <w:szCs w:val="28"/>
        </w:rPr>
        <w:t xml:space="preserve">вдосконалення положень  </w:t>
      </w:r>
      <w:r w:rsidR="00B65159" w:rsidRPr="00A86DC9">
        <w:rPr>
          <w:rFonts w:ascii="Times New Roman" w:hAnsi="Times New Roman" w:cs="Times New Roman"/>
          <w:iCs/>
          <w:sz w:val="28"/>
          <w:szCs w:val="28"/>
        </w:rPr>
        <w:t xml:space="preserve">Методики та </w:t>
      </w:r>
      <w:r w:rsidR="00DA01AE" w:rsidRPr="00A86DC9">
        <w:rPr>
          <w:rFonts w:ascii="Times New Roman" w:hAnsi="Times New Roman" w:cs="Times New Roman"/>
          <w:iCs/>
          <w:sz w:val="28"/>
          <w:szCs w:val="28"/>
        </w:rPr>
        <w:t xml:space="preserve">приведення </w:t>
      </w:r>
      <w:r w:rsidR="00B65159" w:rsidRPr="00A86DC9">
        <w:rPr>
          <w:rFonts w:ascii="Times New Roman" w:hAnsi="Times New Roman" w:cs="Times New Roman"/>
          <w:iCs/>
          <w:sz w:val="28"/>
          <w:szCs w:val="28"/>
        </w:rPr>
        <w:t xml:space="preserve">їх у відповідність </w:t>
      </w:r>
      <w:r w:rsidR="00DA01AE" w:rsidRPr="00A86DC9">
        <w:rPr>
          <w:rFonts w:ascii="Times New Roman" w:hAnsi="Times New Roman" w:cs="Times New Roman"/>
          <w:iCs/>
          <w:sz w:val="28"/>
          <w:szCs w:val="28"/>
        </w:rPr>
        <w:t>до вимог законодавства.</w:t>
      </w:r>
    </w:p>
    <w:p w14:paraId="69DDB84C" w14:textId="3D684F8F" w:rsidR="00146EEB" w:rsidRPr="00A86DC9" w:rsidRDefault="00146EEB" w:rsidP="007B67A0">
      <w:pPr>
        <w:spacing w:after="0" w:line="240" w:lineRule="auto"/>
        <w:ind w:firstLine="709"/>
        <w:jc w:val="both"/>
        <w:rPr>
          <w:rFonts w:ascii="Times New Roman" w:hAnsi="Times New Roman" w:cs="Times New Roman"/>
          <w:sz w:val="20"/>
          <w:szCs w:val="20"/>
        </w:rPr>
      </w:pPr>
    </w:p>
    <w:p w14:paraId="41E809FC" w14:textId="17E03959" w:rsidR="0064036D" w:rsidRPr="00A86DC9" w:rsidRDefault="0064036D" w:rsidP="001041EC">
      <w:pPr>
        <w:pStyle w:val="a6"/>
        <w:widowControl w:val="0"/>
        <w:spacing w:before="0" w:beforeAutospacing="0" w:after="240" w:afterAutospacing="0"/>
        <w:ind w:firstLine="539"/>
        <w:jc w:val="center"/>
        <w:rPr>
          <w:b/>
          <w:bCs/>
          <w:color w:val="000000"/>
          <w:sz w:val="28"/>
          <w:szCs w:val="28"/>
          <w:lang w:val="uk-UA"/>
        </w:rPr>
      </w:pPr>
      <w:r w:rsidRPr="00A86DC9">
        <w:rPr>
          <w:b/>
          <w:bCs/>
          <w:color w:val="000000"/>
          <w:sz w:val="28"/>
          <w:szCs w:val="28"/>
          <w:lang w:val="uk-UA"/>
        </w:rPr>
        <w:t>ІІІ. Визначення та оцінка альтернативних способів досягнення цілей</w:t>
      </w:r>
    </w:p>
    <w:p w14:paraId="7DD3D618" w14:textId="77777777" w:rsidR="0064036D" w:rsidRPr="00A86DC9" w:rsidRDefault="0064036D" w:rsidP="004E5DF6">
      <w:pPr>
        <w:spacing w:after="120" w:line="240" w:lineRule="auto"/>
        <w:ind w:firstLine="709"/>
        <w:jc w:val="both"/>
        <w:rPr>
          <w:rFonts w:ascii="Times New Roman" w:hAnsi="Times New Roman" w:cs="Times New Roman"/>
          <w:sz w:val="28"/>
          <w:szCs w:val="28"/>
        </w:rPr>
      </w:pPr>
      <w:r w:rsidRPr="00A86DC9">
        <w:rPr>
          <w:rFonts w:ascii="Times New Roman" w:hAnsi="Times New Roman" w:cs="Times New Roman"/>
          <w:sz w:val="28"/>
          <w:szCs w:val="28"/>
        </w:rPr>
        <w:t>1. Визначення альтернативних способів</w:t>
      </w:r>
    </w:p>
    <w:p w14:paraId="42C956D9" w14:textId="77777777" w:rsidR="0064036D" w:rsidRPr="00A86DC9" w:rsidRDefault="0064036D" w:rsidP="00D71129">
      <w:pPr>
        <w:pStyle w:val="a6"/>
        <w:widowControl w:val="0"/>
        <w:spacing w:before="0" w:beforeAutospacing="0" w:after="0" w:afterAutospacing="0"/>
        <w:ind w:firstLine="540"/>
        <w:jc w:val="both"/>
        <w:rPr>
          <w:b/>
          <w:bCs/>
          <w:color w:val="000000"/>
          <w:sz w:val="4"/>
          <w:szCs w:val="4"/>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258"/>
      </w:tblGrid>
      <w:tr w:rsidR="0064036D" w:rsidRPr="00A86DC9" w14:paraId="7DC8D1C9" w14:textId="77777777" w:rsidTr="005D37A0">
        <w:trPr>
          <w:trHeight w:val="399"/>
        </w:trPr>
        <w:tc>
          <w:tcPr>
            <w:tcW w:w="2376" w:type="dxa"/>
            <w:vAlign w:val="center"/>
          </w:tcPr>
          <w:p w14:paraId="41158DB0"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Вид альтернативи</w:t>
            </w:r>
          </w:p>
        </w:tc>
        <w:tc>
          <w:tcPr>
            <w:tcW w:w="7258" w:type="dxa"/>
            <w:vAlign w:val="center"/>
          </w:tcPr>
          <w:p w14:paraId="72E95E05"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Опис альтернативи</w:t>
            </w:r>
          </w:p>
        </w:tc>
      </w:tr>
      <w:tr w:rsidR="0064036D" w:rsidRPr="00A86DC9" w14:paraId="54F3B03E" w14:textId="77777777" w:rsidTr="003A0E71">
        <w:trPr>
          <w:trHeight w:val="1098"/>
        </w:trPr>
        <w:tc>
          <w:tcPr>
            <w:tcW w:w="2376" w:type="dxa"/>
          </w:tcPr>
          <w:p w14:paraId="1C25027C" w14:textId="77777777" w:rsidR="0064036D" w:rsidRPr="00A86DC9" w:rsidRDefault="0064036D"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1</w:t>
            </w:r>
          </w:p>
          <w:p w14:paraId="52DD0944" w14:textId="442281EC" w:rsidR="0064036D" w:rsidRPr="00A86DC9" w:rsidRDefault="008F0E8F"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bCs/>
                <w:color w:val="000000"/>
                <w:sz w:val="24"/>
                <w:szCs w:val="24"/>
              </w:rPr>
              <w:t xml:space="preserve">Збереження чинного </w:t>
            </w:r>
            <w:r w:rsidR="00FC75D3" w:rsidRPr="00A86DC9">
              <w:rPr>
                <w:rFonts w:ascii="Times New Roman" w:hAnsi="Times New Roman" w:cs="Times New Roman"/>
                <w:sz w:val="24"/>
                <w:szCs w:val="24"/>
              </w:rPr>
              <w:t>законодавства</w:t>
            </w:r>
          </w:p>
        </w:tc>
        <w:tc>
          <w:tcPr>
            <w:tcW w:w="7258" w:type="dxa"/>
          </w:tcPr>
          <w:p w14:paraId="66A16BFF" w14:textId="3F4F03B7" w:rsidR="00BC78EF" w:rsidRPr="00A86DC9" w:rsidRDefault="00BC78EF" w:rsidP="0082584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Не забезпечує досягнення цілей</w:t>
            </w:r>
          </w:p>
          <w:p w14:paraId="04B954B7" w14:textId="76FD12B6" w:rsidR="0064036D" w:rsidRPr="00A86DC9" w:rsidRDefault="00C3684A" w:rsidP="0082584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 xml:space="preserve">Продовжить існувати необхідність </w:t>
            </w:r>
            <w:r w:rsidR="00941ED0" w:rsidRPr="00A86DC9">
              <w:rPr>
                <w:rFonts w:ascii="Times New Roman" w:hAnsi="Times New Roman" w:cs="Times New Roman"/>
                <w:sz w:val="24"/>
                <w:szCs w:val="24"/>
              </w:rPr>
              <w:t xml:space="preserve">вдосконалення, у тому числі </w:t>
            </w:r>
            <w:r w:rsidR="00BD0033" w:rsidRPr="00A86DC9">
              <w:rPr>
                <w:rFonts w:ascii="Times New Roman" w:hAnsi="Times New Roman" w:cs="Times New Roman"/>
                <w:sz w:val="24"/>
                <w:szCs w:val="24"/>
              </w:rPr>
              <w:t>конкретизації</w:t>
            </w:r>
            <w:r w:rsidRPr="00A86DC9">
              <w:rPr>
                <w:rFonts w:ascii="Times New Roman" w:hAnsi="Times New Roman" w:cs="Times New Roman"/>
                <w:sz w:val="24"/>
                <w:szCs w:val="24"/>
              </w:rPr>
              <w:t xml:space="preserve"> </w:t>
            </w:r>
            <w:r w:rsidR="00240224" w:rsidRPr="00A86DC9">
              <w:rPr>
                <w:rFonts w:ascii="Times New Roman" w:hAnsi="Times New Roman" w:cs="Times New Roman"/>
                <w:sz w:val="24"/>
                <w:szCs w:val="24"/>
              </w:rPr>
              <w:t xml:space="preserve">положень </w:t>
            </w:r>
            <w:r w:rsidR="00BC78EF" w:rsidRPr="00A86DC9">
              <w:rPr>
                <w:rFonts w:ascii="Times New Roman" w:hAnsi="Times New Roman" w:cs="Times New Roman"/>
                <w:sz w:val="24"/>
                <w:szCs w:val="24"/>
              </w:rPr>
              <w:t>Методики</w:t>
            </w:r>
          </w:p>
        </w:tc>
      </w:tr>
      <w:tr w:rsidR="0064036D" w:rsidRPr="00A86DC9" w14:paraId="325EB53C" w14:textId="77777777" w:rsidTr="003A0E71">
        <w:trPr>
          <w:trHeight w:val="2532"/>
        </w:trPr>
        <w:tc>
          <w:tcPr>
            <w:tcW w:w="2376" w:type="dxa"/>
          </w:tcPr>
          <w:p w14:paraId="23BD2A78" w14:textId="77777777" w:rsidR="0064036D" w:rsidRPr="00A86DC9" w:rsidRDefault="0064036D"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w:t>
            </w:r>
          </w:p>
          <w:p w14:paraId="2B12FF4F" w14:textId="397E41F1" w:rsidR="0064036D" w:rsidRPr="00A86DC9" w:rsidRDefault="0014748A"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Внесення змін до</w:t>
            </w:r>
            <w:r w:rsidR="0064036D" w:rsidRPr="00A86DC9">
              <w:rPr>
                <w:rFonts w:ascii="Times New Roman" w:hAnsi="Times New Roman" w:cs="Times New Roman"/>
                <w:sz w:val="24"/>
                <w:szCs w:val="24"/>
              </w:rPr>
              <w:t xml:space="preserve"> </w:t>
            </w:r>
            <w:r w:rsidR="007376E2" w:rsidRPr="00A86DC9">
              <w:rPr>
                <w:rFonts w:ascii="Times New Roman" w:hAnsi="Times New Roman" w:cs="Times New Roman"/>
                <w:sz w:val="24"/>
                <w:szCs w:val="24"/>
              </w:rPr>
              <w:t>чинного регуляторного акта</w:t>
            </w:r>
          </w:p>
        </w:tc>
        <w:tc>
          <w:tcPr>
            <w:tcW w:w="7258" w:type="dxa"/>
          </w:tcPr>
          <w:p w14:paraId="12D938A4" w14:textId="04365DD4" w:rsidR="00941ED0" w:rsidRPr="00A86DC9" w:rsidRDefault="006C641E" w:rsidP="00941ED0">
            <w:pPr>
              <w:spacing w:after="0" w:line="240" w:lineRule="auto"/>
              <w:jc w:val="both"/>
              <w:rPr>
                <w:rFonts w:ascii="Times New Roman" w:hAnsi="Times New Roman" w:cs="Times New Roman"/>
                <w:bCs/>
                <w:color w:val="000000"/>
                <w:sz w:val="24"/>
                <w:szCs w:val="24"/>
              </w:rPr>
            </w:pPr>
            <w:r w:rsidRPr="00A86DC9">
              <w:rPr>
                <w:rFonts w:ascii="Times New Roman" w:hAnsi="Times New Roman" w:cs="Times New Roman"/>
                <w:bCs/>
                <w:color w:val="000000"/>
                <w:sz w:val="24"/>
                <w:szCs w:val="24"/>
              </w:rPr>
              <w:t>Прийняття проєкту постанови</w:t>
            </w:r>
            <w:r w:rsidR="005E4E41" w:rsidRPr="00A86DC9">
              <w:rPr>
                <w:rFonts w:ascii="Times New Roman" w:hAnsi="Times New Roman" w:cs="Times New Roman"/>
                <w:bCs/>
                <w:color w:val="000000"/>
                <w:sz w:val="24"/>
                <w:szCs w:val="24"/>
              </w:rPr>
              <w:t xml:space="preserve"> дозволить</w:t>
            </w:r>
            <w:r w:rsidR="00A662B9" w:rsidRPr="00A86DC9">
              <w:rPr>
                <w:rFonts w:ascii="Times New Roman" w:hAnsi="Times New Roman" w:cs="Times New Roman"/>
                <w:bCs/>
                <w:color w:val="000000"/>
                <w:sz w:val="24"/>
                <w:szCs w:val="24"/>
              </w:rPr>
              <w:t xml:space="preserve"> </w:t>
            </w:r>
            <w:r w:rsidR="00DA01AE" w:rsidRPr="00A86DC9">
              <w:rPr>
                <w:rFonts w:ascii="Times New Roman" w:hAnsi="Times New Roman" w:cs="Times New Roman"/>
                <w:bCs/>
                <w:color w:val="000000"/>
                <w:sz w:val="24"/>
                <w:szCs w:val="24"/>
              </w:rPr>
              <w:t>врахувати особливості діяльності суб'єктів господарювання, що виробляють теплову енергію на ТЕЦ, ТЕС, КУ</w:t>
            </w:r>
            <w:r w:rsidR="00941ED0" w:rsidRPr="00A86DC9">
              <w:rPr>
                <w:rFonts w:ascii="Times New Roman" w:hAnsi="Times New Roman" w:cs="Times New Roman"/>
                <w:bCs/>
                <w:color w:val="000000"/>
                <w:sz w:val="24"/>
                <w:szCs w:val="24"/>
              </w:rPr>
              <w:t xml:space="preserve">, у тому числі </w:t>
            </w:r>
            <w:r w:rsidR="00941ED0" w:rsidRPr="00A86DC9">
              <w:rPr>
                <w:rFonts w:ascii="Times New Roman" w:hAnsi="Times New Roman" w:cs="Times New Roman"/>
                <w:sz w:val="24"/>
                <w:szCs w:val="24"/>
              </w:rPr>
              <w:t>з використанням альтернативних джерел енергії</w:t>
            </w:r>
            <w:r w:rsidR="00237577" w:rsidRPr="00A86DC9">
              <w:rPr>
                <w:rFonts w:ascii="Times New Roman" w:hAnsi="Times New Roman" w:cs="Times New Roman"/>
                <w:sz w:val="24"/>
                <w:szCs w:val="24"/>
              </w:rPr>
              <w:t>,</w:t>
            </w:r>
            <w:r w:rsidR="00941ED0" w:rsidRPr="00A86DC9">
              <w:rPr>
                <w:rFonts w:ascii="Times New Roman" w:hAnsi="Times New Roman" w:cs="Times New Roman"/>
                <w:sz w:val="24"/>
                <w:szCs w:val="24"/>
              </w:rPr>
              <w:t xml:space="preserve"> </w:t>
            </w:r>
            <w:r w:rsidR="00DA01AE" w:rsidRPr="00A86DC9">
              <w:rPr>
                <w:rFonts w:ascii="Times New Roman" w:hAnsi="Times New Roman" w:cs="Times New Roman"/>
                <w:bCs/>
                <w:color w:val="000000"/>
                <w:sz w:val="24"/>
                <w:szCs w:val="24"/>
              </w:rPr>
              <w:t>та вдосконалити механізм формування, розрахунку та встановлення тарифів на виробництво теплової енергії для зазначених суб’єктів</w:t>
            </w:r>
            <w:r w:rsidR="00237577" w:rsidRPr="00A86DC9">
              <w:rPr>
                <w:rFonts w:ascii="Times New Roman" w:hAnsi="Times New Roman" w:cs="Times New Roman"/>
                <w:bCs/>
                <w:color w:val="000000"/>
                <w:sz w:val="24"/>
                <w:szCs w:val="24"/>
              </w:rPr>
              <w:t xml:space="preserve"> господарювання</w:t>
            </w:r>
          </w:p>
        </w:tc>
      </w:tr>
    </w:tbl>
    <w:p w14:paraId="34850D26" w14:textId="77777777" w:rsidR="00A67995" w:rsidRPr="00A86DC9" w:rsidRDefault="00A67995" w:rsidP="00A67995">
      <w:pPr>
        <w:spacing w:before="120" w:after="0" w:line="240" w:lineRule="auto"/>
        <w:ind w:firstLine="851"/>
        <w:jc w:val="both"/>
        <w:rPr>
          <w:rFonts w:ascii="Times New Roman" w:hAnsi="Times New Roman" w:cs="Times New Roman"/>
          <w:sz w:val="10"/>
          <w:szCs w:val="10"/>
        </w:rPr>
      </w:pPr>
    </w:p>
    <w:p w14:paraId="765B8779" w14:textId="2B353D7F" w:rsidR="0064036D" w:rsidRPr="00A86DC9" w:rsidRDefault="0064036D" w:rsidP="0026466C">
      <w:pPr>
        <w:spacing w:before="120" w:after="120" w:line="240" w:lineRule="auto"/>
        <w:ind w:firstLine="851"/>
        <w:jc w:val="both"/>
        <w:rPr>
          <w:rFonts w:ascii="Times New Roman" w:hAnsi="Times New Roman" w:cs="Times New Roman"/>
          <w:sz w:val="28"/>
          <w:szCs w:val="28"/>
        </w:rPr>
      </w:pPr>
      <w:r w:rsidRPr="00A86DC9">
        <w:rPr>
          <w:rFonts w:ascii="Times New Roman" w:hAnsi="Times New Roman" w:cs="Times New Roman"/>
          <w:sz w:val="28"/>
          <w:szCs w:val="28"/>
        </w:rPr>
        <w:t>2. Оцінка вибраних альтернативних способів досягнення цілей</w:t>
      </w:r>
    </w:p>
    <w:p w14:paraId="30693481" w14:textId="77777777" w:rsidR="0064036D" w:rsidRPr="00A86DC9" w:rsidRDefault="0064036D" w:rsidP="00D71129">
      <w:pPr>
        <w:pStyle w:val="11"/>
        <w:widowControl w:val="0"/>
        <w:numPr>
          <w:ilvl w:val="0"/>
          <w:numId w:val="2"/>
        </w:numPr>
        <w:tabs>
          <w:tab w:val="clear" w:pos="1080"/>
          <w:tab w:val="num" w:pos="1276"/>
        </w:tabs>
        <w:spacing w:after="0" w:line="240" w:lineRule="auto"/>
        <w:ind w:left="0" w:firstLine="851"/>
        <w:jc w:val="both"/>
        <w:rPr>
          <w:rFonts w:ascii="Times New Roman" w:hAnsi="Times New Roman" w:cs="Times New Roman"/>
          <w:b/>
          <w:bCs/>
          <w:color w:val="000000"/>
          <w:sz w:val="28"/>
          <w:szCs w:val="28"/>
        </w:rPr>
      </w:pPr>
      <w:r w:rsidRPr="00A86DC9">
        <w:rPr>
          <w:rFonts w:ascii="Times New Roman" w:hAnsi="Times New Roman" w:cs="Times New Roman"/>
          <w:sz w:val="28"/>
          <w:szCs w:val="28"/>
          <w:lang w:eastAsia="ru-RU"/>
        </w:rPr>
        <w:t>Оцінка впливу на сферу інтересів держави:</w:t>
      </w:r>
    </w:p>
    <w:p w14:paraId="4F1002F7" w14:textId="77777777" w:rsidR="00132C5E" w:rsidRPr="00A86DC9" w:rsidRDefault="00132C5E" w:rsidP="00132C5E">
      <w:pPr>
        <w:pStyle w:val="11"/>
        <w:widowControl w:val="0"/>
        <w:spacing w:after="0" w:line="240" w:lineRule="auto"/>
        <w:ind w:left="851"/>
        <w:jc w:val="both"/>
        <w:rPr>
          <w:rFonts w:ascii="Times New Roman" w:hAnsi="Times New Roman" w:cs="Times New Roman"/>
          <w:bCs/>
          <w:color w:val="000000"/>
          <w:sz w:val="10"/>
          <w:szCs w:val="10"/>
        </w:rPr>
      </w:pP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5557"/>
        <w:gridCol w:w="1731"/>
      </w:tblGrid>
      <w:tr w:rsidR="0064036D" w:rsidRPr="00A86DC9" w14:paraId="44895429" w14:textId="77777777" w:rsidTr="005D37A0">
        <w:trPr>
          <w:trHeight w:val="355"/>
        </w:trPr>
        <w:tc>
          <w:tcPr>
            <w:tcW w:w="2376" w:type="dxa"/>
            <w:vAlign w:val="center"/>
          </w:tcPr>
          <w:p w14:paraId="344EB039"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Вид альтернативи</w:t>
            </w:r>
          </w:p>
        </w:tc>
        <w:tc>
          <w:tcPr>
            <w:tcW w:w="5557" w:type="dxa"/>
            <w:vAlign w:val="center"/>
          </w:tcPr>
          <w:p w14:paraId="49CB432A" w14:textId="77777777" w:rsidR="0064036D" w:rsidRPr="00A86DC9" w:rsidRDefault="0064036D" w:rsidP="005D37A0">
            <w:pPr>
              <w:pStyle w:val="a6"/>
              <w:widowControl w:val="0"/>
              <w:spacing w:before="0" w:beforeAutospacing="0" w:after="0" w:afterAutospacing="0"/>
              <w:ind w:right="1226"/>
              <w:jc w:val="center"/>
              <w:rPr>
                <w:b/>
                <w:bCs/>
                <w:color w:val="000000"/>
                <w:lang w:val="uk-UA"/>
              </w:rPr>
            </w:pPr>
            <w:r w:rsidRPr="00A86DC9">
              <w:rPr>
                <w:b/>
                <w:bCs/>
                <w:color w:val="000000"/>
                <w:lang w:val="uk-UA"/>
              </w:rPr>
              <w:t>Вигоди</w:t>
            </w:r>
          </w:p>
        </w:tc>
        <w:tc>
          <w:tcPr>
            <w:tcW w:w="1731" w:type="dxa"/>
            <w:vAlign w:val="center"/>
          </w:tcPr>
          <w:p w14:paraId="15DC6E8A"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Витрати</w:t>
            </w:r>
          </w:p>
        </w:tc>
      </w:tr>
      <w:tr w:rsidR="0064036D" w:rsidRPr="00A86DC9" w14:paraId="52809ABB" w14:textId="77777777" w:rsidTr="00CB7AEC">
        <w:trPr>
          <w:trHeight w:val="685"/>
        </w:trPr>
        <w:tc>
          <w:tcPr>
            <w:tcW w:w="2376" w:type="dxa"/>
          </w:tcPr>
          <w:p w14:paraId="636E934A" w14:textId="77777777" w:rsidR="0064036D" w:rsidRPr="00A86DC9" w:rsidRDefault="0064036D"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lastRenderedPageBreak/>
              <w:t>Альтернатива 1</w:t>
            </w:r>
          </w:p>
          <w:p w14:paraId="24157B64" w14:textId="77777777" w:rsidR="0064036D" w:rsidRPr="00A86DC9" w:rsidRDefault="0023546A" w:rsidP="00240224">
            <w:pPr>
              <w:widowControl w:val="0"/>
              <w:spacing w:after="0" w:line="240" w:lineRule="auto"/>
              <w:rPr>
                <w:sz w:val="24"/>
                <w:szCs w:val="24"/>
              </w:rPr>
            </w:pPr>
            <w:r w:rsidRPr="00A86DC9">
              <w:rPr>
                <w:rFonts w:ascii="Times New Roman" w:hAnsi="Times New Roman" w:cs="Times New Roman"/>
                <w:sz w:val="24"/>
                <w:szCs w:val="24"/>
              </w:rPr>
              <w:t>Збереження чинного законодавства</w:t>
            </w:r>
          </w:p>
        </w:tc>
        <w:tc>
          <w:tcPr>
            <w:tcW w:w="5557" w:type="dxa"/>
          </w:tcPr>
          <w:p w14:paraId="672B6851" w14:textId="77777777" w:rsidR="0064036D" w:rsidRPr="00A86DC9" w:rsidRDefault="0064036D" w:rsidP="003330E7">
            <w:pPr>
              <w:pStyle w:val="a6"/>
              <w:widowControl w:val="0"/>
              <w:spacing w:before="0" w:beforeAutospacing="0" w:after="0" w:afterAutospacing="0"/>
              <w:rPr>
                <w:lang w:val="uk-UA"/>
              </w:rPr>
            </w:pPr>
            <w:r w:rsidRPr="00A86DC9">
              <w:rPr>
                <w:lang w:val="uk-UA"/>
              </w:rPr>
              <w:t>Відсутні</w:t>
            </w:r>
          </w:p>
        </w:tc>
        <w:tc>
          <w:tcPr>
            <w:tcW w:w="1731" w:type="dxa"/>
          </w:tcPr>
          <w:p w14:paraId="074DE616" w14:textId="77777777" w:rsidR="0064036D" w:rsidRPr="00A86DC9" w:rsidRDefault="006033D2" w:rsidP="00D71129">
            <w:pPr>
              <w:pStyle w:val="a6"/>
              <w:widowControl w:val="0"/>
              <w:spacing w:before="0" w:beforeAutospacing="0" w:after="0" w:afterAutospacing="0"/>
              <w:jc w:val="center"/>
              <w:rPr>
                <w:lang w:val="uk-UA"/>
              </w:rPr>
            </w:pPr>
            <w:r w:rsidRPr="00A86DC9">
              <w:rPr>
                <w:lang w:val="uk-UA"/>
              </w:rPr>
              <w:t>Відсутні</w:t>
            </w:r>
          </w:p>
        </w:tc>
      </w:tr>
      <w:tr w:rsidR="0064036D" w:rsidRPr="00A86DC9" w14:paraId="54874F8A" w14:textId="77777777" w:rsidTr="00CB7AEC">
        <w:trPr>
          <w:trHeight w:val="70"/>
        </w:trPr>
        <w:tc>
          <w:tcPr>
            <w:tcW w:w="2376" w:type="dxa"/>
          </w:tcPr>
          <w:p w14:paraId="2ABCCF60" w14:textId="77777777" w:rsidR="0064036D" w:rsidRPr="00A86DC9" w:rsidRDefault="0064036D"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w:t>
            </w:r>
          </w:p>
          <w:p w14:paraId="286C6EBE" w14:textId="34096395" w:rsidR="0064036D" w:rsidRPr="00A86DC9" w:rsidRDefault="00FC75D3" w:rsidP="00240224">
            <w:pPr>
              <w:pStyle w:val="a6"/>
              <w:widowControl w:val="0"/>
              <w:spacing w:before="0" w:beforeAutospacing="0" w:after="0" w:afterAutospacing="0"/>
              <w:rPr>
                <w:bCs/>
                <w:color w:val="000000"/>
                <w:lang w:val="uk-UA"/>
              </w:rPr>
            </w:pPr>
            <w:r w:rsidRPr="00A86DC9">
              <w:rPr>
                <w:lang w:val="uk-UA"/>
              </w:rPr>
              <w:t xml:space="preserve">Внесення змін до </w:t>
            </w:r>
            <w:r w:rsidR="007376E2" w:rsidRPr="00A86DC9">
              <w:t>чинного регуляторного акта</w:t>
            </w:r>
          </w:p>
        </w:tc>
        <w:tc>
          <w:tcPr>
            <w:tcW w:w="5557" w:type="dxa"/>
          </w:tcPr>
          <w:p w14:paraId="62E132D5" w14:textId="75E7685F" w:rsidR="0064036D" w:rsidRPr="00A86DC9" w:rsidRDefault="005149CC" w:rsidP="00BD11C0">
            <w:pPr>
              <w:pStyle w:val="a6"/>
              <w:widowControl w:val="0"/>
              <w:spacing w:before="0" w:beforeAutospacing="0" w:after="0" w:afterAutospacing="0"/>
              <w:jc w:val="both"/>
              <w:rPr>
                <w:lang w:val="uk-UA"/>
              </w:rPr>
            </w:pPr>
            <w:r w:rsidRPr="00A86DC9">
              <w:rPr>
                <w:lang w:val="uk-UA"/>
              </w:rPr>
              <w:t>Конкретизація</w:t>
            </w:r>
            <w:r w:rsidR="00ED3386" w:rsidRPr="00A86DC9">
              <w:rPr>
                <w:lang w:val="uk-UA"/>
              </w:rPr>
              <w:t xml:space="preserve"> та </w:t>
            </w:r>
            <w:r w:rsidR="00E3155E" w:rsidRPr="00A86DC9">
              <w:rPr>
                <w:lang w:val="uk-UA"/>
              </w:rPr>
              <w:t>уточнення</w:t>
            </w:r>
            <w:r w:rsidR="00FC75D3" w:rsidRPr="00A86DC9">
              <w:rPr>
                <w:lang w:val="uk-UA"/>
              </w:rPr>
              <w:t xml:space="preserve"> положень </w:t>
            </w:r>
            <w:r w:rsidR="00BC78EF" w:rsidRPr="00A86DC9">
              <w:rPr>
                <w:lang w:val="uk-UA"/>
              </w:rPr>
              <w:t xml:space="preserve">Методики </w:t>
            </w:r>
            <w:r w:rsidR="009877DC" w:rsidRPr="00A86DC9">
              <w:rPr>
                <w:lang w:val="uk-UA"/>
              </w:rPr>
              <w:t>дозволить</w:t>
            </w:r>
            <w:r w:rsidR="00664927" w:rsidRPr="00A86DC9">
              <w:rPr>
                <w:lang w:val="uk-UA"/>
              </w:rPr>
              <w:t xml:space="preserve"> </w:t>
            </w:r>
            <w:r w:rsidR="00C44C18" w:rsidRPr="00A86DC9">
              <w:rPr>
                <w:lang w:val="uk-UA"/>
              </w:rPr>
              <w:t xml:space="preserve">реалізувати рішення, які сприятимуть </w:t>
            </w:r>
            <w:r w:rsidR="00DA01AE" w:rsidRPr="00A86DC9">
              <w:rPr>
                <w:lang w:val="uk-UA"/>
              </w:rPr>
              <w:t>вдосконаленню механізму</w:t>
            </w:r>
            <w:r w:rsidRPr="00A86DC9">
              <w:rPr>
                <w:lang w:val="uk-UA"/>
              </w:rPr>
              <w:t xml:space="preserve"> </w:t>
            </w:r>
            <w:r w:rsidR="00DA01AE" w:rsidRPr="00A86DC9">
              <w:rPr>
                <w:lang w:val="uk-UA"/>
              </w:rPr>
              <w:t>формування, розрахунку та встановлення тарифів на виробництво теплової енергії</w:t>
            </w:r>
          </w:p>
        </w:tc>
        <w:tc>
          <w:tcPr>
            <w:tcW w:w="1731" w:type="dxa"/>
          </w:tcPr>
          <w:p w14:paraId="7467FDFA" w14:textId="77777777" w:rsidR="0064036D" w:rsidRPr="00A86DC9" w:rsidRDefault="0064036D" w:rsidP="00D71129">
            <w:pPr>
              <w:pStyle w:val="a6"/>
              <w:widowControl w:val="0"/>
              <w:spacing w:before="0" w:beforeAutospacing="0" w:after="0" w:afterAutospacing="0"/>
              <w:jc w:val="center"/>
              <w:rPr>
                <w:lang w:val="uk-UA"/>
              </w:rPr>
            </w:pPr>
            <w:r w:rsidRPr="00A86DC9">
              <w:rPr>
                <w:lang w:val="uk-UA"/>
              </w:rPr>
              <w:t>Відсутні</w:t>
            </w:r>
          </w:p>
        </w:tc>
      </w:tr>
    </w:tbl>
    <w:p w14:paraId="66033460" w14:textId="77777777" w:rsidR="0064036D" w:rsidRPr="00A86DC9" w:rsidRDefault="0064036D" w:rsidP="00D71129">
      <w:pPr>
        <w:pStyle w:val="a6"/>
        <w:widowControl w:val="0"/>
        <w:spacing w:before="0" w:beforeAutospacing="0" w:after="0" w:afterAutospacing="0"/>
        <w:jc w:val="both"/>
        <w:rPr>
          <w:b/>
          <w:bCs/>
          <w:color w:val="000000"/>
          <w:sz w:val="8"/>
          <w:szCs w:val="8"/>
          <w:lang w:val="uk-UA"/>
        </w:rPr>
      </w:pPr>
    </w:p>
    <w:p w14:paraId="23FD3F83" w14:textId="77777777" w:rsidR="0064036D" w:rsidRPr="00A86DC9" w:rsidRDefault="0064036D" w:rsidP="004E5DF6">
      <w:pPr>
        <w:pStyle w:val="a6"/>
        <w:widowControl w:val="0"/>
        <w:numPr>
          <w:ilvl w:val="0"/>
          <w:numId w:val="2"/>
        </w:numPr>
        <w:tabs>
          <w:tab w:val="clear" w:pos="1080"/>
          <w:tab w:val="num" w:pos="1276"/>
        </w:tabs>
        <w:spacing w:before="120" w:beforeAutospacing="0" w:after="120" w:afterAutospacing="0"/>
        <w:ind w:left="0" w:firstLine="851"/>
        <w:rPr>
          <w:bCs/>
          <w:color w:val="000000"/>
          <w:sz w:val="28"/>
          <w:szCs w:val="28"/>
          <w:lang w:val="uk-UA"/>
        </w:rPr>
      </w:pPr>
      <w:r w:rsidRPr="00A86DC9">
        <w:rPr>
          <w:sz w:val="28"/>
          <w:szCs w:val="28"/>
          <w:lang w:val="uk-UA"/>
        </w:rPr>
        <w:t>Оцінка впливу на сферу інтересів громадян</w:t>
      </w:r>
      <w:r w:rsidRPr="00A86DC9">
        <w:rPr>
          <w:bCs/>
          <w:color w:val="000000"/>
          <w:sz w:val="28"/>
          <w:szCs w:val="28"/>
          <w:lang w:val="uk-UA"/>
        </w:rPr>
        <w:t>:</w:t>
      </w:r>
    </w:p>
    <w:p w14:paraId="457A4900" w14:textId="77777777" w:rsidR="0064036D" w:rsidRPr="00A86DC9" w:rsidRDefault="0064036D" w:rsidP="00D71129">
      <w:pPr>
        <w:pStyle w:val="a6"/>
        <w:widowControl w:val="0"/>
        <w:spacing w:before="0" w:beforeAutospacing="0" w:after="0" w:afterAutospacing="0"/>
        <w:jc w:val="both"/>
        <w:rPr>
          <w:b/>
          <w:bCs/>
          <w:color w:val="000000"/>
          <w:sz w:val="4"/>
          <w:szCs w:val="4"/>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5574"/>
        <w:gridCol w:w="1701"/>
      </w:tblGrid>
      <w:tr w:rsidR="0064036D" w:rsidRPr="00A86DC9" w14:paraId="024BECD8" w14:textId="77777777" w:rsidTr="005D37A0">
        <w:trPr>
          <w:trHeight w:val="303"/>
        </w:trPr>
        <w:tc>
          <w:tcPr>
            <w:tcW w:w="2359" w:type="dxa"/>
            <w:vAlign w:val="center"/>
          </w:tcPr>
          <w:p w14:paraId="7F4F589E"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Вид альтернативи</w:t>
            </w:r>
          </w:p>
        </w:tc>
        <w:tc>
          <w:tcPr>
            <w:tcW w:w="5574" w:type="dxa"/>
            <w:vAlign w:val="center"/>
          </w:tcPr>
          <w:p w14:paraId="22079A83" w14:textId="77777777" w:rsidR="0064036D" w:rsidRPr="00A86DC9" w:rsidRDefault="0064036D" w:rsidP="005D37A0">
            <w:pPr>
              <w:pStyle w:val="a6"/>
              <w:widowControl w:val="0"/>
              <w:spacing w:before="0" w:beforeAutospacing="0" w:after="0" w:afterAutospacing="0"/>
              <w:ind w:right="1226"/>
              <w:jc w:val="center"/>
              <w:rPr>
                <w:b/>
                <w:bCs/>
                <w:color w:val="000000"/>
                <w:lang w:val="uk-UA"/>
              </w:rPr>
            </w:pPr>
            <w:r w:rsidRPr="00A86DC9">
              <w:rPr>
                <w:b/>
                <w:bCs/>
                <w:color w:val="000000"/>
                <w:lang w:val="uk-UA"/>
              </w:rPr>
              <w:t>Вигоди</w:t>
            </w:r>
          </w:p>
        </w:tc>
        <w:tc>
          <w:tcPr>
            <w:tcW w:w="1701" w:type="dxa"/>
            <w:vAlign w:val="center"/>
          </w:tcPr>
          <w:p w14:paraId="18BF69D6"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Витрати</w:t>
            </w:r>
          </w:p>
        </w:tc>
      </w:tr>
      <w:tr w:rsidR="0064036D" w:rsidRPr="00A86DC9" w14:paraId="4C210D02" w14:textId="77777777" w:rsidTr="00D6720C">
        <w:tc>
          <w:tcPr>
            <w:tcW w:w="2359" w:type="dxa"/>
          </w:tcPr>
          <w:p w14:paraId="1DBD2782" w14:textId="77777777" w:rsidR="00E72265" w:rsidRPr="00A86DC9" w:rsidRDefault="002E2A99" w:rsidP="00240224">
            <w:pPr>
              <w:pStyle w:val="a6"/>
              <w:widowControl w:val="0"/>
              <w:spacing w:before="0" w:beforeAutospacing="0" w:after="0" w:afterAutospacing="0"/>
              <w:rPr>
                <w:lang w:val="uk-UA"/>
              </w:rPr>
            </w:pPr>
            <w:r w:rsidRPr="00A86DC9">
              <w:rPr>
                <w:lang w:val="uk-UA"/>
              </w:rPr>
              <w:t>Альтернатива 1</w:t>
            </w:r>
          </w:p>
          <w:p w14:paraId="35C9D37D" w14:textId="7CA16DB4" w:rsidR="0064036D" w:rsidRPr="00A86DC9" w:rsidRDefault="00FE6DE4" w:rsidP="00240224">
            <w:pPr>
              <w:pStyle w:val="a6"/>
              <w:widowControl w:val="0"/>
              <w:spacing w:before="0" w:beforeAutospacing="0" w:after="0" w:afterAutospacing="0"/>
              <w:rPr>
                <w:lang w:val="uk-UA"/>
              </w:rPr>
            </w:pPr>
            <w:r w:rsidRPr="00A86DC9">
              <w:rPr>
                <w:bCs/>
                <w:color w:val="000000"/>
                <w:lang w:val="uk-UA"/>
              </w:rPr>
              <w:t>Збереження чинного законодавства</w:t>
            </w:r>
            <w:r w:rsidR="0064036D" w:rsidRPr="00A86DC9">
              <w:rPr>
                <w:lang w:val="uk-UA"/>
              </w:rPr>
              <w:t xml:space="preserve"> </w:t>
            </w:r>
          </w:p>
        </w:tc>
        <w:tc>
          <w:tcPr>
            <w:tcW w:w="5574" w:type="dxa"/>
          </w:tcPr>
          <w:p w14:paraId="1AC34505" w14:textId="77777777" w:rsidR="0064036D" w:rsidRPr="00A86DC9" w:rsidRDefault="0064036D" w:rsidP="00D71129">
            <w:pPr>
              <w:pStyle w:val="a6"/>
              <w:widowControl w:val="0"/>
              <w:spacing w:before="0" w:beforeAutospacing="0" w:after="0" w:afterAutospacing="0"/>
              <w:jc w:val="both"/>
              <w:rPr>
                <w:lang w:val="uk-UA"/>
              </w:rPr>
            </w:pPr>
            <w:r w:rsidRPr="00A86DC9">
              <w:rPr>
                <w:lang w:val="uk-UA"/>
              </w:rPr>
              <w:t xml:space="preserve">Відсутні </w:t>
            </w:r>
          </w:p>
        </w:tc>
        <w:tc>
          <w:tcPr>
            <w:tcW w:w="1701" w:type="dxa"/>
          </w:tcPr>
          <w:p w14:paraId="503B9CCB" w14:textId="77777777" w:rsidR="0023546A" w:rsidRPr="00A86DC9" w:rsidRDefault="0064036D" w:rsidP="00D71129">
            <w:pPr>
              <w:pStyle w:val="a6"/>
              <w:widowControl w:val="0"/>
              <w:spacing w:before="0" w:beforeAutospacing="0" w:after="0" w:afterAutospacing="0"/>
              <w:jc w:val="both"/>
              <w:rPr>
                <w:lang w:val="uk-UA"/>
              </w:rPr>
            </w:pPr>
            <w:r w:rsidRPr="00A86DC9">
              <w:rPr>
                <w:lang w:val="uk-UA"/>
              </w:rPr>
              <w:t>Відсутні</w:t>
            </w:r>
          </w:p>
          <w:p w14:paraId="19FAF8A2" w14:textId="77777777" w:rsidR="0064036D" w:rsidRPr="00A86DC9" w:rsidRDefault="0064036D" w:rsidP="00D71129">
            <w:pPr>
              <w:pStyle w:val="a6"/>
              <w:widowControl w:val="0"/>
              <w:spacing w:before="0" w:beforeAutospacing="0" w:after="0" w:afterAutospacing="0"/>
              <w:jc w:val="both"/>
              <w:rPr>
                <w:lang w:val="uk-UA"/>
              </w:rPr>
            </w:pPr>
          </w:p>
        </w:tc>
      </w:tr>
      <w:tr w:rsidR="0064036D" w:rsidRPr="00A86DC9" w14:paraId="562B0E69" w14:textId="77777777" w:rsidTr="00B85CAB">
        <w:tc>
          <w:tcPr>
            <w:tcW w:w="2359" w:type="dxa"/>
          </w:tcPr>
          <w:p w14:paraId="2AFCDB5F" w14:textId="77777777" w:rsidR="0064036D" w:rsidRPr="00A86DC9" w:rsidRDefault="0064036D"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w:t>
            </w:r>
          </w:p>
          <w:p w14:paraId="41789697" w14:textId="54796E26" w:rsidR="0064036D" w:rsidRPr="00A86DC9" w:rsidRDefault="00E72265" w:rsidP="00240224">
            <w:pPr>
              <w:pStyle w:val="a6"/>
              <w:widowControl w:val="0"/>
              <w:spacing w:before="0" w:beforeAutospacing="0" w:after="0" w:afterAutospacing="0"/>
              <w:rPr>
                <w:lang w:val="uk-UA"/>
              </w:rPr>
            </w:pPr>
            <w:r w:rsidRPr="00A86DC9">
              <w:rPr>
                <w:lang w:val="uk-UA"/>
              </w:rPr>
              <w:t xml:space="preserve">Внесення змін до </w:t>
            </w:r>
            <w:r w:rsidR="007376E2" w:rsidRPr="00A86DC9">
              <w:t>чинного регуляторного акта</w:t>
            </w:r>
          </w:p>
        </w:tc>
        <w:tc>
          <w:tcPr>
            <w:tcW w:w="5574" w:type="dxa"/>
          </w:tcPr>
          <w:p w14:paraId="4A35F8D8" w14:textId="467572EE" w:rsidR="000F7000" w:rsidRPr="00A86DC9" w:rsidRDefault="001C369E" w:rsidP="00B06F92">
            <w:pPr>
              <w:pStyle w:val="a6"/>
              <w:widowControl w:val="0"/>
              <w:spacing w:after="0"/>
              <w:jc w:val="both"/>
              <w:rPr>
                <w:lang w:val="uk-UA"/>
              </w:rPr>
            </w:pPr>
            <w:r w:rsidRPr="00A86DC9">
              <w:rPr>
                <w:lang w:val="uk-UA"/>
              </w:rPr>
              <w:t>Відсутні</w:t>
            </w:r>
          </w:p>
        </w:tc>
        <w:tc>
          <w:tcPr>
            <w:tcW w:w="1701" w:type="dxa"/>
          </w:tcPr>
          <w:p w14:paraId="13985615" w14:textId="77777777" w:rsidR="0064036D" w:rsidRPr="00A86DC9" w:rsidRDefault="0064036D" w:rsidP="00D71129">
            <w:pPr>
              <w:pStyle w:val="a6"/>
              <w:widowControl w:val="0"/>
              <w:spacing w:before="0" w:beforeAutospacing="0" w:after="0" w:afterAutospacing="0"/>
              <w:jc w:val="both"/>
              <w:rPr>
                <w:lang w:val="uk-UA"/>
              </w:rPr>
            </w:pPr>
            <w:r w:rsidRPr="00A86DC9">
              <w:rPr>
                <w:lang w:val="uk-UA"/>
              </w:rPr>
              <w:t>Відсутні</w:t>
            </w:r>
          </w:p>
        </w:tc>
      </w:tr>
    </w:tbl>
    <w:p w14:paraId="4CD4C77B" w14:textId="77777777" w:rsidR="0064036D" w:rsidRPr="00A86DC9" w:rsidRDefault="0064036D" w:rsidP="00FE1433">
      <w:pPr>
        <w:pStyle w:val="a6"/>
        <w:widowControl w:val="0"/>
        <w:numPr>
          <w:ilvl w:val="0"/>
          <w:numId w:val="2"/>
        </w:numPr>
        <w:spacing w:before="120" w:beforeAutospacing="0" w:after="120" w:afterAutospacing="0"/>
        <w:jc w:val="both"/>
        <w:rPr>
          <w:bCs/>
          <w:color w:val="000000"/>
          <w:sz w:val="28"/>
          <w:szCs w:val="28"/>
          <w:lang w:val="uk-UA"/>
        </w:rPr>
      </w:pPr>
      <w:r w:rsidRPr="00A86DC9">
        <w:rPr>
          <w:bCs/>
          <w:color w:val="000000"/>
          <w:sz w:val="28"/>
          <w:szCs w:val="28"/>
          <w:lang w:val="uk-UA"/>
        </w:rPr>
        <w:t>Оцінка впливу на сферу інтересів суб’єктів господарювання: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5557"/>
        <w:gridCol w:w="1701"/>
      </w:tblGrid>
      <w:tr w:rsidR="0064036D" w:rsidRPr="00A86DC9" w14:paraId="093BDBEF" w14:textId="77777777" w:rsidTr="00BC78EF">
        <w:tc>
          <w:tcPr>
            <w:tcW w:w="2376" w:type="dxa"/>
            <w:vAlign w:val="center"/>
          </w:tcPr>
          <w:p w14:paraId="19F5A4C2" w14:textId="77777777" w:rsidR="0064036D" w:rsidRPr="00A86DC9" w:rsidRDefault="0064036D" w:rsidP="005D37A0">
            <w:pPr>
              <w:pStyle w:val="a6"/>
              <w:widowControl w:val="0"/>
              <w:spacing w:before="0" w:beforeAutospacing="0" w:after="0" w:afterAutospacing="0"/>
              <w:jc w:val="center"/>
              <w:rPr>
                <w:b/>
                <w:bCs/>
                <w:color w:val="000000"/>
                <w:lang w:val="uk-UA"/>
              </w:rPr>
            </w:pPr>
            <w:r w:rsidRPr="00A86DC9">
              <w:rPr>
                <w:b/>
                <w:bCs/>
                <w:color w:val="000000"/>
                <w:lang w:val="uk-UA"/>
              </w:rPr>
              <w:t>Вид альтернативи</w:t>
            </w:r>
          </w:p>
        </w:tc>
        <w:tc>
          <w:tcPr>
            <w:tcW w:w="5557" w:type="dxa"/>
            <w:vAlign w:val="center"/>
          </w:tcPr>
          <w:p w14:paraId="7FBE6F9A" w14:textId="77777777" w:rsidR="0064036D" w:rsidRPr="00A86DC9" w:rsidRDefault="000B2ABB" w:rsidP="006065E1">
            <w:pPr>
              <w:pStyle w:val="a6"/>
              <w:widowControl w:val="0"/>
              <w:spacing w:before="0" w:beforeAutospacing="0" w:after="0" w:afterAutospacing="0"/>
              <w:jc w:val="center"/>
              <w:rPr>
                <w:b/>
                <w:bCs/>
                <w:color w:val="000000"/>
                <w:lang w:val="uk-UA"/>
              </w:rPr>
            </w:pPr>
            <w:r w:rsidRPr="00A86DC9">
              <w:rPr>
                <w:b/>
                <w:bCs/>
                <w:color w:val="000000"/>
                <w:lang w:val="uk-UA"/>
              </w:rPr>
              <w:t>Вигоди</w:t>
            </w:r>
          </w:p>
        </w:tc>
        <w:tc>
          <w:tcPr>
            <w:tcW w:w="1701" w:type="dxa"/>
            <w:vAlign w:val="center"/>
          </w:tcPr>
          <w:p w14:paraId="47CC71F0" w14:textId="77777777" w:rsidR="0064036D" w:rsidRPr="00A86DC9" w:rsidRDefault="000B2ABB" w:rsidP="005D37A0">
            <w:pPr>
              <w:pStyle w:val="a6"/>
              <w:widowControl w:val="0"/>
              <w:spacing w:before="0" w:beforeAutospacing="0" w:after="0" w:afterAutospacing="0"/>
              <w:jc w:val="center"/>
              <w:rPr>
                <w:b/>
                <w:bCs/>
                <w:color w:val="000000"/>
                <w:lang w:val="uk-UA"/>
              </w:rPr>
            </w:pPr>
            <w:r w:rsidRPr="00A86DC9">
              <w:rPr>
                <w:b/>
                <w:bCs/>
                <w:color w:val="000000"/>
                <w:lang w:val="uk-UA"/>
              </w:rPr>
              <w:t>Витрати</w:t>
            </w:r>
          </w:p>
        </w:tc>
      </w:tr>
      <w:tr w:rsidR="0064036D" w:rsidRPr="00A86DC9" w14:paraId="25686B1C" w14:textId="77777777" w:rsidTr="00BC78EF">
        <w:tc>
          <w:tcPr>
            <w:tcW w:w="2376" w:type="dxa"/>
          </w:tcPr>
          <w:p w14:paraId="587107D6" w14:textId="77777777" w:rsidR="0064036D" w:rsidRPr="00A86DC9" w:rsidRDefault="0064036D" w:rsidP="00240224">
            <w:pPr>
              <w:pStyle w:val="a6"/>
              <w:widowControl w:val="0"/>
              <w:spacing w:before="0" w:beforeAutospacing="0" w:after="0" w:afterAutospacing="0"/>
              <w:rPr>
                <w:lang w:val="uk-UA"/>
              </w:rPr>
            </w:pPr>
            <w:r w:rsidRPr="00A86DC9">
              <w:rPr>
                <w:lang w:val="uk-UA"/>
              </w:rPr>
              <w:t>Альтернатива 1</w:t>
            </w:r>
          </w:p>
          <w:p w14:paraId="0346766F" w14:textId="77777777" w:rsidR="0064036D" w:rsidRPr="00A86DC9" w:rsidRDefault="00801EF6" w:rsidP="00240224">
            <w:pPr>
              <w:pStyle w:val="a6"/>
              <w:widowControl w:val="0"/>
              <w:spacing w:before="0" w:beforeAutospacing="0" w:after="0" w:afterAutospacing="0"/>
              <w:rPr>
                <w:lang w:val="uk-UA"/>
              </w:rPr>
            </w:pPr>
            <w:r w:rsidRPr="00A86DC9">
              <w:rPr>
                <w:bCs/>
                <w:color w:val="000000"/>
                <w:lang w:val="uk-UA"/>
              </w:rPr>
              <w:t>Збереження чинного законодавства</w:t>
            </w:r>
          </w:p>
        </w:tc>
        <w:tc>
          <w:tcPr>
            <w:tcW w:w="5557" w:type="dxa"/>
          </w:tcPr>
          <w:p w14:paraId="413A440F" w14:textId="77777777" w:rsidR="0064036D" w:rsidRPr="00A86DC9" w:rsidRDefault="000B2ABB" w:rsidP="000B2ABB">
            <w:pPr>
              <w:pStyle w:val="a6"/>
              <w:widowControl w:val="0"/>
              <w:spacing w:before="0" w:beforeAutospacing="0" w:after="0" w:afterAutospacing="0"/>
              <w:jc w:val="both"/>
            </w:pPr>
            <w:r w:rsidRPr="00A86DC9">
              <w:rPr>
                <w:lang w:val="uk-UA"/>
              </w:rPr>
              <w:t>Відсутні</w:t>
            </w:r>
          </w:p>
        </w:tc>
        <w:tc>
          <w:tcPr>
            <w:tcW w:w="1701" w:type="dxa"/>
          </w:tcPr>
          <w:p w14:paraId="7351D515" w14:textId="77777777" w:rsidR="0064036D" w:rsidRPr="00A86DC9" w:rsidRDefault="001D2A04" w:rsidP="000B2ABB">
            <w:pPr>
              <w:pStyle w:val="a6"/>
              <w:widowControl w:val="0"/>
              <w:spacing w:before="0" w:beforeAutospacing="0" w:after="0" w:afterAutospacing="0"/>
              <w:jc w:val="both"/>
              <w:rPr>
                <w:lang w:val="uk-UA"/>
              </w:rPr>
            </w:pPr>
            <w:r w:rsidRPr="00A86DC9">
              <w:rPr>
                <w:lang w:val="uk-UA"/>
              </w:rPr>
              <w:t>Відсутні</w:t>
            </w:r>
          </w:p>
        </w:tc>
      </w:tr>
      <w:tr w:rsidR="0064036D" w:rsidRPr="00A86DC9" w14:paraId="5EBF582F" w14:textId="77777777" w:rsidTr="00BC78EF">
        <w:trPr>
          <w:trHeight w:val="1259"/>
        </w:trPr>
        <w:tc>
          <w:tcPr>
            <w:tcW w:w="2376" w:type="dxa"/>
          </w:tcPr>
          <w:p w14:paraId="31E1DAFA" w14:textId="77777777" w:rsidR="0064036D" w:rsidRPr="00A86DC9" w:rsidRDefault="0064036D" w:rsidP="00240224">
            <w:pPr>
              <w:widowControl w:val="0"/>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w:t>
            </w:r>
          </w:p>
          <w:p w14:paraId="409A7F70" w14:textId="3D5F051F" w:rsidR="0064036D" w:rsidRPr="00A86DC9" w:rsidRDefault="00E72265" w:rsidP="00240224">
            <w:pPr>
              <w:pStyle w:val="a6"/>
              <w:widowControl w:val="0"/>
              <w:spacing w:before="0" w:beforeAutospacing="0" w:after="0" w:afterAutospacing="0"/>
              <w:rPr>
                <w:lang w:val="uk-UA"/>
              </w:rPr>
            </w:pPr>
            <w:r w:rsidRPr="00A86DC9">
              <w:rPr>
                <w:lang w:val="uk-UA"/>
              </w:rPr>
              <w:t xml:space="preserve">Внесення змін до </w:t>
            </w:r>
            <w:r w:rsidR="007376E2" w:rsidRPr="00A86DC9">
              <w:t>чинного регуляторного акта</w:t>
            </w:r>
          </w:p>
        </w:tc>
        <w:tc>
          <w:tcPr>
            <w:tcW w:w="5557" w:type="dxa"/>
          </w:tcPr>
          <w:p w14:paraId="32AEACE3" w14:textId="50B05DE0" w:rsidR="00941ED0" w:rsidRPr="00A86DC9" w:rsidRDefault="00941ED0" w:rsidP="00941ED0">
            <w:pPr>
              <w:spacing w:after="0" w:line="240" w:lineRule="auto"/>
              <w:jc w:val="both"/>
              <w:rPr>
                <w:rFonts w:ascii="Times New Roman" w:hAnsi="Times New Roman" w:cs="Times New Roman"/>
                <w:iCs/>
                <w:sz w:val="24"/>
                <w:szCs w:val="24"/>
              </w:rPr>
            </w:pPr>
            <w:r w:rsidRPr="00A86DC9">
              <w:rPr>
                <w:rFonts w:ascii="Times New Roman" w:hAnsi="Times New Roman" w:cs="Times New Roman"/>
                <w:iCs/>
                <w:sz w:val="24"/>
                <w:szCs w:val="24"/>
              </w:rPr>
              <w:t>вдосконалення положень Методики у частині:</w:t>
            </w:r>
          </w:p>
          <w:p w14:paraId="722B55E1" w14:textId="77777777" w:rsidR="00941ED0" w:rsidRPr="00A86DC9" w:rsidRDefault="00941ED0" w:rsidP="00941ED0">
            <w:pPr>
              <w:spacing w:after="0" w:line="240" w:lineRule="auto"/>
              <w:ind w:firstLine="709"/>
              <w:jc w:val="both"/>
              <w:rPr>
                <w:rFonts w:ascii="Times New Roman" w:hAnsi="Times New Roman" w:cs="Times New Roman"/>
                <w:sz w:val="24"/>
                <w:szCs w:val="24"/>
              </w:rPr>
            </w:pPr>
            <w:r w:rsidRPr="00A86DC9">
              <w:rPr>
                <w:rFonts w:ascii="Times New Roman" w:hAnsi="Times New Roman" w:cs="Times New Roman"/>
                <w:sz w:val="24"/>
                <w:szCs w:val="24"/>
              </w:rPr>
              <w:t>механізму формування, розрахунку та встановлення тарифів на виробництво теплової енергії ліцензіатами, що здійснюють її виробництво на когенераційних установках (далі – КУ) з тепловою потужністю кожної такої КУ не більше 4,3 Гкал/год;</w:t>
            </w:r>
          </w:p>
          <w:p w14:paraId="038A9BA4" w14:textId="17C997F9" w:rsidR="00941ED0" w:rsidRPr="00A86DC9" w:rsidRDefault="00D80BC7" w:rsidP="00941ED0">
            <w:pPr>
              <w:spacing w:after="0" w:line="240" w:lineRule="auto"/>
              <w:ind w:firstLine="709"/>
              <w:jc w:val="both"/>
              <w:rPr>
                <w:rFonts w:ascii="Times New Roman" w:hAnsi="Times New Roman" w:cs="Times New Roman"/>
                <w:sz w:val="24"/>
                <w:szCs w:val="24"/>
              </w:rPr>
            </w:pPr>
            <w:r w:rsidRPr="00A86DC9">
              <w:rPr>
                <w:rFonts w:ascii="Times New Roman" w:hAnsi="Times New Roman" w:cs="Times New Roman"/>
                <w:sz w:val="24"/>
                <w:szCs w:val="24"/>
              </w:rPr>
              <w:t xml:space="preserve">норм, що стосуються </w:t>
            </w:r>
            <w:r w:rsidR="00941ED0" w:rsidRPr="00A86DC9">
              <w:rPr>
                <w:rFonts w:ascii="Times New Roman" w:hAnsi="Times New Roman" w:cs="Times New Roman"/>
                <w:sz w:val="24"/>
                <w:szCs w:val="24"/>
              </w:rPr>
              <w:t>заходів ремонтних робіт та витрат на їх реалізацію, зокрема конкретизації періоду реалізації ремонтних робіт;</w:t>
            </w:r>
          </w:p>
          <w:p w14:paraId="2B81D88E" w14:textId="6003220C" w:rsidR="006E1EF7" w:rsidRPr="00A86DC9" w:rsidRDefault="006E1EF7" w:rsidP="006E1EF7">
            <w:pPr>
              <w:spacing w:after="0" w:line="240" w:lineRule="auto"/>
              <w:ind w:firstLine="709"/>
              <w:jc w:val="both"/>
              <w:rPr>
                <w:rFonts w:ascii="Times New Roman" w:hAnsi="Times New Roman" w:cs="Times New Roman"/>
                <w:sz w:val="24"/>
                <w:szCs w:val="24"/>
              </w:rPr>
            </w:pPr>
            <w:r w:rsidRPr="00A86DC9">
              <w:rPr>
                <w:rFonts w:ascii="Times New Roman" w:hAnsi="Times New Roman" w:cs="Times New Roman"/>
                <w:sz w:val="24"/>
                <w:szCs w:val="24"/>
              </w:rPr>
              <w:t>врахування питомих витрат палива на відпущену теплову енергію для включення в тариф;</w:t>
            </w:r>
          </w:p>
          <w:p w14:paraId="0217C4A2" w14:textId="34BA35F5" w:rsidR="00EA13BC" w:rsidRPr="00A86DC9" w:rsidRDefault="00941ED0" w:rsidP="008434BC">
            <w:pPr>
              <w:spacing w:after="0" w:line="240" w:lineRule="auto"/>
              <w:ind w:firstLine="709"/>
              <w:jc w:val="both"/>
              <w:rPr>
                <w:rFonts w:ascii="Times New Roman" w:hAnsi="Times New Roman" w:cs="Times New Roman"/>
                <w:iCs/>
                <w:sz w:val="24"/>
                <w:szCs w:val="24"/>
              </w:rPr>
            </w:pPr>
            <w:r w:rsidRPr="00A86DC9">
              <w:rPr>
                <w:rFonts w:ascii="Times New Roman" w:hAnsi="Times New Roman" w:cs="Times New Roman"/>
                <w:sz w:val="24"/>
                <w:szCs w:val="24"/>
              </w:rPr>
              <w:t>приведення положень Методики у відповідність до вимог чинного законодавства, зокрема статті 20 Закону України «Про теплопостачання», зокрема щодо особливостей формування, розрахунку та встановлення тарифів на виробництво теплової енергії ліцензіатами, що здійснюють її виробництво на теплоелектроцентралях, теплових електростанціях та КУ з використанням альтернативних джерел енергії</w:t>
            </w:r>
            <w:r w:rsidR="00DA01AE" w:rsidRPr="00A86DC9">
              <w:rPr>
                <w:rFonts w:ascii="Times New Roman" w:eastAsia="Times New Roman" w:hAnsi="Times New Roman" w:cs="Times New Roman"/>
                <w:sz w:val="24"/>
                <w:szCs w:val="24"/>
                <w:lang w:eastAsia="ru-RU"/>
              </w:rPr>
              <w:t xml:space="preserve"> </w:t>
            </w:r>
          </w:p>
        </w:tc>
        <w:tc>
          <w:tcPr>
            <w:tcW w:w="1701" w:type="dxa"/>
          </w:tcPr>
          <w:p w14:paraId="64DF1F44" w14:textId="77777777" w:rsidR="0064036D" w:rsidRPr="00A86DC9" w:rsidRDefault="00852734" w:rsidP="0021157F">
            <w:pPr>
              <w:pStyle w:val="a6"/>
              <w:widowControl w:val="0"/>
              <w:spacing w:after="0"/>
              <w:jc w:val="both"/>
              <w:rPr>
                <w:lang w:val="uk-UA"/>
              </w:rPr>
            </w:pPr>
            <w:r w:rsidRPr="00A86DC9">
              <w:rPr>
                <w:lang w:val="uk-UA"/>
              </w:rPr>
              <w:t>Відсутні</w:t>
            </w:r>
          </w:p>
        </w:tc>
      </w:tr>
    </w:tbl>
    <w:p w14:paraId="3F29C22C" w14:textId="77777777" w:rsidR="00E23202" w:rsidRPr="00A86DC9" w:rsidRDefault="00E23202" w:rsidP="00D6797C">
      <w:pPr>
        <w:pStyle w:val="a6"/>
        <w:widowControl w:val="0"/>
        <w:spacing w:before="0" w:beforeAutospacing="0" w:after="0" w:afterAutospacing="0"/>
        <w:ind w:firstLine="539"/>
        <w:jc w:val="center"/>
        <w:rPr>
          <w:sz w:val="20"/>
          <w:szCs w:val="20"/>
          <w:lang w:val="uk-UA"/>
        </w:rPr>
      </w:pPr>
    </w:p>
    <w:p w14:paraId="6DA6E3CE" w14:textId="79EDB290" w:rsidR="00D71129" w:rsidRPr="00A86DC9" w:rsidRDefault="0064036D" w:rsidP="001041EC">
      <w:pPr>
        <w:pStyle w:val="a6"/>
        <w:widowControl w:val="0"/>
        <w:spacing w:before="0" w:beforeAutospacing="0" w:after="240" w:afterAutospacing="0"/>
        <w:ind w:firstLine="539"/>
        <w:jc w:val="center"/>
        <w:rPr>
          <w:b/>
          <w:sz w:val="28"/>
          <w:szCs w:val="28"/>
          <w:lang w:val="uk-UA"/>
        </w:rPr>
      </w:pPr>
      <w:r w:rsidRPr="00A86DC9">
        <w:rPr>
          <w:b/>
          <w:sz w:val="28"/>
          <w:szCs w:val="28"/>
          <w:lang w:val="uk-UA"/>
        </w:rPr>
        <w:t>IV. Вибір найбільш оптимального альтернативного способу досягнення цілей</w:t>
      </w:r>
    </w:p>
    <w:p w14:paraId="367E42C8" w14:textId="028AEB1A" w:rsidR="0064036D" w:rsidRPr="00A86DC9" w:rsidRDefault="00E3755D" w:rsidP="001041EC">
      <w:pPr>
        <w:spacing w:line="240" w:lineRule="auto"/>
        <w:ind w:firstLine="539"/>
        <w:jc w:val="both"/>
        <w:rPr>
          <w:rFonts w:ascii="Times New Roman" w:hAnsi="Times New Roman" w:cs="Times New Roman"/>
          <w:bCs/>
          <w:color w:val="000000"/>
          <w:sz w:val="28"/>
          <w:szCs w:val="28"/>
        </w:rPr>
      </w:pPr>
      <w:r w:rsidRPr="00A86DC9">
        <w:rPr>
          <w:rFonts w:ascii="Times New Roman" w:hAnsi="Times New Roman" w:cs="Times New Roman"/>
          <w:bCs/>
          <w:color w:val="000000"/>
          <w:sz w:val="28"/>
          <w:szCs w:val="28"/>
        </w:rPr>
        <w:lastRenderedPageBreak/>
        <w:t>Н</w:t>
      </w:r>
      <w:r w:rsidR="0064036D" w:rsidRPr="00A86DC9">
        <w:rPr>
          <w:rFonts w:ascii="Times New Roman" w:hAnsi="Times New Roman" w:cs="Times New Roman"/>
          <w:bCs/>
          <w:color w:val="000000"/>
          <w:sz w:val="28"/>
          <w:szCs w:val="28"/>
        </w:rPr>
        <w:t>аведеними табличними даними ілюструється оцінка альтернативного способу досягнення цілей, розрахована за допомогою системи бальної оцінки ступе</w:t>
      </w:r>
      <w:r w:rsidR="0020338B" w:rsidRPr="00A86DC9">
        <w:rPr>
          <w:rFonts w:ascii="Times New Roman" w:hAnsi="Times New Roman" w:cs="Times New Roman"/>
          <w:bCs/>
          <w:color w:val="000000"/>
          <w:sz w:val="28"/>
          <w:szCs w:val="28"/>
        </w:rPr>
        <w:t>ня досягнення визначених цілей.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439"/>
        <w:gridCol w:w="4819"/>
      </w:tblGrid>
      <w:tr w:rsidR="0064036D" w:rsidRPr="00A86DC9" w14:paraId="0776FD70" w14:textId="77777777" w:rsidTr="00ED1A0C">
        <w:tc>
          <w:tcPr>
            <w:tcW w:w="2376" w:type="dxa"/>
          </w:tcPr>
          <w:p w14:paraId="24D4D0B1" w14:textId="77777777" w:rsidR="0064036D" w:rsidRPr="00A86DC9" w:rsidRDefault="0064036D" w:rsidP="00B469B4">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Рейтинг результативності (досягнення цілей під час вирішення проблеми)</w:t>
            </w:r>
          </w:p>
        </w:tc>
        <w:tc>
          <w:tcPr>
            <w:tcW w:w="2439" w:type="dxa"/>
          </w:tcPr>
          <w:p w14:paraId="1356EE92" w14:textId="77777777" w:rsidR="0064036D" w:rsidRPr="00A86DC9" w:rsidRDefault="0064036D" w:rsidP="00B469B4">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Бал результативності (за чотирибальною системою оцінки)</w:t>
            </w:r>
          </w:p>
        </w:tc>
        <w:tc>
          <w:tcPr>
            <w:tcW w:w="4819" w:type="dxa"/>
            <w:vAlign w:val="center"/>
          </w:tcPr>
          <w:p w14:paraId="090B0978" w14:textId="77777777" w:rsidR="0064036D" w:rsidRPr="00A86DC9" w:rsidRDefault="0064036D" w:rsidP="00ED53DC">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Коментарі щодо присвоєння відповідного бала</w:t>
            </w:r>
          </w:p>
        </w:tc>
      </w:tr>
      <w:tr w:rsidR="0064036D" w:rsidRPr="00A86DC9" w14:paraId="4E70A0C1" w14:textId="77777777" w:rsidTr="00ED1A0C">
        <w:tc>
          <w:tcPr>
            <w:tcW w:w="2376" w:type="dxa"/>
          </w:tcPr>
          <w:p w14:paraId="7AE5780B" w14:textId="77777777" w:rsidR="0064036D" w:rsidRPr="00A86DC9" w:rsidRDefault="0064036D" w:rsidP="00240224">
            <w:pPr>
              <w:pStyle w:val="a6"/>
              <w:widowControl w:val="0"/>
              <w:spacing w:before="0" w:beforeAutospacing="0" w:after="0" w:afterAutospacing="0"/>
              <w:rPr>
                <w:lang w:val="uk-UA"/>
              </w:rPr>
            </w:pPr>
            <w:r w:rsidRPr="00A86DC9">
              <w:rPr>
                <w:lang w:val="uk-UA"/>
              </w:rPr>
              <w:t>Альтернатива 1</w:t>
            </w:r>
          </w:p>
          <w:p w14:paraId="503B2D57" w14:textId="77777777" w:rsidR="0064036D" w:rsidRPr="00A86DC9" w:rsidRDefault="00C41B79" w:rsidP="00240224">
            <w:pPr>
              <w:pStyle w:val="a6"/>
              <w:widowControl w:val="0"/>
              <w:spacing w:before="0" w:beforeAutospacing="0" w:after="0" w:afterAutospacing="0"/>
              <w:rPr>
                <w:lang w:val="uk-UA"/>
              </w:rPr>
            </w:pPr>
            <w:r w:rsidRPr="00A86DC9">
              <w:rPr>
                <w:bCs/>
                <w:color w:val="000000"/>
                <w:lang w:val="uk-UA"/>
              </w:rPr>
              <w:t>Збереження чинного законодавства</w:t>
            </w:r>
          </w:p>
        </w:tc>
        <w:tc>
          <w:tcPr>
            <w:tcW w:w="2439" w:type="dxa"/>
          </w:tcPr>
          <w:p w14:paraId="09473973" w14:textId="7463E5FD" w:rsidR="0064036D" w:rsidRPr="00A86DC9" w:rsidRDefault="001C369E" w:rsidP="00D71129">
            <w:pPr>
              <w:spacing w:after="0" w:line="240" w:lineRule="auto"/>
              <w:jc w:val="center"/>
              <w:rPr>
                <w:rFonts w:ascii="Times New Roman" w:hAnsi="Times New Roman" w:cs="Times New Roman"/>
                <w:sz w:val="24"/>
                <w:szCs w:val="24"/>
              </w:rPr>
            </w:pPr>
            <w:r w:rsidRPr="00A86DC9">
              <w:rPr>
                <w:rFonts w:ascii="Times New Roman" w:hAnsi="Times New Roman" w:cs="Times New Roman"/>
                <w:sz w:val="24"/>
                <w:szCs w:val="24"/>
              </w:rPr>
              <w:t>1</w:t>
            </w:r>
          </w:p>
        </w:tc>
        <w:tc>
          <w:tcPr>
            <w:tcW w:w="4819" w:type="dxa"/>
          </w:tcPr>
          <w:p w14:paraId="0C73B843" w14:textId="1BB9E55A" w:rsidR="0064036D" w:rsidRPr="00A86DC9" w:rsidRDefault="00974ABF" w:rsidP="00D71129">
            <w:pPr>
              <w:pStyle w:val="a6"/>
              <w:widowControl w:val="0"/>
              <w:spacing w:before="0" w:beforeAutospacing="0" w:after="0" w:afterAutospacing="0"/>
              <w:jc w:val="both"/>
              <w:rPr>
                <w:lang w:val="uk-UA"/>
              </w:rPr>
            </w:pPr>
            <w:r w:rsidRPr="00A86DC9">
              <w:rPr>
                <w:color w:val="000000"/>
                <w:lang w:val="uk-UA"/>
              </w:rPr>
              <w:t xml:space="preserve">Не забезпечує досягнення </w:t>
            </w:r>
            <w:r w:rsidRPr="00A86DC9">
              <w:rPr>
                <w:lang w:val="uk-UA"/>
              </w:rPr>
              <w:t>поставлених цілей</w:t>
            </w:r>
          </w:p>
        </w:tc>
      </w:tr>
      <w:tr w:rsidR="0064036D" w:rsidRPr="00A86DC9" w14:paraId="58FC4BE8" w14:textId="77777777" w:rsidTr="00ED1A0C">
        <w:trPr>
          <w:trHeight w:val="1262"/>
        </w:trPr>
        <w:tc>
          <w:tcPr>
            <w:tcW w:w="2376" w:type="dxa"/>
          </w:tcPr>
          <w:p w14:paraId="51D3F1B7" w14:textId="77777777" w:rsidR="0064036D" w:rsidRPr="00A86DC9" w:rsidRDefault="0064036D" w:rsidP="00240224">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 Обрана</w:t>
            </w:r>
          </w:p>
          <w:p w14:paraId="4AECDF02" w14:textId="1B13214D" w:rsidR="0064036D" w:rsidRPr="00A86DC9" w:rsidRDefault="007376E2" w:rsidP="00240224">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Внесення змін до чинного регуляторного акта</w:t>
            </w:r>
          </w:p>
        </w:tc>
        <w:tc>
          <w:tcPr>
            <w:tcW w:w="2439" w:type="dxa"/>
          </w:tcPr>
          <w:p w14:paraId="7C342E48" w14:textId="77777777" w:rsidR="0064036D" w:rsidRPr="00A86DC9" w:rsidRDefault="0064036D" w:rsidP="00D71129">
            <w:pPr>
              <w:spacing w:after="0" w:line="240" w:lineRule="auto"/>
              <w:jc w:val="center"/>
              <w:rPr>
                <w:rFonts w:ascii="Times New Roman" w:hAnsi="Times New Roman" w:cs="Times New Roman"/>
                <w:sz w:val="24"/>
                <w:szCs w:val="24"/>
              </w:rPr>
            </w:pPr>
            <w:r w:rsidRPr="00A86DC9">
              <w:rPr>
                <w:rFonts w:ascii="Times New Roman" w:hAnsi="Times New Roman" w:cs="Times New Roman"/>
                <w:sz w:val="24"/>
                <w:szCs w:val="24"/>
              </w:rPr>
              <w:t>4</w:t>
            </w:r>
          </w:p>
        </w:tc>
        <w:tc>
          <w:tcPr>
            <w:tcW w:w="4819" w:type="dxa"/>
          </w:tcPr>
          <w:p w14:paraId="78E08932" w14:textId="4641CA8E" w:rsidR="00983690" w:rsidRPr="00A86DC9" w:rsidRDefault="00A22262" w:rsidP="009E7EE0">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 xml:space="preserve">Дозволяє </w:t>
            </w:r>
            <w:r w:rsidR="007376E2" w:rsidRPr="00A86DC9">
              <w:rPr>
                <w:rFonts w:ascii="Times New Roman" w:hAnsi="Times New Roman" w:cs="Times New Roman"/>
                <w:sz w:val="24"/>
                <w:szCs w:val="24"/>
              </w:rPr>
              <w:t>досягти поставлених цілей та вирішити проблему</w:t>
            </w:r>
            <w:r w:rsidRPr="00A86DC9">
              <w:rPr>
                <w:rFonts w:ascii="Times New Roman" w:hAnsi="Times New Roman" w:cs="Times New Roman"/>
                <w:sz w:val="24"/>
                <w:szCs w:val="24"/>
              </w:rPr>
              <w:t xml:space="preserve"> </w:t>
            </w:r>
            <w:r w:rsidR="007376E2" w:rsidRPr="00A86DC9">
              <w:rPr>
                <w:rFonts w:ascii="Times New Roman" w:hAnsi="Times New Roman" w:cs="Times New Roman"/>
                <w:sz w:val="24"/>
                <w:szCs w:val="24"/>
              </w:rPr>
              <w:t>найбільш ефективним та найменш затратним способом</w:t>
            </w:r>
          </w:p>
        </w:tc>
      </w:tr>
    </w:tbl>
    <w:p w14:paraId="61F8F026" w14:textId="642C1AED" w:rsidR="00D71129" w:rsidRPr="00A86DC9" w:rsidRDefault="00D71129" w:rsidP="00A67995">
      <w:pPr>
        <w:spacing w:after="0" w:line="240" w:lineRule="auto"/>
        <w:jc w:val="both"/>
        <w:rPr>
          <w:rFonts w:ascii="Times New Roman" w:hAnsi="Times New Roman" w:cs="Times New Roman"/>
          <w:bCs/>
          <w:color w:val="000000"/>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588"/>
        <w:gridCol w:w="1446"/>
        <w:gridCol w:w="4224"/>
      </w:tblGrid>
      <w:tr w:rsidR="0064036D" w:rsidRPr="00A86DC9" w14:paraId="52B190AE" w14:textId="77777777" w:rsidTr="00ED1A0C">
        <w:tc>
          <w:tcPr>
            <w:tcW w:w="2376" w:type="dxa"/>
          </w:tcPr>
          <w:p w14:paraId="2621DF16" w14:textId="77777777" w:rsidR="0064036D" w:rsidRPr="00A86DC9" w:rsidRDefault="0064036D" w:rsidP="00D71129">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Рейтинг результативності</w:t>
            </w:r>
          </w:p>
        </w:tc>
        <w:tc>
          <w:tcPr>
            <w:tcW w:w="1588" w:type="dxa"/>
          </w:tcPr>
          <w:p w14:paraId="7C781D70" w14:textId="77777777" w:rsidR="0064036D" w:rsidRPr="00A86DC9" w:rsidRDefault="0064036D" w:rsidP="00D71129">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Вигоди (підсумок)</w:t>
            </w:r>
          </w:p>
        </w:tc>
        <w:tc>
          <w:tcPr>
            <w:tcW w:w="1446" w:type="dxa"/>
          </w:tcPr>
          <w:p w14:paraId="270E58B6" w14:textId="77777777" w:rsidR="0064036D" w:rsidRPr="00A86DC9" w:rsidRDefault="0064036D" w:rsidP="00D71129">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Витрати (підсумок)</w:t>
            </w:r>
          </w:p>
        </w:tc>
        <w:tc>
          <w:tcPr>
            <w:tcW w:w="4224" w:type="dxa"/>
          </w:tcPr>
          <w:p w14:paraId="6C6DFDE1" w14:textId="77777777" w:rsidR="0064036D" w:rsidRPr="00A86DC9" w:rsidRDefault="0064036D" w:rsidP="00D71129">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Обґрунтування відповідного місця альтернативи у рейтингу</w:t>
            </w:r>
          </w:p>
        </w:tc>
      </w:tr>
      <w:tr w:rsidR="0064036D" w:rsidRPr="00A86DC9" w14:paraId="5F6F7D59" w14:textId="77777777" w:rsidTr="00ED1A0C">
        <w:tc>
          <w:tcPr>
            <w:tcW w:w="2376" w:type="dxa"/>
          </w:tcPr>
          <w:p w14:paraId="01084B71" w14:textId="77777777" w:rsidR="0064036D" w:rsidRPr="00A86DC9" w:rsidRDefault="0064036D" w:rsidP="00240224">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1</w:t>
            </w:r>
          </w:p>
          <w:p w14:paraId="3642D491" w14:textId="77777777" w:rsidR="0064036D" w:rsidRPr="00A86DC9" w:rsidRDefault="003A5283" w:rsidP="00240224">
            <w:pPr>
              <w:spacing w:after="0" w:line="240" w:lineRule="auto"/>
              <w:rPr>
                <w:rFonts w:ascii="Times New Roman" w:hAnsi="Times New Roman" w:cs="Times New Roman"/>
                <w:sz w:val="24"/>
                <w:szCs w:val="24"/>
              </w:rPr>
            </w:pPr>
            <w:r w:rsidRPr="00A86DC9">
              <w:rPr>
                <w:rFonts w:ascii="Times New Roman" w:hAnsi="Times New Roman" w:cs="Times New Roman"/>
                <w:bCs/>
                <w:color w:val="000000"/>
                <w:sz w:val="24"/>
                <w:szCs w:val="24"/>
              </w:rPr>
              <w:t>Збереження чинного законодавства</w:t>
            </w:r>
          </w:p>
        </w:tc>
        <w:tc>
          <w:tcPr>
            <w:tcW w:w="1588" w:type="dxa"/>
          </w:tcPr>
          <w:p w14:paraId="3CE18017" w14:textId="77777777" w:rsidR="0064036D" w:rsidRPr="00A86DC9" w:rsidRDefault="0064036D" w:rsidP="00D71129">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Відсутні</w:t>
            </w:r>
          </w:p>
        </w:tc>
        <w:tc>
          <w:tcPr>
            <w:tcW w:w="1446" w:type="dxa"/>
          </w:tcPr>
          <w:p w14:paraId="31FBC740" w14:textId="77777777" w:rsidR="0064036D" w:rsidRPr="00A86DC9" w:rsidRDefault="003A5283" w:rsidP="00D71129">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Відсутні</w:t>
            </w:r>
            <w:r w:rsidR="0064036D" w:rsidRPr="00A86DC9">
              <w:rPr>
                <w:rFonts w:ascii="Times New Roman" w:hAnsi="Times New Roman" w:cs="Times New Roman"/>
                <w:sz w:val="24"/>
                <w:szCs w:val="24"/>
              </w:rPr>
              <w:t xml:space="preserve"> </w:t>
            </w:r>
          </w:p>
        </w:tc>
        <w:tc>
          <w:tcPr>
            <w:tcW w:w="4224" w:type="dxa"/>
          </w:tcPr>
          <w:p w14:paraId="097777F0" w14:textId="3E61E470" w:rsidR="0033762B" w:rsidRPr="00A86DC9" w:rsidRDefault="0033762B" w:rsidP="0033762B">
            <w:pPr>
              <w:pStyle w:val="a3"/>
              <w:spacing w:before="0" w:beforeAutospacing="0" w:after="0" w:afterAutospacing="0" w:line="228" w:lineRule="auto"/>
              <w:jc w:val="both"/>
              <w:rPr>
                <w:lang w:val="uk-UA" w:eastAsia="en-US"/>
              </w:rPr>
            </w:pPr>
            <w:r w:rsidRPr="00A86DC9">
              <w:rPr>
                <w:lang w:val="uk-UA" w:eastAsia="en-US"/>
              </w:rPr>
              <w:t xml:space="preserve">Реалізація </w:t>
            </w:r>
            <w:r w:rsidR="00B41515" w:rsidRPr="00A86DC9">
              <w:rPr>
                <w:lang w:val="uk-UA" w:eastAsia="en-US"/>
              </w:rPr>
              <w:t>А</w:t>
            </w:r>
            <w:r w:rsidRPr="00A86DC9">
              <w:rPr>
                <w:lang w:val="uk-UA" w:eastAsia="en-US"/>
              </w:rPr>
              <w:t xml:space="preserve">льтернативи 1: </w:t>
            </w:r>
          </w:p>
          <w:p w14:paraId="2317B460" w14:textId="4740EBCF" w:rsidR="0064036D" w:rsidRPr="00A86DC9" w:rsidRDefault="0033762B" w:rsidP="0033762B">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не дозволяє досягнути поставлених цілей</w:t>
            </w:r>
          </w:p>
        </w:tc>
      </w:tr>
      <w:tr w:rsidR="0064036D" w:rsidRPr="00A86DC9" w14:paraId="521ACE47" w14:textId="77777777" w:rsidTr="00ED1A0C">
        <w:trPr>
          <w:trHeight w:val="1709"/>
        </w:trPr>
        <w:tc>
          <w:tcPr>
            <w:tcW w:w="2376" w:type="dxa"/>
          </w:tcPr>
          <w:p w14:paraId="53289B31" w14:textId="77777777" w:rsidR="0064036D" w:rsidRPr="00A86DC9" w:rsidRDefault="0064036D" w:rsidP="00240224">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 Обрана</w:t>
            </w:r>
          </w:p>
          <w:p w14:paraId="57D69B2A" w14:textId="26B9E0A2" w:rsidR="0064036D" w:rsidRPr="00A86DC9" w:rsidRDefault="00A2681C" w:rsidP="00240224">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Внесення змін до чинного регуляторного акта</w:t>
            </w:r>
          </w:p>
        </w:tc>
        <w:tc>
          <w:tcPr>
            <w:tcW w:w="1588" w:type="dxa"/>
          </w:tcPr>
          <w:p w14:paraId="5F0B7778" w14:textId="77777777" w:rsidR="00332A95" w:rsidRPr="00A86DC9" w:rsidRDefault="00332A95" w:rsidP="00332A9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Забезпечує</w:t>
            </w:r>
          </w:p>
          <w:p w14:paraId="55F30EEF" w14:textId="77777777" w:rsidR="00332A95" w:rsidRPr="00A86DC9" w:rsidRDefault="00332A95" w:rsidP="00332A9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ефективне</w:t>
            </w:r>
          </w:p>
          <w:p w14:paraId="6890C695" w14:textId="77777777" w:rsidR="00332A95" w:rsidRPr="00A86DC9" w:rsidRDefault="00332A95" w:rsidP="00332A9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виконання</w:t>
            </w:r>
          </w:p>
          <w:p w14:paraId="151F2137" w14:textId="77777777" w:rsidR="00332A95" w:rsidRPr="00A86DC9" w:rsidRDefault="00332A95" w:rsidP="00332A9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завдань</w:t>
            </w:r>
          </w:p>
          <w:p w14:paraId="664A01B6" w14:textId="77777777" w:rsidR="00332A95" w:rsidRPr="00A86DC9" w:rsidRDefault="00332A95" w:rsidP="00332A9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державного</w:t>
            </w:r>
          </w:p>
          <w:p w14:paraId="40308EF0" w14:textId="77777777" w:rsidR="0064036D" w:rsidRPr="00A86DC9" w:rsidRDefault="00332A95" w:rsidP="00332A95">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регулювання</w:t>
            </w:r>
          </w:p>
        </w:tc>
        <w:tc>
          <w:tcPr>
            <w:tcW w:w="1446" w:type="dxa"/>
          </w:tcPr>
          <w:p w14:paraId="21E875A4" w14:textId="77777777" w:rsidR="0064036D" w:rsidRPr="00A86DC9" w:rsidRDefault="0064036D" w:rsidP="00D71129">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В</w:t>
            </w:r>
            <w:r w:rsidR="007F743E" w:rsidRPr="00A86DC9">
              <w:rPr>
                <w:rFonts w:ascii="Times New Roman" w:hAnsi="Times New Roman" w:cs="Times New Roman"/>
                <w:sz w:val="24"/>
                <w:szCs w:val="24"/>
              </w:rPr>
              <w:t>ідсутні</w:t>
            </w:r>
          </w:p>
          <w:p w14:paraId="6DF5CFFE" w14:textId="77777777" w:rsidR="0064036D" w:rsidRPr="00A86DC9" w:rsidRDefault="0064036D" w:rsidP="00D71129">
            <w:pPr>
              <w:spacing w:after="0" w:line="240" w:lineRule="auto"/>
              <w:jc w:val="both"/>
              <w:rPr>
                <w:rFonts w:ascii="Times New Roman" w:hAnsi="Times New Roman" w:cs="Times New Roman"/>
                <w:sz w:val="24"/>
                <w:szCs w:val="24"/>
              </w:rPr>
            </w:pPr>
          </w:p>
        </w:tc>
        <w:tc>
          <w:tcPr>
            <w:tcW w:w="4224" w:type="dxa"/>
          </w:tcPr>
          <w:p w14:paraId="3194F7D3" w14:textId="671400F2" w:rsidR="00C164A5" w:rsidRPr="00A86DC9" w:rsidRDefault="00C164A5" w:rsidP="00D71129">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Реалізація Альтернативи 2:</w:t>
            </w:r>
          </w:p>
          <w:p w14:paraId="0A39450E" w14:textId="441A86FF" w:rsidR="0064036D" w:rsidRPr="00A86DC9" w:rsidRDefault="00240224" w:rsidP="00D71129">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д</w:t>
            </w:r>
            <w:r w:rsidR="00D1225C" w:rsidRPr="00A86DC9">
              <w:rPr>
                <w:rFonts w:ascii="Times New Roman" w:hAnsi="Times New Roman" w:cs="Times New Roman"/>
                <w:sz w:val="24"/>
                <w:szCs w:val="24"/>
              </w:rPr>
              <w:t>озволяє досягти поставлених цілей та вирішити проблему найбільш ефективним та найменш затратним способом</w:t>
            </w:r>
          </w:p>
        </w:tc>
      </w:tr>
    </w:tbl>
    <w:p w14:paraId="6968495D" w14:textId="77777777" w:rsidR="00D71129" w:rsidRPr="00A86DC9" w:rsidRDefault="00D71129" w:rsidP="00A67995">
      <w:pPr>
        <w:spacing w:after="0"/>
        <w:rPr>
          <w:rFonts w:ascii="Times New Roman" w:hAnsi="Times New Roman" w:cs="Times New Roman"/>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4536"/>
        <w:gridCol w:w="2976"/>
      </w:tblGrid>
      <w:tr w:rsidR="0064036D" w:rsidRPr="00A86DC9" w14:paraId="11538268" w14:textId="77777777" w:rsidTr="001041EC">
        <w:tc>
          <w:tcPr>
            <w:tcW w:w="2122" w:type="dxa"/>
            <w:vAlign w:val="center"/>
          </w:tcPr>
          <w:p w14:paraId="60D3713D" w14:textId="77777777" w:rsidR="0064036D" w:rsidRPr="00A86DC9" w:rsidRDefault="0064036D" w:rsidP="002C5B95">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Рейтинг</w:t>
            </w:r>
          </w:p>
        </w:tc>
        <w:tc>
          <w:tcPr>
            <w:tcW w:w="4536" w:type="dxa"/>
            <w:vAlign w:val="center"/>
          </w:tcPr>
          <w:p w14:paraId="2AAC260D" w14:textId="77777777" w:rsidR="0064036D" w:rsidRPr="00A86DC9" w:rsidRDefault="0064036D" w:rsidP="002C5B95">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Аргументи щодо переваги обраної альтернативи / причини відмови від альтернативи</w:t>
            </w:r>
          </w:p>
        </w:tc>
        <w:tc>
          <w:tcPr>
            <w:tcW w:w="2976" w:type="dxa"/>
            <w:vAlign w:val="center"/>
          </w:tcPr>
          <w:p w14:paraId="293C81FD" w14:textId="77777777" w:rsidR="0064036D" w:rsidRPr="00A86DC9" w:rsidRDefault="0064036D" w:rsidP="002C5B95">
            <w:pPr>
              <w:spacing w:after="0" w:line="240" w:lineRule="auto"/>
              <w:jc w:val="center"/>
              <w:rPr>
                <w:rFonts w:ascii="Times New Roman" w:hAnsi="Times New Roman" w:cs="Times New Roman"/>
                <w:b/>
                <w:sz w:val="24"/>
                <w:szCs w:val="24"/>
              </w:rPr>
            </w:pPr>
            <w:r w:rsidRPr="00A86DC9">
              <w:rPr>
                <w:rFonts w:ascii="Times New Roman" w:hAnsi="Times New Roman" w:cs="Times New Roman"/>
                <w:b/>
                <w:sz w:val="24"/>
                <w:szCs w:val="24"/>
              </w:rPr>
              <w:t>Оцінка ризику зовнішніх чинників на дію запропонованого регуляторного акта</w:t>
            </w:r>
          </w:p>
        </w:tc>
      </w:tr>
      <w:tr w:rsidR="0064036D" w:rsidRPr="00A86DC9" w14:paraId="4A8CEDA5" w14:textId="77777777" w:rsidTr="001041EC">
        <w:tc>
          <w:tcPr>
            <w:tcW w:w="2122" w:type="dxa"/>
          </w:tcPr>
          <w:p w14:paraId="4BBE8BCC" w14:textId="77777777" w:rsidR="0064036D" w:rsidRPr="00A86DC9" w:rsidRDefault="0064036D" w:rsidP="00D71129">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1</w:t>
            </w:r>
          </w:p>
          <w:p w14:paraId="6805FDE7" w14:textId="77777777" w:rsidR="0064036D" w:rsidRPr="00A86DC9" w:rsidRDefault="003A5283" w:rsidP="00D71129">
            <w:pPr>
              <w:spacing w:after="0" w:line="240" w:lineRule="auto"/>
              <w:rPr>
                <w:rFonts w:ascii="Times New Roman" w:hAnsi="Times New Roman" w:cs="Times New Roman"/>
                <w:sz w:val="24"/>
                <w:szCs w:val="24"/>
              </w:rPr>
            </w:pPr>
            <w:r w:rsidRPr="00A86DC9">
              <w:rPr>
                <w:rFonts w:ascii="Times New Roman" w:hAnsi="Times New Roman" w:cs="Times New Roman"/>
                <w:bCs/>
                <w:color w:val="000000"/>
                <w:sz w:val="24"/>
                <w:szCs w:val="24"/>
              </w:rPr>
              <w:t>Збереження чинного законодавства</w:t>
            </w:r>
          </w:p>
        </w:tc>
        <w:tc>
          <w:tcPr>
            <w:tcW w:w="4536" w:type="dxa"/>
          </w:tcPr>
          <w:p w14:paraId="48EA7D3B" w14:textId="37D8DE16" w:rsidR="0064036D" w:rsidRPr="00A86DC9" w:rsidRDefault="006D1185" w:rsidP="00E121DB">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Не вирішує визначену проблему</w:t>
            </w:r>
            <w:r w:rsidR="001C369E" w:rsidRPr="00A86DC9">
              <w:rPr>
                <w:rFonts w:ascii="Times New Roman" w:hAnsi="Times New Roman" w:cs="Times New Roman"/>
                <w:sz w:val="24"/>
                <w:szCs w:val="24"/>
              </w:rPr>
              <w:t xml:space="preserve"> та не забезпечує досягнення цілей державного регулювання</w:t>
            </w:r>
          </w:p>
        </w:tc>
        <w:tc>
          <w:tcPr>
            <w:tcW w:w="2976" w:type="dxa"/>
          </w:tcPr>
          <w:p w14:paraId="66D31301" w14:textId="77777777" w:rsidR="0064036D" w:rsidRPr="00A86DC9" w:rsidRDefault="00E67A6B" w:rsidP="00D71129">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Відсутні</w:t>
            </w:r>
          </w:p>
        </w:tc>
      </w:tr>
      <w:tr w:rsidR="0064036D" w:rsidRPr="00A86DC9" w14:paraId="075069EB" w14:textId="77777777" w:rsidTr="001041EC">
        <w:trPr>
          <w:trHeight w:val="1200"/>
        </w:trPr>
        <w:tc>
          <w:tcPr>
            <w:tcW w:w="2122" w:type="dxa"/>
          </w:tcPr>
          <w:p w14:paraId="1B85BC71" w14:textId="77777777" w:rsidR="0064036D" w:rsidRPr="00A86DC9" w:rsidRDefault="0064036D" w:rsidP="00D71129">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Альтернатива 2 Обрана</w:t>
            </w:r>
          </w:p>
          <w:p w14:paraId="749B0B4C" w14:textId="3A537364" w:rsidR="0064036D" w:rsidRPr="00A86DC9" w:rsidRDefault="00A2681C" w:rsidP="00B32E37">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Внесення змін до чинного регуляторного акта</w:t>
            </w:r>
          </w:p>
        </w:tc>
        <w:tc>
          <w:tcPr>
            <w:tcW w:w="4536" w:type="dxa"/>
          </w:tcPr>
          <w:p w14:paraId="7B0D510D" w14:textId="0AE582AE" w:rsidR="000C24C0" w:rsidRPr="00A86DC9" w:rsidRDefault="001C369E" w:rsidP="00ED1A0C">
            <w:pPr>
              <w:spacing w:after="0" w:line="240" w:lineRule="auto"/>
              <w:jc w:val="both"/>
              <w:rPr>
                <w:rFonts w:ascii="Times New Roman" w:hAnsi="Times New Roman" w:cs="Times New Roman"/>
                <w:sz w:val="24"/>
                <w:szCs w:val="24"/>
              </w:rPr>
            </w:pPr>
            <w:r w:rsidRPr="00A86DC9">
              <w:rPr>
                <w:rFonts w:ascii="Times New Roman" w:hAnsi="Times New Roman" w:cs="Times New Roman"/>
                <w:sz w:val="24"/>
                <w:szCs w:val="24"/>
              </w:rPr>
              <w:t xml:space="preserve">Обрана альтернатива дозволить вирішити </w:t>
            </w:r>
            <w:r w:rsidR="00ED7D29" w:rsidRPr="00A86DC9">
              <w:rPr>
                <w:rFonts w:ascii="Times New Roman" w:hAnsi="Times New Roman" w:cs="Times New Roman"/>
                <w:sz w:val="24"/>
                <w:szCs w:val="24"/>
              </w:rPr>
              <w:t>проблему</w:t>
            </w:r>
            <w:r w:rsidRPr="00A86DC9">
              <w:rPr>
                <w:rFonts w:ascii="Times New Roman" w:hAnsi="Times New Roman" w:cs="Times New Roman"/>
                <w:sz w:val="24"/>
                <w:szCs w:val="24"/>
              </w:rPr>
              <w:t xml:space="preserve"> шляхом</w:t>
            </w:r>
            <w:r w:rsidR="00ED1A0C" w:rsidRPr="00A86DC9">
              <w:rPr>
                <w:rFonts w:ascii="Times New Roman" w:hAnsi="Times New Roman" w:cs="Times New Roman"/>
                <w:sz w:val="24"/>
                <w:szCs w:val="24"/>
              </w:rPr>
              <w:t xml:space="preserve"> уточнення та конкретизації положень Методики, а також забезпечить досягнення цілей державного регулювання</w:t>
            </w:r>
          </w:p>
        </w:tc>
        <w:tc>
          <w:tcPr>
            <w:tcW w:w="2976" w:type="dxa"/>
          </w:tcPr>
          <w:p w14:paraId="48EB5609" w14:textId="77777777" w:rsidR="0064036D" w:rsidRPr="00A86DC9" w:rsidRDefault="00E67A6B" w:rsidP="00D71129">
            <w:pPr>
              <w:spacing w:after="0" w:line="240" w:lineRule="auto"/>
              <w:rPr>
                <w:rFonts w:ascii="Times New Roman" w:hAnsi="Times New Roman" w:cs="Times New Roman"/>
                <w:sz w:val="24"/>
                <w:szCs w:val="24"/>
              </w:rPr>
            </w:pPr>
            <w:r w:rsidRPr="00A86DC9">
              <w:rPr>
                <w:rFonts w:ascii="Times New Roman" w:hAnsi="Times New Roman" w:cs="Times New Roman"/>
                <w:sz w:val="24"/>
                <w:szCs w:val="24"/>
              </w:rPr>
              <w:t>Відсутні</w:t>
            </w:r>
          </w:p>
        </w:tc>
      </w:tr>
    </w:tbl>
    <w:p w14:paraId="45251F50" w14:textId="07960E68" w:rsidR="00005ED9" w:rsidRPr="00A86DC9" w:rsidRDefault="00005ED9" w:rsidP="00A67995">
      <w:pPr>
        <w:spacing w:after="0" w:line="240" w:lineRule="auto"/>
        <w:ind w:firstLine="539"/>
        <w:jc w:val="center"/>
        <w:rPr>
          <w:rFonts w:ascii="Times New Roman" w:hAnsi="Times New Roman" w:cs="Times New Roman"/>
          <w:sz w:val="20"/>
          <w:szCs w:val="20"/>
        </w:rPr>
      </w:pPr>
    </w:p>
    <w:p w14:paraId="32FC1D43" w14:textId="198958EC" w:rsidR="0064036D" w:rsidRPr="00A86DC9" w:rsidRDefault="0064036D" w:rsidP="00FE1433">
      <w:pPr>
        <w:spacing w:before="120" w:after="120" w:line="240" w:lineRule="auto"/>
        <w:ind w:firstLine="539"/>
        <w:jc w:val="center"/>
        <w:rPr>
          <w:rFonts w:ascii="Times New Roman" w:hAnsi="Times New Roman" w:cs="Times New Roman"/>
          <w:b/>
          <w:sz w:val="28"/>
          <w:szCs w:val="28"/>
        </w:rPr>
      </w:pPr>
      <w:r w:rsidRPr="00A86DC9">
        <w:rPr>
          <w:rFonts w:ascii="Times New Roman" w:hAnsi="Times New Roman" w:cs="Times New Roman"/>
          <w:b/>
          <w:sz w:val="28"/>
          <w:szCs w:val="28"/>
        </w:rPr>
        <w:t>V. Механізми та заходи, які забезпечать розв'язання визначеної проблеми</w:t>
      </w:r>
    </w:p>
    <w:p w14:paraId="52431460" w14:textId="4EF5EEB1" w:rsidR="008A139E" w:rsidRPr="00A86DC9" w:rsidRDefault="00984E84" w:rsidP="008A139E">
      <w:pPr>
        <w:spacing w:after="0" w:line="240" w:lineRule="auto"/>
        <w:ind w:firstLine="709"/>
        <w:jc w:val="both"/>
        <w:rPr>
          <w:rFonts w:ascii="Times New Roman" w:hAnsi="Times New Roman" w:cs="Times New Roman"/>
          <w:sz w:val="28"/>
          <w:szCs w:val="28"/>
        </w:rPr>
      </w:pPr>
      <w:r w:rsidRPr="00A86DC9">
        <w:rPr>
          <w:rFonts w:ascii="Times New Roman" w:hAnsi="Times New Roman"/>
          <w:sz w:val="28"/>
          <w:szCs w:val="28"/>
        </w:rPr>
        <w:t xml:space="preserve">Механізмом, який забезпечить розв’язання визначеної проблеми, є </w:t>
      </w:r>
      <w:r w:rsidR="0009148B" w:rsidRPr="00A86DC9">
        <w:rPr>
          <w:rFonts w:ascii="Times New Roman" w:hAnsi="Times New Roman" w:cs="Times New Roman"/>
          <w:iCs/>
          <w:sz w:val="28"/>
          <w:szCs w:val="28"/>
        </w:rPr>
        <w:t xml:space="preserve">приведення Методики </w:t>
      </w:r>
      <w:r w:rsidR="00A80992" w:rsidRPr="00A86DC9">
        <w:rPr>
          <w:rFonts w:ascii="Times New Roman" w:hAnsi="Times New Roman" w:cs="Times New Roman"/>
          <w:iCs/>
          <w:sz w:val="28"/>
          <w:szCs w:val="28"/>
        </w:rPr>
        <w:t xml:space="preserve">у відповідність </w:t>
      </w:r>
      <w:r w:rsidR="0009148B" w:rsidRPr="00A86DC9">
        <w:rPr>
          <w:rFonts w:ascii="Times New Roman" w:hAnsi="Times New Roman" w:cs="Times New Roman"/>
          <w:iCs/>
          <w:sz w:val="28"/>
          <w:szCs w:val="28"/>
        </w:rPr>
        <w:t xml:space="preserve">до вимог законодавства, зокрема шляхом </w:t>
      </w:r>
      <w:r w:rsidR="00A80992" w:rsidRPr="00A86DC9">
        <w:rPr>
          <w:rFonts w:ascii="Times New Roman" w:hAnsi="Times New Roman" w:cs="Times New Roman"/>
          <w:iCs/>
          <w:sz w:val="28"/>
          <w:szCs w:val="28"/>
        </w:rPr>
        <w:t xml:space="preserve">вдосконалення </w:t>
      </w:r>
      <w:r w:rsidR="003D2112" w:rsidRPr="00A86DC9">
        <w:rPr>
          <w:rFonts w:ascii="Times New Roman" w:hAnsi="Times New Roman" w:cs="Times New Roman"/>
          <w:iCs/>
          <w:sz w:val="28"/>
          <w:szCs w:val="28"/>
        </w:rPr>
        <w:t xml:space="preserve">її </w:t>
      </w:r>
      <w:r w:rsidR="00A80992" w:rsidRPr="00A86DC9">
        <w:rPr>
          <w:rFonts w:ascii="Times New Roman" w:hAnsi="Times New Roman" w:cs="Times New Roman"/>
          <w:iCs/>
          <w:sz w:val="28"/>
          <w:szCs w:val="28"/>
        </w:rPr>
        <w:t>положень у частині</w:t>
      </w:r>
      <w:r w:rsidR="00925F68" w:rsidRPr="00A86DC9">
        <w:rPr>
          <w:rFonts w:ascii="Times New Roman" w:hAnsi="Times New Roman" w:cs="Times New Roman"/>
          <w:sz w:val="28"/>
          <w:szCs w:val="28"/>
        </w:rPr>
        <w:t xml:space="preserve"> особливостей формування, розрахунку та </w:t>
      </w:r>
      <w:r w:rsidR="00925F68" w:rsidRPr="00A86DC9">
        <w:rPr>
          <w:rFonts w:ascii="Times New Roman" w:hAnsi="Times New Roman" w:cs="Times New Roman"/>
          <w:sz w:val="28"/>
          <w:szCs w:val="28"/>
        </w:rPr>
        <w:lastRenderedPageBreak/>
        <w:t xml:space="preserve">встановлення тарифів на виробництво теплової енергії ліцензіатами, що здійснюють її виробництво на ТЕЦ, ТЕС та КУ, у тому числі з використанням альтернативних джерел енергії та </w:t>
      </w:r>
      <w:r w:rsidR="00E02305" w:rsidRPr="00A86DC9">
        <w:rPr>
          <w:rFonts w:ascii="Times New Roman" w:hAnsi="Times New Roman" w:cs="Times New Roman"/>
          <w:sz w:val="28"/>
          <w:szCs w:val="28"/>
        </w:rPr>
        <w:t xml:space="preserve">норм, що стосуються </w:t>
      </w:r>
      <w:r w:rsidR="00A80992" w:rsidRPr="00A86DC9">
        <w:rPr>
          <w:rFonts w:ascii="Times New Roman" w:hAnsi="Times New Roman" w:cs="Times New Roman"/>
          <w:sz w:val="28"/>
          <w:szCs w:val="28"/>
        </w:rPr>
        <w:t>заходів ремонтних робіт та витрат на їх реалізацію, зокрема конкретизації періоду реалізації ремонтних робіт</w:t>
      </w:r>
      <w:r w:rsidR="008A139E" w:rsidRPr="00A86DC9">
        <w:rPr>
          <w:rFonts w:ascii="Times New Roman" w:hAnsi="Times New Roman" w:cs="Times New Roman"/>
          <w:sz w:val="28"/>
          <w:szCs w:val="28"/>
        </w:rPr>
        <w:t>, питомих витрат палива на відпущену теплову енергію для включення їх в тариф.</w:t>
      </w:r>
    </w:p>
    <w:p w14:paraId="20933DAF" w14:textId="2122B2E0" w:rsidR="00B952CA" w:rsidRPr="00A86DC9" w:rsidRDefault="00B952CA" w:rsidP="0009148B">
      <w:pPr>
        <w:pStyle w:val="a5"/>
        <w:spacing w:before="0"/>
        <w:ind w:firstLine="540"/>
        <w:jc w:val="both"/>
        <w:rPr>
          <w:rFonts w:ascii="Times New Roman" w:hAnsi="Times New Roman" w:cs="Times New Roman"/>
          <w:sz w:val="28"/>
          <w:szCs w:val="28"/>
        </w:rPr>
      </w:pPr>
      <w:r w:rsidRPr="00A86DC9">
        <w:rPr>
          <w:rFonts w:ascii="Times New Roman" w:hAnsi="Times New Roman" w:cs="Times New Roman"/>
          <w:sz w:val="28"/>
          <w:szCs w:val="28"/>
        </w:rPr>
        <w:t>Впливу зовнішніх факторів, що можуть мати негативний вплив на</w:t>
      </w:r>
      <w:r w:rsidR="006961C7" w:rsidRPr="00A86DC9">
        <w:rPr>
          <w:rFonts w:ascii="Times New Roman" w:hAnsi="Times New Roman" w:cs="Times New Roman"/>
          <w:sz w:val="28"/>
          <w:szCs w:val="28"/>
        </w:rPr>
        <w:t xml:space="preserve"> </w:t>
      </w:r>
      <w:r w:rsidRPr="00A86DC9">
        <w:rPr>
          <w:rFonts w:ascii="Times New Roman" w:hAnsi="Times New Roman" w:cs="Times New Roman"/>
          <w:sz w:val="28"/>
          <w:szCs w:val="28"/>
        </w:rPr>
        <w:t>виконання вимог регуляторного акта, не очікується.</w:t>
      </w:r>
    </w:p>
    <w:p w14:paraId="0C9424E9" w14:textId="4FE1B9E6" w:rsidR="00B952CA" w:rsidRPr="00A86DC9" w:rsidRDefault="00B952CA" w:rsidP="00182A05">
      <w:pPr>
        <w:pStyle w:val="a5"/>
        <w:spacing w:before="0"/>
        <w:ind w:firstLine="540"/>
        <w:jc w:val="both"/>
        <w:rPr>
          <w:rFonts w:ascii="Times New Roman" w:hAnsi="Times New Roman" w:cs="Times New Roman"/>
          <w:sz w:val="28"/>
          <w:szCs w:val="28"/>
        </w:rPr>
      </w:pPr>
      <w:r w:rsidRPr="00A86DC9">
        <w:rPr>
          <w:rFonts w:ascii="Times New Roman" w:hAnsi="Times New Roman" w:cs="Times New Roman"/>
          <w:sz w:val="28"/>
          <w:szCs w:val="28"/>
        </w:rPr>
        <w:t>Характеристика механізму повної або часткової компенсації можливої</w:t>
      </w:r>
      <w:r w:rsidR="006961C7" w:rsidRPr="00A86DC9">
        <w:rPr>
          <w:rFonts w:ascii="Times New Roman" w:hAnsi="Times New Roman" w:cs="Times New Roman"/>
          <w:sz w:val="28"/>
          <w:szCs w:val="28"/>
        </w:rPr>
        <w:t xml:space="preserve"> </w:t>
      </w:r>
      <w:r w:rsidRPr="00A86DC9">
        <w:rPr>
          <w:rFonts w:ascii="Times New Roman" w:hAnsi="Times New Roman" w:cs="Times New Roman"/>
          <w:sz w:val="28"/>
          <w:szCs w:val="28"/>
        </w:rPr>
        <w:t>шкоди у разі настання очікуваних наслідків дії акта не розроблялась, оскільки</w:t>
      </w:r>
      <w:r w:rsidR="006961C7" w:rsidRPr="00A86DC9">
        <w:rPr>
          <w:rFonts w:ascii="Times New Roman" w:hAnsi="Times New Roman" w:cs="Times New Roman"/>
          <w:sz w:val="28"/>
          <w:szCs w:val="28"/>
        </w:rPr>
        <w:t xml:space="preserve"> </w:t>
      </w:r>
      <w:r w:rsidRPr="00A86DC9">
        <w:rPr>
          <w:rFonts w:ascii="Times New Roman" w:hAnsi="Times New Roman" w:cs="Times New Roman"/>
          <w:sz w:val="28"/>
          <w:szCs w:val="28"/>
        </w:rPr>
        <w:t>введення в дію положень регуляторного акта не призведе до настання будь-яких негативних наслідків.</w:t>
      </w:r>
    </w:p>
    <w:p w14:paraId="5F751B3F" w14:textId="2AA3203F" w:rsidR="00A67995" w:rsidRPr="00A86DC9" w:rsidRDefault="00A67995" w:rsidP="006961C7">
      <w:pPr>
        <w:pStyle w:val="a5"/>
        <w:spacing w:before="0"/>
        <w:ind w:firstLine="540"/>
        <w:jc w:val="both"/>
        <w:rPr>
          <w:rFonts w:ascii="Times New Roman" w:hAnsi="Times New Roman" w:cs="Times New Roman"/>
          <w:sz w:val="20"/>
          <w:szCs w:val="20"/>
        </w:rPr>
      </w:pPr>
    </w:p>
    <w:p w14:paraId="2A904016" w14:textId="1B8EFAD1" w:rsidR="0064036D" w:rsidRPr="00A86DC9" w:rsidRDefault="0064036D" w:rsidP="00A67995">
      <w:pPr>
        <w:spacing w:after="0" w:line="240" w:lineRule="auto"/>
        <w:ind w:firstLine="539"/>
        <w:jc w:val="center"/>
        <w:rPr>
          <w:rFonts w:ascii="Times New Roman" w:hAnsi="Times New Roman" w:cs="Times New Roman"/>
          <w:b/>
          <w:sz w:val="28"/>
          <w:szCs w:val="28"/>
        </w:rPr>
      </w:pPr>
      <w:r w:rsidRPr="00A86DC9">
        <w:rPr>
          <w:rFonts w:ascii="Times New Roman" w:hAnsi="Times New Roman" w:cs="Times New Roman"/>
          <w:b/>
          <w:sz w:val="28"/>
          <w:szCs w:val="28"/>
        </w:rPr>
        <w:t>VI. Обґрунтування запропонованого строку дії регуляторного акта</w:t>
      </w:r>
    </w:p>
    <w:p w14:paraId="5738D1DB" w14:textId="77777777" w:rsidR="00A67995" w:rsidRPr="00A86DC9" w:rsidRDefault="00A67995" w:rsidP="00A67995">
      <w:pPr>
        <w:spacing w:after="0" w:line="240" w:lineRule="auto"/>
        <w:ind w:firstLine="539"/>
        <w:jc w:val="center"/>
        <w:rPr>
          <w:rFonts w:ascii="Times New Roman" w:hAnsi="Times New Roman" w:cs="Times New Roman"/>
          <w:sz w:val="10"/>
          <w:szCs w:val="10"/>
        </w:rPr>
      </w:pPr>
    </w:p>
    <w:p w14:paraId="7AF75A70" w14:textId="3FD66D8A" w:rsidR="0064036D" w:rsidRPr="00A86DC9" w:rsidRDefault="0064036D" w:rsidP="00D71129">
      <w:pPr>
        <w:spacing w:after="0" w:line="240" w:lineRule="auto"/>
        <w:ind w:firstLine="540"/>
        <w:jc w:val="both"/>
        <w:rPr>
          <w:rFonts w:ascii="Times New Roman" w:hAnsi="Times New Roman" w:cs="Times New Roman"/>
          <w:sz w:val="28"/>
          <w:szCs w:val="28"/>
        </w:rPr>
      </w:pPr>
      <w:r w:rsidRPr="00A86DC9">
        <w:rPr>
          <w:rFonts w:ascii="Times New Roman" w:hAnsi="Times New Roman" w:cs="Times New Roman"/>
          <w:sz w:val="28"/>
          <w:szCs w:val="28"/>
        </w:rPr>
        <w:t xml:space="preserve">Строк </w:t>
      </w:r>
      <w:r w:rsidRPr="00A86DC9">
        <w:rPr>
          <w:rStyle w:val="spelle"/>
          <w:rFonts w:ascii="Times New Roman" w:hAnsi="Times New Roman" w:cs="Times New Roman"/>
          <w:sz w:val="28"/>
          <w:szCs w:val="28"/>
        </w:rPr>
        <w:t>дії</w:t>
      </w:r>
      <w:r w:rsidRPr="00A86DC9">
        <w:rPr>
          <w:rFonts w:ascii="Times New Roman" w:hAnsi="Times New Roman" w:cs="Times New Roman"/>
          <w:sz w:val="28"/>
          <w:szCs w:val="28"/>
        </w:rPr>
        <w:t xml:space="preserve"> </w:t>
      </w:r>
      <w:r w:rsidR="0066336A" w:rsidRPr="00A86DC9">
        <w:rPr>
          <w:rFonts w:ascii="Times New Roman" w:hAnsi="Times New Roman" w:cs="Times New Roman"/>
          <w:sz w:val="28"/>
          <w:szCs w:val="28"/>
        </w:rPr>
        <w:t xml:space="preserve">цього регуляторного акта </w:t>
      </w:r>
      <w:r w:rsidRPr="00A86DC9">
        <w:rPr>
          <w:rFonts w:ascii="Times New Roman" w:hAnsi="Times New Roman" w:cs="Times New Roman"/>
          <w:sz w:val="28"/>
          <w:szCs w:val="28"/>
        </w:rPr>
        <w:t>не</w:t>
      </w:r>
      <w:r w:rsidRPr="00A86DC9">
        <w:rPr>
          <w:rStyle w:val="spelle"/>
          <w:rFonts w:ascii="Times New Roman" w:hAnsi="Times New Roman" w:cs="Times New Roman"/>
          <w:sz w:val="28"/>
          <w:szCs w:val="28"/>
        </w:rPr>
        <w:t>обмежений</w:t>
      </w:r>
      <w:r w:rsidRPr="00A86DC9">
        <w:rPr>
          <w:rFonts w:ascii="Times New Roman" w:hAnsi="Times New Roman" w:cs="Times New Roman"/>
          <w:sz w:val="28"/>
          <w:szCs w:val="28"/>
        </w:rPr>
        <w:t>. Він може бути змінений у разі внесення відповідних змін до законодавства.</w:t>
      </w:r>
    </w:p>
    <w:p w14:paraId="203519A2" w14:textId="77777777" w:rsidR="00005ED9" w:rsidRPr="00A86DC9" w:rsidRDefault="00005ED9" w:rsidP="00D71129">
      <w:pPr>
        <w:spacing w:after="0" w:line="240" w:lineRule="auto"/>
        <w:ind w:firstLine="540"/>
        <w:jc w:val="both"/>
        <w:rPr>
          <w:rFonts w:ascii="Times New Roman" w:hAnsi="Times New Roman" w:cs="Times New Roman"/>
          <w:sz w:val="20"/>
          <w:szCs w:val="20"/>
        </w:rPr>
      </w:pPr>
    </w:p>
    <w:p w14:paraId="7E5581B4" w14:textId="0EFDB498" w:rsidR="0064036D" w:rsidRPr="00A86DC9" w:rsidRDefault="0064036D" w:rsidP="00FE1433">
      <w:pPr>
        <w:spacing w:before="120" w:after="120" w:line="240" w:lineRule="auto"/>
        <w:ind w:firstLine="539"/>
        <w:jc w:val="center"/>
        <w:rPr>
          <w:rFonts w:ascii="Times New Roman" w:hAnsi="Times New Roman" w:cs="Times New Roman"/>
          <w:b/>
          <w:sz w:val="28"/>
          <w:szCs w:val="28"/>
        </w:rPr>
      </w:pPr>
      <w:r w:rsidRPr="00A86DC9">
        <w:rPr>
          <w:rFonts w:ascii="Times New Roman" w:hAnsi="Times New Roman" w:cs="Times New Roman"/>
          <w:b/>
          <w:sz w:val="28"/>
          <w:szCs w:val="28"/>
        </w:rPr>
        <w:t>VII. Визначення показників результативності дії регуляторного акта</w:t>
      </w:r>
    </w:p>
    <w:p w14:paraId="315DE2E2" w14:textId="193D6BC8" w:rsidR="0064036D" w:rsidRPr="00A86DC9" w:rsidRDefault="0064036D" w:rsidP="007B67A0">
      <w:pPr>
        <w:pStyle w:val="a5"/>
        <w:jc w:val="both"/>
        <w:rPr>
          <w:rFonts w:ascii="Times New Roman" w:hAnsi="Times New Roman" w:cs="Times New Roman"/>
          <w:sz w:val="28"/>
          <w:szCs w:val="28"/>
        </w:rPr>
      </w:pPr>
      <w:r w:rsidRPr="00A86DC9">
        <w:rPr>
          <w:rFonts w:ascii="Times New Roman" w:hAnsi="Times New Roman" w:cs="Times New Roman"/>
          <w:sz w:val="28"/>
          <w:szCs w:val="28"/>
        </w:rPr>
        <w:t xml:space="preserve">Після набрання </w:t>
      </w:r>
      <w:r w:rsidR="00735287" w:rsidRPr="00A86DC9">
        <w:rPr>
          <w:rFonts w:ascii="Times New Roman" w:hAnsi="Times New Roman" w:cs="Times New Roman"/>
          <w:sz w:val="28"/>
          <w:szCs w:val="28"/>
        </w:rPr>
        <w:t>чинності</w:t>
      </w:r>
      <w:r w:rsidR="00DB770E" w:rsidRPr="00A86DC9">
        <w:rPr>
          <w:rFonts w:ascii="Times New Roman" w:hAnsi="Times New Roman" w:cs="Times New Roman"/>
          <w:sz w:val="28"/>
          <w:szCs w:val="28"/>
        </w:rPr>
        <w:t xml:space="preserve"> </w:t>
      </w:r>
      <w:r w:rsidRPr="00A86DC9">
        <w:rPr>
          <w:rFonts w:ascii="Times New Roman" w:hAnsi="Times New Roman" w:cs="Times New Roman"/>
          <w:sz w:val="28"/>
          <w:szCs w:val="28"/>
        </w:rPr>
        <w:t>постанов</w:t>
      </w:r>
      <w:r w:rsidR="00B55C21" w:rsidRPr="00A86DC9">
        <w:rPr>
          <w:rFonts w:ascii="Times New Roman" w:hAnsi="Times New Roman" w:cs="Times New Roman"/>
          <w:sz w:val="28"/>
          <w:szCs w:val="28"/>
        </w:rPr>
        <w:t>ою</w:t>
      </w:r>
      <w:r w:rsidR="00956F32" w:rsidRPr="00A86DC9">
        <w:rPr>
          <w:rFonts w:ascii="Times New Roman" w:hAnsi="Times New Roman" w:cs="Times New Roman"/>
          <w:sz w:val="28"/>
          <w:szCs w:val="28"/>
        </w:rPr>
        <w:t xml:space="preserve"> НКРЕКП</w:t>
      </w:r>
      <w:r w:rsidRPr="00A86DC9">
        <w:rPr>
          <w:rFonts w:ascii="Times New Roman" w:hAnsi="Times New Roman" w:cs="Times New Roman"/>
          <w:sz w:val="28"/>
          <w:szCs w:val="28"/>
        </w:rPr>
        <w:t xml:space="preserve"> </w:t>
      </w:r>
      <w:r w:rsidR="00925F68" w:rsidRPr="00A86DC9">
        <w:rPr>
          <w:rFonts w:ascii="Times New Roman" w:hAnsi="Times New Roman" w:cs="Times New Roman"/>
          <w:sz w:val="28"/>
          <w:szCs w:val="28"/>
        </w:rPr>
        <w:t>«Про затвердження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w:t>
      </w:r>
      <w:r w:rsidRPr="00A86DC9">
        <w:rPr>
          <w:rFonts w:ascii="Times New Roman" w:hAnsi="Times New Roman" w:cs="Times New Roman"/>
          <w:sz w:val="28"/>
          <w:szCs w:val="28"/>
        </w:rPr>
        <w:t>, її результативність визначається такими показниками:</w:t>
      </w:r>
    </w:p>
    <w:p w14:paraId="79D5C1C1" w14:textId="62DFC984" w:rsidR="0064036D" w:rsidRPr="00A86DC9" w:rsidRDefault="0064036D" w:rsidP="00D71129">
      <w:pPr>
        <w:spacing w:after="0" w:line="240" w:lineRule="auto"/>
        <w:ind w:firstLine="540"/>
        <w:jc w:val="both"/>
        <w:rPr>
          <w:rFonts w:ascii="Times New Roman" w:eastAsia="Times New Roman" w:hAnsi="Times New Roman" w:cs="Times New Roman"/>
          <w:sz w:val="28"/>
          <w:szCs w:val="28"/>
          <w:lang w:eastAsia="ru-RU"/>
        </w:rPr>
      </w:pPr>
      <w:r w:rsidRPr="00A86DC9">
        <w:rPr>
          <w:rFonts w:ascii="Times New Roman" w:hAnsi="Times New Roman" w:cs="Times New Roman"/>
          <w:sz w:val="28"/>
          <w:szCs w:val="28"/>
        </w:rPr>
        <w:t xml:space="preserve">1) </w:t>
      </w:r>
      <w:r w:rsidR="000B31C2" w:rsidRPr="00A86DC9">
        <w:rPr>
          <w:rFonts w:ascii="Times New Roman" w:eastAsia="Times New Roman" w:hAnsi="Times New Roman" w:cs="Times New Roman"/>
          <w:sz w:val="28"/>
          <w:szCs w:val="28"/>
          <w:lang w:eastAsia="ru-RU"/>
        </w:rPr>
        <w:t>розміром надходжень до державного та/або місцевих бюджету України – реалізація проєкту регуляторного акта не потребує витрат із Державного бюджету України, надходження до Державного бюджету України у зв’язку з прийняттям регуляторного акта не передбачаються</w:t>
      </w:r>
      <w:r w:rsidRPr="00A86DC9">
        <w:rPr>
          <w:rFonts w:ascii="Times New Roman" w:eastAsia="Times New Roman" w:hAnsi="Times New Roman" w:cs="Times New Roman"/>
          <w:sz w:val="28"/>
          <w:szCs w:val="28"/>
          <w:lang w:eastAsia="ru-RU"/>
        </w:rPr>
        <w:t>;</w:t>
      </w:r>
    </w:p>
    <w:p w14:paraId="6AF2F875" w14:textId="7F2C76F9" w:rsidR="000B31C2" w:rsidRPr="00A86DC9" w:rsidRDefault="000B31C2" w:rsidP="00D71129">
      <w:pPr>
        <w:spacing w:after="0" w:line="240" w:lineRule="auto"/>
        <w:ind w:firstLine="540"/>
        <w:jc w:val="both"/>
        <w:rPr>
          <w:rFonts w:ascii="Times New Roman" w:hAnsi="Times New Roman" w:cs="Times New Roman"/>
          <w:sz w:val="28"/>
          <w:szCs w:val="28"/>
        </w:rPr>
      </w:pPr>
      <w:r w:rsidRPr="00A86DC9">
        <w:rPr>
          <w:rFonts w:ascii="Times New Roman" w:hAnsi="Times New Roman" w:cs="Times New Roman"/>
          <w:sz w:val="28"/>
          <w:szCs w:val="28"/>
        </w:rPr>
        <w:t>2) кількістю суб’єктів господарювання та/або фізичних осіб, на яких поширюватиметься дія регуляторного акта</w:t>
      </w:r>
      <w:r w:rsidR="00896ED6" w:rsidRPr="00A86DC9">
        <w:rPr>
          <w:rFonts w:ascii="Times New Roman" w:hAnsi="Times New Roman" w:cs="Times New Roman"/>
          <w:sz w:val="28"/>
          <w:szCs w:val="28"/>
        </w:rPr>
        <w:t>,</w:t>
      </w:r>
      <w:r w:rsidRPr="00A86DC9">
        <w:rPr>
          <w:rFonts w:ascii="Times New Roman" w:hAnsi="Times New Roman" w:cs="Times New Roman"/>
          <w:sz w:val="28"/>
          <w:szCs w:val="28"/>
        </w:rPr>
        <w:t xml:space="preserve"> – дія акта поширюватиметься на суб’єктів господарювання, які провадять господарську діяльність з виробництва електричної та (або) з виробництва теплової енергії на </w:t>
      </w:r>
      <w:r w:rsidR="00DC471A" w:rsidRPr="00A86DC9">
        <w:rPr>
          <w:rFonts w:ascii="Times New Roman" w:hAnsi="Times New Roman" w:cs="Times New Roman"/>
          <w:sz w:val="28"/>
          <w:szCs w:val="28"/>
        </w:rPr>
        <w:t>ТЕЦ, ТЕС, КУ</w:t>
      </w:r>
      <w:r w:rsidRPr="00A86DC9">
        <w:rPr>
          <w:rFonts w:ascii="Times New Roman" w:hAnsi="Times New Roman" w:cs="Times New Roman"/>
          <w:sz w:val="28"/>
          <w:szCs w:val="28"/>
        </w:rPr>
        <w:t xml:space="preserve">, включаючи </w:t>
      </w:r>
      <w:r w:rsidR="00DC471A" w:rsidRPr="00A86DC9">
        <w:rPr>
          <w:rFonts w:ascii="Times New Roman" w:hAnsi="Times New Roman" w:cs="Times New Roman"/>
          <w:sz w:val="28"/>
          <w:szCs w:val="28"/>
        </w:rPr>
        <w:t xml:space="preserve">ТЕЦ, ТЕС, КУ </w:t>
      </w:r>
      <w:r w:rsidRPr="00A86DC9">
        <w:rPr>
          <w:rFonts w:ascii="Times New Roman" w:hAnsi="Times New Roman" w:cs="Times New Roman"/>
          <w:sz w:val="28"/>
          <w:szCs w:val="28"/>
        </w:rPr>
        <w:t>з використанням альтернативних джерел енергії, та є ліцензіатами НКРЕКП;</w:t>
      </w:r>
    </w:p>
    <w:p w14:paraId="271AF7DD" w14:textId="06D6F86F" w:rsidR="0064036D" w:rsidRPr="00A86DC9" w:rsidRDefault="000B31C2" w:rsidP="00D71129">
      <w:pPr>
        <w:spacing w:after="0" w:line="240" w:lineRule="auto"/>
        <w:ind w:firstLine="540"/>
        <w:jc w:val="both"/>
        <w:rPr>
          <w:rFonts w:ascii="Times New Roman" w:hAnsi="Times New Roman" w:cs="Times New Roman"/>
          <w:sz w:val="28"/>
          <w:szCs w:val="28"/>
        </w:rPr>
      </w:pPr>
      <w:r w:rsidRPr="00A86DC9">
        <w:rPr>
          <w:rFonts w:ascii="Times New Roman" w:hAnsi="Times New Roman" w:cs="Times New Roman"/>
          <w:sz w:val="28"/>
          <w:szCs w:val="28"/>
        </w:rPr>
        <w:t>3</w:t>
      </w:r>
      <w:r w:rsidR="0064036D" w:rsidRPr="00A86DC9">
        <w:rPr>
          <w:rFonts w:ascii="Times New Roman" w:hAnsi="Times New Roman" w:cs="Times New Roman"/>
          <w:sz w:val="28"/>
          <w:szCs w:val="28"/>
        </w:rPr>
        <w:t xml:space="preserve">) </w:t>
      </w:r>
      <w:r w:rsidR="007B67A0" w:rsidRPr="00A86DC9">
        <w:rPr>
          <w:rFonts w:ascii="Times New Roman" w:hAnsi="Times New Roman" w:cs="Times New Roman"/>
          <w:sz w:val="28"/>
          <w:szCs w:val="28"/>
        </w:rPr>
        <w:t>рівнем поінформованості суб’єктів господарювання</w:t>
      </w:r>
      <w:r w:rsidR="004F5E9B" w:rsidRPr="00A86DC9">
        <w:rPr>
          <w:rFonts w:ascii="Times New Roman" w:hAnsi="Times New Roman" w:cs="Times New Roman"/>
          <w:sz w:val="28"/>
          <w:szCs w:val="28"/>
        </w:rPr>
        <w:t xml:space="preserve">, які провадять господарську діяльність з виробництва електричної та (або) з виробництва теплової енергії на </w:t>
      </w:r>
      <w:r w:rsidR="00DC471A" w:rsidRPr="00A86DC9">
        <w:rPr>
          <w:rFonts w:ascii="Times New Roman" w:hAnsi="Times New Roman" w:cs="Times New Roman"/>
          <w:sz w:val="28"/>
          <w:szCs w:val="28"/>
        </w:rPr>
        <w:t>ТЕЦ, ТЕС, КУ</w:t>
      </w:r>
      <w:r w:rsidR="004F5E9B" w:rsidRPr="00A86DC9">
        <w:rPr>
          <w:rFonts w:ascii="Times New Roman" w:hAnsi="Times New Roman" w:cs="Times New Roman"/>
          <w:sz w:val="28"/>
          <w:szCs w:val="28"/>
        </w:rPr>
        <w:t xml:space="preserve">, включаючи </w:t>
      </w:r>
      <w:r w:rsidR="00DC471A" w:rsidRPr="00A86DC9">
        <w:rPr>
          <w:rFonts w:ascii="Times New Roman" w:hAnsi="Times New Roman" w:cs="Times New Roman"/>
          <w:sz w:val="28"/>
          <w:szCs w:val="28"/>
        </w:rPr>
        <w:t>ТЕЦ, ТЕС, КУ</w:t>
      </w:r>
      <w:r w:rsidR="004F5E9B" w:rsidRPr="00A86DC9">
        <w:rPr>
          <w:rFonts w:ascii="Times New Roman" w:hAnsi="Times New Roman" w:cs="Times New Roman"/>
          <w:sz w:val="28"/>
          <w:szCs w:val="28"/>
        </w:rPr>
        <w:t xml:space="preserve"> з використанням альтернативних джерел енергії, та є ліцензіатами НКРЕКП</w:t>
      </w:r>
      <w:r w:rsidR="00AA042E" w:rsidRPr="00A86DC9">
        <w:rPr>
          <w:rFonts w:ascii="Times New Roman" w:hAnsi="Times New Roman" w:cs="Times New Roman"/>
          <w:sz w:val="28"/>
          <w:szCs w:val="28"/>
        </w:rPr>
        <w:t>,</w:t>
      </w:r>
      <w:r w:rsidR="007B67A0" w:rsidRPr="00A86DC9">
        <w:rPr>
          <w:rFonts w:ascii="Times New Roman" w:hAnsi="Times New Roman" w:cs="Times New Roman"/>
          <w:sz w:val="28"/>
          <w:szCs w:val="28"/>
        </w:rPr>
        <w:t xml:space="preserve"> з основни</w:t>
      </w:r>
      <w:r w:rsidR="00AA042E" w:rsidRPr="00A86DC9">
        <w:rPr>
          <w:rFonts w:ascii="Times New Roman" w:hAnsi="Times New Roman" w:cs="Times New Roman"/>
          <w:sz w:val="28"/>
          <w:szCs w:val="28"/>
        </w:rPr>
        <w:t>ми</w:t>
      </w:r>
      <w:r w:rsidR="007B67A0" w:rsidRPr="00A86DC9">
        <w:rPr>
          <w:rFonts w:ascii="Times New Roman" w:hAnsi="Times New Roman" w:cs="Times New Roman"/>
          <w:sz w:val="28"/>
          <w:szCs w:val="28"/>
        </w:rPr>
        <w:t xml:space="preserve"> положен</w:t>
      </w:r>
      <w:r w:rsidR="00AA042E" w:rsidRPr="00A86DC9">
        <w:rPr>
          <w:rFonts w:ascii="Times New Roman" w:hAnsi="Times New Roman" w:cs="Times New Roman"/>
          <w:sz w:val="28"/>
          <w:szCs w:val="28"/>
        </w:rPr>
        <w:t>нями</w:t>
      </w:r>
      <w:r w:rsidR="007B67A0" w:rsidRPr="00A86DC9">
        <w:rPr>
          <w:rFonts w:ascii="Times New Roman" w:hAnsi="Times New Roman" w:cs="Times New Roman"/>
          <w:sz w:val="28"/>
          <w:szCs w:val="28"/>
        </w:rPr>
        <w:t xml:space="preserve"> акта</w:t>
      </w:r>
      <w:r w:rsidR="00896ED6" w:rsidRPr="00A86DC9">
        <w:rPr>
          <w:rFonts w:ascii="Times New Roman" w:hAnsi="Times New Roman" w:cs="Times New Roman"/>
          <w:sz w:val="28"/>
          <w:szCs w:val="28"/>
        </w:rPr>
        <w:t>,</w:t>
      </w:r>
      <w:r w:rsidR="007B67A0" w:rsidRPr="00A86DC9">
        <w:rPr>
          <w:rFonts w:ascii="Times New Roman" w:hAnsi="Times New Roman" w:cs="Times New Roman"/>
          <w:sz w:val="28"/>
          <w:szCs w:val="28"/>
        </w:rPr>
        <w:t xml:space="preserve"> – середній</w:t>
      </w:r>
      <w:r w:rsidR="00A113B4" w:rsidRPr="00A86DC9">
        <w:rPr>
          <w:rFonts w:ascii="Times New Roman" w:hAnsi="Times New Roman" w:cs="Times New Roman"/>
          <w:sz w:val="28"/>
          <w:szCs w:val="28"/>
        </w:rPr>
        <w:t>.</w:t>
      </w:r>
    </w:p>
    <w:p w14:paraId="50A3B140" w14:textId="1D73AE46" w:rsidR="0064036D" w:rsidRPr="00AD0F49" w:rsidRDefault="0064036D" w:rsidP="00035A42">
      <w:pPr>
        <w:spacing w:after="0" w:line="240" w:lineRule="auto"/>
        <w:ind w:firstLine="540"/>
        <w:jc w:val="both"/>
        <w:rPr>
          <w:rFonts w:ascii="Times New Roman" w:hAnsi="Times New Roman" w:cs="Times New Roman"/>
          <w:sz w:val="28"/>
          <w:szCs w:val="28"/>
        </w:rPr>
      </w:pPr>
      <w:r w:rsidRPr="00A86DC9">
        <w:rPr>
          <w:rFonts w:ascii="Times New Roman" w:hAnsi="Times New Roman" w:cs="Times New Roman"/>
          <w:sz w:val="28"/>
          <w:szCs w:val="28"/>
        </w:rPr>
        <w:t xml:space="preserve">Відповідно до вимог статті 15 Закону </w:t>
      </w:r>
      <w:r w:rsidR="00A543A7" w:rsidRPr="00A86DC9">
        <w:rPr>
          <w:rFonts w:ascii="Times New Roman" w:eastAsia="Calibri" w:hAnsi="Times New Roman" w:cs="Times New Roman"/>
          <w:sz w:val="28"/>
          <w:szCs w:val="28"/>
        </w:rPr>
        <w:t>України «Про Національну комісію, що здійснює державне регулювання у сферах енергетики та комунальних послуг»</w:t>
      </w:r>
      <w:r w:rsidRPr="00A86DC9">
        <w:rPr>
          <w:rFonts w:ascii="Times New Roman" w:hAnsi="Times New Roman" w:cs="Times New Roman"/>
          <w:sz w:val="28"/>
          <w:szCs w:val="28"/>
        </w:rPr>
        <w:t xml:space="preserve"> про</w:t>
      </w:r>
      <w:r w:rsidR="00A905C1" w:rsidRPr="00A86DC9">
        <w:rPr>
          <w:rFonts w:ascii="Times New Roman" w:hAnsi="Times New Roman" w:cs="Times New Roman"/>
          <w:sz w:val="28"/>
          <w:szCs w:val="28"/>
        </w:rPr>
        <w:t>є</w:t>
      </w:r>
      <w:r w:rsidRPr="00A86DC9">
        <w:rPr>
          <w:rFonts w:ascii="Times New Roman" w:hAnsi="Times New Roman" w:cs="Times New Roman"/>
          <w:sz w:val="28"/>
          <w:szCs w:val="28"/>
        </w:rPr>
        <w:t xml:space="preserve">кт постанови НКРЕКП </w:t>
      </w:r>
      <w:r w:rsidR="00925F68" w:rsidRPr="00A86DC9">
        <w:rPr>
          <w:rFonts w:ascii="Times New Roman" w:hAnsi="Times New Roman" w:cs="Times New Roman"/>
          <w:sz w:val="28"/>
          <w:szCs w:val="28"/>
        </w:rPr>
        <w:t xml:space="preserve">«Про затвердження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 </w:t>
      </w:r>
      <w:r w:rsidRPr="00A86DC9">
        <w:rPr>
          <w:rFonts w:ascii="Times New Roman" w:hAnsi="Times New Roman" w:cs="Times New Roman"/>
          <w:sz w:val="28"/>
          <w:szCs w:val="28"/>
        </w:rPr>
        <w:t>що має ознаки регуляторного</w:t>
      </w:r>
      <w:r w:rsidRPr="00AD0F49">
        <w:rPr>
          <w:rFonts w:ascii="Times New Roman" w:hAnsi="Times New Roman" w:cs="Times New Roman"/>
          <w:sz w:val="28"/>
          <w:szCs w:val="28"/>
        </w:rPr>
        <w:t xml:space="preserve"> акта, разом з </w:t>
      </w:r>
      <w:r w:rsidRPr="00AD0F49">
        <w:rPr>
          <w:rFonts w:ascii="Times New Roman" w:hAnsi="Times New Roman" w:cs="Times New Roman"/>
          <w:sz w:val="28"/>
          <w:szCs w:val="28"/>
        </w:rPr>
        <w:lastRenderedPageBreak/>
        <w:t xml:space="preserve">матеріалами, що обґрунтовують необхідність прийняття такого рішення, аналізом його впливу </w:t>
      </w:r>
      <w:r w:rsidR="00692125" w:rsidRPr="00AD0F49">
        <w:rPr>
          <w:rFonts w:ascii="Times New Roman" w:hAnsi="Times New Roman" w:cs="Times New Roman"/>
          <w:sz w:val="28"/>
          <w:szCs w:val="28"/>
        </w:rPr>
        <w:t>та повідомленням про оприлюднення розміщено</w:t>
      </w:r>
      <w:r w:rsidRPr="00AD0F49">
        <w:rPr>
          <w:rFonts w:ascii="Times New Roman" w:hAnsi="Times New Roman" w:cs="Times New Roman"/>
          <w:sz w:val="28"/>
          <w:szCs w:val="28"/>
        </w:rPr>
        <w:t xml:space="preserve"> на офіційному ве</w:t>
      </w:r>
      <w:r w:rsidR="009657E0" w:rsidRPr="00AD0F49">
        <w:rPr>
          <w:rFonts w:ascii="Times New Roman" w:hAnsi="Times New Roman" w:cs="Times New Roman"/>
          <w:sz w:val="28"/>
          <w:szCs w:val="28"/>
        </w:rPr>
        <w:t>б</w:t>
      </w:r>
      <w:r w:rsidRPr="00AD0F49">
        <w:rPr>
          <w:rFonts w:ascii="Times New Roman" w:hAnsi="Times New Roman" w:cs="Times New Roman"/>
          <w:sz w:val="28"/>
          <w:szCs w:val="28"/>
        </w:rPr>
        <w:t>сайті НКРЕКП у мер</w:t>
      </w:r>
      <w:r w:rsidR="009657E0" w:rsidRPr="00AD0F49">
        <w:rPr>
          <w:rFonts w:ascii="Times New Roman" w:hAnsi="Times New Roman" w:cs="Times New Roman"/>
          <w:sz w:val="28"/>
          <w:szCs w:val="28"/>
        </w:rPr>
        <w:t xml:space="preserve">ежі Інтернет </w:t>
      </w:r>
      <w:hyperlink r:id="rId8" w:history="1">
        <w:r w:rsidR="00DC3B5F" w:rsidRPr="00AD0F49">
          <w:rPr>
            <w:rStyle w:val="ae"/>
            <w:rFonts w:ascii="Times New Roman" w:hAnsi="Times New Roman" w:cs="Times New Roman"/>
            <w:sz w:val="28"/>
            <w:szCs w:val="28"/>
          </w:rPr>
          <w:t>http://nerc.gov.ua</w:t>
        </w:r>
      </w:hyperlink>
      <w:r w:rsidR="00DC3B5F" w:rsidRPr="00AD0F49">
        <w:rPr>
          <w:rFonts w:ascii="Times New Roman" w:hAnsi="Times New Roman" w:cs="Times New Roman"/>
          <w:sz w:val="28"/>
          <w:szCs w:val="28"/>
        </w:rPr>
        <w:t xml:space="preserve"> </w:t>
      </w:r>
      <w:r w:rsidRPr="00AD0F49">
        <w:rPr>
          <w:rFonts w:ascii="Times New Roman" w:hAnsi="Times New Roman" w:cs="Times New Roman"/>
          <w:sz w:val="28"/>
          <w:szCs w:val="28"/>
        </w:rPr>
        <w:t>з метою одержання зауважень і пропозицій.</w:t>
      </w:r>
    </w:p>
    <w:p w14:paraId="2A2E6D14" w14:textId="79F163D5" w:rsidR="00B31BF4" w:rsidRDefault="0064036D" w:rsidP="00925F68">
      <w:pPr>
        <w:pStyle w:val="a5"/>
        <w:spacing w:before="0"/>
        <w:jc w:val="both"/>
        <w:rPr>
          <w:rFonts w:ascii="Times New Roman" w:hAnsi="Times New Roman" w:cs="Times New Roman"/>
          <w:sz w:val="28"/>
          <w:szCs w:val="28"/>
        </w:rPr>
      </w:pPr>
      <w:r w:rsidRPr="00AD0F49">
        <w:rPr>
          <w:rFonts w:ascii="Times New Roman" w:hAnsi="Times New Roman" w:cs="Times New Roman"/>
          <w:sz w:val="28"/>
          <w:szCs w:val="28"/>
        </w:rPr>
        <w:t>НКРЕКП у межах компетенції надає необхідні роз’яснення щодо норм про</w:t>
      </w:r>
      <w:r w:rsidR="00374D2D" w:rsidRPr="00AD0F49">
        <w:rPr>
          <w:rFonts w:ascii="Times New Roman" w:hAnsi="Times New Roman" w:cs="Times New Roman"/>
          <w:sz w:val="28"/>
          <w:szCs w:val="28"/>
        </w:rPr>
        <w:t>є</w:t>
      </w:r>
      <w:r w:rsidRPr="00AD0F49">
        <w:rPr>
          <w:rFonts w:ascii="Times New Roman" w:hAnsi="Times New Roman" w:cs="Times New Roman"/>
          <w:sz w:val="28"/>
          <w:szCs w:val="28"/>
        </w:rPr>
        <w:t>кту регуляторного акта і надаватиме роз’яснення щодо застосування акта після його прийняття.</w:t>
      </w:r>
    </w:p>
    <w:p w14:paraId="7F716472" w14:textId="77777777" w:rsidR="00B31BF4" w:rsidRDefault="00B31BF4" w:rsidP="00474CFC">
      <w:pPr>
        <w:pStyle w:val="a5"/>
        <w:spacing w:before="0"/>
        <w:jc w:val="both"/>
        <w:rPr>
          <w:rFonts w:ascii="Times New Roman" w:hAnsi="Times New Roman" w:cs="Times New Roman"/>
          <w:sz w:val="28"/>
          <w:szCs w:val="28"/>
        </w:rPr>
      </w:pPr>
    </w:p>
    <w:p w14:paraId="019A79BD" w14:textId="2A425CAE" w:rsidR="0064036D" w:rsidRDefault="0064036D" w:rsidP="00A67995">
      <w:pPr>
        <w:spacing w:after="0" w:line="240" w:lineRule="auto"/>
        <w:ind w:firstLine="539"/>
        <w:jc w:val="center"/>
        <w:rPr>
          <w:rFonts w:ascii="Times New Roman" w:hAnsi="Times New Roman" w:cs="Times New Roman"/>
          <w:b/>
          <w:sz w:val="28"/>
          <w:szCs w:val="28"/>
        </w:rPr>
      </w:pPr>
      <w:r w:rsidRPr="00AD0F49">
        <w:rPr>
          <w:rFonts w:ascii="Times New Roman" w:hAnsi="Times New Roman" w:cs="Times New Roman"/>
          <w:b/>
          <w:sz w:val="28"/>
          <w:szCs w:val="28"/>
        </w:rPr>
        <w:t>VIII. Очікувані результати прийняття регуляторного акта</w:t>
      </w:r>
    </w:p>
    <w:p w14:paraId="4EEA4A97" w14:textId="77777777" w:rsidR="00A67995" w:rsidRPr="00A67995" w:rsidRDefault="00A67995" w:rsidP="00A67995">
      <w:pPr>
        <w:spacing w:after="0" w:line="240" w:lineRule="auto"/>
        <w:ind w:firstLine="539"/>
        <w:jc w:val="center"/>
        <w:rPr>
          <w:rFonts w:ascii="Times New Roman" w:hAnsi="Times New Roman" w:cs="Times New Roman"/>
          <w:sz w:val="10"/>
          <w:szCs w:val="10"/>
        </w:rPr>
      </w:pPr>
    </w:p>
    <w:p w14:paraId="6EDA7F24" w14:textId="7328AB96" w:rsidR="00DC471A" w:rsidRPr="00DC471A" w:rsidRDefault="00621796" w:rsidP="00A67995">
      <w:pPr>
        <w:pStyle w:val="a5"/>
        <w:spacing w:before="0"/>
        <w:jc w:val="both"/>
        <w:rPr>
          <w:rFonts w:ascii="Times New Roman" w:eastAsiaTheme="minorHAnsi" w:hAnsi="Times New Roman" w:cs="Times New Roman"/>
          <w:sz w:val="28"/>
          <w:szCs w:val="28"/>
          <w:lang w:eastAsia="en-US"/>
        </w:rPr>
      </w:pPr>
      <w:r w:rsidRPr="00DC471A">
        <w:rPr>
          <w:rFonts w:ascii="Times New Roman" w:eastAsiaTheme="minorHAnsi" w:hAnsi="Times New Roman" w:cs="Times New Roman"/>
          <w:sz w:val="28"/>
          <w:szCs w:val="28"/>
          <w:lang w:eastAsia="en-US"/>
        </w:rPr>
        <w:t>Очікуваним результатом п</w:t>
      </w:r>
      <w:r w:rsidR="008E4374" w:rsidRPr="00DC471A">
        <w:rPr>
          <w:rFonts w:ascii="Times New Roman" w:eastAsiaTheme="minorHAnsi" w:hAnsi="Times New Roman" w:cs="Times New Roman"/>
          <w:sz w:val="28"/>
          <w:szCs w:val="28"/>
          <w:lang w:eastAsia="en-US"/>
        </w:rPr>
        <w:t xml:space="preserve">рийняття постанови НКРЕКП </w:t>
      </w:r>
      <w:r w:rsidR="00925F68" w:rsidRPr="00B65159">
        <w:rPr>
          <w:rFonts w:ascii="Times New Roman" w:hAnsi="Times New Roman" w:cs="Times New Roman"/>
          <w:sz w:val="28"/>
          <w:szCs w:val="28"/>
        </w:rPr>
        <w:t>«Про затвердження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w:t>
      </w:r>
      <w:r w:rsidR="00DC471A" w:rsidRPr="00DC471A">
        <w:rPr>
          <w:rFonts w:ascii="Times New Roman" w:eastAsiaTheme="minorHAnsi" w:hAnsi="Times New Roman" w:cs="Times New Roman"/>
          <w:sz w:val="28"/>
          <w:szCs w:val="28"/>
          <w:lang w:eastAsia="en-US"/>
        </w:rPr>
        <w:t xml:space="preserve"> є вдосконаленн</w:t>
      </w:r>
      <w:r w:rsidR="00B107E4">
        <w:rPr>
          <w:rFonts w:ascii="Times New Roman" w:eastAsiaTheme="minorHAnsi" w:hAnsi="Times New Roman" w:cs="Times New Roman"/>
          <w:sz w:val="28"/>
          <w:szCs w:val="28"/>
          <w:lang w:eastAsia="en-US"/>
        </w:rPr>
        <w:t>я</w:t>
      </w:r>
      <w:r w:rsidR="00DC471A" w:rsidRPr="00DC471A">
        <w:rPr>
          <w:rFonts w:ascii="Times New Roman" w:eastAsiaTheme="minorHAnsi" w:hAnsi="Times New Roman" w:cs="Times New Roman"/>
          <w:sz w:val="28"/>
          <w:szCs w:val="28"/>
          <w:lang w:eastAsia="en-US"/>
        </w:rPr>
        <w:t xml:space="preserve"> механізму формування, розрахунку та встановлення тарифів на виробництво теплової енергії.</w:t>
      </w:r>
    </w:p>
    <w:p w14:paraId="3A550406" w14:textId="08A70A98" w:rsidR="003E123A" w:rsidRPr="00DC471A" w:rsidRDefault="00522301" w:rsidP="0019083D">
      <w:pPr>
        <w:pStyle w:val="a5"/>
        <w:spacing w:before="0"/>
        <w:jc w:val="both"/>
        <w:rPr>
          <w:rFonts w:ascii="Times New Roman" w:eastAsiaTheme="minorHAnsi" w:hAnsi="Times New Roman" w:cs="Times New Roman"/>
          <w:sz w:val="28"/>
          <w:szCs w:val="28"/>
          <w:lang w:eastAsia="en-US"/>
        </w:rPr>
      </w:pPr>
      <w:r w:rsidRPr="00DC471A">
        <w:rPr>
          <w:rFonts w:ascii="Times New Roman" w:eastAsiaTheme="minorHAnsi" w:hAnsi="Times New Roman" w:cs="Times New Roman"/>
          <w:sz w:val="28"/>
          <w:szCs w:val="28"/>
          <w:lang w:eastAsia="en-US"/>
        </w:rPr>
        <w:t xml:space="preserve"> </w:t>
      </w:r>
    </w:p>
    <w:p w14:paraId="5464AD4A" w14:textId="77777777" w:rsidR="00146EEB" w:rsidRPr="00AD0F49" w:rsidRDefault="00146EEB" w:rsidP="0019083D">
      <w:pPr>
        <w:pStyle w:val="a5"/>
        <w:spacing w:before="0"/>
        <w:jc w:val="both"/>
        <w:rPr>
          <w:rFonts w:ascii="Times New Roman" w:hAnsi="Times New Roman" w:cs="Times New Roman"/>
          <w:sz w:val="28"/>
          <w:szCs w:val="28"/>
        </w:rPr>
      </w:pPr>
    </w:p>
    <w:p w14:paraId="78793788" w14:textId="77777777" w:rsidR="007B67A0" w:rsidRPr="00AD0F49" w:rsidRDefault="007B67A0" w:rsidP="0019083D">
      <w:pPr>
        <w:pStyle w:val="a5"/>
        <w:spacing w:before="0"/>
        <w:jc w:val="both"/>
        <w:rPr>
          <w:rFonts w:ascii="Times New Roman" w:hAnsi="Times New Roman" w:cs="Times New Roman"/>
          <w:sz w:val="28"/>
          <w:szCs w:val="28"/>
        </w:rPr>
      </w:pPr>
    </w:p>
    <w:p w14:paraId="76555A2B" w14:textId="50992143" w:rsidR="0064036D" w:rsidRPr="002B2667" w:rsidRDefault="00DF374F" w:rsidP="004417C6">
      <w:pPr>
        <w:spacing w:after="0" w:line="240" w:lineRule="auto"/>
        <w:jc w:val="both"/>
        <w:rPr>
          <w:rFonts w:ascii="Times New Roman" w:hAnsi="Times New Roman" w:cs="Times New Roman"/>
          <w:sz w:val="28"/>
          <w:szCs w:val="28"/>
        </w:rPr>
      </w:pPr>
      <w:r w:rsidRPr="00AD0F49">
        <w:rPr>
          <w:rStyle w:val="spelle"/>
          <w:rFonts w:ascii="Times New Roman" w:hAnsi="Times New Roman" w:cs="Times New Roman"/>
          <w:color w:val="000000"/>
          <w:sz w:val="28"/>
          <w:szCs w:val="28"/>
        </w:rPr>
        <w:t>Голов</w:t>
      </w:r>
      <w:r w:rsidR="009657E0" w:rsidRPr="00AD0F49">
        <w:rPr>
          <w:rStyle w:val="spelle"/>
          <w:rFonts w:ascii="Times New Roman" w:hAnsi="Times New Roman" w:cs="Times New Roman"/>
          <w:color w:val="000000"/>
          <w:sz w:val="28"/>
          <w:szCs w:val="28"/>
        </w:rPr>
        <w:t>а</w:t>
      </w:r>
      <w:r w:rsidRPr="00AD0F49">
        <w:rPr>
          <w:rStyle w:val="spelle"/>
          <w:rFonts w:ascii="Times New Roman" w:hAnsi="Times New Roman" w:cs="Times New Roman"/>
          <w:color w:val="000000"/>
          <w:sz w:val="28"/>
          <w:szCs w:val="28"/>
        </w:rPr>
        <w:t xml:space="preserve"> НКРЕКП</w:t>
      </w:r>
      <w:r w:rsidR="0064036D" w:rsidRPr="00AD0F49">
        <w:rPr>
          <w:rStyle w:val="spelle"/>
          <w:rFonts w:ascii="Times New Roman" w:hAnsi="Times New Roman" w:cs="Times New Roman"/>
          <w:color w:val="000000"/>
          <w:sz w:val="28"/>
          <w:szCs w:val="28"/>
        </w:rPr>
        <w:tab/>
      </w:r>
      <w:r w:rsidR="0064036D" w:rsidRPr="00AD0F49">
        <w:rPr>
          <w:rStyle w:val="spelle"/>
          <w:rFonts w:ascii="Times New Roman" w:hAnsi="Times New Roman" w:cs="Times New Roman"/>
          <w:color w:val="000000"/>
          <w:sz w:val="28"/>
          <w:szCs w:val="28"/>
        </w:rPr>
        <w:tab/>
      </w:r>
      <w:r w:rsidR="0064036D" w:rsidRPr="00AD0F49">
        <w:rPr>
          <w:rStyle w:val="spelle"/>
          <w:rFonts w:ascii="Times New Roman" w:hAnsi="Times New Roman" w:cs="Times New Roman"/>
          <w:color w:val="000000"/>
          <w:sz w:val="28"/>
          <w:szCs w:val="28"/>
        </w:rPr>
        <w:tab/>
      </w:r>
      <w:r w:rsidR="008469C9" w:rsidRPr="00AD0F49">
        <w:rPr>
          <w:rStyle w:val="spelle"/>
          <w:rFonts w:ascii="Times New Roman" w:hAnsi="Times New Roman" w:cs="Times New Roman"/>
          <w:color w:val="000000"/>
          <w:sz w:val="28"/>
          <w:szCs w:val="28"/>
        </w:rPr>
        <w:tab/>
      </w:r>
      <w:r w:rsidR="008469C9" w:rsidRPr="00AD0F49">
        <w:rPr>
          <w:rStyle w:val="spelle"/>
          <w:rFonts w:ascii="Times New Roman" w:hAnsi="Times New Roman" w:cs="Times New Roman"/>
          <w:color w:val="000000"/>
          <w:sz w:val="28"/>
          <w:szCs w:val="28"/>
        </w:rPr>
        <w:tab/>
      </w:r>
      <w:r w:rsidR="0064036D" w:rsidRPr="00AD0F49">
        <w:rPr>
          <w:rStyle w:val="spelle"/>
          <w:rFonts w:ascii="Times New Roman" w:hAnsi="Times New Roman" w:cs="Times New Roman"/>
          <w:color w:val="000000"/>
          <w:sz w:val="28"/>
          <w:szCs w:val="28"/>
        </w:rPr>
        <w:tab/>
      </w:r>
      <w:r w:rsidR="00993C31" w:rsidRPr="00AD0F49">
        <w:rPr>
          <w:rStyle w:val="spelle"/>
          <w:rFonts w:ascii="Times New Roman" w:hAnsi="Times New Roman" w:cs="Times New Roman"/>
          <w:color w:val="000000"/>
          <w:sz w:val="28"/>
          <w:szCs w:val="28"/>
        </w:rPr>
        <w:tab/>
      </w:r>
      <w:r w:rsidR="00993C31" w:rsidRPr="00AD0F49">
        <w:rPr>
          <w:rStyle w:val="spelle"/>
          <w:rFonts w:ascii="Times New Roman" w:hAnsi="Times New Roman" w:cs="Times New Roman"/>
          <w:color w:val="000000"/>
          <w:sz w:val="28"/>
          <w:szCs w:val="28"/>
        </w:rPr>
        <w:tab/>
      </w:r>
      <w:r w:rsidR="007B67A0" w:rsidRPr="00AD0F49">
        <w:rPr>
          <w:rStyle w:val="spelle"/>
          <w:rFonts w:ascii="Times New Roman" w:hAnsi="Times New Roman" w:cs="Times New Roman"/>
          <w:color w:val="000000"/>
          <w:sz w:val="28"/>
          <w:szCs w:val="28"/>
        </w:rPr>
        <w:t xml:space="preserve">    Юрій ВЛАСЕНКО</w:t>
      </w:r>
      <w:hyperlink r:id="rId9" w:history="1"/>
    </w:p>
    <w:sectPr w:rsidR="0064036D" w:rsidRPr="002B2667" w:rsidSect="00A6799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14570" w14:textId="77777777" w:rsidR="005F64E1" w:rsidRDefault="005F64E1" w:rsidP="006E3A24">
      <w:pPr>
        <w:spacing w:after="0" w:line="240" w:lineRule="auto"/>
      </w:pPr>
      <w:r>
        <w:separator/>
      </w:r>
    </w:p>
  </w:endnote>
  <w:endnote w:type="continuationSeparator" w:id="0">
    <w:p w14:paraId="3CE6E403" w14:textId="77777777" w:rsidR="005F64E1" w:rsidRDefault="005F64E1" w:rsidP="006E3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ntiqua">
    <w:altName w:val="Courier New"/>
    <w:panose1 w:val="00000000000000000000"/>
    <w:charset w:val="CC"/>
    <w:family w:val="swiss"/>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41B9" w14:textId="77777777" w:rsidR="005F64E1" w:rsidRDefault="005F64E1" w:rsidP="006E3A24">
      <w:pPr>
        <w:spacing w:after="0" w:line="240" w:lineRule="auto"/>
      </w:pPr>
      <w:r>
        <w:separator/>
      </w:r>
    </w:p>
  </w:footnote>
  <w:footnote w:type="continuationSeparator" w:id="0">
    <w:p w14:paraId="638E03A0" w14:textId="77777777" w:rsidR="005F64E1" w:rsidRDefault="005F64E1" w:rsidP="006E3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6121359"/>
      <w:docPartObj>
        <w:docPartGallery w:val="Page Numbers (Top of Page)"/>
        <w:docPartUnique/>
      </w:docPartObj>
    </w:sdtPr>
    <w:sdtEndPr/>
    <w:sdtContent>
      <w:p w14:paraId="39AC627C" w14:textId="587359B7" w:rsidR="006E3A24" w:rsidRDefault="006E3A24">
        <w:pPr>
          <w:pStyle w:val="aa"/>
          <w:jc w:val="center"/>
        </w:pPr>
        <w:r>
          <w:fldChar w:fldCharType="begin"/>
        </w:r>
        <w:r>
          <w:instrText>PAGE   \* MERGEFORMAT</w:instrText>
        </w:r>
        <w:r>
          <w:fldChar w:fldCharType="separate"/>
        </w:r>
        <w:r w:rsidR="000A50DC">
          <w:rPr>
            <w:noProof/>
          </w:rPr>
          <w:t>4</w:t>
        </w:r>
        <w:r>
          <w:fldChar w:fldCharType="end"/>
        </w:r>
      </w:p>
    </w:sdtContent>
  </w:sdt>
  <w:p w14:paraId="254B08AA" w14:textId="77777777" w:rsidR="006E3A24" w:rsidRDefault="006E3A2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52411"/>
    <w:multiLevelType w:val="hybridMultilevel"/>
    <w:tmpl w:val="C03428F0"/>
    <w:lvl w:ilvl="0" w:tplc="620E156A">
      <w:start w:val="1"/>
      <w:numFmt w:val="upperRoman"/>
      <w:lvlText w:val="%1."/>
      <w:lvlJc w:val="left"/>
      <w:pPr>
        <w:ind w:left="128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310154"/>
    <w:multiLevelType w:val="hybridMultilevel"/>
    <w:tmpl w:val="185A8C94"/>
    <w:lvl w:ilvl="0" w:tplc="9EB05DEE">
      <w:start w:val="1"/>
      <w:numFmt w:val="decimal"/>
      <w:lvlText w:val="%1)"/>
      <w:lvlJc w:val="left"/>
      <w:pPr>
        <w:tabs>
          <w:tab w:val="num" w:pos="1080"/>
        </w:tabs>
        <w:ind w:left="1080" w:hanging="360"/>
      </w:pPr>
      <w:rPr>
        <w:rFonts w:ascii="Times New Roman" w:hAnsi="Times New Roman" w:cs="Times New Roman"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16cid:durableId="386035298">
    <w:abstractNumId w:val="0"/>
  </w:num>
  <w:num w:numId="2" w16cid:durableId="560604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A15"/>
    <w:rsid w:val="00000B37"/>
    <w:rsid w:val="00005ED9"/>
    <w:rsid w:val="00006454"/>
    <w:rsid w:val="00014673"/>
    <w:rsid w:val="000224C8"/>
    <w:rsid w:val="00035A42"/>
    <w:rsid w:val="00036AC8"/>
    <w:rsid w:val="00044A71"/>
    <w:rsid w:val="00053685"/>
    <w:rsid w:val="000655BE"/>
    <w:rsid w:val="00076A15"/>
    <w:rsid w:val="00077C64"/>
    <w:rsid w:val="00080369"/>
    <w:rsid w:val="00081859"/>
    <w:rsid w:val="000822DC"/>
    <w:rsid w:val="00083F82"/>
    <w:rsid w:val="00084140"/>
    <w:rsid w:val="00084BA5"/>
    <w:rsid w:val="00087292"/>
    <w:rsid w:val="000905FF"/>
    <w:rsid w:val="0009148B"/>
    <w:rsid w:val="000A3764"/>
    <w:rsid w:val="000A50DC"/>
    <w:rsid w:val="000B2ABB"/>
    <w:rsid w:val="000B31C2"/>
    <w:rsid w:val="000B3DA0"/>
    <w:rsid w:val="000B6B6F"/>
    <w:rsid w:val="000C24C0"/>
    <w:rsid w:val="000C55E8"/>
    <w:rsid w:val="000C7E53"/>
    <w:rsid w:val="000C7F69"/>
    <w:rsid w:val="000C7F7D"/>
    <w:rsid w:val="000D59D6"/>
    <w:rsid w:val="000E2955"/>
    <w:rsid w:val="000E5138"/>
    <w:rsid w:val="000E5CAA"/>
    <w:rsid w:val="000F2815"/>
    <w:rsid w:val="000F59B2"/>
    <w:rsid w:val="000F677C"/>
    <w:rsid w:val="000F7000"/>
    <w:rsid w:val="000F76DF"/>
    <w:rsid w:val="001041EC"/>
    <w:rsid w:val="001079E3"/>
    <w:rsid w:val="00107DE4"/>
    <w:rsid w:val="00114DC6"/>
    <w:rsid w:val="0012143D"/>
    <w:rsid w:val="0013034C"/>
    <w:rsid w:val="00130547"/>
    <w:rsid w:val="00130F11"/>
    <w:rsid w:val="00132C5E"/>
    <w:rsid w:val="001333A5"/>
    <w:rsid w:val="00134BC2"/>
    <w:rsid w:val="00146EEB"/>
    <w:rsid w:val="00146FA5"/>
    <w:rsid w:val="0014748A"/>
    <w:rsid w:val="00151AAD"/>
    <w:rsid w:val="00153E82"/>
    <w:rsid w:val="00156D72"/>
    <w:rsid w:val="001610F8"/>
    <w:rsid w:val="00172997"/>
    <w:rsid w:val="00174DD6"/>
    <w:rsid w:val="00176028"/>
    <w:rsid w:val="00177E38"/>
    <w:rsid w:val="00182A05"/>
    <w:rsid w:val="001842EC"/>
    <w:rsid w:val="0019083D"/>
    <w:rsid w:val="00197E18"/>
    <w:rsid w:val="001A583B"/>
    <w:rsid w:val="001A6654"/>
    <w:rsid w:val="001B5388"/>
    <w:rsid w:val="001C369E"/>
    <w:rsid w:val="001D05ED"/>
    <w:rsid w:val="001D0EA1"/>
    <w:rsid w:val="001D0F0D"/>
    <w:rsid w:val="001D2A04"/>
    <w:rsid w:val="001D3041"/>
    <w:rsid w:val="001D44D1"/>
    <w:rsid w:val="001E1B27"/>
    <w:rsid w:val="001F323C"/>
    <w:rsid w:val="001F3ACC"/>
    <w:rsid w:val="001F3CAD"/>
    <w:rsid w:val="001F6BEE"/>
    <w:rsid w:val="00200C80"/>
    <w:rsid w:val="00201C15"/>
    <w:rsid w:val="00201EAE"/>
    <w:rsid w:val="0020338B"/>
    <w:rsid w:val="00206640"/>
    <w:rsid w:val="00210D42"/>
    <w:rsid w:val="00210E89"/>
    <w:rsid w:val="0021157F"/>
    <w:rsid w:val="00212771"/>
    <w:rsid w:val="00214869"/>
    <w:rsid w:val="00224086"/>
    <w:rsid w:val="002254E1"/>
    <w:rsid w:val="00234991"/>
    <w:rsid w:val="002352EF"/>
    <w:rsid w:val="0023546A"/>
    <w:rsid w:val="002361E0"/>
    <w:rsid w:val="00236A54"/>
    <w:rsid w:val="00237577"/>
    <w:rsid w:val="00240224"/>
    <w:rsid w:val="00247092"/>
    <w:rsid w:val="00250B7B"/>
    <w:rsid w:val="002512D6"/>
    <w:rsid w:val="00253741"/>
    <w:rsid w:val="00255148"/>
    <w:rsid w:val="00262826"/>
    <w:rsid w:val="0026466C"/>
    <w:rsid w:val="002653FE"/>
    <w:rsid w:val="00271B69"/>
    <w:rsid w:val="00271BD5"/>
    <w:rsid w:val="00281BAC"/>
    <w:rsid w:val="00284E30"/>
    <w:rsid w:val="00291F54"/>
    <w:rsid w:val="0029546F"/>
    <w:rsid w:val="00297932"/>
    <w:rsid w:val="002A32C7"/>
    <w:rsid w:val="002A46E7"/>
    <w:rsid w:val="002A5990"/>
    <w:rsid w:val="002B2667"/>
    <w:rsid w:val="002B2767"/>
    <w:rsid w:val="002C5B95"/>
    <w:rsid w:val="002D3D9F"/>
    <w:rsid w:val="002D7AAB"/>
    <w:rsid w:val="002E10A6"/>
    <w:rsid w:val="002E2A99"/>
    <w:rsid w:val="00300DA5"/>
    <w:rsid w:val="00302FED"/>
    <w:rsid w:val="00305DCA"/>
    <w:rsid w:val="00310EC1"/>
    <w:rsid w:val="00321E9E"/>
    <w:rsid w:val="003252B1"/>
    <w:rsid w:val="00326830"/>
    <w:rsid w:val="00332A95"/>
    <w:rsid w:val="003330E7"/>
    <w:rsid w:val="0033477C"/>
    <w:rsid w:val="00335860"/>
    <w:rsid w:val="0033762B"/>
    <w:rsid w:val="00346F70"/>
    <w:rsid w:val="00352E9B"/>
    <w:rsid w:val="00356F3C"/>
    <w:rsid w:val="00360952"/>
    <w:rsid w:val="003617E7"/>
    <w:rsid w:val="0037053B"/>
    <w:rsid w:val="003741DF"/>
    <w:rsid w:val="00374D2D"/>
    <w:rsid w:val="00380F41"/>
    <w:rsid w:val="00382F14"/>
    <w:rsid w:val="003857C0"/>
    <w:rsid w:val="00390D58"/>
    <w:rsid w:val="00394D84"/>
    <w:rsid w:val="003A0E71"/>
    <w:rsid w:val="003A1C2A"/>
    <w:rsid w:val="003A27BB"/>
    <w:rsid w:val="003A5283"/>
    <w:rsid w:val="003A661A"/>
    <w:rsid w:val="003A6B99"/>
    <w:rsid w:val="003A7162"/>
    <w:rsid w:val="003A7C99"/>
    <w:rsid w:val="003B4B55"/>
    <w:rsid w:val="003C0F50"/>
    <w:rsid w:val="003C2CDB"/>
    <w:rsid w:val="003C7502"/>
    <w:rsid w:val="003D1ED3"/>
    <w:rsid w:val="003D2112"/>
    <w:rsid w:val="003D561D"/>
    <w:rsid w:val="003E123A"/>
    <w:rsid w:val="003E3003"/>
    <w:rsid w:val="003E38BE"/>
    <w:rsid w:val="003E62E2"/>
    <w:rsid w:val="003F17E2"/>
    <w:rsid w:val="003F555B"/>
    <w:rsid w:val="0041479D"/>
    <w:rsid w:val="004161ED"/>
    <w:rsid w:val="004178F7"/>
    <w:rsid w:val="00417B16"/>
    <w:rsid w:val="004263A6"/>
    <w:rsid w:val="004306A7"/>
    <w:rsid w:val="00431536"/>
    <w:rsid w:val="00431D96"/>
    <w:rsid w:val="004329AE"/>
    <w:rsid w:val="0043453B"/>
    <w:rsid w:val="00435A06"/>
    <w:rsid w:val="0044163E"/>
    <w:rsid w:val="004417C6"/>
    <w:rsid w:val="00443338"/>
    <w:rsid w:val="0044474E"/>
    <w:rsid w:val="0044598E"/>
    <w:rsid w:val="00446601"/>
    <w:rsid w:val="00453F0D"/>
    <w:rsid w:val="00455D02"/>
    <w:rsid w:val="0046105B"/>
    <w:rsid w:val="00464236"/>
    <w:rsid w:val="00466709"/>
    <w:rsid w:val="004705CE"/>
    <w:rsid w:val="00474CFC"/>
    <w:rsid w:val="00474D0B"/>
    <w:rsid w:val="0047736C"/>
    <w:rsid w:val="00483D59"/>
    <w:rsid w:val="004857CF"/>
    <w:rsid w:val="00485ADD"/>
    <w:rsid w:val="00491ABF"/>
    <w:rsid w:val="0049528A"/>
    <w:rsid w:val="004A1EBF"/>
    <w:rsid w:val="004A3C9E"/>
    <w:rsid w:val="004A4F35"/>
    <w:rsid w:val="004B5865"/>
    <w:rsid w:val="004B604F"/>
    <w:rsid w:val="004B79A1"/>
    <w:rsid w:val="004B7ADB"/>
    <w:rsid w:val="004C3AD0"/>
    <w:rsid w:val="004D376D"/>
    <w:rsid w:val="004E01F0"/>
    <w:rsid w:val="004E062D"/>
    <w:rsid w:val="004E06FE"/>
    <w:rsid w:val="004E3AB4"/>
    <w:rsid w:val="004E5DF6"/>
    <w:rsid w:val="004F1653"/>
    <w:rsid w:val="004F5E9B"/>
    <w:rsid w:val="00505B74"/>
    <w:rsid w:val="00512AD1"/>
    <w:rsid w:val="005149CC"/>
    <w:rsid w:val="00515026"/>
    <w:rsid w:val="00520873"/>
    <w:rsid w:val="00522301"/>
    <w:rsid w:val="0052315A"/>
    <w:rsid w:val="0052544B"/>
    <w:rsid w:val="00526EB1"/>
    <w:rsid w:val="00531BBF"/>
    <w:rsid w:val="005406CC"/>
    <w:rsid w:val="00545B95"/>
    <w:rsid w:val="00545EDA"/>
    <w:rsid w:val="00571451"/>
    <w:rsid w:val="00574696"/>
    <w:rsid w:val="00574CBF"/>
    <w:rsid w:val="00577AF8"/>
    <w:rsid w:val="0058331E"/>
    <w:rsid w:val="00591FE6"/>
    <w:rsid w:val="00592B5D"/>
    <w:rsid w:val="0059448D"/>
    <w:rsid w:val="00594EDA"/>
    <w:rsid w:val="005B4E2F"/>
    <w:rsid w:val="005C04FE"/>
    <w:rsid w:val="005C55B6"/>
    <w:rsid w:val="005C7414"/>
    <w:rsid w:val="005D30D4"/>
    <w:rsid w:val="005D37A0"/>
    <w:rsid w:val="005E1F59"/>
    <w:rsid w:val="005E4E41"/>
    <w:rsid w:val="005E5035"/>
    <w:rsid w:val="005F64E1"/>
    <w:rsid w:val="005F6F4B"/>
    <w:rsid w:val="00602200"/>
    <w:rsid w:val="006033D2"/>
    <w:rsid w:val="006065E1"/>
    <w:rsid w:val="00613BA7"/>
    <w:rsid w:val="0061427B"/>
    <w:rsid w:val="0061676C"/>
    <w:rsid w:val="006178CA"/>
    <w:rsid w:val="00617C6B"/>
    <w:rsid w:val="00621796"/>
    <w:rsid w:val="006260ED"/>
    <w:rsid w:val="006339C5"/>
    <w:rsid w:val="0063746B"/>
    <w:rsid w:val="0064036D"/>
    <w:rsid w:val="00641E72"/>
    <w:rsid w:val="006426BE"/>
    <w:rsid w:val="0064416C"/>
    <w:rsid w:val="006460BB"/>
    <w:rsid w:val="00652045"/>
    <w:rsid w:val="00653F64"/>
    <w:rsid w:val="006541F8"/>
    <w:rsid w:val="0066336A"/>
    <w:rsid w:val="00664927"/>
    <w:rsid w:val="00666599"/>
    <w:rsid w:val="006733F7"/>
    <w:rsid w:val="00674BB3"/>
    <w:rsid w:val="00692125"/>
    <w:rsid w:val="006961C7"/>
    <w:rsid w:val="006B471B"/>
    <w:rsid w:val="006C3129"/>
    <w:rsid w:val="006C5C91"/>
    <w:rsid w:val="006C641E"/>
    <w:rsid w:val="006D1185"/>
    <w:rsid w:val="006D481C"/>
    <w:rsid w:val="006D515F"/>
    <w:rsid w:val="006D55DE"/>
    <w:rsid w:val="006E1984"/>
    <w:rsid w:val="006E1EF7"/>
    <w:rsid w:val="006E2E32"/>
    <w:rsid w:val="006E3A24"/>
    <w:rsid w:val="006E3B4F"/>
    <w:rsid w:val="006E4B2C"/>
    <w:rsid w:val="006F11AC"/>
    <w:rsid w:val="007102D5"/>
    <w:rsid w:val="00713ABC"/>
    <w:rsid w:val="00714C37"/>
    <w:rsid w:val="0071716B"/>
    <w:rsid w:val="00724EBD"/>
    <w:rsid w:val="007268BF"/>
    <w:rsid w:val="0072692E"/>
    <w:rsid w:val="00730943"/>
    <w:rsid w:val="0073119C"/>
    <w:rsid w:val="00735287"/>
    <w:rsid w:val="00735DE6"/>
    <w:rsid w:val="00736858"/>
    <w:rsid w:val="007376E2"/>
    <w:rsid w:val="00737737"/>
    <w:rsid w:val="0075382C"/>
    <w:rsid w:val="00756061"/>
    <w:rsid w:val="007628FE"/>
    <w:rsid w:val="00764469"/>
    <w:rsid w:val="0076702D"/>
    <w:rsid w:val="007719AF"/>
    <w:rsid w:val="007743F0"/>
    <w:rsid w:val="007842AC"/>
    <w:rsid w:val="007906AB"/>
    <w:rsid w:val="00790EAA"/>
    <w:rsid w:val="007A064E"/>
    <w:rsid w:val="007A78D5"/>
    <w:rsid w:val="007B5F67"/>
    <w:rsid w:val="007B67A0"/>
    <w:rsid w:val="007C03FB"/>
    <w:rsid w:val="007C686C"/>
    <w:rsid w:val="007D605A"/>
    <w:rsid w:val="007E1B0D"/>
    <w:rsid w:val="007E474E"/>
    <w:rsid w:val="007E62DC"/>
    <w:rsid w:val="007F2431"/>
    <w:rsid w:val="007F5A5C"/>
    <w:rsid w:val="007F6F63"/>
    <w:rsid w:val="007F743E"/>
    <w:rsid w:val="00800DDA"/>
    <w:rsid w:val="00801EF6"/>
    <w:rsid w:val="0080514A"/>
    <w:rsid w:val="0081156D"/>
    <w:rsid w:val="00814871"/>
    <w:rsid w:val="0081731E"/>
    <w:rsid w:val="00824982"/>
    <w:rsid w:val="00825845"/>
    <w:rsid w:val="008272B5"/>
    <w:rsid w:val="008303A5"/>
    <w:rsid w:val="0083500B"/>
    <w:rsid w:val="008369C8"/>
    <w:rsid w:val="008434BC"/>
    <w:rsid w:val="008469C9"/>
    <w:rsid w:val="00847D75"/>
    <w:rsid w:val="00852734"/>
    <w:rsid w:val="00853535"/>
    <w:rsid w:val="00855A0B"/>
    <w:rsid w:val="0085613D"/>
    <w:rsid w:val="00872666"/>
    <w:rsid w:val="008727AC"/>
    <w:rsid w:val="00874BA2"/>
    <w:rsid w:val="00877992"/>
    <w:rsid w:val="008807FD"/>
    <w:rsid w:val="008833CA"/>
    <w:rsid w:val="00896ED6"/>
    <w:rsid w:val="008A00FD"/>
    <w:rsid w:val="008A139E"/>
    <w:rsid w:val="008A2577"/>
    <w:rsid w:val="008A461E"/>
    <w:rsid w:val="008B4D54"/>
    <w:rsid w:val="008C2884"/>
    <w:rsid w:val="008C4945"/>
    <w:rsid w:val="008C4E8C"/>
    <w:rsid w:val="008D052C"/>
    <w:rsid w:val="008D36C6"/>
    <w:rsid w:val="008E1897"/>
    <w:rsid w:val="008E25B9"/>
    <w:rsid w:val="008E4374"/>
    <w:rsid w:val="008E6113"/>
    <w:rsid w:val="008E74DE"/>
    <w:rsid w:val="008F0E8F"/>
    <w:rsid w:val="008F573E"/>
    <w:rsid w:val="00903AD7"/>
    <w:rsid w:val="00906EE3"/>
    <w:rsid w:val="0091505B"/>
    <w:rsid w:val="009204D3"/>
    <w:rsid w:val="0092217A"/>
    <w:rsid w:val="00925F68"/>
    <w:rsid w:val="00941ED0"/>
    <w:rsid w:val="00942F31"/>
    <w:rsid w:val="00946D73"/>
    <w:rsid w:val="00950A10"/>
    <w:rsid w:val="00956967"/>
    <w:rsid w:val="00956F32"/>
    <w:rsid w:val="00963F19"/>
    <w:rsid w:val="00964080"/>
    <w:rsid w:val="009657E0"/>
    <w:rsid w:val="00967749"/>
    <w:rsid w:val="00967889"/>
    <w:rsid w:val="00974A1C"/>
    <w:rsid w:val="00974ABF"/>
    <w:rsid w:val="009760C2"/>
    <w:rsid w:val="00980583"/>
    <w:rsid w:val="00983690"/>
    <w:rsid w:val="00983C0E"/>
    <w:rsid w:val="00984E84"/>
    <w:rsid w:val="00985930"/>
    <w:rsid w:val="00986226"/>
    <w:rsid w:val="009877DC"/>
    <w:rsid w:val="00990236"/>
    <w:rsid w:val="00991CC6"/>
    <w:rsid w:val="00992137"/>
    <w:rsid w:val="00993C31"/>
    <w:rsid w:val="00996C12"/>
    <w:rsid w:val="009A1871"/>
    <w:rsid w:val="009A1889"/>
    <w:rsid w:val="009A6912"/>
    <w:rsid w:val="009B0E19"/>
    <w:rsid w:val="009B0ED1"/>
    <w:rsid w:val="009B2314"/>
    <w:rsid w:val="009B2AD0"/>
    <w:rsid w:val="009B485D"/>
    <w:rsid w:val="009B4E09"/>
    <w:rsid w:val="009B5C02"/>
    <w:rsid w:val="009D757A"/>
    <w:rsid w:val="009D7A73"/>
    <w:rsid w:val="009E7EE0"/>
    <w:rsid w:val="009F4C83"/>
    <w:rsid w:val="009F51DD"/>
    <w:rsid w:val="00A113B4"/>
    <w:rsid w:val="00A2186D"/>
    <w:rsid w:val="00A22262"/>
    <w:rsid w:val="00A26308"/>
    <w:rsid w:val="00A2681C"/>
    <w:rsid w:val="00A27A64"/>
    <w:rsid w:val="00A31E31"/>
    <w:rsid w:val="00A33112"/>
    <w:rsid w:val="00A34473"/>
    <w:rsid w:val="00A42165"/>
    <w:rsid w:val="00A42BD5"/>
    <w:rsid w:val="00A43C29"/>
    <w:rsid w:val="00A4716F"/>
    <w:rsid w:val="00A5240C"/>
    <w:rsid w:val="00A52789"/>
    <w:rsid w:val="00A543A7"/>
    <w:rsid w:val="00A5795E"/>
    <w:rsid w:val="00A627EB"/>
    <w:rsid w:val="00A656FC"/>
    <w:rsid w:val="00A662B9"/>
    <w:rsid w:val="00A67995"/>
    <w:rsid w:val="00A73AB8"/>
    <w:rsid w:val="00A7436B"/>
    <w:rsid w:val="00A80992"/>
    <w:rsid w:val="00A843D7"/>
    <w:rsid w:val="00A84F28"/>
    <w:rsid w:val="00A86DC9"/>
    <w:rsid w:val="00A871A7"/>
    <w:rsid w:val="00A87A8B"/>
    <w:rsid w:val="00A87DDD"/>
    <w:rsid w:val="00A905C1"/>
    <w:rsid w:val="00A90842"/>
    <w:rsid w:val="00AA042E"/>
    <w:rsid w:val="00AA4801"/>
    <w:rsid w:val="00AC05B7"/>
    <w:rsid w:val="00AC05FC"/>
    <w:rsid w:val="00AC2A83"/>
    <w:rsid w:val="00AD0F49"/>
    <w:rsid w:val="00AD18CD"/>
    <w:rsid w:val="00AD5C57"/>
    <w:rsid w:val="00AD64AA"/>
    <w:rsid w:val="00AE1733"/>
    <w:rsid w:val="00AE3DE6"/>
    <w:rsid w:val="00AF1C45"/>
    <w:rsid w:val="00AF4450"/>
    <w:rsid w:val="00AF4803"/>
    <w:rsid w:val="00B02DBB"/>
    <w:rsid w:val="00B05E36"/>
    <w:rsid w:val="00B06F92"/>
    <w:rsid w:val="00B10259"/>
    <w:rsid w:val="00B107E4"/>
    <w:rsid w:val="00B219FC"/>
    <w:rsid w:val="00B24956"/>
    <w:rsid w:val="00B31BF4"/>
    <w:rsid w:val="00B3296F"/>
    <w:rsid w:val="00B32E37"/>
    <w:rsid w:val="00B40ECF"/>
    <w:rsid w:val="00B41515"/>
    <w:rsid w:val="00B41E94"/>
    <w:rsid w:val="00B43649"/>
    <w:rsid w:val="00B455B5"/>
    <w:rsid w:val="00B45B96"/>
    <w:rsid w:val="00B469B4"/>
    <w:rsid w:val="00B5310B"/>
    <w:rsid w:val="00B55C21"/>
    <w:rsid w:val="00B61334"/>
    <w:rsid w:val="00B61695"/>
    <w:rsid w:val="00B65159"/>
    <w:rsid w:val="00B670B4"/>
    <w:rsid w:val="00B67F87"/>
    <w:rsid w:val="00B717CB"/>
    <w:rsid w:val="00B71CBB"/>
    <w:rsid w:val="00B83E99"/>
    <w:rsid w:val="00B85CAB"/>
    <w:rsid w:val="00B900F7"/>
    <w:rsid w:val="00B9397C"/>
    <w:rsid w:val="00B952CA"/>
    <w:rsid w:val="00B967AA"/>
    <w:rsid w:val="00B9689B"/>
    <w:rsid w:val="00B968DC"/>
    <w:rsid w:val="00B97CB9"/>
    <w:rsid w:val="00BA0080"/>
    <w:rsid w:val="00BA325C"/>
    <w:rsid w:val="00BB111F"/>
    <w:rsid w:val="00BB1192"/>
    <w:rsid w:val="00BC03FB"/>
    <w:rsid w:val="00BC0B0D"/>
    <w:rsid w:val="00BC78EF"/>
    <w:rsid w:val="00BD0033"/>
    <w:rsid w:val="00BD0819"/>
    <w:rsid w:val="00BD11C0"/>
    <w:rsid w:val="00BD3940"/>
    <w:rsid w:val="00BD5504"/>
    <w:rsid w:val="00BD5ACB"/>
    <w:rsid w:val="00BE2F6D"/>
    <w:rsid w:val="00BE6209"/>
    <w:rsid w:val="00BF29D5"/>
    <w:rsid w:val="00BF7E3E"/>
    <w:rsid w:val="00C01D9C"/>
    <w:rsid w:val="00C07708"/>
    <w:rsid w:val="00C12C15"/>
    <w:rsid w:val="00C13834"/>
    <w:rsid w:val="00C164A5"/>
    <w:rsid w:val="00C17197"/>
    <w:rsid w:val="00C17B9E"/>
    <w:rsid w:val="00C23B60"/>
    <w:rsid w:val="00C3328F"/>
    <w:rsid w:val="00C34C1C"/>
    <w:rsid w:val="00C3684A"/>
    <w:rsid w:val="00C41B79"/>
    <w:rsid w:val="00C422CD"/>
    <w:rsid w:val="00C42817"/>
    <w:rsid w:val="00C43DB3"/>
    <w:rsid w:val="00C44C18"/>
    <w:rsid w:val="00C44C39"/>
    <w:rsid w:val="00C51FD1"/>
    <w:rsid w:val="00C55764"/>
    <w:rsid w:val="00C632B1"/>
    <w:rsid w:val="00C72BF2"/>
    <w:rsid w:val="00C8252C"/>
    <w:rsid w:val="00C87CE4"/>
    <w:rsid w:val="00CA2E47"/>
    <w:rsid w:val="00CA3218"/>
    <w:rsid w:val="00CA40BB"/>
    <w:rsid w:val="00CA5647"/>
    <w:rsid w:val="00CA59BA"/>
    <w:rsid w:val="00CA5EDE"/>
    <w:rsid w:val="00CA74D2"/>
    <w:rsid w:val="00CB0E67"/>
    <w:rsid w:val="00CB1EEA"/>
    <w:rsid w:val="00CB5E65"/>
    <w:rsid w:val="00CB7AEC"/>
    <w:rsid w:val="00CC2E31"/>
    <w:rsid w:val="00CC4C9D"/>
    <w:rsid w:val="00CC5ED7"/>
    <w:rsid w:val="00CC7559"/>
    <w:rsid w:val="00CC7687"/>
    <w:rsid w:val="00CD0997"/>
    <w:rsid w:val="00CE6E84"/>
    <w:rsid w:val="00CF32D9"/>
    <w:rsid w:val="00D00D93"/>
    <w:rsid w:val="00D0220B"/>
    <w:rsid w:val="00D04D77"/>
    <w:rsid w:val="00D058C4"/>
    <w:rsid w:val="00D106D4"/>
    <w:rsid w:val="00D10E0A"/>
    <w:rsid w:val="00D1225C"/>
    <w:rsid w:val="00D14125"/>
    <w:rsid w:val="00D15859"/>
    <w:rsid w:val="00D200DC"/>
    <w:rsid w:val="00D21F5D"/>
    <w:rsid w:val="00D26746"/>
    <w:rsid w:val="00D31380"/>
    <w:rsid w:val="00D34406"/>
    <w:rsid w:val="00D42E23"/>
    <w:rsid w:val="00D563CE"/>
    <w:rsid w:val="00D66325"/>
    <w:rsid w:val="00D6720C"/>
    <w:rsid w:val="00D6797C"/>
    <w:rsid w:val="00D71129"/>
    <w:rsid w:val="00D75722"/>
    <w:rsid w:val="00D7781C"/>
    <w:rsid w:val="00D80BC7"/>
    <w:rsid w:val="00D80E8A"/>
    <w:rsid w:val="00D811F6"/>
    <w:rsid w:val="00D87F23"/>
    <w:rsid w:val="00D91CB7"/>
    <w:rsid w:val="00D9594F"/>
    <w:rsid w:val="00D9741B"/>
    <w:rsid w:val="00DA01AE"/>
    <w:rsid w:val="00DA2DAA"/>
    <w:rsid w:val="00DB1329"/>
    <w:rsid w:val="00DB17E3"/>
    <w:rsid w:val="00DB5928"/>
    <w:rsid w:val="00DB5D6F"/>
    <w:rsid w:val="00DB770E"/>
    <w:rsid w:val="00DC3B5F"/>
    <w:rsid w:val="00DC44E4"/>
    <w:rsid w:val="00DC471A"/>
    <w:rsid w:val="00DE06A8"/>
    <w:rsid w:val="00DE7FCD"/>
    <w:rsid w:val="00DF0AE4"/>
    <w:rsid w:val="00DF1C97"/>
    <w:rsid w:val="00DF2E83"/>
    <w:rsid w:val="00DF374F"/>
    <w:rsid w:val="00DF3878"/>
    <w:rsid w:val="00DF75D3"/>
    <w:rsid w:val="00E01C98"/>
    <w:rsid w:val="00E02305"/>
    <w:rsid w:val="00E05B8E"/>
    <w:rsid w:val="00E121DB"/>
    <w:rsid w:val="00E16F6A"/>
    <w:rsid w:val="00E20242"/>
    <w:rsid w:val="00E21712"/>
    <w:rsid w:val="00E23202"/>
    <w:rsid w:val="00E24CCB"/>
    <w:rsid w:val="00E25E4C"/>
    <w:rsid w:val="00E26673"/>
    <w:rsid w:val="00E304DF"/>
    <w:rsid w:val="00E3155E"/>
    <w:rsid w:val="00E3755D"/>
    <w:rsid w:val="00E41142"/>
    <w:rsid w:val="00E426F6"/>
    <w:rsid w:val="00E42B94"/>
    <w:rsid w:val="00E64555"/>
    <w:rsid w:val="00E67A6B"/>
    <w:rsid w:val="00E72265"/>
    <w:rsid w:val="00E810BF"/>
    <w:rsid w:val="00E83FB5"/>
    <w:rsid w:val="00E84CB3"/>
    <w:rsid w:val="00E97DE0"/>
    <w:rsid w:val="00EA13BC"/>
    <w:rsid w:val="00EA6052"/>
    <w:rsid w:val="00EA61E8"/>
    <w:rsid w:val="00EA65D0"/>
    <w:rsid w:val="00EA7EA8"/>
    <w:rsid w:val="00EB0EA0"/>
    <w:rsid w:val="00EB33EC"/>
    <w:rsid w:val="00EC2C05"/>
    <w:rsid w:val="00ED0731"/>
    <w:rsid w:val="00ED0831"/>
    <w:rsid w:val="00ED1A0C"/>
    <w:rsid w:val="00ED1C21"/>
    <w:rsid w:val="00ED3386"/>
    <w:rsid w:val="00ED3766"/>
    <w:rsid w:val="00ED4BCB"/>
    <w:rsid w:val="00ED53DC"/>
    <w:rsid w:val="00ED5DFA"/>
    <w:rsid w:val="00ED7D29"/>
    <w:rsid w:val="00EE4A2E"/>
    <w:rsid w:val="00EF3EE0"/>
    <w:rsid w:val="00EF5C61"/>
    <w:rsid w:val="00EF6245"/>
    <w:rsid w:val="00F0180D"/>
    <w:rsid w:val="00F02B2A"/>
    <w:rsid w:val="00F035CB"/>
    <w:rsid w:val="00F147BF"/>
    <w:rsid w:val="00F212B7"/>
    <w:rsid w:val="00F23AA5"/>
    <w:rsid w:val="00F30697"/>
    <w:rsid w:val="00F42E43"/>
    <w:rsid w:val="00F46DC6"/>
    <w:rsid w:val="00F6216F"/>
    <w:rsid w:val="00F62E68"/>
    <w:rsid w:val="00F730C5"/>
    <w:rsid w:val="00F7565F"/>
    <w:rsid w:val="00F775E0"/>
    <w:rsid w:val="00F7783D"/>
    <w:rsid w:val="00F81203"/>
    <w:rsid w:val="00FB0BE7"/>
    <w:rsid w:val="00FB5191"/>
    <w:rsid w:val="00FB6E6B"/>
    <w:rsid w:val="00FB7DD9"/>
    <w:rsid w:val="00FC1D24"/>
    <w:rsid w:val="00FC1E52"/>
    <w:rsid w:val="00FC21EB"/>
    <w:rsid w:val="00FC75D3"/>
    <w:rsid w:val="00FD1D00"/>
    <w:rsid w:val="00FD70E7"/>
    <w:rsid w:val="00FE1433"/>
    <w:rsid w:val="00FE162F"/>
    <w:rsid w:val="00FE5728"/>
    <w:rsid w:val="00FE6DE4"/>
    <w:rsid w:val="00FF07EA"/>
    <w:rsid w:val="00FF2A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5EEB"/>
  <w15:docId w15:val="{C35E74F7-03F3-4DFF-875B-25E73B60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qFormat/>
    <w:rsid w:val="00F30697"/>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697"/>
    <w:rPr>
      <w:rFonts w:ascii="Times New Roman" w:eastAsia="Times New Roman" w:hAnsi="Times New Roman" w:cs="Times New Roman"/>
      <w:b/>
      <w:bCs/>
      <w:kern w:val="36"/>
      <w:sz w:val="48"/>
      <w:szCs w:val="48"/>
      <w:lang w:val="x-none" w:eastAsia="x-none"/>
    </w:rPr>
  </w:style>
  <w:style w:type="paragraph" w:styleId="a3">
    <w:name w:val="Normal (Web)"/>
    <w:basedOn w:val="a"/>
    <w:link w:val="a4"/>
    <w:uiPriority w:val="99"/>
    <w:rsid w:val="00F3069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5">
    <w:name w:val="Нормальний текст"/>
    <w:basedOn w:val="a"/>
    <w:rsid w:val="00036AC8"/>
    <w:pPr>
      <w:autoSpaceDE w:val="0"/>
      <w:autoSpaceDN w:val="0"/>
      <w:spacing w:before="120" w:after="0" w:line="240" w:lineRule="auto"/>
      <w:ind w:firstLine="567"/>
    </w:pPr>
    <w:rPr>
      <w:rFonts w:ascii="Antiqua" w:eastAsia="Times New Roman" w:hAnsi="Antiqua" w:cs="Antiqua"/>
      <w:sz w:val="26"/>
      <w:szCs w:val="26"/>
      <w:lang w:eastAsia="ru-RU"/>
    </w:rPr>
  </w:style>
  <w:style w:type="character" w:customStyle="1" w:styleId="spelle">
    <w:name w:val="spelle"/>
    <w:basedOn w:val="a0"/>
    <w:rsid w:val="0064036D"/>
  </w:style>
  <w:style w:type="paragraph" w:styleId="a6">
    <w:name w:val="Body Text"/>
    <w:basedOn w:val="a"/>
    <w:link w:val="a7"/>
    <w:rsid w:val="006403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Основний текст Знак"/>
    <w:basedOn w:val="a0"/>
    <w:link w:val="a6"/>
    <w:rsid w:val="0064036D"/>
    <w:rPr>
      <w:rFonts w:ascii="Times New Roman" w:eastAsia="Times New Roman" w:hAnsi="Times New Roman" w:cs="Times New Roman"/>
      <w:sz w:val="24"/>
      <w:szCs w:val="24"/>
      <w:lang w:val="ru-RU" w:eastAsia="ru-RU"/>
    </w:rPr>
  </w:style>
  <w:style w:type="paragraph" w:customStyle="1" w:styleId="Style17">
    <w:name w:val="Style17"/>
    <w:basedOn w:val="a"/>
    <w:rsid w:val="0064036D"/>
    <w:pPr>
      <w:widowControl w:val="0"/>
      <w:autoSpaceDE w:val="0"/>
      <w:autoSpaceDN w:val="0"/>
      <w:adjustRightInd w:val="0"/>
      <w:spacing w:after="0" w:line="322" w:lineRule="exact"/>
      <w:ind w:firstLine="706"/>
    </w:pPr>
    <w:rPr>
      <w:rFonts w:ascii="Times New Roman" w:eastAsia="Times New Roman" w:hAnsi="Times New Roman" w:cs="Times New Roman"/>
      <w:sz w:val="24"/>
      <w:szCs w:val="24"/>
      <w:lang w:eastAsia="uk-UA"/>
    </w:rPr>
  </w:style>
  <w:style w:type="character" w:customStyle="1" w:styleId="FontStyle44">
    <w:name w:val="Font Style44"/>
    <w:rsid w:val="0064036D"/>
    <w:rPr>
      <w:rFonts w:ascii="Times New Roman" w:hAnsi="Times New Roman" w:cs="Times New Roman"/>
      <w:sz w:val="24"/>
      <w:szCs w:val="24"/>
    </w:rPr>
  </w:style>
  <w:style w:type="paragraph" w:customStyle="1" w:styleId="11">
    <w:name w:val="Абзац списку1"/>
    <w:basedOn w:val="a"/>
    <w:rsid w:val="0064036D"/>
    <w:pPr>
      <w:spacing w:after="200" w:line="276" w:lineRule="auto"/>
      <w:ind w:left="720"/>
      <w:contextualSpacing/>
    </w:pPr>
    <w:rPr>
      <w:rFonts w:ascii="Calibri" w:eastAsia="Times New Roman" w:hAnsi="Calibri" w:cs="Calibri"/>
    </w:rPr>
  </w:style>
  <w:style w:type="paragraph" w:styleId="a8">
    <w:name w:val="Balloon Text"/>
    <w:basedOn w:val="a"/>
    <w:link w:val="a9"/>
    <w:uiPriority w:val="99"/>
    <w:semiHidden/>
    <w:unhideWhenUsed/>
    <w:rsid w:val="00735287"/>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735287"/>
    <w:rPr>
      <w:rFonts w:ascii="Segoe UI" w:hAnsi="Segoe UI" w:cs="Segoe UI"/>
      <w:sz w:val="18"/>
      <w:szCs w:val="18"/>
    </w:rPr>
  </w:style>
  <w:style w:type="paragraph" w:styleId="aa">
    <w:name w:val="header"/>
    <w:basedOn w:val="a"/>
    <w:link w:val="ab"/>
    <w:uiPriority w:val="99"/>
    <w:unhideWhenUsed/>
    <w:rsid w:val="006E3A24"/>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6E3A24"/>
  </w:style>
  <w:style w:type="paragraph" w:styleId="ac">
    <w:name w:val="footer"/>
    <w:basedOn w:val="a"/>
    <w:link w:val="ad"/>
    <w:uiPriority w:val="99"/>
    <w:unhideWhenUsed/>
    <w:rsid w:val="006E3A24"/>
    <w:pPr>
      <w:tabs>
        <w:tab w:val="center" w:pos="4819"/>
        <w:tab w:val="right" w:pos="9639"/>
      </w:tabs>
      <w:spacing w:after="0" w:line="240" w:lineRule="auto"/>
    </w:pPr>
  </w:style>
  <w:style w:type="character" w:customStyle="1" w:styleId="ad">
    <w:name w:val="Нижній колонтитул Знак"/>
    <w:basedOn w:val="a0"/>
    <w:link w:val="ac"/>
    <w:uiPriority w:val="99"/>
    <w:rsid w:val="006E3A24"/>
  </w:style>
  <w:style w:type="character" w:styleId="ae">
    <w:name w:val="Hyperlink"/>
    <w:basedOn w:val="a0"/>
    <w:uiPriority w:val="99"/>
    <w:unhideWhenUsed/>
    <w:rsid w:val="00692125"/>
    <w:rPr>
      <w:color w:val="0563C1" w:themeColor="hyperlink"/>
      <w:u w:val="single"/>
    </w:rPr>
  </w:style>
  <w:style w:type="character" w:customStyle="1" w:styleId="12">
    <w:name w:val="Незакрита згадка1"/>
    <w:basedOn w:val="a0"/>
    <w:uiPriority w:val="99"/>
    <w:semiHidden/>
    <w:unhideWhenUsed/>
    <w:rsid w:val="00DC3B5F"/>
    <w:rPr>
      <w:color w:val="605E5C"/>
      <w:shd w:val="clear" w:color="auto" w:fill="E1DFDD"/>
    </w:rPr>
  </w:style>
  <w:style w:type="paragraph" w:customStyle="1" w:styleId="rvps2">
    <w:name w:val="rvps2"/>
    <w:basedOn w:val="a"/>
    <w:rsid w:val="001B5388"/>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Revision"/>
    <w:hidden/>
    <w:uiPriority w:val="99"/>
    <w:semiHidden/>
    <w:rsid w:val="00E3755D"/>
    <w:pPr>
      <w:spacing w:after="0" w:line="240" w:lineRule="auto"/>
    </w:pPr>
  </w:style>
  <w:style w:type="character" w:customStyle="1" w:styleId="a4">
    <w:name w:val="Звичайний (веб) Знак"/>
    <w:link w:val="a3"/>
    <w:uiPriority w:val="99"/>
    <w:locked/>
    <w:rsid w:val="0033762B"/>
    <w:rPr>
      <w:rFonts w:ascii="Times New Roman" w:eastAsia="Times New Roman" w:hAnsi="Times New Roman" w:cs="Times New Roman"/>
      <w:sz w:val="24"/>
      <w:szCs w:val="24"/>
      <w:lang w:val="ru-RU" w:eastAsia="ru-RU"/>
    </w:rPr>
  </w:style>
  <w:style w:type="paragraph" w:styleId="af0">
    <w:name w:val="List Paragraph"/>
    <w:basedOn w:val="a"/>
    <w:uiPriority w:val="34"/>
    <w:qFormat/>
    <w:rsid w:val="000B31C2"/>
    <w:pPr>
      <w:ind w:left="720"/>
      <w:contextualSpacing/>
    </w:pPr>
  </w:style>
  <w:style w:type="character" w:styleId="af1">
    <w:name w:val="Strong"/>
    <w:basedOn w:val="a0"/>
    <w:uiPriority w:val="22"/>
    <w:qFormat/>
    <w:rsid w:val="003A6B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3305">
      <w:bodyDiv w:val="1"/>
      <w:marLeft w:val="0"/>
      <w:marRight w:val="0"/>
      <w:marTop w:val="0"/>
      <w:marBottom w:val="0"/>
      <w:divBdr>
        <w:top w:val="none" w:sz="0" w:space="0" w:color="auto"/>
        <w:left w:val="none" w:sz="0" w:space="0" w:color="auto"/>
        <w:bottom w:val="none" w:sz="0" w:space="0" w:color="auto"/>
        <w:right w:val="none" w:sz="0" w:space="0" w:color="auto"/>
      </w:divBdr>
    </w:div>
    <w:div w:id="624703726">
      <w:bodyDiv w:val="1"/>
      <w:marLeft w:val="0"/>
      <w:marRight w:val="0"/>
      <w:marTop w:val="0"/>
      <w:marBottom w:val="0"/>
      <w:divBdr>
        <w:top w:val="none" w:sz="0" w:space="0" w:color="auto"/>
        <w:left w:val="none" w:sz="0" w:space="0" w:color="auto"/>
        <w:bottom w:val="none" w:sz="0" w:space="0" w:color="auto"/>
        <w:right w:val="none" w:sz="0" w:space="0" w:color="auto"/>
      </w:divBdr>
    </w:div>
    <w:div w:id="949236820">
      <w:bodyDiv w:val="1"/>
      <w:marLeft w:val="0"/>
      <w:marRight w:val="0"/>
      <w:marTop w:val="0"/>
      <w:marBottom w:val="0"/>
      <w:divBdr>
        <w:top w:val="none" w:sz="0" w:space="0" w:color="auto"/>
        <w:left w:val="none" w:sz="0" w:space="0" w:color="auto"/>
        <w:bottom w:val="none" w:sz="0" w:space="0" w:color="auto"/>
        <w:right w:val="none" w:sz="0" w:space="0" w:color="auto"/>
      </w:divBdr>
    </w:div>
    <w:div w:id="1596400002">
      <w:bodyDiv w:val="1"/>
      <w:marLeft w:val="0"/>
      <w:marRight w:val="0"/>
      <w:marTop w:val="0"/>
      <w:marBottom w:val="0"/>
      <w:divBdr>
        <w:top w:val="none" w:sz="0" w:space="0" w:color="auto"/>
        <w:left w:val="none" w:sz="0" w:space="0" w:color="auto"/>
        <w:bottom w:val="none" w:sz="0" w:space="0" w:color="auto"/>
        <w:right w:val="none" w:sz="0" w:space="0" w:color="auto"/>
      </w:divBdr>
    </w:div>
    <w:div w:id="1721006112">
      <w:bodyDiv w:val="1"/>
      <w:marLeft w:val="0"/>
      <w:marRight w:val="0"/>
      <w:marTop w:val="0"/>
      <w:marBottom w:val="0"/>
      <w:divBdr>
        <w:top w:val="none" w:sz="0" w:space="0" w:color="auto"/>
        <w:left w:val="none" w:sz="0" w:space="0" w:color="auto"/>
        <w:bottom w:val="none" w:sz="0" w:space="0" w:color="auto"/>
        <w:right w:val="none" w:sz="0" w:space="0" w:color="auto"/>
      </w:divBdr>
    </w:div>
    <w:div w:id="177473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rc.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gov.ua/?id=32239"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0607B-B22B-4FE8-A852-7028B28F1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7445</Words>
  <Characters>4244</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Ходаковська Ірина Анатоліївна</dc:creator>
  <cp:keywords/>
  <dc:description/>
  <cp:lastModifiedBy>Анжела Сапожкова</cp:lastModifiedBy>
  <cp:revision>5</cp:revision>
  <cp:lastPrinted>2021-10-01T07:56:00Z</cp:lastPrinted>
  <dcterms:created xsi:type="dcterms:W3CDTF">2026-05-13T06:59:00Z</dcterms:created>
  <dcterms:modified xsi:type="dcterms:W3CDTF">2026-05-19T07:39:00Z</dcterms:modified>
</cp:coreProperties>
</file>