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49ACC7" w14:textId="1D054E07" w:rsidR="00455714" w:rsidRDefault="00F203A0" w:rsidP="00F203A0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uk-UA"/>
        </w:rPr>
      </w:pPr>
      <w:r>
        <w:rPr>
          <w:rFonts w:ascii="Times New Roman" w:eastAsia="Calibri" w:hAnsi="Times New Roman"/>
          <w:sz w:val="28"/>
          <w:szCs w:val="28"/>
          <w:lang w:eastAsia="uk-UA"/>
        </w:rPr>
        <w:t>ПРОЄКТ</w:t>
      </w:r>
    </w:p>
    <w:p w14:paraId="183C5550" w14:textId="77777777" w:rsidR="00F203A0" w:rsidRDefault="00F203A0" w:rsidP="00F203A0">
      <w:pPr>
        <w:spacing w:after="0" w:line="240" w:lineRule="auto"/>
        <w:jc w:val="right"/>
        <w:rPr>
          <w:rFonts w:ascii="Times New Roman" w:eastAsia="Calibri" w:hAnsi="Times New Roman"/>
          <w:sz w:val="28"/>
          <w:szCs w:val="28"/>
          <w:lang w:eastAsia="uk-UA"/>
        </w:rPr>
      </w:pPr>
    </w:p>
    <w:p w14:paraId="6F67CEF0" w14:textId="674A35FA" w:rsidR="00F203A0" w:rsidRDefault="00F203A0" w:rsidP="00455714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uk-UA"/>
        </w:rPr>
      </w:pPr>
      <w:r w:rsidRPr="00B04AC1">
        <w:rPr>
          <w:rFonts w:ascii="Times New Roman" w:eastAsia="Times New Roman" w:hAnsi="Times New Roman"/>
          <w:noProof/>
          <w:sz w:val="28"/>
          <w:szCs w:val="28"/>
          <w:lang w:eastAsia="uk-UA"/>
        </w:rPr>
        <w:drawing>
          <wp:inline distT="0" distB="0" distL="0" distR="0" wp14:anchorId="2505B8EC" wp14:editId="67940E4C">
            <wp:extent cx="422911" cy="612000"/>
            <wp:effectExtent l="0" t="0" r="0" b="0"/>
            <wp:docPr id="865040876" name="Рисунок 8650408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1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CDAD9E" w14:textId="77777777" w:rsidR="00F203A0" w:rsidRPr="00B04AC1" w:rsidRDefault="00F203A0" w:rsidP="00455714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uk-UA"/>
        </w:rPr>
      </w:pPr>
    </w:p>
    <w:p w14:paraId="667623EF" w14:textId="77777777" w:rsidR="00455714" w:rsidRPr="00B04AC1" w:rsidRDefault="00455714" w:rsidP="00455714">
      <w:pPr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</w:p>
    <w:p w14:paraId="5D4D7944" w14:textId="77777777" w:rsidR="00455714" w:rsidRPr="00B04AC1" w:rsidRDefault="00455714" w:rsidP="00455714">
      <w:pPr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B04AC1">
        <w:rPr>
          <w:rFonts w:ascii="Times New Roman" w:eastAsia="Calibri" w:hAnsi="Times New Roman"/>
          <w:b/>
          <w:caps/>
          <w:sz w:val="28"/>
          <w:szCs w:val="28"/>
        </w:rPr>
        <w:t>Національна комісія, ЩО ЗДІЙСНЮЄ</w:t>
      </w:r>
    </w:p>
    <w:p w14:paraId="0031FFB2" w14:textId="77777777" w:rsidR="00455714" w:rsidRPr="00B04AC1" w:rsidRDefault="00455714" w:rsidP="00455714">
      <w:pPr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B04AC1">
        <w:rPr>
          <w:rFonts w:ascii="Times New Roman" w:eastAsia="Calibri" w:hAnsi="Times New Roman"/>
          <w:b/>
          <w:caps/>
          <w:sz w:val="28"/>
          <w:szCs w:val="28"/>
        </w:rPr>
        <w:t xml:space="preserve"> ДЕРЖАВНЕ РЕГУЛЮВАННЯ У сФЕРАХ ЕНЕРГЕТИКИ </w:t>
      </w:r>
    </w:p>
    <w:p w14:paraId="192B08E9" w14:textId="77777777" w:rsidR="00455714" w:rsidRPr="00B04AC1" w:rsidRDefault="00455714" w:rsidP="00455714">
      <w:pPr>
        <w:spacing w:after="0" w:line="240" w:lineRule="auto"/>
        <w:jc w:val="center"/>
        <w:rPr>
          <w:rFonts w:ascii="Times New Roman" w:eastAsia="Calibri" w:hAnsi="Times New Roman"/>
          <w:b/>
          <w:caps/>
          <w:sz w:val="28"/>
          <w:szCs w:val="28"/>
        </w:rPr>
      </w:pPr>
      <w:r w:rsidRPr="00B04AC1">
        <w:rPr>
          <w:rFonts w:ascii="Times New Roman" w:eastAsia="Calibri" w:hAnsi="Times New Roman"/>
          <w:b/>
          <w:caps/>
          <w:sz w:val="28"/>
          <w:szCs w:val="28"/>
        </w:rPr>
        <w:t>ТА КОМУНАЛЬНИХ ПОСЛУГ</w:t>
      </w:r>
    </w:p>
    <w:p w14:paraId="2301A3CC" w14:textId="77777777" w:rsidR="00455714" w:rsidRPr="00B04AC1" w:rsidRDefault="00455714" w:rsidP="00455714">
      <w:pPr>
        <w:spacing w:after="0" w:line="240" w:lineRule="auto"/>
        <w:ind w:right="-6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B04AC1">
        <w:rPr>
          <w:rFonts w:ascii="Times New Roman" w:eastAsia="Times New Roman" w:hAnsi="Times New Roman"/>
          <w:b/>
          <w:sz w:val="28"/>
          <w:szCs w:val="28"/>
          <w:lang w:eastAsia="uk-UA"/>
        </w:rPr>
        <w:t>(НКРЕКП)</w:t>
      </w:r>
    </w:p>
    <w:p w14:paraId="10F58017" w14:textId="77777777" w:rsidR="00455714" w:rsidRPr="00B04AC1" w:rsidRDefault="00455714" w:rsidP="00455714">
      <w:pPr>
        <w:spacing w:after="0" w:line="240" w:lineRule="auto"/>
        <w:ind w:right="-6"/>
        <w:jc w:val="center"/>
        <w:rPr>
          <w:rFonts w:ascii="Times New Roman" w:eastAsia="Times New Roman" w:hAnsi="Times New Roman"/>
          <w:b/>
          <w:sz w:val="32"/>
          <w:szCs w:val="32"/>
          <w:lang w:eastAsia="uk-UA"/>
        </w:rPr>
      </w:pPr>
    </w:p>
    <w:p w14:paraId="353FBA23" w14:textId="77777777" w:rsidR="00455714" w:rsidRPr="00B04AC1" w:rsidRDefault="00455714" w:rsidP="0045571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B04AC1">
        <w:rPr>
          <w:rFonts w:ascii="Times New Roman" w:eastAsia="Times New Roman" w:hAnsi="Times New Roman"/>
          <w:b/>
          <w:sz w:val="28"/>
          <w:szCs w:val="28"/>
          <w:lang w:eastAsia="uk-UA"/>
        </w:rPr>
        <w:t>ПОСТАНОВА</w:t>
      </w:r>
    </w:p>
    <w:p w14:paraId="68D4AB00" w14:textId="77777777" w:rsidR="00455714" w:rsidRPr="00B04AC1" w:rsidRDefault="00455714" w:rsidP="00455714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uk-UA"/>
        </w:rPr>
      </w:pPr>
    </w:p>
    <w:p w14:paraId="41B11A7B" w14:textId="42410919" w:rsidR="00455714" w:rsidRPr="00B04AC1" w:rsidRDefault="00455714" w:rsidP="0045571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  <w:r w:rsidRPr="00B04AC1">
        <w:rPr>
          <w:rFonts w:ascii="Times New Roman" w:eastAsia="Times New Roman" w:hAnsi="Times New Roman"/>
          <w:sz w:val="28"/>
          <w:szCs w:val="28"/>
          <w:lang w:eastAsia="uk-UA"/>
        </w:rPr>
        <w:t xml:space="preserve">________________ </w:t>
      </w:r>
      <w:r w:rsidRPr="00B04AC1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B04AC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B04AC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B04AC1">
        <w:rPr>
          <w:rFonts w:ascii="Times New Roman" w:eastAsia="Times New Roman" w:hAnsi="Times New Roman"/>
          <w:lang w:eastAsia="uk-UA"/>
        </w:rPr>
        <w:t>Київ</w:t>
      </w:r>
      <w:r w:rsidRPr="00B04AC1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B04AC1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B04AC1">
        <w:rPr>
          <w:rFonts w:ascii="Times New Roman" w:eastAsia="Times New Roman" w:hAnsi="Times New Roman"/>
          <w:sz w:val="28"/>
          <w:szCs w:val="28"/>
          <w:lang w:eastAsia="uk-UA"/>
        </w:rPr>
        <w:tab/>
        <w:t>№ ________________</w:t>
      </w:r>
    </w:p>
    <w:p w14:paraId="4251C7B6" w14:textId="77777777" w:rsidR="00455714" w:rsidRPr="00B04AC1" w:rsidRDefault="00455714" w:rsidP="0045571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56676197" w14:textId="77777777" w:rsidR="00455714" w:rsidRPr="00B04AC1" w:rsidRDefault="00455714" w:rsidP="0045571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5717BAD7" w14:textId="77777777" w:rsidR="00455714" w:rsidRPr="00B04AC1" w:rsidRDefault="00455714" w:rsidP="00455714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3969"/>
        <w:gridCol w:w="5637"/>
      </w:tblGrid>
      <w:tr w:rsidR="00455714" w:rsidRPr="00B04AC1" w14:paraId="5B620A97" w14:textId="77777777" w:rsidTr="00362E1C">
        <w:trPr>
          <w:trHeight w:val="654"/>
        </w:trPr>
        <w:tc>
          <w:tcPr>
            <w:tcW w:w="3969" w:type="dxa"/>
          </w:tcPr>
          <w:p w14:paraId="4467B3E7" w14:textId="4629447A" w:rsidR="00455714" w:rsidRPr="00B04AC1" w:rsidRDefault="00455714" w:rsidP="00455714">
            <w:pPr>
              <w:tabs>
                <w:tab w:val="left" w:pos="3720"/>
              </w:tabs>
              <w:spacing w:after="0" w:line="240" w:lineRule="auto"/>
              <w:ind w:left="-80" w:right="34" w:firstLine="14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04A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 затвердження Методики </w:t>
            </w:r>
            <w:r w:rsidR="00955A32" w:rsidRPr="00B04AC1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uk-UA"/>
                <w14:ligatures w14:val="none"/>
              </w:rPr>
              <w:t>розрахунку</w:t>
            </w:r>
            <w:r w:rsidR="00955A32" w:rsidRPr="00B04AC1"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uk-UA"/>
                <w14:ligatures w14:val="none"/>
              </w:rPr>
              <w:t xml:space="preserve"> </w:t>
            </w:r>
            <w:r w:rsidRPr="00B04A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залишкового енергетичного </w:t>
            </w:r>
            <w:proofErr w:type="spellStart"/>
            <w:r w:rsidRPr="00B04AC1">
              <w:rPr>
                <w:rFonts w:ascii="Times New Roman" w:hAnsi="Times New Roman"/>
                <w:sz w:val="28"/>
                <w:szCs w:val="28"/>
                <w:lang w:eastAsia="ru-RU"/>
              </w:rPr>
              <w:t>міксу</w:t>
            </w:r>
            <w:proofErr w:type="spellEnd"/>
            <w:r w:rsidRPr="00B04AC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637" w:type="dxa"/>
          </w:tcPr>
          <w:p w14:paraId="596D910A" w14:textId="77777777" w:rsidR="00455714" w:rsidRPr="00B04AC1" w:rsidRDefault="00455714" w:rsidP="00455714">
            <w:pPr>
              <w:keepNext/>
              <w:spacing w:after="0" w:line="240" w:lineRule="auto"/>
              <w:ind w:left="743" w:firstLine="141"/>
              <w:outlineLvl w:val="1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5B3D3A84" w14:textId="77777777" w:rsidR="00455714" w:rsidRPr="00B04AC1" w:rsidRDefault="00455714" w:rsidP="00455714">
      <w:pPr>
        <w:pStyle w:val="2"/>
        <w:widowControl w:val="0"/>
        <w:spacing w:before="0" w:after="0" w:line="240" w:lineRule="auto"/>
        <w:ind w:right="5319"/>
        <w:jc w:val="both"/>
        <w:rPr>
          <w:rFonts w:ascii="Times New Roman" w:hAnsi="Times New Roman" w:cs="Times New Roman"/>
          <w:b/>
          <w:color w:val="auto"/>
        </w:rPr>
      </w:pPr>
      <w:bookmarkStart w:id="0" w:name="_Hlk50554959"/>
    </w:p>
    <w:p w14:paraId="2A3D7C9E" w14:textId="77777777" w:rsidR="00DC5067" w:rsidRPr="00B04AC1" w:rsidRDefault="00DC5067" w:rsidP="00DC5067"/>
    <w:p w14:paraId="56FAB6DD" w14:textId="028BD8B2" w:rsidR="00455714" w:rsidRPr="00B04AC1" w:rsidRDefault="00455714" w:rsidP="00455714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B04AC1">
        <w:rPr>
          <w:rFonts w:ascii="Times New Roman" w:hAnsi="Times New Roman"/>
          <w:bCs/>
          <w:sz w:val="28"/>
          <w:szCs w:val="28"/>
        </w:rPr>
        <w:t xml:space="preserve">Відповідно до законів України «Про Національну комісію, що здійснює державне регулювання у сферах енергетики та комунальних послуг» та «Про альтернативні джерела енергії» Національна комісія, що здійснює державне регулювання у сферах енергетики та комунальних послуг, </w:t>
      </w:r>
    </w:p>
    <w:p w14:paraId="6B461F1D" w14:textId="77777777" w:rsidR="00455714" w:rsidRPr="00B04AC1" w:rsidRDefault="00455714" w:rsidP="00455714">
      <w:pPr>
        <w:pStyle w:val="af0"/>
        <w:spacing w:before="0" w:beforeAutospacing="0" w:after="0" w:afterAutospacing="0"/>
        <w:ind w:firstLine="567"/>
        <w:rPr>
          <w:b/>
          <w:sz w:val="28"/>
          <w:szCs w:val="28"/>
          <w:lang w:val="uk-UA"/>
        </w:rPr>
      </w:pPr>
    </w:p>
    <w:p w14:paraId="7C248BC6" w14:textId="77777777" w:rsidR="00455714" w:rsidRPr="00B04AC1" w:rsidRDefault="00455714" w:rsidP="00455714">
      <w:pPr>
        <w:pStyle w:val="af0"/>
        <w:spacing w:before="0" w:beforeAutospacing="0" w:after="0" w:afterAutospacing="0"/>
        <w:rPr>
          <w:b/>
          <w:bCs/>
          <w:sz w:val="28"/>
          <w:szCs w:val="28"/>
        </w:rPr>
      </w:pPr>
      <w:r w:rsidRPr="00B04AC1">
        <w:rPr>
          <w:b/>
          <w:sz w:val="28"/>
          <w:szCs w:val="28"/>
        </w:rPr>
        <w:t>ПОСТАНОВЛЯЄ</w:t>
      </w:r>
      <w:r w:rsidRPr="00B04AC1">
        <w:rPr>
          <w:sz w:val="28"/>
          <w:szCs w:val="28"/>
        </w:rPr>
        <w:t>:</w:t>
      </w:r>
      <w:r w:rsidRPr="00B04AC1">
        <w:rPr>
          <w:b/>
          <w:bCs/>
          <w:sz w:val="28"/>
          <w:szCs w:val="28"/>
        </w:rPr>
        <w:t xml:space="preserve"> </w:t>
      </w:r>
    </w:p>
    <w:p w14:paraId="21132F08" w14:textId="77777777" w:rsidR="00455714" w:rsidRPr="00B04AC1" w:rsidRDefault="00455714" w:rsidP="00455714">
      <w:pPr>
        <w:pStyle w:val="af0"/>
        <w:spacing w:before="0" w:beforeAutospacing="0" w:after="0" w:afterAutospacing="0"/>
        <w:ind w:firstLine="567"/>
        <w:rPr>
          <w:b/>
          <w:bCs/>
          <w:sz w:val="28"/>
          <w:szCs w:val="28"/>
        </w:rPr>
      </w:pPr>
    </w:p>
    <w:p w14:paraId="7800025F" w14:textId="5B8AB24E" w:rsidR="00455714" w:rsidRPr="00B04AC1" w:rsidRDefault="00455714" w:rsidP="0045571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04AC1">
        <w:rPr>
          <w:rFonts w:ascii="Times New Roman" w:hAnsi="Times New Roman"/>
          <w:sz w:val="28"/>
          <w:szCs w:val="28"/>
        </w:rPr>
        <w:t xml:space="preserve">1. Затвердити Методику </w:t>
      </w:r>
      <w:r w:rsidR="00955A32" w:rsidRPr="00B04AC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uk-UA"/>
          <w14:ligatures w14:val="none"/>
        </w:rPr>
        <w:t>розрахунку</w:t>
      </w:r>
      <w:r w:rsidR="00955A32" w:rsidRPr="00B04AC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 xml:space="preserve"> </w:t>
      </w:r>
      <w:r w:rsidRPr="00B04AC1">
        <w:rPr>
          <w:rFonts w:ascii="Times New Roman" w:hAnsi="Times New Roman"/>
          <w:sz w:val="28"/>
          <w:szCs w:val="28"/>
        </w:rPr>
        <w:t xml:space="preserve">залишкового енергетичного </w:t>
      </w:r>
      <w:proofErr w:type="spellStart"/>
      <w:r w:rsidRPr="00B04AC1">
        <w:rPr>
          <w:rFonts w:ascii="Times New Roman" w:hAnsi="Times New Roman"/>
          <w:sz w:val="28"/>
          <w:szCs w:val="28"/>
        </w:rPr>
        <w:t>міксу</w:t>
      </w:r>
      <w:proofErr w:type="spellEnd"/>
      <w:r w:rsidRPr="00B04AC1">
        <w:rPr>
          <w:rFonts w:ascii="Times New Roman" w:hAnsi="Times New Roman"/>
          <w:sz w:val="28"/>
          <w:szCs w:val="28"/>
        </w:rPr>
        <w:t>, що додається.</w:t>
      </w:r>
    </w:p>
    <w:p w14:paraId="3367E6C1" w14:textId="77777777" w:rsidR="00455714" w:rsidRPr="00B04AC1" w:rsidRDefault="00455714" w:rsidP="00455714">
      <w:pPr>
        <w:spacing w:after="0" w:line="240" w:lineRule="auto"/>
        <w:ind w:firstLine="708"/>
        <w:jc w:val="both"/>
        <w:rPr>
          <w:rFonts w:ascii="Times New Roman" w:hAnsi="Times New Roman"/>
        </w:rPr>
      </w:pPr>
    </w:p>
    <w:p w14:paraId="340C57DA" w14:textId="77777777" w:rsidR="00455714" w:rsidRPr="00B04AC1" w:rsidRDefault="00455714" w:rsidP="0045571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4AC1">
        <w:rPr>
          <w:rFonts w:ascii="Times New Roman" w:hAnsi="Times New Roman"/>
          <w:sz w:val="28"/>
          <w:szCs w:val="28"/>
        </w:rPr>
        <w:t>2. Ця постанова набирає чинності з дня, наступного за днем її оприлюднення на офіційному вебсайті Національної комісії, що здійснює державне регулювання у сферах енергетики та комунальних послуг.</w:t>
      </w:r>
    </w:p>
    <w:p w14:paraId="58930296" w14:textId="77777777" w:rsidR="00455714" w:rsidRPr="00B04AC1" w:rsidRDefault="00455714" w:rsidP="00455714">
      <w:pPr>
        <w:pStyle w:val="af0"/>
        <w:tabs>
          <w:tab w:val="left" w:pos="709"/>
        </w:tabs>
        <w:spacing w:before="0" w:beforeAutospacing="0" w:after="0" w:afterAutospacing="0"/>
        <w:ind w:firstLine="567"/>
        <w:jc w:val="both"/>
        <w:rPr>
          <w:szCs w:val="28"/>
          <w:lang w:val="uk-UA"/>
        </w:rPr>
      </w:pPr>
    </w:p>
    <w:p w14:paraId="1AD71DC5" w14:textId="77777777" w:rsidR="00455714" w:rsidRPr="00B04AC1" w:rsidRDefault="00455714" w:rsidP="00455714">
      <w:pPr>
        <w:pStyle w:val="af0"/>
        <w:tabs>
          <w:tab w:val="left" w:pos="709"/>
        </w:tabs>
        <w:spacing w:before="0" w:beforeAutospacing="0" w:after="0" w:afterAutospacing="0"/>
        <w:ind w:firstLine="567"/>
        <w:jc w:val="both"/>
        <w:rPr>
          <w:szCs w:val="28"/>
        </w:rPr>
      </w:pPr>
    </w:p>
    <w:bookmarkEnd w:id="0"/>
    <w:p w14:paraId="499DC9E9" w14:textId="77777777" w:rsidR="00455714" w:rsidRPr="00B04AC1" w:rsidRDefault="00455714" w:rsidP="00455714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04AC1">
        <w:rPr>
          <w:rFonts w:ascii="Times New Roman" w:hAnsi="Times New Roman"/>
          <w:sz w:val="28"/>
          <w:szCs w:val="28"/>
        </w:rPr>
        <w:t>Голова НКРЕКП</w:t>
      </w:r>
      <w:r w:rsidRPr="00B04AC1">
        <w:rPr>
          <w:rFonts w:ascii="Times New Roman" w:hAnsi="Times New Roman"/>
          <w:sz w:val="28"/>
          <w:szCs w:val="28"/>
        </w:rPr>
        <w:tab/>
      </w:r>
      <w:r w:rsidRPr="00B04AC1">
        <w:rPr>
          <w:rFonts w:ascii="Times New Roman" w:hAnsi="Times New Roman"/>
          <w:sz w:val="28"/>
          <w:szCs w:val="28"/>
        </w:rPr>
        <w:tab/>
      </w:r>
      <w:r w:rsidRPr="00B04AC1">
        <w:rPr>
          <w:rFonts w:ascii="Times New Roman" w:hAnsi="Times New Roman"/>
          <w:sz w:val="28"/>
          <w:szCs w:val="28"/>
        </w:rPr>
        <w:tab/>
      </w:r>
      <w:r w:rsidRPr="00B04AC1">
        <w:rPr>
          <w:rFonts w:ascii="Times New Roman" w:hAnsi="Times New Roman"/>
          <w:sz w:val="28"/>
          <w:szCs w:val="28"/>
        </w:rPr>
        <w:tab/>
      </w:r>
      <w:r w:rsidRPr="00B04AC1">
        <w:rPr>
          <w:rFonts w:ascii="Times New Roman" w:hAnsi="Times New Roman"/>
          <w:sz w:val="28"/>
          <w:szCs w:val="28"/>
        </w:rPr>
        <w:tab/>
        <w:t xml:space="preserve">                     </w:t>
      </w:r>
      <w:r w:rsidRPr="00B04AC1">
        <w:rPr>
          <w:rFonts w:ascii="Times New Roman" w:hAnsi="Times New Roman"/>
          <w:sz w:val="28"/>
          <w:szCs w:val="28"/>
        </w:rPr>
        <w:tab/>
        <w:t xml:space="preserve">  Юрій ВЛАСЕНКО</w:t>
      </w:r>
    </w:p>
    <w:p w14:paraId="4557C417" w14:textId="77777777" w:rsidR="00455714" w:rsidRPr="00B04AC1" w:rsidRDefault="00455714" w:rsidP="0045571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530A7508" w14:textId="77777777" w:rsidR="00455714" w:rsidRPr="00B04AC1" w:rsidRDefault="00455714" w:rsidP="0045571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  <w:sectPr w:rsidR="00455714" w:rsidRPr="00B04AC1" w:rsidSect="00455714">
          <w:headerReference w:type="default" r:id="rId8"/>
          <w:pgSz w:w="11907" w:h="16840"/>
          <w:pgMar w:top="1134" w:right="567" w:bottom="1134" w:left="1701" w:header="720" w:footer="595" w:gutter="0"/>
          <w:pgNumType w:start="1"/>
          <w:cols w:space="720"/>
          <w:titlePg/>
          <w:docGrid w:linePitch="326"/>
        </w:sectPr>
      </w:pPr>
      <w:r w:rsidRPr="00B04AC1">
        <w:rPr>
          <w:rFonts w:ascii="Times New Roman" w:hAnsi="Times New Roman"/>
          <w:b/>
          <w:sz w:val="28"/>
          <w:szCs w:val="28"/>
        </w:rPr>
        <w:br w:type="page"/>
      </w:r>
    </w:p>
    <w:p w14:paraId="5338831B" w14:textId="77777777" w:rsidR="00455714" w:rsidRPr="00B04AC1" w:rsidRDefault="00455714" w:rsidP="00455714">
      <w:pPr>
        <w:pStyle w:val="3"/>
        <w:spacing w:before="0" w:after="0" w:line="240" w:lineRule="auto"/>
        <w:ind w:left="6096"/>
        <w:jc w:val="both"/>
        <w:rPr>
          <w:rFonts w:ascii="Times New Roman" w:hAnsi="Times New Roman" w:cs="Times New Roman"/>
          <w:b/>
          <w:color w:val="auto"/>
        </w:rPr>
      </w:pPr>
      <w:r w:rsidRPr="00B04AC1">
        <w:rPr>
          <w:rFonts w:ascii="Times New Roman" w:hAnsi="Times New Roman" w:cs="Times New Roman"/>
          <w:color w:val="auto"/>
        </w:rPr>
        <w:lastRenderedPageBreak/>
        <w:t>ЗАТВЕРДЖЕНО</w:t>
      </w:r>
    </w:p>
    <w:p w14:paraId="3A0A7C6C" w14:textId="77777777" w:rsidR="00455714" w:rsidRPr="00B04AC1" w:rsidRDefault="00455714" w:rsidP="00455714">
      <w:pPr>
        <w:pStyle w:val="3"/>
        <w:spacing w:before="0" w:after="0" w:line="240" w:lineRule="auto"/>
        <w:ind w:left="6096"/>
        <w:jc w:val="both"/>
        <w:rPr>
          <w:rFonts w:ascii="Times New Roman" w:hAnsi="Times New Roman" w:cs="Times New Roman"/>
          <w:b/>
          <w:color w:val="auto"/>
        </w:rPr>
      </w:pPr>
      <w:r w:rsidRPr="00B04AC1">
        <w:rPr>
          <w:rFonts w:ascii="Times New Roman" w:hAnsi="Times New Roman" w:cs="Times New Roman"/>
          <w:color w:val="auto"/>
        </w:rPr>
        <w:t>Постанова Національної комісії, що здійснює державне регулювання у сферах енергетики та комунальних послуг</w:t>
      </w:r>
    </w:p>
    <w:p w14:paraId="3F541E5D" w14:textId="77777777" w:rsidR="00455714" w:rsidRPr="00B04AC1" w:rsidRDefault="00455714" w:rsidP="00455714">
      <w:pPr>
        <w:pStyle w:val="3"/>
        <w:spacing w:before="0" w:after="0" w:line="240" w:lineRule="auto"/>
        <w:ind w:left="6096"/>
        <w:jc w:val="both"/>
        <w:rPr>
          <w:rFonts w:ascii="Times New Roman" w:hAnsi="Times New Roman" w:cs="Times New Roman"/>
          <w:b/>
          <w:color w:val="auto"/>
        </w:rPr>
      </w:pPr>
      <w:r w:rsidRPr="00B04AC1">
        <w:rPr>
          <w:rFonts w:ascii="Times New Roman" w:hAnsi="Times New Roman" w:cs="Times New Roman"/>
          <w:color w:val="auto"/>
        </w:rPr>
        <w:t>_________________ № _____</w:t>
      </w:r>
    </w:p>
    <w:p w14:paraId="2D7D4EEA" w14:textId="77777777" w:rsidR="0057589C" w:rsidRPr="00B04AC1" w:rsidRDefault="0057589C" w:rsidP="00455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</w:p>
    <w:p w14:paraId="57381480" w14:textId="77777777" w:rsidR="00D83F85" w:rsidRPr="00B04AC1" w:rsidRDefault="00D83F85" w:rsidP="00455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</w:p>
    <w:p w14:paraId="2FA72E6E" w14:textId="330D2229" w:rsidR="00FE536F" w:rsidRPr="00B04AC1" w:rsidRDefault="00FE536F" w:rsidP="00455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  <w:r w:rsidRPr="00B04AC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МЕТОДИКА</w:t>
      </w:r>
    </w:p>
    <w:p w14:paraId="3BACED9B" w14:textId="05CA2A46" w:rsidR="00FE536F" w:rsidRPr="00B04AC1" w:rsidRDefault="00955A32" w:rsidP="00455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  <w:bookmarkStart w:id="1" w:name="_Hlk226623188"/>
      <w:r w:rsidRPr="00B04AC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розрахунку</w:t>
      </w:r>
      <w:r w:rsidR="00FE536F" w:rsidRPr="00B04AC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 xml:space="preserve"> залишкового енергетичного </w:t>
      </w:r>
      <w:proofErr w:type="spellStart"/>
      <w:r w:rsidR="00FE536F" w:rsidRPr="00B04AC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міксу</w:t>
      </w:r>
      <w:proofErr w:type="spellEnd"/>
      <w:r w:rsidR="00FE536F" w:rsidRPr="00B04AC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 xml:space="preserve"> </w:t>
      </w:r>
    </w:p>
    <w:bookmarkEnd w:id="1"/>
    <w:p w14:paraId="288377E5" w14:textId="77777777" w:rsidR="00FE536F" w:rsidRPr="00B04AC1" w:rsidRDefault="00FE536F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</w:p>
    <w:p w14:paraId="569B5D0A" w14:textId="69D4898C" w:rsidR="00FE536F" w:rsidRPr="00B04AC1" w:rsidRDefault="003A1F8E" w:rsidP="00455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  <w:r w:rsidRPr="00B04AC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 xml:space="preserve">1. </w:t>
      </w:r>
      <w:r w:rsidR="00FE536F" w:rsidRPr="00B04AC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Загальні положення</w:t>
      </w:r>
    </w:p>
    <w:p w14:paraId="214D2219" w14:textId="77777777" w:rsidR="00FE536F" w:rsidRPr="00B04AC1" w:rsidRDefault="00FE536F" w:rsidP="00455714">
      <w:pPr>
        <w:pStyle w:val="a9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2721EE47" w14:textId="3A6C77D7" w:rsidR="00FE536F" w:rsidRPr="00B04AC1" w:rsidRDefault="0057589C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1.1. 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Ця Методика </w:t>
      </w:r>
      <w:r w:rsidR="00817C68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визначає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817C68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спосіб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розрахунку </w:t>
      </w:r>
      <w:r w:rsidR="000E1545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Національною комісією, що здійснює державне регулювання </w:t>
      </w:r>
      <w:r w:rsidR="00F0574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у</w:t>
      </w:r>
      <w:r w:rsidR="000E1545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сферах енергетики та комунальних послуг (далі – Регулятор), 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залишкового енергетичного </w:t>
      </w:r>
      <w:proofErr w:type="spellStart"/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міксу</w:t>
      </w:r>
      <w:proofErr w:type="spellEnd"/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(</w:t>
      </w:r>
      <w:proofErr w:type="spellStart"/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Residual</w:t>
      </w:r>
      <w:proofErr w:type="spellEnd"/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Energy</w:t>
      </w:r>
      <w:proofErr w:type="spellEnd"/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Mix</w:t>
      </w:r>
      <w:proofErr w:type="spellEnd"/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) </w:t>
      </w:r>
      <w:r w:rsidR="00817C68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з метою розкриття інформації споживачам електричної енергії про джерела енергії у загальній структурі балансу електричної енергії, придбаної електропостачальником та/або виробленої на їхніх власних генеруючих установках, у порядку, затвердженому Національною комісією, що здійснює державне регулювання у сферах енергетики та комунальних послуг.</w:t>
      </w:r>
    </w:p>
    <w:p w14:paraId="5BBEE16C" w14:textId="77777777" w:rsidR="00FE536F" w:rsidRPr="00B04AC1" w:rsidRDefault="00FE536F" w:rsidP="00455714">
      <w:pPr>
        <w:pStyle w:val="a9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0A5FE970" w14:textId="77777777" w:rsidR="000E1545" w:rsidRPr="00B04AC1" w:rsidRDefault="0057589C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1.2.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0E1545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Методика спрямована на забезпечення прозорості розкриття інформації споживачам про джерела енергії у загальній структурі балансу електричної енергії та запобігання подвійному обліку електричної енергії, виробленої з відновлюваних джерел енергії.</w:t>
      </w:r>
    </w:p>
    <w:p w14:paraId="1BA7EDA4" w14:textId="77777777" w:rsidR="00FE536F" w:rsidRPr="00B04AC1" w:rsidRDefault="00FE536F" w:rsidP="00455714">
      <w:pPr>
        <w:pStyle w:val="a9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5AB44D64" w14:textId="746E3EF1" w:rsidR="000E1545" w:rsidRPr="00B04AC1" w:rsidRDefault="0057589C" w:rsidP="000E154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1.3.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0E1545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Залишковий енергетичний </w:t>
      </w:r>
      <w:proofErr w:type="spellStart"/>
      <w:r w:rsidR="000E1545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мікс</w:t>
      </w:r>
      <w:proofErr w:type="spellEnd"/>
      <w:r w:rsidR="000E1545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розраховується Регулятором щороку на основі даних про виробництво, імпорт/експорт електричної енергії та погашення гарантій походження електричної енергії, виробленої з відновлюваних джерел енергії (далі – гарантії походження).</w:t>
      </w:r>
      <w:r w:rsidR="000E1545" w:rsidRPr="00B04AC1">
        <w:t xml:space="preserve"> </w:t>
      </w:r>
    </w:p>
    <w:p w14:paraId="05D2F54B" w14:textId="77777777" w:rsidR="00FE536F" w:rsidRPr="00B04AC1" w:rsidRDefault="00FE536F" w:rsidP="00455714">
      <w:pPr>
        <w:pStyle w:val="a9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61BFF8DE" w14:textId="6673F916" w:rsidR="009E722F" w:rsidRPr="00B04AC1" w:rsidRDefault="0057589C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1.4. 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У цій Методиці терміни вживаються </w:t>
      </w:r>
      <w:r w:rsidR="00F0574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в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таких значеннях:</w:t>
      </w:r>
    </w:p>
    <w:p w14:paraId="1DE40D89" w14:textId="07321F2C" w:rsidR="00FE536F" w:rsidRPr="00F0574F" w:rsidRDefault="0057589C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з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алишковий енергетичний </w:t>
      </w:r>
      <w:proofErr w:type="spellStart"/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мікс</w:t>
      </w:r>
      <w:proofErr w:type="spellEnd"/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(</w:t>
      </w:r>
      <w:proofErr w:type="spellStart"/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Residual</w:t>
      </w:r>
      <w:proofErr w:type="spellEnd"/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Energy</w:t>
      </w:r>
      <w:proofErr w:type="spellEnd"/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Mix</w:t>
      </w:r>
      <w:proofErr w:type="spellEnd"/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)</w:t>
      </w:r>
      <w:r w:rsidR="00FE536F" w:rsidRPr="00B04AC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 xml:space="preserve"> 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–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667AF1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структура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джерел електричної енергії, що залишається після виключення обсягів електричної </w:t>
      </w:r>
      <w:r w:rsidR="00FE536F" w:rsidRPr="00F0574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енергії</w:t>
      </w:r>
      <w:r w:rsidR="000E1545" w:rsidRPr="00F0574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,</w:t>
      </w:r>
      <w:r w:rsidR="00FE536F" w:rsidRPr="00F0574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A60757" w:rsidRPr="00F0574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виробленої </w:t>
      </w:r>
      <w:r w:rsidR="00FE536F" w:rsidRPr="00F0574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з відновлюваних джерел енергії, підтверджених погашеними </w:t>
      </w:r>
      <w:r w:rsidR="00421DEB" w:rsidRPr="00F0574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гарантіями походження</w:t>
      </w:r>
      <w:r w:rsidR="00F84D4B" w:rsidRPr="00F0574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, виданими на електричну енергію, </w:t>
      </w:r>
      <w:r w:rsidR="007F5435" w:rsidRPr="00F0574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вироблену та спожиту у межах одного звітного періоду</w:t>
      </w:r>
      <w:r w:rsidRPr="00F0574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;</w:t>
      </w:r>
    </w:p>
    <w:p w14:paraId="38212A85" w14:textId="61D1D79D" w:rsidR="009E722F" w:rsidRPr="00B04AC1" w:rsidRDefault="000E1545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звітний період – календарний рік</w:t>
      </w:r>
      <w:r w:rsidR="008F302A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,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за який здійснюється </w:t>
      </w:r>
      <w:bookmarkStart w:id="2" w:name="_Hlk228269816"/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розрахунок </w:t>
      </w:r>
      <w:bookmarkEnd w:id="2"/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залишкового енергетичного </w:t>
      </w:r>
      <w:proofErr w:type="spellStart"/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міксу</w:t>
      </w:r>
      <w:proofErr w:type="spellEnd"/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;</w:t>
      </w:r>
    </w:p>
    <w:p w14:paraId="34421A09" w14:textId="16CA8B98" w:rsidR="009E722F" w:rsidRPr="00B04AC1" w:rsidRDefault="0057589C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е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кологічний вплив 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–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375451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вплив на навколишнє природне середовище, спричинений виробництвом електричної енергії, </w:t>
      </w:r>
      <w:r w:rsidR="00B3469D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спричинений наявністю </w:t>
      </w:r>
      <w:r w:rsidR="00375451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викидів в атмосферне повітря та у водні об'єкти забруднюючих речовин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;</w:t>
      </w:r>
    </w:p>
    <w:p w14:paraId="26AE1ED6" w14:textId="2DADA091" w:rsidR="009E722F" w:rsidRPr="00B04AC1" w:rsidRDefault="0057589C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lastRenderedPageBreak/>
        <w:t>п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огашен</w:t>
      </w:r>
      <w:r w:rsidR="00B3469D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а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421DEB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гаранті</w:t>
      </w:r>
      <w:r w:rsidR="00B3469D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я</w:t>
      </w:r>
      <w:r w:rsidR="00421DEB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походження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–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421DEB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гаранті</w:t>
      </w:r>
      <w:r w:rsidR="00B3469D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я</w:t>
      </w:r>
      <w:r w:rsidR="00421DEB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походження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, як</w:t>
      </w:r>
      <w:r w:rsidR="00B3469D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а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бул</w:t>
      </w:r>
      <w:r w:rsidR="00B3469D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а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внесен</w:t>
      </w:r>
      <w:r w:rsidR="00B3469D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а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власником у своєму обліковому записі як так</w:t>
      </w:r>
      <w:r w:rsidR="00B3469D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а</w:t>
      </w:r>
      <w:r w:rsidR="00F0574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,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що припинил</w:t>
      </w:r>
      <w:r w:rsidR="00B3469D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а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B3469D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подальший 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обіг гарантії походження </w:t>
      </w:r>
      <w:r w:rsidR="00B3469D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та можливість її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використання для розкриття споживачу електричної енергії інформації про джерела енергії у загальній структурі балансу придбаної електропостачальником електричної енергії та/або розкриття споживачем інформації про обсяг використання у процесі виробництва товарів і послуг електр</w:t>
      </w:r>
      <w:r w:rsidR="00A242C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ичної 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енергії, виробленої з відновлюваних джерел енергії</w:t>
      </w:r>
      <w:r w:rsidR="00435601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;</w:t>
      </w:r>
    </w:p>
    <w:p w14:paraId="14D66341" w14:textId="04DBC079" w:rsidR="00FE536F" w:rsidRPr="00B04AC1" w:rsidRDefault="0057589C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04AC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uk-UA"/>
          <w14:ligatures w14:val="none"/>
        </w:rPr>
        <w:t>а</w:t>
      </w:r>
      <w:r w:rsidR="00FE536F" w:rsidRPr="00B04AC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uk-UA"/>
          <w14:ligatures w14:val="none"/>
        </w:rPr>
        <w:t>нульован</w:t>
      </w:r>
      <w:r w:rsidR="00B3469D" w:rsidRPr="00B04AC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uk-UA"/>
          <w14:ligatures w14:val="none"/>
        </w:rPr>
        <w:t>а</w:t>
      </w:r>
      <w:r w:rsidR="00FE536F" w:rsidRPr="00B04AC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uk-UA"/>
          <w14:ligatures w14:val="none"/>
        </w:rPr>
        <w:t xml:space="preserve"> </w:t>
      </w:r>
      <w:r w:rsidR="00421DEB" w:rsidRPr="00B04AC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uk-UA"/>
          <w14:ligatures w14:val="none"/>
        </w:rPr>
        <w:t>гаранті</w:t>
      </w:r>
      <w:r w:rsidR="00B3469D" w:rsidRPr="00B04AC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uk-UA"/>
          <w14:ligatures w14:val="none"/>
        </w:rPr>
        <w:t>я</w:t>
      </w:r>
      <w:r w:rsidR="00421DEB" w:rsidRPr="00B04AC1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uk-UA"/>
          <w14:ligatures w14:val="none"/>
        </w:rPr>
        <w:t xml:space="preserve"> походження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–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C8667E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гарантія походження, яка втратила чинність 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через 18 календарних місяців, що настають за місяцем, </w:t>
      </w:r>
      <w:r w:rsidR="00F0574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у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якому здійснювалося виробництво електричної енергії, якщо гарантія походження не була погашена протягом зазначеного періоду.</w:t>
      </w:r>
    </w:p>
    <w:p w14:paraId="31A630E7" w14:textId="77777777" w:rsidR="00F21CD8" w:rsidRPr="00B04AC1" w:rsidRDefault="00F21CD8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23B30142" w14:textId="36E957EC" w:rsidR="009E722F" w:rsidRPr="00B04AC1" w:rsidRDefault="00FE536F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Інші терміни вживаються у значеннях, </w:t>
      </w:r>
      <w:r w:rsidR="009E722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наведених у законах України «Про ринок електричної енергії», «Про альтернативні джерела енергії», </w:t>
      </w:r>
      <w:r w:rsidR="00654221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Порядку видачі, обігу та погашення гарантій походження електричної енергії, виробленої з відновлюваних джерел енергії, затвердженому постановою Кабінету Міністрів України від 27 лютого 2024 року № 227, </w:t>
      </w:r>
      <w:r w:rsidR="009E722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Правилах роздрібного ринку електричної енергії, затверджених постановою Національної комісії, що здійснює державне регулювання у сферах енергетики та</w:t>
      </w:r>
      <w:r w:rsidR="009E722F" w:rsidRPr="00B04AC1">
        <w:rPr>
          <w:rFonts w:ascii="Times New Roman" w:eastAsia="Times New Roman" w:hAnsi="Times New Roman" w:cs="Times New Roman"/>
          <w:kern w:val="0"/>
          <w:sz w:val="28"/>
          <w:szCs w:val="28"/>
          <w:lang w:val="ru-RU" w:eastAsia="uk-UA"/>
          <w14:ligatures w14:val="none"/>
        </w:rPr>
        <w:t xml:space="preserve"> </w:t>
      </w:r>
      <w:r w:rsidR="009E722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комунальних послуг</w:t>
      </w:r>
      <w:r w:rsidR="00A30346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,</w:t>
      </w:r>
      <w:r w:rsidR="009E722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від 14 березня 2018 року № 312.</w:t>
      </w:r>
      <w:r w:rsidR="009E722F" w:rsidRPr="00B04AC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 xml:space="preserve"> </w:t>
      </w:r>
    </w:p>
    <w:p w14:paraId="7FFE7D2F" w14:textId="77777777" w:rsidR="00F21CD8" w:rsidRPr="00B04AC1" w:rsidRDefault="00F21CD8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ru-RU" w:eastAsia="uk-UA"/>
          <w14:ligatures w14:val="none"/>
        </w:rPr>
      </w:pPr>
    </w:p>
    <w:p w14:paraId="4B44DF8A" w14:textId="794B2FD8" w:rsidR="00FE536F" w:rsidRPr="00B04AC1" w:rsidRDefault="00F21CD8" w:rsidP="00455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  <w:r w:rsidRPr="00B04AC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 xml:space="preserve">2. </w:t>
      </w:r>
      <w:r w:rsidR="008F1B54" w:rsidRPr="00B04AC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Розрахунок</w:t>
      </w:r>
      <w:r w:rsidR="00654221" w:rsidRPr="00B04AC1">
        <w:t xml:space="preserve"> </w:t>
      </w:r>
      <w:r w:rsidR="00654221" w:rsidRPr="00B04AC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 xml:space="preserve">залишкового енергетичного </w:t>
      </w:r>
      <w:proofErr w:type="spellStart"/>
      <w:r w:rsidR="00654221" w:rsidRPr="00B04AC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міксу</w:t>
      </w:r>
      <w:proofErr w:type="spellEnd"/>
    </w:p>
    <w:p w14:paraId="2C408C79" w14:textId="77777777" w:rsidR="00FE536F" w:rsidRPr="00B04AC1" w:rsidRDefault="00FE536F" w:rsidP="00455714">
      <w:pPr>
        <w:pStyle w:val="a9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4359C18B" w14:textId="2757178A" w:rsidR="00FE536F" w:rsidRPr="00B04AC1" w:rsidRDefault="00654221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2.1. 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Розрахунок 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залишкового енергетичного </w:t>
      </w:r>
      <w:proofErr w:type="spellStart"/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міксу</w:t>
      </w:r>
      <w:proofErr w:type="spellEnd"/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здійснюється на основі даних </w:t>
      </w:r>
      <w:r w:rsidR="00DC5067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про виробництво, імпорт/експорт електричної енергії </w:t>
      </w:r>
      <w:r w:rsidR="00565C41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та екологічного впливу 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за попередній рік (X), </w:t>
      </w:r>
      <w:r w:rsidR="007B58AB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які надаються Регулятору на його запит, 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а саме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:</w:t>
      </w:r>
    </w:p>
    <w:p w14:paraId="15FE082D" w14:textId="7D73A2EB" w:rsidR="009E722F" w:rsidRPr="00B04AC1" w:rsidRDefault="00FE536F" w:rsidP="00B566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дан</w:t>
      </w:r>
      <w:r w:rsidR="00654221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их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про виробництво </w:t>
      </w:r>
      <w:r w:rsidR="00435601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електричної енергії 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за типами джерел, обсяги фізичного імпорту/експорту</w:t>
      </w:r>
      <w:r w:rsidR="00435601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електричної енергії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за типами джерел</w:t>
      </w:r>
      <w:r w:rsidR="008F1B54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, які надаються Регулятору адміністратором комерційного обліку до </w:t>
      </w:r>
      <w:r w:rsidR="00F0574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0</w:t>
      </w:r>
      <w:r w:rsidR="008F1B54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1 квітня року X+1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;</w:t>
      </w:r>
    </w:p>
    <w:p w14:paraId="468CD13C" w14:textId="583DFDB7" w:rsidR="00B56654" w:rsidRPr="00B04AC1" w:rsidRDefault="00435601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proofErr w:type="spellStart"/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верифікован</w:t>
      </w:r>
      <w:r w:rsidR="00654221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их</w:t>
      </w:r>
      <w:proofErr w:type="spellEnd"/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дан</w:t>
      </w:r>
      <w:r w:rsidR="00654221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их 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про </w:t>
      </w:r>
      <w:r w:rsidR="000A3595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питомі 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викиди парникових газів</w:t>
      </w:r>
      <w:r w:rsidR="006F572C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7B58AB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br/>
      </w:r>
      <w:r w:rsidR="006F572C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(г СО</w:t>
      </w:r>
      <w:r w:rsidR="006F572C" w:rsidRPr="00B04AC1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uk-UA"/>
          <w14:ligatures w14:val="none"/>
        </w:rPr>
        <w:t>2</w:t>
      </w:r>
      <w:r w:rsidR="006F572C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-екв/</w:t>
      </w:r>
      <w:proofErr w:type="spellStart"/>
      <w:r w:rsidR="006F572C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кВт·год</w:t>
      </w:r>
      <w:proofErr w:type="spellEnd"/>
      <w:r w:rsidR="006F572C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)</w:t>
      </w:r>
      <w:r w:rsidR="008F1B54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, які Регулятор отримує</w:t>
      </w:r>
      <w:r w:rsidR="008F1B54" w:rsidRPr="00B04AC1">
        <w:t xml:space="preserve"> </w:t>
      </w:r>
      <w:r w:rsidR="008F1B54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до </w:t>
      </w:r>
      <w:r w:rsidR="00F0574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0</w:t>
      </w:r>
      <w:r w:rsidR="008F1B54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1 квітня року X+1 від Міністерств</w:t>
      </w:r>
      <w:r w:rsidR="00387892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а </w:t>
      </w:r>
      <w:r w:rsidR="008F1B54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економіки, довкілля та сільського господарства України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;</w:t>
      </w:r>
    </w:p>
    <w:p w14:paraId="1933BE85" w14:textId="5D3B487E" w:rsidR="00FE536F" w:rsidRPr="00B04AC1" w:rsidRDefault="00435601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proofErr w:type="spellStart"/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верифікован</w:t>
      </w:r>
      <w:r w:rsidR="00654221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их</w:t>
      </w:r>
      <w:proofErr w:type="spellEnd"/>
      <w:r w:rsidR="00654221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дан</w:t>
      </w:r>
      <w:r w:rsidR="00654221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их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про обсяг </w:t>
      </w:r>
      <w:r w:rsidR="000A3595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утворення 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радіоактивн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их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відход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ів</w:t>
      </w:r>
      <w:r w:rsidR="00565C41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(мг/</w:t>
      </w:r>
      <w:proofErr w:type="spellStart"/>
      <w:r w:rsidR="00565C41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кВт·год</w:t>
      </w:r>
      <w:proofErr w:type="spellEnd"/>
      <w:r w:rsidR="00565C41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)</w:t>
      </w:r>
      <w:r w:rsidR="008F1B54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, </w:t>
      </w:r>
      <w:r w:rsidR="00387892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які Регулятор отримує </w:t>
      </w:r>
      <w:r w:rsidR="008F1B54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до </w:t>
      </w:r>
      <w:r w:rsidR="00F0574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0</w:t>
      </w:r>
      <w:r w:rsidR="008F1B54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1 квітня року X+1 від Державної інспекції ядерного регулювання України.</w:t>
      </w:r>
    </w:p>
    <w:p w14:paraId="51338964" w14:textId="77777777" w:rsidR="00654221" w:rsidRPr="00B04AC1" w:rsidRDefault="00654221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1166B3A8" w14:textId="59C16289" w:rsidR="00FE536F" w:rsidRPr="00B04AC1" w:rsidRDefault="00654221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2.2. 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Обсяг залишкового енергетичного </w:t>
      </w:r>
      <w:proofErr w:type="spellStart"/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міксу</w:t>
      </w:r>
      <w:proofErr w:type="spellEnd"/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(</w:t>
      </w:r>
      <w:r w:rsidR="005C28D0" w:rsidRPr="00B04AC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V</w:t>
      </w:r>
      <w:r w:rsidR="005C28D0" w:rsidRPr="00B04AC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vertAlign w:val="subscript"/>
          <w:lang w:eastAsia="uk-UA"/>
          <w14:ligatures w14:val="none"/>
        </w:rPr>
        <w:t>ЗЕМ х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) для певного джерела </w:t>
      </w:r>
      <w:r w:rsidR="00B56654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енергії 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(</w:t>
      </w:r>
      <w:r w:rsidR="00FE536F" w:rsidRPr="00B04AC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uk-UA"/>
          <w14:ligatures w14:val="none"/>
        </w:rPr>
        <w:t>x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) визначається за формулою:</w:t>
      </w:r>
    </w:p>
    <w:p w14:paraId="76881386" w14:textId="77777777" w:rsidR="00435601" w:rsidRPr="00B04AC1" w:rsidRDefault="00435601" w:rsidP="0045571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1336DCC8" w14:textId="1E0095C6" w:rsidR="00435601" w:rsidRPr="00B04AC1" w:rsidRDefault="00435601" w:rsidP="0045571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V</w:t>
      </w:r>
      <w:r w:rsidRPr="00B04AC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vertAlign w:val="subscript"/>
          <w:lang w:eastAsia="uk-UA"/>
          <w14:ligatures w14:val="none"/>
        </w:rPr>
        <w:t>ЗЕМ</w:t>
      </w:r>
      <w:r w:rsidR="005C28D0" w:rsidRPr="00B04AC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vertAlign w:val="subscript"/>
          <w:lang w:eastAsia="uk-UA"/>
          <w14:ligatures w14:val="none"/>
        </w:rPr>
        <w:t xml:space="preserve"> </w:t>
      </w:r>
      <w:r w:rsidRPr="00B04AC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vertAlign w:val="subscript"/>
          <w:lang w:eastAsia="uk-UA"/>
          <w14:ligatures w14:val="none"/>
        </w:rPr>
        <w:t>х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= 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V</w:t>
      </w:r>
      <w:r w:rsidR="005C28D0" w:rsidRPr="00B04AC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vertAlign w:val="subscript"/>
          <w:lang w:eastAsia="uk-UA"/>
          <w14:ligatures w14:val="none"/>
        </w:rPr>
        <w:t>відп. х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uk-UA"/>
          <w14:ligatures w14:val="none"/>
        </w:rPr>
        <w:t xml:space="preserve"> </w:t>
      </w:r>
      <w:r w:rsidR="005C28D0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+ 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V</w:t>
      </w:r>
      <w:proofErr w:type="spellStart"/>
      <w:r w:rsidR="005C28D0" w:rsidRPr="00B04AC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vertAlign w:val="subscript"/>
          <w:lang w:eastAsia="uk-UA"/>
          <w14:ligatures w14:val="none"/>
        </w:rPr>
        <w:t>імп</w:t>
      </w:r>
      <w:proofErr w:type="spellEnd"/>
      <w:r w:rsidR="005C28D0" w:rsidRPr="00B04AC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vertAlign w:val="subscript"/>
          <w:lang w:eastAsia="uk-UA"/>
          <w14:ligatures w14:val="none"/>
        </w:rPr>
        <w:t>. х</w:t>
      </w:r>
      <w:r w:rsidR="005C28D0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- 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V</w:t>
      </w:r>
      <w:r w:rsidR="005C28D0" w:rsidRPr="00B04AC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vertAlign w:val="subscript"/>
          <w:lang w:eastAsia="uk-UA"/>
          <w14:ligatures w14:val="none"/>
        </w:rPr>
        <w:t>екс. х</w:t>
      </w:r>
      <w:r w:rsidR="005C28D0" w:rsidRPr="00B04AC1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uk-UA"/>
          <w14:ligatures w14:val="none"/>
        </w:rPr>
        <w:t xml:space="preserve"> </w:t>
      </w:r>
      <w:r w:rsidR="005C28D0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+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V</w:t>
      </w:r>
      <w:proofErr w:type="spellStart"/>
      <w:r w:rsidR="005C28D0" w:rsidRPr="00B04AC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vertAlign w:val="subscript"/>
          <w:lang w:eastAsia="uk-UA"/>
          <w14:ligatures w14:val="none"/>
        </w:rPr>
        <w:t>анул</w:t>
      </w:r>
      <w:proofErr w:type="spellEnd"/>
      <w:r w:rsidR="005C28D0" w:rsidRPr="00B04AC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vertAlign w:val="subscript"/>
          <w:lang w:eastAsia="uk-UA"/>
          <w14:ligatures w14:val="none"/>
        </w:rPr>
        <w:t>. ГП х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5C28D0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– 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val="en-US" w:eastAsia="uk-UA"/>
          <w14:ligatures w14:val="none"/>
        </w:rPr>
        <w:t>V</w:t>
      </w:r>
      <w:proofErr w:type="spellStart"/>
      <w:r w:rsidR="005C28D0" w:rsidRPr="00B04AC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vertAlign w:val="subscript"/>
          <w:lang w:eastAsia="uk-UA"/>
          <w14:ligatures w14:val="none"/>
        </w:rPr>
        <w:t>погаш</w:t>
      </w:r>
      <w:proofErr w:type="spellEnd"/>
      <w:r w:rsidR="005C28D0" w:rsidRPr="00B04AC1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vertAlign w:val="subscript"/>
          <w:lang w:eastAsia="uk-UA"/>
          <w14:ligatures w14:val="none"/>
        </w:rPr>
        <w:t>. ГП х</w:t>
      </w:r>
      <w:r w:rsidR="005C28D0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,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</w:p>
    <w:p w14:paraId="0C312427" w14:textId="77777777" w:rsidR="00435601" w:rsidRPr="00B04AC1" w:rsidRDefault="00435601" w:rsidP="0045571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672348D3" w14:textId="72C66040" w:rsidR="00FE536F" w:rsidRPr="00B04AC1" w:rsidRDefault="00FE536F" w:rsidP="0045571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rFonts w:eastAsiaTheme="majorEastAsia"/>
          <w:sz w:val="28"/>
          <w:szCs w:val="28"/>
        </w:rPr>
      </w:pPr>
      <w:r w:rsidRPr="00B04AC1">
        <w:rPr>
          <w:sz w:val="28"/>
          <w:szCs w:val="28"/>
        </w:rPr>
        <w:t xml:space="preserve">де </w:t>
      </w:r>
      <w:r w:rsidR="005C28D0" w:rsidRPr="00B04AC1">
        <w:rPr>
          <w:sz w:val="28"/>
          <w:szCs w:val="28"/>
          <w:lang w:val="en-US"/>
        </w:rPr>
        <w:t>V</w:t>
      </w:r>
      <w:r w:rsidR="005C28D0" w:rsidRPr="00B04AC1">
        <w:rPr>
          <w:i/>
          <w:iCs/>
          <w:sz w:val="28"/>
          <w:szCs w:val="28"/>
          <w:vertAlign w:val="subscript"/>
        </w:rPr>
        <w:t>відп. х</w:t>
      </w:r>
      <w:r w:rsidR="005C28D0" w:rsidRPr="00B04AC1">
        <w:rPr>
          <w:sz w:val="28"/>
          <w:szCs w:val="28"/>
        </w:rPr>
        <w:t xml:space="preserve"> </w:t>
      </w:r>
      <w:r w:rsidR="005C28D0" w:rsidRPr="00B04AC1">
        <w:rPr>
          <w:rStyle w:val="ng-star-inserted"/>
          <w:rFonts w:eastAsiaTheme="majorEastAsia"/>
          <w:sz w:val="28"/>
          <w:szCs w:val="28"/>
        </w:rPr>
        <w:t xml:space="preserve">– </w:t>
      </w:r>
      <w:r w:rsidRPr="00B04AC1">
        <w:rPr>
          <w:rStyle w:val="ng-star-inserted"/>
          <w:rFonts w:eastAsiaTheme="majorEastAsia"/>
          <w:sz w:val="28"/>
          <w:szCs w:val="28"/>
        </w:rPr>
        <w:t>обсяг електричної енергії, відпущеної в електр</w:t>
      </w:r>
      <w:r w:rsidR="005C28D0" w:rsidRPr="00B04AC1">
        <w:rPr>
          <w:rStyle w:val="ng-star-inserted"/>
          <w:rFonts w:eastAsiaTheme="majorEastAsia"/>
          <w:sz w:val="28"/>
          <w:szCs w:val="28"/>
        </w:rPr>
        <w:t xml:space="preserve">ичну мережу об’єднаної енергосистеми (далі – ОЕС) </w:t>
      </w:r>
      <w:r w:rsidRPr="00B04AC1">
        <w:rPr>
          <w:rStyle w:val="ng-star-inserted"/>
          <w:rFonts w:eastAsiaTheme="majorEastAsia"/>
          <w:sz w:val="28"/>
          <w:szCs w:val="28"/>
        </w:rPr>
        <w:t xml:space="preserve">України з певного джерела енергії </w:t>
      </w:r>
      <w:r w:rsidRPr="00B04AC1">
        <w:rPr>
          <w:rStyle w:val="mord"/>
          <w:rFonts w:eastAsiaTheme="majorEastAsia"/>
          <w:i/>
          <w:iCs/>
          <w:sz w:val="28"/>
          <w:szCs w:val="28"/>
        </w:rPr>
        <w:t>x</w:t>
      </w:r>
      <w:r w:rsidRPr="00B04AC1">
        <w:rPr>
          <w:rStyle w:val="ng-star-inserted"/>
          <w:rFonts w:eastAsiaTheme="majorEastAsia"/>
          <w:sz w:val="28"/>
          <w:szCs w:val="28"/>
        </w:rPr>
        <w:t xml:space="preserve"> протягом звітного року (</w:t>
      </w:r>
      <w:proofErr w:type="spellStart"/>
      <w:r w:rsidRPr="00B04AC1">
        <w:rPr>
          <w:rStyle w:val="ng-star-inserted"/>
          <w:rFonts w:eastAsiaTheme="majorEastAsia"/>
          <w:sz w:val="28"/>
          <w:szCs w:val="28"/>
        </w:rPr>
        <w:t>кВт·год</w:t>
      </w:r>
      <w:proofErr w:type="spellEnd"/>
      <w:r w:rsidRPr="00B04AC1">
        <w:rPr>
          <w:rStyle w:val="ng-star-inserted"/>
          <w:rFonts w:eastAsiaTheme="majorEastAsia"/>
          <w:sz w:val="28"/>
          <w:szCs w:val="28"/>
        </w:rPr>
        <w:t xml:space="preserve">/рік); </w:t>
      </w:r>
    </w:p>
    <w:p w14:paraId="4FADB47F" w14:textId="0FCF4F59" w:rsidR="00FE536F" w:rsidRPr="00B04AC1" w:rsidRDefault="001D4156" w:rsidP="0045571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04AC1">
        <w:rPr>
          <w:sz w:val="28"/>
          <w:szCs w:val="28"/>
          <w:lang w:val="en-US"/>
        </w:rPr>
        <w:lastRenderedPageBreak/>
        <w:t>V</w:t>
      </w:r>
      <w:proofErr w:type="spellStart"/>
      <w:r w:rsidRPr="00B04AC1">
        <w:rPr>
          <w:i/>
          <w:iCs/>
          <w:sz w:val="28"/>
          <w:szCs w:val="28"/>
          <w:vertAlign w:val="subscript"/>
        </w:rPr>
        <w:t>імп</w:t>
      </w:r>
      <w:proofErr w:type="spellEnd"/>
      <w:r w:rsidRPr="00B04AC1">
        <w:rPr>
          <w:i/>
          <w:iCs/>
          <w:sz w:val="28"/>
          <w:szCs w:val="28"/>
          <w:vertAlign w:val="subscript"/>
        </w:rPr>
        <w:t>. х</w:t>
      </w:r>
      <w:r w:rsidR="00FE536F" w:rsidRPr="00B04AC1">
        <w:rPr>
          <w:b/>
          <w:bCs/>
          <w:sz w:val="28"/>
          <w:szCs w:val="28"/>
        </w:rPr>
        <w:t xml:space="preserve"> </w:t>
      </w:r>
      <w:r w:rsidRPr="00B04AC1">
        <w:rPr>
          <w:rStyle w:val="ng-star-inserted"/>
          <w:rFonts w:eastAsiaTheme="majorEastAsia"/>
          <w:sz w:val="28"/>
          <w:szCs w:val="28"/>
        </w:rPr>
        <w:t xml:space="preserve">– обсяг </w:t>
      </w:r>
      <w:r w:rsidR="00FE536F" w:rsidRPr="00B04AC1">
        <w:rPr>
          <w:rStyle w:val="ng-star-inserted"/>
          <w:rFonts w:eastAsiaTheme="majorEastAsia"/>
          <w:sz w:val="28"/>
          <w:szCs w:val="28"/>
        </w:rPr>
        <w:t xml:space="preserve">імпортованої із зовнішньої країни в </w:t>
      </w:r>
      <w:r w:rsidR="00F57986" w:rsidRPr="00B04AC1">
        <w:rPr>
          <w:rStyle w:val="ng-star-inserted"/>
          <w:rFonts w:eastAsiaTheme="majorEastAsia"/>
          <w:sz w:val="28"/>
          <w:szCs w:val="28"/>
        </w:rPr>
        <w:t xml:space="preserve">електричну мережу </w:t>
      </w:r>
      <w:r w:rsidR="00FE536F" w:rsidRPr="00B04AC1">
        <w:rPr>
          <w:rStyle w:val="ng-star-inserted"/>
          <w:rFonts w:eastAsiaTheme="majorEastAsia"/>
          <w:sz w:val="28"/>
          <w:szCs w:val="28"/>
        </w:rPr>
        <w:t xml:space="preserve">ОЕС України електричної енергії з певного джерела енергії </w:t>
      </w:r>
      <w:r w:rsidR="00FE536F" w:rsidRPr="00B04AC1">
        <w:rPr>
          <w:rStyle w:val="mord"/>
          <w:rFonts w:eastAsiaTheme="majorEastAsia"/>
          <w:i/>
          <w:iCs/>
          <w:sz w:val="28"/>
          <w:szCs w:val="28"/>
        </w:rPr>
        <w:t>x</w:t>
      </w:r>
      <w:r w:rsidR="00FE536F" w:rsidRPr="00B04AC1">
        <w:rPr>
          <w:rStyle w:val="ng-star-inserted"/>
          <w:rFonts w:eastAsiaTheme="majorEastAsia"/>
          <w:sz w:val="28"/>
          <w:szCs w:val="28"/>
        </w:rPr>
        <w:t xml:space="preserve"> (</w:t>
      </w:r>
      <w:proofErr w:type="spellStart"/>
      <w:r w:rsidR="00FE536F" w:rsidRPr="00B04AC1">
        <w:rPr>
          <w:rStyle w:val="ng-star-inserted"/>
          <w:rFonts w:eastAsiaTheme="majorEastAsia"/>
          <w:sz w:val="28"/>
          <w:szCs w:val="28"/>
        </w:rPr>
        <w:t>кВт·год</w:t>
      </w:r>
      <w:proofErr w:type="spellEnd"/>
      <w:r w:rsidR="00FE536F" w:rsidRPr="00B04AC1">
        <w:rPr>
          <w:rStyle w:val="ng-star-inserted"/>
          <w:rFonts w:eastAsiaTheme="majorEastAsia"/>
          <w:sz w:val="28"/>
          <w:szCs w:val="28"/>
        </w:rPr>
        <w:t>/рік)</w:t>
      </w:r>
      <w:r w:rsidR="00F57986" w:rsidRPr="00B04AC1">
        <w:rPr>
          <w:rStyle w:val="ng-star-inserted"/>
          <w:rFonts w:eastAsiaTheme="majorEastAsia"/>
          <w:sz w:val="28"/>
          <w:szCs w:val="28"/>
        </w:rPr>
        <w:t>;</w:t>
      </w:r>
    </w:p>
    <w:p w14:paraId="55F250EA" w14:textId="766DB73C" w:rsidR="00FE536F" w:rsidRPr="00B04AC1" w:rsidRDefault="001D4156" w:rsidP="0045571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04AC1">
        <w:rPr>
          <w:sz w:val="28"/>
          <w:szCs w:val="28"/>
          <w:lang w:val="en-US"/>
        </w:rPr>
        <w:t>V</w:t>
      </w:r>
      <w:r w:rsidRPr="00B04AC1">
        <w:rPr>
          <w:i/>
          <w:iCs/>
          <w:sz w:val="28"/>
          <w:szCs w:val="28"/>
          <w:vertAlign w:val="subscript"/>
        </w:rPr>
        <w:t>екс. х</w:t>
      </w:r>
      <w:r w:rsidR="00FE536F" w:rsidRPr="00B04AC1">
        <w:rPr>
          <w:b/>
          <w:bCs/>
          <w:sz w:val="28"/>
          <w:szCs w:val="28"/>
        </w:rPr>
        <w:t xml:space="preserve"> </w:t>
      </w:r>
      <w:r w:rsidRPr="00B04AC1">
        <w:rPr>
          <w:rStyle w:val="ng-star-inserted"/>
          <w:rFonts w:eastAsiaTheme="majorEastAsia"/>
          <w:sz w:val="28"/>
          <w:szCs w:val="28"/>
        </w:rPr>
        <w:t xml:space="preserve">– обсяг </w:t>
      </w:r>
      <w:r w:rsidR="00FE536F" w:rsidRPr="00B04AC1">
        <w:rPr>
          <w:rStyle w:val="ng-star-inserted"/>
          <w:rFonts w:eastAsiaTheme="majorEastAsia"/>
          <w:sz w:val="28"/>
          <w:szCs w:val="28"/>
        </w:rPr>
        <w:t xml:space="preserve">експортованої із </w:t>
      </w:r>
      <w:r w:rsidR="00F57986" w:rsidRPr="00B04AC1">
        <w:rPr>
          <w:rStyle w:val="ng-star-inserted"/>
          <w:rFonts w:eastAsiaTheme="majorEastAsia"/>
          <w:sz w:val="28"/>
          <w:szCs w:val="28"/>
        </w:rPr>
        <w:t xml:space="preserve">електричної мережі </w:t>
      </w:r>
      <w:r w:rsidR="00FE536F" w:rsidRPr="00B04AC1">
        <w:rPr>
          <w:rStyle w:val="ng-star-inserted"/>
          <w:rFonts w:eastAsiaTheme="majorEastAsia"/>
          <w:sz w:val="28"/>
          <w:szCs w:val="28"/>
        </w:rPr>
        <w:t xml:space="preserve">ОЕС України електричної енергії з певного джерела енергії </w:t>
      </w:r>
      <w:r w:rsidR="00FE536F" w:rsidRPr="00B04AC1">
        <w:rPr>
          <w:rStyle w:val="mord"/>
          <w:rFonts w:eastAsiaTheme="majorEastAsia"/>
          <w:i/>
          <w:iCs/>
          <w:sz w:val="28"/>
          <w:szCs w:val="28"/>
        </w:rPr>
        <w:t>x</w:t>
      </w:r>
      <w:r w:rsidR="00FE536F" w:rsidRPr="00B04AC1">
        <w:rPr>
          <w:rStyle w:val="ng-star-inserted"/>
          <w:rFonts w:eastAsiaTheme="majorEastAsia"/>
          <w:sz w:val="28"/>
          <w:szCs w:val="28"/>
        </w:rPr>
        <w:t xml:space="preserve"> (</w:t>
      </w:r>
      <w:proofErr w:type="spellStart"/>
      <w:r w:rsidR="00FE536F" w:rsidRPr="00B04AC1">
        <w:rPr>
          <w:rStyle w:val="ng-star-inserted"/>
          <w:rFonts w:eastAsiaTheme="majorEastAsia"/>
          <w:sz w:val="28"/>
          <w:szCs w:val="28"/>
        </w:rPr>
        <w:t>кВт·год</w:t>
      </w:r>
      <w:proofErr w:type="spellEnd"/>
      <w:r w:rsidR="00FE536F" w:rsidRPr="00B04AC1">
        <w:rPr>
          <w:rStyle w:val="ng-star-inserted"/>
          <w:rFonts w:eastAsiaTheme="majorEastAsia"/>
          <w:sz w:val="28"/>
          <w:szCs w:val="28"/>
        </w:rPr>
        <w:t>/рік)</w:t>
      </w:r>
      <w:r w:rsidR="00F57986" w:rsidRPr="00B04AC1">
        <w:rPr>
          <w:rStyle w:val="ng-star-inserted"/>
          <w:rFonts w:eastAsiaTheme="majorEastAsia"/>
          <w:sz w:val="28"/>
          <w:szCs w:val="28"/>
        </w:rPr>
        <w:t>;</w:t>
      </w:r>
    </w:p>
    <w:p w14:paraId="4C17069C" w14:textId="1FBB114E" w:rsidR="00FE536F" w:rsidRPr="00B04AC1" w:rsidRDefault="001D4156" w:rsidP="0045571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04AC1">
        <w:rPr>
          <w:sz w:val="28"/>
          <w:szCs w:val="28"/>
          <w:lang w:val="en-US"/>
        </w:rPr>
        <w:t>V</w:t>
      </w:r>
      <w:proofErr w:type="spellStart"/>
      <w:r w:rsidRPr="00B04AC1">
        <w:rPr>
          <w:i/>
          <w:iCs/>
          <w:sz w:val="28"/>
          <w:szCs w:val="28"/>
          <w:vertAlign w:val="subscript"/>
        </w:rPr>
        <w:t>анул</w:t>
      </w:r>
      <w:proofErr w:type="spellEnd"/>
      <w:r w:rsidRPr="00B04AC1">
        <w:rPr>
          <w:i/>
          <w:iCs/>
          <w:sz w:val="28"/>
          <w:szCs w:val="28"/>
          <w:vertAlign w:val="subscript"/>
        </w:rPr>
        <w:t>. ГП х</w:t>
      </w:r>
      <w:r w:rsidR="00FE536F" w:rsidRPr="00B04AC1">
        <w:rPr>
          <w:b/>
          <w:bCs/>
          <w:sz w:val="28"/>
          <w:szCs w:val="28"/>
        </w:rPr>
        <w:t xml:space="preserve"> </w:t>
      </w:r>
      <w:r w:rsidR="00F57986" w:rsidRPr="00B04AC1">
        <w:rPr>
          <w:rStyle w:val="ng-star-inserted"/>
          <w:rFonts w:eastAsiaTheme="majorEastAsia"/>
          <w:sz w:val="28"/>
          <w:szCs w:val="28"/>
        </w:rPr>
        <w:t xml:space="preserve">– обсяг </w:t>
      </w:r>
      <w:r w:rsidR="00FE536F" w:rsidRPr="00B04AC1">
        <w:rPr>
          <w:rStyle w:val="ng-star-inserted"/>
          <w:rFonts w:eastAsiaTheme="majorEastAsia"/>
          <w:sz w:val="28"/>
          <w:szCs w:val="28"/>
        </w:rPr>
        <w:t xml:space="preserve">електричної енергії, підтверджений </w:t>
      </w:r>
      <w:r w:rsidR="009E602A" w:rsidRPr="00B04AC1">
        <w:rPr>
          <w:rStyle w:val="ng-star-inserted"/>
          <w:rFonts w:eastAsiaTheme="majorEastAsia"/>
          <w:sz w:val="28"/>
          <w:szCs w:val="28"/>
        </w:rPr>
        <w:t xml:space="preserve">анульованими </w:t>
      </w:r>
      <w:r w:rsidR="008F1B54" w:rsidRPr="00B04AC1">
        <w:rPr>
          <w:rStyle w:val="ng-star-inserted"/>
          <w:rFonts w:eastAsiaTheme="majorEastAsia"/>
          <w:sz w:val="28"/>
          <w:szCs w:val="28"/>
        </w:rPr>
        <w:t>гарантіями походження</w:t>
      </w:r>
      <w:r w:rsidR="007B746B" w:rsidRPr="00B04AC1">
        <w:rPr>
          <w:rStyle w:val="ng-star-inserted"/>
          <w:rFonts w:eastAsiaTheme="majorEastAsia"/>
          <w:sz w:val="28"/>
          <w:szCs w:val="28"/>
        </w:rPr>
        <w:t xml:space="preserve"> </w:t>
      </w:r>
      <w:r w:rsidR="007B746B" w:rsidRPr="00B04AC1">
        <w:rPr>
          <w:sz w:val="28"/>
          <w:szCs w:val="28"/>
        </w:rPr>
        <w:t xml:space="preserve">джерела </w:t>
      </w:r>
      <w:r w:rsidR="00B56654" w:rsidRPr="00B04AC1">
        <w:rPr>
          <w:sz w:val="28"/>
          <w:szCs w:val="28"/>
        </w:rPr>
        <w:t xml:space="preserve">енергії </w:t>
      </w:r>
      <w:r w:rsidR="007B746B" w:rsidRPr="00B04AC1">
        <w:rPr>
          <w:rStyle w:val="mord"/>
          <w:rFonts w:eastAsiaTheme="majorEastAsia"/>
          <w:i/>
          <w:iCs/>
          <w:sz w:val="28"/>
          <w:szCs w:val="28"/>
        </w:rPr>
        <w:t>x</w:t>
      </w:r>
      <w:r w:rsidR="00FE536F" w:rsidRPr="00B04AC1">
        <w:rPr>
          <w:rStyle w:val="ng-star-inserted"/>
          <w:rFonts w:eastAsiaTheme="majorEastAsia"/>
          <w:sz w:val="28"/>
          <w:szCs w:val="28"/>
        </w:rPr>
        <w:t xml:space="preserve">, що повертається до залишкового </w:t>
      </w:r>
      <w:proofErr w:type="spellStart"/>
      <w:r w:rsidR="007C70F5" w:rsidRPr="00B04AC1">
        <w:rPr>
          <w:rStyle w:val="ng-star-inserted"/>
          <w:rFonts w:eastAsiaTheme="majorEastAsia"/>
          <w:sz w:val="28"/>
          <w:szCs w:val="28"/>
        </w:rPr>
        <w:t>енергетитчного</w:t>
      </w:r>
      <w:proofErr w:type="spellEnd"/>
      <w:r w:rsidR="007C70F5" w:rsidRPr="00B04AC1">
        <w:rPr>
          <w:rStyle w:val="ng-star-inserted"/>
          <w:rFonts w:eastAsiaTheme="majorEastAsia"/>
          <w:sz w:val="28"/>
          <w:szCs w:val="28"/>
        </w:rPr>
        <w:t xml:space="preserve"> </w:t>
      </w:r>
      <w:proofErr w:type="spellStart"/>
      <w:r w:rsidR="00FE536F" w:rsidRPr="00B04AC1">
        <w:rPr>
          <w:rStyle w:val="ng-star-inserted"/>
          <w:rFonts w:eastAsiaTheme="majorEastAsia"/>
          <w:sz w:val="28"/>
          <w:szCs w:val="28"/>
        </w:rPr>
        <w:t>міксу</w:t>
      </w:r>
      <w:proofErr w:type="spellEnd"/>
      <w:r w:rsidR="00F57986" w:rsidRPr="00B04AC1">
        <w:rPr>
          <w:rStyle w:val="ng-star-inserted"/>
          <w:rFonts w:eastAsiaTheme="majorEastAsia"/>
          <w:sz w:val="28"/>
          <w:szCs w:val="28"/>
        </w:rPr>
        <w:t>;</w:t>
      </w:r>
    </w:p>
    <w:p w14:paraId="2A657434" w14:textId="6693A08B" w:rsidR="00FE536F" w:rsidRPr="00B04AC1" w:rsidRDefault="001D4156" w:rsidP="0045571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rStyle w:val="ng-star-inserted"/>
          <w:rFonts w:eastAsiaTheme="majorEastAsia"/>
          <w:sz w:val="28"/>
          <w:szCs w:val="28"/>
        </w:rPr>
      </w:pPr>
      <w:r w:rsidRPr="00B04AC1">
        <w:rPr>
          <w:sz w:val="28"/>
          <w:szCs w:val="28"/>
          <w:lang w:val="en-US"/>
        </w:rPr>
        <w:t>V</w:t>
      </w:r>
      <w:proofErr w:type="spellStart"/>
      <w:r w:rsidRPr="00B04AC1">
        <w:rPr>
          <w:i/>
          <w:iCs/>
          <w:sz w:val="28"/>
          <w:szCs w:val="28"/>
          <w:vertAlign w:val="subscript"/>
        </w:rPr>
        <w:t>погаш</w:t>
      </w:r>
      <w:proofErr w:type="spellEnd"/>
      <w:r w:rsidRPr="00B04AC1">
        <w:rPr>
          <w:i/>
          <w:iCs/>
          <w:sz w:val="28"/>
          <w:szCs w:val="28"/>
          <w:vertAlign w:val="subscript"/>
        </w:rPr>
        <w:t>. ГП х</w:t>
      </w:r>
      <w:r w:rsidR="00FE536F" w:rsidRPr="00B04AC1">
        <w:rPr>
          <w:b/>
          <w:bCs/>
          <w:sz w:val="28"/>
          <w:szCs w:val="28"/>
        </w:rPr>
        <w:t xml:space="preserve"> </w:t>
      </w:r>
      <w:r w:rsidR="00F57986" w:rsidRPr="00B04AC1">
        <w:rPr>
          <w:rStyle w:val="ng-star-inserted"/>
          <w:rFonts w:eastAsiaTheme="majorEastAsia"/>
          <w:sz w:val="28"/>
          <w:szCs w:val="28"/>
        </w:rPr>
        <w:t xml:space="preserve">– обсяг </w:t>
      </w:r>
      <w:r w:rsidR="00FE536F" w:rsidRPr="00B04AC1">
        <w:rPr>
          <w:rStyle w:val="ng-star-inserted"/>
          <w:rFonts w:eastAsiaTheme="majorEastAsia"/>
          <w:sz w:val="28"/>
          <w:szCs w:val="28"/>
        </w:rPr>
        <w:t xml:space="preserve">електричної енергії, підтверджений погашеними </w:t>
      </w:r>
      <w:r w:rsidR="008F1B54" w:rsidRPr="00B04AC1">
        <w:rPr>
          <w:rStyle w:val="ng-star-inserted"/>
          <w:rFonts w:eastAsiaTheme="majorEastAsia"/>
          <w:sz w:val="28"/>
          <w:szCs w:val="28"/>
        </w:rPr>
        <w:t>гарантіями походження</w:t>
      </w:r>
      <w:r w:rsidR="00FE536F" w:rsidRPr="00B04AC1">
        <w:rPr>
          <w:rStyle w:val="ng-star-inserted"/>
          <w:rFonts w:eastAsiaTheme="majorEastAsia"/>
          <w:sz w:val="28"/>
          <w:szCs w:val="28"/>
        </w:rPr>
        <w:t xml:space="preserve"> </w:t>
      </w:r>
      <w:r w:rsidR="007B746B" w:rsidRPr="00B04AC1">
        <w:rPr>
          <w:sz w:val="28"/>
          <w:szCs w:val="28"/>
        </w:rPr>
        <w:t xml:space="preserve">джерела </w:t>
      </w:r>
      <w:r w:rsidR="009E602A" w:rsidRPr="00B04AC1">
        <w:rPr>
          <w:sz w:val="28"/>
          <w:szCs w:val="28"/>
        </w:rPr>
        <w:t xml:space="preserve">енергії </w:t>
      </w:r>
      <w:r w:rsidR="007B746B" w:rsidRPr="00B04AC1">
        <w:rPr>
          <w:rStyle w:val="mord"/>
          <w:rFonts w:eastAsiaTheme="majorEastAsia"/>
          <w:i/>
          <w:iCs/>
          <w:sz w:val="28"/>
          <w:szCs w:val="28"/>
        </w:rPr>
        <w:t>x</w:t>
      </w:r>
      <w:r w:rsidR="007B746B" w:rsidRPr="00B04AC1">
        <w:rPr>
          <w:rFonts w:eastAsiaTheme="majorEastAsia"/>
          <w:sz w:val="28"/>
          <w:szCs w:val="28"/>
        </w:rPr>
        <w:t>, що</w:t>
      </w:r>
      <w:r w:rsidR="00FE536F" w:rsidRPr="00B04AC1">
        <w:rPr>
          <w:rStyle w:val="ng-star-inserted"/>
          <w:rFonts w:eastAsiaTheme="majorEastAsia"/>
          <w:sz w:val="28"/>
          <w:szCs w:val="28"/>
        </w:rPr>
        <w:t xml:space="preserve"> виключається із обсяг</w:t>
      </w:r>
      <w:r w:rsidR="007B746B" w:rsidRPr="00B04AC1">
        <w:rPr>
          <w:rStyle w:val="ng-star-inserted"/>
          <w:rFonts w:eastAsiaTheme="majorEastAsia"/>
          <w:sz w:val="28"/>
          <w:szCs w:val="28"/>
        </w:rPr>
        <w:t>у</w:t>
      </w:r>
      <w:r w:rsidR="00FE536F" w:rsidRPr="00B04AC1">
        <w:rPr>
          <w:rStyle w:val="ng-star-inserted"/>
          <w:rFonts w:eastAsiaTheme="majorEastAsia"/>
          <w:sz w:val="28"/>
          <w:szCs w:val="28"/>
        </w:rPr>
        <w:t xml:space="preserve"> залишкового енергетичного </w:t>
      </w:r>
      <w:proofErr w:type="spellStart"/>
      <w:r w:rsidR="00FE536F" w:rsidRPr="00B04AC1">
        <w:rPr>
          <w:rStyle w:val="ng-star-inserted"/>
          <w:rFonts w:eastAsiaTheme="majorEastAsia"/>
          <w:sz w:val="28"/>
          <w:szCs w:val="28"/>
        </w:rPr>
        <w:t>міксу</w:t>
      </w:r>
      <w:proofErr w:type="spellEnd"/>
      <w:r w:rsidR="00FE536F" w:rsidRPr="00B04AC1">
        <w:rPr>
          <w:rStyle w:val="ng-star-inserted"/>
          <w:rFonts w:eastAsiaTheme="majorEastAsia"/>
          <w:sz w:val="28"/>
          <w:szCs w:val="28"/>
        </w:rPr>
        <w:t xml:space="preserve"> для уникнення подвійного обліку</w:t>
      </w:r>
      <w:r w:rsidR="007B746B" w:rsidRPr="00B04AC1">
        <w:rPr>
          <w:rStyle w:val="ng-star-inserted"/>
          <w:rFonts w:eastAsiaTheme="majorEastAsia"/>
          <w:sz w:val="28"/>
          <w:szCs w:val="28"/>
        </w:rPr>
        <w:t>.</w:t>
      </w:r>
    </w:p>
    <w:p w14:paraId="09E7B7DB" w14:textId="77777777" w:rsidR="001D4156" w:rsidRPr="00B04AC1" w:rsidRDefault="001D4156" w:rsidP="00455714">
      <w:pPr>
        <w:pStyle w:val="paragraph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1AE1818C" w14:textId="656D3357" w:rsidR="00D508F8" w:rsidRPr="00B04AC1" w:rsidRDefault="007C70F5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2.3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. </w:t>
      </w:r>
      <w:r w:rsidR="00D508F8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При розрахунку залишкового </w:t>
      </w:r>
      <w:r w:rsidR="005609C4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енергетичного </w:t>
      </w:r>
      <w:proofErr w:type="spellStart"/>
      <w:r w:rsidR="00D508F8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міксу</w:t>
      </w:r>
      <w:proofErr w:type="spellEnd"/>
      <w:r w:rsidR="00D508F8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застосовується принцип часової відповідності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, згідно з яким</w:t>
      </w:r>
      <w:r w:rsidR="00D508F8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обсяги електричної енергії, підтверджені гарантіями походження, повинні бути вироблені та спожиті в межах одного звітного року.</w:t>
      </w:r>
    </w:p>
    <w:p w14:paraId="4C1EF7CB" w14:textId="77777777" w:rsidR="00D508F8" w:rsidRPr="00B04AC1" w:rsidRDefault="00D508F8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1127A717" w14:textId="3DD98167" w:rsidR="00FE536F" w:rsidRPr="00B15A0D" w:rsidRDefault="007C70F5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2.4</w:t>
      </w:r>
      <w:r w:rsidR="00D508F8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. 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Будь-які обсяги </w:t>
      </w:r>
      <w:r w:rsidR="00C35147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електричної 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енергії з невизначеним походженням (</w:t>
      </w:r>
      <w:r w:rsidR="00FE536F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куплені на </w:t>
      </w:r>
      <w:r w:rsidR="00C35147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ринку «на добу наперед»</w:t>
      </w:r>
      <w:r w:rsidR="00FE536F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, </w:t>
      </w:r>
      <w:r w:rsidR="00C35147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внутрішньодобовому ринку </w:t>
      </w:r>
      <w:r w:rsidR="00FE536F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або балансуючому ринку) ідентифікуються за структурою залишкового енергетичного </w:t>
      </w:r>
      <w:proofErr w:type="spellStart"/>
      <w:r w:rsidR="00FE536F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міксу</w:t>
      </w:r>
      <w:proofErr w:type="spellEnd"/>
      <w:r w:rsidR="00FE536F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.</w:t>
      </w:r>
    </w:p>
    <w:p w14:paraId="3941D9AC" w14:textId="77777777" w:rsidR="00FE536F" w:rsidRPr="00B15A0D" w:rsidRDefault="00FE536F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2E487DCB" w14:textId="44442F67" w:rsidR="00FE536F" w:rsidRPr="00B15A0D" w:rsidRDefault="007C70F5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2.5.</w:t>
      </w:r>
      <w:r w:rsidR="00FE536F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При імпорті </w:t>
      </w:r>
      <w:r w:rsidR="00C35147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електричної енергії </w:t>
      </w:r>
      <w:r w:rsidR="00FE536F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використовується структура залишкового енергетичного </w:t>
      </w:r>
      <w:proofErr w:type="spellStart"/>
      <w:r w:rsidR="00FE536F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міксу</w:t>
      </w:r>
      <w:proofErr w:type="spellEnd"/>
      <w:r w:rsidR="00FE536F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країни-експортера або </w:t>
      </w:r>
      <w:r w:rsidR="00843E5E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зі щорічного звіту Асоціації органів-емітентів (</w:t>
      </w:r>
      <w:proofErr w:type="spellStart"/>
      <w:r w:rsidR="00843E5E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The</w:t>
      </w:r>
      <w:proofErr w:type="spellEnd"/>
      <w:r w:rsidR="00843E5E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="00843E5E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Association</w:t>
      </w:r>
      <w:proofErr w:type="spellEnd"/>
      <w:r w:rsidR="00843E5E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="00843E5E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of</w:t>
      </w:r>
      <w:proofErr w:type="spellEnd"/>
      <w:r w:rsidR="00843E5E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="00843E5E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Issuing</w:t>
      </w:r>
      <w:proofErr w:type="spellEnd"/>
      <w:r w:rsidR="00843E5E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="00843E5E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Bodies</w:t>
      </w:r>
      <w:proofErr w:type="spellEnd"/>
      <w:r w:rsidR="00843E5E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) </w:t>
      </w:r>
      <w:r w:rsidR="005250FB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«</w:t>
      </w:r>
      <w:r w:rsidR="00FE536F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Європейський залишковий </w:t>
      </w:r>
      <w:proofErr w:type="spellStart"/>
      <w:r w:rsidR="00FE536F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мікс</w:t>
      </w:r>
      <w:proofErr w:type="spellEnd"/>
      <w:r w:rsidR="005250FB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»</w:t>
      </w:r>
      <w:r w:rsidR="00843E5E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(</w:t>
      </w:r>
      <w:proofErr w:type="spellStart"/>
      <w:r w:rsidR="00843E5E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European</w:t>
      </w:r>
      <w:proofErr w:type="spellEnd"/>
      <w:r w:rsidR="00843E5E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="00843E5E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Residual</w:t>
      </w:r>
      <w:proofErr w:type="spellEnd"/>
      <w:r w:rsidR="00843E5E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="00843E5E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Mixes</w:t>
      </w:r>
      <w:proofErr w:type="spellEnd"/>
      <w:r w:rsidR="00843E5E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)</w:t>
      </w:r>
      <w:r w:rsidR="00FE536F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, що публікується Асоціацією органів-емітентів.</w:t>
      </w:r>
    </w:p>
    <w:p w14:paraId="064D3A7F" w14:textId="77777777" w:rsidR="00B7261D" w:rsidRPr="00B15A0D" w:rsidRDefault="00B7261D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6937E251" w14:textId="46590302" w:rsidR="00B7261D" w:rsidRPr="00B15A0D" w:rsidRDefault="00B7261D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2.6. Під час розрахунку залишкового енергетичного </w:t>
      </w:r>
      <w:proofErr w:type="spellStart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міксу</w:t>
      </w:r>
      <w:proofErr w:type="spellEnd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НКРЕКП може враховувати рекомендації Асоціації органів-емітентів (</w:t>
      </w:r>
      <w:proofErr w:type="spellStart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The</w:t>
      </w:r>
      <w:proofErr w:type="spellEnd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Association</w:t>
      </w:r>
      <w:proofErr w:type="spellEnd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of</w:t>
      </w:r>
      <w:proofErr w:type="spellEnd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Issuing</w:t>
      </w:r>
      <w:proofErr w:type="spellEnd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Bodies</w:t>
      </w:r>
      <w:proofErr w:type="spellEnd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) </w:t>
      </w:r>
      <w:r w:rsidR="00387892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щодо розрахунку залишкового енергетичного </w:t>
      </w:r>
      <w:proofErr w:type="spellStart"/>
      <w:r w:rsidR="00387892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міксу</w:t>
      </w:r>
      <w:proofErr w:type="spellEnd"/>
      <w:r w:rsidR="00387892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, чинні </w:t>
      </w:r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на кінець звітного періоду</w:t>
      </w:r>
      <w:r w:rsidR="00F0574F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,</w:t>
      </w:r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за умови їх відповідності законодавству України.</w:t>
      </w:r>
    </w:p>
    <w:p w14:paraId="5C98E876" w14:textId="77777777" w:rsidR="00B04AC1" w:rsidRPr="00B15A0D" w:rsidRDefault="00B04AC1" w:rsidP="0045571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4D512988" w14:textId="125F6550" w:rsidR="00FE536F" w:rsidRPr="00B15A0D" w:rsidRDefault="007C70F5" w:rsidP="004557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</w:pPr>
      <w:r w:rsidRPr="00B15A0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3</w:t>
      </w:r>
      <w:r w:rsidR="00C35147" w:rsidRPr="00B15A0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 xml:space="preserve">. </w:t>
      </w:r>
      <w:r w:rsidR="00FE536F" w:rsidRPr="00B15A0D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uk-UA"/>
          <w14:ligatures w14:val="none"/>
        </w:rPr>
        <w:t>Звітність та оприлюднення результатів розрахунку</w:t>
      </w:r>
    </w:p>
    <w:p w14:paraId="3DB32BC9" w14:textId="77777777" w:rsidR="00FE536F" w:rsidRPr="00B15A0D" w:rsidRDefault="00FE536F" w:rsidP="00455714">
      <w:pPr>
        <w:pStyle w:val="a9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468B463C" w14:textId="32500AF0" w:rsidR="00843E5E" w:rsidRPr="00B15A0D" w:rsidRDefault="007C70F5" w:rsidP="00843E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3</w:t>
      </w:r>
      <w:r w:rsidR="00FE536F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.1. </w:t>
      </w:r>
      <w:r w:rsidR="00843E5E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Регулятор здійснює розрахунок залишкового енергетичного </w:t>
      </w:r>
      <w:proofErr w:type="spellStart"/>
      <w:r w:rsidR="00843E5E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міксу</w:t>
      </w:r>
      <w:proofErr w:type="spellEnd"/>
      <w:r w:rsidR="00843E5E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у два етапи: попередній розрахунок та остаточний розрахунок.</w:t>
      </w:r>
    </w:p>
    <w:p w14:paraId="4D71EB51" w14:textId="77196419" w:rsidR="00843E5E" w:rsidRPr="00B15A0D" w:rsidRDefault="00843E5E" w:rsidP="00843E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Щороку до 30 квітня НКРЕКП затверджує результати попереднього розрахунку залишкового енергетичного </w:t>
      </w:r>
      <w:proofErr w:type="spellStart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міксу</w:t>
      </w:r>
      <w:proofErr w:type="spellEnd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(внутрішній енергетичний </w:t>
      </w:r>
      <w:proofErr w:type="spellStart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мікс</w:t>
      </w:r>
      <w:proofErr w:type="spellEnd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) на основі </w:t>
      </w:r>
      <w:r w:rsidR="00674078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отриманих Регулятором </w:t>
      </w:r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даних про обсяги виробництва, імпорту/експорту електричної енергії та виключення обсягів електричної енергії, виробленої з відновлюваних джерел енергії, підтверджених погашеними гарантіями походження, виданими на електричну енергію, вироблену та спожиту у межах одного звітного періоду, який на запит </w:t>
      </w:r>
      <w:r w:rsidR="005250FB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Асоціації органів-емітентів </w:t>
      </w:r>
      <w:r w:rsidR="008D1679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br/>
      </w:r>
      <w:r w:rsidR="005250FB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lastRenderedPageBreak/>
        <w:t>(</w:t>
      </w:r>
      <w:proofErr w:type="spellStart"/>
      <w:r w:rsidR="005250FB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The</w:t>
      </w:r>
      <w:proofErr w:type="spellEnd"/>
      <w:r w:rsidR="005250FB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="005250FB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Association</w:t>
      </w:r>
      <w:proofErr w:type="spellEnd"/>
      <w:r w:rsidR="005250FB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="005250FB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of</w:t>
      </w:r>
      <w:proofErr w:type="spellEnd"/>
      <w:r w:rsidR="005250FB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="005250FB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Issuing</w:t>
      </w:r>
      <w:proofErr w:type="spellEnd"/>
      <w:r w:rsidR="005250FB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="005250FB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Bodies</w:t>
      </w:r>
      <w:proofErr w:type="spellEnd"/>
      <w:r w:rsidR="005250FB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)</w:t>
      </w:r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направляється для врахування українських показників при розрахунку Європейського </w:t>
      </w:r>
      <w:r w:rsidR="005250FB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залишкового</w:t>
      </w:r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міксу</w:t>
      </w:r>
      <w:proofErr w:type="spellEnd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.</w:t>
      </w:r>
    </w:p>
    <w:p w14:paraId="1A1C8B6F" w14:textId="793F0329" w:rsidR="005250FB" w:rsidRPr="00B15A0D" w:rsidRDefault="005250FB" w:rsidP="00843E5E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Остаточний розрахунок залишкового енергетичного </w:t>
      </w:r>
      <w:proofErr w:type="spellStart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міксу</w:t>
      </w:r>
      <w:proofErr w:type="spellEnd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здійснюється НКРЕКП з урахуванням даних Європейського </w:t>
      </w:r>
      <w:proofErr w:type="spellStart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міксу</w:t>
      </w:r>
      <w:proofErr w:type="spellEnd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атрибутів (</w:t>
      </w:r>
      <w:proofErr w:type="spellStart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European</w:t>
      </w:r>
      <w:proofErr w:type="spellEnd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Attribute</w:t>
      </w:r>
      <w:proofErr w:type="spellEnd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Mix</w:t>
      </w:r>
      <w:proofErr w:type="spellEnd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, EAM), оприлюднених Асоціації органів-емітентів (</w:t>
      </w:r>
      <w:proofErr w:type="spellStart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The</w:t>
      </w:r>
      <w:proofErr w:type="spellEnd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Association</w:t>
      </w:r>
      <w:proofErr w:type="spellEnd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of</w:t>
      </w:r>
      <w:proofErr w:type="spellEnd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Issuing</w:t>
      </w:r>
      <w:proofErr w:type="spellEnd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Bodies</w:t>
      </w:r>
      <w:proofErr w:type="spellEnd"/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).</w:t>
      </w:r>
    </w:p>
    <w:p w14:paraId="12C41C0A" w14:textId="77777777" w:rsidR="00843E5E" w:rsidRPr="00B15A0D" w:rsidRDefault="00843E5E" w:rsidP="004557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1DA38EA5" w14:textId="24489C99" w:rsidR="00FE536F" w:rsidRPr="00B04AC1" w:rsidRDefault="005250FB" w:rsidP="004557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3.2. </w:t>
      </w:r>
      <w:r w:rsidR="008652EB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Регулятор</w:t>
      </w:r>
      <w:r w:rsidR="00FE536F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щороку до </w:t>
      </w:r>
      <w:r w:rsidR="00843E5E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3</w:t>
      </w:r>
      <w:r w:rsidR="00FE536F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1 </w:t>
      </w:r>
      <w:r w:rsidR="00843E5E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травня</w:t>
      </w:r>
      <w:r w:rsidR="00FE536F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затверджує </w:t>
      </w:r>
      <w:r w:rsidR="007C70F5" w:rsidRPr="00B15A0D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результати розрахунку залишкового енергетичного</w:t>
      </w:r>
      <w:r w:rsidR="007C70F5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="007C70F5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міксу</w:t>
      </w:r>
      <w:proofErr w:type="spellEnd"/>
      <w:r w:rsidR="007C70F5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за звітний період за формою</w:t>
      </w:r>
      <w:r w:rsidR="007940BC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,</w:t>
      </w:r>
      <w:r w:rsidR="007C70F5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наведеною у додатку до цієї Методики, 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та оприлюднює </w:t>
      </w:r>
      <w:r w:rsidR="007C70F5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їх 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на своєму офіційному вебсайті</w:t>
      </w:r>
      <w:r w:rsidR="00565C41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.</w:t>
      </w:r>
    </w:p>
    <w:p w14:paraId="26A41481" w14:textId="77777777" w:rsidR="00FE536F" w:rsidRPr="00B04AC1" w:rsidRDefault="00FE536F" w:rsidP="004557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7FB3540E" w14:textId="0841B3FA" w:rsidR="00FE536F" w:rsidRPr="00B04AC1" w:rsidRDefault="007C70F5" w:rsidP="004557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3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.</w:t>
      </w:r>
      <w:r w:rsidR="005250F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3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. Інформація, що оприлюдн</w:t>
      </w:r>
      <w:r w:rsidR="007B4D22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юється</w:t>
      </w:r>
      <w:r w:rsidR="00920EB1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,</w:t>
      </w:r>
      <w:r w:rsidR="007B4D22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D508F8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повинна надавати</w:t>
      </w:r>
      <w:r w:rsidR="007B4D22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можливість </w:t>
      </w:r>
      <w:r w:rsidR="00D508F8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її</w:t>
      </w:r>
      <w:r w:rsidR="007B4D22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порівняння та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містити такі дані:</w:t>
      </w:r>
    </w:p>
    <w:p w14:paraId="5B0049A6" w14:textId="28ADB2B2" w:rsidR="009E722F" w:rsidRPr="00B04AC1" w:rsidRDefault="00FE536F" w:rsidP="00455714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ч</w:t>
      </w:r>
      <w:r w:rsidR="009E722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а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стки кожного джерела енергії у залишковому</w:t>
      </w:r>
      <w:r w:rsidR="007C70F5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="007C70F5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енергетитчному</w:t>
      </w:r>
      <w:proofErr w:type="spellEnd"/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міксі</w:t>
      </w:r>
      <w:proofErr w:type="spellEnd"/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(%);</w:t>
      </w:r>
    </w:p>
    <w:p w14:paraId="7F3552FE" w14:textId="5D098C78" w:rsidR="00FE536F" w:rsidRPr="00B04AC1" w:rsidRDefault="00FE536F" w:rsidP="004557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загальні обсяги </w:t>
      </w:r>
      <w:r w:rsidR="00D508F8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електричної 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енергії, що увійшли до розрахунку залишкового</w:t>
      </w:r>
      <w:r w:rsidR="007C70F5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енергетичного</w:t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міксу</w:t>
      </w:r>
      <w:proofErr w:type="spellEnd"/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(</w:t>
      </w:r>
      <w:proofErr w:type="spellStart"/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МВт·год</w:t>
      </w:r>
      <w:proofErr w:type="spellEnd"/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);</w:t>
      </w:r>
    </w:p>
    <w:p w14:paraId="3BBDD60E" w14:textId="3F84DB0C" w:rsidR="00FE536F" w:rsidRDefault="00FE536F" w:rsidP="00E47A7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показники екологічного впливу, зокрема питомі показники викидів СО₂ </w:t>
      </w:r>
      <w:r w:rsidR="00C35147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br/>
      </w:r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(</w:t>
      </w:r>
      <w:r w:rsidR="000A3595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г СО</w:t>
      </w:r>
      <w:r w:rsidR="000A3595" w:rsidRPr="00B04AC1">
        <w:rPr>
          <w:rFonts w:ascii="Times New Roman" w:eastAsia="Times New Roman" w:hAnsi="Times New Roman" w:cs="Times New Roman"/>
          <w:kern w:val="0"/>
          <w:sz w:val="28"/>
          <w:szCs w:val="28"/>
          <w:vertAlign w:val="subscript"/>
          <w:lang w:eastAsia="uk-UA"/>
          <w14:ligatures w14:val="none"/>
        </w:rPr>
        <w:t>2</w:t>
      </w:r>
      <w:r w:rsidR="000A3595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-екв/</w:t>
      </w:r>
      <w:proofErr w:type="spellStart"/>
      <w:r w:rsidR="000A3595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кВт·год</w:t>
      </w:r>
      <w:proofErr w:type="spellEnd"/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) та обсяги утворення радіоактивних відходів (</w:t>
      </w:r>
      <w:r w:rsidR="000A3595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мг/</w:t>
      </w:r>
      <w:proofErr w:type="spellStart"/>
      <w:r w:rsidR="000A3595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кВт·год</w:t>
      </w:r>
      <w:proofErr w:type="spellEnd"/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).</w:t>
      </w:r>
      <w:r w:rsidR="005250F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r w:rsidR="005250FB" w:rsidRPr="005250F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Для імпортованої </w:t>
      </w:r>
      <w:r w:rsidR="005250F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електричної </w:t>
      </w:r>
      <w:r w:rsidR="005250FB" w:rsidRPr="005250F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енергії </w:t>
      </w:r>
      <w:r w:rsidR="005250F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використовуються дані </w:t>
      </w:r>
      <w:r w:rsidR="005250FB" w:rsidRPr="005250F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щорічного звіту </w:t>
      </w:r>
      <w:r w:rsidR="005250FB" w:rsidRPr="00843E5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Асоціації органів-емітентів (</w:t>
      </w:r>
      <w:proofErr w:type="spellStart"/>
      <w:r w:rsidR="005250FB" w:rsidRPr="00843E5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The</w:t>
      </w:r>
      <w:proofErr w:type="spellEnd"/>
      <w:r w:rsidR="005250FB" w:rsidRPr="00843E5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="005250FB" w:rsidRPr="00843E5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Association</w:t>
      </w:r>
      <w:proofErr w:type="spellEnd"/>
      <w:r w:rsidR="005250FB" w:rsidRPr="00843E5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="005250FB" w:rsidRPr="00843E5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of</w:t>
      </w:r>
      <w:proofErr w:type="spellEnd"/>
      <w:r w:rsidR="005250FB" w:rsidRPr="00843E5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="005250FB" w:rsidRPr="00843E5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Issuing</w:t>
      </w:r>
      <w:proofErr w:type="spellEnd"/>
      <w:r w:rsidR="005250FB" w:rsidRPr="00843E5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="005250FB" w:rsidRPr="00843E5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Bodies</w:t>
      </w:r>
      <w:proofErr w:type="spellEnd"/>
      <w:r w:rsidR="005250FB" w:rsidRPr="00843E5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) </w:t>
      </w:r>
      <w:r w:rsidR="005250F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«</w:t>
      </w:r>
      <w:r w:rsidR="005250FB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Європейський залишковий </w:t>
      </w:r>
      <w:proofErr w:type="spellStart"/>
      <w:r w:rsidR="005250FB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мікс</w:t>
      </w:r>
      <w:proofErr w:type="spellEnd"/>
      <w:r w:rsidR="005250F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» (</w:t>
      </w:r>
      <w:proofErr w:type="spellStart"/>
      <w:r w:rsidR="005250FB" w:rsidRPr="00843E5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European</w:t>
      </w:r>
      <w:proofErr w:type="spellEnd"/>
      <w:r w:rsidR="005250FB" w:rsidRPr="00843E5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="005250FB" w:rsidRPr="00843E5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Residual</w:t>
      </w:r>
      <w:proofErr w:type="spellEnd"/>
      <w:r w:rsidR="005250FB" w:rsidRPr="00843E5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</w:t>
      </w:r>
      <w:proofErr w:type="spellStart"/>
      <w:r w:rsidR="005250FB" w:rsidRPr="00843E5E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Mixes</w:t>
      </w:r>
      <w:proofErr w:type="spellEnd"/>
      <w:r w:rsidR="005250F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)</w:t>
      </w:r>
      <w:r w:rsidR="005250FB" w:rsidRPr="005250F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за відповідний календарний рік</w:t>
      </w:r>
      <w:r w:rsidR="005250F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щодо питомих показників викидів </w:t>
      </w:r>
      <w:r w:rsidR="005250FB" w:rsidRPr="005250F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CO₂ та обсяг</w:t>
      </w:r>
      <w:r w:rsidR="00674078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ів</w:t>
      </w:r>
      <w:r w:rsidR="005250FB" w:rsidRPr="005250F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утворення радіоактивних відходів.</w:t>
      </w:r>
    </w:p>
    <w:p w14:paraId="79977347" w14:textId="77777777" w:rsidR="005250FB" w:rsidRPr="00B04AC1" w:rsidRDefault="005250FB" w:rsidP="004557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60FCC11D" w14:textId="0713E9AF" w:rsidR="00FE536F" w:rsidRDefault="007C70F5" w:rsidP="004557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  <w:bookmarkStart w:id="3" w:name="_Hlk226641222"/>
      <w:r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3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.</w:t>
      </w:r>
      <w:r w:rsidR="005250FB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4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. Дані оприлюдненого залишкового енергетичного </w:t>
      </w:r>
      <w:proofErr w:type="spellStart"/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міксу</w:t>
      </w:r>
      <w:proofErr w:type="spellEnd"/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є офіційним джерелом інформації для </w:t>
      </w:r>
      <w:proofErr w:type="spellStart"/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електропостачальників</w:t>
      </w:r>
      <w:proofErr w:type="spellEnd"/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при розкритті ними структури балансу електричної енергії споживачам у платіжних документах згідно </w:t>
      </w:r>
      <w:r w:rsidR="000A3595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з </w:t>
      </w:r>
      <w:r w:rsidR="00247C89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П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орядк</w:t>
      </w:r>
      <w:r w:rsidR="00D83F85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ом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розкриття інформації споживачам електричної енергії про джерела енергії</w:t>
      </w:r>
      <w:r w:rsidR="00F0574F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,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у загальній структурі балансу електричної енергії, придбаної електропостачальником та/або виробленої на його власних електроустановках, затверджен</w:t>
      </w:r>
      <w:r w:rsidR="001E6727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им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постановою НКРЕКП від 27</w:t>
      </w:r>
      <w:r w:rsidR="00E6126D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грудня 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>2023</w:t>
      </w:r>
      <w:r w:rsidR="00E6126D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року</w:t>
      </w:r>
      <w:r w:rsidR="00FE536F" w:rsidRPr="00B04AC1"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  <w:t xml:space="preserve"> № 2626.</w:t>
      </w:r>
    </w:p>
    <w:p w14:paraId="037786A7" w14:textId="77777777" w:rsidR="00EA1F74" w:rsidRPr="00B04AC1" w:rsidRDefault="00EA1F74" w:rsidP="0045571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bookmarkEnd w:id="3"/>
    <w:p w14:paraId="040A9AA1" w14:textId="77777777" w:rsidR="00F0574F" w:rsidRPr="009F283E" w:rsidRDefault="00F0574F" w:rsidP="00F0574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03030"/>
          <w:kern w:val="0"/>
          <w:sz w:val="28"/>
          <w:szCs w:val="28"/>
          <w:lang w:eastAsia="uk-UA"/>
          <w14:ligatures w14:val="none"/>
        </w:rPr>
      </w:pPr>
      <w:r>
        <w:rPr>
          <w:rFonts w:ascii="Times New Roman" w:eastAsia="Times New Roman" w:hAnsi="Times New Roman" w:cs="Times New Roman"/>
          <w:color w:val="303030"/>
          <w:kern w:val="0"/>
          <w:sz w:val="28"/>
          <w:szCs w:val="28"/>
          <w:lang w:eastAsia="uk-UA"/>
          <w14:ligatures w14:val="none"/>
        </w:rPr>
        <w:t>__________________________</w:t>
      </w:r>
    </w:p>
    <w:p w14:paraId="5B89542B" w14:textId="77777777" w:rsidR="00FE536F" w:rsidRPr="00B04AC1" w:rsidRDefault="00FE536F" w:rsidP="00F0574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uk-UA"/>
          <w14:ligatures w14:val="none"/>
        </w:rPr>
      </w:pPr>
    </w:p>
    <w:p w14:paraId="593F1CF4" w14:textId="3ABF1E49" w:rsidR="00776AED" w:rsidRPr="00B04AC1" w:rsidRDefault="00247C89" w:rsidP="00455714">
      <w:pPr>
        <w:shd w:val="clear" w:color="auto" w:fill="FFFFFF"/>
        <w:spacing w:after="0" w:line="240" w:lineRule="auto"/>
        <w:ind w:firstLine="567"/>
        <w:jc w:val="both"/>
        <w:rPr>
          <w:strike/>
        </w:rPr>
        <w:sectPr w:rsidR="00776AED" w:rsidRPr="00B04AC1" w:rsidSect="00455714">
          <w:pgSz w:w="11906" w:h="16838"/>
          <w:pgMar w:top="1418" w:right="850" w:bottom="1134" w:left="1417" w:header="708" w:footer="708" w:gutter="0"/>
          <w:pgNumType w:start="1"/>
          <w:cols w:space="708"/>
          <w:titlePg/>
          <w:docGrid w:linePitch="360"/>
        </w:sectPr>
      </w:pPr>
      <w:r w:rsidRPr="00B04AC1">
        <w:rPr>
          <w:strike/>
        </w:rPr>
        <w:br w:type="page"/>
      </w:r>
    </w:p>
    <w:p w14:paraId="1952985C" w14:textId="40F906C7" w:rsidR="00D83F85" w:rsidRPr="00B04AC1" w:rsidRDefault="00D83F85" w:rsidP="00455714">
      <w:pPr>
        <w:spacing w:after="0" w:line="240" w:lineRule="auto"/>
        <w:ind w:left="6521"/>
        <w:rPr>
          <w:rFonts w:ascii="Times New Roman" w:eastAsia="Times New Roman" w:hAnsi="Times New Roman" w:cs="Times New Roman"/>
          <w:bCs/>
          <w:lang w:eastAsia="ru-RU"/>
        </w:rPr>
      </w:pPr>
      <w:r w:rsidRPr="00B04AC1">
        <w:rPr>
          <w:rFonts w:ascii="Times New Roman" w:eastAsia="Times New Roman" w:hAnsi="Times New Roman" w:cs="Times New Roman"/>
          <w:bCs/>
          <w:lang w:eastAsia="ru-RU"/>
        </w:rPr>
        <w:lastRenderedPageBreak/>
        <w:t xml:space="preserve">Додаток </w:t>
      </w:r>
    </w:p>
    <w:p w14:paraId="4D62041F" w14:textId="72FF43A0" w:rsidR="00247C89" w:rsidRPr="00B04AC1" w:rsidRDefault="00D83F85" w:rsidP="00455714">
      <w:pPr>
        <w:spacing w:after="0" w:line="240" w:lineRule="auto"/>
        <w:ind w:left="6521"/>
        <w:rPr>
          <w:rFonts w:ascii="Times New Roman" w:hAnsi="Times New Roman" w:cs="Times New Roman"/>
          <w:b/>
          <w:bCs/>
          <w:sz w:val="28"/>
          <w:szCs w:val="28"/>
        </w:rPr>
      </w:pPr>
      <w:r w:rsidRPr="00B04AC1">
        <w:rPr>
          <w:rFonts w:ascii="Times New Roman" w:eastAsia="Times New Roman" w:hAnsi="Times New Roman" w:cs="Times New Roman"/>
          <w:bCs/>
          <w:lang w:eastAsia="ru-RU"/>
        </w:rPr>
        <w:t xml:space="preserve">до Методики </w:t>
      </w:r>
      <w:r w:rsidR="003516A4" w:rsidRPr="00B04AC1">
        <w:rPr>
          <w:rFonts w:ascii="Times New Roman" w:eastAsia="Times New Roman" w:hAnsi="Times New Roman" w:cs="Times New Roman"/>
          <w:bCs/>
          <w:lang w:eastAsia="ru-RU"/>
        </w:rPr>
        <w:t xml:space="preserve">розрахунку </w:t>
      </w:r>
      <w:r w:rsidRPr="00B04AC1">
        <w:rPr>
          <w:rFonts w:ascii="Times New Roman" w:eastAsia="Times New Roman" w:hAnsi="Times New Roman" w:cs="Times New Roman"/>
          <w:bCs/>
          <w:lang w:eastAsia="ru-RU"/>
        </w:rPr>
        <w:t xml:space="preserve">залишкового енергетичного </w:t>
      </w:r>
      <w:proofErr w:type="spellStart"/>
      <w:r w:rsidRPr="00B04AC1">
        <w:rPr>
          <w:rFonts w:ascii="Times New Roman" w:eastAsia="Times New Roman" w:hAnsi="Times New Roman" w:cs="Times New Roman"/>
          <w:bCs/>
          <w:lang w:eastAsia="ru-RU"/>
        </w:rPr>
        <w:t>міксу</w:t>
      </w:r>
      <w:proofErr w:type="spellEnd"/>
      <w:r w:rsidRPr="00B04AC1">
        <w:rPr>
          <w:rFonts w:ascii="Times New Roman" w:eastAsia="Times New Roman" w:hAnsi="Times New Roman" w:cs="Times New Roman"/>
          <w:bCs/>
          <w:lang w:eastAsia="ru-RU"/>
        </w:rPr>
        <w:t xml:space="preserve"> електричної енергії</w:t>
      </w:r>
    </w:p>
    <w:p w14:paraId="2A74E10F" w14:textId="77777777" w:rsidR="00D83F85" w:rsidRPr="00B04AC1" w:rsidRDefault="00D83F85" w:rsidP="0045571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</w:p>
    <w:p w14:paraId="7B867967" w14:textId="444507C8" w:rsidR="00247C89" w:rsidRPr="00B04AC1" w:rsidRDefault="00247C89" w:rsidP="004557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4AC1">
        <w:rPr>
          <w:rFonts w:ascii="Times New Roman" w:hAnsi="Times New Roman" w:cs="Times New Roman"/>
          <w:sz w:val="28"/>
          <w:szCs w:val="28"/>
        </w:rPr>
        <w:t>ІНФОРМАЦІЯ</w:t>
      </w:r>
    </w:p>
    <w:p w14:paraId="70EC715B" w14:textId="77777777" w:rsidR="00247C89" w:rsidRPr="00B04AC1" w:rsidRDefault="00247C89" w:rsidP="004557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4AC1">
        <w:rPr>
          <w:rFonts w:ascii="Times New Roman" w:hAnsi="Times New Roman" w:cs="Times New Roman"/>
          <w:sz w:val="28"/>
          <w:szCs w:val="28"/>
        </w:rPr>
        <w:t xml:space="preserve">про результати розрахунку залишкового енергетичного </w:t>
      </w:r>
      <w:proofErr w:type="spellStart"/>
      <w:r w:rsidRPr="00B04AC1">
        <w:rPr>
          <w:rFonts w:ascii="Times New Roman" w:hAnsi="Times New Roman" w:cs="Times New Roman"/>
          <w:sz w:val="28"/>
          <w:szCs w:val="28"/>
        </w:rPr>
        <w:t>міксу</w:t>
      </w:r>
      <w:proofErr w:type="spellEnd"/>
      <w:r w:rsidRPr="00B04AC1">
        <w:rPr>
          <w:rFonts w:ascii="Times New Roman" w:hAnsi="Times New Roman" w:cs="Times New Roman"/>
          <w:sz w:val="28"/>
          <w:szCs w:val="28"/>
        </w:rPr>
        <w:t xml:space="preserve"> України</w:t>
      </w:r>
    </w:p>
    <w:p w14:paraId="39C5A386" w14:textId="77777777" w:rsidR="00247C89" w:rsidRPr="00B04AC1" w:rsidRDefault="00247C89" w:rsidP="004557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04AC1">
        <w:rPr>
          <w:rFonts w:ascii="Times New Roman" w:hAnsi="Times New Roman" w:cs="Times New Roman"/>
          <w:sz w:val="28"/>
          <w:szCs w:val="28"/>
        </w:rPr>
        <w:t>за _________ рік</w:t>
      </w:r>
    </w:p>
    <w:p w14:paraId="73717536" w14:textId="77777777" w:rsidR="00247C89" w:rsidRPr="00B04AC1" w:rsidRDefault="00247C89" w:rsidP="0045571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9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2849"/>
        <w:gridCol w:w="1581"/>
        <w:gridCol w:w="1779"/>
        <w:gridCol w:w="1546"/>
        <w:gridCol w:w="1630"/>
      </w:tblGrid>
      <w:tr w:rsidR="00B04AC1" w:rsidRPr="00B04AC1" w14:paraId="17B83B22" w14:textId="77777777" w:rsidTr="00B30E86">
        <w:tc>
          <w:tcPr>
            <w:tcW w:w="562" w:type="dxa"/>
            <w:vMerge w:val="restart"/>
            <w:hideMark/>
          </w:tcPr>
          <w:p w14:paraId="6E1F2212" w14:textId="77777777" w:rsidR="00AB3674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2849" w:type="dxa"/>
            <w:vMerge w:val="restart"/>
            <w:hideMark/>
          </w:tcPr>
          <w:p w14:paraId="3B6AF6F0" w14:textId="77777777" w:rsidR="00AB3674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Категорія джерела енергії</w:t>
            </w:r>
          </w:p>
        </w:tc>
        <w:tc>
          <w:tcPr>
            <w:tcW w:w="3360" w:type="dxa"/>
            <w:gridSpan w:val="2"/>
            <w:vAlign w:val="center"/>
            <w:hideMark/>
          </w:tcPr>
          <w:p w14:paraId="630175DE" w14:textId="24DD7433" w:rsidR="00AB3674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 xml:space="preserve">Залишковий енергетичний </w:t>
            </w:r>
            <w:proofErr w:type="spellStart"/>
            <w:r w:rsidRPr="00B04AC1">
              <w:rPr>
                <w:rFonts w:ascii="Times New Roman" w:hAnsi="Times New Roman" w:cs="Times New Roman"/>
              </w:rPr>
              <w:t>мікс</w:t>
            </w:r>
            <w:proofErr w:type="spellEnd"/>
          </w:p>
        </w:tc>
        <w:tc>
          <w:tcPr>
            <w:tcW w:w="1546" w:type="dxa"/>
            <w:vMerge w:val="restart"/>
            <w:vAlign w:val="center"/>
            <w:hideMark/>
          </w:tcPr>
          <w:p w14:paraId="4A13C04E" w14:textId="77777777" w:rsidR="00AB3674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Питомі викиди CO₂, (г/</w:t>
            </w:r>
            <w:proofErr w:type="spellStart"/>
            <w:r w:rsidRPr="00B04AC1">
              <w:rPr>
                <w:rFonts w:ascii="Times New Roman" w:hAnsi="Times New Roman" w:cs="Times New Roman"/>
              </w:rPr>
              <w:t>кВт·год</w:t>
            </w:r>
            <w:proofErr w:type="spellEnd"/>
            <w:r w:rsidRPr="00B04AC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30" w:type="dxa"/>
            <w:vMerge w:val="restart"/>
            <w:vAlign w:val="center"/>
            <w:hideMark/>
          </w:tcPr>
          <w:p w14:paraId="72C5576F" w14:textId="77777777" w:rsidR="00AB3674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Питомі радіоактивні відходи, (мг/</w:t>
            </w:r>
            <w:proofErr w:type="spellStart"/>
            <w:r w:rsidRPr="00B04AC1">
              <w:rPr>
                <w:rFonts w:ascii="Times New Roman" w:hAnsi="Times New Roman" w:cs="Times New Roman"/>
              </w:rPr>
              <w:t>кВт·год</w:t>
            </w:r>
            <w:proofErr w:type="spellEnd"/>
            <w:r w:rsidRPr="00B04AC1">
              <w:rPr>
                <w:rFonts w:ascii="Times New Roman" w:hAnsi="Times New Roman" w:cs="Times New Roman"/>
              </w:rPr>
              <w:t>)</w:t>
            </w:r>
          </w:p>
        </w:tc>
      </w:tr>
      <w:tr w:rsidR="00B04AC1" w:rsidRPr="00B04AC1" w14:paraId="4B97B127" w14:textId="77777777" w:rsidTr="00C642D1">
        <w:tc>
          <w:tcPr>
            <w:tcW w:w="562" w:type="dxa"/>
            <w:vMerge/>
          </w:tcPr>
          <w:p w14:paraId="783D1802" w14:textId="77777777" w:rsidR="00AB3674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9" w:type="dxa"/>
            <w:vMerge/>
          </w:tcPr>
          <w:p w14:paraId="5ACEEE26" w14:textId="77777777" w:rsidR="00AB3674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1" w:type="dxa"/>
            <w:vAlign w:val="center"/>
          </w:tcPr>
          <w:p w14:paraId="4F931786" w14:textId="245E6C28" w:rsidR="00AB3674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  <w:vAlign w:val="center"/>
          </w:tcPr>
          <w:p w14:paraId="58FA42D9" w14:textId="5B893B36" w:rsidR="00AB3674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04AC1">
              <w:rPr>
                <w:rFonts w:ascii="Times New Roman" w:hAnsi="Times New Roman" w:cs="Times New Roman"/>
              </w:rPr>
              <w:t>МВт·год</w:t>
            </w:r>
            <w:proofErr w:type="spellEnd"/>
          </w:p>
        </w:tc>
        <w:tc>
          <w:tcPr>
            <w:tcW w:w="1546" w:type="dxa"/>
            <w:vMerge/>
            <w:vAlign w:val="center"/>
          </w:tcPr>
          <w:p w14:paraId="13E37080" w14:textId="77777777" w:rsidR="00AB3674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0" w:type="dxa"/>
            <w:vMerge/>
            <w:vAlign w:val="center"/>
          </w:tcPr>
          <w:p w14:paraId="175FA709" w14:textId="77777777" w:rsidR="00AB3674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AC1" w:rsidRPr="00B04AC1" w14:paraId="22A90519" w14:textId="77777777" w:rsidTr="00AB3674">
        <w:tc>
          <w:tcPr>
            <w:tcW w:w="562" w:type="dxa"/>
            <w:hideMark/>
          </w:tcPr>
          <w:p w14:paraId="11C139EE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49" w:type="dxa"/>
            <w:hideMark/>
          </w:tcPr>
          <w:p w14:paraId="3CD82A3D" w14:textId="77777777" w:rsidR="00247C89" w:rsidRPr="00B04AC1" w:rsidRDefault="00247C89" w:rsidP="00455714">
            <w:pPr>
              <w:spacing w:after="0" w:line="240" w:lineRule="auto"/>
              <w:ind w:left="56" w:right="92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ВІДНОВЛЮВАНІ ДЖЕРЕЛА (ВДЕ)</w:t>
            </w:r>
          </w:p>
        </w:tc>
        <w:tc>
          <w:tcPr>
            <w:tcW w:w="1581" w:type="dxa"/>
            <w:vAlign w:val="center"/>
            <w:hideMark/>
          </w:tcPr>
          <w:p w14:paraId="4BD94AA3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6A113F4E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  <w:vAlign w:val="center"/>
          </w:tcPr>
          <w:p w14:paraId="32B68959" w14:textId="1A955CCC" w:rsidR="00247C89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30" w:type="dxa"/>
            <w:vAlign w:val="center"/>
          </w:tcPr>
          <w:p w14:paraId="1FBFF865" w14:textId="6F15CFDB" w:rsidR="00247C89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х</w:t>
            </w:r>
          </w:p>
        </w:tc>
      </w:tr>
      <w:tr w:rsidR="00B04AC1" w:rsidRPr="00B04AC1" w14:paraId="0487AE68" w14:textId="77777777" w:rsidTr="00AB3674">
        <w:tc>
          <w:tcPr>
            <w:tcW w:w="562" w:type="dxa"/>
            <w:hideMark/>
          </w:tcPr>
          <w:p w14:paraId="493551B8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849" w:type="dxa"/>
            <w:hideMark/>
          </w:tcPr>
          <w:p w14:paraId="1D8CDE2E" w14:textId="77777777" w:rsidR="00247C89" w:rsidRPr="00B04AC1" w:rsidRDefault="00247C89" w:rsidP="00455714">
            <w:pPr>
              <w:spacing w:after="0" w:line="240" w:lineRule="auto"/>
              <w:ind w:left="56" w:right="92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Енергія сонячного випромінювання</w:t>
            </w:r>
          </w:p>
        </w:tc>
        <w:tc>
          <w:tcPr>
            <w:tcW w:w="1581" w:type="dxa"/>
            <w:vAlign w:val="center"/>
            <w:hideMark/>
          </w:tcPr>
          <w:p w14:paraId="4034587D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3337BB8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  <w:vAlign w:val="center"/>
          </w:tcPr>
          <w:p w14:paraId="591E002F" w14:textId="32D3E4EB" w:rsidR="00247C89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30" w:type="dxa"/>
            <w:vAlign w:val="center"/>
          </w:tcPr>
          <w:p w14:paraId="6EF9E9B5" w14:textId="0601D5A1" w:rsidR="00247C89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х</w:t>
            </w:r>
          </w:p>
        </w:tc>
      </w:tr>
      <w:tr w:rsidR="00B04AC1" w:rsidRPr="00B04AC1" w14:paraId="0B161EF6" w14:textId="77777777" w:rsidTr="00AB3674">
        <w:tc>
          <w:tcPr>
            <w:tcW w:w="562" w:type="dxa"/>
            <w:hideMark/>
          </w:tcPr>
          <w:p w14:paraId="643A83C0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849" w:type="dxa"/>
            <w:hideMark/>
          </w:tcPr>
          <w:p w14:paraId="33DD50E4" w14:textId="77777777" w:rsidR="00247C89" w:rsidRPr="00B04AC1" w:rsidRDefault="00247C89" w:rsidP="00455714">
            <w:pPr>
              <w:spacing w:after="0" w:line="240" w:lineRule="auto"/>
              <w:ind w:left="56" w:right="92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Енергія вітру</w:t>
            </w:r>
          </w:p>
        </w:tc>
        <w:tc>
          <w:tcPr>
            <w:tcW w:w="1581" w:type="dxa"/>
            <w:vAlign w:val="center"/>
            <w:hideMark/>
          </w:tcPr>
          <w:p w14:paraId="4C750322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4006140E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  <w:vAlign w:val="center"/>
          </w:tcPr>
          <w:p w14:paraId="443C3BB8" w14:textId="0F6D3531" w:rsidR="00247C89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30" w:type="dxa"/>
            <w:vAlign w:val="center"/>
          </w:tcPr>
          <w:p w14:paraId="55CBEB7E" w14:textId="6B9E5903" w:rsidR="00247C89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х</w:t>
            </w:r>
          </w:p>
        </w:tc>
      </w:tr>
      <w:tr w:rsidR="00B04AC1" w:rsidRPr="00B04AC1" w14:paraId="0A03FCD4" w14:textId="77777777" w:rsidTr="00AB3674">
        <w:tc>
          <w:tcPr>
            <w:tcW w:w="562" w:type="dxa"/>
            <w:hideMark/>
          </w:tcPr>
          <w:p w14:paraId="6AAE8334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849" w:type="dxa"/>
            <w:hideMark/>
          </w:tcPr>
          <w:p w14:paraId="43EC58CD" w14:textId="3B2EEDCB" w:rsidR="00247C89" w:rsidRPr="00B04AC1" w:rsidRDefault="00247C89" w:rsidP="00455714">
            <w:pPr>
              <w:spacing w:after="0" w:line="240" w:lineRule="auto"/>
              <w:ind w:left="56" w:right="92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 xml:space="preserve">Гідроенергія (без </w:t>
            </w:r>
            <w:r w:rsidR="00C642D1" w:rsidRPr="00B04AC1">
              <w:rPr>
                <w:rFonts w:ascii="Times New Roman" w:hAnsi="Times New Roman" w:cs="Times New Roman"/>
              </w:rPr>
              <w:t xml:space="preserve">урахування </w:t>
            </w:r>
            <w:proofErr w:type="spellStart"/>
            <w:r w:rsidR="00C642D1" w:rsidRPr="00B04AC1">
              <w:rPr>
                <w:rFonts w:ascii="Times New Roman" w:hAnsi="Times New Roman" w:cs="Times New Roman"/>
              </w:rPr>
              <w:t>гідроакумулювальних</w:t>
            </w:r>
            <w:proofErr w:type="spellEnd"/>
            <w:r w:rsidR="00C642D1" w:rsidRPr="00B04AC1">
              <w:rPr>
                <w:rFonts w:ascii="Times New Roman" w:hAnsi="Times New Roman" w:cs="Times New Roman"/>
              </w:rPr>
              <w:t xml:space="preserve">  електростанцій </w:t>
            </w:r>
            <w:r w:rsidRPr="00B04AC1">
              <w:rPr>
                <w:rFonts w:ascii="Times New Roman" w:hAnsi="Times New Roman" w:cs="Times New Roman"/>
              </w:rPr>
              <w:t xml:space="preserve">у помповому </w:t>
            </w:r>
            <w:r w:rsidR="00C642D1" w:rsidRPr="00B04AC1">
              <w:rPr>
                <w:rFonts w:ascii="Times New Roman" w:hAnsi="Times New Roman" w:cs="Times New Roman"/>
              </w:rPr>
              <w:t xml:space="preserve">(насосному) </w:t>
            </w:r>
            <w:r w:rsidRPr="00B04AC1">
              <w:rPr>
                <w:rFonts w:ascii="Times New Roman" w:hAnsi="Times New Roman" w:cs="Times New Roman"/>
              </w:rPr>
              <w:t>режимі)</w:t>
            </w:r>
          </w:p>
        </w:tc>
        <w:tc>
          <w:tcPr>
            <w:tcW w:w="1581" w:type="dxa"/>
            <w:vAlign w:val="center"/>
            <w:hideMark/>
          </w:tcPr>
          <w:p w14:paraId="5D17946D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6CA5FF46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  <w:vAlign w:val="center"/>
          </w:tcPr>
          <w:p w14:paraId="373F0CED" w14:textId="34C9BB7B" w:rsidR="00247C89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30" w:type="dxa"/>
            <w:vAlign w:val="center"/>
          </w:tcPr>
          <w:p w14:paraId="08DFBA8A" w14:textId="3A2A2D09" w:rsidR="00247C89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х</w:t>
            </w:r>
          </w:p>
        </w:tc>
      </w:tr>
      <w:tr w:rsidR="00B04AC1" w:rsidRPr="00B04AC1" w14:paraId="3EFB429E" w14:textId="77777777" w:rsidTr="00AB3674">
        <w:tc>
          <w:tcPr>
            <w:tcW w:w="562" w:type="dxa"/>
            <w:hideMark/>
          </w:tcPr>
          <w:p w14:paraId="56070970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2849" w:type="dxa"/>
            <w:hideMark/>
          </w:tcPr>
          <w:p w14:paraId="6701DEE8" w14:textId="77777777" w:rsidR="00247C89" w:rsidRPr="00B04AC1" w:rsidRDefault="00247C89" w:rsidP="00455714">
            <w:pPr>
              <w:spacing w:after="0" w:line="240" w:lineRule="auto"/>
              <w:ind w:left="56" w:right="92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Біомаса та біогаз</w:t>
            </w:r>
          </w:p>
        </w:tc>
        <w:tc>
          <w:tcPr>
            <w:tcW w:w="1581" w:type="dxa"/>
            <w:vAlign w:val="center"/>
            <w:hideMark/>
          </w:tcPr>
          <w:p w14:paraId="4DD16696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75596F71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  <w:vAlign w:val="center"/>
          </w:tcPr>
          <w:p w14:paraId="031531EC" w14:textId="7F0E7374" w:rsidR="00247C89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30" w:type="dxa"/>
            <w:vAlign w:val="center"/>
          </w:tcPr>
          <w:p w14:paraId="5F28E58D" w14:textId="68702A64" w:rsidR="00247C89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х</w:t>
            </w:r>
          </w:p>
        </w:tc>
      </w:tr>
      <w:tr w:rsidR="00B04AC1" w:rsidRPr="00B04AC1" w14:paraId="68BAE5E1" w14:textId="77777777" w:rsidTr="00AB3674">
        <w:tc>
          <w:tcPr>
            <w:tcW w:w="562" w:type="dxa"/>
            <w:hideMark/>
          </w:tcPr>
          <w:p w14:paraId="4837838F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2849" w:type="dxa"/>
            <w:hideMark/>
          </w:tcPr>
          <w:p w14:paraId="14BEEED3" w14:textId="77777777" w:rsidR="00247C89" w:rsidRPr="00B04AC1" w:rsidRDefault="00247C89" w:rsidP="00455714">
            <w:pPr>
              <w:spacing w:after="0" w:line="240" w:lineRule="auto"/>
              <w:ind w:left="56" w:right="92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Геотермальна енергія</w:t>
            </w:r>
          </w:p>
        </w:tc>
        <w:tc>
          <w:tcPr>
            <w:tcW w:w="1581" w:type="dxa"/>
            <w:vAlign w:val="center"/>
            <w:hideMark/>
          </w:tcPr>
          <w:p w14:paraId="7BDCE160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63BF2013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  <w:vAlign w:val="center"/>
          </w:tcPr>
          <w:p w14:paraId="363E7103" w14:textId="321724E8" w:rsidR="00247C89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30" w:type="dxa"/>
            <w:vAlign w:val="center"/>
          </w:tcPr>
          <w:p w14:paraId="14826073" w14:textId="3CEFA54F" w:rsidR="00247C89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х</w:t>
            </w:r>
          </w:p>
        </w:tc>
      </w:tr>
      <w:tr w:rsidR="00B04AC1" w:rsidRPr="00B04AC1" w14:paraId="33CEDBEC" w14:textId="77777777" w:rsidTr="00AB3674">
        <w:tc>
          <w:tcPr>
            <w:tcW w:w="562" w:type="dxa"/>
            <w:hideMark/>
          </w:tcPr>
          <w:p w14:paraId="6511DB3A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2849" w:type="dxa"/>
            <w:hideMark/>
          </w:tcPr>
          <w:p w14:paraId="79142EE3" w14:textId="54244699" w:rsidR="00247C89" w:rsidRPr="00B04AC1" w:rsidRDefault="00247C89" w:rsidP="00455714">
            <w:pPr>
              <w:spacing w:after="0" w:line="240" w:lineRule="auto"/>
              <w:ind w:left="56" w:right="92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 xml:space="preserve">Інші відновлювані / </w:t>
            </w:r>
            <w:r w:rsidR="00C642D1" w:rsidRPr="00B04AC1">
              <w:rPr>
                <w:rFonts w:ascii="Times New Roman" w:hAnsi="Times New Roman" w:cs="Times New Roman"/>
              </w:rPr>
              <w:t>н</w:t>
            </w:r>
            <w:r w:rsidRPr="00B04AC1">
              <w:rPr>
                <w:rFonts w:ascii="Times New Roman" w:hAnsi="Times New Roman" w:cs="Times New Roman"/>
              </w:rPr>
              <w:t>евизначені ВДЕ</w:t>
            </w:r>
          </w:p>
        </w:tc>
        <w:tc>
          <w:tcPr>
            <w:tcW w:w="1581" w:type="dxa"/>
            <w:vAlign w:val="center"/>
            <w:hideMark/>
          </w:tcPr>
          <w:p w14:paraId="1657AD1C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C98BB5A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  <w:vAlign w:val="center"/>
          </w:tcPr>
          <w:p w14:paraId="4A583DAB" w14:textId="50A5970C" w:rsidR="00247C89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30" w:type="dxa"/>
            <w:vAlign w:val="center"/>
          </w:tcPr>
          <w:p w14:paraId="36429806" w14:textId="7BA08EE8" w:rsidR="00247C89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х</w:t>
            </w:r>
          </w:p>
        </w:tc>
      </w:tr>
      <w:tr w:rsidR="00B04AC1" w:rsidRPr="00B04AC1" w14:paraId="574A12DB" w14:textId="77777777" w:rsidTr="00C642D1">
        <w:tc>
          <w:tcPr>
            <w:tcW w:w="562" w:type="dxa"/>
            <w:hideMark/>
          </w:tcPr>
          <w:p w14:paraId="21D7B9FD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849" w:type="dxa"/>
            <w:hideMark/>
          </w:tcPr>
          <w:p w14:paraId="6C06DCCC" w14:textId="77777777" w:rsidR="00247C89" w:rsidRPr="00B04AC1" w:rsidRDefault="00247C89" w:rsidP="00455714">
            <w:pPr>
              <w:spacing w:after="0" w:line="240" w:lineRule="auto"/>
              <w:ind w:left="56" w:right="92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ЯДЕРНА ЕНЕРГІЯ</w:t>
            </w:r>
          </w:p>
        </w:tc>
        <w:tc>
          <w:tcPr>
            <w:tcW w:w="1581" w:type="dxa"/>
            <w:vAlign w:val="center"/>
            <w:hideMark/>
          </w:tcPr>
          <w:p w14:paraId="5E517FA9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779B527A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  <w:vAlign w:val="center"/>
            <w:hideMark/>
          </w:tcPr>
          <w:p w14:paraId="1CB81B97" w14:textId="1E9F56FC" w:rsidR="00247C89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630" w:type="dxa"/>
            <w:vAlign w:val="center"/>
            <w:hideMark/>
          </w:tcPr>
          <w:p w14:paraId="5E0740B4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04AC1" w:rsidRPr="00B04AC1" w14:paraId="54B16969" w14:textId="77777777" w:rsidTr="00C642D1">
        <w:tc>
          <w:tcPr>
            <w:tcW w:w="562" w:type="dxa"/>
            <w:hideMark/>
          </w:tcPr>
          <w:p w14:paraId="4FC230C0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49" w:type="dxa"/>
            <w:hideMark/>
          </w:tcPr>
          <w:p w14:paraId="67D523BE" w14:textId="77777777" w:rsidR="00247C89" w:rsidRPr="00B04AC1" w:rsidRDefault="00247C89" w:rsidP="00455714">
            <w:pPr>
              <w:spacing w:after="0" w:line="240" w:lineRule="auto"/>
              <w:ind w:left="56" w:right="92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ВИКОПНЕ ПАЛИВО</w:t>
            </w:r>
          </w:p>
        </w:tc>
        <w:tc>
          <w:tcPr>
            <w:tcW w:w="1581" w:type="dxa"/>
            <w:vAlign w:val="center"/>
            <w:hideMark/>
          </w:tcPr>
          <w:p w14:paraId="76C922BC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1D468A06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  <w:vAlign w:val="center"/>
            <w:hideMark/>
          </w:tcPr>
          <w:p w14:paraId="3629C83F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0" w:type="dxa"/>
            <w:vAlign w:val="center"/>
            <w:hideMark/>
          </w:tcPr>
          <w:p w14:paraId="7BF3D7F9" w14:textId="5579ACC0" w:rsidR="00247C89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х</w:t>
            </w:r>
          </w:p>
        </w:tc>
      </w:tr>
      <w:tr w:rsidR="00B04AC1" w:rsidRPr="00B04AC1" w14:paraId="2175A5BC" w14:textId="77777777" w:rsidTr="00C642D1">
        <w:tc>
          <w:tcPr>
            <w:tcW w:w="562" w:type="dxa"/>
            <w:hideMark/>
          </w:tcPr>
          <w:p w14:paraId="3525C806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849" w:type="dxa"/>
            <w:hideMark/>
          </w:tcPr>
          <w:p w14:paraId="057750B8" w14:textId="77777777" w:rsidR="00247C89" w:rsidRPr="00B04AC1" w:rsidRDefault="00247C89" w:rsidP="00455714">
            <w:pPr>
              <w:spacing w:after="0" w:line="240" w:lineRule="auto"/>
              <w:ind w:left="56" w:right="92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Вугілля (кам’яне та буре)</w:t>
            </w:r>
          </w:p>
        </w:tc>
        <w:tc>
          <w:tcPr>
            <w:tcW w:w="1581" w:type="dxa"/>
            <w:vAlign w:val="center"/>
            <w:hideMark/>
          </w:tcPr>
          <w:p w14:paraId="4D6061B5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059145CF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  <w:vAlign w:val="center"/>
            <w:hideMark/>
          </w:tcPr>
          <w:p w14:paraId="312FBCA3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0" w:type="dxa"/>
            <w:vAlign w:val="center"/>
            <w:hideMark/>
          </w:tcPr>
          <w:p w14:paraId="0F649A07" w14:textId="6D6E49DC" w:rsidR="00247C89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х</w:t>
            </w:r>
          </w:p>
        </w:tc>
      </w:tr>
      <w:tr w:rsidR="00B04AC1" w:rsidRPr="00B04AC1" w14:paraId="23FC8B6E" w14:textId="77777777" w:rsidTr="00C642D1">
        <w:tc>
          <w:tcPr>
            <w:tcW w:w="562" w:type="dxa"/>
            <w:hideMark/>
          </w:tcPr>
          <w:p w14:paraId="3963D0B3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849" w:type="dxa"/>
            <w:hideMark/>
          </w:tcPr>
          <w:p w14:paraId="454A2DBB" w14:textId="77777777" w:rsidR="00247C89" w:rsidRPr="00B04AC1" w:rsidRDefault="00247C89" w:rsidP="00455714">
            <w:pPr>
              <w:spacing w:after="0" w:line="240" w:lineRule="auto"/>
              <w:ind w:left="56" w:right="92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Природний газ</w:t>
            </w:r>
          </w:p>
        </w:tc>
        <w:tc>
          <w:tcPr>
            <w:tcW w:w="1581" w:type="dxa"/>
            <w:vAlign w:val="center"/>
            <w:hideMark/>
          </w:tcPr>
          <w:p w14:paraId="49C93C72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4820AF44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  <w:vAlign w:val="center"/>
            <w:hideMark/>
          </w:tcPr>
          <w:p w14:paraId="28F092FB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0" w:type="dxa"/>
            <w:vAlign w:val="center"/>
            <w:hideMark/>
          </w:tcPr>
          <w:p w14:paraId="30436167" w14:textId="183712A9" w:rsidR="00247C89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х</w:t>
            </w:r>
          </w:p>
        </w:tc>
      </w:tr>
      <w:tr w:rsidR="00B04AC1" w:rsidRPr="00B04AC1" w14:paraId="29520A63" w14:textId="77777777" w:rsidTr="00C642D1">
        <w:tc>
          <w:tcPr>
            <w:tcW w:w="562" w:type="dxa"/>
            <w:hideMark/>
          </w:tcPr>
          <w:p w14:paraId="2A7DBABA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849" w:type="dxa"/>
            <w:hideMark/>
          </w:tcPr>
          <w:p w14:paraId="34713B27" w14:textId="77777777" w:rsidR="00247C89" w:rsidRPr="00B04AC1" w:rsidRDefault="00247C89" w:rsidP="00455714">
            <w:pPr>
              <w:spacing w:after="0" w:line="240" w:lineRule="auto"/>
              <w:ind w:left="56" w:right="92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Мазут (нафтопродукти)</w:t>
            </w:r>
          </w:p>
        </w:tc>
        <w:tc>
          <w:tcPr>
            <w:tcW w:w="1581" w:type="dxa"/>
            <w:vAlign w:val="center"/>
            <w:hideMark/>
          </w:tcPr>
          <w:p w14:paraId="76F708E1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7E1C850A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  <w:vAlign w:val="center"/>
            <w:hideMark/>
          </w:tcPr>
          <w:p w14:paraId="2728C0A7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0" w:type="dxa"/>
            <w:vAlign w:val="center"/>
            <w:hideMark/>
          </w:tcPr>
          <w:p w14:paraId="61738F6C" w14:textId="357537AD" w:rsidR="00247C89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х</w:t>
            </w:r>
          </w:p>
        </w:tc>
      </w:tr>
      <w:tr w:rsidR="00B04AC1" w:rsidRPr="00B04AC1" w14:paraId="1FA5BC48" w14:textId="77777777" w:rsidTr="00C642D1">
        <w:tc>
          <w:tcPr>
            <w:tcW w:w="562" w:type="dxa"/>
            <w:hideMark/>
          </w:tcPr>
          <w:p w14:paraId="4B653DDF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2849" w:type="dxa"/>
            <w:hideMark/>
          </w:tcPr>
          <w:p w14:paraId="06037FEA" w14:textId="5895C47E" w:rsidR="00247C89" w:rsidRPr="00B04AC1" w:rsidRDefault="00247C89" w:rsidP="00455714">
            <w:pPr>
              <w:spacing w:after="0" w:line="240" w:lineRule="auto"/>
              <w:ind w:left="56" w:right="92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 xml:space="preserve">Інші викопні / </w:t>
            </w:r>
            <w:r w:rsidR="00C642D1" w:rsidRPr="00B04AC1">
              <w:rPr>
                <w:rFonts w:ascii="Times New Roman" w:hAnsi="Times New Roman" w:cs="Times New Roman"/>
              </w:rPr>
              <w:t>н</w:t>
            </w:r>
            <w:r w:rsidRPr="00B04AC1">
              <w:rPr>
                <w:rFonts w:ascii="Times New Roman" w:hAnsi="Times New Roman" w:cs="Times New Roman"/>
              </w:rPr>
              <w:t>евизначені джерела</w:t>
            </w:r>
          </w:p>
        </w:tc>
        <w:tc>
          <w:tcPr>
            <w:tcW w:w="1581" w:type="dxa"/>
            <w:vAlign w:val="center"/>
            <w:hideMark/>
          </w:tcPr>
          <w:p w14:paraId="4F4ED6B3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1E8F6EB1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  <w:vAlign w:val="center"/>
            <w:hideMark/>
          </w:tcPr>
          <w:p w14:paraId="7F9631B9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0" w:type="dxa"/>
            <w:vAlign w:val="center"/>
            <w:hideMark/>
          </w:tcPr>
          <w:p w14:paraId="3FFE739A" w14:textId="45F3A6B8" w:rsidR="00247C89" w:rsidRPr="00B04AC1" w:rsidRDefault="00AB3674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х</w:t>
            </w:r>
          </w:p>
        </w:tc>
      </w:tr>
      <w:tr w:rsidR="00247C89" w:rsidRPr="00B04AC1" w14:paraId="7CF19533" w14:textId="77777777" w:rsidTr="00C642D1">
        <w:tc>
          <w:tcPr>
            <w:tcW w:w="562" w:type="dxa"/>
            <w:hideMark/>
          </w:tcPr>
          <w:p w14:paraId="3434C7C3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849" w:type="dxa"/>
            <w:hideMark/>
          </w:tcPr>
          <w:p w14:paraId="67E040C1" w14:textId="77777777" w:rsidR="00247C89" w:rsidRPr="00B04AC1" w:rsidRDefault="00247C89" w:rsidP="00455714">
            <w:pPr>
              <w:spacing w:after="0" w:line="240" w:lineRule="auto"/>
              <w:ind w:left="56" w:right="92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УСЬОГО (ЗАЛИШКОВИЙ МІКС)</w:t>
            </w:r>
          </w:p>
        </w:tc>
        <w:tc>
          <w:tcPr>
            <w:tcW w:w="1581" w:type="dxa"/>
            <w:vAlign w:val="center"/>
            <w:hideMark/>
          </w:tcPr>
          <w:p w14:paraId="21211FCE" w14:textId="10AC5C1F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04AC1">
              <w:rPr>
                <w:rFonts w:ascii="Times New Roman" w:hAnsi="Times New Roman" w:cs="Times New Roman"/>
              </w:rPr>
              <w:t>100</w:t>
            </w:r>
            <w:r w:rsidR="007940BC">
              <w:rPr>
                <w:rFonts w:ascii="Times New Roman" w:hAnsi="Times New Roman" w:cs="Times New Roman"/>
              </w:rPr>
              <w:t> </w:t>
            </w:r>
            <w:r w:rsidRPr="00B04AC1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0" w:type="auto"/>
            <w:vAlign w:val="center"/>
            <w:hideMark/>
          </w:tcPr>
          <w:p w14:paraId="0ECDE6B3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6" w:type="dxa"/>
            <w:vAlign w:val="center"/>
            <w:hideMark/>
          </w:tcPr>
          <w:p w14:paraId="0C1811BC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0" w:type="dxa"/>
            <w:vAlign w:val="center"/>
            <w:hideMark/>
          </w:tcPr>
          <w:p w14:paraId="126D0F53" w14:textId="77777777" w:rsidR="00247C89" w:rsidRPr="00B04AC1" w:rsidRDefault="00247C89" w:rsidP="0045571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AF5D29E" w14:textId="77777777" w:rsidR="00247C89" w:rsidRPr="00B04AC1" w:rsidRDefault="00247C89" w:rsidP="0045571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0799D1A" w14:textId="77777777" w:rsidR="00387892" w:rsidRPr="00B04AC1" w:rsidRDefault="00387892" w:rsidP="0045571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89EE0C2" w14:textId="0ED308F5" w:rsidR="00247C89" w:rsidRPr="00B04AC1" w:rsidRDefault="00247C89" w:rsidP="00455714">
      <w:pPr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 w:rsidRPr="00B04AC1">
        <w:rPr>
          <w:rFonts w:ascii="Times New Roman" w:hAnsi="Times New Roman" w:cs="Times New Roman"/>
          <w:b/>
          <w:bCs/>
          <w:sz w:val="28"/>
          <w:szCs w:val="28"/>
        </w:rPr>
        <w:t xml:space="preserve">Довідкова інформація по </w:t>
      </w:r>
      <w:r w:rsidR="00455714" w:rsidRPr="00B04AC1">
        <w:rPr>
          <w:rFonts w:ascii="Times New Roman" w:hAnsi="Times New Roman" w:cs="Times New Roman"/>
          <w:b/>
          <w:bCs/>
          <w:sz w:val="28"/>
          <w:szCs w:val="28"/>
        </w:rPr>
        <w:t>об’єднаній енергосистемі</w:t>
      </w:r>
      <w:r w:rsidRPr="00B04AC1">
        <w:rPr>
          <w:rFonts w:ascii="Times New Roman" w:hAnsi="Times New Roman" w:cs="Times New Roman"/>
          <w:b/>
          <w:bCs/>
          <w:sz w:val="28"/>
          <w:szCs w:val="28"/>
        </w:rPr>
        <w:t xml:space="preserve"> України:</w:t>
      </w:r>
    </w:p>
    <w:p w14:paraId="02217D06" w14:textId="1F0D52E3" w:rsidR="00247C89" w:rsidRPr="00B04AC1" w:rsidRDefault="00247C89" w:rsidP="00455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AC1">
        <w:rPr>
          <w:rFonts w:ascii="Times New Roman" w:hAnsi="Times New Roman" w:cs="Times New Roman"/>
          <w:sz w:val="28"/>
          <w:szCs w:val="28"/>
        </w:rPr>
        <w:t>Загальний обсяг споживання</w:t>
      </w:r>
      <w:r w:rsidR="00455714" w:rsidRPr="00B04AC1">
        <w:rPr>
          <w:rFonts w:ascii="Times New Roman" w:hAnsi="Times New Roman" w:cs="Times New Roman"/>
          <w:sz w:val="28"/>
          <w:szCs w:val="28"/>
        </w:rPr>
        <w:t xml:space="preserve"> електричної енергії</w:t>
      </w:r>
      <w:r w:rsidRPr="00B04AC1">
        <w:rPr>
          <w:rFonts w:ascii="Times New Roman" w:hAnsi="Times New Roman" w:cs="Times New Roman"/>
          <w:sz w:val="28"/>
          <w:szCs w:val="28"/>
        </w:rPr>
        <w:t>, що не відстежувався (</w:t>
      </w:r>
      <w:proofErr w:type="spellStart"/>
      <w:r w:rsidRPr="00B04AC1">
        <w:rPr>
          <w:rFonts w:ascii="Times New Roman" w:hAnsi="Times New Roman" w:cs="Times New Roman"/>
          <w:sz w:val="28"/>
          <w:szCs w:val="28"/>
        </w:rPr>
        <w:t>Untracked</w:t>
      </w:r>
      <w:proofErr w:type="spellEnd"/>
      <w:r w:rsidRPr="00B04AC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4AC1">
        <w:rPr>
          <w:rFonts w:ascii="Times New Roman" w:hAnsi="Times New Roman" w:cs="Times New Roman"/>
          <w:sz w:val="28"/>
          <w:szCs w:val="28"/>
        </w:rPr>
        <w:t>Consumption</w:t>
      </w:r>
      <w:proofErr w:type="spellEnd"/>
      <w:r w:rsidRPr="00B04AC1">
        <w:rPr>
          <w:rFonts w:ascii="Times New Roman" w:hAnsi="Times New Roman" w:cs="Times New Roman"/>
          <w:sz w:val="28"/>
          <w:szCs w:val="28"/>
        </w:rPr>
        <w:t xml:space="preserve">): ________ </w:t>
      </w:r>
      <w:proofErr w:type="spellStart"/>
      <w:r w:rsidRPr="00B04AC1">
        <w:rPr>
          <w:rFonts w:ascii="Times New Roman" w:hAnsi="Times New Roman" w:cs="Times New Roman"/>
          <w:sz w:val="28"/>
          <w:szCs w:val="28"/>
        </w:rPr>
        <w:t>МВт·год</w:t>
      </w:r>
      <w:proofErr w:type="spellEnd"/>
      <w:r w:rsidRPr="00B04AC1">
        <w:rPr>
          <w:rFonts w:ascii="Times New Roman" w:hAnsi="Times New Roman" w:cs="Times New Roman"/>
          <w:sz w:val="28"/>
          <w:szCs w:val="28"/>
        </w:rPr>
        <w:t>.</w:t>
      </w:r>
    </w:p>
    <w:p w14:paraId="59C5FD1C" w14:textId="71C6A1CA" w:rsidR="00247C89" w:rsidRPr="00B04AC1" w:rsidRDefault="00247C89" w:rsidP="004557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4AC1">
        <w:rPr>
          <w:rFonts w:ascii="Times New Roman" w:hAnsi="Times New Roman" w:cs="Times New Roman"/>
          <w:sz w:val="28"/>
          <w:szCs w:val="28"/>
        </w:rPr>
        <w:t>Обсяг</w:t>
      </w:r>
      <w:r w:rsidR="00455714" w:rsidRPr="00B04AC1">
        <w:rPr>
          <w:rFonts w:ascii="Times New Roman" w:hAnsi="Times New Roman" w:cs="Times New Roman"/>
          <w:sz w:val="28"/>
          <w:szCs w:val="28"/>
        </w:rPr>
        <w:t xml:space="preserve"> електричної</w:t>
      </w:r>
      <w:r w:rsidRPr="00B04AC1">
        <w:rPr>
          <w:rFonts w:ascii="Times New Roman" w:hAnsi="Times New Roman" w:cs="Times New Roman"/>
          <w:sz w:val="28"/>
          <w:szCs w:val="28"/>
        </w:rPr>
        <w:t xml:space="preserve"> енергії, походження якої підтверджено та погашено </w:t>
      </w:r>
      <w:r w:rsidR="00455714" w:rsidRPr="00B04AC1">
        <w:rPr>
          <w:rFonts w:ascii="Times New Roman" w:hAnsi="Times New Roman" w:cs="Times New Roman"/>
          <w:sz w:val="28"/>
          <w:szCs w:val="28"/>
        </w:rPr>
        <w:t>г</w:t>
      </w:r>
      <w:r w:rsidRPr="00B04AC1">
        <w:rPr>
          <w:rFonts w:ascii="Times New Roman" w:hAnsi="Times New Roman" w:cs="Times New Roman"/>
          <w:sz w:val="28"/>
          <w:szCs w:val="28"/>
        </w:rPr>
        <w:t xml:space="preserve">арантіями </w:t>
      </w:r>
      <w:r w:rsidR="00455714" w:rsidRPr="00B04AC1">
        <w:rPr>
          <w:rFonts w:ascii="Times New Roman" w:hAnsi="Times New Roman" w:cs="Times New Roman"/>
          <w:sz w:val="28"/>
          <w:szCs w:val="28"/>
        </w:rPr>
        <w:t>п</w:t>
      </w:r>
      <w:r w:rsidRPr="00B04AC1">
        <w:rPr>
          <w:rFonts w:ascii="Times New Roman" w:hAnsi="Times New Roman" w:cs="Times New Roman"/>
          <w:sz w:val="28"/>
          <w:szCs w:val="28"/>
        </w:rPr>
        <w:t xml:space="preserve">оходження (ГП): ________ </w:t>
      </w:r>
      <w:proofErr w:type="spellStart"/>
      <w:r w:rsidRPr="00B04AC1">
        <w:rPr>
          <w:rFonts w:ascii="Times New Roman" w:hAnsi="Times New Roman" w:cs="Times New Roman"/>
          <w:sz w:val="28"/>
          <w:szCs w:val="28"/>
        </w:rPr>
        <w:t>МВт·год</w:t>
      </w:r>
      <w:proofErr w:type="spellEnd"/>
      <w:r w:rsidRPr="00B04AC1">
        <w:rPr>
          <w:rFonts w:ascii="Times New Roman" w:hAnsi="Times New Roman" w:cs="Times New Roman"/>
          <w:sz w:val="28"/>
          <w:szCs w:val="28"/>
        </w:rPr>
        <w:t>.</w:t>
      </w:r>
    </w:p>
    <w:p w14:paraId="77CB5EE8" w14:textId="77777777" w:rsidR="007F563A" w:rsidRPr="00B04AC1" w:rsidRDefault="007F563A" w:rsidP="007F563A">
      <w:pPr>
        <w:pStyle w:val="rvps2"/>
        <w:tabs>
          <w:tab w:val="left" w:pos="426"/>
          <w:tab w:val="left" w:pos="567"/>
          <w:tab w:val="left" w:pos="993"/>
        </w:tabs>
        <w:spacing w:before="0" w:beforeAutospacing="0" w:after="0" w:afterAutospacing="0"/>
        <w:ind w:firstLine="851"/>
        <w:jc w:val="both"/>
        <w:textAlignment w:val="baseline"/>
        <w:rPr>
          <w:bCs/>
          <w:sz w:val="28"/>
          <w:szCs w:val="28"/>
        </w:rPr>
      </w:pPr>
    </w:p>
    <w:p w14:paraId="3004EC4F" w14:textId="3C776112" w:rsidR="00247C89" w:rsidRPr="00B04AC1" w:rsidRDefault="007F563A" w:rsidP="007F563A">
      <w:pPr>
        <w:pStyle w:val="rvps2"/>
        <w:tabs>
          <w:tab w:val="left" w:pos="426"/>
          <w:tab w:val="left" w:pos="567"/>
          <w:tab w:val="left" w:pos="993"/>
        </w:tabs>
        <w:spacing w:before="0" w:beforeAutospacing="0" w:after="0" w:afterAutospacing="0"/>
        <w:ind w:firstLine="851"/>
        <w:jc w:val="center"/>
        <w:textAlignment w:val="baseline"/>
        <w:rPr>
          <w:bCs/>
          <w:sz w:val="28"/>
          <w:szCs w:val="28"/>
        </w:rPr>
      </w:pPr>
      <w:r w:rsidRPr="00B04AC1">
        <w:rPr>
          <w:sz w:val="28"/>
          <w:szCs w:val="28"/>
        </w:rPr>
        <w:t>________________</w:t>
      </w:r>
      <w:r w:rsidRPr="00B04AC1">
        <w:rPr>
          <w:sz w:val="10"/>
          <w:szCs w:val="10"/>
        </w:rPr>
        <w:t>_</w:t>
      </w:r>
    </w:p>
    <w:sectPr w:rsidR="00247C89" w:rsidRPr="00B04AC1" w:rsidSect="00455714">
      <w:pgSz w:w="11906" w:h="16838"/>
      <w:pgMar w:top="1418" w:right="850" w:bottom="1134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5579F" w14:textId="77777777" w:rsidR="00121317" w:rsidRDefault="00121317" w:rsidP="00455714">
      <w:pPr>
        <w:spacing w:after="0" w:line="240" w:lineRule="auto"/>
      </w:pPr>
      <w:r>
        <w:separator/>
      </w:r>
    </w:p>
  </w:endnote>
  <w:endnote w:type="continuationSeparator" w:id="0">
    <w:p w14:paraId="287C2BAE" w14:textId="77777777" w:rsidR="00121317" w:rsidRDefault="00121317" w:rsidP="00455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EACE4" w14:textId="77777777" w:rsidR="00121317" w:rsidRDefault="00121317" w:rsidP="00455714">
      <w:pPr>
        <w:spacing w:after="0" w:line="240" w:lineRule="auto"/>
      </w:pPr>
      <w:r>
        <w:separator/>
      </w:r>
    </w:p>
  </w:footnote>
  <w:footnote w:type="continuationSeparator" w:id="0">
    <w:p w14:paraId="7339D8CA" w14:textId="77777777" w:rsidR="00121317" w:rsidRDefault="00121317" w:rsidP="00455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58607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EE8561E" w14:textId="77777777" w:rsidR="00455714" w:rsidRPr="00665B04" w:rsidRDefault="00455714" w:rsidP="00665B04">
        <w:pPr>
          <w:pStyle w:val="ae"/>
          <w:jc w:val="center"/>
          <w:rPr>
            <w:rFonts w:ascii="Times New Roman" w:hAnsi="Times New Roman" w:cs="Times New Roman"/>
          </w:rPr>
        </w:pPr>
        <w:r w:rsidRPr="00665B04">
          <w:rPr>
            <w:rFonts w:ascii="Times New Roman" w:hAnsi="Times New Roman" w:cs="Times New Roman"/>
          </w:rPr>
          <w:fldChar w:fldCharType="begin"/>
        </w:r>
        <w:r w:rsidRPr="00665B04">
          <w:rPr>
            <w:rFonts w:ascii="Times New Roman" w:hAnsi="Times New Roman" w:cs="Times New Roman"/>
          </w:rPr>
          <w:instrText>PAGE   \* MERGEFORMAT</w:instrText>
        </w:r>
        <w:r w:rsidRPr="00665B04">
          <w:rPr>
            <w:rFonts w:ascii="Times New Roman" w:hAnsi="Times New Roman" w:cs="Times New Roman"/>
          </w:rPr>
          <w:fldChar w:fldCharType="separate"/>
        </w:r>
        <w:r w:rsidRPr="00665B04">
          <w:rPr>
            <w:rFonts w:ascii="Times New Roman" w:hAnsi="Times New Roman" w:cs="Times New Roman"/>
          </w:rPr>
          <w:t>2</w:t>
        </w:r>
        <w:r w:rsidRPr="00665B04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C31C0D"/>
    <w:multiLevelType w:val="multilevel"/>
    <w:tmpl w:val="90127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F210A3"/>
    <w:multiLevelType w:val="multilevel"/>
    <w:tmpl w:val="5EDC8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3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B6625FD"/>
    <w:multiLevelType w:val="hybridMultilevel"/>
    <w:tmpl w:val="253E1630"/>
    <w:lvl w:ilvl="0" w:tplc="4320B264">
      <w:start w:val="1"/>
      <w:numFmt w:val="decimal"/>
      <w:lvlText w:val="%1)"/>
      <w:lvlJc w:val="left"/>
      <w:pPr>
        <w:ind w:left="92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0566B36"/>
    <w:multiLevelType w:val="hybridMultilevel"/>
    <w:tmpl w:val="DCE4D096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C94FE8"/>
    <w:multiLevelType w:val="multilevel"/>
    <w:tmpl w:val="9B548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FF658C"/>
    <w:multiLevelType w:val="hybridMultilevel"/>
    <w:tmpl w:val="D7DA6990"/>
    <w:lvl w:ilvl="0" w:tplc="0408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7AAB335C"/>
    <w:multiLevelType w:val="multilevel"/>
    <w:tmpl w:val="19CAAF8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num w:numId="1" w16cid:durableId="1224752396">
    <w:abstractNumId w:val="6"/>
  </w:num>
  <w:num w:numId="2" w16cid:durableId="1233542519">
    <w:abstractNumId w:val="1"/>
  </w:num>
  <w:num w:numId="3" w16cid:durableId="378013679">
    <w:abstractNumId w:val="4"/>
  </w:num>
  <w:num w:numId="4" w16cid:durableId="355035304">
    <w:abstractNumId w:val="5"/>
  </w:num>
  <w:num w:numId="5" w16cid:durableId="733090815">
    <w:abstractNumId w:val="3"/>
  </w:num>
  <w:num w:numId="6" w16cid:durableId="535629964">
    <w:abstractNumId w:val="0"/>
  </w:num>
  <w:num w:numId="7" w16cid:durableId="19199031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36F"/>
    <w:rsid w:val="000956CA"/>
    <w:rsid w:val="000A3595"/>
    <w:rsid w:val="000E1545"/>
    <w:rsid w:val="00121317"/>
    <w:rsid w:val="0012339B"/>
    <w:rsid w:val="001B0AA3"/>
    <w:rsid w:val="001D4156"/>
    <w:rsid w:val="001D65BB"/>
    <w:rsid w:val="001E6727"/>
    <w:rsid w:val="001F503C"/>
    <w:rsid w:val="00202E04"/>
    <w:rsid w:val="00247C89"/>
    <w:rsid w:val="00256AA6"/>
    <w:rsid w:val="00266198"/>
    <w:rsid w:val="002C3898"/>
    <w:rsid w:val="003222BD"/>
    <w:rsid w:val="0033025C"/>
    <w:rsid w:val="00347F69"/>
    <w:rsid w:val="003516A4"/>
    <w:rsid w:val="00362139"/>
    <w:rsid w:val="00375451"/>
    <w:rsid w:val="00387892"/>
    <w:rsid w:val="003A1F8E"/>
    <w:rsid w:val="003A3669"/>
    <w:rsid w:val="003C6ACC"/>
    <w:rsid w:val="003E65B6"/>
    <w:rsid w:val="00421DEB"/>
    <w:rsid w:val="00424628"/>
    <w:rsid w:val="00435601"/>
    <w:rsid w:val="00436EFD"/>
    <w:rsid w:val="00443F57"/>
    <w:rsid w:val="00455714"/>
    <w:rsid w:val="005250FB"/>
    <w:rsid w:val="005609C4"/>
    <w:rsid w:val="00565C41"/>
    <w:rsid w:val="0057589C"/>
    <w:rsid w:val="005B5D99"/>
    <w:rsid w:val="005C1061"/>
    <w:rsid w:val="005C28D0"/>
    <w:rsid w:val="005F75A0"/>
    <w:rsid w:val="006038D0"/>
    <w:rsid w:val="00654221"/>
    <w:rsid w:val="0066086B"/>
    <w:rsid w:val="00667AF1"/>
    <w:rsid w:val="00674078"/>
    <w:rsid w:val="006F572C"/>
    <w:rsid w:val="00712379"/>
    <w:rsid w:val="007370E7"/>
    <w:rsid w:val="00776AED"/>
    <w:rsid w:val="007940BC"/>
    <w:rsid w:val="007B4D22"/>
    <w:rsid w:val="007B58AB"/>
    <w:rsid w:val="007B746B"/>
    <w:rsid w:val="007C70F5"/>
    <w:rsid w:val="007F5435"/>
    <w:rsid w:val="007F563A"/>
    <w:rsid w:val="00816A98"/>
    <w:rsid w:val="00817C68"/>
    <w:rsid w:val="00832E07"/>
    <w:rsid w:val="00843E5E"/>
    <w:rsid w:val="008652EB"/>
    <w:rsid w:val="00874C8E"/>
    <w:rsid w:val="008B08BE"/>
    <w:rsid w:val="008C47B1"/>
    <w:rsid w:val="008D1679"/>
    <w:rsid w:val="008F1B54"/>
    <w:rsid w:val="008F302A"/>
    <w:rsid w:val="00920EB1"/>
    <w:rsid w:val="00937CD3"/>
    <w:rsid w:val="00955A32"/>
    <w:rsid w:val="009A5001"/>
    <w:rsid w:val="009E602A"/>
    <w:rsid w:val="009E722F"/>
    <w:rsid w:val="00A0782A"/>
    <w:rsid w:val="00A242CF"/>
    <w:rsid w:val="00A30346"/>
    <w:rsid w:val="00A45320"/>
    <w:rsid w:val="00A60757"/>
    <w:rsid w:val="00AA40C6"/>
    <w:rsid w:val="00AB3674"/>
    <w:rsid w:val="00B03DD4"/>
    <w:rsid w:val="00B04AC1"/>
    <w:rsid w:val="00B15A0D"/>
    <w:rsid w:val="00B22CAD"/>
    <w:rsid w:val="00B3469D"/>
    <w:rsid w:val="00B56654"/>
    <w:rsid w:val="00B721CB"/>
    <w:rsid w:val="00B7261D"/>
    <w:rsid w:val="00BA0700"/>
    <w:rsid w:val="00BB28E0"/>
    <w:rsid w:val="00BB467C"/>
    <w:rsid w:val="00BC574D"/>
    <w:rsid w:val="00BE0FDB"/>
    <w:rsid w:val="00BF3700"/>
    <w:rsid w:val="00C35147"/>
    <w:rsid w:val="00C56E79"/>
    <w:rsid w:val="00C57601"/>
    <w:rsid w:val="00C642D1"/>
    <w:rsid w:val="00C8667E"/>
    <w:rsid w:val="00CC195A"/>
    <w:rsid w:val="00CC550D"/>
    <w:rsid w:val="00D12A66"/>
    <w:rsid w:val="00D22092"/>
    <w:rsid w:val="00D508F8"/>
    <w:rsid w:val="00D53A17"/>
    <w:rsid w:val="00D708CD"/>
    <w:rsid w:val="00D83F85"/>
    <w:rsid w:val="00DC5067"/>
    <w:rsid w:val="00DF2C15"/>
    <w:rsid w:val="00E47A76"/>
    <w:rsid w:val="00E6126D"/>
    <w:rsid w:val="00E72235"/>
    <w:rsid w:val="00E953AE"/>
    <w:rsid w:val="00E969AE"/>
    <w:rsid w:val="00EA0CA3"/>
    <w:rsid w:val="00EA1F74"/>
    <w:rsid w:val="00EA37D3"/>
    <w:rsid w:val="00F03010"/>
    <w:rsid w:val="00F0574F"/>
    <w:rsid w:val="00F16D6B"/>
    <w:rsid w:val="00F203A0"/>
    <w:rsid w:val="00F20471"/>
    <w:rsid w:val="00F21CD8"/>
    <w:rsid w:val="00F26D10"/>
    <w:rsid w:val="00F57986"/>
    <w:rsid w:val="00F72589"/>
    <w:rsid w:val="00F7587B"/>
    <w:rsid w:val="00F841BA"/>
    <w:rsid w:val="00F84D4B"/>
    <w:rsid w:val="00FE536F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B180C"/>
  <w15:chartTrackingRefBased/>
  <w15:docId w15:val="{C10F5BBF-5DF8-44E8-8EFE-D55EF062A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536F"/>
  </w:style>
  <w:style w:type="paragraph" w:styleId="1">
    <w:name w:val="heading 1"/>
    <w:basedOn w:val="a"/>
    <w:next w:val="a"/>
    <w:link w:val="10"/>
    <w:uiPriority w:val="9"/>
    <w:qFormat/>
    <w:rsid w:val="00FE53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53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FE53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E53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53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E53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E53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E53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E53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E53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E53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rsid w:val="00FE53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E536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E536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E536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E536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E536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E536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E53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FE53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E53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FE53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E53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FE53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E536F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E536F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E53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FE536F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E536F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a"/>
    <w:rsid w:val="00FE53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character" w:customStyle="1" w:styleId="ng-star-inserted">
    <w:name w:val="ng-star-inserted"/>
    <w:basedOn w:val="a0"/>
    <w:rsid w:val="00FE536F"/>
  </w:style>
  <w:style w:type="character" w:customStyle="1" w:styleId="mord">
    <w:name w:val="mord"/>
    <w:basedOn w:val="a0"/>
    <w:rsid w:val="00FE536F"/>
  </w:style>
  <w:style w:type="character" w:customStyle="1" w:styleId="vlist-s">
    <w:name w:val="vlist-s"/>
    <w:basedOn w:val="a0"/>
    <w:rsid w:val="00FE536F"/>
  </w:style>
  <w:style w:type="paragraph" w:styleId="ae">
    <w:name w:val="header"/>
    <w:basedOn w:val="a"/>
    <w:link w:val="af"/>
    <w:uiPriority w:val="99"/>
    <w:rsid w:val="0045571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Times New Roman" w:hAnsi="Courier New" w:cs="Courier New"/>
      <w:color w:val="000000"/>
      <w:kern w:val="0"/>
      <w:lang w:eastAsia="uk-UA"/>
      <w14:ligatures w14:val="none"/>
    </w:rPr>
  </w:style>
  <w:style w:type="character" w:customStyle="1" w:styleId="af">
    <w:name w:val="Верхній колонтитул Знак"/>
    <w:basedOn w:val="a0"/>
    <w:link w:val="ae"/>
    <w:uiPriority w:val="99"/>
    <w:rsid w:val="00455714"/>
    <w:rPr>
      <w:rFonts w:ascii="Courier New" w:eastAsia="Times New Roman" w:hAnsi="Courier New" w:cs="Courier New"/>
      <w:color w:val="000000"/>
      <w:kern w:val="0"/>
      <w:lang w:eastAsia="uk-UA"/>
      <w14:ligatures w14:val="none"/>
    </w:rPr>
  </w:style>
  <w:style w:type="paragraph" w:styleId="af0">
    <w:name w:val="Normal (Web)"/>
    <w:basedOn w:val="a"/>
    <w:uiPriority w:val="99"/>
    <w:rsid w:val="00455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af1">
    <w:name w:val="footer"/>
    <w:basedOn w:val="a"/>
    <w:link w:val="af2"/>
    <w:uiPriority w:val="99"/>
    <w:unhideWhenUsed/>
    <w:rsid w:val="0045571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Нижній колонтитул Знак"/>
    <w:basedOn w:val="a0"/>
    <w:link w:val="af1"/>
    <w:uiPriority w:val="99"/>
    <w:rsid w:val="00455714"/>
  </w:style>
  <w:style w:type="paragraph" w:customStyle="1" w:styleId="rvps2">
    <w:name w:val="rvps2"/>
    <w:basedOn w:val="a"/>
    <w:rsid w:val="007F56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uk-UA"/>
      <w14:ligatures w14:val="none"/>
    </w:rPr>
  </w:style>
  <w:style w:type="paragraph" w:styleId="af3">
    <w:name w:val="Balloon Text"/>
    <w:basedOn w:val="a"/>
    <w:link w:val="af4"/>
    <w:uiPriority w:val="99"/>
    <w:semiHidden/>
    <w:unhideWhenUsed/>
    <w:rsid w:val="000956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у виносці Знак"/>
    <w:basedOn w:val="a0"/>
    <w:link w:val="af3"/>
    <w:uiPriority w:val="99"/>
    <w:semiHidden/>
    <w:rsid w:val="000956CA"/>
    <w:rPr>
      <w:rFonts w:ascii="Segoe UI" w:hAnsi="Segoe UI" w:cs="Segoe UI"/>
      <w:sz w:val="18"/>
      <w:szCs w:val="18"/>
    </w:rPr>
  </w:style>
  <w:style w:type="paragraph" w:styleId="af5">
    <w:name w:val="Revision"/>
    <w:hidden/>
    <w:uiPriority w:val="99"/>
    <w:semiHidden/>
    <w:rsid w:val="00F16D6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6871</Words>
  <Characters>3917</Characters>
  <Application>Microsoft Office Word</Application>
  <DocSecurity>0</DocSecurity>
  <Lines>32</Lines>
  <Paragraphs>21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Золотоверха</dc:creator>
  <cp:keywords/>
  <dc:description/>
  <cp:lastModifiedBy>Юлія Покальчук</cp:lastModifiedBy>
  <cp:revision>13</cp:revision>
  <cp:lastPrinted>2026-04-29T11:43:00Z</cp:lastPrinted>
  <dcterms:created xsi:type="dcterms:W3CDTF">2026-04-29T11:07:00Z</dcterms:created>
  <dcterms:modified xsi:type="dcterms:W3CDTF">2026-05-05T14:50:00Z</dcterms:modified>
</cp:coreProperties>
</file>