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8D09B" w14:textId="1662D175" w:rsidR="001E389A" w:rsidRPr="00535CBD" w:rsidRDefault="001E389A" w:rsidP="00DB7788">
      <w:pPr>
        <w:widowControl w:val="0"/>
        <w:ind w:left="7088"/>
        <w:rPr>
          <w:b/>
          <w:sz w:val="26"/>
          <w:szCs w:val="26"/>
        </w:rPr>
      </w:pPr>
      <w:r w:rsidRPr="00535CBD">
        <w:rPr>
          <w:b/>
          <w:sz w:val="26"/>
          <w:szCs w:val="26"/>
        </w:rPr>
        <w:t>Голові НКРЕКП</w:t>
      </w:r>
    </w:p>
    <w:p w14:paraId="75E7A87E" w14:textId="77777777" w:rsidR="001E389A" w:rsidRPr="00535CBD" w:rsidRDefault="001E389A" w:rsidP="00DB7788">
      <w:pPr>
        <w:widowControl w:val="0"/>
        <w:ind w:left="7088"/>
        <w:rPr>
          <w:b/>
          <w:sz w:val="26"/>
          <w:szCs w:val="26"/>
        </w:rPr>
      </w:pPr>
      <w:r w:rsidRPr="00535CBD">
        <w:rPr>
          <w:b/>
          <w:sz w:val="26"/>
          <w:szCs w:val="26"/>
        </w:rPr>
        <w:t>Членам НКРЕКП</w:t>
      </w:r>
    </w:p>
    <w:p w14:paraId="2255794B" w14:textId="77777777" w:rsidR="00F702DC" w:rsidRPr="00E75F19" w:rsidRDefault="00F702DC" w:rsidP="00F32A8D">
      <w:pPr>
        <w:widowControl w:val="0"/>
        <w:jc w:val="center"/>
        <w:rPr>
          <w:b/>
        </w:rPr>
      </w:pPr>
    </w:p>
    <w:p w14:paraId="4E28640A" w14:textId="77777777" w:rsidR="0053742C" w:rsidRPr="009B1359" w:rsidRDefault="0053742C" w:rsidP="0053742C">
      <w:pPr>
        <w:widowControl w:val="0"/>
        <w:jc w:val="center"/>
        <w:rPr>
          <w:b/>
          <w:sz w:val="26"/>
          <w:szCs w:val="26"/>
        </w:rPr>
      </w:pPr>
      <w:r w:rsidRPr="009B1359">
        <w:rPr>
          <w:b/>
          <w:sz w:val="26"/>
          <w:szCs w:val="26"/>
        </w:rPr>
        <w:t>Обґрунтування</w:t>
      </w:r>
    </w:p>
    <w:p w14:paraId="17DF583C" w14:textId="323A87A1" w:rsidR="001E389A" w:rsidRPr="009B1359" w:rsidRDefault="0053742C" w:rsidP="005B4E26">
      <w:pPr>
        <w:widowControl w:val="0"/>
        <w:jc w:val="center"/>
        <w:rPr>
          <w:b/>
          <w:sz w:val="26"/>
          <w:szCs w:val="26"/>
        </w:rPr>
      </w:pPr>
      <w:r w:rsidRPr="009B1359">
        <w:rPr>
          <w:b/>
          <w:sz w:val="26"/>
          <w:szCs w:val="26"/>
        </w:rPr>
        <w:t xml:space="preserve">до питання </w:t>
      </w:r>
      <w:r w:rsidR="00AE05D5" w:rsidRPr="009B1359">
        <w:rPr>
          <w:b/>
          <w:sz w:val="26"/>
          <w:szCs w:val="26"/>
        </w:rPr>
        <w:t xml:space="preserve">про схвалення проєкту рішення, </w:t>
      </w:r>
      <w:r w:rsidR="00AE05D5" w:rsidRPr="009B1359">
        <w:rPr>
          <w:b/>
          <w:bCs/>
          <w:sz w:val="26"/>
          <w:szCs w:val="26"/>
        </w:rPr>
        <w:t xml:space="preserve">що має ознаки регуляторного </w:t>
      </w:r>
      <w:proofErr w:type="spellStart"/>
      <w:r w:rsidR="00AE05D5" w:rsidRPr="009B1359">
        <w:rPr>
          <w:b/>
          <w:bCs/>
          <w:sz w:val="26"/>
          <w:szCs w:val="26"/>
        </w:rPr>
        <w:t>акта</w:t>
      </w:r>
      <w:proofErr w:type="spellEnd"/>
      <w:r w:rsidR="00AE05D5" w:rsidRPr="009B1359">
        <w:rPr>
          <w:b/>
          <w:bCs/>
          <w:sz w:val="26"/>
          <w:szCs w:val="26"/>
        </w:rPr>
        <w:t xml:space="preserve">, </w:t>
      </w:r>
      <w:r w:rsidR="001E1BDD" w:rsidRPr="009B1359">
        <w:rPr>
          <w:b/>
          <w:bCs/>
          <w:sz w:val="26"/>
          <w:szCs w:val="26"/>
        </w:rPr>
        <w:t xml:space="preserve">- </w:t>
      </w:r>
      <w:r w:rsidRPr="009B1359">
        <w:rPr>
          <w:b/>
          <w:sz w:val="26"/>
          <w:szCs w:val="26"/>
        </w:rPr>
        <w:t xml:space="preserve">проєкту постанови </w:t>
      </w:r>
      <w:r w:rsidRPr="009B1359">
        <w:rPr>
          <w:b/>
          <w:bCs/>
          <w:sz w:val="26"/>
          <w:szCs w:val="26"/>
        </w:rPr>
        <w:t>Національної комісії, що</w:t>
      </w:r>
      <w:r w:rsidR="005B4E26" w:rsidRPr="009B1359">
        <w:rPr>
          <w:b/>
          <w:bCs/>
          <w:sz w:val="26"/>
          <w:szCs w:val="26"/>
        </w:rPr>
        <w:t xml:space="preserve"> </w:t>
      </w:r>
      <w:r w:rsidRPr="009B1359">
        <w:rPr>
          <w:b/>
          <w:bCs/>
          <w:sz w:val="26"/>
          <w:szCs w:val="26"/>
        </w:rPr>
        <w:t xml:space="preserve">здійснює державне регулювання у сферах енергетики та комунальних послуг </w:t>
      </w:r>
      <w:r w:rsidR="009B1359" w:rsidRPr="009B1359">
        <w:rPr>
          <w:b/>
          <w:bCs/>
          <w:sz w:val="26"/>
          <w:szCs w:val="26"/>
        </w:rPr>
        <w:t xml:space="preserve"> </w:t>
      </w:r>
      <w:r w:rsidRPr="009B1359">
        <w:rPr>
          <w:b/>
          <w:sz w:val="26"/>
          <w:szCs w:val="26"/>
        </w:rPr>
        <w:t>«</w:t>
      </w:r>
      <w:r w:rsidR="00870F1D" w:rsidRPr="009B1359">
        <w:rPr>
          <w:b/>
          <w:sz w:val="26"/>
          <w:szCs w:val="26"/>
        </w:rPr>
        <w:t>Про</w:t>
      </w:r>
      <w:r w:rsidR="009C26E8" w:rsidRPr="009B1359">
        <w:rPr>
          <w:b/>
          <w:sz w:val="26"/>
          <w:szCs w:val="26"/>
        </w:rPr>
        <w:t xml:space="preserve"> затвердження </w:t>
      </w:r>
      <w:r w:rsidR="003C1956" w:rsidRPr="009B1359">
        <w:rPr>
          <w:b/>
          <w:sz w:val="26"/>
          <w:szCs w:val="26"/>
        </w:rPr>
        <w:t xml:space="preserve">Методики розрахунку залишкового енергетичного </w:t>
      </w:r>
      <w:proofErr w:type="spellStart"/>
      <w:r w:rsidR="003C1956" w:rsidRPr="009B1359">
        <w:rPr>
          <w:b/>
          <w:sz w:val="26"/>
          <w:szCs w:val="26"/>
        </w:rPr>
        <w:t>міксу</w:t>
      </w:r>
      <w:proofErr w:type="spellEnd"/>
      <w:r w:rsidRPr="009B1359">
        <w:rPr>
          <w:b/>
          <w:sz w:val="26"/>
          <w:szCs w:val="26"/>
        </w:rPr>
        <w:t>»</w:t>
      </w:r>
    </w:p>
    <w:p w14:paraId="7DD63AA2" w14:textId="77777777" w:rsidR="006F017E" w:rsidRPr="009B1359" w:rsidRDefault="006F017E" w:rsidP="001E389A">
      <w:pPr>
        <w:ind w:left="-142"/>
        <w:jc w:val="center"/>
        <w:rPr>
          <w:b/>
          <w:bCs/>
          <w:sz w:val="16"/>
          <w:szCs w:val="16"/>
        </w:rPr>
      </w:pPr>
    </w:p>
    <w:p w14:paraId="727D46F0" w14:textId="012F9B73" w:rsidR="00055AB4" w:rsidRPr="009B1359" w:rsidRDefault="008F3FFE" w:rsidP="00507636">
      <w:pPr>
        <w:ind w:firstLine="851"/>
        <w:jc w:val="both"/>
        <w:rPr>
          <w:sz w:val="26"/>
          <w:szCs w:val="26"/>
        </w:rPr>
      </w:pPr>
      <w:r w:rsidRPr="009B1359">
        <w:rPr>
          <w:sz w:val="26"/>
          <w:szCs w:val="26"/>
        </w:rPr>
        <w:t xml:space="preserve">Завдання, функції, повноваження </w:t>
      </w:r>
      <w:r w:rsidR="00507636" w:rsidRPr="009B1359">
        <w:rPr>
          <w:sz w:val="26"/>
          <w:szCs w:val="26"/>
        </w:rPr>
        <w:t xml:space="preserve">Національної комісії, що здійснює державне регулювання у сферах енергетики та комунальних послуг (далі – </w:t>
      </w:r>
      <w:r w:rsidRPr="009B1359">
        <w:rPr>
          <w:sz w:val="26"/>
          <w:szCs w:val="26"/>
        </w:rPr>
        <w:t>НКРЕКП</w:t>
      </w:r>
      <w:r w:rsidR="00507636" w:rsidRPr="009B1359">
        <w:rPr>
          <w:sz w:val="26"/>
          <w:szCs w:val="26"/>
        </w:rPr>
        <w:t>, Регулятор)</w:t>
      </w:r>
      <w:r w:rsidRPr="009B1359">
        <w:rPr>
          <w:sz w:val="26"/>
          <w:szCs w:val="26"/>
        </w:rPr>
        <w:t xml:space="preserve"> та порядок їх здійснення визначені Законом України «Про Національну комісію, що здійснює державне регулювання у сферах енергетики та комунальних послуг», згідно з яким Регулятор </w:t>
      </w:r>
      <w:r w:rsidR="00055AB4" w:rsidRPr="009B1359">
        <w:rPr>
          <w:sz w:val="26"/>
          <w:szCs w:val="26"/>
        </w:rPr>
        <w:t>розробляє та затверджує нормативно-правові акти</w:t>
      </w:r>
      <w:r w:rsidR="001D7504" w:rsidRPr="009B1359">
        <w:rPr>
          <w:sz w:val="26"/>
          <w:szCs w:val="26"/>
        </w:rPr>
        <w:t>.</w:t>
      </w:r>
    </w:p>
    <w:p w14:paraId="5AFE460F" w14:textId="6BF022E8" w:rsidR="00055AB4" w:rsidRPr="009B1359" w:rsidRDefault="00647C42" w:rsidP="00507636">
      <w:pPr>
        <w:ind w:firstLine="851"/>
        <w:jc w:val="both"/>
        <w:rPr>
          <w:sz w:val="26"/>
          <w:szCs w:val="26"/>
        </w:rPr>
      </w:pPr>
      <w:r w:rsidRPr="009B1359">
        <w:rPr>
          <w:sz w:val="26"/>
          <w:szCs w:val="26"/>
        </w:rPr>
        <w:t>Законом України від 10.02.2026 №</w:t>
      </w:r>
      <w:r w:rsidR="009B1359">
        <w:rPr>
          <w:sz w:val="26"/>
          <w:szCs w:val="26"/>
        </w:rPr>
        <w:t> </w:t>
      </w:r>
      <w:r w:rsidRPr="009B1359">
        <w:rPr>
          <w:sz w:val="26"/>
          <w:szCs w:val="26"/>
        </w:rPr>
        <w:t xml:space="preserve">4777-IX «Про внесення змін до деяких законодавчих актів України щодо удосконалення функціонування енергетичних ринків, конкурентних умов виробництва електричної енергії з альтернативних джерел енергії та посилення енергетичної стійкості» </w:t>
      </w:r>
      <w:r w:rsidR="009B1359" w:rsidRPr="009B1359">
        <w:rPr>
          <w:sz w:val="26"/>
          <w:szCs w:val="26"/>
        </w:rPr>
        <w:t>(далі – Закон №</w:t>
      </w:r>
      <w:r w:rsidR="009B1359">
        <w:rPr>
          <w:sz w:val="26"/>
          <w:szCs w:val="26"/>
        </w:rPr>
        <w:t> </w:t>
      </w:r>
      <w:r w:rsidR="009B1359" w:rsidRPr="009B1359">
        <w:rPr>
          <w:sz w:val="26"/>
          <w:szCs w:val="26"/>
        </w:rPr>
        <w:t xml:space="preserve">4777) </w:t>
      </w:r>
      <w:proofErr w:type="spellStart"/>
      <w:r w:rsidRPr="009B1359">
        <w:rPr>
          <w:sz w:val="26"/>
          <w:szCs w:val="26"/>
        </w:rPr>
        <w:t>внесено</w:t>
      </w:r>
      <w:proofErr w:type="spellEnd"/>
      <w:r w:rsidRPr="009B1359">
        <w:rPr>
          <w:sz w:val="26"/>
          <w:szCs w:val="26"/>
        </w:rPr>
        <w:t xml:space="preserve"> зміни до Закону України «Про альтернативні джерела енергії»</w:t>
      </w:r>
      <w:r w:rsidR="009B1359" w:rsidRPr="009B1359">
        <w:rPr>
          <w:sz w:val="26"/>
          <w:szCs w:val="26"/>
        </w:rPr>
        <w:t>,</w:t>
      </w:r>
      <w:r w:rsidRPr="009B1359">
        <w:rPr>
          <w:sz w:val="26"/>
          <w:szCs w:val="26"/>
        </w:rPr>
        <w:t xml:space="preserve"> зокрема щодо зобов’язання </w:t>
      </w:r>
      <w:r w:rsidR="009B1359" w:rsidRPr="009B1359">
        <w:rPr>
          <w:sz w:val="26"/>
          <w:szCs w:val="26"/>
        </w:rPr>
        <w:t>НКРЕКП</w:t>
      </w:r>
      <w:r w:rsidRPr="009B1359">
        <w:rPr>
          <w:sz w:val="26"/>
          <w:szCs w:val="26"/>
        </w:rPr>
        <w:t xml:space="preserve"> щороку розраховувати та оприлюднювати на своєму офіційному вебсайті залишков</w:t>
      </w:r>
      <w:r w:rsidR="009B1359" w:rsidRPr="009B1359">
        <w:rPr>
          <w:sz w:val="26"/>
          <w:szCs w:val="26"/>
        </w:rPr>
        <w:t>ий</w:t>
      </w:r>
      <w:r w:rsidRPr="009B1359">
        <w:rPr>
          <w:sz w:val="26"/>
          <w:szCs w:val="26"/>
        </w:rPr>
        <w:t xml:space="preserve"> енергетич</w:t>
      </w:r>
      <w:r w:rsidR="009B1359" w:rsidRPr="009B1359">
        <w:rPr>
          <w:sz w:val="26"/>
          <w:szCs w:val="26"/>
        </w:rPr>
        <w:t>ний</w:t>
      </w:r>
      <w:r w:rsidRPr="009B1359">
        <w:rPr>
          <w:sz w:val="26"/>
          <w:szCs w:val="26"/>
        </w:rPr>
        <w:t xml:space="preserve"> </w:t>
      </w:r>
      <w:proofErr w:type="spellStart"/>
      <w:r w:rsidRPr="009B1359">
        <w:rPr>
          <w:sz w:val="26"/>
          <w:szCs w:val="26"/>
        </w:rPr>
        <w:t>мікс</w:t>
      </w:r>
      <w:proofErr w:type="spellEnd"/>
      <w:r w:rsidRPr="009B1359">
        <w:rPr>
          <w:sz w:val="26"/>
          <w:szCs w:val="26"/>
        </w:rPr>
        <w:t xml:space="preserve"> (</w:t>
      </w:r>
      <w:proofErr w:type="spellStart"/>
      <w:r w:rsidRPr="009B1359">
        <w:rPr>
          <w:sz w:val="26"/>
          <w:szCs w:val="26"/>
        </w:rPr>
        <w:t>Residual</w:t>
      </w:r>
      <w:proofErr w:type="spellEnd"/>
      <w:r w:rsidRPr="009B1359">
        <w:rPr>
          <w:sz w:val="26"/>
          <w:szCs w:val="26"/>
        </w:rPr>
        <w:t xml:space="preserve"> </w:t>
      </w:r>
      <w:proofErr w:type="spellStart"/>
      <w:r w:rsidRPr="009B1359">
        <w:rPr>
          <w:sz w:val="26"/>
          <w:szCs w:val="26"/>
        </w:rPr>
        <w:t>Energy</w:t>
      </w:r>
      <w:proofErr w:type="spellEnd"/>
      <w:r w:rsidRPr="009B1359">
        <w:rPr>
          <w:sz w:val="26"/>
          <w:szCs w:val="26"/>
        </w:rPr>
        <w:t xml:space="preserve"> </w:t>
      </w:r>
      <w:proofErr w:type="spellStart"/>
      <w:r w:rsidRPr="009B1359">
        <w:rPr>
          <w:sz w:val="26"/>
          <w:szCs w:val="26"/>
        </w:rPr>
        <w:t>Mix</w:t>
      </w:r>
      <w:proofErr w:type="spellEnd"/>
      <w:r w:rsidRPr="009B1359">
        <w:rPr>
          <w:sz w:val="26"/>
          <w:szCs w:val="26"/>
        </w:rPr>
        <w:t>)</w:t>
      </w:r>
      <w:r w:rsidR="009B1359" w:rsidRPr="009B1359">
        <w:rPr>
          <w:sz w:val="26"/>
          <w:szCs w:val="26"/>
        </w:rPr>
        <w:t>, відповідно до методики затвердженої Регулятором.</w:t>
      </w:r>
    </w:p>
    <w:p w14:paraId="47586B5B" w14:textId="14CB5F8E" w:rsidR="006D7D37" w:rsidRPr="009B1359" w:rsidRDefault="009B1359" w:rsidP="006D7D37">
      <w:pPr>
        <w:ind w:firstLine="708"/>
        <w:jc w:val="both"/>
        <w:rPr>
          <w:sz w:val="26"/>
          <w:szCs w:val="26"/>
        </w:rPr>
      </w:pPr>
      <w:r w:rsidRPr="009B1359">
        <w:rPr>
          <w:sz w:val="26"/>
          <w:szCs w:val="26"/>
        </w:rPr>
        <w:t>На виконання Закону № 4777</w:t>
      </w:r>
      <w:r w:rsidR="00E75F19" w:rsidRPr="009B1359">
        <w:rPr>
          <w:sz w:val="26"/>
          <w:szCs w:val="26"/>
        </w:rPr>
        <w:t xml:space="preserve">, Департаментом із регулювання відносин та захисту прав споживачів на роздрібному ринку електричної енергії розроблено </w:t>
      </w:r>
      <w:r w:rsidR="006D7D37" w:rsidRPr="009B1359">
        <w:rPr>
          <w:sz w:val="26"/>
          <w:szCs w:val="26"/>
        </w:rPr>
        <w:t xml:space="preserve">проєкт постанови НКРЕКП «Про затвердження </w:t>
      </w:r>
      <w:r w:rsidRPr="009B1359">
        <w:rPr>
          <w:sz w:val="26"/>
          <w:szCs w:val="26"/>
        </w:rPr>
        <w:t xml:space="preserve">Методики розрахунку залишкового енергетичного </w:t>
      </w:r>
      <w:proofErr w:type="spellStart"/>
      <w:r w:rsidRPr="009B1359">
        <w:rPr>
          <w:sz w:val="26"/>
          <w:szCs w:val="26"/>
        </w:rPr>
        <w:t>міксу</w:t>
      </w:r>
      <w:proofErr w:type="spellEnd"/>
      <w:r w:rsidR="006D7D37" w:rsidRPr="009B1359">
        <w:rPr>
          <w:sz w:val="26"/>
          <w:szCs w:val="26"/>
        </w:rPr>
        <w:t>»</w:t>
      </w:r>
      <w:r w:rsidR="003449CA" w:rsidRPr="009B1359">
        <w:rPr>
          <w:sz w:val="26"/>
          <w:szCs w:val="26"/>
        </w:rPr>
        <w:t xml:space="preserve"> (далі – Проєкт постанови)</w:t>
      </w:r>
      <w:r w:rsidRPr="009B1359">
        <w:rPr>
          <w:sz w:val="26"/>
          <w:szCs w:val="26"/>
        </w:rPr>
        <w:t xml:space="preserve">, який визначає порядок розрахунку НКРЕКП, залишкового енергетичного </w:t>
      </w:r>
      <w:proofErr w:type="spellStart"/>
      <w:r w:rsidRPr="009B1359">
        <w:rPr>
          <w:sz w:val="26"/>
          <w:szCs w:val="26"/>
        </w:rPr>
        <w:t>міксу</w:t>
      </w:r>
      <w:proofErr w:type="spellEnd"/>
      <w:r w:rsidRPr="009B1359">
        <w:rPr>
          <w:sz w:val="26"/>
          <w:szCs w:val="26"/>
        </w:rPr>
        <w:t xml:space="preserve"> (</w:t>
      </w:r>
      <w:proofErr w:type="spellStart"/>
      <w:r w:rsidRPr="009B1359">
        <w:rPr>
          <w:sz w:val="26"/>
          <w:szCs w:val="26"/>
        </w:rPr>
        <w:t>Residual</w:t>
      </w:r>
      <w:proofErr w:type="spellEnd"/>
      <w:r w:rsidRPr="009B1359">
        <w:rPr>
          <w:sz w:val="26"/>
          <w:szCs w:val="26"/>
        </w:rPr>
        <w:t xml:space="preserve"> </w:t>
      </w:r>
      <w:proofErr w:type="spellStart"/>
      <w:r w:rsidRPr="009B1359">
        <w:rPr>
          <w:sz w:val="26"/>
          <w:szCs w:val="26"/>
        </w:rPr>
        <w:t>Energy</w:t>
      </w:r>
      <w:proofErr w:type="spellEnd"/>
      <w:r w:rsidRPr="009B1359">
        <w:rPr>
          <w:sz w:val="26"/>
          <w:szCs w:val="26"/>
        </w:rPr>
        <w:t xml:space="preserve"> </w:t>
      </w:r>
      <w:proofErr w:type="spellStart"/>
      <w:r w:rsidRPr="009B1359">
        <w:rPr>
          <w:sz w:val="26"/>
          <w:szCs w:val="26"/>
        </w:rPr>
        <w:t>Mix</w:t>
      </w:r>
      <w:proofErr w:type="spellEnd"/>
      <w:r w:rsidRPr="009B1359">
        <w:rPr>
          <w:sz w:val="26"/>
          <w:szCs w:val="26"/>
        </w:rPr>
        <w:t xml:space="preserve">) з метою розкриття споживачам електричної енергії інформації про джерела енергії у загальній структурі балансу електричної енергії, придбаної </w:t>
      </w:r>
      <w:proofErr w:type="spellStart"/>
      <w:r w:rsidRPr="009B1359">
        <w:rPr>
          <w:sz w:val="26"/>
          <w:szCs w:val="26"/>
        </w:rPr>
        <w:t>електропостачальником</w:t>
      </w:r>
      <w:proofErr w:type="spellEnd"/>
      <w:r w:rsidRPr="009B1359">
        <w:rPr>
          <w:sz w:val="26"/>
          <w:szCs w:val="26"/>
        </w:rPr>
        <w:t xml:space="preserve"> та/або виробленої на їхніх власних генеруючих установках, спрямований на забезпечення прозорості розкриття споживачам інформації про джерела енергії у загальній структурі балансу електричної енергії та запобігання подвійному обліку електричної енергії, виробленої з відновлюваних джерел енергії</w:t>
      </w:r>
      <w:r w:rsidR="006D7D37" w:rsidRPr="009B1359">
        <w:rPr>
          <w:sz w:val="26"/>
          <w:szCs w:val="26"/>
        </w:rPr>
        <w:t>.</w:t>
      </w:r>
    </w:p>
    <w:p w14:paraId="023B844B" w14:textId="5D44E223" w:rsidR="00AE10C3" w:rsidRPr="009B1359" w:rsidRDefault="00AE10C3" w:rsidP="001E389A">
      <w:pPr>
        <w:ind w:firstLine="851"/>
        <w:jc w:val="both"/>
        <w:rPr>
          <w:sz w:val="26"/>
          <w:szCs w:val="26"/>
        </w:rPr>
      </w:pPr>
      <w:r w:rsidRPr="009B1359">
        <w:rPr>
          <w:sz w:val="26"/>
          <w:szCs w:val="26"/>
        </w:rPr>
        <w:t xml:space="preserve">Зазначений Проєкт </w:t>
      </w:r>
      <w:r w:rsidR="003449CA" w:rsidRPr="009B1359">
        <w:rPr>
          <w:sz w:val="26"/>
          <w:szCs w:val="26"/>
        </w:rPr>
        <w:t xml:space="preserve">постанови </w:t>
      </w:r>
      <w:r w:rsidRPr="009B1359">
        <w:rPr>
          <w:sz w:val="26"/>
          <w:szCs w:val="26"/>
        </w:rPr>
        <w:t xml:space="preserve">містить ознаки регуляторного </w:t>
      </w:r>
      <w:proofErr w:type="spellStart"/>
      <w:r w:rsidRPr="009B1359">
        <w:rPr>
          <w:sz w:val="26"/>
          <w:szCs w:val="26"/>
        </w:rPr>
        <w:t>акта</w:t>
      </w:r>
      <w:proofErr w:type="spellEnd"/>
      <w:r w:rsidRPr="009B1359">
        <w:rPr>
          <w:sz w:val="26"/>
          <w:szCs w:val="26"/>
        </w:rPr>
        <w:t xml:space="preserve"> та</w:t>
      </w:r>
      <w:r w:rsidRPr="009B1359">
        <w:rPr>
          <w:sz w:val="26"/>
          <w:szCs w:val="26"/>
          <w:lang w:val="ru-RU"/>
        </w:rPr>
        <w:t xml:space="preserve"> </w:t>
      </w:r>
      <w:r w:rsidRPr="009B1359">
        <w:rPr>
          <w:sz w:val="26"/>
          <w:szCs w:val="26"/>
        </w:rPr>
        <w:t>потребує проходження</w:t>
      </w:r>
      <w:r w:rsidR="00191147" w:rsidRPr="009B1359">
        <w:rPr>
          <w:sz w:val="26"/>
          <w:szCs w:val="26"/>
        </w:rPr>
        <w:t xml:space="preserve"> регуляторної </w:t>
      </w:r>
      <w:r w:rsidRPr="009B1359">
        <w:rPr>
          <w:sz w:val="26"/>
          <w:szCs w:val="26"/>
        </w:rPr>
        <w:t>процедури підготовки відповідно до частини першої статті 15 Закону України «Про Національну комісію, що здійснює державне регулювання у сферах енергетики та комунальних послуг».</w:t>
      </w:r>
    </w:p>
    <w:p w14:paraId="404EEAF1" w14:textId="77777777" w:rsidR="00AE10C3" w:rsidRPr="009B1359" w:rsidRDefault="00AE10C3" w:rsidP="00AE10C3">
      <w:pPr>
        <w:ind w:right="-2" w:firstLine="709"/>
        <w:jc w:val="both"/>
        <w:rPr>
          <w:sz w:val="26"/>
          <w:szCs w:val="26"/>
        </w:rPr>
      </w:pPr>
      <w:r w:rsidRPr="009B1359">
        <w:rPr>
          <w:sz w:val="26"/>
          <w:szCs w:val="26"/>
        </w:rPr>
        <w:t>Враховуючи вищевикладене, Департамент із регулювання відносин та захисту прав споживачів на роздрібному ринку електричної енергії пропонує:</w:t>
      </w:r>
    </w:p>
    <w:p w14:paraId="2E980285" w14:textId="173A68E1" w:rsidR="00AE10C3" w:rsidRPr="009B1359" w:rsidRDefault="00AE10C3" w:rsidP="00AE10C3">
      <w:pPr>
        <w:ind w:right="-2" w:firstLine="709"/>
        <w:jc w:val="both"/>
        <w:rPr>
          <w:sz w:val="26"/>
          <w:szCs w:val="26"/>
        </w:rPr>
      </w:pPr>
      <w:r w:rsidRPr="009B1359">
        <w:rPr>
          <w:sz w:val="26"/>
          <w:szCs w:val="26"/>
        </w:rPr>
        <w:t>1. Схвалити проєкт постанови НКРЕКП «</w:t>
      </w:r>
      <w:r w:rsidR="009C26E8" w:rsidRPr="009B1359">
        <w:rPr>
          <w:sz w:val="26"/>
          <w:szCs w:val="26"/>
        </w:rPr>
        <w:t xml:space="preserve">Про затвердження </w:t>
      </w:r>
      <w:r w:rsidR="009B1359" w:rsidRPr="009B1359">
        <w:rPr>
          <w:sz w:val="26"/>
          <w:szCs w:val="26"/>
        </w:rPr>
        <w:t xml:space="preserve">Методики розрахунку залишкового енергетичного </w:t>
      </w:r>
      <w:proofErr w:type="spellStart"/>
      <w:r w:rsidR="009B1359" w:rsidRPr="009B1359">
        <w:rPr>
          <w:sz w:val="26"/>
          <w:szCs w:val="26"/>
        </w:rPr>
        <w:t>міксу</w:t>
      </w:r>
      <w:proofErr w:type="spellEnd"/>
      <w:r w:rsidRPr="009B1359">
        <w:rPr>
          <w:sz w:val="26"/>
          <w:szCs w:val="26"/>
        </w:rPr>
        <w:t>».</w:t>
      </w:r>
    </w:p>
    <w:p w14:paraId="18A58036" w14:textId="0BBF4B9D" w:rsidR="00AE10C3" w:rsidRPr="009B1359" w:rsidRDefault="00AE10C3" w:rsidP="00AE10C3">
      <w:pPr>
        <w:ind w:right="-2" w:firstLine="709"/>
        <w:jc w:val="both"/>
        <w:rPr>
          <w:spacing w:val="-4"/>
          <w:sz w:val="26"/>
          <w:szCs w:val="26"/>
        </w:rPr>
      </w:pPr>
      <w:r w:rsidRPr="009B1359">
        <w:rPr>
          <w:spacing w:val="-4"/>
          <w:sz w:val="26"/>
          <w:szCs w:val="26"/>
        </w:rPr>
        <w:t>2. Оприлюднити проєкт постанови НКРЕКП «</w:t>
      </w:r>
      <w:r w:rsidR="009C26E8" w:rsidRPr="009B1359">
        <w:rPr>
          <w:spacing w:val="-4"/>
          <w:sz w:val="26"/>
          <w:szCs w:val="26"/>
        </w:rPr>
        <w:t xml:space="preserve">Про затвердження </w:t>
      </w:r>
      <w:r w:rsidR="009B1359" w:rsidRPr="009B1359">
        <w:rPr>
          <w:spacing w:val="-4"/>
          <w:sz w:val="26"/>
          <w:szCs w:val="26"/>
        </w:rPr>
        <w:t xml:space="preserve">Методики розрахунку залишкового енергетичного </w:t>
      </w:r>
      <w:proofErr w:type="spellStart"/>
      <w:r w:rsidR="009B1359" w:rsidRPr="009B1359">
        <w:rPr>
          <w:spacing w:val="-4"/>
          <w:sz w:val="26"/>
          <w:szCs w:val="26"/>
        </w:rPr>
        <w:t>міксу</w:t>
      </w:r>
      <w:proofErr w:type="spellEnd"/>
      <w:r w:rsidRPr="009B1359">
        <w:rPr>
          <w:spacing w:val="-4"/>
          <w:sz w:val="26"/>
          <w:szCs w:val="26"/>
        </w:rPr>
        <w:t xml:space="preserve">» на офіційному вебсайті НКРЕКП з метою одержання зауважень і пропозицій та </w:t>
      </w:r>
      <w:r w:rsidR="00B31E19" w:rsidRPr="009B1359">
        <w:rPr>
          <w:spacing w:val="-4"/>
          <w:sz w:val="26"/>
          <w:szCs w:val="26"/>
        </w:rPr>
        <w:t xml:space="preserve">проведення </w:t>
      </w:r>
      <w:r w:rsidRPr="009B1359">
        <w:rPr>
          <w:spacing w:val="-4"/>
          <w:sz w:val="26"/>
          <w:szCs w:val="26"/>
        </w:rPr>
        <w:t>подальших відкритих обговорень.</w:t>
      </w:r>
    </w:p>
    <w:p w14:paraId="7FF90C55" w14:textId="77777777" w:rsidR="00FC7B0C" w:rsidRPr="009B1359" w:rsidRDefault="00FC7B0C" w:rsidP="00F32A8D">
      <w:pPr>
        <w:jc w:val="both"/>
        <w:rPr>
          <w:b/>
          <w:sz w:val="18"/>
          <w:szCs w:val="18"/>
        </w:rPr>
      </w:pPr>
    </w:p>
    <w:p w14:paraId="5B1B5C66" w14:textId="77777777" w:rsidR="00C447D6" w:rsidRPr="009B1359" w:rsidRDefault="004B10E2" w:rsidP="00F32A8D">
      <w:pPr>
        <w:jc w:val="both"/>
        <w:rPr>
          <w:b/>
          <w:sz w:val="26"/>
          <w:szCs w:val="26"/>
        </w:rPr>
      </w:pPr>
      <w:r w:rsidRPr="009B1359">
        <w:rPr>
          <w:b/>
          <w:sz w:val="26"/>
          <w:szCs w:val="26"/>
        </w:rPr>
        <w:t xml:space="preserve">Директор </w:t>
      </w:r>
      <w:r w:rsidR="00C447D6" w:rsidRPr="009B1359">
        <w:rPr>
          <w:b/>
          <w:sz w:val="26"/>
          <w:szCs w:val="26"/>
        </w:rPr>
        <w:t xml:space="preserve">Департаменту із регулювання </w:t>
      </w:r>
    </w:p>
    <w:p w14:paraId="43B4A1C7" w14:textId="77777777" w:rsidR="00C447D6" w:rsidRPr="009B1359" w:rsidRDefault="003916DF" w:rsidP="00F32A8D">
      <w:pPr>
        <w:jc w:val="both"/>
        <w:rPr>
          <w:b/>
          <w:sz w:val="26"/>
          <w:szCs w:val="26"/>
        </w:rPr>
      </w:pPr>
      <w:r w:rsidRPr="009B1359">
        <w:rPr>
          <w:b/>
          <w:sz w:val="26"/>
          <w:szCs w:val="26"/>
        </w:rPr>
        <w:t xml:space="preserve">відносин </w:t>
      </w:r>
      <w:r w:rsidR="00C447D6" w:rsidRPr="009B1359">
        <w:rPr>
          <w:b/>
          <w:sz w:val="26"/>
          <w:szCs w:val="26"/>
        </w:rPr>
        <w:t>та захисту прав споживачів на</w:t>
      </w:r>
    </w:p>
    <w:p w14:paraId="03AF1847" w14:textId="114C8939" w:rsidR="0058765D" w:rsidRPr="009B1359" w:rsidRDefault="00C447D6" w:rsidP="00F32A8D">
      <w:pPr>
        <w:jc w:val="both"/>
        <w:rPr>
          <w:b/>
          <w:sz w:val="26"/>
          <w:szCs w:val="26"/>
        </w:rPr>
      </w:pPr>
      <w:r w:rsidRPr="009B1359">
        <w:rPr>
          <w:b/>
          <w:sz w:val="26"/>
          <w:szCs w:val="26"/>
        </w:rPr>
        <w:t>роздрібному ринку електричної енергії</w:t>
      </w:r>
      <w:r w:rsidR="0069179C" w:rsidRPr="009B1359">
        <w:rPr>
          <w:b/>
          <w:sz w:val="26"/>
          <w:szCs w:val="26"/>
        </w:rPr>
        <w:tab/>
      </w:r>
      <w:r w:rsidR="0069179C" w:rsidRPr="009B1359">
        <w:rPr>
          <w:b/>
          <w:sz w:val="26"/>
          <w:szCs w:val="26"/>
        </w:rPr>
        <w:tab/>
      </w:r>
      <w:r w:rsidRPr="009B1359">
        <w:rPr>
          <w:b/>
          <w:sz w:val="26"/>
          <w:szCs w:val="26"/>
        </w:rPr>
        <w:t xml:space="preserve">   </w:t>
      </w:r>
      <w:r w:rsidR="0063492C" w:rsidRPr="009B1359">
        <w:rPr>
          <w:b/>
          <w:sz w:val="26"/>
          <w:szCs w:val="26"/>
        </w:rPr>
        <w:t xml:space="preserve"> </w:t>
      </w:r>
      <w:r w:rsidR="009B1359" w:rsidRPr="009B1359">
        <w:rPr>
          <w:b/>
          <w:sz w:val="26"/>
          <w:szCs w:val="26"/>
        </w:rPr>
        <w:t xml:space="preserve">     </w:t>
      </w:r>
      <w:r w:rsidR="0063492C" w:rsidRPr="009B1359">
        <w:rPr>
          <w:b/>
          <w:sz w:val="26"/>
          <w:szCs w:val="26"/>
        </w:rPr>
        <w:t xml:space="preserve">       </w:t>
      </w:r>
      <w:r w:rsidR="00A379A9" w:rsidRPr="009B1359">
        <w:rPr>
          <w:b/>
          <w:sz w:val="26"/>
          <w:szCs w:val="26"/>
        </w:rPr>
        <w:t xml:space="preserve">       Олег КОСТРИКІН</w:t>
      </w:r>
    </w:p>
    <w:sectPr w:rsidR="0058765D" w:rsidRPr="009B1359" w:rsidSect="009B1359">
      <w:pgSz w:w="11906" w:h="16838"/>
      <w:pgMar w:top="1135" w:right="849"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1722E1"/>
    <w:multiLevelType w:val="hybridMultilevel"/>
    <w:tmpl w:val="D496F544"/>
    <w:lvl w:ilvl="0" w:tplc="E730AEF0">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1" w15:restartNumberingAfterBreak="0">
    <w:nsid w:val="399D0562"/>
    <w:multiLevelType w:val="hybridMultilevel"/>
    <w:tmpl w:val="25440EA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A02126C"/>
    <w:multiLevelType w:val="hybridMultilevel"/>
    <w:tmpl w:val="C352A7E6"/>
    <w:lvl w:ilvl="0" w:tplc="CEF8975A">
      <w:start w:val="1"/>
      <w:numFmt w:val="decimal"/>
      <w:lvlText w:val="%1)"/>
      <w:lvlJc w:val="left"/>
      <w:pPr>
        <w:ind w:left="1144" w:hanging="435"/>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 w15:restartNumberingAfterBreak="0">
    <w:nsid w:val="5A803A9B"/>
    <w:multiLevelType w:val="hybridMultilevel"/>
    <w:tmpl w:val="2C2AB930"/>
    <w:lvl w:ilvl="0" w:tplc="FFF64388">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4" w15:restartNumberingAfterBreak="0">
    <w:nsid w:val="7B314CE8"/>
    <w:multiLevelType w:val="hybridMultilevel"/>
    <w:tmpl w:val="93BC2338"/>
    <w:lvl w:ilvl="0" w:tplc="A8069348">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16cid:durableId="708381988">
    <w:abstractNumId w:val="3"/>
  </w:num>
  <w:num w:numId="2" w16cid:durableId="353846697">
    <w:abstractNumId w:val="0"/>
  </w:num>
  <w:num w:numId="3" w16cid:durableId="498693730">
    <w:abstractNumId w:val="2"/>
  </w:num>
  <w:num w:numId="4" w16cid:durableId="922836148">
    <w:abstractNumId w:val="1"/>
  </w:num>
  <w:num w:numId="5" w16cid:durableId="19001680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0BE2"/>
    <w:rsid w:val="000071B3"/>
    <w:rsid w:val="000123B6"/>
    <w:rsid w:val="00012727"/>
    <w:rsid w:val="000164DE"/>
    <w:rsid w:val="0001661B"/>
    <w:rsid w:val="00024247"/>
    <w:rsid w:val="000310F1"/>
    <w:rsid w:val="00035631"/>
    <w:rsid w:val="000376B2"/>
    <w:rsid w:val="00042516"/>
    <w:rsid w:val="00044EE6"/>
    <w:rsid w:val="00050ACA"/>
    <w:rsid w:val="00055AB4"/>
    <w:rsid w:val="000737FA"/>
    <w:rsid w:val="000810B1"/>
    <w:rsid w:val="00093576"/>
    <w:rsid w:val="000A171D"/>
    <w:rsid w:val="000A27CD"/>
    <w:rsid w:val="000A3899"/>
    <w:rsid w:val="000A4A9F"/>
    <w:rsid w:val="000A59E9"/>
    <w:rsid w:val="000A769F"/>
    <w:rsid w:val="000E366A"/>
    <w:rsid w:val="000E7680"/>
    <w:rsid w:val="000F002A"/>
    <w:rsid w:val="000F185C"/>
    <w:rsid w:val="000F274B"/>
    <w:rsid w:val="00100EFF"/>
    <w:rsid w:val="00106F52"/>
    <w:rsid w:val="001122F2"/>
    <w:rsid w:val="0011538E"/>
    <w:rsid w:val="0011592C"/>
    <w:rsid w:val="001357F2"/>
    <w:rsid w:val="00140DFD"/>
    <w:rsid w:val="0014410B"/>
    <w:rsid w:val="00155C75"/>
    <w:rsid w:val="00156124"/>
    <w:rsid w:val="0015629F"/>
    <w:rsid w:val="00165DA1"/>
    <w:rsid w:val="001668B1"/>
    <w:rsid w:val="001676A0"/>
    <w:rsid w:val="00172CBB"/>
    <w:rsid w:val="00174396"/>
    <w:rsid w:val="0018339D"/>
    <w:rsid w:val="00191147"/>
    <w:rsid w:val="001932F8"/>
    <w:rsid w:val="00196A71"/>
    <w:rsid w:val="001B6495"/>
    <w:rsid w:val="001C1FF8"/>
    <w:rsid w:val="001C3003"/>
    <w:rsid w:val="001C537D"/>
    <w:rsid w:val="001D0F58"/>
    <w:rsid w:val="001D233D"/>
    <w:rsid w:val="001D34D9"/>
    <w:rsid w:val="001D42FB"/>
    <w:rsid w:val="001D7504"/>
    <w:rsid w:val="001E1BDD"/>
    <w:rsid w:val="001E389A"/>
    <w:rsid w:val="001F4833"/>
    <w:rsid w:val="001F4A75"/>
    <w:rsid w:val="002015AC"/>
    <w:rsid w:val="00202CA0"/>
    <w:rsid w:val="00220CEE"/>
    <w:rsid w:val="00231F37"/>
    <w:rsid w:val="00263B9D"/>
    <w:rsid w:val="00270D82"/>
    <w:rsid w:val="0027408F"/>
    <w:rsid w:val="00280E99"/>
    <w:rsid w:val="002923B8"/>
    <w:rsid w:val="0029679F"/>
    <w:rsid w:val="002A3D43"/>
    <w:rsid w:val="002B2DC6"/>
    <w:rsid w:val="002B4694"/>
    <w:rsid w:val="002B52DA"/>
    <w:rsid w:val="002C4B6C"/>
    <w:rsid w:val="002D1242"/>
    <w:rsid w:val="002D33D9"/>
    <w:rsid w:val="002E7EAD"/>
    <w:rsid w:val="003012F1"/>
    <w:rsid w:val="00327199"/>
    <w:rsid w:val="003449CA"/>
    <w:rsid w:val="00364D4A"/>
    <w:rsid w:val="003659D0"/>
    <w:rsid w:val="00370F77"/>
    <w:rsid w:val="003916DF"/>
    <w:rsid w:val="00393FEC"/>
    <w:rsid w:val="0039614E"/>
    <w:rsid w:val="003A45E4"/>
    <w:rsid w:val="003B0DFD"/>
    <w:rsid w:val="003C0F1C"/>
    <w:rsid w:val="003C1956"/>
    <w:rsid w:val="003C3B87"/>
    <w:rsid w:val="003C731C"/>
    <w:rsid w:val="003D55A8"/>
    <w:rsid w:val="003E6C08"/>
    <w:rsid w:val="003F5BE0"/>
    <w:rsid w:val="003F7C19"/>
    <w:rsid w:val="00401921"/>
    <w:rsid w:val="00401957"/>
    <w:rsid w:val="0040688F"/>
    <w:rsid w:val="00420BAA"/>
    <w:rsid w:val="00426FAA"/>
    <w:rsid w:val="00437C65"/>
    <w:rsid w:val="00444A2C"/>
    <w:rsid w:val="00462A37"/>
    <w:rsid w:val="00462A85"/>
    <w:rsid w:val="00466D0C"/>
    <w:rsid w:val="00477A05"/>
    <w:rsid w:val="004850B7"/>
    <w:rsid w:val="00487C56"/>
    <w:rsid w:val="00497153"/>
    <w:rsid w:val="004A524D"/>
    <w:rsid w:val="004A7C2C"/>
    <w:rsid w:val="004B0CFA"/>
    <w:rsid w:val="004B10E2"/>
    <w:rsid w:val="004B44D6"/>
    <w:rsid w:val="004B51FC"/>
    <w:rsid w:val="00507636"/>
    <w:rsid w:val="00511BBF"/>
    <w:rsid w:val="0051450A"/>
    <w:rsid w:val="00524595"/>
    <w:rsid w:val="00535CC1"/>
    <w:rsid w:val="0053742C"/>
    <w:rsid w:val="005416AB"/>
    <w:rsid w:val="0054436D"/>
    <w:rsid w:val="00552121"/>
    <w:rsid w:val="0055578B"/>
    <w:rsid w:val="005672E0"/>
    <w:rsid w:val="005702CF"/>
    <w:rsid w:val="005731A9"/>
    <w:rsid w:val="00575197"/>
    <w:rsid w:val="005772D6"/>
    <w:rsid w:val="00583430"/>
    <w:rsid w:val="00585409"/>
    <w:rsid w:val="0058765D"/>
    <w:rsid w:val="005A040D"/>
    <w:rsid w:val="005B4E26"/>
    <w:rsid w:val="005D05D2"/>
    <w:rsid w:val="005E04E5"/>
    <w:rsid w:val="006018FF"/>
    <w:rsid w:val="00603E9E"/>
    <w:rsid w:val="00622A26"/>
    <w:rsid w:val="00622A79"/>
    <w:rsid w:val="00631122"/>
    <w:rsid w:val="0063492C"/>
    <w:rsid w:val="00646786"/>
    <w:rsid w:val="00647A8D"/>
    <w:rsid w:val="00647C42"/>
    <w:rsid w:val="00650697"/>
    <w:rsid w:val="0066076F"/>
    <w:rsid w:val="0066409D"/>
    <w:rsid w:val="00664C45"/>
    <w:rsid w:val="00665C54"/>
    <w:rsid w:val="0069179C"/>
    <w:rsid w:val="00693008"/>
    <w:rsid w:val="006A0BE2"/>
    <w:rsid w:val="006A4387"/>
    <w:rsid w:val="006B246C"/>
    <w:rsid w:val="006B25C9"/>
    <w:rsid w:val="006B4069"/>
    <w:rsid w:val="006B6361"/>
    <w:rsid w:val="006C122A"/>
    <w:rsid w:val="006C5074"/>
    <w:rsid w:val="006D7D37"/>
    <w:rsid w:val="006E4CC2"/>
    <w:rsid w:val="006F017E"/>
    <w:rsid w:val="006F77AD"/>
    <w:rsid w:val="0070349D"/>
    <w:rsid w:val="00710B13"/>
    <w:rsid w:val="0071416F"/>
    <w:rsid w:val="00721131"/>
    <w:rsid w:val="00727D29"/>
    <w:rsid w:val="00737D32"/>
    <w:rsid w:val="00740D6D"/>
    <w:rsid w:val="00743521"/>
    <w:rsid w:val="007448ED"/>
    <w:rsid w:val="00755257"/>
    <w:rsid w:val="0075710F"/>
    <w:rsid w:val="00760093"/>
    <w:rsid w:val="007635D1"/>
    <w:rsid w:val="00765659"/>
    <w:rsid w:val="007659FB"/>
    <w:rsid w:val="00780AE9"/>
    <w:rsid w:val="00783028"/>
    <w:rsid w:val="00787442"/>
    <w:rsid w:val="007A012B"/>
    <w:rsid w:val="007A571C"/>
    <w:rsid w:val="007A78F3"/>
    <w:rsid w:val="007C6227"/>
    <w:rsid w:val="007C6FCA"/>
    <w:rsid w:val="007D19EC"/>
    <w:rsid w:val="007E78DD"/>
    <w:rsid w:val="007F2D5E"/>
    <w:rsid w:val="00801672"/>
    <w:rsid w:val="008061D9"/>
    <w:rsid w:val="00807B44"/>
    <w:rsid w:val="0081575D"/>
    <w:rsid w:val="008174D7"/>
    <w:rsid w:val="0082353B"/>
    <w:rsid w:val="00835005"/>
    <w:rsid w:val="0084321A"/>
    <w:rsid w:val="0084479C"/>
    <w:rsid w:val="00860A31"/>
    <w:rsid w:val="00862A57"/>
    <w:rsid w:val="00863DE9"/>
    <w:rsid w:val="0086673E"/>
    <w:rsid w:val="00870F1D"/>
    <w:rsid w:val="00874566"/>
    <w:rsid w:val="00877D24"/>
    <w:rsid w:val="00886C87"/>
    <w:rsid w:val="008A256D"/>
    <w:rsid w:val="008A4B59"/>
    <w:rsid w:val="008A6D85"/>
    <w:rsid w:val="008B2CC2"/>
    <w:rsid w:val="008D582B"/>
    <w:rsid w:val="008E0E9E"/>
    <w:rsid w:val="008E1915"/>
    <w:rsid w:val="008F3FFE"/>
    <w:rsid w:val="008F686C"/>
    <w:rsid w:val="00901421"/>
    <w:rsid w:val="009029B7"/>
    <w:rsid w:val="009054DD"/>
    <w:rsid w:val="00910837"/>
    <w:rsid w:val="00910B3D"/>
    <w:rsid w:val="00910CA8"/>
    <w:rsid w:val="009165F7"/>
    <w:rsid w:val="00922D9E"/>
    <w:rsid w:val="00931B5A"/>
    <w:rsid w:val="0093463C"/>
    <w:rsid w:val="00967EE9"/>
    <w:rsid w:val="009814CE"/>
    <w:rsid w:val="009A5C90"/>
    <w:rsid w:val="009B1359"/>
    <w:rsid w:val="009B22D1"/>
    <w:rsid w:val="009B417F"/>
    <w:rsid w:val="009C26E8"/>
    <w:rsid w:val="009C5257"/>
    <w:rsid w:val="009D4767"/>
    <w:rsid w:val="009D5E57"/>
    <w:rsid w:val="009E3409"/>
    <w:rsid w:val="009E4CA1"/>
    <w:rsid w:val="009E6FE2"/>
    <w:rsid w:val="009F2177"/>
    <w:rsid w:val="009F31DA"/>
    <w:rsid w:val="009F40D1"/>
    <w:rsid w:val="009F426D"/>
    <w:rsid w:val="009F4A15"/>
    <w:rsid w:val="00A0334C"/>
    <w:rsid w:val="00A2464C"/>
    <w:rsid w:val="00A26DA8"/>
    <w:rsid w:val="00A2738B"/>
    <w:rsid w:val="00A273E9"/>
    <w:rsid w:val="00A27913"/>
    <w:rsid w:val="00A37634"/>
    <w:rsid w:val="00A379A9"/>
    <w:rsid w:val="00A52FB8"/>
    <w:rsid w:val="00A54A61"/>
    <w:rsid w:val="00A62D7A"/>
    <w:rsid w:val="00A70E71"/>
    <w:rsid w:val="00A74255"/>
    <w:rsid w:val="00A8554E"/>
    <w:rsid w:val="00A93EE6"/>
    <w:rsid w:val="00AA65AA"/>
    <w:rsid w:val="00AB6986"/>
    <w:rsid w:val="00AC1CBE"/>
    <w:rsid w:val="00AD5D1D"/>
    <w:rsid w:val="00AE05D5"/>
    <w:rsid w:val="00AE10C3"/>
    <w:rsid w:val="00AE5131"/>
    <w:rsid w:val="00AE5B28"/>
    <w:rsid w:val="00AE6612"/>
    <w:rsid w:val="00AF0BF3"/>
    <w:rsid w:val="00AF5029"/>
    <w:rsid w:val="00B05C84"/>
    <w:rsid w:val="00B05CD5"/>
    <w:rsid w:val="00B200D4"/>
    <w:rsid w:val="00B22B64"/>
    <w:rsid w:val="00B31E19"/>
    <w:rsid w:val="00B324B2"/>
    <w:rsid w:val="00B41F59"/>
    <w:rsid w:val="00B50C82"/>
    <w:rsid w:val="00B64381"/>
    <w:rsid w:val="00B64D96"/>
    <w:rsid w:val="00B8184A"/>
    <w:rsid w:val="00B9612D"/>
    <w:rsid w:val="00BA42C7"/>
    <w:rsid w:val="00BB0E71"/>
    <w:rsid w:val="00BC182B"/>
    <w:rsid w:val="00BC1B1C"/>
    <w:rsid w:val="00BC5FE3"/>
    <w:rsid w:val="00BF596F"/>
    <w:rsid w:val="00C005F4"/>
    <w:rsid w:val="00C070E5"/>
    <w:rsid w:val="00C22D04"/>
    <w:rsid w:val="00C363A8"/>
    <w:rsid w:val="00C3670F"/>
    <w:rsid w:val="00C41AE8"/>
    <w:rsid w:val="00C4302E"/>
    <w:rsid w:val="00C447D6"/>
    <w:rsid w:val="00C530DA"/>
    <w:rsid w:val="00C54B81"/>
    <w:rsid w:val="00C6115D"/>
    <w:rsid w:val="00C643A3"/>
    <w:rsid w:val="00C77EBD"/>
    <w:rsid w:val="00C85201"/>
    <w:rsid w:val="00C90D34"/>
    <w:rsid w:val="00CB01D1"/>
    <w:rsid w:val="00CB63F9"/>
    <w:rsid w:val="00CC0069"/>
    <w:rsid w:val="00CC309B"/>
    <w:rsid w:val="00CC7E59"/>
    <w:rsid w:val="00CE66EF"/>
    <w:rsid w:val="00CF5C2E"/>
    <w:rsid w:val="00D00609"/>
    <w:rsid w:val="00D13147"/>
    <w:rsid w:val="00D17D4A"/>
    <w:rsid w:val="00D17D65"/>
    <w:rsid w:val="00D24E6A"/>
    <w:rsid w:val="00D25BA7"/>
    <w:rsid w:val="00D27F2A"/>
    <w:rsid w:val="00D37198"/>
    <w:rsid w:val="00D4229B"/>
    <w:rsid w:val="00D4552B"/>
    <w:rsid w:val="00D46755"/>
    <w:rsid w:val="00D513FA"/>
    <w:rsid w:val="00D565E9"/>
    <w:rsid w:val="00D7766C"/>
    <w:rsid w:val="00DB50F8"/>
    <w:rsid w:val="00DB7788"/>
    <w:rsid w:val="00DC4AEF"/>
    <w:rsid w:val="00DC7F0A"/>
    <w:rsid w:val="00DE01A3"/>
    <w:rsid w:val="00DE3FC0"/>
    <w:rsid w:val="00DF02EF"/>
    <w:rsid w:val="00DF1A93"/>
    <w:rsid w:val="00E217E7"/>
    <w:rsid w:val="00E22AA7"/>
    <w:rsid w:val="00E27674"/>
    <w:rsid w:val="00E33555"/>
    <w:rsid w:val="00E36F36"/>
    <w:rsid w:val="00E44B88"/>
    <w:rsid w:val="00E558D1"/>
    <w:rsid w:val="00E62787"/>
    <w:rsid w:val="00E70271"/>
    <w:rsid w:val="00E7541F"/>
    <w:rsid w:val="00E75F19"/>
    <w:rsid w:val="00E8279D"/>
    <w:rsid w:val="00E83FB5"/>
    <w:rsid w:val="00E97EB4"/>
    <w:rsid w:val="00EA1BC0"/>
    <w:rsid w:val="00EC1E43"/>
    <w:rsid w:val="00EC5EC8"/>
    <w:rsid w:val="00EE2905"/>
    <w:rsid w:val="00EE3705"/>
    <w:rsid w:val="00EE498F"/>
    <w:rsid w:val="00EF1E25"/>
    <w:rsid w:val="00EF2E06"/>
    <w:rsid w:val="00EF6CCE"/>
    <w:rsid w:val="00F007E0"/>
    <w:rsid w:val="00F11F98"/>
    <w:rsid w:val="00F17726"/>
    <w:rsid w:val="00F20C46"/>
    <w:rsid w:val="00F258C0"/>
    <w:rsid w:val="00F26FA5"/>
    <w:rsid w:val="00F32A8D"/>
    <w:rsid w:val="00F375DD"/>
    <w:rsid w:val="00F57C76"/>
    <w:rsid w:val="00F6149B"/>
    <w:rsid w:val="00F66A38"/>
    <w:rsid w:val="00F702DC"/>
    <w:rsid w:val="00F761B2"/>
    <w:rsid w:val="00F841BA"/>
    <w:rsid w:val="00F91594"/>
    <w:rsid w:val="00F9497E"/>
    <w:rsid w:val="00FA049A"/>
    <w:rsid w:val="00FA7E86"/>
    <w:rsid w:val="00FB1E90"/>
    <w:rsid w:val="00FB64CE"/>
    <w:rsid w:val="00FC08D2"/>
    <w:rsid w:val="00FC71AB"/>
    <w:rsid w:val="00FC7B0C"/>
    <w:rsid w:val="00FD2ED2"/>
    <w:rsid w:val="00FD5DE9"/>
    <w:rsid w:val="00FD60F3"/>
    <w:rsid w:val="00FE209F"/>
    <w:rsid w:val="00FE57C0"/>
    <w:rsid w:val="00FF0EE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AF1BA4"/>
  <w15:chartTrackingRefBased/>
  <w15:docId w15:val="{B785085B-DCF5-401B-8652-D47EE4292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A256D"/>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Шрифт абзацу за промовчанням1"/>
    <w:link w:val="a3"/>
    <w:semiHidden/>
  </w:style>
  <w:style w:type="paragraph" w:styleId="a4">
    <w:name w:val="Body Text"/>
    <w:basedOn w:val="a"/>
    <w:rsid w:val="006A0BE2"/>
    <w:pPr>
      <w:spacing w:before="100" w:beforeAutospacing="1" w:after="100" w:afterAutospacing="1"/>
    </w:pPr>
    <w:rPr>
      <w:lang w:val="ru-RU" w:eastAsia="ru-RU"/>
    </w:rPr>
  </w:style>
  <w:style w:type="paragraph" w:customStyle="1" w:styleId="a5">
    <w:name w:val="Знак Знак Знак Знак Знак"/>
    <w:basedOn w:val="a"/>
    <w:rsid w:val="009D5E57"/>
    <w:rPr>
      <w:rFonts w:ascii="Verdana" w:hAnsi="Verdana" w:cs="Verdana"/>
      <w:sz w:val="20"/>
      <w:szCs w:val="20"/>
      <w:lang w:val="en-US" w:eastAsia="en-US"/>
    </w:rPr>
  </w:style>
  <w:style w:type="paragraph" w:customStyle="1" w:styleId="10">
    <w:name w:val="Без інтервалів1"/>
    <w:rsid w:val="009D5E57"/>
    <w:rPr>
      <w:rFonts w:eastAsia="Calibri"/>
      <w:sz w:val="24"/>
      <w:szCs w:val="24"/>
      <w:lang w:eastAsia="ru-RU"/>
    </w:rPr>
  </w:style>
  <w:style w:type="paragraph" w:customStyle="1" w:styleId="11">
    <w:name w:val="Знак Знак1 Знак Знак"/>
    <w:basedOn w:val="a"/>
    <w:rsid w:val="009D5E57"/>
    <w:rPr>
      <w:rFonts w:ascii="Verdana" w:hAnsi="Verdana" w:cs="Verdana"/>
      <w:sz w:val="20"/>
      <w:szCs w:val="20"/>
      <w:lang w:val="en-US" w:eastAsia="en-US"/>
    </w:rPr>
  </w:style>
  <w:style w:type="paragraph" w:customStyle="1" w:styleId="a6">
    <w:name w:val="Знак"/>
    <w:basedOn w:val="a"/>
    <w:rsid w:val="00AE5131"/>
    <w:rPr>
      <w:rFonts w:ascii="Verdana" w:hAnsi="Verdana" w:cs="Verdana"/>
      <w:sz w:val="20"/>
      <w:szCs w:val="20"/>
      <w:lang w:val="en-US" w:eastAsia="en-US"/>
    </w:rPr>
  </w:style>
  <w:style w:type="paragraph" w:customStyle="1" w:styleId="a3">
    <w:name w:val="Знак Знак Знак Знак Знак Знак"/>
    <w:basedOn w:val="a"/>
    <w:link w:val="1"/>
    <w:rsid w:val="00487C56"/>
    <w:rPr>
      <w:rFonts w:ascii="Verdana" w:hAnsi="Verdana" w:cs="Verdana"/>
      <w:sz w:val="20"/>
      <w:szCs w:val="20"/>
      <w:lang w:val="en-US" w:eastAsia="en-US"/>
    </w:rPr>
  </w:style>
  <w:style w:type="paragraph" w:styleId="a7">
    <w:name w:val="Balloon Text"/>
    <w:basedOn w:val="a"/>
    <w:semiHidden/>
    <w:rsid w:val="00D17D4A"/>
    <w:rPr>
      <w:rFonts w:ascii="Tahoma" w:hAnsi="Tahoma" w:cs="Tahoma"/>
      <w:sz w:val="16"/>
      <w:szCs w:val="16"/>
    </w:rPr>
  </w:style>
  <w:style w:type="paragraph" w:styleId="a8">
    <w:name w:val="Body Text Indent"/>
    <w:basedOn w:val="a"/>
    <w:link w:val="a9"/>
    <w:rsid w:val="00270D82"/>
    <w:pPr>
      <w:spacing w:after="120"/>
      <w:ind w:left="283"/>
    </w:pPr>
  </w:style>
  <w:style w:type="character" w:customStyle="1" w:styleId="a9">
    <w:name w:val="Основний текст з відступом Знак"/>
    <w:link w:val="a8"/>
    <w:rsid w:val="00270D82"/>
    <w:rPr>
      <w:sz w:val="24"/>
      <w:szCs w:val="24"/>
    </w:rPr>
  </w:style>
  <w:style w:type="character" w:styleId="aa">
    <w:name w:val="Hyperlink"/>
    <w:rsid w:val="00401957"/>
    <w:rPr>
      <w:color w:val="0000FF"/>
      <w:u w:val="single"/>
    </w:rPr>
  </w:style>
  <w:style w:type="paragraph" w:customStyle="1" w:styleId="ab">
    <w:name w:val="Знак Знак Знак Знак Знак Знак Знак"/>
    <w:basedOn w:val="a"/>
    <w:rsid w:val="00647A8D"/>
    <w:rPr>
      <w:rFonts w:ascii="Verdana" w:hAnsi="Verdana" w:cs="Verdana"/>
      <w:sz w:val="20"/>
      <w:szCs w:val="20"/>
      <w:lang w:val="en-US" w:eastAsia="en-US"/>
    </w:rPr>
  </w:style>
  <w:style w:type="paragraph" w:styleId="ac">
    <w:name w:val="Normal (Web)"/>
    <w:aliases w:val="Обычный (веб) Знак Знак,Знак1 Знак Знак1,Знак1 Знак1,Знак1 Знак Знак Знак Знак Знак Знак Знак Знак,Знак1 Знак Знак Знак Знак,Обычный (веб) Знак2 Знак,Обычный (веб) Знак1 Знак Знак,Обычный (веб) Знак Знак Знак Знак,Знак1 Знак,Знак1"/>
    <w:basedOn w:val="a"/>
    <w:link w:val="ad"/>
    <w:rsid w:val="00A8554E"/>
    <w:pPr>
      <w:spacing w:before="100" w:beforeAutospacing="1" w:after="100" w:afterAutospacing="1"/>
    </w:pPr>
    <w:rPr>
      <w:lang w:val="ru-RU" w:eastAsia="ru-RU"/>
    </w:rPr>
  </w:style>
  <w:style w:type="character" w:customStyle="1" w:styleId="ad">
    <w:name w:val="Звичайний (веб) Знак"/>
    <w:aliases w:val="Обычный (веб) Знак Знак Знак,Знак1 Знак Знак1 Знак,Знак1 Знак1 Знак,Знак1 Знак Знак Знак Знак Знак Знак Знак Знак Знак,Знак1 Знак Знак Знак Знак Знак,Обычный (веб) Знак2 Знак Знак,Обычный (веб) Знак1 Знак Знак Знак,Знак1 Знак Знак"/>
    <w:link w:val="ac"/>
    <w:locked/>
    <w:rsid w:val="00A8554E"/>
    <w:rPr>
      <w:sz w:val="24"/>
      <w:szCs w:val="24"/>
      <w:lang w:val="ru-RU" w:eastAsia="ru-RU"/>
    </w:rPr>
  </w:style>
  <w:style w:type="paragraph" w:styleId="ae">
    <w:name w:val="List Paragraph"/>
    <w:basedOn w:val="a"/>
    <w:uiPriority w:val="34"/>
    <w:qFormat/>
    <w:rsid w:val="00874566"/>
    <w:pPr>
      <w:spacing w:after="160" w:line="259" w:lineRule="auto"/>
      <w:ind w:left="720"/>
      <w:contextualSpacing/>
    </w:pPr>
    <w:rPr>
      <w:rFonts w:ascii="Calibri" w:eastAsia="Calibri" w:hAnsi="Calibri"/>
      <w:sz w:val="22"/>
      <w:szCs w:val="22"/>
      <w:lang w:eastAsia="en-US"/>
    </w:rPr>
  </w:style>
  <w:style w:type="character" w:customStyle="1" w:styleId="fontstyle01">
    <w:name w:val="fontstyle01"/>
    <w:rsid w:val="00165DA1"/>
    <w:rPr>
      <w:rFonts w:ascii="TimesNewRomanPSMT" w:hAnsi="TimesNewRomanPSMT" w:hint="default"/>
      <w:b w:val="0"/>
      <w:bCs w:val="0"/>
      <w:i w:val="0"/>
      <w:iCs w:val="0"/>
      <w:color w:val="000000"/>
      <w:sz w:val="28"/>
      <w:szCs w:val="28"/>
    </w:rPr>
  </w:style>
  <w:style w:type="paragraph" w:customStyle="1" w:styleId="af">
    <w:name w:val="Знак Знак Знак Знак Знак Знак Знак"/>
    <w:basedOn w:val="a"/>
    <w:rsid w:val="00231F37"/>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460192">
      <w:bodyDiv w:val="1"/>
      <w:marLeft w:val="0"/>
      <w:marRight w:val="0"/>
      <w:marTop w:val="0"/>
      <w:marBottom w:val="0"/>
      <w:divBdr>
        <w:top w:val="none" w:sz="0" w:space="0" w:color="auto"/>
        <w:left w:val="none" w:sz="0" w:space="0" w:color="auto"/>
        <w:bottom w:val="none" w:sz="0" w:space="0" w:color="auto"/>
        <w:right w:val="none" w:sz="0" w:space="0" w:color="auto"/>
      </w:divBdr>
    </w:div>
    <w:div w:id="531262824">
      <w:bodyDiv w:val="1"/>
      <w:marLeft w:val="0"/>
      <w:marRight w:val="0"/>
      <w:marTop w:val="0"/>
      <w:marBottom w:val="0"/>
      <w:divBdr>
        <w:top w:val="none" w:sz="0" w:space="0" w:color="auto"/>
        <w:left w:val="none" w:sz="0" w:space="0" w:color="auto"/>
        <w:bottom w:val="none" w:sz="0" w:space="0" w:color="auto"/>
        <w:right w:val="none" w:sz="0" w:space="0" w:color="auto"/>
      </w:divBdr>
    </w:div>
    <w:div w:id="842359418">
      <w:bodyDiv w:val="1"/>
      <w:marLeft w:val="0"/>
      <w:marRight w:val="0"/>
      <w:marTop w:val="0"/>
      <w:marBottom w:val="0"/>
      <w:divBdr>
        <w:top w:val="none" w:sz="0" w:space="0" w:color="auto"/>
        <w:left w:val="none" w:sz="0" w:space="0" w:color="auto"/>
        <w:bottom w:val="none" w:sz="0" w:space="0" w:color="auto"/>
        <w:right w:val="none" w:sz="0" w:space="0" w:color="auto"/>
      </w:divBdr>
    </w:div>
    <w:div w:id="1329670719">
      <w:bodyDiv w:val="1"/>
      <w:marLeft w:val="0"/>
      <w:marRight w:val="0"/>
      <w:marTop w:val="0"/>
      <w:marBottom w:val="0"/>
      <w:divBdr>
        <w:top w:val="none" w:sz="0" w:space="0" w:color="auto"/>
        <w:left w:val="none" w:sz="0" w:space="0" w:color="auto"/>
        <w:bottom w:val="none" w:sz="0" w:space="0" w:color="auto"/>
        <w:right w:val="none" w:sz="0" w:space="0" w:color="auto"/>
      </w:divBdr>
    </w:div>
    <w:div w:id="148191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D6C273-6B85-4249-A80C-FE0C72842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1900</Words>
  <Characters>1084</Characters>
  <Application>Microsoft Office Word</Application>
  <DocSecurity>0</DocSecurity>
  <Lines>9</Lines>
  <Paragraphs>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19</vt:lpstr>
      <vt:lpstr>19</vt:lpstr>
    </vt:vector>
  </TitlesOfParts>
  <Company>MoBIL GROUP</Company>
  <LinksUpToDate>false</LinksUpToDate>
  <CharactersWithSpaces>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dc:title>
  <dc:subject/>
  <dc:creator>work</dc:creator>
  <cp:keywords/>
  <cp:lastModifiedBy>Юлія Покальчук</cp:lastModifiedBy>
  <cp:revision>6</cp:revision>
  <cp:lastPrinted>2025-11-26T09:14:00Z</cp:lastPrinted>
  <dcterms:created xsi:type="dcterms:W3CDTF">2026-04-29T10:06:00Z</dcterms:created>
  <dcterms:modified xsi:type="dcterms:W3CDTF">2026-05-05T10:29:00Z</dcterms:modified>
</cp:coreProperties>
</file>