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37A00" w14:textId="77777777" w:rsidR="00B35A10" w:rsidRDefault="00B35A10" w:rsidP="00B35A10">
      <w:pPr>
        <w:widowControl w:val="0"/>
        <w:jc w:val="center"/>
        <w:rPr>
          <w:rFonts w:eastAsia="Calibri"/>
          <w:b/>
          <w:bCs/>
          <w:sz w:val="28"/>
          <w:szCs w:val="28"/>
          <w:lang w:eastAsia="en-US"/>
        </w:rPr>
      </w:pPr>
      <w:r>
        <w:rPr>
          <w:rFonts w:eastAsia="Calibri"/>
          <w:b/>
          <w:bCs/>
          <w:sz w:val="28"/>
          <w:szCs w:val="28"/>
          <w:lang w:eastAsia="en-US"/>
        </w:rPr>
        <w:t>Порівняльна таблиця до проєкту постанови НКРЕКП «</w:t>
      </w:r>
      <w:r>
        <w:rPr>
          <w:b/>
          <w:sz w:val="28"/>
          <w:szCs w:val="28"/>
        </w:rPr>
        <w:t>Про внесення змін до Кодексу системи передачі</w:t>
      </w:r>
      <w:r>
        <w:rPr>
          <w:rFonts w:eastAsia="Calibri"/>
          <w:b/>
          <w:bCs/>
          <w:sz w:val="28"/>
          <w:szCs w:val="28"/>
          <w:lang w:eastAsia="en-US"/>
        </w:rPr>
        <w:t xml:space="preserve">», </w:t>
      </w:r>
    </w:p>
    <w:p w14:paraId="1108E312" w14:textId="5A3C2B9D" w:rsidR="00F538E5" w:rsidRPr="009600EC" w:rsidRDefault="00B35A10" w:rsidP="00B35A10">
      <w:pPr>
        <w:jc w:val="center"/>
        <w:rPr>
          <w:sz w:val="10"/>
          <w:szCs w:val="10"/>
        </w:rPr>
      </w:pPr>
      <w:r>
        <w:rPr>
          <w:rFonts w:eastAsia="Calibri"/>
          <w:b/>
          <w:bCs/>
          <w:sz w:val="28"/>
          <w:szCs w:val="28"/>
          <w:lang w:eastAsia="en-US"/>
        </w:rPr>
        <w:t xml:space="preserve">що має ознаки регуляторного </w:t>
      </w:r>
      <w:proofErr w:type="spellStart"/>
      <w:r>
        <w:rPr>
          <w:rFonts w:eastAsia="Calibri"/>
          <w:b/>
          <w:bCs/>
          <w:sz w:val="28"/>
          <w:szCs w:val="28"/>
          <w:lang w:eastAsia="en-US"/>
        </w:rPr>
        <w:t>акта</w:t>
      </w:r>
      <w:proofErr w:type="spellEnd"/>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3"/>
        <w:gridCol w:w="7230"/>
      </w:tblGrid>
      <w:tr w:rsidR="001C4DC9" w:rsidRPr="009600EC" w14:paraId="4946608D" w14:textId="315690AF" w:rsidTr="001C4DC9">
        <w:trPr>
          <w:trHeight w:val="465"/>
        </w:trPr>
        <w:tc>
          <w:tcPr>
            <w:tcW w:w="7683" w:type="dxa"/>
          </w:tcPr>
          <w:p w14:paraId="1CFBE45C" w14:textId="77777777" w:rsidR="001C4DC9" w:rsidRPr="00F868E9" w:rsidRDefault="001C4DC9" w:rsidP="00DA0537">
            <w:pPr>
              <w:jc w:val="center"/>
              <w:rPr>
                <w:b/>
                <w:sz w:val="24"/>
                <w:szCs w:val="24"/>
              </w:rPr>
            </w:pPr>
            <w:r w:rsidRPr="00B528D8">
              <w:rPr>
                <w:b/>
                <w:sz w:val="24"/>
                <w:szCs w:val="24"/>
              </w:rPr>
              <w:t>Чинна редакція постанови НКРЕКП від 14.03.2018 № 309 «Про затвердження Кодексу системи передачі»</w:t>
            </w:r>
          </w:p>
        </w:tc>
        <w:tc>
          <w:tcPr>
            <w:tcW w:w="7230" w:type="dxa"/>
            <w:vAlign w:val="center"/>
          </w:tcPr>
          <w:p w14:paraId="7929DEAF" w14:textId="77777777" w:rsidR="001C4DC9" w:rsidRPr="00DA0537" w:rsidRDefault="001C4DC9" w:rsidP="00DA0537">
            <w:pPr>
              <w:jc w:val="center"/>
              <w:rPr>
                <w:b/>
                <w:i/>
                <w:sz w:val="24"/>
                <w:szCs w:val="24"/>
              </w:rPr>
            </w:pPr>
            <w:r>
              <w:rPr>
                <w:b/>
                <w:sz w:val="24"/>
                <w:szCs w:val="24"/>
              </w:rPr>
              <w:t>Редакція зі змінами</w:t>
            </w:r>
          </w:p>
          <w:p w14:paraId="60F964C3" w14:textId="77E4E431" w:rsidR="001C4DC9" w:rsidRPr="00DA0537" w:rsidRDefault="001C4DC9" w:rsidP="00DA0537">
            <w:pPr>
              <w:jc w:val="center"/>
              <w:rPr>
                <w:b/>
                <w:sz w:val="28"/>
                <w:szCs w:val="28"/>
              </w:rPr>
            </w:pPr>
          </w:p>
        </w:tc>
      </w:tr>
      <w:tr w:rsidR="00DA0537" w:rsidRPr="009600EC" w14:paraId="45046CC6" w14:textId="5A9B68DA" w:rsidTr="001C4DC9">
        <w:trPr>
          <w:trHeight w:val="465"/>
        </w:trPr>
        <w:tc>
          <w:tcPr>
            <w:tcW w:w="14913" w:type="dxa"/>
            <w:gridSpan w:val="2"/>
            <w:vAlign w:val="center"/>
          </w:tcPr>
          <w:p w14:paraId="7F8402A1" w14:textId="748641F2" w:rsidR="00DA0537" w:rsidRPr="00BF24D2" w:rsidRDefault="00224AF1" w:rsidP="00224AF1">
            <w:pPr>
              <w:jc w:val="center"/>
              <w:rPr>
                <w:b/>
                <w:sz w:val="24"/>
                <w:szCs w:val="24"/>
              </w:rPr>
            </w:pPr>
            <w:r>
              <w:rPr>
                <w:b/>
                <w:sz w:val="24"/>
                <w:szCs w:val="24"/>
              </w:rPr>
              <w:t xml:space="preserve">                                                                                                                                                                 </w:t>
            </w:r>
            <w:r w:rsidR="00DA0537" w:rsidRPr="00BF24D2">
              <w:rPr>
                <w:b/>
                <w:sz w:val="24"/>
                <w:szCs w:val="24"/>
              </w:rPr>
              <w:t>Додаток 12</w:t>
            </w:r>
          </w:p>
          <w:p w14:paraId="51DA370C" w14:textId="77777777" w:rsidR="00DA0537" w:rsidRDefault="00DA0537" w:rsidP="00224AF1">
            <w:pPr>
              <w:jc w:val="right"/>
              <w:rPr>
                <w:b/>
                <w:sz w:val="24"/>
                <w:szCs w:val="24"/>
              </w:rPr>
            </w:pPr>
            <w:r w:rsidRPr="00BF24D2">
              <w:rPr>
                <w:b/>
                <w:sz w:val="24"/>
                <w:szCs w:val="24"/>
              </w:rPr>
              <w:t>до Кодексу системи передачі</w:t>
            </w:r>
          </w:p>
          <w:p w14:paraId="65C89567" w14:textId="77777777" w:rsidR="00224AF1" w:rsidRDefault="00224AF1" w:rsidP="00BF24D2">
            <w:pPr>
              <w:jc w:val="center"/>
              <w:rPr>
                <w:b/>
                <w:sz w:val="24"/>
                <w:szCs w:val="24"/>
              </w:rPr>
            </w:pPr>
          </w:p>
          <w:p w14:paraId="17124F23" w14:textId="5D9CDC9F" w:rsidR="00224AF1" w:rsidRPr="00BF24D2" w:rsidRDefault="00224AF1" w:rsidP="00BF24D2">
            <w:pPr>
              <w:jc w:val="center"/>
              <w:rPr>
                <w:b/>
                <w:sz w:val="24"/>
                <w:szCs w:val="24"/>
              </w:rPr>
            </w:pPr>
            <w:r w:rsidRPr="00224AF1">
              <w:rPr>
                <w:b/>
                <w:sz w:val="24"/>
                <w:szCs w:val="24"/>
              </w:rPr>
              <w:t>Порядок розроблення, подання на схвалення та виконання інвестиційної програми оператора системи передачі</w:t>
            </w:r>
          </w:p>
        </w:tc>
      </w:tr>
      <w:tr w:rsidR="00224AF1" w:rsidRPr="009600EC" w14:paraId="4A933099" w14:textId="77777777" w:rsidTr="001C4DC9">
        <w:trPr>
          <w:trHeight w:val="465"/>
        </w:trPr>
        <w:tc>
          <w:tcPr>
            <w:tcW w:w="14913" w:type="dxa"/>
            <w:gridSpan w:val="2"/>
            <w:vAlign w:val="center"/>
          </w:tcPr>
          <w:p w14:paraId="39855178" w14:textId="099B84F6" w:rsidR="00224AF1" w:rsidRPr="00BF24D2" w:rsidRDefault="00546BF6" w:rsidP="00BF24D2">
            <w:pPr>
              <w:jc w:val="center"/>
              <w:rPr>
                <w:b/>
                <w:sz w:val="24"/>
                <w:szCs w:val="24"/>
              </w:rPr>
            </w:pPr>
            <w:r w:rsidRPr="00546BF6">
              <w:rPr>
                <w:b/>
                <w:sz w:val="24"/>
                <w:szCs w:val="24"/>
              </w:rPr>
              <w:t>1. Загальні положення</w:t>
            </w:r>
          </w:p>
        </w:tc>
      </w:tr>
      <w:tr w:rsidR="00546BF6" w:rsidRPr="009600EC" w14:paraId="2B0A2507" w14:textId="77777777" w:rsidTr="001C4DC9">
        <w:trPr>
          <w:trHeight w:val="465"/>
        </w:trPr>
        <w:tc>
          <w:tcPr>
            <w:tcW w:w="14913" w:type="dxa"/>
            <w:gridSpan w:val="2"/>
            <w:vAlign w:val="center"/>
          </w:tcPr>
          <w:p w14:paraId="31EEA3AE" w14:textId="73E9DF98" w:rsidR="00546BF6" w:rsidRPr="00546BF6" w:rsidRDefault="00546BF6" w:rsidP="00BF24D2">
            <w:pPr>
              <w:jc w:val="center"/>
              <w:rPr>
                <w:b/>
                <w:sz w:val="24"/>
                <w:szCs w:val="24"/>
              </w:rPr>
            </w:pPr>
            <w:r>
              <w:rPr>
                <w:b/>
                <w:sz w:val="24"/>
                <w:szCs w:val="24"/>
              </w:rPr>
              <w:t>….</w:t>
            </w:r>
          </w:p>
        </w:tc>
      </w:tr>
      <w:tr w:rsidR="00546BF6" w:rsidRPr="009600EC" w14:paraId="0844193A" w14:textId="77777777" w:rsidTr="001C4DC9">
        <w:trPr>
          <w:trHeight w:val="465"/>
        </w:trPr>
        <w:tc>
          <w:tcPr>
            <w:tcW w:w="14913" w:type="dxa"/>
            <w:gridSpan w:val="2"/>
            <w:vAlign w:val="center"/>
          </w:tcPr>
          <w:p w14:paraId="54597E03" w14:textId="760CE31E" w:rsidR="00546BF6" w:rsidRDefault="00546BF6" w:rsidP="00BF24D2">
            <w:pPr>
              <w:jc w:val="center"/>
              <w:rPr>
                <w:b/>
                <w:sz w:val="24"/>
                <w:szCs w:val="24"/>
              </w:rPr>
            </w:pPr>
            <w:r w:rsidRPr="00546BF6">
              <w:rPr>
                <w:b/>
                <w:sz w:val="24"/>
                <w:szCs w:val="24"/>
              </w:rPr>
              <w:t>2. Вимоги до ІП</w:t>
            </w:r>
          </w:p>
        </w:tc>
      </w:tr>
      <w:tr w:rsidR="001C4DC9" w:rsidRPr="009600EC" w14:paraId="7301E1AB" w14:textId="3472A052" w:rsidTr="001C4DC9">
        <w:tc>
          <w:tcPr>
            <w:tcW w:w="7683" w:type="dxa"/>
          </w:tcPr>
          <w:p w14:paraId="1AB02D1F" w14:textId="36E6D508" w:rsidR="001C4DC9" w:rsidRDefault="001C4DC9" w:rsidP="00CF42F2">
            <w:pPr>
              <w:pStyle w:val="af2"/>
              <w:jc w:val="both"/>
            </w:pPr>
            <w:r>
              <w:t>……</w:t>
            </w:r>
          </w:p>
          <w:p w14:paraId="62C2506E" w14:textId="6771FAD2" w:rsidR="001C4DC9" w:rsidRPr="00DA0537" w:rsidRDefault="001C4DC9" w:rsidP="00CF42F2">
            <w:pPr>
              <w:pStyle w:val="af2"/>
              <w:jc w:val="both"/>
            </w:pPr>
            <w:r w:rsidRPr="00DA0537">
              <w:t>2.4. ОСП формує джерела фінансування ІП з таких статей:</w:t>
            </w:r>
          </w:p>
          <w:p w14:paraId="539482CC" w14:textId="77777777" w:rsidR="001C4DC9" w:rsidRPr="00DA0537" w:rsidRDefault="001C4DC9" w:rsidP="00CF42F2">
            <w:pPr>
              <w:pStyle w:val="af2"/>
              <w:jc w:val="both"/>
            </w:pPr>
            <w:r w:rsidRPr="00DA0537">
              <w:t>амортизація;</w:t>
            </w:r>
          </w:p>
          <w:p w14:paraId="036AA919" w14:textId="77777777" w:rsidR="001C4DC9" w:rsidRPr="00DA0537" w:rsidRDefault="001C4DC9" w:rsidP="00CF42F2">
            <w:pPr>
              <w:pStyle w:val="af2"/>
              <w:jc w:val="both"/>
            </w:pPr>
            <w:r w:rsidRPr="00DA0537">
              <w:t>прибуток на капітальні інвестиції, передбачений структурою тарифів (цін);</w:t>
            </w:r>
          </w:p>
          <w:p w14:paraId="2DE5E785" w14:textId="77777777" w:rsidR="001C4DC9" w:rsidRPr="00DA0537" w:rsidRDefault="001C4DC9" w:rsidP="00CF42F2">
            <w:pPr>
              <w:pStyle w:val="af2"/>
              <w:jc w:val="both"/>
            </w:pPr>
            <w:r w:rsidRPr="00DA0537">
              <w:t xml:space="preserve">запланований обсяг надходжень за </w:t>
            </w:r>
            <w:proofErr w:type="spellStart"/>
            <w:r w:rsidRPr="00DA0537">
              <w:t>перетоки</w:t>
            </w:r>
            <w:proofErr w:type="spellEnd"/>
            <w:r w:rsidRPr="00DA0537">
              <w:t xml:space="preserve"> реактивної електричної енергії;</w:t>
            </w:r>
          </w:p>
          <w:p w14:paraId="67EF9F13" w14:textId="55A760D6" w:rsidR="001C4DC9" w:rsidRDefault="001C4DC9" w:rsidP="00CF42F2">
            <w:pPr>
              <w:pStyle w:val="af2"/>
              <w:jc w:val="both"/>
            </w:pPr>
            <w:r w:rsidRPr="00DA0537">
              <w:t>кошти, отримані від розподілу пропускної спроможності міждержавних перетинів.</w:t>
            </w:r>
            <w:r>
              <w:t xml:space="preserve">            </w:t>
            </w:r>
            <w:r>
              <w:br/>
            </w:r>
          </w:p>
          <w:p w14:paraId="6EB679DC" w14:textId="3444FB8F" w:rsidR="001C4DC9" w:rsidRPr="00DA0537" w:rsidRDefault="001C4DC9" w:rsidP="00CF42F2">
            <w:pPr>
              <w:pStyle w:val="af2"/>
              <w:jc w:val="both"/>
            </w:pPr>
            <w:r w:rsidRPr="00DA0537">
              <w:t>Додатковими джерелами фінансування ІП можуть бути: залучені кошти (кредити, грантові кошти, фінансова допомога), кошти, отримані від здійснення діяльності, пов'язаної та не пов'язаної з передачею електричної енергії та диспетчерським (</w:t>
            </w:r>
            <w:proofErr w:type="spellStart"/>
            <w:r w:rsidRPr="00DA0537">
              <w:t>оперативно</w:t>
            </w:r>
            <w:proofErr w:type="spellEnd"/>
            <w:r w:rsidRPr="00DA0537">
              <w:t>-технологічним) управлінням, оплата за надані послуги комерційного обліку електричної енергії та інші джерела відповідно до вимог чинного законодавства.</w:t>
            </w:r>
          </w:p>
        </w:tc>
        <w:tc>
          <w:tcPr>
            <w:tcW w:w="7230" w:type="dxa"/>
          </w:tcPr>
          <w:p w14:paraId="77534101" w14:textId="12040A61" w:rsidR="001C4DC9" w:rsidRDefault="001C4DC9" w:rsidP="007A478C">
            <w:pPr>
              <w:pStyle w:val="af2"/>
              <w:jc w:val="both"/>
            </w:pPr>
            <w:r>
              <w:t>…..</w:t>
            </w:r>
          </w:p>
          <w:p w14:paraId="696DE495" w14:textId="508772FD" w:rsidR="001C4DC9" w:rsidRPr="00DA0537" w:rsidRDefault="001C4DC9" w:rsidP="007A478C">
            <w:pPr>
              <w:pStyle w:val="af2"/>
              <w:jc w:val="both"/>
            </w:pPr>
            <w:r w:rsidRPr="00DA0537">
              <w:t>2.4. ОСП формує джерела фінансування ІП з таких статей:</w:t>
            </w:r>
          </w:p>
          <w:p w14:paraId="37E7051E" w14:textId="77777777" w:rsidR="001C4DC9" w:rsidRPr="00DA0537" w:rsidRDefault="001C4DC9" w:rsidP="009F542C">
            <w:pPr>
              <w:pStyle w:val="af2"/>
              <w:jc w:val="both"/>
            </w:pPr>
            <w:r w:rsidRPr="00DA0537">
              <w:t>амортизація;</w:t>
            </w:r>
          </w:p>
          <w:p w14:paraId="34BC1356" w14:textId="77777777" w:rsidR="001C4DC9" w:rsidRPr="00DA0537" w:rsidRDefault="001C4DC9" w:rsidP="009F542C">
            <w:pPr>
              <w:pStyle w:val="af2"/>
              <w:jc w:val="both"/>
            </w:pPr>
            <w:r w:rsidRPr="00DA0537">
              <w:t>прибуток на капітальні інвестиції, передбачений структурою тарифів (цін);</w:t>
            </w:r>
          </w:p>
          <w:p w14:paraId="2E3E9000" w14:textId="77777777" w:rsidR="001C4DC9" w:rsidRPr="00DA0537" w:rsidRDefault="001C4DC9" w:rsidP="009F542C">
            <w:pPr>
              <w:pStyle w:val="af2"/>
              <w:jc w:val="both"/>
            </w:pPr>
            <w:r w:rsidRPr="00DA0537">
              <w:t xml:space="preserve">запланований обсяг надходжень за </w:t>
            </w:r>
            <w:proofErr w:type="spellStart"/>
            <w:r w:rsidRPr="00DA0537">
              <w:t>перетоки</w:t>
            </w:r>
            <w:proofErr w:type="spellEnd"/>
            <w:r w:rsidRPr="00DA0537">
              <w:t xml:space="preserve"> реактивної електричної енергії;</w:t>
            </w:r>
          </w:p>
          <w:p w14:paraId="31272DF6" w14:textId="77777777" w:rsidR="001C4DC9" w:rsidRPr="00DA0537" w:rsidRDefault="001C4DC9" w:rsidP="007A478C">
            <w:pPr>
              <w:pStyle w:val="af2"/>
              <w:jc w:val="both"/>
            </w:pPr>
            <w:r w:rsidRPr="00636C74">
              <w:rPr>
                <w:b/>
                <w:strike/>
              </w:rPr>
              <w:t xml:space="preserve">кошти </w:t>
            </w:r>
            <w:r w:rsidRPr="00636C74">
              <w:rPr>
                <w:b/>
              </w:rPr>
              <w:t>дохід</w:t>
            </w:r>
            <w:r w:rsidRPr="00636C74">
              <w:t xml:space="preserve">, </w:t>
            </w:r>
            <w:proofErr w:type="spellStart"/>
            <w:r w:rsidRPr="00636C74">
              <w:t>отриман</w:t>
            </w:r>
            <w:r w:rsidRPr="00636C74">
              <w:rPr>
                <w:b/>
                <w:strike/>
              </w:rPr>
              <w:t>і</w:t>
            </w:r>
            <w:r w:rsidRPr="00636C74">
              <w:rPr>
                <w:b/>
              </w:rPr>
              <w:t>ий</w:t>
            </w:r>
            <w:proofErr w:type="spellEnd"/>
            <w:r w:rsidRPr="00636C74">
              <w:t xml:space="preserve"> </w:t>
            </w:r>
            <w:r w:rsidRPr="00DA0537">
              <w:t>від розподілу пропускної спроможності міждержавних перетинів.</w:t>
            </w:r>
          </w:p>
          <w:p w14:paraId="471B07AA" w14:textId="77777777" w:rsidR="001C4DC9" w:rsidRPr="00DA0537" w:rsidRDefault="001C4DC9" w:rsidP="009F542C">
            <w:pPr>
              <w:pStyle w:val="af2"/>
              <w:jc w:val="both"/>
            </w:pPr>
            <w:r w:rsidRPr="00DA0537">
              <w:t>Додатковими джерелами фінансування ІП можуть бути: залучені кошти (кредити, грантові кошти, фінансова допомога), кошти, отримані від здійснення діяльності, пов'язаної та не пов'язаної з передачею електричної енергії та диспетчерським (</w:t>
            </w:r>
            <w:proofErr w:type="spellStart"/>
            <w:r w:rsidRPr="00DA0537">
              <w:t>оперативно</w:t>
            </w:r>
            <w:proofErr w:type="spellEnd"/>
            <w:r w:rsidRPr="00DA0537">
              <w:t xml:space="preserve">-технологічним) управлінням, </w:t>
            </w:r>
            <w:r w:rsidRPr="00636C74">
              <w:rPr>
                <w:b/>
                <w:strike/>
              </w:rPr>
              <w:t>оплата за надані послуги</w:t>
            </w:r>
            <w:r w:rsidRPr="00636C74">
              <w:rPr>
                <w:b/>
              </w:rPr>
              <w:t xml:space="preserve"> прибуток від надання послуг </w:t>
            </w:r>
            <w:r w:rsidRPr="00DA0537">
              <w:rPr>
                <w:bCs/>
              </w:rPr>
              <w:t>комерційного обліку електричної енергії</w:t>
            </w:r>
            <w:r w:rsidRPr="00DA0537">
              <w:rPr>
                <w:strike/>
              </w:rPr>
              <w:t xml:space="preserve"> </w:t>
            </w:r>
            <w:r w:rsidRPr="00DA0537">
              <w:t xml:space="preserve"> та інші джерела відповідно до вимог чинного законодавства.</w:t>
            </w:r>
          </w:p>
        </w:tc>
      </w:tr>
      <w:tr w:rsidR="001C4DC9" w:rsidRPr="009600EC" w14:paraId="3674D4C6" w14:textId="5C7B8A74" w:rsidTr="001C4DC9">
        <w:tc>
          <w:tcPr>
            <w:tcW w:w="7683" w:type="dxa"/>
          </w:tcPr>
          <w:p w14:paraId="2A3B3FF4" w14:textId="724A1F0F" w:rsidR="001C4DC9" w:rsidRPr="00BA66B2" w:rsidRDefault="001C4DC9" w:rsidP="003A19AE">
            <w:pPr>
              <w:pStyle w:val="af2"/>
              <w:jc w:val="both"/>
            </w:pPr>
            <w:r w:rsidRPr="00CF42F2">
              <w:lastRenderedPageBreak/>
              <w:t>2.5. ОСП формує ІП відповідно до розділів, визначених цим Порядком, із зазначенням обсягу фінансування по кожному з розділів (без урахування податку на додану вартість (далі – ПДВ)). ІП має містити:</w:t>
            </w:r>
          </w:p>
        </w:tc>
        <w:tc>
          <w:tcPr>
            <w:tcW w:w="7230" w:type="dxa"/>
          </w:tcPr>
          <w:p w14:paraId="3E113D98" w14:textId="77777777" w:rsidR="001C4DC9" w:rsidRPr="004C17AF" w:rsidRDefault="001C4DC9" w:rsidP="00C54101">
            <w:pPr>
              <w:pStyle w:val="af2"/>
              <w:jc w:val="both"/>
              <w:rPr>
                <w:b/>
              </w:rPr>
            </w:pPr>
          </w:p>
        </w:tc>
      </w:tr>
      <w:tr w:rsidR="001C4DC9" w:rsidRPr="009600EC" w14:paraId="7583BCD8" w14:textId="77777777" w:rsidTr="001C4DC9">
        <w:tc>
          <w:tcPr>
            <w:tcW w:w="7683" w:type="dxa"/>
          </w:tcPr>
          <w:p w14:paraId="73EA69F0" w14:textId="30CC9FB5" w:rsidR="001C4DC9" w:rsidRPr="00CF42F2" w:rsidRDefault="001C4DC9" w:rsidP="003A19AE">
            <w:pPr>
              <w:pStyle w:val="af2"/>
              <w:jc w:val="both"/>
            </w:pPr>
            <w:r>
              <w:t>…..</w:t>
            </w:r>
          </w:p>
        </w:tc>
        <w:tc>
          <w:tcPr>
            <w:tcW w:w="7230" w:type="dxa"/>
          </w:tcPr>
          <w:p w14:paraId="02EF1CC5" w14:textId="569731EB" w:rsidR="001C4DC9" w:rsidRPr="004C17AF" w:rsidRDefault="001C4DC9" w:rsidP="00C54101">
            <w:pPr>
              <w:pStyle w:val="af2"/>
              <w:jc w:val="both"/>
              <w:rPr>
                <w:b/>
              </w:rPr>
            </w:pPr>
            <w:r>
              <w:rPr>
                <w:b/>
              </w:rPr>
              <w:t>…..</w:t>
            </w:r>
          </w:p>
        </w:tc>
      </w:tr>
      <w:tr w:rsidR="001C4DC9" w:rsidRPr="009600EC" w14:paraId="04CEC10A" w14:textId="52F8A762" w:rsidTr="001C4DC9">
        <w:tc>
          <w:tcPr>
            <w:tcW w:w="7683" w:type="dxa"/>
          </w:tcPr>
          <w:p w14:paraId="3B730996" w14:textId="77777777" w:rsidR="001C4DC9" w:rsidRPr="00BA66B2" w:rsidRDefault="001C4DC9" w:rsidP="003A19AE">
            <w:pPr>
              <w:pStyle w:val="af2"/>
              <w:jc w:val="both"/>
            </w:pPr>
            <w:r w:rsidRPr="00CF42F2">
              <w:t>3) детальний перелік заходів ІП, запланованих до виконання на прогнозний період, з розбивкою на етапи (квартали) з фінансуванням відповідно до планових квартальних обсягів надходжень коштів;</w:t>
            </w:r>
          </w:p>
        </w:tc>
        <w:tc>
          <w:tcPr>
            <w:tcW w:w="7230" w:type="dxa"/>
          </w:tcPr>
          <w:p w14:paraId="4743883F" w14:textId="25C1D886" w:rsidR="001C4DC9" w:rsidRPr="001A1FAA" w:rsidRDefault="001C4DC9" w:rsidP="001E3DCA">
            <w:pPr>
              <w:pStyle w:val="af2"/>
              <w:jc w:val="both"/>
              <w:rPr>
                <w:b/>
              </w:rPr>
            </w:pPr>
            <w:r w:rsidRPr="00CF42F2">
              <w:t xml:space="preserve">3) детальний перелік заходів ІП, запланованих до виконання на прогнозний період, </w:t>
            </w:r>
            <w:r w:rsidRPr="008C11A6">
              <w:rPr>
                <w:b/>
              </w:rPr>
              <w:t xml:space="preserve">з урахуванням наскрізної </w:t>
            </w:r>
            <w:proofErr w:type="spellStart"/>
            <w:r w:rsidRPr="008C11A6">
              <w:rPr>
                <w:b/>
              </w:rPr>
              <w:t>пріоритезації</w:t>
            </w:r>
            <w:proofErr w:type="spellEnd"/>
            <w:r w:rsidRPr="008C11A6">
              <w:rPr>
                <w:b/>
              </w:rPr>
              <w:t xml:space="preserve"> заходів у межах розділів ІП,</w:t>
            </w:r>
            <w:r w:rsidRPr="008C11A6">
              <w:t xml:space="preserve"> з </w:t>
            </w:r>
            <w:r w:rsidRPr="008C11A6">
              <w:rPr>
                <w:bCs/>
              </w:rPr>
              <w:t>розбивкою на етапи (квартали)</w:t>
            </w:r>
            <w:r w:rsidRPr="008C11A6">
              <w:rPr>
                <w:b/>
                <w:bCs/>
              </w:rPr>
              <w:t xml:space="preserve"> </w:t>
            </w:r>
            <w:r w:rsidRPr="008C11A6">
              <w:t>з фінансуванням відповідно до планових квартальних обсягів надходжень коштів</w:t>
            </w:r>
            <w:r w:rsidRPr="008C11A6">
              <w:rPr>
                <w:b/>
              </w:rPr>
              <w:t xml:space="preserve">. При визначенні </w:t>
            </w:r>
            <w:proofErr w:type="spellStart"/>
            <w:r w:rsidRPr="008C11A6">
              <w:rPr>
                <w:b/>
              </w:rPr>
              <w:t>пріоритезації</w:t>
            </w:r>
            <w:proofErr w:type="spellEnd"/>
            <w:r w:rsidRPr="008C11A6">
              <w:rPr>
                <w:b/>
              </w:rPr>
              <w:t xml:space="preserve"> заходів </w:t>
            </w:r>
            <w:r w:rsidR="00A90CED" w:rsidRPr="00A90CED">
              <w:rPr>
                <w:b/>
              </w:rPr>
              <w:t>вважається</w:t>
            </w:r>
            <w:r w:rsidRPr="008C11A6">
              <w:rPr>
                <w:b/>
              </w:rPr>
              <w:t xml:space="preserve">, що </w:t>
            </w:r>
            <w:proofErr w:type="spellStart"/>
            <w:r w:rsidRPr="008C11A6">
              <w:rPr>
                <w:b/>
              </w:rPr>
              <w:t>пріоритетнішим</w:t>
            </w:r>
            <w:proofErr w:type="spellEnd"/>
            <w:r w:rsidRPr="008C11A6">
              <w:rPr>
                <w:b/>
              </w:rPr>
              <w:t xml:space="preserve"> є захід, виконання якого є важливішим та/або має більший вплив на забезпечення підвищення рівня надійності, безпеки, економічності, зниження технологічних витрат електричної енергії та поліпшення якості надання послуг з передачі електричної енергії та диспетчерського (</w:t>
            </w:r>
            <w:proofErr w:type="spellStart"/>
            <w:r w:rsidRPr="008C11A6">
              <w:rPr>
                <w:b/>
              </w:rPr>
              <w:t>оперативно</w:t>
            </w:r>
            <w:proofErr w:type="spellEnd"/>
            <w:r w:rsidRPr="008C11A6">
              <w:rPr>
                <w:b/>
              </w:rPr>
              <w:t>-технологічного) управління;</w:t>
            </w:r>
          </w:p>
        </w:tc>
      </w:tr>
      <w:tr w:rsidR="001C4DC9" w:rsidRPr="00D52847" w14:paraId="646839E8" w14:textId="77777777" w:rsidTr="001C4DC9">
        <w:tc>
          <w:tcPr>
            <w:tcW w:w="7683" w:type="dxa"/>
            <w:tcBorders>
              <w:top w:val="single" w:sz="4" w:space="0" w:color="auto"/>
              <w:left w:val="single" w:sz="4" w:space="0" w:color="auto"/>
              <w:bottom w:val="single" w:sz="4" w:space="0" w:color="auto"/>
              <w:right w:val="single" w:sz="4" w:space="0" w:color="auto"/>
            </w:tcBorders>
          </w:tcPr>
          <w:p w14:paraId="5EAD9210" w14:textId="7323519C" w:rsidR="001C4DC9" w:rsidRPr="00CF42F2" w:rsidRDefault="001C4DC9" w:rsidP="004F1E69">
            <w:pPr>
              <w:pStyle w:val="af2"/>
              <w:jc w:val="both"/>
            </w:pPr>
            <w:r>
              <w:t>….</w:t>
            </w:r>
          </w:p>
        </w:tc>
        <w:tc>
          <w:tcPr>
            <w:tcW w:w="7230" w:type="dxa"/>
            <w:tcBorders>
              <w:top w:val="single" w:sz="4" w:space="0" w:color="auto"/>
              <w:left w:val="single" w:sz="4" w:space="0" w:color="auto"/>
              <w:bottom w:val="single" w:sz="4" w:space="0" w:color="auto"/>
              <w:right w:val="single" w:sz="4" w:space="0" w:color="auto"/>
            </w:tcBorders>
          </w:tcPr>
          <w:p w14:paraId="43C958CA" w14:textId="3984DDB7" w:rsidR="001C4DC9" w:rsidRPr="00CF42F2" w:rsidRDefault="001C4DC9" w:rsidP="004F1E69">
            <w:pPr>
              <w:pStyle w:val="af2"/>
              <w:jc w:val="both"/>
            </w:pPr>
            <w:r>
              <w:t>…..</w:t>
            </w:r>
          </w:p>
        </w:tc>
      </w:tr>
      <w:tr w:rsidR="001C4DC9" w:rsidRPr="00D52847" w14:paraId="3148251E" w14:textId="54D82D5A" w:rsidTr="001C4DC9">
        <w:tc>
          <w:tcPr>
            <w:tcW w:w="7683" w:type="dxa"/>
            <w:tcBorders>
              <w:top w:val="single" w:sz="4" w:space="0" w:color="auto"/>
              <w:left w:val="single" w:sz="4" w:space="0" w:color="auto"/>
              <w:bottom w:val="single" w:sz="4" w:space="0" w:color="auto"/>
              <w:right w:val="single" w:sz="4" w:space="0" w:color="auto"/>
            </w:tcBorders>
          </w:tcPr>
          <w:p w14:paraId="57E54F74" w14:textId="77777777" w:rsidR="001C4DC9" w:rsidRPr="00CF5C73" w:rsidRDefault="001C4DC9" w:rsidP="004F1E69">
            <w:pPr>
              <w:pStyle w:val="af2"/>
              <w:jc w:val="both"/>
            </w:pPr>
            <w:r w:rsidRPr="00CF42F2">
              <w:t xml:space="preserve">2.6. Пояснювальна записка до ІП повинна бути структурованою, сформованою відповідно до вимог цього Порядку та складатись із детального опису кожного заходу у розрізі розділів ІП, що має бути оформлений відповідно </w:t>
            </w:r>
            <w:r w:rsidRPr="00C67F8F">
              <w:t>до глави 7 додатка 13 до</w:t>
            </w:r>
            <w:r w:rsidRPr="00CF42F2">
              <w:t xml:space="preserve"> Кодексу та містити, зокрема, таку інформацію:</w:t>
            </w:r>
          </w:p>
        </w:tc>
        <w:tc>
          <w:tcPr>
            <w:tcW w:w="7230" w:type="dxa"/>
            <w:tcBorders>
              <w:top w:val="single" w:sz="4" w:space="0" w:color="auto"/>
              <w:left w:val="single" w:sz="4" w:space="0" w:color="auto"/>
              <w:bottom w:val="single" w:sz="4" w:space="0" w:color="auto"/>
              <w:right w:val="single" w:sz="4" w:space="0" w:color="auto"/>
            </w:tcBorders>
          </w:tcPr>
          <w:p w14:paraId="1325EED5" w14:textId="393A8C79" w:rsidR="001C4DC9" w:rsidRPr="003F1A68" w:rsidRDefault="001C4DC9" w:rsidP="004F1E69">
            <w:pPr>
              <w:pStyle w:val="af2"/>
              <w:jc w:val="both"/>
              <w:rPr>
                <w:b/>
              </w:rPr>
            </w:pPr>
            <w:r w:rsidRPr="00CF42F2">
              <w:t xml:space="preserve">2.6. Пояснювальна записка до ІП повинна бути структурованою, сформованою відповідно до вимог цього Порядку та складатись із детального опису кожного заходу у розрізі розділів ІП, що має бути оформлений </w:t>
            </w:r>
            <w:r w:rsidRPr="00C67F8F">
              <w:t xml:space="preserve">відповідно до глави </w:t>
            </w:r>
            <w:r w:rsidRPr="00C67F8F">
              <w:rPr>
                <w:b/>
                <w:strike/>
              </w:rPr>
              <w:t>7</w:t>
            </w:r>
            <w:r w:rsidRPr="00C67F8F">
              <w:rPr>
                <w:b/>
              </w:rPr>
              <w:t>6</w:t>
            </w:r>
            <w:r w:rsidRPr="00C67F8F">
              <w:t xml:space="preserve"> додатка 13</w:t>
            </w:r>
            <w:r w:rsidRPr="00CF42F2">
              <w:t xml:space="preserve"> до Кодексу та містити, зокрема, таку інформацію:</w:t>
            </w:r>
          </w:p>
        </w:tc>
      </w:tr>
      <w:tr w:rsidR="001C4DC9" w:rsidRPr="009600EC" w14:paraId="3B2CE326" w14:textId="5666EC80" w:rsidTr="001C4DC9">
        <w:tc>
          <w:tcPr>
            <w:tcW w:w="7683" w:type="dxa"/>
            <w:tcBorders>
              <w:top w:val="single" w:sz="4" w:space="0" w:color="auto"/>
              <w:left w:val="single" w:sz="4" w:space="0" w:color="auto"/>
              <w:bottom w:val="single" w:sz="4" w:space="0" w:color="auto"/>
              <w:right w:val="single" w:sz="4" w:space="0" w:color="auto"/>
            </w:tcBorders>
          </w:tcPr>
          <w:p w14:paraId="0BC80191" w14:textId="2422C9FD" w:rsidR="001C4DC9" w:rsidRPr="009E1F19" w:rsidRDefault="001C4DC9" w:rsidP="004F1E69">
            <w:pPr>
              <w:pStyle w:val="af2"/>
              <w:jc w:val="both"/>
            </w:pPr>
            <w:r>
              <w:t>…..</w:t>
            </w:r>
          </w:p>
        </w:tc>
        <w:tc>
          <w:tcPr>
            <w:tcW w:w="7230" w:type="dxa"/>
            <w:tcBorders>
              <w:top w:val="single" w:sz="4" w:space="0" w:color="auto"/>
              <w:left w:val="single" w:sz="4" w:space="0" w:color="auto"/>
              <w:bottom w:val="single" w:sz="4" w:space="0" w:color="auto"/>
              <w:right w:val="single" w:sz="4" w:space="0" w:color="auto"/>
            </w:tcBorders>
          </w:tcPr>
          <w:p w14:paraId="12F0CE74" w14:textId="2883DC4C" w:rsidR="001C4DC9" w:rsidRPr="00B81F00" w:rsidRDefault="008F419E" w:rsidP="004F1E69">
            <w:pPr>
              <w:pStyle w:val="af2"/>
              <w:jc w:val="both"/>
              <w:rPr>
                <w:b/>
              </w:rPr>
            </w:pPr>
            <w:r>
              <w:rPr>
                <w:b/>
              </w:rPr>
              <w:t>…..</w:t>
            </w:r>
          </w:p>
        </w:tc>
      </w:tr>
      <w:tr w:rsidR="001C4DC9" w:rsidRPr="009600EC" w14:paraId="3CABDEC6" w14:textId="21480921" w:rsidTr="001C4DC9">
        <w:tc>
          <w:tcPr>
            <w:tcW w:w="7683" w:type="dxa"/>
            <w:tcBorders>
              <w:top w:val="single" w:sz="4" w:space="0" w:color="auto"/>
              <w:left w:val="single" w:sz="4" w:space="0" w:color="auto"/>
              <w:bottom w:val="single" w:sz="4" w:space="0" w:color="auto"/>
              <w:right w:val="single" w:sz="4" w:space="0" w:color="auto"/>
            </w:tcBorders>
          </w:tcPr>
          <w:p w14:paraId="44130CAF" w14:textId="77777777" w:rsidR="001C4DC9" w:rsidRPr="009B29B3" w:rsidRDefault="001C4DC9" w:rsidP="004F1E69">
            <w:pPr>
              <w:pStyle w:val="af2"/>
              <w:jc w:val="both"/>
              <w:rPr>
                <w:b/>
                <w:color w:val="FF0000"/>
              </w:rPr>
            </w:pPr>
            <w:r w:rsidRPr="00A72BF5">
              <w:rPr>
                <w:b/>
              </w:rPr>
              <w:t>Відсутній</w:t>
            </w:r>
          </w:p>
        </w:tc>
        <w:tc>
          <w:tcPr>
            <w:tcW w:w="7230" w:type="dxa"/>
            <w:tcBorders>
              <w:top w:val="single" w:sz="4" w:space="0" w:color="auto"/>
              <w:left w:val="single" w:sz="4" w:space="0" w:color="auto"/>
              <w:bottom w:val="single" w:sz="4" w:space="0" w:color="auto"/>
              <w:right w:val="single" w:sz="4" w:space="0" w:color="auto"/>
            </w:tcBorders>
          </w:tcPr>
          <w:p w14:paraId="29DA7449" w14:textId="77777777" w:rsidR="001C4DC9" w:rsidRPr="009B29B3" w:rsidRDefault="001C4DC9" w:rsidP="004F1E69">
            <w:pPr>
              <w:pStyle w:val="af2"/>
              <w:jc w:val="both"/>
              <w:rPr>
                <w:b/>
                <w:color w:val="00B050"/>
              </w:rPr>
            </w:pPr>
            <w:r w:rsidRPr="00D66AEB">
              <w:rPr>
                <w:b/>
              </w:rPr>
              <w:t>3) пріоритетність заходу в межах розділу ІП із зазначенням основних критеріїв її визначення;</w:t>
            </w:r>
          </w:p>
        </w:tc>
      </w:tr>
      <w:tr w:rsidR="001C4DC9" w:rsidRPr="009600EC" w14:paraId="6F939938" w14:textId="17F1751E" w:rsidTr="001C4DC9">
        <w:tc>
          <w:tcPr>
            <w:tcW w:w="7683" w:type="dxa"/>
            <w:tcBorders>
              <w:top w:val="single" w:sz="4" w:space="0" w:color="auto"/>
              <w:left w:val="single" w:sz="4" w:space="0" w:color="auto"/>
              <w:bottom w:val="single" w:sz="4" w:space="0" w:color="auto"/>
              <w:right w:val="single" w:sz="4" w:space="0" w:color="auto"/>
            </w:tcBorders>
          </w:tcPr>
          <w:p w14:paraId="288E2BFF" w14:textId="77777777" w:rsidR="001C4DC9" w:rsidRPr="009E1F19" w:rsidRDefault="001C4DC9" w:rsidP="004F1E69">
            <w:pPr>
              <w:pStyle w:val="af2"/>
              <w:jc w:val="both"/>
            </w:pPr>
            <w:r w:rsidRPr="00830A38">
              <w:t>3) посилання на сторінку та пункт схваленого Плану (із зазначенням терміну виконання згідно з Планом) та інші документи, що передбачають виконання заходу;</w:t>
            </w:r>
          </w:p>
        </w:tc>
        <w:tc>
          <w:tcPr>
            <w:tcW w:w="7230" w:type="dxa"/>
            <w:tcBorders>
              <w:top w:val="single" w:sz="4" w:space="0" w:color="auto"/>
              <w:left w:val="single" w:sz="4" w:space="0" w:color="auto"/>
              <w:bottom w:val="single" w:sz="4" w:space="0" w:color="auto"/>
              <w:right w:val="single" w:sz="4" w:space="0" w:color="auto"/>
            </w:tcBorders>
          </w:tcPr>
          <w:p w14:paraId="713A95D9" w14:textId="77777777" w:rsidR="001C4DC9" w:rsidRPr="004A1C83" w:rsidRDefault="001C4DC9" w:rsidP="004F1E69">
            <w:pPr>
              <w:pStyle w:val="af2"/>
              <w:jc w:val="both"/>
              <w:rPr>
                <w:b/>
                <w:color w:val="00B050"/>
              </w:rPr>
            </w:pPr>
            <w:r w:rsidRPr="006326AA">
              <w:rPr>
                <w:b/>
              </w:rPr>
              <w:t>4)</w:t>
            </w:r>
            <w:r>
              <w:t xml:space="preserve"> </w:t>
            </w:r>
            <w:r w:rsidRPr="00303FF1">
              <w:t>посилання на сторінку та пункт схваленого Плану (із зазначенням терміну виконання згідно з Планом</w:t>
            </w:r>
            <w:r w:rsidRPr="006326AA">
              <w:t>)</w:t>
            </w:r>
            <w:r w:rsidRPr="006326AA">
              <w:rPr>
                <w:b/>
              </w:rPr>
              <w:t>,</w:t>
            </w:r>
            <w:r w:rsidRPr="006326AA">
              <w:t xml:space="preserve"> </w:t>
            </w:r>
            <w:r w:rsidRPr="006326AA">
              <w:rPr>
                <w:b/>
              </w:rPr>
              <w:t>програму модернізації вузлів обліку електричної енергії по точках комерційного обліку всіх типів, по яких ОСП є відповідальним за точку комерційного обліку, яка погоджена Адміністратором комерційного обліку,</w:t>
            </w:r>
            <w:r w:rsidRPr="006326AA">
              <w:t xml:space="preserve"> та </w:t>
            </w:r>
            <w:r w:rsidRPr="006326AA">
              <w:lastRenderedPageBreak/>
              <w:t xml:space="preserve">інші документи </w:t>
            </w:r>
            <w:r w:rsidRPr="006326AA">
              <w:rPr>
                <w:b/>
              </w:rPr>
              <w:t>(концепції, програми, плани, нормативно-правові акти тощо)</w:t>
            </w:r>
            <w:r w:rsidRPr="006326AA">
              <w:t>, що передбачають виконання заходу;</w:t>
            </w:r>
          </w:p>
        </w:tc>
      </w:tr>
      <w:tr w:rsidR="001C4DC9" w:rsidRPr="009600EC" w14:paraId="05E76DBB" w14:textId="5BE9B6F2" w:rsidTr="001C4DC9">
        <w:tc>
          <w:tcPr>
            <w:tcW w:w="7683" w:type="dxa"/>
            <w:tcBorders>
              <w:top w:val="single" w:sz="4" w:space="0" w:color="auto"/>
              <w:left w:val="single" w:sz="4" w:space="0" w:color="auto"/>
              <w:bottom w:val="single" w:sz="4" w:space="0" w:color="auto"/>
              <w:right w:val="single" w:sz="4" w:space="0" w:color="auto"/>
            </w:tcBorders>
          </w:tcPr>
          <w:p w14:paraId="0C69EF0F" w14:textId="77777777" w:rsidR="001C4DC9" w:rsidRDefault="001C4DC9" w:rsidP="004F1E69">
            <w:pPr>
              <w:pStyle w:val="af2"/>
              <w:jc w:val="both"/>
            </w:pPr>
            <w:r>
              <w:lastRenderedPageBreak/>
              <w:t xml:space="preserve">4) посилання на </w:t>
            </w:r>
            <w:proofErr w:type="spellStart"/>
            <w:r>
              <w:t>обґрунтовуючі</w:t>
            </w:r>
            <w:proofErr w:type="spellEnd"/>
            <w:r>
              <w:t xml:space="preserve"> матеріали, що підтверджують необхідність виконання заходу, зокрема:</w:t>
            </w:r>
          </w:p>
          <w:p w14:paraId="136C9F23" w14:textId="16DC7547" w:rsidR="001C4DC9" w:rsidRDefault="001C4DC9" w:rsidP="004F1E69">
            <w:pPr>
              <w:pStyle w:val="af2"/>
              <w:jc w:val="both"/>
            </w:pPr>
            <w:r>
              <w:t>акти, експертні звіти (висновки) щодо необхідності заміни відповідного обладнання, протоколи замірів (акти, відомості тощо), протоколи випробувань та вимірювань, комерційні пропозиції тощо;</w:t>
            </w:r>
            <w:r>
              <w:br/>
            </w:r>
            <w:r>
              <w:br/>
            </w:r>
            <w:r>
              <w:br/>
            </w:r>
            <w:r>
              <w:br/>
            </w:r>
            <w:r>
              <w:br/>
            </w:r>
            <w:r>
              <w:br/>
            </w:r>
            <w:r>
              <w:br/>
            </w:r>
          </w:p>
          <w:p w14:paraId="6116E69C" w14:textId="228BF1BF" w:rsidR="001C4DC9" w:rsidRDefault="001C4DC9" w:rsidP="004F1E69">
            <w:pPr>
              <w:pStyle w:val="af2"/>
              <w:jc w:val="both"/>
            </w:pPr>
            <w:r>
              <w:t xml:space="preserve">технічне завдання на </w:t>
            </w:r>
            <w:proofErr w:type="spellStart"/>
            <w:r>
              <w:t>проєктування</w:t>
            </w:r>
            <w:proofErr w:type="spellEnd"/>
            <w:r>
              <w:t xml:space="preserve"> (завдання на коригування) та розроблення проєктів землеустрою, затверджені в установленому порядку;</w:t>
            </w:r>
            <w:r>
              <w:br/>
            </w:r>
          </w:p>
          <w:p w14:paraId="2A347486" w14:textId="77777777" w:rsidR="001C4DC9" w:rsidRDefault="001C4DC9" w:rsidP="004F1E69">
            <w:pPr>
              <w:pStyle w:val="af2"/>
              <w:jc w:val="both"/>
            </w:pPr>
          </w:p>
          <w:p w14:paraId="4699EBF4" w14:textId="7795002B" w:rsidR="001C4DC9" w:rsidRDefault="001C4DC9" w:rsidP="004F1E69">
            <w:pPr>
              <w:pStyle w:val="af2"/>
              <w:jc w:val="both"/>
            </w:pPr>
            <w:r>
              <w:t xml:space="preserve">схвалену, затверджену, погоджену належним чином </w:t>
            </w:r>
            <w:proofErr w:type="spellStart"/>
            <w:r>
              <w:t>проєктно</w:t>
            </w:r>
            <w:proofErr w:type="spellEnd"/>
            <w:r>
              <w:t>-кошторисну документацію (стадія ТЕО, стадія проєкт, стадія робоча документація) із зазначенням кошторисної вартості та відповідний наказ про її затвердження;</w:t>
            </w:r>
          </w:p>
          <w:p w14:paraId="19FDBE18" w14:textId="77777777" w:rsidR="001C4DC9" w:rsidRPr="009E1F19" w:rsidRDefault="001C4DC9" w:rsidP="004F1E69">
            <w:pPr>
              <w:pStyle w:val="af2"/>
              <w:jc w:val="both"/>
            </w:pPr>
            <w:r>
              <w:t xml:space="preserve">експертний висновок щодо розгляду </w:t>
            </w:r>
            <w:proofErr w:type="spellStart"/>
            <w:r>
              <w:t>проєктно</w:t>
            </w:r>
            <w:proofErr w:type="spellEnd"/>
            <w:r>
              <w:t>-кошторисної документації;</w:t>
            </w:r>
          </w:p>
        </w:tc>
        <w:tc>
          <w:tcPr>
            <w:tcW w:w="7230" w:type="dxa"/>
            <w:tcBorders>
              <w:top w:val="single" w:sz="4" w:space="0" w:color="auto"/>
              <w:left w:val="single" w:sz="4" w:space="0" w:color="auto"/>
              <w:bottom w:val="single" w:sz="4" w:space="0" w:color="auto"/>
              <w:right w:val="single" w:sz="4" w:space="0" w:color="auto"/>
            </w:tcBorders>
          </w:tcPr>
          <w:p w14:paraId="36725904" w14:textId="77777777" w:rsidR="001C4DC9" w:rsidRPr="00441159" w:rsidRDefault="001C4DC9" w:rsidP="004F1E69">
            <w:pPr>
              <w:pStyle w:val="af2"/>
              <w:jc w:val="both"/>
            </w:pPr>
            <w:r w:rsidRPr="006326AA">
              <w:rPr>
                <w:b/>
              </w:rPr>
              <w:t>5)</w:t>
            </w:r>
            <w:r w:rsidRPr="006326AA">
              <w:t xml:space="preserve"> посилання </w:t>
            </w:r>
            <w:r w:rsidRPr="00441159">
              <w:t xml:space="preserve">на </w:t>
            </w:r>
            <w:proofErr w:type="spellStart"/>
            <w:r w:rsidRPr="00441159">
              <w:t>обґрунтовуючі</w:t>
            </w:r>
            <w:proofErr w:type="spellEnd"/>
            <w:r w:rsidRPr="00441159">
              <w:t xml:space="preserve"> матеріали, що підтверджують необхідність виконання заходу, зокрема:</w:t>
            </w:r>
          </w:p>
          <w:p w14:paraId="5BCDAE11" w14:textId="77777777" w:rsidR="001C4DC9" w:rsidRPr="006326AA" w:rsidRDefault="001C4DC9" w:rsidP="004F1E69">
            <w:pPr>
              <w:spacing w:before="100" w:beforeAutospacing="1" w:after="100" w:afterAutospacing="1"/>
              <w:jc w:val="both"/>
              <w:rPr>
                <w:b/>
                <w:sz w:val="24"/>
                <w:szCs w:val="24"/>
                <w:lang w:eastAsia="uk-UA"/>
              </w:rPr>
            </w:pPr>
            <w:r w:rsidRPr="00441159">
              <w:rPr>
                <w:sz w:val="24"/>
                <w:szCs w:val="24"/>
                <w:lang w:eastAsia="uk-UA"/>
              </w:rPr>
              <w:t>акти, експертні звіти (висновки) щодо необхідності заміни відповідного обладнання</w:t>
            </w:r>
            <w:r>
              <w:rPr>
                <w:sz w:val="24"/>
                <w:szCs w:val="24"/>
                <w:lang w:eastAsia="uk-UA"/>
              </w:rPr>
              <w:t xml:space="preserve"> </w:t>
            </w:r>
            <w:r w:rsidRPr="006326AA">
              <w:rPr>
                <w:b/>
                <w:sz w:val="24"/>
                <w:szCs w:val="24"/>
                <w:lang w:eastAsia="uk-UA"/>
              </w:rPr>
              <w:t>(електротехнічне обладнання, транспортний засіб, прилади та інструменти тощо)</w:t>
            </w:r>
            <w:r w:rsidRPr="006326AA">
              <w:rPr>
                <w:sz w:val="24"/>
                <w:szCs w:val="24"/>
                <w:lang w:eastAsia="uk-UA"/>
              </w:rPr>
              <w:t xml:space="preserve">, </w:t>
            </w:r>
            <w:r w:rsidRPr="006326AA">
              <w:rPr>
                <w:b/>
                <w:sz w:val="24"/>
                <w:szCs w:val="24"/>
                <w:lang w:eastAsia="uk-UA"/>
              </w:rPr>
              <w:t>програмних засобів,</w:t>
            </w:r>
            <w:r w:rsidRPr="006326AA">
              <w:rPr>
                <w:sz w:val="24"/>
                <w:szCs w:val="24"/>
                <w:lang w:eastAsia="uk-UA"/>
              </w:rPr>
              <w:t xml:space="preserve"> протоколи замірів (акти, відомості тощо), протоколи випробувань та вимірювань, </w:t>
            </w:r>
            <w:r w:rsidRPr="006326AA">
              <w:rPr>
                <w:b/>
                <w:strike/>
                <w:sz w:val="24"/>
                <w:szCs w:val="24"/>
                <w:lang w:eastAsia="uk-UA"/>
              </w:rPr>
              <w:t>комерційні пропозиції тощо</w:t>
            </w:r>
            <w:r w:rsidRPr="006326AA">
              <w:t xml:space="preserve"> </w:t>
            </w:r>
            <w:r w:rsidRPr="006326AA">
              <w:rPr>
                <w:b/>
                <w:sz w:val="24"/>
                <w:szCs w:val="24"/>
                <w:lang w:eastAsia="uk-UA"/>
              </w:rPr>
              <w:t>цінові (комерційні) пропозиції (</w:t>
            </w:r>
            <w:proofErr w:type="spellStart"/>
            <w:r w:rsidRPr="006326AA">
              <w:rPr>
                <w:b/>
                <w:sz w:val="24"/>
                <w:szCs w:val="24"/>
                <w:lang w:eastAsia="uk-UA"/>
              </w:rPr>
              <w:t>прайси</w:t>
            </w:r>
            <w:proofErr w:type="spellEnd"/>
            <w:r w:rsidRPr="006326AA">
              <w:rPr>
                <w:b/>
                <w:sz w:val="24"/>
                <w:szCs w:val="24"/>
                <w:lang w:eastAsia="uk-UA"/>
              </w:rPr>
              <w:t xml:space="preserve">), результати публічної закупівлі з </w:t>
            </w:r>
            <w:proofErr w:type="spellStart"/>
            <w:r w:rsidRPr="006326AA">
              <w:rPr>
                <w:b/>
                <w:sz w:val="24"/>
                <w:szCs w:val="24"/>
                <w:lang w:eastAsia="uk-UA"/>
              </w:rPr>
              <w:t>указанням</w:t>
            </w:r>
            <w:proofErr w:type="spellEnd"/>
            <w:r w:rsidRPr="006326AA">
              <w:rPr>
                <w:b/>
                <w:sz w:val="24"/>
                <w:szCs w:val="24"/>
                <w:lang w:eastAsia="uk-UA"/>
              </w:rPr>
              <w:t xml:space="preserve"> відповідного ідентифікатора закупівлі у вигляді гіперпосилання, тощо;</w:t>
            </w:r>
          </w:p>
          <w:p w14:paraId="7C9BA42E" w14:textId="77777777" w:rsidR="001C4DC9" w:rsidRPr="00F44F71" w:rsidRDefault="001C4DC9" w:rsidP="004F1E69">
            <w:pPr>
              <w:spacing w:before="100" w:beforeAutospacing="1" w:after="100" w:afterAutospacing="1"/>
              <w:jc w:val="both"/>
              <w:rPr>
                <w:sz w:val="24"/>
                <w:szCs w:val="24"/>
                <w:lang w:eastAsia="uk-UA"/>
              </w:rPr>
            </w:pPr>
            <w:r w:rsidRPr="00441159">
              <w:rPr>
                <w:sz w:val="24"/>
                <w:szCs w:val="24"/>
                <w:lang w:eastAsia="uk-UA"/>
              </w:rPr>
              <w:t xml:space="preserve">технічне завдання на </w:t>
            </w:r>
            <w:proofErr w:type="spellStart"/>
            <w:r w:rsidRPr="00441159">
              <w:rPr>
                <w:sz w:val="24"/>
                <w:szCs w:val="24"/>
                <w:lang w:eastAsia="uk-UA"/>
              </w:rPr>
              <w:t>проєктування</w:t>
            </w:r>
            <w:proofErr w:type="spellEnd"/>
            <w:r w:rsidRPr="00441159">
              <w:rPr>
                <w:sz w:val="24"/>
                <w:szCs w:val="24"/>
                <w:lang w:eastAsia="uk-UA"/>
              </w:rPr>
              <w:t xml:space="preserve"> (завдання на коригування) та розроблення проєктів землеустрою, затверджені в установленому порядку</w:t>
            </w:r>
            <w:r w:rsidRPr="00F44F71">
              <w:rPr>
                <w:b/>
                <w:sz w:val="24"/>
                <w:szCs w:val="24"/>
                <w:lang w:eastAsia="uk-UA"/>
              </w:rPr>
              <w:t>, технічні завдання/вимоги на розроблення програмних продуктів</w:t>
            </w:r>
            <w:r w:rsidRPr="00F44F71">
              <w:rPr>
                <w:sz w:val="24"/>
                <w:szCs w:val="24"/>
                <w:lang w:eastAsia="uk-UA"/>
              </w:rPr>
              <w:t>;</w:t>
            </w:r>
          </w:p>
          <w:p w14:paraId="3E61767A" w14:textId="77777777" w:rsidR="001C4DC9" w:rsidRDefault="001C4DC9" w:rsidP="004F1E69">
            <w:pPr>
              <w:spacing w:before="100" w:beforeAutospacing="1" w:after="100" w:afterAutospacing="1"/>
              <w:jc w:val="both"/>
              <w:rPr>
                <w:sz w:val="24"/>
                <w:szCs w:val="24"/>
                <w:lang w:eastAsia="uk-UA"/>
              </w:rPr>
            </w:pPr>
          </w:p>
          <w:p w14:paraId="79F66906" w14:textId="3966F8BE" w:rsidR="001C4DC9" w:rsidRPr="00441159" w:rsidRDefault="001C4DC9" w:rsidP="004F1E69">
            <w:pPr>
              <w:spacing w:before="100" w:beforeAutospacing="1" w:after="100" w:afterAutospacing="1"/>
              <w:jc w:val="both"/>
              <w:rPr>
                <w:sz w:val="24"/>
                <w:szCs w:val="24"/>
                <w:lang w:eastAsia="uk-UA"/>
              </w:rPr>
            </w:pPr>
            <w:r w:rsidRPr="00441159">
              <w:rPr>
                <w:sz w:val="24"/>
                <w:szCs w:val="24"/>
                <w:lang w:eastAsia="uk-UA"/>
              </w:rPr>
              <w:t xml:space="preserve">схвалену, затверджену, погоджену належним чином </w:t>
            </w:r>
            <w:proofErr w:type="spellStart"/>
            <w:r w:rsidRPr="00441159">
              <w:rPr>
                <w:sz w:val="24"/>
                <w:szCs w:val="24"/>
                <w:lang w:eastAsia="uk-UA"/>
              </w:rPr>
              <w:t>проєктно</w:t>
            </w:r>
            <w:proofErr w:type="spellEnd"/>
            <w:r w:rsidRPr="00441159">
              <w:rPr>
                <w:sz w:val="24"/>
                <w:szCs w:val="24"/>
                <w:lang w:eastAsia="uk-UA"/>
              </w:rPr>
              <w:t>-кошторисну документацію (стадія ТЕО, стадія проєкт, стадія робоча документація) із зазначенням кошторисної вартості та відповідний наказ про її затвердження;</w:t>
            </w:r>
          </w:p>
          <w:p w14:paraId="7D28162B" w14:textId="77777777" w:rsidR="001C4DC9" w:rsidRPr="00A0141D" w:rsidRDefault="001C4DC9" w:rsidP="004F1E69">
            <w:pPr>
              <w:pStyle w:val="af2"/>
              <w:jc w:val="both"/>
              <w:rPr>
                <w:b/>
                <w:color w:val="00B050"/>
              </w:rPr>
            </w:pPr>
            <w:r w:rsidRPr="00441159">
              <w:t xml:space="preserve">експертний висновок щодо розгляду </w:t>
            </w:r>
            <w:proofErr w:type="spellStart"/>
            <w:r w:rsidRPr="00441159">
              <w:t>проєктно</w:t>
            </w:r>
            <w:proofErr w:type="spellEnd"/>
            <w:r w:rsidRPr="00441159">
              <w:t>-кошторисної документації</w:t>
            </w:r>
            <w:r>
              <w:t xml:space="preserve"> </w:t>
            </w:r>
            <w:r w:rsidRPr="00F44F71">
              <w:rPr>
                <w:b/>
              </w:rPr>
              <w:t>із зазначенням відповідної кошторисної вартості</w:t>
            </w:r>
            <w:r w:rsidRPr="00F44F71">
              <w:t>;</w:t>
            </w:r>
          </w:p>
        </w:tc>
      </w:tr>
      <w:tr w:rsidR="001C4DC9" w:rsidRPr="009600EC" w14:paraId="63E5E6EF" w14:textId="498E65DC" w:rsidTr="001C4DC9">
        <w:tc>
          <w:tcPr>
            <w:tcW w:w="7683" w:type="dxa"/>
            <w:tcBorders>
              <w:top w:val="single" w:sz="4" w:space="0" w:color="auto"/>
              <w:left w:val="single" w:sz="4" w:space="0" w:color="auto"/>
              <w:bottom w:val="single" w:sz="4" w:space="0" w:color="auto"/>
              <w:right w:val="single" w:sz="4" w:space="0" w:color="auto"/>
            </w:tcBorders>
          </w:tcPr>
          <w:p w14:paraId="1A694706" w14:textId="77777777" w:rsidR="001C4DC9" w:rsidRPr="009E1F19" w:rsidRDefault="001C4DC9" w:rsidP="004F1E69">
            <w:pPr>
              <w:pStyle w:val="af2"/>
              <w:jc w:val="both"/>
            </w:pPr>
            <w:r w:rsidRPr="004E03AB">
              <w:t>5) інформацію щодо існуючого технічного стану відповідних об'єктів та їх складових частин;</w:t>
            </w:r>
          </w:p>
        </w:tc>
        <w:tc>
          <w:tcPr>
            <w:tcW w:w="7230" w:type="dxa"/>
            <w:tcBorders>
              <w:top w:val="single" w:sz="4" w:space="0" w:color="auto"/>
              <w:left w:val="single" w:sz="4" w:space="0" w:color="auto"/>
              <w:bottom w:val="single" w:sz="4" w:space="0" w:color="auto"/>
              <w:right w:val="single" w:sz="4" w:space="0" w:color="auto"/>
            </w:tcBorders>
          </w:tcPr>
          <w:p w14:paraId="53D66B79" w14:textId="77777777" w:rsidR="001C4DC9" w:rsidRPr="001C5240" w:rsidRDefault="001C4DC9" w:rsidP="004F1E69">
            <w:pPr>
              <w:pStyle w:val="af2"/>
              <w:jc w:val="both"/>
              <w:rPr>
                <w:b/>
              </w:rPr>
            </w:pPr>
            <w:r w:rsidRPr="00F44F71">
              <w:rPr>
                <w:b/>
              </w:rPr>
              <w:t>6)</w:t>
            </w:r>
            <w:r w:rsidRPr="00F44F71">
              <w:t xml:space="preserve"> інформацію щодо існуючого </w:t>
            </w:r>
            <w:r w:rsidRPr="00E2776B">
              <w:rPr>
                <w:b/>
                <w:strike/>
              </w:rPr>
              <w:t>технічного</w:t>
            </w:r>
            <w:r w:rsidRPr="00F44F71">
              <w:t xml:space="preserve"> стану відповідних об'єктів та їх складових частин </w:t>
            </w:r>
            <w:r w:rsidRPr="00F44F71">
              <w:rPr>
                <w:b/>
              </w:rPr>
              <w:t>із зазначенням останньої дати проведення ремонтних робіт, терміну їх експлуатації, типу та характеристик згідно з технічними паспортами;</w:t>
            </w:r>
          </w:p>
        </w:tc>
      </w:tr>
      <w:tr w:rsidR="001C4DC9" w:rsidRPr="009600EC" w14:paraId="5908A26E" w14:textId="02367B68" w:rsidTr="001C4DC9">
        <w:tc>
          <w:tcPr>
            <w:tcW w:w="7683" w:type="dxa"/>
            <w:tcBorders>
              <w:top w:val="single" w:sz="4" w:space="0" w:color="auto"/>
              <w:left w:val="single" w:sz="4" w:space="0" w:color="auto"/>
              <w:bottom w:val="single" w:sz="4" w:space="0" w:color="auto"/>
              <w:right w:val="single" w:sz="4" w:space="0" w:color="auto"/>
            </w:tcBorders>
          </w:tcPr>
          <w:p w14:paraId="05D940D6" w14:textId="77777777" w:rsidR="001C4DC9" w:rsidRPr="009E1F19" w:rsidRDefault="001C4DC9" w:rsidP="004F1E69">
            <w:pPr>
              <w:pStyle w:val="af2"/>
              <w:jc w:val="both"/>
            </w:pPr>
            <w:r w:rsidRPr="004E03AB">
              <w:lastRenderedPageBreak/>
              <w:t>6) обґрунтування необхідності та доцільності виконання заходу ІП із зазначенням очікуваного результату виконання цього заходу. До заходів ІП, за необхідності, мають бути додані схемні рішення, інші графічні та табличні матеріали, що підтверджують необхідність та доцільність виконання заходу;</w:t>
            </w:r>
          </w:p>
        </w:tc>
        <w:tc>
          <w:tcPr>
            <w:tcW w:w="7230" w:type="dxa"/>
            <w:tcBorders>
              <w:top w:val="single" w:sz="4" w:space="0" w:color="auto"/>
              <w:left w:val="single" w:sz="4" w:space="0" w:color="auto"/>
              <w:bottom w:val="single" w:sz="4" w:space="0" w:color="auto"/>
              <w:right w:val="single" w:sz="4" w:space="0" w:color="auto"/>
            </w:tcBorders>
          </w:tcPr>
          <w:p w14:paraId="7A98F554" w14:textId="77777777" w:rsidR="001C4DC9" w:rsidRPr="00016EAE" w:rsidRDefault="001C4DC9" w:rsidP="004F1E69">
            <w:pPr>
              <w:pStyle w:val="af2"/>
              <w:jc w:val="both"/>
              <w:rPr>
                <w:b/>
                <w:color w:val="00B050"/>
              </w:rPr>
            </w:pPr>
            <w:r w:rsidRPr="00016EAE">
              <w:rPr>
                <w:b/>
              </w:rPr>
              <w:t>7)</w:t>
            </w:r>
          </w:p>
        </w:tc>
      </w:tr>
      <w:tr w:rsidR="001C4DC9" w:rsidRPr="009600EC" w14:paraId="2AB592F9" w14:textId="61CE8D64" w:rsidTr="001C4DC9">
        <w:tc>
          <w:tcPr>
            <w:tcW w:w="7683" w:type="dxa"/>
            <w:tcBorders>
              <w:top w:val="single" w:sz="4" w:space="0" w:color="auto"/>
              <w:left w:val="single" w:sz="4" w:space="0" w:color="auto"/>
              <w:bottom w:val="single" w:sz="4" w:space="0" w:color="auto"/>
              <w:right w:val="single" w:sz="4" w:space="0" w:color="auto"/>
            </w:tcBorders>
          </w:tcPr>
          <w:p w14:paraId="3B4C4D2C" w14:textId="77777777" w:rsidR="001C4DC9" w:rsidRPr="009E1F19" w:rsidRDefault="001C4DC9" w:rsidP="004F1E69">
            <w:pPr>
              <w:pStyle w:val="af2"/>
              <w:jc w:val="both"/>
            </w:pPr>
            <w:r w:rsidRPr="004E03AB">
              <w:t xml:space="preserve">7) опис робіт із зазначенням фізичних обсягів та вартості, що заплановані до виконання у прогнозному періоді, та основних техніко-економічних показників проєктів (із зазначенням, зокрема, типу та кількості основного обладнання та матеріалів, що плануються до заміни/встановлення). По заходах, що мають перехідний характер, також зазначаються етапи виконання (план-графік, діаграма </w:t>
            </w:r>
            <w:proofErr w:type="spellStart"/>
            <w:r w:rsidRPr="004E03AB">
              <w:t>Ганта</w:t>
            </w:r>
            <w:proofErr w:type="spellEnd"/>
            <w:r w:rsidRPr="004E03AB">
              <w:t>), фізичні обсяги та фінансування по роках із урахуванням фактичного виконання). По заходах із закупівлі транспортних засобів або спеціалізованої техніки, пояснювальна записка повинна містити таку інформацію: ціль закупівлі транспортного засобу; підрозділ, в який закуповується транспортний засіб; тип нового транспортного засобу; опис характеристик, технічних параметрів та комплектації, яким мають відповідати нові транспортні засоби, для виконання своїх функцій; порівняльний аналіз обраного типу транспортного засобу та ще 2-х його аналогів на предмет економічної та технічної доцільності для виконання заявлених функцій;</w:t>
            </w:r>
          </w:p>
        </w:tc>
        <w:tc>
          <w:tcPr>
            <w:tcW w:w="7230" w:type="dxa"/>
            <w:tcBorders>
              <w:top w:val="single" w:sz="4" w:space="0" w:color="auto"/>
              <w:left w:val="single" w:sz="4" w:space="0" w:color="auto"/>
              <w:bottom w:val="single" w:sz="4" w:space="0" w:color="auto"/>
              <w:right w:val="single" w:sz="4" w:space="0" w:color="auto"/>
            </w:tcBorders>
          </w:tcPr>
          <w:p w14:paraId="79396A72" w14:textId="55193D87" w:rsidR="001C4DC9" w:rsidRPr="0056652A" w:rsidRDefault="001C4DC9" w:rsidP="004F1E69">
            <w:pPr>
              <w:pStyle w:val="af2"/>
              <w:jc w:val="both"/>
            </w:pPr>
            <w:r w:rsidRPr="00016EAE">
              <w:rPr>
                <w:b/>
              </w:rPr>
              <w:t>8)</w:t>
            </w:r>
            <w:r w:rsidRPr="00016EAE">
              <w:t xml:space="preserve"> </w:t>
            </w:r>
            <w:r w:rsidRPr="004E03AB">
              <w:t>опис робіт із зазначенням фізичних обсягів та вартості, що заплановані до виконання у прогнозному періоді, та основних техніко-економічних показників проєктів (із зазначенням, зокрема, типу та кількості основного обладнання та матеріалів, що плануються до заміни/встановлення).</w:t>
            </w:r>
            <w:r>
              <w:t xml:space="preserve"> </w:t>
            </w:r>
            <w:r w:rsidRPr="004E03AB">
              <w:t xml:space="preserve">По заходах, що мають перехідний характер, також зазначаються етапи виконання (план-графік, діаграма </w:t>
            </w:r>
            <w:proofErr w:type="spellStart"/>
            <w:r w:rsidRPr="004E03AB">
              <w:t>Ганта</w:t>
            </w:r>
            <w:proofErr w:type="spellEnd"/>
            <w:r w:rsidRPr="004E03AB">
              <w:t xml:space="preserve">), фізичні обсяги та фінансування по роках із урахуванням фактичного виконання). По заходах із закупівлі транспортних засобів або спеціалізованої техніки, пояснювальна записка повинна містити таку інформацію: ціль закупівлі транспортного засобу; підрозділ, </w:t>
            </w:r>
            <w:r w:rsidR="00270A52" w:rsidRPr="007C5F53">
              <w:t>у</w:t>
            </w:r>
            <w:r w:rsidRPr="004E03AB">
              <w:t xml:space="preserve"> який закуповується транспортний засіб; тип нового транспортного засобу; опис характеристик, технічних параметрів та комплектації, яким мають відповідати нові транспортні засоби, для виконання своїх функцій; порівняльний аналіз обраного типу транспортного засобу та ще 2-х його аналогів на предмет економічної та технічної доцільності для виконання заявлених функцій;</w:t>
            </w:r>
          </w:p>
        </w:tc>
      </w:tr>
      <w:tr w:rsidR="001C4DC9" w:rsidRPr="009600EC" w14:paraId="0B319F02" w14:textId="14619D77" w:rsidTr="001C4DC9">
        <w:tc>
          <w:tcPr>
            <w:tcW w:w="7683" w:type="dxa"/>
            <w:tcBorders>
              <w:top w:val="single" w:sz="4" w:space="0" w:color="auto"/>
              <w:left w:val="single" w:sz="4" w:space="0" w:color="auto"/>
              <w:bottom w:val="single" w:sz="4" w:space="0" w:color="auto"/>
              <w:right w:val="single" w:sz="4" w:space="0" w:color="auto"/>
            </w:tcBorders>
          </w:tcPr>
          <w:p w14:paraId="12D4222B" w14:textId="2346073D" w:rsidR="001C4DC9" w:rsidRPr="00016EAE" w:rsidRDefault="001C4DC9" w:rsidP="004F1E69">
            <w:pPr>
              <w:pStyle w:val="af2"/>
              <w:jc w:val="both"/>
              <w:rPr>
                <w:b/>
              </w:rPr>
            </w:pPr>
            <w:r w:rsidRPr="00016EAE">
              <w:rPr>
                <w:b/>
              </w:rPr>
              <w:t>Відсутній</w:t>
            </w:r>
          </w:p>
        </w:tc>
        <w:tc>
          <w:tcPr>
            <w:tcW w:w="7230" w:type="dxa"/>
            <w:tcBorders>
              <w:top w:val="single" w:sz="4" w:space="0" w:color="auto"/>
              <w:left w:val="single" w:sz="4" w:space="0" w:color="auto"/>
              <w:bottom w:val="single" w:sz="4" w:space="0" w:color="auto"/>
              <w:right w:val="single" w:sz="4" w:space="0" w:color="auto"/>
            </w:tcBorders>
          </w:tcPr>
          <w:p w14:paraId="6F2F7893" w14:textId="77777777" w:rsidR="001C4DC9" w:rsidRPr="00A50A63" w:rsidRDefault="001C4DC9" w:rsidP="004F1E69">
            <w:pPr>
              <w:pStyle w:val="af2"/>
              <w:jc w:val="both"/>
              <w:rPr>
                <w:b/>
                <w:color w:val="00B050"/>
              </w:rPr>
            </w:pPr>
            <w:r w:rsidRPr="00016EAE">
              <w:rPr>
                <w:b/>
              </w:rPr>
              <w:t>9) для окремих заходів ІП також зазначаються відповідні цілі та показники (індикатори), що будуть досягнуті за результатом їх виконання, та орієнтовний термін проведення відповідної процедури закупівлі;</w:t>
            </w:r>
          </w:p>
        </w:tc>
      </w:tr>
      <w:tr w:rsidR="001C4DC9" w:rsidRPr="009600EC" w14:paraId="777B59E5" w14:textId="3413465F" w:rsidTr="001C4DC9">
        <w:tc>
          <w:tcPr>
            <w:tcW w:w="7683" w:type="dxa"/>
            <w:tcBorders>
              <w:top w:val="single" w:sz="4" w:space="0" w:color="auto"/>
              <w:left w:val="single" w:sz="4" w:space="0" w:color="auto"/>
              <w:bottom w:val="single" w:sz="4" w:space="0" w:color="auto"/>
              <w:right w:val="single" w:sz="4" w:space="0" w:color="auto"/>
            </w:tcBorders>
          </w:tcPr>
          <w:p w14:paraId="09ADD018" w14:textId="77777777" w:rsidR="001C4DC9" w:rsidRPr="009E1F19" w:rsidRDefault="001C4DC9" w:rsidP="004F1E69">
            <w:pPr>
              <w:pStyle w:val="af2"/>
              <w:jc w:val="both"/>
            </w:pPr>
            <w:r w:rsidRPr="004E03AB">
              <w:t>8) опис та розрахунок запланованого економічного ефекту від впровадження заходу (робіт) ІП.</w:t>
            </w:r>
          </w:p>
        </w:tc>
        <w:tc>
          <w:tcPr>
            <w:tcW w:w="7230" w:type="dxa"/>
            <w:tcBorders>
              <w:top w:val="single" w:sz="4" w:space="0" w:color="auto"/>
              <w:left w:val="single" w:sz="4" w:space="0" w:color="auto"/>
              <w:bottom w:val="single" w:sz="4" w:space="0" w:color="auto"/>
              <w:right w:val="single" w:sz="4" w:space="0" w:color="auto"/>
            </w:tcBorders>
          </w:tcPr>
          <w:p w14:paraId="6C14DD51" w14:textId="77777777" w:rsidR="001C4DC9" w:rsidRPr="00A50A63" w:rsidRDefault="001C4DC9" w:rsidP="004F1E69">
            <w:pPr>
              <w:pStyle w:val="af2"/>
              <w:jc w:val="both"/>
              <w:rPr>
                <w:b/>
                <w:color w:val="00B050"/>
              </w:rPr>
            </w:pPr>
            <w:r w:rsidRPr="008C0969">
              <w:rPr>
                <w:b/>
              </w:rPr>
              <w:t>10)</w:t>
            </w:r>
          </w:p>
        </w:tc>
      </w:tr>
      <w:tr w:rsidR="001C4DC9" w:rsidRPr="009600EC" w14:paraId="62EA19D0" w14:textId="5110C1D9" w:rsidTr="001C4DC9">
        <w:tc>
          <w:tcPr>
            <w:tcW w:w="7683" w:type="dxa"/>
          </w:tcPr>
          <w:p w14:paraId="52348E91" w14:textId="77777777" w:rsidR="001C4DC9" w:rsidRPr="00F868E9" w:rsidRDefault="001C4DC9" w:rsidP="004F1E69">
            <w:pPr>
              <w:pStyle w:val="af2"/>
              <w:jc w:val="both"/>
            </w:pPr>
            <w:r w:rsidRPr="006838D8">
              <w:t xml:space="preserve">2.7. ОСП додає до кожного заходу ІП </w:t>
            </w:r>
            <w:proofErr w:type="spellStart"/>
            <w:r w:rsidRPr="006838D8">
              <w:t>обґрунтовуючі</w:t>
            </w:r>
            <w:proofErr w:type="spellEnd"/>
            <w:r w:rsidRPr="006838D8">
              <w:t xml:space="preserve"> матеріали, що, зокрема мають містити:</w:t>
            </w:r>
          </w:p>
        </w:tc>
        <w:tc>
          <w:tcPr>
            <w:tcW w:w="7230" w:type="dxa"/>
          </w:tcPr>
          <w:p w14:paraId="454E2B90" w14:textId="77777777" w:rsidR="001C4DC9" w:rsidRPr="008831CB" w:rsidRDefault="001C4DC9" w:rsidP="004F1E69">
            <w:pPr>
              <w:pStyle w:val="af2"/>
              <w:jc w:val="both"/>
              <w:rPr>
                <w:b/>
              </w:rPr>
            </w:pPr>
          </w:p>
        </w:tc>
      </w:tr>
      <w:tr w:rsidR="001C4DC9" w:rsidRPr="009600EC" w14:paraId="778BE7A0" w14:textId="3D70622B" w:rsidTr="001C4DC9">
        <w:tc>
          <w:tcPr>
            <w:tcW w:w="7683" w:type="dxa"/>
          </w:tcPr>
          <w:p w14:paraId="49ED2CFC" w14:textId="77777777" w:rsidR="001C4DC9" w:rsidRPr="006D6016" w:rsidRDefault="001C4DC9" w:rsidP="004F1E69">
            <w:pPr>
              <w:pStyle w:val="af2"/>
              <w:jc w:val="both"/>
            </w:pPr>
            <w:r w:rsidRPr="006D6016">
              <w:lastRenderedPageBreak/>
              <w:t xml:space="preserve">1) </w:t>
            </w:r>
            <w:proofErr w:type="spellStart"/>
            <w:r w:rsidRPr="006D6016">
              <w:t>проєктно</w:t>
            </w:r>
            <w:proofErr w:type="spellEnd"/>
            <w:r w:rsidRPr="006D6016">
              <w:t xml:space="preserve">-кошторисну документацію з виконання відповідних робіт, розроблену та затверджену відповідно до вимог чинного законодавства. Обсяги робіт та ресурсів (матеріалів, обладнання тощо) у кошторисній документації повинні бути підтверджені відповідними обсягами у затвердженій </w:t>
            </w:r>
            <w:proofErr w:type="spellStart"/>
            <w:r w:rsidRPr="006D6016">
              <w:t>проєктній</w:t>
            </w:r>
            <w:proofErr w:type="spellEnd"/>
            <w:r w:rsidRPr="006D6016">
              <w:t xml:space="preserve"> частині;</w:t>
            </w:r>
          </w:p>
        </w:tc>
        <w:tc>
          <w:tcPr>
            <w:tcW w:w="7230" w:type="dxa"/>
          </w:tcPr>
          <w:p w14:paraId="2AE39305" w14:textId="77777777" w:rsidR="001C4DC9" w:rsidRPr="009A3D3A" w:rsidRDefault="001C4DC9" w:rsidP="004F1E69">
            <w:pPr>
              <w:pStyle w:val="af2"/>
              <w:jc w:val="both"/>
            </w:pPr>
            <w:r w:rsidRPr="003B3711">
              <w:t xml:space="preserve">1) </w:t>
            </w:r>
            <w:proofErr w:type="spellStart"/>
            <w:r w:rsidRPr="003B3711">
              <w:t>проєктно</w:t>
            </w:r>
            <w:proofErr w:type="spellEnd"/>
            <w:r w:rsidRPr="003B3711">
              <w:t xml:space="preserve">-кошторисну документацію з виконання відповідних робіт, розроблену та затверджену відповідно до вимог чинного законодавства. Обсяги робіт та ресурсів (матеріалів, обладнання тощо) у кошторисній документації повинні бути підтверджені відповідними обсягами у затвердженій </w:t>
            </w:r>
            <w:proofErr w:type="spellStart"/>
            <w:r w:rsidRPr="003B3711">
              <w:t>проєктній</w:t>
            </w:r>
            <w:proofErr w:type="spellEnd"/>
            <w:r w:rsidRPr="003B3711">
              <w:t xml:space="preserve"> частині</w:t>
            </w:r>
            <w:r w:rsidRPr="006D6016">
              <w:rPr>
                <w:b/>
              </w:rPr>
              <w:t xml:space="preserve">, а технічні рішення, застосовані у </w:t>
            </w:r>
            <w:proofErr w:type="spellStart"/>
            <w:r w:rsidRPr="006D6016">
              <w:rPr>
                <w:b/>
              </w:rPr>
              <w:t>проєктно</w:t>
            </w:r>
            <w:proofErr w:type="spellEnd"/>
            <w:r w:rsidRPr="006D6016">
              <w:rPr>
                <w:b/>
              </w:rPr>
              <w:t>-кошторисній документації, мають відповідати технічним рішенням у відповідному Плані;</w:t>
            </w:r>
          </w:p>
        </w:tc>
      </w:tr>
      <w:tr w:rsidR="001C4DC9" w:rsidRPr="009600EC" w14:paraId="2953DB29" w14:textId="23609FF4" w:rsidTr="001C4DC9">
        <w:tc>
          <w:tcPr>
            <w:tcW w:w="7683" w:type="dxa"/>
          </w:tcPr>
          <w:p w14:paraId="4D41E9E6" w14:textId="0D5FE6D2" w:rsidR="001C4DC9" w:rsidRPr="006D6016" w:rsidRDefault="008F419E" w:rsidP="004F1E69">
            <w:pPr>
              <w:pStyle w:val="af2"/>
              <w:jc w:val="both"/>
            </w:pPr>
            <w:r>
              <w:t>…</w:t>
            </w:r>
          </w:p>
        </w:tc>
        <w:tc>
          <w:tcPr>
            <w:tcW w:w="7230" w:type="dxa"/>
          </w:tcPr>
          <w:p w14:paraId="74B6F14C" w14:textId="76C386F6" w:rsidR="001C4DC9" w:rsidRPr="009A3D3A" w:rsidRDefault="008F419E" w:rsidP="004F1E69">
            <w:pPr>
              <w:pStyle w:val="af2"/>
              <w:jc w:val="both"/>
            </w:pPr>
            <w:r>
              <w:t>…</w:t>
            </w:r>
          </w:p>
        </w:tc>
      </w:tr>
      <w:tr w:rsidR="001C4DC9" w:rsidRPr="009600EC" w14:paraId="51648F9F" w14:textId="09C49687" w:rsidTr="001C4DC9">
        <w:tc>
          <w:tcPr>
            <w:tcW w:w="7683" w:type="dxa"/>
          </w:tcPr>
          <w:p w14:paraId="30C5175A" w14:textId="77777777" w:rsidR="001C4DC9" w:rsidRPr="006D6016" w:rsidRDefault="001C4DC9" w:rsidP="004F1E69">
            <w:pPr>
              <w:pStyle w:val="af2"/>
              <w:jc w:val="both"/>
            </w:pPr>
            <w:r w:rsidRPr="006D6016">
              <w:t xml:space="preserve">4) акти, експертні звіти (висновки) щодо необхідності заміни відповідного обладнання, протоколи замірів (акти, відомості тощо), протоколи випробувань та вимірювань, відповідні технічні завдання на </w:t>
            </w:r>
            <w:proofErr w:type="spellStart"/>
            <w:r w:rsidRPr="006D6016">
              <w:t>проєктування</w:t>
            </w:r>
            <w:proofErr w:type="spellEnd"/>
            <w:r w:rsidRPr="006D6016">
              <w:t xml:space="preserve"> та розроблення </w:t>
            </w:r>
            <w:proofErr w:type="spellStart"/>
            <w:r w:rsidRPr="006D6016">
              <w:t>проєктів</w:t>
            </w:r>
            <w:proofErr w:type="spellEnd"/>
            <w:r w:rsidRPr="006D6016">
              <w:t xml:space="preserve"> землеустрою, затверджені в установленому порядку із зазначенням стадії </w:t>
            </w:r>
            <w:proofErr w:type="spellStart"/>
            <w:r w:rsidRPr="006D6016">
              <w:t>проєктування</w:t>
            </w:r>
            <w:proofErr w:type="spellEnd"/>
            <w:r w:rsidRPr="006D6016">
              <w:t xml:space="preserve"> (ТЕО, </w:t>
            </w:r>
            <w:proofErr w:type="spellStart"/>
            <w:r w:rsidRPr="006D6016">
              <w:t>проєкт</w:t>
            </w:r>
            <w:proofErr w:type="spellEnd"/>
            <w:r w:rsidRPr="006D6016">
              <w:t>, робочий проєкт тощо), та інші матеріали;</w:t>
            </w:r>
          </w:p>
        </w:tc>
        <w:tc>
          <w:tcPr>
            <w:tcW w:w="7230" w:type="dxa"/>
          </w:tcPr>
          <w:p w14:paraId="141DAC38" w14:textId="77777777" w:rsidR="001C4DC9" w:rsidRPr="006D6016" w:rsidRDefault="001C4DC9" w:rsidP="004F1E69">
            <w:pPr>
              <w:pStyle w:val="af2"/>
              <w:jc w:val="both"/>
            </w:pPr>
            <w:r w:rsidRPr="006D6016">
              <w:t xml:space="preserve">4) акти, експертні звіти (висновки) щодо необхідності заміни відповідного обладнання </w:t>
            </w:r>
            <w:r w:rsidRPr="006D6016">
              <w:rPr>
                <w:b/>
              </w:rPr>
              <w:t>(електротехнічне обладнання, транспортний засіб, прилади та інструменти тощо), програмних засобів</w:t>
            </w:r>
            <w:r w:rsidRPr="006D6016">
              <w:t xml:space="preserve">, протоколи замірів (акти, відомості тощо), протоколи випробувань та вимірювань, відповідні технічні завдання на </w:t>
            </w:r>
            <w:proofErr w:type="spellStart"/>
            <w:r w:rsidRPr="006D6016">
              <w:t>проєктування</w:t>
            </w:r>
            <w:proofErr w:type="spellEnd"/>
            <w:r w:rsidRPr="006D6016">
              <w:t xml:space="preserve"> та розроблення </w:t>
            </w:r>
            <w:proofErr w:type="spellStart"/>
            <w:r w:rsidRPr="006D6016">
              <w:t>проєктів</w:t>
            </w:r>
            <w:proofErr w:type="spellEnd"/>
            <w:r w:rsidRPr="006D6016">
              <w:t xml:space="preserve"> землеустрою, затверджені в установленому порядку із зазначенням стадії </w:t>
            </w:r>
            <w:proofErr w:type="spellStart"/>
            <w:r w:rsidRPr="006D6016">
              <w:t>проєктування</w:t>
            </w:r>
            <w:proofErr w:type="spellEnd"/>
            <w:r w:rsidRPr="006D6016">
              <w:t xml:space="preserve"> (ТЕО, </w:t>
            </w:r>
            <w:proofErr w:type="spellStart"/>
            <w:r w:rsidRPr="006D6016">
              <w:t>проєкт</w:t>
            </w:r>
            <w:proofErr w:type="spellEnd"/>
            <w:r w:rsidRPr="006D6016">
              <w:t xml:space="preserve">, робочий проєкт тощо), </w:t>
            </w:r>
            <w:r w:rsidRPr="006D6016">
              <w:rPr>
                <w:b/>
              </w:rPr>
              <w:t>технічні завдання/вимоги на розроблення програмних продуктів</w:t>
            </w:r>
            <w:r w:rsidRPr="006D6016">
              <w:t xml:space="preserve"> та інші матеріали;</w:t>
            </w:r>
          </w:p>
        </w:tc>
      </w:tr>
      <w:tr w:rsidR="001C4DC9" w:rsidRPr="009600EC" w14:paraId="2AFB5E7B" w14:textId="108047A1" w:rsidTr="001C4DC9">
        <w:tc>
          <w:tcPr>
            <w:tcW w:w="7683" w:type="dxa"/>
          </w:tcPr>
          <w:p w14:paraId="19E6B835" w14:textId="77777777" w:rsidR="001C4DC9" w:rsidRPr="006D6016" w:rsidRDefault="001C4DC9" w:rsidP="004F1E69">
            <w:pPr>
              <w:pStyle w:val="af2"/>
              <w:jc w:val="both"/>
            </w:pPr>
            <w:r w:rsidRPr="006D6016">
              <w:t>5) цінові (комерційні) пропозиції (</w:t>
            </w:r>
            <w:proofErr w:type="spellStart"/>
            <w:r w:rsidRPr="006D6016">
              <w:t>прайси</w:t>
            </w:r>
            <w:proofErr w:type="spellEnd"/>
            <w:r w:rsidRPr="006D6016">
              <w:t>) виробників або їх офіційних представників в Україні, результати публічної закупівлі;</w:t>
            </w:r>
          </w:p>
        </w:tc>
        <w:tc>
          <w:tcPr>
            <w:tcW w:w="7230" w:type="dxa"/>
          </w:tcPr>
          <w:p w14:paraId="7604A358" w14:textId="712912F9" w:rsidR="001C4DC9" w:rsidRPr="00F64D93" w:rsidRDefault="001C4DC9" w:rsidP="00F64D93">
            <w:pPr>
              <w:spacing w:before="100" w:beforeAutospacing="1" w:after="100" w:afterAutospacing="1"/>
              <w:jc w:val="both"/>
              <w:rPr>
                <w:b/>
                <w:sz w:val="24"/>
                <w:szCs w:val="24"/>
                <w:lang w:eastAsia="uk-UA"/>
              </w:rPr>
            </w:pPr>
            <w:r w:rsidRPr="009C241F">
              <w:rPr>
                <w:sz w:val="24"/>
                <w:szCs w:val="24"/>
                <w:lang w:eastAsia="uk-UA"/>
              </w:rPr>
              <w:t>5) цінові (комерційні) пропозиції (</w:t>
            </w:r>
            <w:proofErr w:type="spellStart"/>
            <w:r w:rsidRPr="009C241F">
              <w:rPr>
                <w:sz w:val="24"/>
                <w:szCs w:val="24"/>
                <w:lang w:eastAsia="uk-UA"/>
              </w:rPr>
              <w:t>прайси</w:t>
            </w:r>
            <w:proofErr w:type="spellEnd"/>
            <w:r w:rsidRPr="009C241F">
              <w:rPr>
                <w:sz w:val="24"/>
                <w:szCs w:val="24"/>
                <w:lang w:eastAsia="uk-UA"/>
              </w:rPr>
              <w:t xml:space="preserve">) виробників або їх офіційних представників в Україні, результати публічної закупівлі </w:t>
            </w:r>
            <w:r w:rsidRPr="00F64D93">
              <w:rPr>
                <w:b/>
                <w:sz w:val="24"/>
                <w:szCs w:val="24"/>
                <w:lang w:eastAsia="uk-UA"/>
              </w:rPr>
              <w:t xml:space="preserve">(за наявності) (по заходах із технічного переоснащення та реконструкції засобів обчислювальної техніки, впровадження та розвитку інформаційних технологій з </w:t>
            </w:r>
            <w:proofErr w:type="spellStart"/>
            <w:r w:rsidRPr="00F64D93">
              <w:rPr>
                <w:b/>
                <w:sz w:val="24"/>
                <w:szCs w:val="24"/>
                <w:lang w:eastAsia="uk-UA"/>
              </w:rPr>
              <w:t>указанням</w:t>
            </w:r>
            <w:proofErr w:type="spellEnd"/>
            <w:r w:rsidRPr="00F64D93">
              <w:rPr>
                <w:b/>
                <w:sz w:val="24"/>
                <w:szCs w:val="24"/>
                <w:lang w:eastAsia="uk-UA"/>
              </w:rPr>
              <w:t xml:space="preserve"> каталожних номерів відповідного обладнання та програмного забезпечення). При цьому ОСП, як правило, надає 2 </w:t>
            </w:r>
            <w:r w:rsidR="00270A52" w:rsidRPr="007C5F53">
              <w:rPr>
                <w:sz w:val="28"/>
                <w:szCs w:val="28"/>
              </w:rPr>
              <w:t>–</w:t>
            </w:r>
            <w:r w:rsidRPr="00F64D93">
              <w:rPr>
                <w:b/>
                <w:sz w:val="24"/>
                <w:szCs w:val="24"/>
                <w:lang w:eastAsia="uk-UA"/>
              </w:rPr>
              <w:t xml:space="preserve"> 3 альтернативні цінові (комерційні) пропозиції із детальною специфікацією по складових відповідного обладнання, програмних засобів тощо;</w:t>
            </w:r>
          </w:p>
        </w:tc>
      </w:tr>
      <w:tr w:rsidR="00BF5CE5" w:rsidRPr="009600EC" w14:paraId="363F12B2" w14:textId="77777777" w:rsidTr="00147883">
        <w:tc>
          <w:tcPr>
            <w:tcW w:w="7683" w:type="dxa"/>
          </w:tcPr>
          <w:p w14:paraId="2D0AF3A2" w14:textId="77777777" w:rsidR="00BF5CE5" w:rsidRPr="006D6016" w:rsidRDefault="00BF5CE5" w:rsidP="00147883">
            <w:pPr>
              <w:pStyle w:val="af2"/>
              <w:jc w:val="both"/>
            </w:pPr>
            <w:r>
              <w:t>…</w:t>
            </w:r>
          </w:p>
        </w:tc>
        <w:tc>
          <w:tcPr>
            <w:tcW w:w="7230" w:type="dxa"/>
          </w:tcPr>
          <w:p w14:paraId="18314C0B" w14:textId="77777777" w:rsidR="00BF5CE5" w:rsidRPr="009A3D3A" w:rsidRDefault="00BF5CE5" w:rsidP="00147883">
            <w:pPr>
              <w:pStyle w:val="af2"/>
              <w:jc w:val="both"/>
            </w:pPr>
            <w:r>
              <w:t>…</w:t>
            </w:r>
          </w:p>
        </w:tc>
      </w:tr>
      <w:tr w:rsidR="001C4DC9" w:rsidRPr="009600EC" w14:paraId="47D203D2" w14:textId="126E543D" w:rsidTr="001C4DC9">
        <w:tc>
          <w:tcPr>
            <w:tcW w:w="7683" w:type="dxa"/>
          </w:tcPr>
          <w:p w14:paraId="76BDBD5C" w14:textId="77777777" w:rsidR="001C4DC9" w:rsidRPr="00E61105" w:rsidRDefault="001C4DC9" w:rsidP="004F1E69">
            <w:pPr>
              <w:pStyle w:val="af2"/>
              <w:jc w:val="both"/>
            </w:pPr>
            <w:r w:rsidRPr="00B97487">
              <w:t>2.8. При формуванні ІП на прогнозний період ОСП повинен передбачити виконання перехідних заходів з попередніх періодів.</w:t>
            </w:r>
          </w:p>
        </w:tc>
        <w:tc>
          <w:tcPr>
            <w:tcW w:w="7230" w:type="dxa"/>
          </w:tcPr>
          <w:p w14:paraId="68166403" w14:textId="77777777" w:rsidR="001C4DC9" w:rsidRDefault="001C4DC9" w:rsidP="004F1E69">
            <w:pPr>
              <w:pStyle w:val="af2"/>
              <w:jc w:val="both"/>
            </w:pPr>
            <w:r w:rsidRPr="005B5530">
              <w:t>2.8. При формуванні ІП на прогнозний період ОСП повинен передбачити виконання перехідних заходів з попередніх періодів.</w:t>
            </w:r>
          </w:p>
          <w:p w14:paraId="3E07AF04" w14:textId="0653728C" w:rsidR="001C4DC9" w:rsidRPr="005B5530" w:rsidRDefault="001C4DC9" w:rsidP="004F1E69">
            <w:pPr>
              <w:pStyle w:val="af2"/>
              <w:jc w:val="both"/>
              <w:rPr>
                <w:b/>
                <w:color w:val="00B050"/>
              </w:rPr>
            </w:pPr>
            <w:r w:rsidRPr="009249EC">
              <w:rPr>
                <w:b/>
              </w:rPr>
              <w:lastRenderedPageBreak/>
              <w:t>Кількість перехідних заходів, початком виконання яких є прогнозний період, у складі ІП може бути, як правило, не більше трьох, за виключенням заходів, виконання яких протягом прогнозного періоду є неможливим через режимні обмеження, довготривале виготовлення обладнання та довготривалі процедури оформлення землевпорядної документації, що підтверджується наданням відповідних документів та розрахунків.</w:t>
            </w:r>
          </w:p>
        </w:tc>
      </w:tr>
      <w:tr w:rsidR="004D3535" w:rsidRPr="00167A03" w14:paraId="3CCFFBD1" w14:textId="77777777" w:rsidTr="001C4DC9">
        <w:tc>
          <w:tcPr>
            <w:tcW w:w="7683" w:type="dxa"/>
          </w:tcPr>
          <w:p w14:paraId="43341C22" w14:textId="710CE281" w:rsidR="004D3535" w:rsidRPr="00883F5C" w:rsidRDefault="004D3535" w:rsidP="004F1E69">
            <w:pPr>
              <w:pStyle w:val="af2"/>
              <w:jc w:val="both"/>
            </w:pPr>
            <w:r>
              <w:lastRenderedPageBreak/>
              <w:t>…</w:t>
            </w:r>
          </w:p>
        </w:tc>
        <w:tc>
          <w:tcPr>
            <w:tcW w:w="7230" w:type="dxa"/>
          </w:tcPr>
          <w:p w14:paraId="41282994" w14:textId="0A420BBC" w:rsidR="004D3535" w:rsidRPr="004D3535" w:rsidRDefault="004D3535" w:rsidP="004F1E69">
            <w:pPr>
              <w:pStyle w:val="af2"/>
              <w:jc w:val="both"/>
              <w:rPr>
                <w:b/>
              </w:rPr>
            </w:pPr>
            <w:r w:rsidRPr="004D3535">
              <w:rPr>
                <w:b/>
              </w:rPr>
              <w:t>…</w:t>
            </w:r>
          </w:p>
        </w:tc>
      </w:tr>
      <w:tr w:rsidR="001C4DC9" w:rsidRPr="00167A03" w14:paraId="54FBABD0" w14:textId="61276132" w:rsidTr="001C4DC9">
        <w:tc>
          <w:tcPr>
            <w:tcW w:w="7683" w:type="dxa"/>
          </w:tcPr>
          <w:p w14:paraId="5FE24FBA" w14:textId="77777777" w:rsidR="001C4DC9" w:rsidRPr="00883F5C" w:rsidRDefault="001C4DC9" w:rsidP="004F1E69">
            <w:pPr>
              <w:pStyle w:val="af2"/>
              <w:jc w:val="both"/>
            </w:pPr>
            <w:r w:rsidRPr="00883F5C">
              <w:t xml:space="preserve">2.14. Регулятор здійснює розгляд та схвалення заходів ІП за напрямками: технічне переоснащення та реконструкція засобів </w:t>
            </w:r>
            <w:proofErr w:type="spellStart"/>
            <w:r w:rsidRPr="00883F5C">
              <w:t>диспетчерсько</w:t>
            </w:r>
            <w:proofErr w:type="spellEnd"/>
            <w:r w:rsidRPr="00883F5C">
              <w:t>-технологічного управління, впровадження та розвиток автоматизованих систем диспетчерського управління (АСДУ); технічне переоснащення та реконструкція вузлів обліку та автоматизованої системи обліку електроенергії та приладів вимірювання; технічне переоснащення та реконструкція засобів обчислювальної техніки; впровадження та розвиток інформаційних технологій; впровадження та розвиток систем зв'язку за наявності таких документів:</w:t>
            </w:r>
          </w:p>
        </w:tc>
        <w:tc>
          <w:tcPr>
            <w:tcW w:w="7230" w:type="dxa"/>
          </w:tcPr>
          <w:p w14:paraId="08197DCC" w14:textId="77777777" w:rsidR="001C4DC9" w:rsidRPr="007D614D" w:rsidRDefault="001C4DC9" w:rsidP="004F1E69">
            <w:pPr>
              <w:pStyle w:val="af2"/>
              <w:jc w:val="both"/>
              <w:rPr>
                <w:b/>
                <w:strike/>
              </w:rPr>
            </w:pPr>
            <w:r w:rsidRPr="007D614D">
              <w:rPr>
                <w:b/>
                <w:strike/>
              </w:rPr>
              <w:t xml:space="preserve">2.14. Регулятор здійснює розгляд та схвалення заходів ІП за напрямками: технічне переоснащення та реконструкція засобів </w:t>
            </w:r>
            <w:proofErr w:type="spellStart"/>
            <w:r w:rsidRPr="007D614D">
              <w:rPr>
                <w:b/>
                <w:strike/>
              </w:rPr>
              <w:t>диспетчерсько</w:t>
            </w:r>
            <w:proofErr w:type="spellEnd"/>
            <w:r w:rsidRPr="007D614D">
              <w:rPr>
                <w:b/>
                <w:strike/>
              </w:rPr>
              <w:t>-технологічного управління, впровадження та розвиток автоматизованих систем диспетчерського управління (АСДУ); технічне переоснащення та реконструкція вузлів обліку та автоматизованої системи обліку електроенергії та приладів вимірювання; технічне переоснащення та реконструкція засобів обчислювальної техніки; впровадження та розвиток інформаційних технологій; впровадження та розвиток систем зв'язку за наявності таких документів:</w:t>
            </w:r>
          </w:p>
        </w:tc>
      </w:tr>
      <w:tr w:rsidR="001C4DC9" w:rsidRPr="009600EC" w14:paraId="13173D08" w14:textId="3025D7BE" w:rsidTr="001C4DC9">
        <w:tc>
          <w:tcPr>
            <w:tcW w:w="7683" w:type="dxa"/>
          </w:tcPr>
          <w:p w14:paraId="55FB26F3" w14:textId="77777777" w:rsidR="001C4DC9" w:rsidRPr="000604A0" w:rsidRDefault="001C4DC9" w:rsidP="004F1E69">
            <w:pPr>
              <w:pStyle w:val="af2"/>
              <w:jc w:val="both"/>
            </w:pPr>
            <w:r w:rsidRPr="00883F5C">
              <w:t xml:space="preserve">відповідних розділів у Плані, що містять переліки запланованих за роками заходів та проєктів (у тому числі заходів з </w:t>
            </w:r>
            <w:proofErr w:type="spellStart"/>
            <w:r w:rsidRPr="00883F5C">
              <w:t>кібербезпеки</w:t>
            </w:r>
            <w:proofErr w:type="spellEnd"/>
            <w:r w:rsidRPr="00883F5C">
              <w:t>);</w:t>
            </w:r>
          </w:p>
        </w:tc>
        <w:tc>
          <w:tcPr>
            <w:tcW w:w="7230" w:type="dxa"/>
          </w:tcPr>
          <w:p w14:paraId="1F1210B2" w14:textId="77777777" w:rsidR="001C4DC9" w:rsidRPr="007D614D" w:rsidRDefault="001C4DC9" w:rsidP="004F1E69">
            <w:pPr>
              <w:pStyle w:val="af2"/>
              <w:jc w:val="both"/>
              <w:rPr>
                <w:b/>
                <w:strike/>
              </w:rPr>
            </w:pPr>
            <w:r w:rsidRPr="007D614D">
              <w:rPr>
                <w:b/>
                <w:strike/>
              </w:rPr>
              <w:t xml:space="preserve">відповідних розділів у Плані, що містять переліки запланованих за роками заходів та проєктів (у тому числі заходів з </w:t>
            </w:r>
            <w:proofErr w:type="spellStart"/>
            <w:r w:rsidRPr="007D614D">
              <w:rPr>
                <w:b/>
                <w:strike/>
              </w:rPr>
              <w:t>кібербезпеки</w:t>
            </w:r>
            <w:proofErr w:type="spellEnd"/>
            <w:r w:rsidRPr="007D614D">
              <w:rPr>
                <w:b/>
                <w:strike/>
              </w:rPr>
              <w:t>);</w:t>
            </w:r>
          </w:p>
        </w:tc>
      </w:tr>
      <w:tr w:rsidR="001C4DC9" w:rsidRPr="009600EC" w14:paraId="682F2F40" w14:textId="414F0EA6" w:rsidTr="001C4DC9">
        <w:tc>
          <w:tcPr>
            <w:tcW w:w="7683" w:type="dxa"/>
          </w:tcPr>
          <w:p w14:paraId="7D8D1081" w14:textId="77777777" w:rsidR="001C4DC9" w:rsidRPr="00883F5C" w:rsidRDefault="001C4DC9" w:rsidP="004F1E69">
            <w:pPr>
              <w:pStyle w:val="af2"/>
              <w:jc w:val="both"/>
            </w:pPr>
            <w:proofErr w:type="spellStart"/>
            <w:r w:rsidRPr="00883F5C">
              <w:rPr>
                <w:sz w:val="22"/>
                <w:szCs w:val="22"/>
              </w:rPr>
              <w:t>проєктно</w:t>
            </w:r>
            <w:proofErr w:type="spellEnd"/>
            <w:r w:rsidRPr="00883F5C">
              <w:rPr>
                <w:sz w:val="22"/>
                <w:szCs w:val="22"/>
              </w:rPr>
              <w:t xml:space="preserve">-кошторисної документації з виконання відповідних робіт, розробленої та затвердженої відповідно до вимог чинного законодавства. При цьому обсяги робіт та ресурсів (матеріалів, обладнання тощо) у кошторисній документації повинні бути підтверджені відповідними обсягами у затвердженій </w:t>
            </w:r>
            <w:proofErr w:type="spellStart"/>
            <w:r w:rsidRPr="00883F5C">
              <w:rPr>
                <w:sz w:val="22"/>
                <w:szCs w:val="22"/>
              </w:rPr>
              <w:t>проєктній</w:t>
            </w:r>
            <w:proofErr w:type="spellEnd"/>
            <w:r w:rsidRPr="00883F5C">
              <w:rPr>
                <w:sz w:val="22"/>
                <w:szCs w:val="22"/>
              </w:rPr>
              <w:t xml:space="preserve"> частині;</w:t>
            </w:r>
          </w:p>
        </w:tc>
        <w:tc>
          <w:tcPr>
            <w:tcW w:w="7230" w:type="dxa"/>
          </w:tcPr>
          <w:p w14:paraId="27BF1256" w14:textId="77777777" w:rsidR="001C4DC9" w:rsidRPr="007D614D" w:rsidRDefault="001C4DC9" w:rsidP="004F1E69">
            <w:pPr>
              <w:pStyle w:val="af2"/>
              <w:jc w:val="both"/>
              <w:rPr>
                <w:b/>
                <w:strike/>
              </w:rPr>
            </w:pPr>
            <w:proofErr w:type="spellStart"/>
            <w:r w:rsidRPr="007D614D">
              <w:rPr>
                <w:b/>
                <w:strike/>
                <w:sz w:val="22"/>
                <w:szCs w:val="22"/>
              </w:rPr>
              <w:t>проєктно</w:t>
            </w:r>
            <w:proofErr w:type="spellEnd"/>
            <w:r w:rsidRPr="007D614D">
              <w:rPr>
                <w:b/>
                <w:strike/>
                <w:sz w:val="22"/>
                <w:szCs w:val="22"/>
              </w:rPr>
              <w:t xml:space="preserve">-кошторисної документації з виконання відповідних робіт, розробленої та затвердженої відповідно до вимог чинного законодавства. При цьому обсяги робіт та ресурсів (матеріалів, обладнання тощо) у кошторисній документації повинні бути підтверджені відповідними обсягами у затвердженій </w:t>
            </w:r>
            <w:proofErr w:type="spellStart"/>
            <w:r w:rsidRPr="007D614D">
              <w:rPr>
                <w:b/>
                <w:strike/>
                <w:sz w:val="22"/>
                <w:szCs w:val="22"/>
              </w:rPr>
              <w:t>проєктній</w:t>
            </w:r>
            <w:proofErr w:type="spellEnd"/>
            <w:r w:rsidRPr="007D614D">
              <w:rPr>
                <w:b/>
                <w:strike/>
                <w:sz w:val="22"/>
                <w:szCs w:val="22"/>
              </w:rPr>
              <w:t xml:space="preserve"> частині;</w:t>
            </w:r>
          </w:p>
        </w:tc>
      </w:tr>
      <w:tr w:rsidR="001C4DC9" w:rsidRPr="009600EC" w14:paraId="4825669B" w14:textId="26273FFF" w:rsidTr="001C4DC9">
        <w:tc>
          <w:tcPr>
            <w:tcW w:w="7683" w:type="dxa"/>
          </w:tcPr>
          <w:p w14:paraId="7534AB6C" w14:textId="77777777" w:rsidR="001C4DC9" w:rsidRPr="00883F5C" w:rsidRDefault="001C4DC9" w:rsidP="004F1E69">
            <w:pPr>
              <w:pStyle w:val="af2"/>
              <w:jc w:val="both"/>
              <w:rPr>
                <w:sz w:val="22"/>
                <w:szCs w:val="22"/>
              </w:rPr>
            </w:pPr>
            <w:r w:rsidRPr="00883F5C">
              <w:rPr>
                <w:sz w:val="22"/>
                <w:szCs w:val="22"/>
              </w:rPr>
              <w:t xml:space="preserve">наказів про затвердження відповідної </w:t>
            </w:r>
            <w:proofErr w:type="spellStart"/>
            <w:r w:rsidRPr="00883F5C">
              <w:rPr>
                <w:sz w:val="22"/>
                <w:szCs w:val="22"/>
              </w:rPr>
              <w:t>проєктно</w:t>
            </w:r>
            <w:proofErr w:type="spellEnd"/>
            <w:r w:rsidRPr="00883F5C">
              <w:rPr>
                <w:sz w:val="22"/>
                <w:szCs w:val="22"/>
              </w:rPr>
              <w:t>-кошторисної документації;</w:t>
            </w:r>
          </w:p>
        </w:tc>
        <w:tc>
          <w:tcPr>
            <w:tcW w:w="7230" w:type="dxa"/>
          </w:tcPr>
          <w:p w14:paraId="00A15423" w14:textId="77777777" w:rsidR="001C4DC9" w:rsidRPr="007D614D" w:rsidRDefault="001C4DC9" w:rsidP="004F1E69">
            <w:pPr>
              <w:pStyle w:val="af2"/>
              <w:jc w:val="both"/>
              <w:rPr>
                <w:b/>
                <w:strike/>
                <w:sz w:val="22"/>
                <w:szCs w:val="22"/>
              </w:rPr>
            </w:pPr>
            <w:r w:rsidRPr="007D614D">
              <w:rPr>
                <w:b/>
                <w:strike/>
                <w:sz w:val="22"/>
                <w:szCs w:val="22"/>
              </w:rPr>
              <w:t xml:space="preserve">наказів про затвердження відповідної </w:t>
            </w:r>
            <w:proofErr w:type="spellStart"/>
            <w:r w:rsidRPr="007D614D">
              <w:rPr>
                <w:b/>
                <w:strike/>
                <w:sz w:val="22"/>
                <w:szCs w:val="22"/>
              </w:rPr>
              <w:t>проєктно</w:t>
            </w:r>
            <w:proofErr w:type="spellEnd"/>
            <w:r w:rsidRPr="007D614D">
              <w:rPr>
                <w:b/>
                <w:strike/>
                <w:sz w:val="22"/>
                <w:szCs w:val="22"/>
              </w:rPr>
              <w:t>-кошторисної документації;</w:t>
            </w:r>
          </w:p>
        </w:tc>
      </w:tr>
      <w:tr w:rsidR="001C4DC9" w:rsidRPr="009600EC" w14:paraId="0D587499" w14:textId="7E7C76B7" w:rsidTr="001C4DC9">
        <w:tc>
          <w:tcPr>
            <w:tcW w:w="7683" w:type="dxa"/>
          </w:tcPr>
          <w:p w14:paraId="5DDE225F" w14:textId="77777777" w:rsidR="001C4DC9" w:rsidRPr="00340120" w:rsidRDefault="001C4DC9" w:rsidP="004F1E69">
            <w:pPr>
              <w:pStyle w:val="af2"/>
              <w:jc w:val="both"/>
              <w:rPr>
                <w:sz w:val="22"/>
                <w:szCs w:val="22"/>
              </w:rPr>
            </w:pPr>
            <w:r w:rsidRPr="00340120">
              <w:rPr>
                <w:sz w:val="22"/>
                <w:szCs w:val="22"/>
              </w:rPr>
              <w:lastRenderedPageBreak/>
              <w:t xml:space="preserve">експертних висновків щодо розгляду </w:t>
            </w:r>
            <w:proofErr w:type="spellStart"/>
            <w:r w:rsidRPr="00340120">
              <w:rPr>
                <w:sz w:val="22"/>
                <w:szCs w:val="22"/>
              </w:rPr>
              <w:t>проєктно</w:t>
            </w:r>
            <w:proofErr w:type="spellEnd"/>
            <w:r w:rsidRPr="00340120">
              <w:rPr>
                <w:sz w:val="22"/>
                <w:szCs w:val="22"/>
              </w:rPr>
              <w:t>-кошторисної документації відповідно до вимог чинного законодавства;</w:t>
            </w:r>
          </w:p>
        </w:tc>
        <w:tc>
          <w:tcPr>
            <w:tcW w:w="7230" w:type="dxa"/>
          </w:tcPr>
          <w:p w14:paraId="2DD9888E" w14:textId="77777777" w:rsidR="001C4DC9" w:rsidRPr="007D614D" w:rsidRDefault="001C4DC9" w:rsidP="004F1E69">
            <w:pPr>
              <w:pStyle w:val="af2"/>
              <w:jc w:val="both"/>
              <w:rPr>
                <w:b/>
                <w:strike/>
                <w:sz w:val="22"/>
                <w:szCs w:val="22"/>
              </w:rPr>
            </w:pPr>
            <w:r w:rsidRPr="007D614D">
              <w:rPr>
                <w:b/>
                <w:strike/>
                <w:sz w:val="22"/>
                <w:szCs w:val="22"/>
              </w:rPr>
              <w:t xml:space="preserve">експертних висновків щодо розгляду </w:t>
            </w:r>
            <w:proofErr w:type="spellStart"/>
            <w:r w:rsidRPr="007D614D">
              <w:rPr>
                <w:b/>
                <w:strike/>
                <w:sz w:val="22"/>
                <w:szCs w:val="22"/>
              </w:rPr>
              <w:t>проєктно</w:t>
            </w:r>
            <w:proofErr w:type="spellEnd"/>
            <w:r w:rsidRPr="007D614D">
              <w:rPr>
                <w:b/>
                <w:strike/>
                <w:sz w:val="22"/>
                <w:szCs w:val="22"/>
              </w:rPr>
              <w:t>-кошторисної документації відповідно до вимог чинного законодавства;</w:t>
            </w:r>
          </w:p>
        </w:tc>
      </w:tr>
      <w:tr w:rsidR="001C4DC9" w:rsidRPr="009600EC" w14:paraId="103CFA5D" w14:textId="35E8AAFE" w:rsidTr="001C4DC9">
        <w:tc>
          <w:tcPr>
            <w:tcW w:w="7683" w:type="dxa"/>
          </w:tcPr>
          <w:p w14:paraId="157DD03A" w14:textId="77777777" w:rsidR="001C4DC9" w:rsidRPr="00340120" w:rsidRDefault="001C4DC9" w:rsidP="004F1E69">
            <w:pPr>
              <w:pStyle w:val="af2"/>
              <w:jc w:val="both"/>
              <w:rPr>
                <w:sz w:val="22"/>
                <w:szCs w:val="22"/>
              </w:rPr>
            </w:pPr>
            <w:r w:rsidRPr="00340120">
              <w:rPr>
                <w:sz w:val="22"/>
                <w:szCs w:val="22"/>
              </w:rPr>
              <w:t xml:space="preserve">дефектних актів, експертних звітів щодо необхідності заміни або модернізації відповідного обладнання та програмних засобів, відповідних технічних завдань на </w:t>
            </w:r>
            <w:proofErr w:type="spellStart"/>
            <w:r w:rsidRPr="00340120">
              <w:rPr>
                <w:sz w:val="22"/>
                <w:szCs w:val="22"/>
              </w:rPr>
              <w:t>проєктування</w:t>
            </w:r>
            <w:proofErr w:type="spellEnd"/>
            <w:r w:rsidRPr="00340120">
              <w:rPr>
                <w:sz w:val="22"/>
                <w:szCs w:val="22"/>
              </w:rPr>
              <w:t>;</w:t>
            </w:r>
          </w:p>
        </w:tc>
        <w:tc>
          <w:tcPr>
            <w:tcW w:w="7230" w:type="dxa"/>
          </w:tcPr>
          <w:p w14:paraId="16A9EEDB" w14:textId="77777777" w:rsidR="001C4DC9" w:rsidRPr="007D614D" w:rsidRDefault="001C4DC9" w:rsidP="004F1E69">
            <w:pPr>
              <w:pStyle w:val="af2"/>
              <w:jc w:val="both"/>
              <w:rPr>
                <w:b/>
                <w:strike/>
                <w:sz w:val="22"/>
                <w:szCs w:val="22"/>
              </w:rPr>
            </w:pPr>
            <w:r w:rsidRPr="007D614D">
              <w:rPr>
                <w:b/>
                <w:strike/>
                <w:sz w:val="22"/>
                <w:szCs w:val="22"/>
              </w:rPr>
              <w:t xml:space="preserve">дефектних актів, експертних звітів щодо необхідності заміни або модернізації відповідного обладнання та програмних засобів, відповідних технічних завдань на </w:t>
            </w:r>
            <w:proofErr w:type="spellStart"/>
            <w:r w:rsidRPr="007D614D">
              <w:rPr>
                <w:b/>
                <w:strike/>
                <w:sz w:val="22"/>
                <w:szCs w:val="22"/>
              </w:rPr>
              <w:t>проєктування</w:t>
            </w:r>
            <w:proofErr w:type="spellEnd"/>
            <w:r w:rsidRPr="007D614D">
              <w:rPr>
                <w:b/>
                <w:strike/>
                <w:sz w:val="22"/>
                <w:szCs w:val="22"/>
              </w:rPr>
              <w:t>;</w:t>
            </w:r>
          </w:p>
        </w:tc>
      </w:tr>
      <w:tr w:rsidR="001C4DC9" w:rsidRPr="009600EC" w14:paraId="023958F5" w14:textId="7BD7768E" w:rsidTr="001C4DC9">
        <w:tc>
          <w:tcPr>
            <w:tcW w:w="7683" w:type="dxa"/>
          </w:tcPr>
          <w:p w14:paraId="0E5D7B1C" w14:textId="77777777" w:rsidR="001C4DC9" w:rsidRPr="00340120" w:rsidRDefault="001C4DC9" w:rsidP="004F1E69">
            <w:pPr>
              <w:pStyle w:val="af2"/>
              <w:jc w:val="both"/>
              <w:rPr>
                <w:sz w:val="22"/>
                <w:szCs w:val="22"/>
              </w:rPr>
            </w:pPr>
            <w:r w:rsidRPr="00340120">
              <w:rPr>
                <w:sz w:val="22"/>
                <w:szCs w:val="22"/>
              </w:rPr>
              <w:t xml:space="preserve">результатів публічних </w:t>
            </w:r>
            <w:proofErr w:type="spellStart"/>
            <w:r w:rsidRPr="00340120">
              <w:rPr>
                <w:sz w:val="22"/>
                <w:szCs w:val="22"/>
              </w:rPr>
              <w:t>закупівель</w:t>
            </w:r>
            <w:proofErr w:type="spellEnd"/>
            <w:r w:rsidRPr="00340120">
              <w:rPr>
                <w:sz w:val="22"/>
                <w:szCs w:val="22"/>
              </w:rPr>
              <w:t>, цінових (комерційних) пропозицій (</w:t>
            </w:r>
            <w:proofErr w:type="spellStart"/>
            <w:r w:rsidRPr="00340120">
              <w:rPr>
                <w:sz w:val="22"/>
                <w:szCs w:val="22"/>
              </w:rPr>
              <w:t>прайсів</w:t>
            </w:r>
            <w:proofErr w:type="spellEnd"/>
            <w:r w:rsidRPr="00340120">
              <w:rPr>
                <w:sz w:val="22"/>
                <w:szCs w:val="22"/>
              </w:rPr>
              <w:t>) виробників або їх офіційних представників в Україні із зазначенням каталожних номерів відповідного обладнання та програмного забезпечення;</w:t>
            </w:r>
          </w:p>
        </w:tc>
        <w:tc>
          <w:tcPr>
            <w:tcW w:w="7230" w:type="dxa"/>
          </w:tcPr>
          <w:p w14:paraId="334892ED" w14:textId="77777777" w:rsidR="001C4DC9" w:rsidRPr="007D614D" w:rsidRDefault="001C4DC9" w:rsidP="004F1E69">
            <w:pPr>
              <w:pStyle w:val="af2"/>
              <w:jc w:val="both"/>
              <w:rPr>
                <w:b/>
                <w:strike/>
                <w:sz w:val="22"/>
                <w:szCs w:val="22"/>
              </w:rPr>
            </w:pPr>
            <w:r w:rsidRPr="007D614D">
              <w:rPr>
                <w:b/>
                <w:strike/>
                <w:sz w:val="22"/>
                <w:szCs w:val="22"/>
              </w:rPr>
              <w:t xml:space="preserve">результатів публічних </w:t>
            </w:r>
            <w:proofErr w:type="spellStart"/>
            <w:r w:rsidRPr="007D614D">
              <w:rPr>
                <w:b/>
                <w:strike/>
                <w:sz w:val="22"/>
                <w:szCs w:val="22"/>
              </w:rPr>
              <w:t>закупівель</w:t>
            </w:r>
            <w:proofErr w:type="spellEnd"/>
            <w:r w:rsidRPr="007D614D">
              <w:rPr>
                <w:b/>
                <w:strike/>
                <w:sz w:val="22"/>
                <w:szCs w:val="22"/>
              </w:rPr>
              <w:t>, цінових (комерційних) пропозицій (</w:t>
            </w:r>
            <w:proofErr w:type="spellStart"/>
            <w:r w:rsidRPr="007D614D">
              <w:rPr>
                <w:b/>
                <w:strike/>
                <w:sz w:val="22"/>
                <w:szCs w:val="22"/>
              </w:rPr>
              <w:t>прайсів</w:t>
            </w:r>
            <w:proofErr w:type="spellEnd"/>
            <w:r w:rsidRPr="007D614D">
              <w:rPr>
                <w:b/>
                <w:strike/>
                <w:sz w:val="22"/>
                <w:szCs w:val="22"/>
              </w:rPr>
              <w:t>) виробників або їх офіційних представників в Україні із зазначенням каталожних номерів відповідного обладнання та програмного забезпечення;</w:t>
            </w:r>
          </w:p>
        </w:tc>
      </w:tr>
      <w:tr w:rsidR="001C4DC9" w:rsidRPr="009600EC" w14:paraId="11B131BE" w14:textId="656428D9" w:rsidTr="001C4DC9">
        <w:tc>
          <w:tcPr>
            <w:tcW w:w="7683" w:type="dxa"/>
          </w:tcPr>
          <w:p w14:paraId="6D164DB9" w14:textId="77777777" w:rsidR="001C4DC9" w:rsidRPr="00842E56" w:rsidRDefault="001C4DC9" w:rsidP="004F1E69">
            <w:pPr>
              <w:pStyle w:val="af2"/>
              <w:jc w:val="both"/>
            </w:pPr>
            <w:r w:rsidRPr="00340120">
              <w:t>технічного завдання на впровадження та модернізацію автоматизованої системи комерційного обліку електричної енергії ОСП, а також програму модернізації вузлів обліку електричної енергії по точках комерційного обліку всіх типів, по яких ОСП є стороною, відповідальною за точку комерційного обліку, які погоджені Адміністратором комерційного обліку.</w:t>
            </w:r>
          </w:p>
        </w:tc>
        <w:tc>
          <w:tcPr>
            <w:tcW w:w="7230" w:type="dxa"/>
          </w:tcPr>
          <w:p w14:paraId="0BB09E2F" w14:textId="77777777" w:rsidR="001C4DC9" w:rsidRPr="007D614D" w:rsidRDefault="001C4DC9" w:rsidP="004F1E69">
            <w:pPr>
              <w:pStyle w:val="af2"/>
              <w:jc w:val="both"/>
              <w:rPr>
                <w:b/>
                <w:strike/>
              </w:rPr>
            </w:pPr>
            <w:r w:rsidRPr="007D614D">
              <w:rPr>
                <w:b/>
                <w:strike/>
              </w:rPr>
              <w:t>технічного завдання на впровадження та модернізацію автоматизованої системи комерційного обліку електричної енергії ОСП, а також програму модернізації вузлів обліку електричної енергії по точках комерційного обліку всіх типів, по яких ОСП є стороною, відповідальною за точку комерційного обліку, які погоджені Адміністратором комерційного обліку.</w:t>
            </w:r>
          </w:p>
        </w:tc>
      </w:tr>
      <w:tr w:rsidR="001C4DC9" w:rsidRPr="009600EC" w14:paraId="0C513225" w14:textId="20DD0B51" w:rsidTr="001C4DC9">
        <w:tc>
          <w:tcPr>
            <w:tcW w:w="7683" w:type="dxa"/>
          </w:tcPr>
          <w:p w14:paraId="55CDF022" w14:textId="77777777" w:rsidR="001C4DC9" w:rsidRDefault="001C4DC9" w:rsidP="004F1E69">
            <w:pPr>
              <w:pStyle w:val="af2"/>
              <w:jc w:val="both"/>
            </w:pPr>
            <w:r>
              <w:t>2.15. Заходи, що передбачають закупівлю та впровадження програмного забезпечення (далі – ПЗ), придбання прав (ліцензій) на користування ПЗ можуть бути включені до ІП за умови, якщо:</w:t>
            </w:r>
          </w:p>
          <w:p w14:paraId="58822556" w14:textId="77777777" w:rsidR="001C4DC9" w:rsidRDefault="001C4DC9" w:rsidP="004F1E69">
            <w:pPr>
              <w:pStyle w:val="af2"/>
              <w:jc w:val="both"/>
            </w:pPr>
            <w:r>
              <w:t>платіж за використання ПЗ (прав користування ним) є одноразовим, а ліцензія є безстроковою або довгостроковою (строк використання не менше 1 року) та враховується як нематеріальний актив або у складі вартості основних засобів;</w:t>
            </w:r>
          </w:p>
          <w:p w14:paraId="13DF3E0B" w14:textId="77777777" w:rsidR="001C4DC9" w:rsidRDefault="001C4DC9" w:rsidP="004F1E69">
            <w:pPr>
              <w:pStyle w:val="af2"/>
              <w:jc w:val="both"/>
            </w:pPr>
            <w:r>
              <w:t>на вже використовуване ПЗ встановлюється за доплату оновлена версія ПЗ або здійснюється його поліпшення (модернізація) за умови збільшення його капіталізації;</w:t>
            </w:r>
          </w:p>
          <w:p w14:paraId="765BF1C0" w14:textId="77777777" w:rsidR="001C4DC9" w:rsidRDefault="001C4DC9" w:rsidP="004F1E69">
            <w:pPr>
              <w:pStyle w:val="af2"/>
              <w:jc w:val="both"/>
            </w:pPr>
            <w:r>
              <w:t>закупівля ПЗ здійснюється як невід’ємна складова частина обладнання;</w:t>
            </w:r>
          </w:p>
          <w:p w14:paraId="40565713" w14:textId="77777777" w:rsidR="001C4DC9" w:rsidRDefault="001C4DC9" w:rsidP="004F1E69">
            <w:pPr>
              <w:pStyle w:val="af2"/>
              <w:jc w:val="both"/>
            </w:pPr>
            <w:r>
              <w:t xml:space="preserve">строк (термін) корисного використання програми (ліцензії) становить не менше одного операційного циклу (1 року) (за виключенням заходів </w:t>
            </w:r>
            <w:proofErr w:type="spellStart"/>
            <w:r>
              <w:lastRenderedPageBreak/>
              <w:t>кібербезпеки</w:t>
            </w:r>
            <w:proofErr w:type="spellEnd"/>
            <w:r>
              <w:t>) та програма (ліцензія) враховується як нематеріальний актив або у складі вартості основних засобів;</w:t>
            </w:r>
          </w:p>
          <w:p w14:paraId="4B574559" w14:textId="77777777" w:rsidR="001C4DC9" w:rsidRDefault="001C4DC9" w:rsidP="004F1E69">
            <w:pPr>
              <w:pStyle w:val="af2"/>
              <w:jc w:val="both"/>
            </w:pPr>
            <w:r>
              <w:t>впровадження нового ПЗ взамін існуючого ПЗ здійснюється не частіше ніж 1 раз на 5 років за виключенням випадків припинення підтримки ПЗ виробником.</w:t>
            </w:r>
          </w:p>
          <w:p w14:paraId="6E0C522D" w14:textId="77777777" w:rsidR="001C4DC9" w:rsidRPr="008E102F" w:rsidRDefault="001C4DC9" w:rsidP="004F1E69">
            <w:pPr>
              <w:pStyle w:val="af2"/>
              <w:jc w:val="both"/>
            </w:pPr>
            <w:r>
              <w:t xml:space="preserve">До ІП ОСП не можуть бути включені такі заходи: хмарні рішення (послуги), консалтингові послуги, технічна підтримка, послуги інтернету, послуги з оренди каналів зв’язку, підтримка доменного імені, ремонтні роботи для обслуговування обчислювальних </w:t>
            </w:r>
            <w:proofErr w:type="spellStart"/>
            <w:r>
              <w:t>потужностей</w:t>
            </w:r>
            <w:proofErr w:type="spellEnd"/>
            <w:r>
              <w:t xml:space="preserve">, комплектуючі для ремонту існуючої техніки, послуги підписки на використання ПЗ (за виключенням заходів </w:t>
            </w:r>
            <w:proofErr w:type="spellStart"/>
            <w:r>
              <w:t>кібербезпеки</w:t>
            </w:r>
            <w:proofErr w:type="spellEnd"/>
            <w:r>
              <w:t>), обмінний фонд тощо.</w:t>
            </w:r>
          </w:p>
        </w:tc>
        <w:tc>
          <w:tcPr>
            <w:tcW w:w="7230" w:type="dxa"/>
          </w:tcPr>
          <w:p w14:paraId="69B9894C" w14:textId="7339AA98" w:rsidR="001C4DC9" w:rsidRPr="00455282" w:rsidRDefault="001C4DC9" w:rsidP="004F1E69">
            <w:pPr>
              <w:pStyle w:val="af2"/>
              <w:jc w:val="both"/>
              <w:rPr>
                <w:bCs/>
                <w:color w:val="00B050"/>
              </w:rPr>
            </w:pPr>
            <w:r w:rsidRPr="005F0E4D">
              <w:rPr>
                <w:b/>
              </w:rPr>
              <w:lastRenderedPageBreak/>
              <w:t>2.14.</w:t>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br/>
            </w:r>
            <w:r>
              <w:rPr>
                <w:b/>
                <w:color w:val="00B050"/>
              </w:rPr>
              <w:lastRenderedPageBreak/>
              <w:br/>
            </w:r>
            <w:r>
              <w:rPr>
                <w:b/>
                <w:color w:val="00B050"/>
              </w:rPr>
              <w:br/>
            </w:r>
            <w:r>
              <w:rPr>
                <w:b/>
                <w:color w:val="00B050"/>
              </w:rPr>
              <w:br/>
            </w:r>
            <w:r>
              <w:rPr>
                <w:b/>
                <w:color w:val="00B050"/>
              </w:rPr>
              <w:br/>
            </w:r>
          </w:p>
          <w:p w14:paraId="6172CDE2" w14:textId="77777777" w:rsidR="001C4DC9" w:rsidRPr="00520A5D" w:rsidRDefault="001C4DC9" w:rsidP="004F1E69">
            <w:pPr>
              <w:pStyle w:val="af2"/>
              <w:jc w:val="both"/>
            </w:pPr>
            <w:r w:rsidRPr="00520A5D">
              <w:t xml:space="preserve">До ІП ОСП </w:t>
            </w:r>
            <w:r w:rsidRPr="005F0E4D">
              <w:rPr>
                <w:b/>
              </w:rPr>
              <w:t>за рахунок основних джерел фінансування</w:t>
            </w:r>
            <w:r w:rsidRPr="005F0E4D">
              <w:t xml:space="preserve"> </w:t>
            </w:r>
            <w:r w:rsidRPr="00520A5D">
              <w:t xml:space="preserve">не можуть бути включені такі заходи: хмарні рішення (послуги), консалтингові послуги, технічна підтримка, послуги інтернету, послуги з оренди каналів зв’язку, підтримка доменного імені, ремонтні роботи для обслуговування обчислювальних </w:t>
            </w:r>
            <w:proofErr w:type="spellStart"/>
            <w:r w:rsidRPr="00520A5D">
              <w:t>потужностей</w:t>
            </w:r>
            <w:proofErr w:type="spellEnd"/>
            <w:r w:rsidRPr="00520A5D">
              <w:t xml:space="preserve">, комплектуючі для ремонту існуючої техніки, послуги підписки на використання ПЗ (за виключенням заходів </w:t>
            </w:r>
            <w:proofErr w:type="spellStart"/>
            <w:r w:rsidRPr="00520A5D">
              <w:t>кібербезпеки</w:t>
            </w:r>
            <w:proofErr w:type="spellEnd"/>
            <w:r w:rsidRPr="00520A5D">
              <w:t>), обмінний фонд тощо.</w:t>
            </w:r>
          </w:p>
        </w:tc>
      </w:tr>
      <w:tr w:rsidR="001C4DC9" w:rsidRPr="009600EC" w14:paraId="59677B8D" w14:textId="5749A938" w:rsidTr="001C4DC9">
        <w:tc>
          <w:tcPr>
            <w:tcW w:w="7683" w:type="dxa"/>
          </w:tcPr>
          <w:p w14:paraId="21FD5D28" w14:textId="77777777" w:rsidR="001C4DC9" w:rsidRPr="00A90BCF" w:rsidRDefault="001C4DC9" w:rsidP="004F1E69">
            <w:pPr>
              <w:pStyle w:val="af2"/>
              <w:jc w:val="both"/>
            </w:pPr>
            <w:r w:rsidRPr="008B07DC">
              <w:lastRenderedPageBreak/>
              <w:t>2.16. На титульній сторінці всіх примірників схваленої ІП ОСП зазначає реквізити:</w:t>
            </w:r>
          </w:p>
        </w:tc>
        <w:tc>
          <w:tcPr>
            <w:tcW w:w="7230" w:type="dxa"/>
          </w:tcPr>
          <w:p w14:paraId="0FEB855A" w14:textId="20914BA3" w:rsidR="00C47131" w:rsidRPr="00C47131" w:rsidRDefault="000369A4" w:rsidP="004F1E69">
            <w:pPr>
              <w:pStyle w:val="af2"/>
              <w:jc w:val="both"/>
            </w:pPr>
            <w:r w:rsidRPr="00C47131">
              <w:rPr>
                <w:b/>
              </w:rPr>
              <w:t>2.15</w:t>
            </w:r>
            <w:r w:rsidRPr="008B07DC">
              <w:t>. На титульній сторінці всіх примірників схваленої ІП ОСП зазначає реквізити:</w:t>
            </w:r>
          </w:p>
        </w:tc>
      </w:tr>
      <w:tr w:rsidR="001C4DC9" w:rsidRPr="009600EC" w14:paraId="2342D15E" w14:textId="0D798588" w:rsidTr="001C4DC9">
        <w:tc>
          <w:tcPr>
            <w:tcW w:w="7683" w:type="dxa"/>
          </w:tcPr>
          <w:p w14:paraId="2D341EB0" w14:textId="0D71033A" w:rsidR="001C4DC9" w:rsidRPr="00A90BCF" w:rsidRDefault="00C47131" w:rsidP="004F1E69">
            <w:pPr>
              <w:pStyle w:val="af2"/>
              <w:jc w:val="both"/>
            </w:pPr>
            <w:r>
              <w:t>…</w:t>
            </w:r>
          </w:p>
        </w:tc>
        <w:tc>
          <w:tcPr>
            <w:tcW w:w="7230" w:type="dxa"/>
          </w:tcPr>
          <w:p w14:paraId="438A148A" w14:textId="0F8B2644" w:rsidR="001C4DC9" w:rsidRPr="007068C6" w:rsidRDefault="00C47131" w:rsidP="004F1E69">
            <w:pPr>
              <w:pStyle w:val="af2"/>
              <w:jc w:val="both"/>
              <w:rPr>
                <w:b/>
              </w:rPr>
            </w:pPr>
            <w:r>
              <w:rPr>
                <w:b/>
              </w:rPr>
              <w:t>…</w:t>
            </w:r>
          </w:p>
        </w:tc>
      </w:tr>
      <w:tr w:rsidR="001C4DC9" w:rsidRPr="009600EC" w14:paraId="6D874E0F" w14:textId="659762D7" w:rsidTr="001C4DC9">
        <w:tc>
          <w:tcPr>
            <w:tcW w:w="7683" w:type="dxa"/>
          </w:tcPr>
          <w:p w14:paraId="5566D7D1" w14:textId="77777777" w:rsidR="001C4DC9" w:rsidRPr="00A90BCF" w:rsidRDefault="001C4DC9" w:rsidP="004F1E69">
            <w:pPr>
              <w:pStyle w:val="af2"/>
              <w:jc w:val="both"/>
            </w:pPr>
            <w:r w:rsidRPr="00FE0BFF">
              <w:t>Зазначені відмітки з реквізитами підписує керівник ОСП або уповноважена ним особа та скріплює відповідною печаткою (за наявності).</w:t>
            </w:r>
          </w:p>
        </w:tc>
        <w:tc>
          <w:tcPr>
            <w:tcW w:w="7230" w:type="dxa"/>
          </w:tcPr>
          <w:p w14:paraId="65725081" w14:textId="77777777" w:rsidR="001C4DC9" w:rsidRPr="004F14AA" w:rsidRDefault="001C4DC9" w:rsidP="004F1E69">
            <w:pPr>
              <w:pStyle w:val="af2"/>
              <w:jc w:val="both"/>
            </w:pPr>
            <w:r w:rsidRPr="004F14AA">
              <w:t xml:space="preserve">Зазначені відмітки з реквізитами підписує керівник ОСП або </w:t>
            </w:r>
            <w:r w:rsidRPr="0051583F">
              <w:rPr>
                <w:b/>
                <w:strike/>
              </w:rPr>
              <w:t>уповноважена ним</w:t>
            </w:r>
            <w:r w:rsidRPr="0051583F">
              <w:t xml:space="preserve"> </w:t>
            </w:r>
            <w:r w:rsidRPr="004F14AA">
              <w:t>особа</w:t>
            </w:r>
            <w:bookmarkStart w:id="0" w:name="_Hlk227528344"/>
            <w:r w:rsidRPr="002B1B26">
              <w:rPr>
                <w:b/>
              </w:rPr>
              <w:t>,</w:t>
            </w:r>
            <w:r>
              <w:t xml:space="preserve"> </w:t>
            </w:r>
            <w:r w:rsidRPr="0051583F">
              <w:rPr>
                <w:b/>
              </w:rPr>
              <w:t>що виконує його обов’язки,</w:t>
            </w:r>
            <w:bookmarkEnd w:id="0"/>
            <w:r w:rsidRPr="004F14AA">
              <w:t xml:space="preserve"> та скріплює відповідною печаткою (за наявності).</w:t>
            </w:r>
          </w:p>
        </w:tc>
      </w:tr>
      <w:tr w:rsidR="001C4DC9" w:rsidRPr="009600EC" w14:paraId="536B7F8F" w14:textId="797810BA" w:rsidTr="001C4DC9">
        <w:tc>
          <w:tcPr>
            <w:tcW w:w="14913" w:type="dxa"/>
            <w:gridSpan w:val="2"/>
          </w:tcPr>
          <w:p w14:paraId="438EAC0E" w14:textId="77777777" w:rsidR="001C4DC9" w:rsidRPr="00F868E9" w:rsidRDefault="001C4DC9" w:rsidP="004F1E69">
            <w:pPr>
              <w:ind w:firstLine="311"/>
              <w:jc w:val="center"/>
              <w:rPr>
                <w:b/>
                <w:color w:val="000000"/>
                <w:sz w:val="24"/>
                <w:szCs w:val="24"/>
                <w:shd w:val="clear" w:color="auto" w:fill="FFFFFF"/>
              </w:rPr>
            </w:pPr>
            <w:r w:rsidRPr="004D6D2C">
              <w:rPr>
                <w:b/>
                <w:color w:val="000000"/>
                <w:sz w:val="24"/>
                <w:szCs w:val="24"/>
                <w:shd w:val="clear" w:color="auto" w:fill="FFFFFF"/>
              </w:rPr>
              <w:t>3. Порядок розгляду та схвалення ІП</w:t>
            </w:r>
          </w:p>
        </w:tc>
      </w:tr>
      <w:tr w:rsidR="00A43D18" w:rsidRPr="009600EC" w14:paraId="3C1348B6" w14:textId="77777777" w:rsidTr="00147883">
        <w:tc>
          <w:tcPr>
            <w:tcW w:w="7683" w:type="dxa"/>
          </w:tcPr>
          <w:p w14:paraId="539A3F27" w14:textId="77777777" w:rsidR="00A43D18" w:rsidRPr="00A90BCF" w:rsidRDefault="00A43D18" w:rsidP="00147883">
            <w:pPr>
              <w:pStyle w:val="af2"/>
              <w:jc w:val="both"/>
            </w:pPr>
            <w:r>
              <w:t>…</w:t>
            </w:r>
          </w:p>
        </w:tc>
        <w:tc>
          <w:tcPr>
            <w:tcW w:w="7230" w:type="dxa"/>
          </w:tcPr>
          <w:p w14:paraId="5F758F9C" w14:textId="77777777" w:rsidR="00A43D18" w:rsidRPr="007068C6" w:rsidRDefault="00A43D18" w:rsidP="00147883">
            <w:pPr>
              <w:pStyle w:val="af2"/>
              <w:jc w:val="both"/>
              <w:rPr>
                <w:b/>
              </w:rPr>
            </w:pPr>
            <w:r>
              <w:rPr>
                <w:b/>
              </w:rPr>
              <w:t>…</w:t>
            </w:r>
          </w:p>
        </w:tc>
      </w:tr>
      <w:tr w:rsidR="001C4DC9" w:rsidRPr="009600EC" w14:paraId="54910FAE" w14:textId="7B81E64F" w:rsidTr="001C4DC9">
        <w:tc>
          <w:tcPr>
            <w:tcW w:w="7683" w:type="dxa"/>
          </w:tcPr>
          <w:p w14:paraId="4045FD1A" w14:textId="77777777" w:rsidR="001C4DC9" w:rsidRPr="00604AF0" w:rsidRDefault="001C4DC9" w:rsidP="004F1E69">
            <w:pPr>
              <w:spacing w:before="100" w:beforeAutospacing="1" w:after="100" w:afterAutospacing="1"/>
              <w:jc w:val="both"/>
              <w:rPr>
                <w:b/>
                <w:sz w:val="24"/>
                <w:szCs w:val="24"/>
                <w:highlight w:val="yellow"/>
              </w:rPr>
            </w:pPr>
            <w:r w:rsidRPr="00604AF0">
              <w:rPr>
                <w:sz w:val="24"/>
                <w:szCs w:val="24"/>
              </w:rPr>
              <w:t xml:space="preserve">3.2. ОСП подає Регулятору ІП та відповідні </w:t>
            </w:r>
            <w:proofErr w:type="spellStart"/>
            <w:r w:rsidRPr="00604AF0">
              <w:rPr>
                <w:sz w:val="24"/>
                <w:szCs w:val="24"/>
              </w:rPr>
              <w:t>обґрунтовуючі</w:t>
            </w:r>
            <w:proofErr w:type="spellEnd"/>
            <w:r w:rsidRPr="00604AF0">
              <w:rPr>
                <w:sz w:val="24"/>
                <w:szCs w:val="24"/>
              </w:rPr>
              <w:t xml:space="preserve"> матеріали, оформлені з урахуванням вимог цього Порядку, для опрацювання в електронній формі (у форматах Word, Excel тощо) із накладенням кваліфікованого електронного підпису керівника ОСП у системі електронної взаємодії (СЕВ) (з урахуванням технічних можливостей СЕВ) та на офіційну електронну адресу Регулятора, а також на електронну адресу Регулятора energo1@nerc.gov.ua.</w:t>
            </w:r>
          </w:p>
        </w:tc>
        <w:tc>
          <w:tcPr>
            <w:tcW w:w="7230" w:type="dxa"/>
          </w:tcPr>
          <w:p w14:paraId="580BB7A5" w14:textId="77777777" w:rsidR="001C4DC9" w:rsidRPr="000A75EA" w:rsidRDefault="001C4DC9" w:rsidP="004F1E69">
            <w:pPr>
              <w:spacing w:before="100" w:beforeAutospacing="1" w:after="100" w:afterAutospacing="1"/>
              <w:jc w:val="both"/>
              <w:rPr>
                <w:sz w:val="24"/>
                <w:szCs w:val="24"/>
                <w:highlight w:val="yellow"/>
              </w:rPr>
            </w:pPr>
            <w:bookmarkStart w:id="1" w:name="_Hlk227528519"/>
            <w:r w:rsidRPr="000A75EA">
              <w:rPr>
                <w:sz w:val="24"/>
                <w:szCs w:val="24"/>
              </w:rPr>
              <w:t xml:space="preserve">3.2. ОСП подає Регулятору ІП </w:t>
            </w:r>
            <w:r w:rsidRPr="009F30DE">
              <w:rPr>
                <w:b/>
                <w:strike/>
                <w:sz w:val="24"/>
                <w:szCs w:val="24"/>
              </w:rPr>
              <w:t xml:space="preserve">та відповідні </w:t>
            </w:r>
            <w:proofErr w:type="spellStart"/>
            <w:r w:rsidRPr="009F30DE">
              <w:rPr>
                <w:b/>
                <w:strike/>
                <w:sz w:val="24"/>
                <w:szCs w:val="24"/>
              </w:rPr>
              <w:t>обґрунтовуючі</w:t>
            </w:r>
            <w:proofErr w:type="spellEnd"/>
            <w:r w:rsidRPr="009F30DE">
              <w:rPr>
                <w:b/>
                <w:strike/>
                <w:sz w:val="24"/>
                <w:szCs w:val="24"/>
              </w:rPr>
              <w:t xml:space="preserve"> матеріали</w:t>
            </w:r>
            <w:r w:rsidRPr="000A75EA">
              <w:rPr>
                <w:sz w:val="24"/>
                <w:szCs w:val="24"/>
              </w:rPr>
              <w:t xml:space="preserve">, </w:t>
            </w:r>
            <w:proofErr w:type="spellStart"/>
            <w:r w:rsidRPr="000A75EA">
              <w:rPr>
                <w:sz w:val="24"/>
                <w:szCs w:val="24"/>
              </w:rPr>
              <w:t>оформлен</w:t>
            </w:r>
            <w:r w:rsidRPr="009F30DE">
              <w:rPr>
                <w:b/>
                <w:strike/>
                <w:sz w:val="24"/>
                <w:szCs w:val="24"/>
              </w:rPr>
              <w:t>і</w:t>
            </w:r>
            <w:r w:rsidRPr="009F30DE">
              <w:rPr>
                <w:b/>
                <w:sz w:val="24"/>
                <w:szCs w:val="24"/>
              </w:rPr>
              <w:t>у</w:t>
            </w:r>
            <w:proofErr w:type="spellEnd"/>
            <w:r w:rsidRPr="000A75EA">
              <w:rPr>
                <w:sz w:val="24"/>
                <w:szCs w:val="24"/>
              </w:rPr>
              <w:t xml:space="preserve"> з урахуванням вимог цього Порядку, для опрацювання в електронній формі (у форматах Word, Excel тощо) із накладенням кваліфікованого електронного підпису керівника ОСП </w:t>
            </w:r>
            <w:r w:rsidRPr="009F30DE">
              <w:rPr>
                <w:b/>
                <w:sz w:val="24"/>
                <w:szCs w:val="24"/>
              </w:rPr>
              <w:t xml:space="preserve">(або особи, яка виконує його обов'язки) </w:t>
            </w:r>
            <w:r w:rsidRPr="009F30DE">
              <w:rPr>
                <w:b/>
                <w:strike/>
                <w:sz w:val="24"/>
                <w:szCs w:val="24"/>
              </w:rPr>
              <w:t>у системі електронної взаємодії (СЕВ) (з урахуванням технічних можливостей СЕВ) та</w:t>
            </w:r>
            <w:r w:rsidRPr="000A75EA">
              <w:rPr>
                <w:sz w:val="24"/>
                <w:szCs w:val="24"/>
              </w:rPr>
              <w:t xml:space="preserve"> на офіційну електронну адресу Регулятора</w:t>
            </w:r>
            <w:r w:rsidRPr="009F30DE">
              <w:rPr>
                <w:b/>
                <w:strike/>
                <w:sz w:val="24"/>
                <w:szCs w:val="24"/>
              </w:rPr>
              <w:t>,</w:t>
            </w:r>
            <w:r w:rsidRPr="009F30DE">
              <w:rPr>
                <w:b/>
                <w:sz w:val="24"/>
                <w:szCs w:val="24"/>
              </w:rPr>
              <w:t xml:space="preserve"> </w:t>
            </w:r>
            <w:r w:rsidRPr="009F30DE">
              <w:rPr>
                <w:b/>
                <w:strike/>
                <w:sz w:val="24"/>
                <w:szCs w:val="24"/>
              </w:rPr>
              <w:t>а також на електронну адресу Регулятора energo1@nerc.gov.ua</w:t>
            </w:r>
            <w:r w:rsidRPr="009F30DE">
              <w:rPr>
                <w:sz w:val="24"/>
                <w:szCs w:val="24"/>
              </w:rPr>
              <w:t>.</w:t>
            </w:r>
            <w:bookmarkEnd w:id="1"/>
          </w:p>
        </w:tc>
      </w:tr>
      <w:tr w:rsidR="00A43D18" w:rsidRPr="009600EC" w14:paraId="524A30C3" w14:textId="77777777" w:rsidTr="00147883">
        <w:tc>
          <w:tcPr>
            <w:tcW w:w="7683" w:type="dxa"/>
          </w:tcPr>
          <w:p w14:paraId="4AD93D51" w14:textId="77777777" w:rsidR="00A43D18" w:rsidRPr="00A90BCF" w:rsidRDefault="00A43D18" w:rsidP="00147883">
            <w:pPr>
              <w:pStyle w:val="af2"/>
              <w:jc w:val="both"/>
            </w:pPr>
            <w:r>
              <w:lastRenderedPageBreak/>
              <w:t>…</w:t>
            </w:r>
          </w:p>
        </w:tc>
        <w:tc>
          <w:tcPr>
            <w:tcW w:w="7230" w:type="dxa"/>
          </w:tcPr>
          <w:p w14:paraId="0B12260B" w14:textId="77777777" w:rsidR="00A43D18" w:rsidRPr="007068C6" w:rsidRDefault="00A43D18" w:rsidP="00147883">
            <w:pPr>
              <w:pStyle w:val="af2"/>
              <w:jc w:val="both"/>
              <w:rPr>
                <w:b/>
              </w:rPr>
            </w:pPr>
            <w:r>
              <w:rPr>
                <w:b/>
              </w:rPr>
              <w:t>…</w:t>
            </w:r>
          </w:p>
        </w:tc>
      </w:tr>
      <w:tr w:rsidR="001C4DC9" w:rsidRPr="009600EC" w14:paraId="275F4F5B" w14:textId="3752B333" w:rsidTr="001C4DC9">
        <w:tc>
          <w:tcPr>
            <w:tcW w:w="7683" w:type="dxa"/>
          </w:tcPr>
          <w:p w14:paraId="2B579375" w14:textId="77777777" w:rsidR="001C4DC9" w:rsidRPr="00317F83" w:rsidRDefault="001C4DC9" w:rsidP="004F1E69">
            <w:pPr>
              <w:pStyle w:val="af2"/>
              <w:jc w:val="both"/>
              <w:rPr>
                <w:highlight w:val="yellow"/>
              </w:rPr>
            </w:pPr>
            <w:r w:rsidRPr="00AA40F0">
              <w:t>3.4. Подані ОСП протягом 10 робочих днів відповідні пропозиції, додаткові пояснення та обґрунтування до ІП, з урахуванням наданих Регулятором зауважень та пропозицій, повторно розглядаються Регулятором.</w:t>
            </w:r>
          </w:p>
        </w:tc>
        <w:tc>
          <w:tcPr>
            <w:tcW w:w="7230" w:type="dxa"/>
          </w:tcPr>
          <w:p w14:paraId="59C0C239" w14:textId="77777777" w:rsidR="001C4DC9" w:rsidRDefault="001C4DC9" w:rsidP="004F1E69">
            <w:pPr>
              <w:pStyle w:val="af2"/>
              <w:jc w:val="both"/>
            </w:pPr>
            <w:r w:rsidRPr="002A267B">
              <w:t>3.4. Подані ОСП протягом 10 робочих днів відповідні пропозиції, додаткові пояснення та обґрунтування до ІП, з урахуванням наданих Регулятором зауважень та пропозицій, повторно розглядаються Регулятором.</w:t>
            </w:r>
          </w:p>
          <w:p w14:paraId="52E7F2ED" w14:textId="77777777" w:rsidR="001C4DC9" w:rsidRPr="002A267B" w:rsidRDefault="001C4DC9" w:rsidP="004F1E69">
            <w:pPr>
              <w:pStyle w:val="af2"/>
              <w:jc w:val="both"/>
              <w:rPr>
                <w:b/>
                <w:color w:val="00B050"/>
                <w:highlight w:val="yellow"/>
              </w:rPr>
            </w:pPr>
            <w:bookmarkStart w:id="2" w:name="_Hlk227528653"/>
            <w:r w:rsidRPr="005A3EFD">
              <w:rPr>
                <w:b/>
              </w:rPr>
              <w:t>У разі виникнення необхідності внесення змін до переліку заходів ІП за результатом опрацювання ОСП зауважень та пропозицій Регулятора до поданої ІП ОСП подає на розгляд Регулятору доопрацьований примірник ІП, оформлений, погоджений та обґрунтований з урахуванням вимог Кодексу та цього Порядку.</w:t>
            </w:r>
            <w:bookmarkEnd w:id="2"/>
          </w:p>
        </w:tc>
      </w:tr>
      <w:tr w:rsidR="00A43D18" w:rsidRPr="009600EC" w14:paraId="2E28621C" w14:textId="77777777" w:rsidTr="00147883">
        <w:tc>
          <w:tcPr>
            <w:tcW w:w="7683" w:type="dxa"/>
          </w:tcPr>
          <w:p w14:paraId="033D8E99" w14:textId="77777777" w:rsidR="00A43D18" w:rsidRPr="00A90BCF" w:rsidRDefault="00A43D18" w:rsidP="00147883">
            <w:pPr>
              <w:pStyle w:val="af2"/>
              <w:jc w:val="both"/>
            </w:pPr>
            <w:r>
              <w:t>…</w:t>
            </w:r>
          </w:p>
        </w:tc>
        <w:tc>
          <w:tcPr>
            <w:tcW w:w="7230" w:type="dxa"/>
          </w:tcPr>
          <w:p w14:paraId="6B942A51" w14:textId="77777777" w:rsidR="00A43D18" w:rsidRPr="007068C6" w:rsidRDefault="00A43D18" w:rsidP="00147883">
            <w:pPr>
              <w:pStyle w:val="af2"/>
              <w:jc w:val="both"/>
              <w:rPr>
                <w:b/>
              </w:rPr>
            </w:pPr>
            <w:r>
              <w:rPr>
                <w:b/>
              </w:rPr>
              <w:t>…</w:t>
            </w:r>
          </w:p>
        </w:tc>
      </w:tr>
      <w:tr w:rsidR="001C4DC9" w:rsidRPr="0086695B" w14:paraId="12A00418" w14:textId="2F50C7F7" w:rsidTr="001C4DC9">
        <w:tc>
          <w:tcPr>
            <w:tcW w:w="7683" w:type="dxa"/>
          </w:tcPr>
          <w:p w14:paraId="0E601DEF" w14:textId="77777777" w:rsidR="001C4DC9" w:rsidRPr="00ED3FD4" w:rsidRDefault="001C4DC9" w:rsidP="004F1E69">
            <w:pPr>
              <w:pStyle w:val="af2"/>
              <w:jc w:val="both"/>
              <w:rPr>
                <w:highlight w:val="yellow"/>
              </w:rPr>
            </w:pPr>
            <w:r w:rsidRPr="00ED3FD4">
              <w:t>3.10. Протягом 10 календарних днів з дня прийняття Регулятором рішення про схвалення ІП ОСП подає схвалену Регулятором ІП в електронній формі (у форматах Word, Excel) із накладенням кваліфікованого електронного підпису керівника ОСП у системі електронної взаємодії (СЕВ) (з урахуванням технічних можливостей СЕВ) та на офіційну електронну адресу центрального апарату Регулятора, а також на електронну адресу Регулятора energo1@nerc.gov.ua.</w:t>
            </w:r>
          </w:p>
        </w:tc>
        <w:tc>
          <w:tcPr>
            <w:tcW w:w="7230" w:type="dxa"/>
          </w:tcPr>
          <w:p w14:paraId="186916E5" w14:textId="48208551" w:rsidR="001C4DC9" w:rsidRPr="00ED3FD4" w:rsidRDefault="001C4DC9" w:rsidP="004F1E69">
            <w:pPr>
              <w:spacing w:before="100" w:beforeAutospacing="1" w:after="100" w:afterAutospacing="1"/>
              <w:jc w:val="both"/>
              <w:rPr>
                <w:sz w:val="24"/>
                <w:szCs w:val="24"/>
              </w:rPr>
            </w:pPr>
            <w:bookmarkStart w:id="3" w:name="_Hlk227528740"/>
            <w:r w:rsidRPr="00ED3FD4">
              <w:rPr>
                <w:sz w:val="24"/>
                <w:szCs w:val="24"/>
              </w:rPr>
              <w:t xml:space="preserve">3.10. Протягом 10 календарних днів з дня прийняття Регулятором рішення про схвалення ІП ОСП подає схвалену Регулятором ІП в електронній формі (у форматах Word, Excel) із накладенням кваліфікованого електронного підпису керівника ОСП </w:t>
            </w:r>
            <w:r w:rsidRPr="00E90A74">
              <w:rPr>
                <w:b/>
                <w:sz w:val="24"/>
                <w:szCs w:val="24"/>
              </w:rPr>
              <w:t xml:space="preserve">(або особи, яка виконує його обов'язки) </w:t>
            </w:r>
            <w:r w:rsidRPr="00E90A74">
              <w:rPr>
                <w:b/>
                <w:strike/>
                <w:sz w:val="24"/>
                <w:szCs w:val="24"/>
              </w:rPr>
              <w:t>у системі електронної взаємодії (СЕВ) (з урахуванням технічних можливостей СЕВ) та</w:t>
            </w:r>
            <w:r w:rsidRPr="00ED3FD4">
              <w:rPr>
                <w:sz w:val="24"/>
                <w:szCs w:val="24"/>
              </w:rPr>
              <w:t xml:space="preserve"> на офіційн</w:t>
            </w:r>
            <w:r>
              <w:rPr>
                <w:b/>
                <w:sz w:val="24"/>
                <w:szCs w:val="24"/>
              </w:rPr>
              <w:t>у</w:t>
            </w:r>
            <w:r w:rsidRPr="00ED3FD4">
              <w:rPr>
                <w:sz w:val="24"/>
                <w:szCs w:val="24"/>
              </w:rPr>
              <w:t xml:space="preserve"> електронн</w:t>
            </w:r>
            <w:r>
              <w:rPr>
                <w:b/>
                <w:sz w:val="24"/>
                <w:szCs w:val="24"/>
              </w:rPr>
              <w:t>у</w:t>
            </w:r>
            <w:r w:rsidRPr="00ED3FD4">
              <w:rPr>
                <w:sz w:val="24"/>
                <w:szCs w:val="24"/>
              </w:rPr>
              <w:t xml:space="preserve"> адрес</w:t>
            </w:r>
            <w:r>
              <w:rPr>
                <w:b/>
                <w:sz w:val="24"/>
                <w:szCs w:val="24"/>
              </w:rPr>
              <w:t>у</w:t>
            </w:r>
            <w:r w:rsidRPr="00ED3FD4">
              <w:rPr>
                <w:sz w:val="24"/>
                <w:szCs w:val="24"/>
              </w:rPr>
              <w:t xml:space="preserve"> центрального апарату Регулятора</w:t>
            </w:r>
            <w:r w:rsidRPr="00E90A74">
              <w:rPr>
                <w:b/>
                <w:strike/>
                <w:sz w:val="24"/>
                <w:szCs w:val="24"/>
              </w:rPr>
              <w:t>, а також на електронну адресу Регулятора energo1@nerc.gov.ua</w:t>
            </w:r>
            <w:r w:rsidRPr="00ED3FD4">
              <w:rPr>
                <w:sz w:val="24"/>
                <w:szCs w:val="24"/>
              </w:rPr>
              <w:t>.</w:t>
            </w:r>
            <w:bookmarkEnd w:id="3"/>
          </w:p>
        </w:tc>
      </w:tr>
      <w:tr w:rsidR="00A43D18" w:rsidRPr="009600EC" w14:paraId="1B35FCF8" w14:textId="77777777" w:rsidTr="00147883">
        <w:tc>
          <w:tcPr>
            <w:tcW w:w="7683" w:type="dxa"/>
          </w:tcPr>
          <w:p w14:paraId="6D1C023F" w14:textId="77777777" w:rsidR="00A43D18" w:rsidRPr="00A90BCF" w:rsidRDefault="00A43D18" w:rsidP="00147883">
            <w:pPr>
              <w:pStyle w:val="af2"/>
              <w:jc w:val="both"/>
            </w:pPr>
            <w:r>
              <w:t>…</w:t>
            </w:r>
          </w:p>
        </w:tc>
        <w:tc>
          <w:tcPr>
            <w:tcW w:w="7230" w:type="dxa"/>
          </w:tcPr>
          <w:p w14:paraId="668F1C1A" w14:textId="77777777" w:rsidR="00A43D18" w:rsidRPr="007068C6" w:rsidRDefault="00A43D18" w:rsidP="00147883">
            <w:pPr>
              <w:pStyle w:val="af2"/>
              <w:jc w:val="both"/>
              <w:rPr>
                <w:b/>
              </w:rPr>
            </w:pPr>
            <w:r>
              <w:rPr>
                <w:b/>
              </w:rPr>
              <w:t>…</w:t>
            </w:r>
          </w:p>
        </w:tc>
      </w:tr>
      <w:tr w:rsidR="001C4DC9" w:rsidRPr="009600EC" w14:paraId="48FF7DE1" w14:textId="70D831EA" w:rsidTr="001C4DC9">
        <w:tc>
          <w:tcPr>
            <w:tcW w:w="7683" w:type="dxa"/>
          </w:tcPr>
          <w:p w14:paraId="66D94550" w14:textId="77777777" w:rsidR="001C4DC9" w:rsidRPr="00317F83" w:rsidRDefault="001C4DC9" w:rsidP="004F1E69">
            <w:pPr>
              <w:pStyle w:val="af2"/>
              <w:jc w:val="both"/>
              <w:rPr>
                <w:highlight w:val="yellow"/>
              </w:rPr>
            </w:pPr>
            <w:r w:rsidRPr="003C5224">
              <w:rPr>
                <w:lang w:eastAsia="ru-RU"/>
              </w:rPr>
              <w:t>3.11. При виникненні потреби у виконанні робіт у зв'язку з особливими обставинами, яких ОСП не міг передбачити, у тому числі робіт, пов'язаних з ліквідацією наслідків надзвичайних ситуацій, ОСП має право за власної ініціативи, як правило, протягом місяця за підсумками першого та другого кварталу та/або не пізніше 30 вересня прогнозного періоду звернутися до Регулятора з пропозицією щодо внесення змін до схваленої ІП, оформленої та обґрунтованої відповідно до вимог цього Порядку.</w:t>
            </w:r>
          </w:p>
        </w:tc>
        <w:tc>
          <w:tcPr>
            <w:tcW w:w="7230" w:type="dxa"/>
          </w:tcPr>
          <w:p w14:paraId="3844F889" w14:textId="77777777" w:rsidR="001C4DC9" w:rsidRPr="00E90A74" w:rsidRDefault="001C4DC9" w:rsidP="004F1E69">
            <w:pPr>
              <w:pStyle w:val="af2"/>
              <w:jc w:val="both"/>
              <w:rPr>
                <w:b/>
              </w:rPr>
            </w:pPr>
            <w:bookmarkStart w:id="4" w:name="_Hlk227528878"/>
            <w:r w:rsidRPr="00E90A74">
              <w:rPr>
                <w:b/>
              </w:rPr>
              <w:t xml:space="preserve">3.11. При виникненні особливих обставин, яких ОСП не міг передбачити (пов'язаних з усуненням наслідків, що виникли в результаті форс-мажорних обставин, необхідністю виконання робіт для забезпечення стійкості роботи об'єднаної енергетичної системи України, режимними обмеженнями, обґрунтованою зміною технічних рішень, виникненням економії внаслідок виконання заходів та у разі збільшення/доповнення визначених джерел фінансування), ОСП має право за власною ініціативою, </w:t>
            </w:r>
            <w:r w:rsidRPr="00E90A74">
              <w:rPr>
                <w:b/>
              </w:rPr>
              <w:lastRenderedPageBreak/>
              <w:t xml:space="preserve">як правило, протягом місяця за підсумками першого та другого кварталу та/або не пізніше 30 вересня прогнозного періоду звернутися до Регулятора з пропозицією щодо внесення змін до схваленої ІП, оформленою та обґрунтованою відповідно до вимог цього Порядку, з наданням відповідних висновків, розрахунків та інших документів, що підтверджують факт виникнення таких обставин. При цьому у разі необхідності зміни переліку заходів ІП ОСП повинен дотримуватись </w:t>
            </w:r>
            <w:proofErr w:type="spellStart"/>
            <w:r w:rsidRPr="00E90A74">
              <w:rPr>
                <w:b/>
              </w:rPr>
              <w:t>пріоритезації</w:t>
            </w:r>
            <w:proofErr w:type="spellEnd"/>
            <w:r w:rsidRPr="00E90A74">
              <w:rPr>
                <w:b/>
              </w:rPr>
              <w:t>, що визначена у схваленій ІП.</w:t>
            </w:r>
            <w:bookmarkEnd w:id="4"/>
          </w:p>
        </w:tc>
      </w:tr>
      <w:tr w:rsidR="001C4DC9" w:rsidRPr="00A928BB" w14:paraId="21BE5735" w14:textId="610865DD" w:rsidTr="001C4DC9">
        <w:tc>
          <w:tcPr>
            <w:tcW w:w="7683" w:type="dxa"/>
          </w:tcPr>
          <w:p w14:paraId="0C8CFFFA" w14:textId="77777777" w:rsidR="001C4DC9" w:rsidRPr="00E90A74" w:rsidRDefault="001C4DC9" w:rsidP="004F1E69">
            <w:pPr>
              <w:spacing w:before="100" w:beforeAutospacing="1" w:after="100" w:afterAutospacing="1"/>
              <w:jc w:val="both"/>
              <w:rPr>
                <w:b/>
                <w:sz w:val="24"/>
                <w:szCs w:val="24"/>
              </w:rPr>
            </w:pPr>
            <w:r w:rsidRPr="00E90A74">
              <w:rPr>
                <w:b/>
                <w:sz w:val="24"/>
                <w:szCs w:val="24"/>
              </w:rPr>
              <w:lastRenderedPageBreak/>
              <w:t>Відсутній</w:t>
            </w:r>
          </w:p>
        </w:tc>
        <w:tc>
          <w:tcPr>
            <w:tcW w:w="7230" w:type="dxa"/>
          </w:tcPr>
          <w:p w14:paraId="1844C821" w14:textId="77777777" w:rsidR="001C4DC9" w:rsidRPr="00E90A74" w:rsidRDefault="001C4DC9" w:rsidP="004F1E69">
            <w:pPr>
              <w:spacing w:before="100" w:beforeAutospacing="1" w:after="100" w:afterAutospacing="1"/>
              <w:jc w:val="both"/>
              <w:rPr>
                <w:b/>
                <w:sz w:val="24"/>
                <w:szCs w:val="24"/>
              </w:rPr>
            </w:pPr>
            <w:bookmarkStart w:id="5" w:name="_Hlk227528893"/>
            <w:r w:rsidRPr="00E90A74">
              <w:rPr>
                <w:b/>
                <w:sz w:val="24"/>
                <w:szCs w:val="24"/>
              </w:rPr>
              <w:t>Зміни до ІП ОСП подає Регулятору за формою, наведеною у додатку 15 до Кодексу.</w:t>
            </w:r>
            <w:bookmarkEnd w:id="5"/>
          </w:p>
        </w:tc>
      </w:tr>
      <w:tr w:rsidR="00A43D18" w:rsidRPr="009600EC" w14:paraId="2DC4AC8A" w14:textId="77777777" w:rsidTr="00147883">
        <w:tc>
          <w:tcPr>
            <w:tcW w:w="7683" w:type="dxa"/>
          </w:tcPr>
          <w:p w14:paraId="5E48A051" w14:textId="77777777" w:rsidR="00A43D18" w:rsidRPr="00A90BCF" w:rsidRDefault="00A43D18" w:rsidP="00147883">
            <w:pPr>
              <w:pStyle w:val="af2"/>
              <w:jc w:val="both"/>
            </w:pPr>
            <w:r>
              <w:t>…</w:t>
            </w:r>
          </w:p>
        </w:tc>
        <w:tc>
          <w:tcPr>
            <w:tcW w:w="7230" w:type="dxa"/>
          </w:tcPr>
          <w:p w14:paraId="233B1C98" w14:textId="77777777" w:rsidR="00A43D18" w:rsidRPr="007068C6" w:rsidRDefault="00A43D18" w:rsidP="00147883">
            <w:pPr>
              <w:pStyle w:val="af2"/>
              <w:jc w:val="both"/>
              <w:rPr>
                <w:b/>
              </w:rPr>
            </w:pPr>
            <w:r>
              <w:rPr>
                <w:b/>
              </w:rPr>
              <w:t>…</w:t>
            </w:r>
          </w:p>
        </w:tc>
      </w:tr>
      <w:tr w:rsidR="001C4DC9" w:rsidRPr="009600EC" w14:paraId="7BE62496" w14:textId="0BED4960" w:rsidTr="001C4DC9">
        <w:tc>
          <w:tcPr>
            <w:tcW w:w="14913" w:type="dxa"/>
            <w:gridSpan w:val="2"/>
          </w:tcPr>
          <w:p w14:paraId="4782B1A7" w14:textId="77777777" w:rsidR="001C4DC9" w:rsidRPr="00A42B99" w:rsidRDefault="001C4DC9" w:rsidP="004F1E69">
            <w:pPr>
              <w:pStyle w:val="af2"/>
              <w:jc w:val="center"/>
              <w:rPr>
                <w:highlight w:val="yellow"/>
              </w:rPr>
            </w:pPr>
            <w:r>
              <w:rPr>
                <w:b/>
                <w:color w:val="000000"/>
                <w:shd w:val="clear" w:color="auto" w:fill="FFFFFF"/>
              </w:rPr>
              <w:t>4</w:t>
            </w:r>
            <w:r w:rsidRPr="00851DD3">
              <w:rPr>
                <w:b/>
                <w:color w:val="000000"/>
                <w:shd w:val="clear" w:color="auto" w:fill="FFFFFF"/>
              </w:rPr>
              <w:t>. Виконання ІП</w:t>
            </w:r>
          </w:p>
        </w:tc>
      </w:tr>
      <w:tr w:rsidR="00900AEA" w:rsidRPr="009600EC" w14:paraId="2AE97D64" w14:textId="77777777" w:rsidTr="00147883">
        <w:tc>
          <w:tcPr>
            <w:tcW w:w="7683" w:type="dxa"/>
          </w:tcPr>
          <w:p w14:paraId="5D9578DD" w14:textId="77777777" w:rsidR="00900AEA" w:rsidRPr="00A90BCF" w:rsidRDefault="00900AEA" w:rsidP="00147883">
            <w:pPr>
              <w:pStyle w:val="af2"/>
              <w:jc w:val="both"/>
            </w:pPr>
            <w:r>
              <w:t>…</w:t>
            </w:r>
          </w:p>
        </w:tc>
        <w:tc>
          <w:tcPr>
            <w:tcW w:w="7230" w:type="dxa"/>
          </w:tcPr>
          <w:p w14:paraId="4A4A9957" w14:textId="77777777" w:rsidR="00900AEA" w:rsidRPr="007068C6" w:rsidRDefault="00900AEA" w:rsidP="00147883">
            <w:pPr>
              <w:pStyle w:val="af2"/>
              <w:jc w:val="both"/>
              <w:rPr>
                <w:b/>
              </w:rPr>
            </w:pPr>
            <w:r>
              <w:rPr>
                <w:b/>
              </w:rPr>
              <w:t>…</w:t>
            </w:r>
          </w:p>
        </w:tc>
      </w:tr>
      <w:tr w:rsidR="001C4DC9" w:rsidRPr="009600EC" w14:paraId="56CC9EEE" w14:textId="2583773D" w:rsidTr="001C4DC9">
        <w:tc>
          <w:tcPr>
            <w:tcW w:w="7683" w:type="dxa"/>
          </w:tcPr>
          <w:p w14:paraId="5E5110CF" w14:textId="77777777" w:rsidR="001C4DC9" w:rsidRPr="00317F83" w:rsidRDefault="001C4DC9" w:rsidP="004F1E69">
            <w:pPr>
              <w:pStyle w:val="af2"/>
              <w:jc w:val="both"/>
              <w:rPr>
                <w:highlight w:val="yellow"/>
              </w:rPr>
            </w:pPr>
            <w:r w:rsidRPr="00232A97">
              <w:t>4.2. Виконаними вважаються заходи ІП, щодо яких здійснено повне фінансування та активи по яких введені в експлуатацію у термін до 31 грудня прогнозного періоду відповідної ІП, що підтверджено такими документами:</w:t>
            </w:r>
          </w:p>
        </w:tc>
        <w:tc>
          <w:tcPr>
            <w:tcW w:w="7230" w:type="dxa"/>
          </w:tcPr>
          <w:p w14:paraId="66FEC4B1" w14:textId="77777777" w:rsidR="001C4DC9" w:rsidRPr="00A862C0" w:rsidRDefault="001C4DC9" w:rsidP="004F1E69">
            <w:pPr>
              <w:pStyle w:val="af2"/>
              <w:jc w:val="both"/>
            </w:pPr>
            <w:r w:rsidRPr="00A862C0">
              <w:t xml:space="preserve">4.2. Виконаними вважаються </w:t>
            </w:r>
            <w:bookmarkStart w:id="6" w:name="_Hlk227529055"/>
            <w:r w:rsidRPr="00A862C0">
              <w:t>заходи ІП,</w:t>
            </w:r>
            <w:bookmarkEnd w:id="6"/>
            <w:r w:rsidRPr="00A862C0">
              <w:t xml:space="preserve"> </w:t>
            </w:r>
            <w:bookmarkStart w:id="7" w:name="_Hlk227529102"/>
            <w:r w:rsidRPr="00E525E5">
              <w:rPr>
                <w:b/>
              </w:rPr>
              <w:t>по яких підтверджено досягнення цілей та показників (індикаторів), що були визначені у відповідній пояснювальній записці при їх схваленні в ІП,</w:t>
            </w:r>
            <w:bookmarkEnd w:id="7"/>
            <w:r w:rsidRPr="00E525E5">
              <w:t xml:space="preserve"> </w:t>
            </w:r>
            <w:r w:rsidRPr="00236F99">
              <w:t>щодо</w:t>
            </w:r>
            <w:r w:rsidRPr="00A862C0">
              <w:t xml:space="preserve"> яких здійснено повне фінансування та активи по яких введені в експлуатацію у термін до 31 грудня прогнозного періоду відповідної ІП, що підтверджено такими документами:</w:t>
            </w:r>
          </w:p>
        </w:tc>
      </w:tr>
      <w:tr w:rsidR="001C4DC9" w:rsidRPr="009600EC" w14:paraId="2599ED96" w14:textId="7645DFE5" w:rsidTr="001C4DC9">
        <w:tc>
          <w:tcPr>
            <w:tcW w:w="7683" w:type="dxa"/>
          </w:tcPr>
          <w:p w14:paraId="526E175F" w14:textId="350FF593" w:rsidR="001C4DC9" w:rsidRPr="00E525E5" w:rsidRDefault="00900AEA" w:rsidP="004F1E69">
            <w:pPr>
              <w:pStyle w:val="af2"/>
              <w:jc w:val="both"/>
              <w:rPr>
                <w:highlight w:val="yellow"/>
              </w:rPr>
            </w:pPr>
            <w:r>
              <w:t>…</w:t>
            </w:r>
          </w:p>
        </w:tc>
        <w:tc>
          <w:tcPr>
            <w:tcW w:w="7230" w:type="dxa"/>
          </w:tcPr>
          <w:p w14:paraId="64838BE0" w14:textId="0C0608C5" w:rsidR="001C4DC9" w:rsidRPr="00900AEA" w:rsidRDefault="00900AEA" w:rsidP="004F1E69">
            <w:pPr>
              <w:pStyle w:val="af2"/>
              <w:jc w:val="both"/>
              <w:rPr>
                <w:b/>
                <w:highlight w:val="yellow"/>
              </w:rPr>
            </w:pPr>
            <w:r w:rsidRPr="00900AEA">
              <w:rPr>
                <w:b/>
              </w:rPr>
              <w:t>…</w:t>
            </w:r>
          </w:p>
        </w:tc>
      </w:tr>
      <w:tr w:rsidR="001C4DC9" w:rsidRPr="009600EC" w14:paraId="04E8DFCE" w14:textId="54E5979B" w:rsidTr="001C4DC9">
        <w:tc>
          <w:tcPr>
            <w:tcW w:w="7683" w:type="dxa"/>
          </w:tcPr>
          <w:p w14:paraId="1D3C6BD6" w14:textId="77777777" w:rsidR="001C4DC9" w:rsidRPr="001D546E" w:rsidRDefault="001C4DC9" w:rsidP="004F1E69">
            <w:pPr>
              <w:pStyle w:val="af2"/>
              <w:jc w:val="both"/>
            </w:pPr>
            <w:r w:rsidRPr="00081BE4">
              <w:t>До заходів із закупівлі транспортних засобів або спеціалізованої техніки на заміну існуючих ОСП додатково до документів, визначених у підпункті 1 цього пункту, оформлює відповідні акти списання транспортних засобів, що підлягають заміні.</w:t>
            </w:r>
          </w:p>
        </w:tc>
        <w:tc>
          <w:tcPr>
            <w:tcW w:w="7230" w:type="dxa"/>
          </w:tcPr>
          <w:p w14:paraId="3201AA23" w14:textId="77777777" w:rsidR="001C4DC9" w:rsidRPr="00B54707" w:rsidRDefault="001C4DC9" w:rsidP="004F1E69">
            <w:pPr>
              <w:pStyle w:val="af2"/>
              <w:jc w:val="both"/>
              <w:rPr>
                <w:b/>
                <w:strike/>
                <w:color w:val="FF0000"/>
              </w:rPr>
            </w:pPr>
            <w:r w:rsidRPr="00E525E5">
              <w:rPr>
                <w:b/>
                <w:strike/>
              </w:rPr>
              <w:t>До заходів із закупівлі транспортних засобів або спеціалізованої техніки на заміну існуючих ОСП додатково до документів, визначених у підпункті 1 цього пункту, оформлює відповідні акти списання транспортних засобів, що підлягають заміні.</w:t>
            </w:r>
          </w:p>
        </w:tc>
      </w:tr>
      <w:tr w:rsidR="001C4DC9" w:rsidRPr="009600EC" w14:paraId="36E29B21" w14:textId="77F315CB" w:rsidTr="001C4DC9">
        <w:tc>
          <w:tcPr>
            <w:tcW w:w="7683" w:type="dxa"/>
          </w:tcPr>
          <w:p w14:paraId="0B1BA255" w14:textId="066919EA" w:rsidR="001C4DC9" w:rsidRPr="00317F83" w:rsidRDefault="00900AEA" w:rsidP="004F1E69">
            <w:pPr>
              <w:pStyle w:val="af2"/>
              <w:jc w:val="both"/>
              <w:rPr>
                <w:highlight w:val="yellow"/>
              </w:rPr>
            </w:pPr>
            <w:r>
              <w:t>…</w:t>
            </w:r>
          </w:p>
        </w:tc>
        <w:tc>
          <w:tcPr>
            <w:tcW w:w="7230" w:type="dxa"/>
          </w:tcPr>
          <w:p w14:paraId="3E2F47CF" w14:textId="547FC86A" w:rsidR="001C4DC9" w:rsidRPr="00D25726" w:rsidRDefault="00900AEA" w:rsidP="004F1E69">
            <w:pPr>
              <w:pStyle w:val="af2"/>
              <w:jc w:val="both"/>
              <w:rPr>
                <w:b/>
                <w:color w:val="00B050"/>
              </w:rPr>
            </w:pPr>
            <w:r w:rsidRPr="00900AEA">
              <w:rPr>
                <w:b/>
              </w:rPr>
              <w:t>…</w:t>
            </w:r>
          </w:p>
        </w:tc>
      </w:tr>
      <w:tr w:rsidR="001C4DC9" w:rsidRPr="009600EC" w14:paraId="0B5E0573" w14:textId="3786C272" w:rsidTr="001C4DC9">
        <w:tc>
          <w:tcPr>
            <w:tcW w:w="7683" w:type="dxa"/>
          </w:tcPr>
          <w:p w14:paraId="2E660D0B" w14:textId="77777777" w:rsidR="001C4DC9" w:rsidRPr="00B54707" w:rsidRDefault="001C4DC9" w:rsidP="004F1E69">
            <w:pPr>
              <w:pStyle w:val="af2"/>
              <w:jc w:val="both"/>
              <w:rPr>
                <w:b/>
                <w:color w:val="FF0000"/>
                <w:sz w:val="22"/>
                <w:szCs w:val="22"/>
              </w:rPr>
            </w:pPr>
            <w:r w:rsidRPr="00E525E5">
              <w:rPr>
                <w:b/>
                <w:sz w:val="22"/>
                <w:szCs w:val="22"/>
              </w:rPr>
              <w:t>Відсутній</w:t>
            </w:r>
          </w:p>
        </w:tc>
        <w:tc>
          <w:tcPr>
            <w:tcW w:w="7230" w:type="dxa"/>
          </w:tcPr>
          <w:p w14:paraId="1C0F207C" w14:textId="4D8776C2" w:rsidR="001C4DC9" w:rsidRPr="00B54707" w:rsidRDefault="001C4DC9" w:rsidP="004F1E69">
            <w:pPr>
              <w:pStyle w:val="af2"/>
              <w:jc w:val="both"/>
              <w:rPr>
                <w:b/>
                <w:color w:val="00B050"/>
              </w:rPr>
            </w:pPr>
            <w:bookmarkStart w:id="8" w:name="_Hlk227529491"/>
            <w:r w:rsidRPr="00E525E5">
              <w:rPr>
                <w:b/>
              </w:rPr>
              <w:t xml:space="preserve">По заходах ІП, до складу яких входить виконання декількох однакових складових, виконання кожної окремої складової </w:t>
            </w:r>
            <w:r w:rsidR="001D5FF8" w:rsidRPr="001D5FF8">
              <w:rPr>
                <w:b/>
              </w:rPr>
              <w:t xml:space="preserve">слід </w:t>
            </w:r>
            <w:r w:rsidR="001D5FF8" w:rsidRPr="001D5FF8">
              <w:rPr>
                <w:b/>
              </w:rPr>
              <w:lastRenderedPageBreak/>
              <w:t xml:space="preserve">розглядати </w:t>
            </w:r>
            <w:r w:rsidRPr="00E525E5">
              <w:rPr>
                <w:b/>
              </w:rPr>
              <w:t xml:space="preserve">як </w:t>
            </w:r>
            <w:r w:rsidR="001D5FF8">
              <w:rPr>
                <w:b/>
              </w:rPr>
              <w:t xml:space="preserve">виконання </w:t>
            </w:r>
            <w:r w:rsidRPr="00E525E5">
              <w:rPr>
                <w:b/>
              </w:rPr>
              <w:t xml:space="preserve">окремого заходу в межах пункту схваленої ІП, з урахуванням досягнення цілей та показників (індикаторів), що були визначені у відповідній пояснювальній записці при їх схваленні </w:t>
            </w:r>
            <w:r w:rsidR="00CB62F4" w:rsidRPr="007C5F53">
              <w:rPr>
                <w:b/>
              </w:rPr>
              <w:t>в</w:t>
            </w:r>
            <w:r w:rsidRPr="00E525E5">
              <w:rPr>
                <w:b/>
              </w:rPr>
              <w:t xml:space="preserve"> ІП.</w:t>
            </w:r>
            <w:bookmarkEnd w:id="8"/>
          </w:p>
        </w:tc>
      </w:tr>
      <w:tr w:rsidR="001C4DC9" w:rsidRPr="009600EC" w14:paraId="542E647C" w14:textId="370BFBBB" w:rsidTr="001C4DC9">
        <w:tc>
          <w:tcPr>
            <w:tcW w:w="7683" w:type="dxa"/>
          </w:tcPr>
          <w:p w14:paraId="3103BC6F" w14:textId="77777777" w:rsidR="001C4DC9" w:rsidRPr="00FA140C" w:rsidRDefault="001C4DC9" w:rsidP="004F1E69">
            <w:pPr>
              <w:pStyle w:val="af2"/>
              <w:jc w:val="both"/>
              <w:rPr>
                <w:highlight w:val="yellow"/>
              </w:rPr>
            </w:pPr>
            <w:r w:rsidRPr="00FA140C">
              <w:lastRenderedPageBreak/>
              <w:t>4.3. При неповному виконанні ІП за звітний період ОСП надалі першочергово здійснює фінансування заходів з нового будівництва, технічного переоснащення і реконструкції електричних мереж та обладнання.</w:t>
            </w:r>
          </w:p>
        </w:tc>
        <w:tc>
          <w:tcPr>
            <w:tcW w:w="7230" w:type="dxa"/>
          </w:tcPr>
          <w:p w14:paraId="7760B5E1" w14:textId="77777777" w:rsidR="001C4DC9" w:rsidRPr="00FA140C" w:rsidRDefault="001C4DC9" w:rsidP="004F1E69">
            <w:pPr>
              <w:pStyle w:val="af2"/>
              <w:jc w:val="both"/>
              <w:rPr>
                <w:b/>
                <w:color w:val="FF0000"/>
              </w:rPr>
            </w:pPr>
            <w:r w:rsidRPr="00FA140C">
              <w:t xml:space="preserve">4.3. При неповному виконанні ІП за звітний період ОСП надалі </w:t>
            </w:r>
            <w:r w:rsidRPr="0075317E">
              <w:rPr>
                <w:b/>
              </w:rPr>
              <w:t>повинен</w:t>
            </w:r>
            <w:r w:rsidRPr="00FA140C">
              <w:t xml:space="preserve"> першочергово </w:t>
            </w:r>
            <w:proofErr w:type="spellStart"/>
            <w:r w:rsidRPr="00FA140C">
              <w:t>здійсню</w:t>
            </w:r>
            <w:r w:rsidRPr="0075317E">
              <w:rPr>
                <w:b/>
                <w:strike/>
              </w:rPr>
              <w:t>є</w:t>
            </w:r>
            <w:r w:rsidRPr="0075317E">
              <w:rPr>
                <w:b/>
              </w:rPr>
              <w:t>вати</w:t>
            </w:r>
            <w:proofErr w:type="spellEnd"/>
            <w:r w:rsidRPr="00FA140C">
              <w:t xml:space="preserve"> фінансування заходів з нового будівництва, технічного переоснащення і реконструкції електричних мереж та обладнання </w:t>
            </w:r>
            <w:bookmarkStart w:id="9" w:name="_Hlk227529724"/>
            <w:r w:rsidRPr="0075317E">
              <w:rPr>
                <w:b/>
              </w:rPr>
              <w:t>з обов'язковим урахуванням пріоритезації заходів</w:t>
            </w:r>
            <w:bookmarkEnd w:id="9"/>
            <w:r w:rsidRPr="0075317E">
              <w:rPr>
                <w:b/>
              </w:rPr>
              <w:t>.</w:t>
            </w:r>
          </w:p>
        </w:tc>
      </w:tr>
      <w:tr w:rsidR="00E96AEB" w:rsidRPr="009600EC" w14:paraId="7BD5245A" w14:textId="77777777" w:rsidTr="00147883">
        <w:tc>
          <w:tcPr>
            <w:tcW w:w="7683" w:type="dxa"/>
          </w:tcPr>
          <w:p w14:paraId="5D1590FE" w14:textId="77777777" w:rsidR="00E96AEB" w:rsidRPr="00E525E5" w:rsidRDefault="00E96AEB" w:rsidP="00147883">
            <w:pPr>
              <w:pStyle w:val="af2"/>
              <w:jc w:val="both"/>
              <w:rPr>
                <w:highlight w:val="yellow"/>
              </w:rPr>
            </w:pPr>
            <w:r>
              <w:t>…</w:t>
            </w:r>
          </w:p>
        </w:tc>
        <w:tc>
          <w:tcPr>
            <w:tcW w:w="7230" w:type="dxa"/>
          </w:tcPr>
          <w:p w14:paraId="1F683565" w14:textId="77777777" w:rsidR="00E96AEB" w:rsidRPr="00900AEA" w:rsidRDefault="00E96AEB" w:rsidP="00147883">
            <w:pPr>
              <w:pStyle w:val="af2"/>
              <w:jc w:val="both"/>
              <w:rPr>
                <w:b/>
                <w:highlight w:val="yellow"/>
              </w:rPr>
            </w:pPr>
            <w:r w:rsidRPr="00900AEA">
              <w:rPr>
                <w:b/>
              </w:rPr>
              <w:t>…</w:t>
            </w:r>
          </w:p>
        </w:tc>
      </w:tr>
      <w:tr w:rsidR="001C4DC9" w:rsidRPr="009600EC" w14:paraId="7BF41338" w14:textId="05AF8E13" w:rsidTr="001C4DC9">
        <w:tc>
          <w:tcPr>
            <w:tcW w:w="14913" w:type="dxa"/>
            <w:gridSpan w:val="2"/>
          </w:tcPr>
          <w:p w14:paraId="11F19529" w14:textId="77777777" w:rsidR="001C4DC9" w:rsidRPr="00284E21" w:rsidRDefault="001C4DC9" w:rsidP="004F1E69">
            <w:pPr>
              <w:pStyle w:val="af2"/>
              <w:jc w:val="center"/>
              <w:rPr>
                <w:b/>
                <w:color w:val="00B050"/>
              </w:rPr>
            </w:pPr>
            <w:r w:rsidRPr="00F0385F">
              <w:rPr>
                <w:b/>
                <w:color w:val="000000"/>
                <w:shd w:val="clear" w:color="auto" w:fill="FFFFFF"/>
              </w:rPr>
              <w:t>5. Порядок подання звітів щодо виконання ІП</w:t>
            </w:r>
          </w:p>
        </w:tc>
      </w:tr>
      <w:tr w:rsidR="001C4DC9" w:rsidRPr="009600EC" w14:paraId="6526F0E9" w14:textId="440D4B36" w:rsidTr="001C4DC9">
        <w:tc>
          <w:tcPr>
            <w:tcW w:w="7683" w:type="dxa"/>
          </w:tcPr>
          <w:p w14:paraId="5D9244EF" w14:textId="77777777" w:rsidR="001C4DC9" w:rsidRPr="00317F83" w:rsidRDefault="001C4DC9" w:rsidP="004F1E69">
            <w:pPr>
              <w:pStyle w:val="af2"/>
              <w:jc w:val="both"/>
              <w:rPr>
                <w:highlight w:val="yellow"/>
              </w:rPr>
            </w:pPr>
            <w:r w:rsidRPr="0050799F">
              <w:t>5.1. ОСП формує звіт щодо виконання ІП згідно з додатком 14 до Кодексу і подає його в електронній формі (у форматах Word, Excel) із накладенням кваліфікованого електронного підпису керівника ОСП у системі електронної взаємодії (СЕВ) та на офіційну електронну адресу центрального апарату Регулятора, а також на електронну адресу Регулятора energo1@nerc.gov.ua щокварталу не пізніше 28 числа місяця, наступного за звітним періодом, та за підсумками року не пізніше 25 лютого року, наступного за звітним періодом.</w:t>
            </w:r>
          </w:p>
        </w:tc>
        <w:tc>
          <w:tcPr>
            <w:tcW w:w="7230" w:type="dxa"/>
          </w:tcPr>
          <w:p w14:paraId="4F6B5EF6" w14:textId="55747D9F" w:rsidR="001C4DC9" w:rsidRPr="00284E21" w:rsidRDefault="001C4DC9" w:rsidP="004F1E69">
            <w:pPr>
              <w:spacing w:before="100" w:beforeAutospacing="1" w:after="100" w:afterAutospacing="1"/>
              <w:jc w:val="both"/>
              <w:rPr>
                <w:b/>
                <w:color w:val="00B050"/>
              </w:rPr>
            </w:pPr>
            <w:r w:rsidRPr="00E62185">
              <w:rPr>
                <w:sz w:val="24"/>
                <w:szCs w:val="24"/>
                <w:lang w:eastAsia="uk-UA"/>
              </w:rPr>
              <w:t xml:space="preserve">5.1. ОСП формує звіт щодо виконання ІП згідно з додатком 14 до Кодексу і подає його в електронній формі (у форматах Word, Excel) із накладенням кваліфікованого електронного підпису керівника ОСП </w:t>
            </w:r>
            <w:bookmarkStart w:id="10" w:name="_Hlk227529964"/>
            <w:r w:rsidRPr="004A3AA8">
              <w:rPr>
                <w:b/>
                <w:sz w:val="24"/>
                <w:szCs w:val="24"/>
                <w:lang w:eastAsia="uk-UA"/>
              </w:rPr>
              <w:t>(або особи, яка виконує його обов'язки)</w:t>
            </w:r>
            <w:bookmarkEnd w:id="10"/>
            <w:r w:rsidRPr="004A3AA8">
              <w:rPr>
                <w:sz w:val="24"/>
                <w:szCs w:val="24"/>
                <w:lang w:eastAsia="uk-UA"/>
              </w:rPr>
              <w:t xml:space="preserve"> </w:t>
            </w:r>
            <w:bookmarkStart w:id="11" w:name="_Hlk227529925"/>
            <w:r w:rsidRPr="004A3AA8">
              <w:rPr>
                <w:b/>
                <w:strike/>
                <w:sz w:val="24"/>
                <w:szCs w:val="24"/>
                <w:lang w:eastAsia="uk-UA"/>
              </w:rPr>
              <w:t>у системі електронної взаємодії (СЕВ) та</w:t>
            </w:r>
            <w:bookmarkEnd w:id="11"/>
            <w:r w:rsidRPr="004A3AA8">
              <w:rPr>
                <w:sz w:val="24"/>
                <w:szCs w:val="24"/>
                <w:lang w:eastAsia="uk-UA"/>
              </w:rPr>
              <w:t xml:space="preserve"> </w:t>
            </w:r>
            <w:r w:rsidRPr="00E62185">
              <w:rPr>
                <w:sz w:val="24"/>
                <w:szCs w:val="24"/>
                <w:lang w:eastAsia="uk-UA"/>
              </w:rPr>
              <w:t>на офіційн</w:t>
            </w:r>
            <w:r w:rsidRPr="004A3AA8">
              <w:rPr>
                <w:b/>
                <w:sz w:val="24"/>
                <w:szCs w:val="24"/>
                <w:lang w:eastAsia="uk-UA"/>
              </w:rPr>
              <w:t>у</w:t>
            </w:r>
            <w:r w:rsidRPr="00E62185">
              <w:rPr>
                <w:sz w:val="24"/>
                <w:szCs w:val="24"/>
                <w:lang w:eastAsia="uk-UA"/>
              </w:rPr>
              <w:t xml:space="preserve"> електронн</w:t>
            </w:r>
            <w:r w:rsidRPr="004A3AA8">
              <w:rPr>
                <w:b/>
                <w:sz w:val="24"/>
                <w:szCs w:val="24"/>
                <w:lang w:eastAsia="uk-UA"/>
              </w:rPr>
              <w:t>у</w:t>
            </w:r>
            <w:r w:rsidRPr="00E62185">
              <w:rPr>
                <w:sz w:val="24"/>
                <w:szCs w:val="24"/>
                <w:lang w:eastAsia="uk-UA"/>
              </w:rPr>
              <w:t xml:space="preserve"> адрес</w:t>
            </w:r>
            <w:r w:rsidRPr="004A3AA8">
              <w:rPr>
                <w:sz w:val="24"/>
                <w:szCs w:val="24"/>
                <w:lang w:eastAsia="uk-UA"/>
              </w:rPr>
              <w:t>у</w:t>
            </w:r>
            <w:r w:rsidRPr="00E62185">
              <w:rPr>
                <w:sz w:val="24"/>
                <w:szCs w:val="24"/>
                <w:lang w:eastAsia="uk-UA"/>
              </w:rPr>
              <w:t xml:space="preserve"> центрального апарату Регулятора</w:t>
            </w:r>
            <w:bookmarkStart w:id="12" w:name="_Hlk227530014"/>
            <w:r w:rsidRPr="00B26E79">
              <w:rPr>
                <w:b/>
                <w:strike/>
                <w:sz w:val="24"/>
                <w:szCs w:val="24"/>
                <w:lang w:eastAsia="uk-UA"/>
              </w:rPr>
              <w:t>, а також на електронну адресу Регулятора energo1@nerc.gov.ua</w:t>
            </w:r>
            <w:bookmarkEnd w:id="12"/>
            <w:r w:rsidRPr="00E62185">
              <w:rPr>
                <w:sz w:val="24"/>
                <w:szCs w:val="24"/>
                <w:lang w:eastAsia="uk-UA"/>
              </w:rPr>
              <w:t xml:space="preserve"> </w:t>
            </w:r>
            <w:r w:rsidRPr="00CE0DD4">
              <w:rPr>
                <w:sz w:val="24"/>
                <w:szCs w:val="24"/>
                <w:lang w:eastAsia="uk-UA"/>
              </w:rPr>
              <w:t>щокварталу</w:t>
            </w:r>
            <w:r w:rsidRPr="00E62185">
              <w:rPr>
                <w:sz w:val="24"/>
                <w:szCs w:val="24"/>
                <w:lang w:eastAsia="uk-UA"/>
              </w:rPr>
              <w:t xml:space="preserve"> не пізніше 28 числа місяця, наступного за звітним періодом, та за підсумками року не пізніше 25 лютого року, наступного за звітним періодом.</w:t>
            </w:r>
          </w:p>
        </w:tc>
      </w:tr>
      <w:tr w:rsidR="00E96AEB" w:rsidRPr="009600EC" w14:paraId="5F52055E" w14:textId="77777777" w:rsidTr="00147883">
        <w:tc>
          <w:tcPr>
            <w:tcW w:w="7683" w:type="dxa"/>
          </w:tcPr>
          <w:p w14:paraId="639F6A87" w14:textId="77777777" w:rsidR="00E96AEB" w:rsidRPr="00E525E5" w:rsidRDefault="00E96AEB" w:rsidP="00147883">
            <w:pPr>
              <w:pStyle w:val="af2"/>
              <w:jc w:val="both"/>
              <w:rPr>
                <w:highlight w:val="yellow"/>
              </w:rPr>
            </w:pPr>
            <w:r>
              <w:t>…</w:t>
            </w:r>
          </w:p>
        </w:tc>
        <w:tc>
          <w:tcPr>
            <w:tcW w:w="7230" w:type="dxa"/>
          </w:tcPr>
          <w:p w14:paraId="75C69BC0" w14:textId="77777777" w:rsidR="00E96AEB" w:rsidRPr="00900AEA" w:rsidRDefault="00E96AEB" w:rsidP="00147883">
            <w:pPr>
              <w:pStyle w:val="af2"/>
              <w:jc w:val="both"/>
              <w:rPr>
                <w:b/>
                <w:highlight w:val="yellow"/>
              </w:rPr>
            </w:pPr>
            <w:r w:rsidRPr="00900AEA">
              <w:rPr>
                <w:b/>
              </w:rPr>
              <w:t>…</w:t>
            </w:r>
          </w:p>
        </w:tc>
      </w:tr>
      <w:tr w:rsidR="001C4DC9" w:rsidRPr="009600EC" w14:paraId="3B341B0B" w14:textId="0E409ECB" w:rsidTr="001C4DC9">
        <w:tc>
          <w:tcPr>
            <w:tcW w:w="7683" w:type="dxa"/>
          </w:tcPr>
          <w:p w14:paraId="606C7C03" w14:textId="77777777" w:rsidR="001C4DC9" w:rsidRDefault="001C4DC9" w:rsidP="004F1E69">
            <w:pPr>
              <w:pStyle w:val="af2"/>
              <w:jc w:val="both"/>
            </w:pPr>
            <w:r w:rsidRPr="0050799F">
              <w:t>До звіту щодо виконання ІП ОСП додає детальну пояснювальну записку до кожного заходу ІП із зазначенням інформації щодо фізичних обсягів робіт/закупівель, що були виконані протягом прогнозного періоду, у тому числі інформації щодо проведення відповідних процедур закупівель.</w:t>
            </w:r>
          </w:p>
        </w:tc>
        <w:tc>
          <w:tcPr>
            <w:tcW w:w="7230" w:type="dxa"/>
          </w:tcPr>
          <w:p w14:paraId="3CDE6777" w14:textId="20873810" w:rsidR="001C4DC9" w:rsidRPr="00B61B18" w:rsidRDefault="001C4DC9" w:rsidP="004F1E69">
            <w:pPr>
              <w:pStyle w:val="af2"/>
              <w:jc w:val="both"/>
            </w:pPr>
            <w:r w:rsidRPr="00B61B18">
              <w:t xml:space="preserve">До звіту щодо виконання ІП ОСП додає детальну пояснювальну записку до кожного заходу ІП із зазначенням інформації щодо фізичних обсягів робіт/закупівель, що були виконані протягом прогнозного періоду, у тому числі інформації щодо проведення відповідних процедур </w:t>
            </w:r>
            <w:r w:rsidRPr="00D14BD4">
              <w:t>закупівель</w:t>
            </w:r>
            <w:bookmarkStart w:id="13" w:name="_Hlk227530126"/>
            <w:r w:rsidRPr="000F629D">
              <w:rPr>
                <w:b/>
              </w:rPr>
              <w:t xml:space="preserve">, а також інформацію щодо досягнення цілей та показників (індикаторів), що були визначені у відповідній пояснювальній записці при їх схваленні </w:t>
            </w:r>
            <w:r w:rsidR="00CB62F4" w:rsidRPr="007C5F53">
              <w:rPr>
                <w:b/>
              </w:rPr>
              <w:t>в</w:t>
            </w:r>
            <w:bookmarkStart w:id="14" w:name="_GoBack"/>
            <w:bookmarkEnd w:id="14"/>
            <w:r w:rsidRPr="000F629D">
              <w:rPr>
                <w:b/>
              </w:rPr>
              <w:t xml:space="preserve"> ІП</w:t>
            </w:r>
            <w:bookmarkEnd w:id="13"/>
            <w:r w:rsidRPr="00D14BD4">
              <w:t>.</w:t>
            </w:r>
          </w:p>
        </w:tc>
      </w:tr>
      <w:tr w:rsidR="00E96AEB" w:rsidRPr="009600EC" w14:paraId="48878415" w14:textId="77777777" w:rsidTr="00147883">
        <w:tc>
          <w:tcPr>
            <w:tcW w:w="7683" w:type="dxa"/>
          </w:tcPr>
          <w:p w14:paraId="68A4C149" w14:textId="77777777" w:rsidR="00E96AEB" w:rsidRPr="00E525E5" w:rsidRDefault="00E96AEB" w:rsidP="00147883">
            <w:pPr>
              <w:pStyle w:val="af2"/>
              <w:jc w:val="both"/>
              <w:rPr>
                <w:highlight w:val="yellow"/>
              </w:rPr>
            </w:pPr>
            <w:r>
              <w:lastRenderedPageBreak/>
              <w:t>…</w:t>
            </w:r>
          </w:p>
        </w:tc>
        <w:tc>
          <w:tcPr>
            <w:tcW w:w="7230" w:type="dxa"/>
          </w:tcPr>
          <w:p w14:paraId="1397FB11" w14:textId="77777777" w:rsidR="00E96AEB" w:rsidRPr="00900AEA" w:rsidRDefault="00E96AEB" w:rsidP="00147883">
            <w:pPr>
              <w:pStyle w:val="af2"/>
              <w:jc w:val="both"/>
              <w:rPr>
                <w:b/>
                <w:highlight w:val="yellow"/>
              </w:rPr>
            </w:pPr>
            <w:r w:rsidRPr="00900AEA">
              <w:rPr>
                <w:b/>
              </w:rPr>
              <w:t>…</w:t>
            </w:r>
          </w:p>
        </w:tc>
      </w:tr>
      <w:tr w:rsidR="005245CB" w:rsidRPr="009600EC" w14:paraId="7497079F" w14:textId="77777777" w:rsidTr="001C4DC9">
        <w:trPr>
          <w:trHeight w:val="465"/>
        </w:trPr>
        <w:tc>
          <w:tcPr>
            <w:tcW w:w="14913" w:type="dxa"/>
            <w:gridSpan w:val="2"/>
            <w:vAlign w:val="center"/>
          </w:tcPr>
          <w:p w14:paraId="7FE36ACB" w14:textId="0AF32A06" w:rsidR="005245CB" w:rsidRPr="00BF24D2" w:rsidRDefault="005245CB" w:rsidP="00147883">
            <w:pPr>
              <w:jc w:val="center"/>
              <w:rPr>
                <w:b/>
                <w:sz w:val="24"/>
                <w:szCs w:val="24"/>
              </w:rPr>
            </w:pPr>
            <w:r>
              <w:rPr>
                <w:b/>
                <w:sz w:val="24"/>
                <w:szCs w:val="24"/>
              </w:rPr>
              <w:t xml:space="preserve">                                                                                                                                                                 </w:t>
            </w:r>
            <w:r w:rsidRPr="00BF24D2">
              <w:rPr>
                <w:b/>
                <w:sz w:val="24"/>
                <w:szCs w:val="24"/>
              </w:rPr>
              <w:t>Додаток 1</w:t>
            </w:r>
            <w:r>
              <w:rPr>
                <w:b/>
                <w:sz w:val="24"/>
                <w:szCs w:val="24"/>
              </w:rPr>
              <w:t>3</w:t>
            </w:r>
          </w:p>
          <w:p w14:paraId="5284D7EB" w14:textId="77777777" w:rsidR="005245CB" w:rsidRDefault="005245CB" w:rsidP="00147883">
            <w:pPr>
              <w:jc w:val="right"/>
              <w:rPr>
                <w:b/>
                <w:sz w:val="24"/>
                <w:szCs w:val="24"/>
              </w:rPr>
            </w:pPr>
            <w:r w:rsidRPr="00BF24D2">
              <w:rPr>
                <w:b/>
                <w:sz w:val="24"/>
                <w:szCs w:val="24"/>
              </w:rPr>
              <w:t>до Кодексу системи передачі</w:t>
            </w:r>
          </w:p>
          <w:p w14:paraId="4D5C3B0C" w14:textId="77777777" w:rsidR="005245CB" w:rsidRDefault="005245CB" w:rsidP="00147883">
            <w:pPr>
              <w:jc w:val="center"/>
              <w:rPr>
                <w:b/>
                <w:sz w:val="24"/>
                <w:szCs w:val="24"/>
              </w:rPr>
            </w:pPr>
          </w:p>
          <w:p w14:paraId="66520BAE" w14:textId="3B40C7D2" w:rsidR="005245CB" w:rsidRPr="00BF24D2" w:rsidRDefault="005245CB" w:rsidP="00147883">
            <w:pPr>
              <w:jc w:val="center"/>
              <w:rPr>
                <w:b/>
                <w:sz w:val="24"/>
                <w:szCs w:val="24"/>
              </w:rPr>
            </w:pPr>
            <w:r w:rsidRPr="005245CB">
              <w:rPr>
                <w:b/>
                <w:sz w:val="24"/>
                <w:szCs w:val="24"/>
              </w:rPr>
              <w:t>Інвестиційна програма оператора системи передачі</w:t>
            </w:r>
          </w:p>
        </w:tc>
      </w:tr>
      <w:tr w:rsidR="001C4DC9" w:rsidRPr="009600EC" w14:paraId="10465907" w14:textId="3BD2D7B9" w:rsidTr="001C4DC9">
        <w:tc>
          <w:tcPr>
            <w:tcW w:w="7683" w:type="dxa"/>
          </w:tcPr>
          <w:p w14:paraId="5B1F3A3C" w14:textId="76C2DFC1" w:rsidR="001C4DC9" w:rsidRPr="00AD48D4" w:rsidRDefault="001C4DC9" w:rsidP="004F1E69">
            <w:pPr>
              <w:pStyle w:val="af2"/>
              <w:jc w:val="both"/>
              <w:rPr>
                <w:b/>
                <w:color w:val="FF0000"/>
              </w:rPr>
            </w:pPr>
          </w:p>
        </w:tc>
        <w:tc>
          <w:tcPr>
            <w:tcW w:w="7230" w:type="dxa"/>
          </w:tcPr>
          <w:p w14:paraId="5809EFEE" w14:textId="7C7D8777" w:rsidR="001C4DC9" w:rsidRPr="007F2B89" w:rsidRDefault="001C4DC9" w:rsidP="004F1E69">
            <w:pPr>
              <w:pStyle w:val="af2"/>
              <w:jc w:val="both"/>
              <w:rPr>
                <w:b/>
                <w:color w:val="00B050"/>
              </w:rPr>
            </w:pPr>
            <w:r w:rsidRPr="005245CB">
              <w:rPr>
                <w:b/>
              </w:rPr>
              <w:t>Викласти в новій редакції, що додається</w:t>
            </w:r>
          </w:p>
        </w:tc>
      </w:tr>
      <w:tr w:rsidR="005245CB" w:rsidRPr="009600EC" w14:paraId="696EF955" w14:textId="77777777" w:rsidTr="001C4DC9">
        <w:trPr>
          <w:trHeight w:val="465"/>
        </w:trPr>
        <w:tc>
          <w:tcPr>
            <w:tcW w:w="14913" w:type="dxa"/>
            <w:gridSpan w:val="2"/>
            <w:vAlign w:val="center"/>
          </w:tcPr>
          <w:p w14:paraId="0455E6D8" w14:textId="19E8675F" w:rsidR="005245CB" w:rsidRPr="00BF24D2" w:rsidRDefault="005245CB" w:rsidP="00147883">
            <w:pPr>
              <w:jc w:val="center"/>
              <w:rPr>
                <w:b/>
                <w:sz w:val="24"/>
                <w:szCs w:val="24"/>
              </w:rPr>
            </w:pPr>
            <w:r>
              <w:rPr>
                <w:b/>
                <w:sz w:val="24"/>
                <w:szCs w:val="24"/>
              </w:rPr>
              <w:t xml:space="preserve">                                                                                                                                                                 </w:t>
            </w:r>
            <w:r w:rsidRPr="00BF24D2">
              <w:rPr>
                <w:b/>
                <w:sz w:val="24"/>
                <w:szCs w:val="24"/>
              </w:rPr>
              <w:t>Додаток 1</w:t>
            </w:r>
            <w:r>
              <w:rPr>
                <w:b/>
                <w:sz w:val="24"/>
                <w:szCs w:val="24"/>
              </w:rPr>
              <w:t>4</w:t>
            </w:r>
          </w:p>
          <w:p w14:paraId="6E85936E" w14:textId="77777777" w:rsidR="005245CB" w:rsidRDefault="005245CB" w:rsidP="00147883">
            <w:pPr>
              <w:jc w:val="right"/>
              <w:rPr>
                <w:b/>
                <w:sz w:val="24"/>
                <w:szCs w:val="24"/>
              </w:rPr>
            </w:pPr>
            <w:r w:rsidRPr="00BF24D2">
              <w:rPr>
                <w:b/>
                <w:sz w:val="24"/>
                <w:szCs w:val="24"/>
              </w:rPr>
              <w:t>до Кодексу системи передачі</w:t>
            </w:r>
          </w:p>
          <w:p w14:paraId="1575CE30" w14:textId="77777777" w:rsidR="005245CB" w:rsidRDefault="005245CB" w:rsidP="00147883">
            <w:pPr>
              <w:jc w:val="center"/>
              <w:rPr>
                <w:b/>
                <w:sz w:val="24"/>
                <w:szCs w:val="24"/>
              </w:rPr>
            </w:pPr>
          </w:p>
          <w:p w14:paraId="6373B837" w14:textId="32124967" w:rsidR="005245CB" w:rsidRPr="00BF24D2" w:rsidRDefault="005245CB" w:rsidP="00147883">
            <w:pPr>
              <w:jc w:val="center"/>
              <w:rPr>
                <w:b/>
                <w:sz w:val="24"/>
                <w:szCs w:val="24"/>
              </w:rPr>
            </w:pPr>
            <w:r w:rsidRPr="005245CB">
              <w:rPr>
                <w:b/>
                <w:sz w:val="24"/>
                <w:szCs w:val="24"/>
              </w:rPr>
              <w:t>Звіт щодо виконання Інвестиційної програми оператора системи передачі</w:t>
            </w:r>
          </w:p>
        </w:tc>
      </w:tr>
      <w:tr w:rsidR="001C4DC9" w:rsidRPr="009600EC" w14:paraId="336E6F02" w14:textId="77777777" w:rsidTr="001C4DC9">
        <w:tc>
          <w:tcPr>
            <w:tcW w:w="7683" w:type="dxa"/>
          </w:tcPr>
          <w:p w14:paraId="61602C89" w14:textId="77777777" w:rsidR="001C4DC9" w:rsidRPr="00AD48D4" w:rsidRDefault="001C4DC9" w:rsidP="00147883">
            <w:pPr>
              <w:pStyle w:val="af2"/>
              <w:jc w:val="both"/>
              <w:rPr>
                <w:b/>
                <w:color w:val="FF0000"/>
              </w:rPr>
            </w:pPr>
          </w:p>
        </w:tc>
        <w:tc>
          <w:tcPr>
            <w:tcW w:w="7230" w:type="dxa"/>
          </w:tcPr>
          <w:p w14:paraId="41996ADF" w14:textId="77777777" w:rsidR="001C4DC9" w:rsidRPr="007F2B89" w:rsidRDefault="001C4DC9" w:rsidP="00147883">
            <w:pPr>
              <w:pStyle w:val="af2"/>
              <w:jc w:val="both"/>
              <w:rPr>
                <w:b/>
                <w:color w:val="00B050"/>
              </w:rPr>
            </w:pPr>
            <w:r w:rsidRPr="005245CB">
              <w:rPr>
                <w:b/>
              </w:rPr>
              <w:t>Викласти в новій редакції, що додається</w:t>
            </w:r>
          </w:p>
        </w:tc>
      </w:tr>
      <w:tr w:rsidR="005245CB" w:rsidRPr="009600EC" w14:paraId="3099C051" w14:textId="77777777" w:rsidTr="001C4DC9">
        <w:trPr>
          <w:trHeight w:val="465"/>
        </w:trPr>
        <w:tc>
          <w:tcPr>
            <w:tcW w:w="14913" w:type="dxa"/>
            <w:gridSpan w:val="2"/>
            <w:vAlign w:val="center"/>
          </w:tcPr>
          <w:p w14:paraId="62C0435F" w14:textId="0FC6FE34" w:rsidR="005245CB" w:rsidRPr="00BF24D2" w:rsidRDefault="005245CB" w:rsidP="00147883">
            <w:pPr>
              <w:jc w:val="center"/>
              <w:rPr>
                <w:b/>
                <w:sz w:val="24"/>
                <w:szCs w:val="24"/>
              </w:rPr>
            </w:pPr>
            <w:r>
              <w:rPr>
                <w:b/>
                <w:sz w:val="24"/>
                <w:szCs w:val="24"/>
              </w:rPr>
              <w:t xml:space="preserve">                                                                                                                                                                 </w:t>
            </w:r>
            <w:r w:rsidRPr="00BF24D2">
              <w:rPr>
                <w:b/>
                <w:sz w:val="24"/>
                <w:szCs w:val="24"/>
              </w:rPr>
              <w:t>Додаток 1</w:t>
            </w:r>
            <w:r>
              <w:rPr>
                <w:b/>
                <w:sz w:val="24"/>
                <w:szCs w:val="24"/>
              </w:rPr>
              <w:t>5</w:t>
            </w:r>
          </w:p>
          <w:p w14:paraId="04E57FC9" w14:textId="77777777" w:rsidR="005245CB" w:rsidRDefault="005245CB" w:rsidP="00147883">
            <w:pPr>
              <w:jc w:val="right"/>
              <w:rPr>
                <w:b/>
                <w:sz w:val="24"/>
                <w:szCs w:val="24"/>
              </w:rPr>
            </w:pPr>
            <w:r w:rsidRPr="00BF24D2">
              <w:rPr>
                <w:b/>
                <w:sz w:val="24"/>
                <w:szCs w:val="24"/>
              </w:rPr>
              <w:t>до Кодексу системи передачі</w:t>
            </w:r>
          </w:p>
          <w:p w14:paraId="5F829BA4" w14:textId="49B26DD4" w:rsidR="005245CB" w:rsidRPr="00BF24D2" w:rsidRDefault="005245CB" w:rsidP="00147883">
            <w:pPr>
              <w:jc w:val="center"/>
              <w:rPr>
                <w:b/>
                <w:sz w:val="24"/>
                <w:szCs w:val="24"/>
              </w:rPr>
            </w:pPr>
          </w:p>
        </w:tc>
      </w:tr>
      <w:tr w:rsidR="001C4DC9" w:rsidRPr="009600EC" w14:paraId="0C81380C" w14:textId="77777777" w:rsidTr="001C4DC9">
        <w:tc>
          <w:tcPr>
            <w:tcW w:w="7683" w:type="dxa"/>
          </w:tcPr>
          <w:p w14:paraId="5F60C72F" w14:textId="2A819EB6" w:rsidR="001C4DC9" w:rsidRPr="00AD48D4" w:rsidRDefault="001C4DC9" w:rsidP="00147883">
            <w:pPr>
              <w:pStyle w:val="af2"/>
              <w:jc w:val="both"/>
              <w:rPr>
                <w:b/>
                <w:color w:val="FF0000"/>
              </w:rPr>
            </w:pPr>
            <w:r w:rsidRPr="00983B1D">
              <w:rPr>
                <w:b/>
              </w:rPr>
              <w:t>Додаток відсутній</w:t>
            </w:r>
          </w:p>
        </w:tc>
        <w:tc>
          <w:tcPr>
            <w:tcW w:w="7230" w:type="dxa"/>
          </w:tcPr>
          <w:p w14:paraId="1EC63935" w14:textId="4962917C" w:rsidR="001C4DC9" w:rsidRPr="006D0A6E" w:rsidRDefault="001C4DC9" w:rsidP="006D0A6E">
            <w:pPr>
              <w:rPr>
                <w:b/>
                <w:sz w:val="24"/>
                <w:szCs w:val="24"/>
              </w:rPr>
            </w:pPr>
            <w:r>
              <w:rPr>
                <w:b/>
                <w:sz w:val="24"/>
                <w:szCs w:val="24"/>
              </w:rPr>
              <w:t>Доповнити новим д</w:t>
            </w:r>
            <w:r w:rsidRPr="005245CB">
              <w:rPr>
                <w:b/>
                <w:sz w:val="24"/>
                <w:szCs w:val="24"/>
              </w:rPr>
              <w:t>одат</w:t>
            </w:r>
            <w:r>
              <w:rPr>
                <w:b/>
                <w:sz w:val="24"/>
                <w:szCs w:val="24"/>
              </w:rPr>
              <w:t>ком</w:t>
            </w:r>
            <w:r w:rsidRPr="005245CB">
              <w:rPr>
                <w:b/>
                <w:sz w:val="24"/>
                <w:szCs w:val="24"/>
              </w:rPr>
              <w:t xml:space="preserve"> 15</w:t>
            </w:r>
            <w:r>
              <w:rPr>
                <w:b/>
                <w:sz w:val="24"/>
                <w:szCs w:val="24"/>
              </w:rPr>
              <w:t>, що додається</w:t>
            </w:r>
          </w:p>
        </w:tc>
      </w:tr>
    </w:tbl>
    <w:p w14:paraId="4C030037" w14:textId="77777777" w:rsidR="00BE0C03" w:rsidRPr="009600EC" w:rsidRDefault="00BE0C03" w:rsidP="000F505B">
      <w:pPr>
        <w:pStyle w:val="2"/>
        <w:rPr>
          <w:sz w:val="16"/>
          <w:szCs w:val="16"/>
        </w:rPr>
      </w:pPr>
    </w:p>
    <w:sectPr w:rsidR="00BE0C03" w:rsidRPr="009600EC" w:rsidSect="001240BA">
      <w:footerReference w:type="default" r:id="rId8"/>
      <w:pgSz w:w="16840" w:h="11907" w:orient="landscape" w:code="9"/>
      <w:pgMar w:top="1418" w:right="851" w:bottom="851" w:left="851" w:header="720" w:footer="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F8232" w14:textId="77777777" w:rsidR="009E21CF" w:rsidRDefault="009E21CF">
      <w:r>
        <w:separator/>
      </w:r>
    </w:p>
  </w:endnote>
  <w:endnote w:type="continuationSeparator" w:id="0">
    <w:p w14:paraId="225837F3" w14:textId="77777777" w:rsidR="009E21CF" w:rsidRDefault="009E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26E13" w14:textId="77777777" w:rsidR="002C6DDA" w:rsidRDefault="002C6DDA">
    <w:pPr>
      <w:pStyle w:val="a4"/>
      <w:jc w:val="right"/>
    </w:pPr>
    <w:r>
      <w:fldChar w:fldCharType="begin"/>
    </w:r>
    <w:r>
      <w:instrText>PAGE   \* MERGEFORMAT</w:instrText>
    </w:r>
    <w:r>
      <w:fldChar w:fldCharType="separate"/>
    </w:r>
    <w:r w:rsidR="00401BFB">
      <w:rPr>
        <w:noProof/>
      </w:rPr>
      <w:t>44</w:t>
    </w:r>
    <w:r>
      <w:fldChar w:fldCharType="end"/>
    </w:r>
  </w:p>
  <w:p w14:paraId="15F5A9B8" w14:textId="77777777" w:rsidR="0051046B" w:rsidRPr="009150DF" w:rsidRDefault="0051046B" w:rsidP="009150DF">
    <w:pPr>
      <w:pStyle w:val="a4"/>
      <w:jc w:val="both"/>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23E84" w14:textId="77777777" w:rsidR="009E21CF" w:rsidRDefault="009E21CF">
      <w:r>
        <w:separator/>
      </w:r>
    </w:p>
  </w:footnote>
  <w:footnote w:type="continuationSeparator" w:id="0">
    <w:p w14:paraId="3FC54C5F" w14:textId="77777777" w:rsidR="009E21CF" w:rsidRDefault="009E2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2ED"/>
    <w:multiLevelType w:val="hybridMultilevel"/>
    <w:tmpl w:val="7BF849B0"/>
    <w:lvl w:ilvl="0" w:tplc="2FFADFA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3AC0691"/>
    <w:multiLevelType w:val="hybridMultilevel"/>
    <w:tmpl w:val="4B22DA88"/>
    <w:lvl w:ilvl="0" w:tplc="20000001">
      <w:start w:val="1"/>
      <w:numFmt w:val="bullet"/>
      <w:lvlText w:val=""/>
      <w:lvlJc w:val="left"/>
      <w:pPr>
        <w:ind w:left="1504" w:hanging="360"/>
      </w:pPr>
      <w:rPr>
        <w:rFonts w:ascii="Symbol" w:hAnsi="Symbol" w:hint="default"/>
      </w:rPr>
    </w:lvl>
    <w:lvl w:ilvl="1" w:tplc="20000003" w:tentative="1">
      <w:start w:val="1"/>
      <w:numFmt w:val="bullet"/>
      <w:lvlText w:val="o"/>
      <w:lvlJc w:val="left"/>
      <w:pPr>
        <w:ind w:left="2224" w:hanging="360"/>
      </w:pPr>
      <w:rPr>
        <w:rFonts w:ascii="Courier New" w:hAnsi="Courier New" w:cs="Courier New" w:hint="default"/>
      </w:rPr>
    </w:lvl>
    <w:lvl w:ilvl="2" w:tplc="20000005" w:tentative="1">
      <w:start w:val="1"/>
      <w:numFmt w:val="bullet"/>
      <w:lvlText w:val=""/>
      <w:lvlJc w:val="left"/>
      <w:pPr>
        <w:ind w:left="2944" w:hanging="360"/>
      </w:pPr>
      <w:rPr>
        <w:rFonts w:ascii="Wingdings" w:hAnsi="Wingdings" w:hint="default"/>
      </w:rPr>
    </w:lvl>
    <w:lvl w:ilvl="3" w:tplc="20000001" w:tentative="1">
      <w:start w:val="1"/>
      <w:numFmt w:val="bullet"/>
      <w:lvlText w:val=""/>
      <w:lvlJc w:val="left"/>
      <w:pPr>
        <w:ind w:left="3664" w:hanging="360"/>
      </w:pPr>
      <w:rPr>
        <w:rFonts w:ascii="Symbol" w:hAnsi="Symbol" w:hint="default"/>
      </w:rPr>
    </w:lvl>
    <w:lvl w:ilvl="4" w:tplc="20000003" w:tentative="1">
      <w:start w:val="1"/>
      <w:numFmt w:val="bullet"/>
      <w:lvlText w:val="o"/>
      <w:lvlJc w:val="left"/>
      <w:pPr>
        <w:ind w:left="4384" w:hanging="360"/>
      </w:pPr>
      <w:rPr>
        <w:rFonts w:ascii="Courier New" w:hAnsi="Courier New" w:cs="Courier New" w:hint="default"/>
      </w:rPr>
    </w:lvl>
    <w:lvl w:ilvl="5" w:tplc="20000005" w:tentative="1">
      <w:start w:val="1"/>
      <w:numFmt w:val="bullet"/>
      <w:lvlText w:val=""/>
      <w:lvlJc w:val="left"/>
      <w:pPr>
        <w:ind w:left="5104" w:hanging="360"/>
      </w:pPr>
      <w:rPr>
        <w:rFonts w:ascii="Wingdings" w:hAnsi="Wingdings" w:hint="default"/>
      </w:rPr>
    </w:lvl>
    <w:lvl w:ilvl="6" w:tplc="20000001" w:tentative="1">
      <w:start w:val="1"/>
      <w:numFmt w:val="bullet"/>
      <w:lvlText w:val=""/>
      <w:lvlJc w:val="left"/>
      <w:pPr>
        <w:ind w:left="5824" w:hanging="360"/>
      </w:pPr>
      <w:rPr>
        <w:rFonts w:ascii="Symbol" w:hAnsi="Symbol" w:hint="default"/>
      </w:rPr>
    </w:lvl>
    <w:lvl w:ilvl="7" w:tplc="20000003" w:tentative="1">
      <w:start w:val="1"/>
      <w:numFmt w:val="bullet"/>
      <w:lvlText w:val="o"/>
      <w:lvlJc w:val="left"/>
      <w:pPr>
        <w:ind w:left="6544" w:hanging="360"/>
      </w:pPr>
      <w:rPr>
        <w:rFonts w:ascii="Courier New" w:hAnsi="Courier New" w:cs="Courier New" w:hint="default"/>
      </w:rPr>
    </w:lvl>
    <w:lvl w:ilvl="8" w:tplc="20000005" w:tentative="1">
      <w:start w:val="1"/>
      <w:numFmt w:val="bullet"/>
      <w:lvlText w:val=""/>
      <w:lvlJc w:val="left"/>
      <w:pPr>
        <w:ind w:left="7264" w:hanging="360"/>
      </w:pPr>
      <w:rPr>
        <w:rFonts w:ascii="Wingdings" w:hAnsi="Wingdings" w:hint="default"/>
      </w:rPr>
    </w:lvl>
  </w:abstractNum>
  <w:abstractNum w:abstractNumId="2" w15:restartNumberingAfterBreak="0">
    <w:nsid w:val="22CE6BFB"/>
    <w:multiLevelType w:val="hybridMultilevel"/>
    <w:tmpl w:val="7E80836E"/>
    <w:lvl w:ilvl="0" w:tplc="652A714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28AC0F72"/>
    <w:multiLevelType w:val="hybridMultilevel"/>
    <w:tmpl w:val="30C21128"/>
    <w:lvl w:ilvl="0" w:tplc="04220011">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45366357"/>
    <w:multiLevelType w:val="hybridMultilevel"/>
    <w:tmpl w:val="30C21128"/>
    <w:lvl w:ilvl="0" w:tplc="04220011">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15:restartNumberingAfterBreak="0">
    <w:nsid w:val="4A3F258A"/>
    <w:multiLevelType w:val="hybridMultilevel"/>
    <w:tmpl w:val="508464DC"/>
    <w:lvl w:ilvl="0" w:tplc="567E7872">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6" w15:restartNumberingAfterBreak="0">
    <w:nsid w:val="4D5C7646"/>
    <w:multiLevelType w:val="hybridMultilevel"/>
    <w:tmpl w:val="6D6671F0"/>
    <w:lvl w:ilvl="0" w:tplc="8190EF6A">
      <w:start w:val="1"/>
      <w:numFmt w:val="decimal"/>
      <w:lvlText w:val="%1)"/>
      <w:lvlJc w:val="left"/>
      <w:pPr>
        <w:ind w:left="1144" w:hanging="360"/>
      </w:pPr>
      <w:rPr>
        <w:rFonts w:hint="default"/>
      </w:rPr>
    </w:lvl>
    <w:lvl w:ilvl="1" w:tplc="20000019" w:tentative="1">
      <w:start w:val="1"/>
      <w:numFmt w:val="lowerLetter"/>
      <w:lvlText w:val="%2."/>
      <w:lvlJc w:val="left"/>
      <w:pPr>
        <w:ind w:left="1864" w:hanging="360"/>
      </w:pPr>
    </w:lvl>
    <w:lvl w:ilvl="2" w:tplc="2000001B" w:tentative="1">
      <w:start w:val="1"/>
      <w:numFmt w:val="lowerRoman"/>
      <w:lvlText w:val="%3."/>
      <w:lvlJc w:val="right"/>
      <w:pPr>
        <w:ind w:left="2584" w:hanging="180"/>
      </w:pPr>
    </w:lvl>
    <w:lvl w:ilvl="3" w:tplc="2000000F" w:tentative="1">
      <w:start w:val="1"/>
      <w:numFmt w:val="decimal"/>
      <w:lvlText w:val="%4."/>
      <w:lvlJc w:val="left"/>
      <w:pPr>
        <w:ind w:left="3304" w:hanging="360"/>
      </w:pPr>
    </w:lvl>
    <w:lvl w:ilvl="4" w:tplc="20000019" w:tentative="1">
      <w:start w:val="1"/>
      <w:numFmt w:val="lowerLetter"/>
      <w:lvlText w:val="%5."/>
      <w:lvlJc w:val="left"/>
      <w:pPr>
        <w:ind w:left="4024" w:hanging="360"/>
      </w:pPr>
    </w:lvl>
    <w:lvl w:ilvl="5" w:tplc="2000001B" w:tentative="1">
      <w:start w:val="1"/>
      <w:numFmt w:val="lowerRoman"/>
      <w:lvlText w:val="%6."/>
      <w:lvlJc w:val="right"/>
      <w:pPr>
        <w:ind w:left="4744" w:hanging="180"/>
      </w:pPr>
    </w:lvl>
    <w:lvl w:ilvl="6" w:tplc="2000000F" w:tentative="1">
      <w:start w:val="1"/>
      <w:numFmt w:val="decimal"/>
      <w:lvlText w:val="%7."/>
      <w:lvlJc w:val="left"/>
      <w:pPr>
        <w:ind w:left="5464" w:hanging="360"/>
      </w:pPr>
    </w:lvl>
    <w:lvl w:ilvl="7" w:tplc="20000019" w:tentative="1">
      <w:start w:val="1"/>
      <w:numFmt w:val="lowerLetter"/>
      <w:lvlText w:val="%8."/>
      <w:lvlJc w:val="left"/>
      <w:pPr>
        <w:ind w:left="6184" w:hanging="360"/>
      </w:pPr>
    </w:lvl>
    <w:lvl w:ilvl="8" w:tplc="2000001B" w:tentative="1">
      <w:start w:val="1"/>
      <w:numFmt w:val="lowerRoman"/>
      <w:lvlText w:val="%9."/>
      <w:lvlJc w:val="right"/>
      <w:pPr>
        <w:ind w:left="6904" w:hanging="180"/>
      </w:pPr>
    </w:lvl>
  </w:abstractNum>
  <w:abstractNum w:abstractNumId="7" w15:restartNumberingAfterBreak="0">
    <w:nsid w:val="5D931ADC"/>
    <w:multiLevelType w:val="hybridMultilevel"/>
    <w:tmpl w:val="BCACC8A6"/>
    <w:lvl w:ilvl="0" w:tplc="5EB011AE">
      <w:start w:val="4"/>
      <w:numFmt w:val="bullet"/>
      <w:lvlText w:val="-"/>
      <w:lvlJc w:val="left"/>
      <w:pPr>
        <w:ind w:left="1110" w:hanging="360"/>
      </w:pPr>
      <w:rPr>
        <w:rFonts w:ascii="Times New Roman" w:eastAsia="Times New Roman" w:hAnsi="Times New Roman" w:cs="Times New Roman" w:hint="default"/>
      </w:rPr>
    </w:lvl>
    <w:lvl w:ilvl="1" w:tplc="04220003" w:tentative="1">
      <w:start w:val="1"/>
      <w:numFmt w:val="bullet"/>
      <w:lvlText w:val="o"/>
      <w:lvlJc w:val="left"/>
      <w:pPr>
        <w:ind w:left="1830" w:hanging="360"/>
      </w:pPr>
      <w:rPr>
        <w:rFonts w:ascii="Courier New" w:hAnsi="Courier New" w:cs="Courier New" w:hint="default"/>
      </w:rPr>
    </w:lvl>
    <w:lvl w:ilvl="2" w:tplc="04220005" w:tentative="1">
      <w:start w:val="1"/>
      <w:numFmt w:val="bullet"/>
      <w:lvlText w:val=""/>
      <w:lvlJc w:val="left"/>
      <w:pPr>
        <w:ind w:left="2550" w:hanging="360"/>
      </w:pPr>
      <w:rPr>
        <w:rFonts w:ascii="Wingdings" w:hAnsi="Wingdings" w:hint="default"/>
      </w:rPr>
    </w:lvl>
    <w:lvl w:ilvl="3" w:tplc="04220001" w:tentative="1">
      <w:start w:val="1"/>
      <w:numFmt w:val="bullet"/>
      <w:lvlText w:val=""/>
      <w:lvlJc w:val="left"/>
      <w:pPr>
        <w:ind w:left="3270" w:hanging="360"/>
      </w:pPr>
      <w:rPr>
        <w:rFonts w:ascii="Symbol" w:hAnsi="Symbol" w:hint="default"/>
      </w:rPr>
    </w:lvl>
    <w:lvl w:ilvl="4" w:tplc="04220003" w:tentative="1">
      <w:start w:val="1"/>
      <w:numFmt w:val="bullet"/>
      <w:lvlText w:val="o"/>
      <w:lvlJc w:val="left"/>
      <w:pPr>
        <w:ind w:left="3990" w:hanging="360"/>
      </w:pPr>
      <w:rPr>
        <w:rFonts w:ascii="Courier New" w:hAnsi="Courier New" w:cs="Courier New" w:hint="default"/>
      </w:rPr>
    </w:lvl>
    <w:lvl w:ilvl="5" w:tplc="04220005" w:tentative="1">
      <w:start w:val="1"/>
      <w:numFmt w:val="bullet"/>
      <w:lvlText w:val=""/>
      <w:lvlJc w:val="left"/>
      <w:pPr>
        <w:ind w:left="4710" w:hanging="360"/>
      </w:pPr>
      <w:rPr>
        <w:rFonts w:ascii="Wingdings" w:hAnsi="Wingdings" w:hint="default"/>
      </w:rPr>
    </w:lvl>
    <w:lvl w:ilvl="6" w:tplc="04220001" w:tentative="1">
      <w:start w:val="1"/>
      <w:numFmt w:val="bullet"/>
      <w:lvlText w:val=""/>
      <w:lvlJc w:val="left"/>
      <w:pPr>
        <w:ind w:left="5430" w:hanging="360"/>
      </w:pPr>
      <w:rPr>
        <w:rFonts w:ascii="Symbol" w:hAnsi="Symbol" w:hint="default"/>
      </w:rPr>
    </w:lvl>
    <w:lvl w:ilvl="7" w:tplc="04220003" w:tentative="1">
      <w:start w:val="1"/>
      <w:numFmt w:val="bullet"/>
      <w:lvlText w:val="o"/>
      <w:lvlJc w:val="left"/>
      <w:pPr>
        <w:ind w:left="6150" w:hanging="360"/>
      </w:pPr>
      <w:rPr>
        <w:rFonts w:ascii="Courier New" w:hAnsi="Courier New" w:cs="Courier New" w:hint="default"/>
      </w:rPr>
    </w:lvl>
    <w:lvl w:ilvl="8" w:tplc="04220005" w:tentative="1">
      <w:start w:val="1"/>
      <w:numFmt w:val="bullet"/>
      <w:lvlText w:val=""/>
      <w:lvlJc w:val="left"/>
      <w:pPr>
        <w:ind w:left="6870" w:hanging="360"/>
      </w:pPr>
      <w:rPr>
        <w:rFonts w:ascii="Wingdings" w:hAnsi="Wingdings" w:hint="default"/>
      </w:rPr>
    </w:lvl>
  </w:abstractNum>
  <w:abstractNum w:abstractNumId="8" w15:restartNumberingAfterBreak="0">
    <w:nsid w:val="69633D29"/>
    <w:multiLevelType w:val="hybridMultilevel"/>
    <w:tmpl w:val="D8ACDB76"/>
    <w:lvl w:ilvl="0" w:tplc="C93A32B6">
      <w:start w:val="1"/>
      <w:numFmt w:val="decimal"/>
      <w:lvlText w:val="%1)"/>
      <w:lvlJc w:val="left"/>
      <w:pPr>
        <w:ind w:left="1728" w:hanging="990"/>
      </w:pPr>
      <w:rPr>
        <w:rFonts w:hint="default"/>
      </w:rPr>
    </w:lvl>
    <w:lvl w:ilvl="1" w:tplc="04190019" w:tentative="1">
      <w:start w:val="1"/>
      <w:numFmt w:val="lowerLetter"/>
      <w:lvlText w:val="%2."/>
      <w:lvlJc w:val="left"/>
      <w:pPr>
        <w:ind w:left="1818" w:hanging="360"/>
      </w:pPr>
    </w:lvl>
    <w:lvl w:ilvl="2" w:tplc="0419001B" w:tentative="1">
      <w:start w:val="1"/>
      <w:numFmt w:val="lowerRoman"/>
      <w:lvlText w:val="%3."/>
      <w:lvlJc w:val="right"/>
      <w:pPr>
        <w:ind w:left="2538" w:hanging="180"/>
      </w:pPr>
    </w:lvl>
    <w:lvl w:ilvl="3" w:tplc="0419000F" w:tentative="1">
      <w:start w:val="1"/>
      <w:numFmt w:val="decimal"/>
      <w:lvlText w:val="%4."/>
      <w:lvlJc w:val="left"/>
      <w:pPr>
        <w:ind w:left="3258" w:hanging="360"/>
      </w:pPr>
    </w:lvl>
    <w:lvl w:ilvl="4" w:tplc="04190019" w:tentative="1">
      <w:start w:val="1"/>
      <w:numFmt w:val="lowerLetter"/>
      <w:lvlText w:val="%5."/>
      <w:lvlJc w:val="left"/>
      <w:pPr>
        <w:ind w:left="3978" w:hanging="360"/>
      </w:pPr>
    </w:lvl>
    <w:lvl w:ilvl="5" w:tplc="0419001B" w:tentative="1">
      <w:start w:val="1"/>
      <w:numFmt w:val="lowerRoman"/>
      <w:lvlText w:val="%6."/>
      <w:lvlJc w:val="right"/>
      <w:pPr>
        <w:ind w:left="4698" w:hanging="180"/>
      </w:pPr>
    </w:lvl>
    <w:lvl w:ilvl="6" w:tplc="0419000F" w:tentative="1">
      <w:start w:val="1"/>
      <w:numFmt w:val="decimal"/>
      <w:lvlText w:val="%7."/>
      <w:lvlJc w:val="left"/>
      <w:pPr>
        <w:ind w:left="5418" w:hanging="360"/>
      </w:pPr>
    </w:lvl>
    <w:lvl w:ilvl="7" w:tplc="04190019" w:tentative="1">
      <w:start w:val="1"/>
      <w:numFmt w:val="lowerLetter"/>
      <w:lvlText w:val="%8."/>
      <w:lvlJc w:val="left"/>
      <w:pPr>
        <w:ind w:left="6138" w:hanging="360"/>
      </w:pPr>
    </w:lvl>
    <w:lvl w:ilvl="8" w:tplc="0419001B" w:tentative="1">
      <w:start w:val="1"/>
      <w:numFmt w:val="lowerRoman"/>
      <w:lvlText w:val="%9."/>
      <w:lvlJc w:val="right"/>
      <w:pPr>
        <w:ind w:left="6858" w:hanging="180"/>
      </w:pPr>
    </w:lvl>
  </w:abstractNum>
  <w:num w:numId="1">
    <w:abstractNumId w:val="8"/>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E30"/>
    <w:rsid w:val="00002733"/>
    <w:rsid w:val="00002ABD"/>
    <w:rsid w:val="00002C80"/>
    <w:rsid w:val="0000333F"/>
    <w:rsid w:val="0000354A"/>
    <w:rsid w:val="0000434B"/>
    <w:rsid w:val="000044B6"/>
    <w:rsid w:val="00004731"/>
    <w:rsid w:val="00005714"/>
    <w:rsid w:val="00005D5F"/>
    <w:rsid w:val="00006EC0"/>
    <w:rsid w:val="00007CFE"/>
    <w:rsid w:val="00010762"/>
    <w:rsid w:val="00010E58"/>
    <w:rsid w:val="00012C08"/>
    <w:rsid w:val="00013967"/>
    <w:rsid w:val="0001414D"/>
    <w:rsid w:val="00015796"/>
    <w:rsid w:val="00016094"/>
    <w:rsid w:val="00016DCE"/>
    <w:rsid w:val="00016EAE"/>
    <w:rsid w:val="00020B53"/>
    <w:rsid w:val="00020C01"/>
    <w:rsid w:val="00021E69"/>
    <w:rsid w:val="00022175"/>
    <w:rsid w:val="00023367"/>
    <w:rsid w:val="00023744"/>
    <w:rsid w:val="00023DE8"/>
    <w:rsid w:val="0002509A"/>
    <w:rsid w:val="00025377"/>
    <w:rsid w:val="0002571E"/>
    <w:rsid w:val="0002575B"/>
    <w:rsid w:val="00026048"/>
    <w:rsid w:val="00026FA4"/>
    <w:rsid w:val="00027F72"/>
    <w:rsid w:val="0003048E"/>
    <w:rsid w:val="00030B6C"/>
    <w:rsid w:val="00030F1B"/>
    <w:rsid w:val="0003119D"/>
    <w:rsid w:val="00032E37"/>
    <w:rsid w:val="000334DB"/>
    <w:rsid w:val="000346E6"/>
    <w:rsid w:val="00034797"/>
    <w:rsid w:val="00034D23"/>
    <w:rsid w:val="000369A4"/>
    <w:rsid w:val="0003706B"/>
    <w:rsid w:val="00037742"/>
    <w:rsid w:val="00037BA4"/>
    <w:rsid w:val="00040333"/>
    <w:rsid w:val="0004087C"/>
    <w:rsid w:val="0004091D"/>
    <w:rsid w:val="00040964"/>
    <w:rsid w:val="0004227C"/>
    <w:rsid w:val="0004228E"/>
    <w:rsid w:val="00042389"/>
    <w:rsid w:val="000425DB"/>
    <w:rsid w:val="00043488"/>
    <w:rsid w:val="00044486"/>
    <w:rsid w:val="00044D14"/>
    <w:rsid w:val="00044D67"/>
    <w:rsid w:val="00046250"/>
    <w:rsid w:val="000468D1"/>
    <w:rsid w:val="00046DFF"/>
    <w:rsid w:val="00050544"/>
    <w:rsid w:val="00050BAE"/>
    <w:rsid w:val="00050E2D"/>
    <w:rsid w:val="000513AE"/>
    <w:rsid w:val="00051846"/>
    <w:rsid w:val="0005219E"/>
    <w:rsid w:val="00052834"/>
    <w:rsid w:val="00052B4D"/>
    <w:rsid w:val="00052FFD"/>
    <w:rsid w:val="0005431B"/>
    <w:rsid w:val="000548B8"/>
    <w:rsid w:val="00055300"/>
    <w:rsid w:val="000557EC"/>
    <w:rsid w:val="00055C7C"/>
    <w:rsid w:val="0005621C"/>
    <w:rsid w:val="000572D7"/>
    <w:rsid w:val="0005764B"/>
    <w:rsid w:val="00057C5D"/>
    <w:rsid w:val="00057D3C"/>
    <w:rsid w:val="00060A0F"/>
    <w:rsid w:val="00060A24"/>
    <w:rsid w:val="00061F4F"/>
    <w:rsid w:val="00062180"/>
    <w:rsid w:val="00062614"/>
    <w:rsid w:val="00062B41"/>
    <w:rsid w:val="00062F31"/>
    <w:rsid w:val="0006316F"/>
    <w:rsid w:val="00063D28"/>
    <w:rsid w:val="000642EA"/>
    <w:rsid w:val="000647D2"/>
    <w:rsid w:val="000662AE"/>
    <w:rsid w:val="00066360"/>
    <w:rsid w:val="00066E27"/>
    <w:rsid w:val="00067576"/>
    <w:rsid w:val="0007213C"/>
    <w:rsid w:val="00072208"/>
    <w:rsid w:val="00072E5F"/>
    <w:rsid w:val="00073213"/>
    <w:rsid w:val="00073808"/>
    <w:rsid w:val="0007392E"/>
    <w:rsid w:val="00073EB6"/>
    <w:rsid w:val="00073FAF"/>
    <w:rsid w:val="00074E61"/>
    <w:rsid w:val="000751B3"/>
    <w:rsid w:val="00075F76"/>
    <w:rsid w:val="00076006"/>
    <w:rsid w:val="000772FD"/>
    <w:rsid w:val="000808F2"/>
    <w:rsid w:val="00081BE4"/>
    <w:rsid w:val="00083251"/>
    <w:rsid w:val="000843BA"/>
    <w:rsid w:val="00085FB9"/>
    <w:rsid w:val="0008619B"/>
    <w:rsid w:val="00086B40"/>
    <w:rsid w:val="0008743B"/>
    <w:rsid w:val="00090359"/>
    <w:rsid w:val="000908FF"/>
    <w:rsid w:val="00090B0A"/>
    <w:rsid w:val="00091634"/>
    <w:rsid w:val="00091923"/>
    <w:rsid w:val="00091E54"/>
    <w:rsid w:val="000920B3"/>
    <w:rsid w:val="00092282"/>
    <w:rsid w:val="00092597"/>
    <w:rsid w:val="0009297E"/>
    <w:rsid w:val="00092CEA"/>
    <w:rsid w:val="00093B8B"/>
    <w:rsid w:val="00093CB3"/>
    <w:rsid w:val="000956BA"/>
    <w:rsid w:val="00095E54"/>
    <w:rsid w:val="00095EBC"/>
    <w:rsid w:val="00096C49"/>
    <w:rsid w:val="00096CF6"/>
    <w:rsid w:val="000A0C2E"/>
    <w:rsid w:val="000A0D06"/>
    <w:rsid w:val="000A0E5D"/>
    <w:rsid w:val="000A1246"/>
    <w:rsid w:val="000A1661"/>
    <w:rsid w:val="000A1CE3"/>
    <w:rsid w:val="000A3BD4"/>
    <w:rsid w:val="000A44E4"/>
    <w:rsid w:val="000A45D5"/>
    <w:rsid w:val="000A4E3E"/>
    <w:rsid w:val="000A594B"/>
    <w:rsid w:val="000A7100"/>
    <w:rsid w:val="000A75EA"/>
    <w:rsid w:val="000A785E"/>
    <w:rsid w:val="000A7BF1"/>
    <w:rsid w:val="000B0015"/>
    <w:rsid w:val="000B042D"/>
    <w:rsid w:val="000B27B6"/>
    <w:rsid w:val="000B4E48"/>
    <w:rsid w:val="000B5E8E"/>
    <w:rsid w:val="000B6792"/>
    <w:rsid w:val="000B6909"/>
    <w:rsid w:val="000B7277"/>
    <w:rsid w:val="000B7898"/>
    <w:rsid w:val="000C042A"/>
    <w:rsid w:val="000C054C"/>
    <w:rsid w:val="000C1B45"/>
    <w:rsid w:val="000C358F"/>
    <w:rsid w:val="000C35EB"/>
    <w:rsid w:val="000C3B52"/>
    <w:rsid w:val="000C3D2E"/>
    <w:rsid w:val="000C3D6D"/>
    <w:rsid w:val="000C5880"/>
    <w:rsid w:val="000C5DAB"/>
    <w:rsid w:val="000D0448"/>
    <w:rsid w:val="000D0CC0"/>
    <w:rsid w:val="000D176D"/>
    <w:rsid w:val="000D1B51"/>
    <w:rsid w:val="000D1C7F"/>
    <w:rsid w:val="000D24FC"/>
    <w:rsid w:val="000D36D7"/>
    <w:rsid w:val="000D414E"/>
    <w:rsid w:val="000D46F2"/>
    <w:rsid w:val="000D4AAC"/>
    <w:rsid w:val="000D5BDC"/>
    <w:rsid w:val="000D61B9"/>
    <w:rsid w:val="000D6652"/>
    <w:rsid w:val="000D6843"/>
    <w:rsid w:val="000D687F"/>
    <w:rsid w:val="000D6B4B"/>
    <w:rsid w:val="000D6D09"/>
    <w:rsid w:val="000D7631"/>
    <w:rsid w:val="000D769D"/>
    <w:rsid w:val="000D7B01"/>
    <w:rsid w:val="000E084F"/>
    <w:rsid w:val="000E0BE5"/>
    <w:rsid w:val="000E1F52"/>
    <w:rsid w:val="000E2AA4"/>
    <w:rsid w:val="000E3671"/>
    <w:rsid w:val="000E39D6"/>
    <w:rsid w:val="000E4C8B"/>
    <w:rsid w:val="000E6121"/>
    <w:rsid w:val="000E6DA9"/>
    <w:rsid w:val="000E7D32"/>
    <w:rsid w:val="000E7DDF"/>
    <w:rsid w:val="000F08AD"/>
    <w:rsid w:val="000F0EEC"/>
    <w:rsid w:val="000F12F9"/>
    <w:rsid w:val="000F1D5F"/>
    <w:rsid w:val="000F1E30"/>
    <w:rsid w:val="000F2042"/>
    <w:rsid w:val="000F3AA1"/>
    <w:rsid w:val="000F3C6E"/>
    <w:rsid w:val="000F3E22"/>
    <w:rsid w:val="000F4161"/>
    <w:rsid w:val="000F505B"/>
    <w:rsid w:val="000F5F63"/>
    <w:rsid w:val="000F629D"/>
    <w:rsid w:val="000F729B"/>
    <w:rsid w:val="001007AF"/>
    <w:rsid w:val="00101A7C"/>
    <w:rsid w:val="00101DD6"/>
    <w:rsid w:val="00101E31"/>
    <w:rsid w:val="0010407C"/>
    <w:rsid w:val="001047D8"/>
    <w:rsid w:val="001047FC"/>
    <w:rsid w:val="0010480D"/>
    <w:rsid w:val="0010557B"/>
    <w:rsid w:val="0010682C"/>
    <w:rsid w:val="00106EFA"/>
    <w:rsid w:val="0010755C"/>
    <w:rsid w:val="001077A3"/>
    <w:rsid w:val="00107B02"/>
    <w:rsid w:val="00111734"/>
    <w:rsid w:val="00112116"/>
    <w:rsid w:val="00113742"/>
    <w:rsid w:val="001137C5"/>
    <w:rsid w:val="00114564"/>
    <w:rsid w:val="001145DF"/>
    <w:rsid w:val="00114F48"/>
    <w:rsid w:val="0011515C"/>
    <w:rsid w:val="001160D9"/>
    <w:rsid w:val="001163FB"/>
    <w:rsid w:val="00116552"/>
    <w:rsid w:val="001174F4"/>
    <w:rsid w:val="00117706"/>
    <w:rsid w:val="0011779B"/>
    <w:rsid w:val="00117D38"/>
    <w:rsid w:val="00117DAE"/>
    <w:rsid w:val="0012066F"/>
    <w:rsid w:val="00120714"/>
    <w:rsid w:val="001207F4"/>
    <w:rsid w:val="00120D63"/>
    <w:rsid w:val="00121C52"/>
    <w:rsid w:val="00122E25"/>
    <w:rsid w:val="0012336B"/>
    <w:rsid w:val="00123BA5"/>
    <w:rsid w:val="00123FF9"/>
    <w:rsid w:val="001240BA"/>
    <w:rsid w:val="00124341"/>
    <w:rsid w:val="001247DE"/>
    <w:rsid w:val="00124827"/>
    <w:rsid w:val="0012486F"/>
    <w:rsid w:val="00126E0A"/>
    <w:rsid w:val="00127890"/>
    <w:rsid w:val="00127AD5"/>
    <w:rsid w:val="00127D53"/>
    <w:rsid w:val="001312C3"/>
    <w:rsid w:val="00131433"/>
    <w:rsid w:val="00133C87"/>
    <w:rsid w:val="00133D9E"/>
    <w:rsid w:val="00133F3A"/>
    <w:rsid w:val="00134075"/>
    <w:rsid w:val="00134764"/>
    <w:rsid w:val="00134B28"/>
    <w:rsid w:val="001354FC"/>
    <w:rsid w:val="001362EC"/>
    <w:rsid w:val="001365B9"/>
    <w:rsid w:val="00136C54"/>
    <w:rsid w:val="00137CC8"/>
    <w:rsid w:val="00140B9B"/>
    <w:rsid w:val="001413AD"/>
    <w:rsid w:val="00142C31"/>
    <w:rsid w:val="00143C2C"/>
    <w:rsid w:val="00143F62"/>
    <w:rsid w:val="00143FDC"/>
    <w:rsid w:val="0014450F"/>
    <w:rsid w:val="001446D7"/>
    <w:rsid w:val="00144CEB"/>
    <w:rsid w:val="00146F6F"/>
    <w:rsid w:val="00151428"/>
    <w:rsid w:val="00153F22"/>
    <w:rsid w:val="001572EC"/>
    <w:rsid w:val="00157373"/>
    <w:rsid w:val="00157571"/>
    <w:rsid w:val="00157A73"/>
    <w:rsid w:val="00160AC6"/>
    <w:rsid w:val="00161394"/>
    <w:rsid w:val="001622DD"/>
    <w:rsid w:val="00162CD0"/>
    <w:rsid w:val="00163305"/>
    <w:rsid w:val="00164872"/>
    <w:rsid w:val="001648BA"/>
    <w:rsid w:val="001658E0"/>
    <w:rsid w:val="001669BF"/>
    <w:rsid w:val="00166C2C"/>
    <w:rsid w:val="00167A03"/>
    <w:rsid w:val="00167ADC"/>
    <w:rsid w:val="00172720"/>
    <w:rsid w:val="001728CB"/>
    <w:rsid w:val="00172ABD"/>
    <w:rsid w:val="001732A0"/>
    <w:rsid w:val="0017426A"/>
    <w:rsid w:val="001748F5"/>
    <w:rsid w:val="00174E44"/>
    <w:rsid w:val="00175143"/>
    <w:rsid w:val="001751F4"/>
    <w:rsid w:val="0017576C"/>
    <w:rsid w:val="00177CEF"/>
    <w:rsid w:val="00180E0A"/>
    <w:rsid w:val="0018161C"/>
    <w:rsid w:val="0018161D"/>
    <w:rsid w:val="00182427"/>
    <w:rsid w:val="001831A3"/>
    <w:rsid w:val="00183E20"/>
    <w:rsid w:val="00183FFA"/>
    <w:rsid w:val="00184507"/>
    <w:rsid w:val="00185DA8"/>
    <w:rsid w:val="001864A1"/>
    <w:rsid w:val="00190516"/>
    <w:rsid w:val="00190620"/>
    <w:rsid w:val="001907AB"/>
    <w:rsid w:val="00190C68"/>
    <w:rsid w:val="001919AA"/>
    <w:rsid w:val="0019212D"/>
    <w:rsid w:val="00192587"/>
    <w:rsid w:val="00193C3E"/>
    <w:rsid w:val="00193FE4"/>
    <w:rsid w:val="001947D2"/>
    <w:rsid w:val="00195A47"/>
    <w:rsid w:val="00195D17"/>
    <w:rsid w:val="00195FFA"/>
    <w:rsid w:val="0019644F"/>
    <w:rsid w:val="0019786A"/>
    <w:rsid w:val="001A13B7"/>
    <w:rsid w:val="001A193D"/>
    <w:rsid w:val="001A1DA3"/>
    <w:rsid w:val="001A1FAA"/>
    <w:rsid w:val="001A231C"/>
    <w:rsid w:val="001A2B3A"/>
    <w:rsid w:val="001A2BCA"/>
    <w:rsid w:val="001A2C81"/>
    <w:rsid w:val="001A3D56"/>
    <w:rsid w:val="001A51BC"/>
    <w:rsid w:val="001A54BF"/>
    <w:rsid w:val="001A6D13"/>
    <w:rsid w:val="001A7E85"/>
    <w:rsid w:val="001B004B"/>
    <w:rsid w:val="001B2D6F"/>
    <w:rsid w:val="001B2DF1"/>
    <w:rsid w:val="001B3CEE"/>
    <w:rsid w:val="001B46D7"/>
    <w:rsid w:val="001B4865"/>
    <w:rsid w:val="001B62B3"/>
    <w:rsid w:val="001B6790"/>
    <w:rsid w:val="001B7A53"/>
    <w:rsid w:val="001B7F23"/>
    <w:rsid w:val="001B7FCA"/>
    <w:rsid w:val="001C0464"/>
    <w:rsid w:val="001C04CB"/>
    <w:rsid w:val="001C059C"/>
    <w:rsid w:val="001C0A69"/>
    <w:rsid w:val="001C1976"/>
    <w:rsid w:val="001C1D18"/>
    <w:rsid w:val="001C222B"/>
    <w:rsid w:val="001C2C08"/>
    <w:rsid w:val="001C2F09"/>
    <w:rsid w:val="001C3E61"/>
    <w:rsid w:val="001C4945"/>
    <w:rsid w:val="001C4AE4"/>
    <w:rsid w:val="001C4DC9"/>
    <w:rsid w:val="001C5240"/>
    <w:rsid w:val="001D0411"/>
    <w:rsid w:val="001D1104"/>
    <w:rsid w:val="001D1912"/>
    <w:rsid w:val="001D1D54"/>
    <w:rsid w:val="001D1F4B"/>
    <w:rsid w:val="001D2986"/>
    <w:rsid w:val="001D30D4"/>
    <w:rsid w:val="001D451B"/>
    <w:rsid w:val="001D473C"/>
    <w:rsid w:val="001D4A4D"/>
    <w:rsid w:val="001D4B8D"/>
    <w:rsid w:val="001D5188"/>
    <w:rsid w:val="001D546E"/>
    <w:rsid w:val="001D5920"/>
    <w:rsid w:val="001D5CDE"/>
    <w:rsid w:val="001D5FF8"/>
    <w:rsid w:val="001D68F0"/>
    <w:rsid w:val="001D6CFE"/>
    <w:rsid w:val="001D7489"/>
    <w:rsid w:val="001D7656"/>
    <w:rsid w:val="001D7D43"/>
    <w:rsid w:val="001E0B3B"/>
    <w:rsid w:val="001E1D2B"/>
    <w:rsid w:val="001E2137"/>
    <w:rsid w:val="001E3148"/>
    <w:rsid w:val="001E3311"/>
    <w:rsid w:val="001E3DCA"/>
    <w:rsid w:val="001E4AAF"/>
    <w:rsid w:val="001E4CE4"/>
    <w:rsid w:val="001E55CD"/>
    <w:rsid w:val="001E573F"/>
    <w:rsid w:val="001E5C7D"/>
    <w:rsid w:val="001E7ABC"/>
    <w:rsid w:val="001F0541"/>
    <w:rsid w:val="001F068D"/>
    <w:rsid w:val="001F085F"/>
    <w:rsid w:val="001F08F7"/>
    <w:rsid w:val="001F16FD"/>
    <w:rsid w:val="001F20D4"/>
    <w:rsid w:val="001F2C41"/>
    <w:rsid w:val="001F455C"/>
    <w:rsid w:val="001F6064"/>
    <w:rsid w:val="001F678C"/>
    <w:rsid w:val="001F7D20"/>
    <w:rsid w:val="00200F43"/>
    <w:rsid w:val="00201162"/>
    <w:rsid w:val="00201941"/>
    <w:rsid w:val="00202048"/>
    <w:rsid w:val="00202BB5"/>
    <w:rsid w:val="002030FC"/>
    <w:rsid w:val="002036C2"/>
    <w:rsid w:val="00203F89"/>
    <w:rsid w:val="002047DF"/>
    <w:rsid w:val="002048A7"/>
    <w:rsid w:val="00204AB1"/>
    <w:rsid w:val="00205477"/>
    <w:rsid w:val="002059A5"/>
    <w:rsid w:val="00205D32"/>
    <w:rsid w:val="00207232"/>
    <w:rsid w:val="002073D4"/>
    <w:rsid w:val="00207901"/>
    <w:rsid w:val="00212310"/>
    <w:rsid w:val="002138EF"/>
    <w:rsid w:val="00213C12"/>
    <w:rsid w:val="002144F0"/>
    <w:rsid w:val="00215B14"/>
    <w:rsid w:val="00216240"/>
    <w:rsid w:val="00216DF4"/>
    <w:rsid w:val="00221BC7"/>
    <w:rsid w:val="002222ED"/>
    <w:rsid w:val="00222D14"/>
    <w:rsid w:val="00223393"/>
    <w:rsid w:val="00224583"/>
    <w:rsid w:val="00224AF1"/>
    <w:rsid w:val="00224D93"/>
    <w:rsid w:val="00225E23"/>
    <w:rsid w:val="0022642F"/>
    <w:rsid w:val="002273C5"/>
    <w:rsid w:val="00227C25"/>
    <w:rsid w:val="002300EE"/>
    <w:rsid w:val="00231D7C"/>
    <w:rsid w:val="002321FB"/>
    <w:rsid w:val="00232A97"/>
    <w:rsid w:val="002332D3"/>
    <w:rsid w:val="00233BED"/>
    <w:rsid w:val="00234C3C"/>
    <w:rsid w:val="00235EFF"/>
    <w:rsid w:val="00236F99"/>
    <w:rsid w:val="002410DA"/>
    <w:rsid w:val="0024132B"/>
    <w:rsid w:val="00241C28"/>
    <w:rsid w:val="00242B88"/>
    <w:rsid w:val="00242C79"/>
    <w:rsid w:val="00243590"/>
    <w:rsid w:val="00243AA2"/>
    <w:rsid w:val="002448A7"/>
    <w:rsid w:val="00244CAC"/>
    <w:rsid w:val="0024532E"/>
    <w:rsid w:val="002455AC"/>
    <w:rsid w:val="00245701"/>
    <w:rsid w:val="00245C8C"/>
    <w:rsid w:val="00247BBA"/>
    <w:rsid w:val="00247CE4"/>
    <w:rsid w:val="00247CEF"/>
    <w:rsid w:val="00250670"/>
    <w:rsid w:val="00250693"/>
    <w:rsid w:val="002509EC"/>
    <w:rsid w:val="00250A7D"/>
    <w:rsid w:val="00250C7F"/>
    <w:rsid w:val="002514C5"/>
    <w:rsid w:val="00251C23"/>
    <w:rsid w:val="00252934"/>
    <w:rsid w:val="00252C32"/>
    <w:rsid w:val="002531D4"/>
    <w:rsid w:val="0025344C"/>
    <w:rsid w:val="00253654"/>
    <w:rsid w:val="00254515"/>
    <w:rsid w:val="00254815"/>
    <w:rsid w:val="00255F5D"/>
    <w:rsid w:val="00256C4E"/>
    <w:rsid w:val="00257B19"/>
    <w:rsid w:val="00261DF3"/>
    <w:rsid w:val="002622C8"/>
    <w:rsid w:val="00262EDB"/>
    <w:rsid w:val="00263140"/>
    <w:rsid w:val="002637E2"/>
    <w:rsid w:val="00263A57"/>
    <w:rsid w:val="00263BF3"/>
    <w:rsid w:val="00264630"/>
    <w:rsid w:val="002649BE"/>
    <w:rsid w:val="00264C33"/>
    <w:rsid w:val="00267636"/>
    <w:rsid w:val="00267FB5"/>
    <w:rsid w:val="002705B9"/>
    <w:rsid w:val="002708B7"/>
    <w:rsid w:val="00270A52"/>
    <w:rsid w:val="00270B74"/>
    <w:rsid w:val="002714C1"/>
    <w:rsid w:val="00271BB3"/>
    <w:rsid w:val="00272672"/>
    <w:rsid w:val="00273A93"/>
    <w:rsid w:val="00274417"/>
    <w:rsid w:val="00274B31"/>
    <w:rsid w:val="00274DB1"/>
    <w:rsid w:val="002753FD"/>
    <w:rsid w:val="002763E2"/>
    <w:rsid w:val="00280314"/>
    <w:rsid w:val="002804DD"/>
    <w:rsid w:val="00280531"/>
    <w:rsid w:val="00281E3F"/>
    <w:rsid w:val="00283531"/>
    <w:rsid w:val="0028363C"/>
    <w:rsid w:val="00284393"/>
    <w:rsid w:val="00284413"/>
    <w:rsid w:val="002844FC"/>
    <w:rsid w:val="00284A3D"/>
    <w:rsid w:val="00284E21"/>
    <w:rsid w:val="00286896"/>
    <w:rsid w:val="00286925"/>
    <w:rsid w:val="00287058"/>
    <w:rsid w:val="00287BA4"/>
    <w:rsid w:val="00291C31"/>
    <w:rsid w:val="00291F03"/>
    <w:rsid w:val="00293CED"/>
    <w:rsid w:val="0029420B"/>
    <w:rsid w:val="00296B89"/>
    <w:rsid w:val="002A0C7B"/>
    <w:rsid w:val="002A11A7"/>
    <w:rsid w:val="002A22AA"/>
    <w:rsid w:val="002A267B"/>
    <w:rsid w:val="002A27EE"/>
    <w:rsid w:val="002A3115"/>
    <w:rsid w:val="002A3AC3"/>
    <w:rsid w:val="002A3ACA"/>
    <w:rsid w:val="002A4B7F"/>
    <w:rsid w:val="002A5B8F"/>
    <w:rsid w:val="002A5CE7"/>
    <w:rsid w:val="002A6A48"/>
    <w:rsid w:val="002A74CA"/>
    <w:rsid w:val="002B1063"/>
    <w:rsid w:val="002B1775"/>
    <w:rsid w:val="002B1B26"/>
    <w:rsid w:val="002B2ED2"/>
    <w:rsid w:val="002B3741"/>
    <w:rsid w:val="002B3ED0"/>
    <w:rsid w:val="002B408A"/>
    <w:rsid w:val="002B4269"/>
    <w:rsid w:val="002B4764"/>
    <w:rsid w:val="002B5343"/>
    <w:rsid w:val="002B59BB"/>
    <w:rsid w:val="002B5C2F"/>
    <w:rsid w:val="002B7307"/>
    <w:rsid w:val="002C05B2"/>
    <w:rsid w:val="002C1B62"/>
    <w:rsid w:val="002C203D"/>
    <w:rsid w:val="002C2A06"/>
    <w:rsid w:val="002C3633"/>
    <w:rsid w:val="002C3BAE"/>
    <w:rsid w:val="002C3E56"/>
    <w:rsid w:val="002C3F0E"/>
    <w:rsid w:val="002C4318"/>
    <w:rsid w:val="002C49FC"/>
    <w:rsid w:val="002C4B7E"/>
    <w:rsid w:val="002C4D26"/>
    <w:rsid w:val="002C51BA"/>
    <w:rsid w:val="002C54AF"/>
    <w:rsid w:val="002C5DA0"/>
    <w:rsid w:val="002C6DDA"/>
    <w:rsid w:val="002D30C9"/>
    <w:rsid w:val="002D3E8C"/>
    <w:rsid w:val="002D4131"/>
    <w:rsid w:val="002D41D7"/>
    <w:rsid w:val="002D4205"/>
    <w:rsid w:val="002D47FC"/>
    <w:rsid w:val="002D5E03"/>
    <w:rsid w:val="002D5E8F"/>
    <w:rsid w:val="002D648A"/>
    <w:rsid w:val="002D66D9"/>
    <w:rsid w:val="002D7575"/>
    <w:rsid w:val="002D7C1E"/>
    <w:rsid w:val="002E06F7"/>
    <w:rsid w:val="002E0D86"/>
    <w:rsid w:val="002E2A47"/>
    <w:rsid w:val="002E2AFD"/>
    <w:rsid w:val="002E31F1"/>
    <w:rsid w:val="002E33F0"/>
    <w:rsid w:val="002E3BC9"/>
    <w:rsid w:val="002E40EE"/>
    <w:rsid w:val="002E49F7"/>
    <w:rsid w:val="002E4E12"/>
    <w:rsid w:val="002E5066"/>
    <w:rsid w:val="002E6060"/>
    <w:rsid w:val="002E687E"/>
    <w:rsid w:val="002E6B8D"/>
    <w:rsid w:val="002E705C"/>
    <w:rsid w:val="002E755D"/>
    <w:rsid w:val="002E75B7"/>
    <w:rsid w:val="002E7930"/>
    <w:rsid w:val="002F1349"/>
    <w:rsid w:val="002F1C57"/>
    <w:rsid w:val="002F259B"/>
    <w:rsid w:val="002F33DD"/>
    <w:rsid w:val="002F3914"/>
    <w:rsid w:val="002F4144"/>
    <w:rsid w:val="002F4A70"/>
    <w:rsid w:val="002F4A86"/>
    <w:rsid w:val="002F5E31"/>
    <w:rsid w:val="002F622C"/>
    <w:rsid w:val="002F74D5"/>
    <w:rsid w:val="002F7F55"/>
    <w:rsid w:val="0030248D"/>
    <w:rsid w:val="00302B42"/>
    <w:rsid w:val="003039EB"/>
    <w:rsid w:val="00303FF1"/>
    <w:rsid w:val="003053C9"/>
    <w:rsid w:val="00305C58"/>
    <w:rsid w:val="00305E58"/>
    <w:rsid w:val="00306640"/>
    <w:rsid w:val="00307571"/>
    <w:rsid w:val="0031020F"/>
    <w:rsid w:val="00311CF7"/>
    <w:rsid w:val="003131D8"/>
    <w:rsid w:val="00313E34"/>
    <w:rsid w:val="00314376"/>
    <w:rsid w:val="00314B24"/>
    <w:rsid w:val="00314C5A"/>
    <w:rsid w:val="00314E2E"/>
    <w:rsid w:val="003156EB"/>
    <w:rsid w:val="00315F4B"/>
    <w:rsid w:val="003160E4"/>
    <w:rsid w:val="00316F4A"/>
    <w:rsid w:val="003174CC"/>
    <w:rsid w:val="00317780"/>
    <w:rsid w:val="003177BD"/>
    <w:rsid w:val="00317CBB"/>
    <w:rsid w:val="00317F83"/>
    <w:rsid w:val="0032004B"/>
    <w:rsid w:val="00320403"/>
    <w:rsid w:val="00320F16"/>
    <w:rsid w:val="003215BC"/>
    <w:rsid w:val="003220DE"/>
    <w:rsid w:val="00323008"/>
    <w:rsid w:val="00324177"/>
    <w:rsid w:val="0032523A"/>
    <w:rsid w:val="003259D2"/>
    <w:rsid w:val="0032649E"/>
    <w:rsid w:val="0032684E"/>
    <w:rsid w:val="00326ED1"/>
    <w:rsid w:val="00327072"/>
    <w:rsid w:val="00330116"/>
    <w:rsid w:val="00330E05"/>
    <w:rsid w:val="00330F03"/>
    <w:rsid w:val="003320CF"/>
    <w:rsid w:val="00332CC3"/>
    <w:rsid w:val="00333359"/>
    <w:rsid w:val="00334D1E"/>
    <w:rsid w:val="00336851"/>
    <w:rsid w:val="00337DEC"/>
    <w:rsid w:val="00340120"/>
    <w:rsid w:val="003412FF"/>
    <w:rsid w:val="00342B67"/>
    <w:rsid w:val="00343282"/>
    <w:rsid w:val="00343922"/>
    <w:rsid w:val="00344401"/>
    <w:rsid w:val="00344F18"/>
    <w:rsid w:val="0034558E"/>
    <w:rsid w:val="00345946"/>
    <w:rsid w:val="00345D4F"/>
    <w:rsid w:val="00346F2C"/>
    <w:rsid w:val="003473AE"/>
    <w:rsid w:val="0034777A"/>
    <w:rsid w:val="00347D4F"/>
    <w:rsid w:val="00350A4F"/>
    <w:rsid w:val="0035125D"/>
    <w:rsid w:val="003513DE"/>
    <w:rsid w:val="003543F0"/>
    <w:rsid w:val="003544F4"/>
    <w:rsid w:val="00354515"/>
    <w:rsid w:val="00354A56"/>
    <w:rsid w:val="00354D20"/>
    <w:rsid w:val="00354E4D"/>
    <w:rsid w:val="00355908"/>
    <w:rsid w:val="00355BA0"/>
    <w:rsid w:val="00355F21"/>
    <w:rsid w:val="00356929"/>
    <w:rsid w:val="00356DD6"/>
    <w:rsid w:val="00357A81"/>
    <w:rsid w:val="00361535"/>
    <w:rsid w:val="0036193D"/>
    <w:rsid w:val="003620C4"/>
    <w:rsid w:val="003620CF"/>
    <w:rsid w:val="0036220D"/>
    <w:rsid w:val="003624C3"/>
    <w:rsid w:val="00362638"/>
    <w:rsid w:val="003628FD"/>
    <w:rsid w:val="00363324"/>
    <w:rsid w:val="0036388F"/>
    <w:rsid w:val="00364B85"/>
    <w:rsid w:val="00365D2F"/>
    <w:rsid w:val="00365E70"/>
    <w:rsid w:val="00365FD2"/>
    <w:rsid w:val="00366216"/>
    <w:rsid w:val="00366978"/>
    <w:rsid w:val="003669E2"/>
    <w:rsid w:val="00367233"/>
    <w:rsid w:val="00367608"/>
    <w:rsid w:val="00370BF2"/>
    <w:rsid w:val="00370C35"/>
    <w:rsid w:val="00372173"/>
    <w:rsid w:val="00372BE2"/>
    <w:rsid w:val="00373645"/>
    <w:rsid w:val="00374765"/>
    <w:rsid w:val="00374F3E"/>
    <w:rsid w:val="003757EB"/>
    <w:rsid w:val="0037673B"/>
    <w:rsid w:val="003773BB"/>
    <w:rsid w:val="003818C8"/>
    <w:rsid w:val="00381DD1"/>
    <w:rsid w:val="003825DB"/>
    <w:rsid w:val="00382874"/>
    <w:rsid w:val="003839FD"/>
    <w:rsid w:val="003841C3"/>
    <w:rsid w:val="003850AE"/>
    <w:rsid w:val="003863CF"/>
    <w:rsid w:val="00386FC7"/>
    <w:rsid w:val="00387137"/>
    <w:rsid w:val="00387426"/>
    <w:rsid w:val="00387ABE"/>
    <w:rsid w:val="0039024F"/>
    <w:rsid w:val="003903B7"/>
    <w:rsid w:val="00390E01"/>
    <w:rsid w:val="0039116A"/>
    <w:rsid w:val="00391474"/>
    <w:rsid w:val="003917CF"/>
    <w:rsid w:val="003917F6"/>
    <w:rsid w:val="00392955"/>
    <w:rsid w:val="00392B4C"/>
    <w:rsid w:val="00394E1B"/>
    <w:rsid w:val="00396063"/>
    <w:rsid w:val="00396868"/>
    <w:rsid w:val="00397294"/>
    <w:rsid w:val="00397B13"/>
    <w:rsid w:val="003A019F"/>
    <w:rsid w:val="003A0A32"/>
    <w:rsid w:val="003A0E1C"/>
    <w:rsid w:val="003A0E3D"/>
    <w:rsid w:val="003A1050"/>
    <w:rsid w:val="003A19AE"/>
    <w:rsid w:val="003A20A1"/>
    <w:rsid w:val="003A2CC0"/>
    <w:rsid w:val="003A2EFD"/>
    <w:rsid w:val="003A3175"/>
    <w:rsid w:val="003A36DE"/>
    <w:rsid w:val="003A3B89"/>
    <w:rsid w:val="003A4CE7"/>
    <w:rsid w:val="003A4CF8"/>
    <w:rsid w:val="003A569C"/>
    <w:rsid w:val="003A5CFC"/>
    <w:rsid w:val="003A6575"/>
    <w:rsid w:val="003A6E66"/>
    <w:rsid w:val="003A6FA9"/>
    <w:rsid w:val="003A72C6"/>
    <w:rsid w:val="003A7DE4"/>
    <w:rsid w:val="003B0D75"/>
    <w:rsid w:val="003B0F93"/>
    <w:rsid w:val="003B1DCB"/>
    <w:rsid w:val="003B319B"/>
    <w:rsid w:val="003B33F1"/>
    <w:rsid w:val="003B3711"/>
    <w:rsid w:val="003B37A1"/>
    <w:rsid w:val="003B3E9E"/>
    <w:rsid w:val="003B48CB"/>
    <w:rsid w:val="003B4C78"/>
    <w:rsid w:val="003C0380"/>
    <w:rsid w:val="003C1264"/>
    <w:rsid w:val="003C37EF"/>
    <w:rsid w:val="003C5224"/>
    <w:rsid w:val="003C62DD"/>
    <w:rsid w:val="003C644F"/>
    <w:rsid w:val="003C66FB"/>
    <w:rsid w:val="003C672A"/>
    <w:rsid w:val="003C7492"/>
    <w:rsid w:val="003D0623"/>
    <w:rsid w:val="003D07EB"/>
    <w:rsid w:val="003D166B"/>
    <w:rsid w:val="003D2089"/>
    <w:rsid w:val="003D252C"/>
    <w:rsid w:val="003D2950"/>
    <w:rsid w:val="003D3B98"/>
    <w:rsid w:val="003D49C8"/>
    <w:rsid w:val="003D5195"/>
    <w:rsid w:val="003D73F6"/>
    <w:rsid w:val="003D7BE5"/>
    <w:rsid w:val="003E02D5"/>
    <w:rsid w:val="003E02DB"/>
    <w:rsid w:val="003E099C"/>
    <w:rsid w:val="003E1542"/>
    <w:rsid w:val="003E1B40"/>
    <w:rsid w:val="003E30CC"/>
    <w:rsid w:val="003E391A"/>
    <w:rsid w:val="003E55C2"/>
    <w:rsid w:val="003E5D3A"/>
    <w:rsid w:val="003E6E42"/>
    <w:rsid w:val="003F17CF"/>
    <w:rsid w:val="003F1A68"/>
    <w:rsid w:val="003F2C96"/>
    <w:rsid w:val="003F2E3D"/>
    <w:rsid w:val="003F350D"/>
    <w:rsid w:val="003F3711"/>
    <w:rsid w:val="003F4177"/>
    <w:rsid w:val="003F4883"/>
    <w:rsid w:val="003F58E1"/>
    <w:rsid w:val="003F5963"/>
    <w:rsid w:val="003F5B90"/>
    <w:rsid w:val="003F60BC"/>
    <w:rsid w:val="003F69D4"/>
    <w:rsid w:val="00400E39"/>
    <w:rsid w:val="00401BFB"/>
    <w:rsid w:val="004051DB"/>
    <w:rsid w:val="004061E1"/>
    <w:rsid w:val="00406840"/>
    <w:rsid w:val="0040699F"/>
    <w:rsid w:val="00410CEF"/>
    <w:rsid w:val="0041234E"/>
    <w:rsid w:val="00413071"/>
    <w:rsid w:val="00413FED"/>
    <w:rsid w:val="004142CA"/>
    <w:rsid w:val="00414593"/>
    <w:rsid w:val="0041498B"/>
    <w:rsid w:val="004149B4"/>
    <w:rsid w:val="00415406"/>
    <w:rsid w:val="0041573F"/>
    <w:rsid w:val="00415F43"/>
    <w:rsid w:val="0041779B"/>
    <w:rsid w:val="004209B9"/>
    <w:rsid w:val="0042158A"/>
    <w:rsid w:val="004216DD"/>
    <w:rsid w:val="004242AF"/>
    <w:rsid w:val="00424397"/>
    <w:rsid w:val="0042476C"/>
    <w:rsid w:val="004247DF"/>
    <w:rsid w:val="00425A6A"/>
    <w:rsid w:val="00425F40"/>
    <w:rsid w:val="00426F5C"/>
    <w:rsid w:val="0042767D"/>
    <w:rsid w:val="00427A77"/>
    <w:rsid w:val="0043082C"/>
    <w:rsid w:val="00431FA3"/>
    <w:rsid w:val="00432A39"/>
    <w:rsid w:val="00432D6C"/>
    <w:rsid w:val="00432D7B"/>
    <w:rsid w:val="004350C8"/>
    <w:rsid w:val="004354C6"/>
    <w:rsid w:val="0043729D"/>
    <w:rsid w:val="00437F43"/>
    <w:rsid w:val="00441159"/>
    <w:rsid w:val="004414D5"/>
    <w:rsid w:val="00442E35"/>
    <w:rsid w:val="0044382A"/>
    <w:rsid w:val="00443F41"/>
    <w:rsid w:val="00444372"/>
    <w:rsid w:val="004458A2"/>
    <w:rsid w:val="00450228"/>
    <w:rsid w:val="0045111E"/>
    <w:rsid w:val="0045125A"/>
    <w:rsid w:val="004545C3"/>
    <w:rsid w:val="004546CE"/>
    <w:rsid w:val="00454C37"/>
    <w:rsid w:val="004551BE"/>
    <w:rsid w:val="004551F9"/>
    <w:rsid w:val="00455282"/>
    <w:rsid w:val="00455AF4"/>
    <w:rsid w:val="00455B4B"/>
    <w:rsid w:val="00455CE5"/>
    <w:rsid w:val="004564C0"/>
    <w:rsid w:val="00456C65"/>
    <w:rsid w:val="00457148"/>
    <w:rsid w:val="004572E6"/>
    <w:rsid w:val="004607F3"/>
    <w:rsid w:val="00461E4D"/>
    <w:rsid w:val="00463843"/>
    <w:rsid w:val="00463A48"/>
    <w:rsid w:val="00463C4F"/>
    <w:rsid w:val="00463F3D"/>
    <w:rsid w:val="00464C92"/>
    <w:rsid w:val="00464EFB"/>
    <w:rsid w:val="00465D88"/>
    <w:rsid w:val="00466436"/>
    <w:rsid w:val="00466806"/>
    <w:rsid w:val="00466E66"/>
    <w:rsid w:val="00467CA1"/>
    <w:rsid w:val="00470F45"/>
    <w:rsid w:val="00471F45"/>
    <w:rsid w:val="004727C1"/>
    <w:rsid w:val="00472CDC"/>
    <w:rsid w:val="0047333D"/>
    <w:rsid w:val="00473FDF"/>
    <w:rsid w:val="00474D23"/>
    <w:rsid w:val="0047595A"/>
    <w:rsid w:val="00475A38"/>
    <w:rsid w:val="00475AC7"/>
    <w:rsid w:val="00475C41"/>
    <w:rsid w:val="00475C85"/>
    <w:rsid w:val="00475D24"/>
    <w:rsid w:val="0047618B"/>
    <w:rsid w:val="00476D34"/>
    <w:rsid w:val="0047718F"/>
    <w:rsid w:val="00477EFF"/>
    <w:rsid w:val="00482D1D"/>
    <w:rsid w:val="00484356"/>
    <w:rsid w:val="00484813"/>
    <w:rsid w:val="00486221"/>
    <w:rsid w:val="00486D71"/>
    <w:rsid w:val="004873BC"/>
    <w:rsid w:val="00487738"/>
    <w:rsid w:val="00490118"/>
    <w:rsid w:val="00490543"/>
    <w:rsid w:val="0049097F"/>
    <w:rsid w:val="004917BA"/>
    <w:rsid w:val="004918B5"/>
    <w:rsid w:val="004924B2"/>
    <w:rsid w:val="00492D49"/>
    <w:rsid w:val="00493F5E"/>
    <w:rsid w:val="00494EC9"/>
    <w:rsid w:val="004951A2"/>
    <w:rsid w:val="00495447"/>
    <w:rsid w:val="0049570D"/>
    <w:rsid w:val="00495899"/>
    <w:rsid w:val="004959C0"/>
    <w:rsid w:val="00495A25"/>
    <w:rsid w:val="00495FD9"/>
    <w:rsid w:val="004975CA"/>
    <w:rsid w:val="004A0441"/>
    <w:rsid w:val="004A0AC5"/>
    <w:rsid w:val="004A0BB0"/>
    <w:rsid w:val="004A1425"/>
    <w:rsid w:val="004A19B9"/>
    <w:rsid w:val="004A1C83"/>
    <w:rsid w:val="004A2298"/>
    <w:rsid w:val="004A26EB"/>
    <w:rsid w:val="004A3296"/>
    <w:rsid w:val="004A3312"/>
    <w:rsid w:val="004A3AA8"/>
    <w:rsid w:val="004A4455"/>
    <w:rsid w:val="004A4AEC"/>
    <w:rsid w:val="004A4CEB"/>
    <w:rsid w:val="004A5549"/>
    <w:rsid w:val="004A664D"/>
    <w:rsid w:val="004A6C52"/>
    <w:rsid w:val="004A72E1"/>
    <w:rsid w:val="004A7426"/>
    <w:rsid w:val="004A77E9"/>
    <w:rsid w:val="004A7BAA"/>
    <w:rsid w:val="004B14E1"/>
    <w:rsid w:val="004B2909"/>
    <w:rsid w:val="004B2BE7"/>
    <w:rsid w:val="004B2D9E"/>
    <w:rsid w:val="004B2DE3"/>
    <w:rsid w:val="004B374D"/>
    <w:rsid w:val="004B3F21"/>
    <w:rsid w:val="004B53B6"/>
    <w:rsid w:val="004B5670"/>
    <w:rsid w:val="004B7036"/>
    <w:rsid w:val="004B7882"/>
    <w:rsid w:val="004C093B"/>
    <w:rsid w:val="004C0D20"/>
    <w:rsid w:val="004C17AF"/>
    <w:rsid w:val="004C1C54"/>
    <w:rsid w:val="004C1F16"/>
    <w:rsid w:val="004C29FE"/>
    <w:rsid w:val="004C4B78"/>
    <w:rsid w:val="004C4E3E"/>
    <w:rsid w:val="004C53EE"/>
    <w:rsid w:val="004C579B"/>
    <w:rsid w:val="004C737C"/>
    <w:rsid w:val="004C7E7A"/>
    <w:rsid w:val="004D002C"/>
    <w:rsid w:val="004D0E4A"/>
    <w:rsid w:val="004D2A7D"/>
    <w:rsid w:val="004D309F"/>
    <w:rsid w:val="004D3535"/>
    <w:rsid w:val="004D3DD0"/>
    <w:rsid w:val="004D4337"/>
    <w:rsid w:val="004D4BEC"/>
    <w:rsid w:val="004D60FB"/>
    <w:rsid w:val="004D634F"/>
    <w:rsid w:val="004D67AA"/>
    <w:rsid w:val="004D6D2C"/>
    <w:rsid w:val="004D7F4A"/>
    <w:rsid w:val="004E03AB"/>
    <w:rsid w:val="004E08BE"/>
    <w:rsid w:val="004E0E11"/>
    <w:rsid w:val="004E1202"/>
    <w:rsid w:val="004E1567"/>
    <w:rsid w:val="004E2767"/>
    <w:rsid w:val="004E34CC"/>
    <w:rsid w:val="004E3DA1"/>
    <w:rsid w:val="004E42B7"/>
    <w:rsid w:val="004E4C1F"/>
    <w:rsid w:val="004E563F"/>
    <w:rsid w:val="004E61AE"/>
    <w:rsid w:val="004E6A17"/>
    <w:rsid w:val="004E7F46"/>
    <w:rsid w:val="004F0B62"/>
    <w:rsid w:val="004F0D23"/>
    <w:rsid w:val="004F10BA"/>
    <w:rsid w:val="004F1159"/>
    <w:rsid w:val="004F14AA"/>
    <w:rsid w:val="004F1855"/>
    <w:rsid w:val="004F1E69"/>
    <w:rsid w:val="004F2416"/>
    <w:rsid w:val="004F277F"/>
    <w:rsid w:val="004F2A2A"/>
    <w:rsid w:val="004F3C98"/>
    <w:rsid w:val="004F3D4F"/>
    <w:rsid w:val="004F4DCB"/>
    <w:rsid w:val="004F4E33"/>
    <w:rsid w:val="004F6966"/>
    <w:rsid w:val="004F6B60"/>
    <w:rsid w:val="004F6DC8"/>
    <w:rsid w:val="004F6E4A"/>
    <w:rsid w:val="004F79D9"/>
    <w:rsid w:val="004F7D40"/>
    <w:rsid w:val="005002A5"/>
    <w:rsid w:val="005004A4"/>
    <w:rsid w:val="0050122A"/>
    <w:rsid w:val="00501883"/>
    <w:rsid w:val="005018D7"/>
    <w:rsid w:val="00501D8F"/>
    <w:rsid w:val="00502455"/>
    <w:rsid w:val="00502F2F"/>
    <w:rsid w:val="0050307E"/>
    <w:rsid w:val="00503DDC"/>
    <w:rsid w:val="00504547"/>
    <w:rsid w:val="0050558C"/>
    <w:rsid w:val="00505A3E"/>
    <w:rsid w:val="00506229"/>
    <w:rsid w:val="0050799F"/>
    <w:rsid w:val="00507C1D"/>
    <w:rsid w:val="005101F2"/>
    <w:rsid w:val="0051046B"/>
    <w:rsid w:val="005109B6"/>
    <w:rsid w:val="00510D11"/>
    <w:rsid w:val="005112C6"/>
    <w:rsid w:val="005123FD"/>
    <w:rsid w:val="0051268C"/>
    <w:rsid w:val="00513E66"/>
    <w:rsid w:val="0051583F"/>
    <w:rsid w:val="0051603A"/>
    <w:rsid w:val="00516968"/>
    <w:rsid w:val="00517106"/>
    <w:rsid w:val="00517259"/>
    <w:rsid w:val="00520A5D"/>
    <w:rsid w:val="005210A3"/>
    <w:rsid w:val="00522138"/>
    <w:rsid w:val="00522BD6"/>
    <w:rsid w:val="0052364C"/>
    <w:rsid w:val="00524290"/>
    <w:rsid w:val="005245CB"/>
    <w:rsid w:val="005247E9"/>
    <w:rsid w:val="0052491E"/>
    <w:rsid w:val="0052593D"/>
    <w:rsid w:val="00526245"/>
    <w:rsid w:val="005269EF"/>
    <w:rsid w:val="0052711A"/>
    <w:rsid w:val="00527C2A"/>
    <w:rsid w:val="005308C6"/>
    <w:rsid w:val="00530B60"/>
    <w:rsid w:val="00530E15"/>
    <w:rsid w:val="005311CD"/>
    <w:rsid w:val="00531239"/>
    <w:rsid w:val="00531B96"/>
    <w:rsid w:val="0053320D"/>
    <w:rsid w:val="005336A7"/>
    <w:rsid w:val="0053382C"/>
    <w:rsid w:val="0053388E"/>
    <w:rsid w:val="005345CF"/>
    <w:rsid w:val="00534654"/>
    <w:rsid w:val="00534DEA"/>
    <w:rsid w:val="00534FF4"/>
    <w:rsid w:val="00535B23"/>
    <w:rsid w:val="00535BE0"/>
    <w:rsid w:val="00535EC1"/>
    <w:rsid w:val="00536955"/>
    <w:rsid w:val="00536D8C"/>
    <w:rsid w:val="00537C58"/>
    <w:rsid w:val="005402ED"/>
    <w:rsid w:val="00541167"/>
    <w:rsid w:val="0054142E"/>
    <w:rsid w:val="0054155E"/>
    <w:rsid w:val="005429E5"/>
    <w:rsid w:val="00543079"/>
    <w:rsid w:val="00543F52"/>
    <w:rsid w:val="00544759"/>
    <w:rsid w:val="0054593C"/>
    <w:rsid w:val="00546BF6"/>
    <w:rsid w:val="00546F17"/>
    <w:rsid w:val="0054768C"/>
    <w:rsid w:val="00547B81"/>
    <w:rsid w:val="00547E5F"/>
    <w:rsid w:val="0055038F"/>
    <w:rsid w:val="00550762"/>
    <w:rsid w:val="0055079B"/>
    <w:rsid w:val="005508C2"/>
    <w:rsid w:val="00550912"/>
    <w:rsid w:val="00550973"/>
    <w:rsid w:val="005512CA"/>
    <w:rsid w:val="00551447"/>
    <w:rsid w:val="00551A34"/>
    <w:rsid w:val="00551BB1"/>
    <w:rsid w:val="00552173"/>
    <w:rsid w:val="00552D47"/>
    <w:rsid w:val="00553C1A"/>
    <w:rsid w:val="00553ED4"/>
    <w:rsid w:val="005565C9"/>
    <w:rsid w:val="00557721"/>
    <w:rsid w:val="00561331"/>
    <w:rsid w:val="005614FD"/>
    <w:rsid w:val="0056214F"/>
    <w:rsid w:val="00562AEA"/>
    <w:rsid w:val="00562EA5"/>
    <w:rsid w:val="005632DB"/>
    <w:rsid w:val="00563367"/>
    <w:rsid w:val="00563C0D"/>
    <w:rsid w:val="00563D35"/>
    <w:rsid w:val="005641B0"/>
    <w:rsid w:val="00564429"/>
    <w:rsid w:val="00564E2B"/>
    <w:rsid w:val="00566398"/>
    <w:rsid w:val="0056652A"/>
    <w:rsid w:val="00566B6D"/>
    <w:rsid w:val="005678ED"/>
    <w:rsid w:val="005712A6"/>
    <w:rsid w:val="00574D13"/>
    <w:rsid w:val="0057556A"/>
    <w:rsid w:val="00575619"/>
    <w:rsid w:val="00575F94"/>
    <w:rsid w:val="00576B44"/>
    <w:rsid w:val="0057703D"/>
    <w:rsid w:val="0057755C"/>
    <w:rsid w:val="005804EA"/>
    <w:rsid w:val="00580F3E"/>
    <w:rsid w:val="00581F36"/>
    <w:rsid w:val="00582187"/>
    <w:rsid w:val="00582EAF"/>
    <w:rsid w:val="00583FBA"/>
    <w:rsid w:val="005844AD"/>
    <w:rsid w:val="00584B5D"/>
    <w:rsid w:val="00584F92"/>
    <w:rsid w:val="00585186"/>
    <w:rsid w:val="005855F3"/>
    <w:rsid w:val="005857BD"/>
    <w:rsid w:val="005866AE"/>
    <w:rsid w:val="00586A34"/>
    <w:rsid w:val="00586E11"/>
    <w:rsid w:val="00587DB3"/>
    <w:rsid w:val="0059034D"/>
    <w:rsid w:val="0059067C"/>
    <w:rsid w:val="005906A7"/>
    <w:rsid w:val="00590CED"/>
    <w:rsid w:val="0059228B"/>
    <w:rsid w:val="00592A05"/>
    <w:rsid w:val="00593FE4"/>
    <w:rsid w:val="00595846"/>
    <w:rsid w:val="0059668A"/>
    <w:rsid w:val="00596B33"/>
    <w:rsid w:val="005977FC"/>
    <w:rsid w:val="00597930"/>
    <w:rsid w:val="005A1343"/>
    <w:rsid w:val="005A1958"/>
    <w:rsid w:val="005A1F62"/>
    <w:rsid w:val="005A27FB"/>
    <w:rsid w:val="005A2BEA"/>
    <w:rsid w:val="005A3172"/>
    <w:rsid w:val="005A326C"/>
    <w:rsid w:val="005A3EFD"/>
    <w:rsid w:val="005A6B84"/>
    <w:rsid w:val="005A6C88"/>
    <w:rsid w:val="005A75DC"/>
    <w:rsid w:val="005B013D"/>
    <w:rsid w:val="005B02EB"/>
    <w:rsid w:val="005B0A67"/>
    <w:rsid w:val="005B25D6"/>
    <w:rsid w:val="005B2C17"/>
    <w:rsid w:val="005B2C5D"/>
    <w:rsid w:val="005B3D29"/>
    <w:rsid w:val="005B4EB8"/>
    <w:rsid w:val="005B5530"/>
    <w:rsid w:val="005B5554"/>
    <w:rsid w:val="005B6843"/>
    <w:rsid w:val="005B6A98"/>
    <w:rsid w:val="005B6D98"/>
    <w:rsid w:val="005B71C1"/>
    <w:rsid w:val="005B7332"/>
    <w:rsid w:val="005B746A"/>
    <w:rsid w:val="005C0AC9"/>
    <w:rsid w:val="005C2914"/>
    <w:rsid w:val="005C316B"/>
    <w:rsid w:val="005C3590"/>
    <w:rsid w:val="005C373C"/>
    <w:rsid w:val="005C54F7"/>
    <w:rsid w:val="005C561B"/>
    <w:rsid w:val="005C5A4A"/>
    <w:rsid w:val="005C61D1"/>
    <w:rsid w:val="005C6347"/>
    <w:rsid w:val="005C6E85"/>
    <w:rsid w:val="005D2CEA"/>
    <w:rsid w:val="005D2D22"/>
    <w:rsid w:val="005D31B3"/>
    <w:rsid w:val="005D31BE"/>
    <w:rsid w:val="005D32FF"/>
    <w:rsid w:val="005D3587"/>
    <w:rsid w:val="005D4065"/>
    <w:rsid w:val="005D49D1"/>
    <w:rsid w:val="005D508B"/>
    <w:rsid w:val="005D5C86"/>
    <w:rsid w:val="005D5D64"/>
    <w:rsid w:val="005D7908"/>
    <w:rsid w:val="005E0947"/>
    <w:rsid w:val="005E1873"/>
    <w:rsid w:val="005E1D99"/>
    <w:rsid w:val="005E2E7F"/>
    <w:rsid w:val="005E2EA6"/>
    <w:rsid w:val="005E377B"/>
    <w:rsid w:val="005E3BA3"/>
    <w:rsid w:val="005E453F"/>
    <w:rsid w:val="005E573A"/>
    <w:rsid w:val="005E57F8"/>
    <w:rsid w:val="005E66A8"/>
    <w:rsid w:val="005E699D"/>
    <w:rsid w:val="005E70CB"/>
    <w:rsid w:val="005F0E4D"/>
    <w:rsid w:val="005F1954"/>
    <w:rsid w:val="005F1E01"/>
    <w:rsid w:val="005F2410"/>
    <w:rsid w:val="005F4949"/>
    <w:rsid w:val="005F5DC2"/>
    <w:rsid w:val="005F5FB1"/>
    <w:rsid w:val="005F5FC0"/>
    <w:rsid w:val="005F60BD"/>
    <w:rsid w:val="005F62B4"/>
    <w:rsid w:val="005F6BB0"/>
    <w:rsid w:val="005F75C6"/>
    <w:rsid w:val="005F7A4A"/>
    <w:rsid w:val="005F7D9B"/>
    <w:rsid w:val="0060082B"/>
    <w:rsid w:val="00601161"/>
    <w:rsid w:val="00601AD9"/>
    <w:rsid w:val="006024A0"/>
    <w:rsid w:val="00602A24"/>
    <w:rsid w:val="00602A6B"/>
    <w:rsid w:val="00602FFD"/>
    <w:rsid w:val="006030FE"/>
    <w:rsid w:val="00603929"/>
    <w:rsid w:val="00603ABA"/>
    <w:rsid w:val="00604AF0"/>
    <w:rsid w:val="00604C8D"/>
    <w:rsid w:val="00604DEB"/>
    <w:rsid w:val="0060678F"/>
    <w:rsid w:val="00606E6E"/>
    <w:rsid w:val="00606FF7"/>
    <w:rsid w:val="00607172"/>
    <w:rsid w:val="00607F1D"/>
    <w:rsid w:val="00610D2C"/>
    <w:rsid w:val="006121A0"/>
    <w:rsid w:val="00612C6E"/>
    <w:rsid w:val="006139A4"/>
    <w:rsid w:val="00613E0F"/>
    <w:rsid w:val="00613FD2"/>
    <w:rsid w:val="006149CF"/>
    <w:rsid w:val="00615583"/>
    <w:rsid w:val="00615BFB"/>
    <w:rsid w:val="0061714A"/>
    <w:rsid w:val="00620496"/>
    <w:rsid w:val="00620736"/>
    <w:rsid w:val="00620780"/>
    <w:rsid w:val="0062186D"/>
    <w:rsid w:val="0062333D"/>
    <w:rsid w:val="00624148"/>
    <w:rsid w:val="00624C9B"/>
    <w:rsid w:val="00626631"/>
    <w:rsid w:val="00626887"/>
    <w:rsid w:val="0063009D"/>
    <w:rsid w:val="006305FB"/>
    <w:rsid w:val="006310C8"/>
    <w:rsid w:val="0063121B"/>
    <w:rsid w:val="006313B7"/>
    <w:rsid w:val="006325B9"/>
    <w:rsid w:val="006326AA"/>
    <w:rsid w:val="006326D5"/>
    <w:rsid w:val="00632D59"/>
    <w:rsid w:val="006344B3"/>
    <w:rsid w:val="00636AA1"/>
    <w:rsid w:val="00636C74"/>
    <w:rsid w:val="0064007F"/>
    <w:rsid w:val="006419B0"/>
    <w:rsid w:val="00641D71"/>
    <w:rsid w:val="0064220E"/>
    <w:rsid w:val="00642C74"/>
    <w:rsid w:val="00643522"/>
    <w:rsid w:val="00643999"/>
    <w:rsid w:val="00644562"/>
    <w:rsid w:val="006459DC"/>
    <w:rsid w:val="00645CDE"/>
    <w:rsid w:val="00646306"/>
    <w:rsid w:val="006469C4"/>
    <w:rsid w:val="0064711F"/>
    <w:rsid w:val="006507D5"/>
    <w:rsid w:val="00650999"/>
    <w:rsid w:val="00651653"/>
    <w:rsid w:val="006517FF"/>
    <w:rsid w:val="00652A7D"/>
    <w:rsid w:val="00652B73"/>
    <w:rsid w:val="00652E4B"/>
    <w:rsid w:val="00653681"/>
    <w:rsid w:val="00653F02"/>
    <w:rsid w:val="00653FB3"/>
    <w:rsid w:val="00654841"/>
    <w:rsid w:val="006551CF"/>
    <w:rsid w:val="0065549E"/>
    <w:rsid w:val="006561A3"/>
    <w:rsid w:val="006564B5"/>
    <w:rsid w:val="0065706E"/>
    <w:rsid w:val="006578C2"/>
    <w:rsid w:val="006603C2"/>
    <w:rsid w:val="00660CE2"/>
    <w:rsid w:val="00661300"/>
    <w:rsid w:val="006618B5"/>
    <w:rsid w:val="00661983"/>
    <w:rsid w:val="00661CEC"/>
    <w:rsid w:val="006622BD"/>
    <w:rsid w:val="00662A96"/>
    <w:rsid w:val="006630FD"/>
    <w:rsid w:val="00663609"/>
    <w:rsid w:val="0066533F"/>
    <w:rsid w:val="00665554"/>
    <w:rsid w:val="00666C77"/>
    <w:rsid w:val="00666DF9"/>
    <w:rsid w:val="00667604"/>
    <w:rsid w:val="00667EE6"/>
    <w:rsid w:val="006706A8"/>
    <w:rsid w:val="00671596"/>
    <w:rsid w:val="0067175E"/>
    <w:rsid w:val="00671DC5"/>
    <w:rsid w:val="0067207D"/>
    <w:rsid w:val="006734EA"/>
    <w:rsid w:val="00674541"/>
    <w:rsid w:val="0067471B"/>
    <w:rsid w:val="00677B5A"/>
    <w:rsid w:val="00677EFF"/>
    <w:rsid w:val="006822DA"/>
    <w:rsid w:val="0068236E"/>
    <w:rsid w:val="00683200"/>
    <w:rsid w:val="006834BF"/>
    <w:rsid w:val="00683627"/>
    <w:rsid w:val="006838D8"/>
    <w:rsid w:val="00683A83"/>
    <w:rsid w:val="00684628"/>
    <w:rsid w:val="0068514B"/>
    <w:rsid w:val="00685A1A"/>
    <w:rsid w:val="00686038"/>
    <w:rsid w:val="00686051"/>
    <w:rsid w:val="00686C4E"/>
    <w:rsid w:val="0068737C"/>
    <w:rsid w:val="00687503"/>
    <w:rsid w:val="00690616"/>
    <w:rsid w:val="0069073E"/>
    <w:rsid w:val="0069081F"/>
    <w:rsid w:val="00691A7C"/>
    <w:rsid w:val="006930D4"/>
    <w:rsid w:val="006932C8"/>
    <w:rsid w:val="0069349C"/>
    <w:rsid w:val="0069350D"/>
    <w:rsid w:val="006935F8"/>
    <w:rsid w:val="00694100"/>
    <w:rsid w:val="00694D47"/>
    <w:rsid w:val="006A00F1"/>
    <w:rsid w:val="006A0D7A"/>
    <w:rsid w:val="006A1537"/>
    <w:rsid w:val="006A1C83"/>
    <w:rsid w:val="006A20A8"/>
    <w:rsid w:val="006A21A7"/>
    <w:rsid w:val="006A2AE1"/>
    <w:rsid w:val="006A4114"/>
    <w:rsid w:val="006A47E2"/>
    <w:rsid w:val="006A6DCC"/>
    <w:rsid w:val="006A78C7"/>
    <w:rsid w:val="006B0400"/>
    <w:rsid w:val="006B0878"/>
    <w:rsid w:val="006B213F"/>
    <w:rsid w:val="006B229C"/>
    <w:rsid w:val="006B2C87"/>
    <w:rsid w:val="006B2F7D"/>
    <w:rsid w:val="006B369A"/>
    <w:rsid w:val="006B39E0"/>
    <w:rsid w:val="006B5C58"/>
    <w:rsid w:val="006B5EC9"/>
    <w:rsid w:val="006B60F3"/>
    <w:rsid w:val="006B6460"/>
    <w:rsid w:val="006B7AD9"/>
    <w:rsid w:val="006C0613"/>
    <w:rsid w:val="006C0AF9"/>
    <w:rsid w:val="006C0F89"/>
    <w:rsid w:val="006C1E32"/>
    <w:rsid w:val="006C23C8"/>
    <w:rsid w:val="006C2771"/>
    <w:rsid w:val="006C2C44"/>
    <w:rsid w:val="006C2D11"/>
    <w:rsid w:val="006C7055"/>
    <w:rsid w:val="006D02FF"/>
    <w:rsid w:val="006D033A"/>
    <w:rsid w:val="006D0A6E"/>
    <w:rsid w:val="006D1609"/>
    <w:rsid w:val="006D2062"/>
    <w:rsid w:val="006D240B"/>
    <w:rsid w:val="006D26F2"/>
    <w:rsid w:val="006D2FC0"/>
    <w:rsid w:val="006D3395"/>
    <w:rsid w:val="006D3A4E"/>
    <w:rsid w:val="006D4FD5"/>
    <w:rsid w:val="006D5BC2"/>
    <w:rsid w:val="006D6016"/>
    <w:rsid w:val="006D687E"/>
    <w:rsid w:val="006D6D02"/>
    <w:rsid w:val="006E18F4"/>
    <w:rsid w:val="006E2432"/>
    <w:rsid w:val="006E2ED0"/>
    <w:rsid w:val="006E32D1"/>
    <w:rsid w:val="006E3310"/>
    <w:rsid w:val="006E3479"/>
    <w:rsid w:val="006E3A00"/>
    <w:rsid w:val="006E46C9"/>
    <w:rsid w:val="006E5808"/>
    <w:rsid w:val="006E5A01"/>
    <w:rsid w:val="006E6CB1"/>
    <w:rsid w:val="006E6CCD"/>
    <w:rsid w:val="006E72D1"/>
    <w:rsid w:val="006E7AF9"/>
    <w:rsid w:val="006F01E4"/>
    <w:rsid w:val="006F0859"/>
    <w:rsid w:val="006F1E9D"/>
    <w:rsid w:val="006F1FE0"/>
    <w:rsid w:val="006F2204"/>
    <w:rsid w:val="006F2C1B"/>
    <w:rsid w:val="006F37CB"/>
    <w:rsid w:val="006F42C8"/>
    <w:rsid w:val="006F51C7"/>
    <w:rsid w:val="006F525B"/>
    <w:rsid w:val="006F5E9A"/>
    <w:rsid w:val="006F5FE2"/>
    <w:rsid w:val="006F60E1"/>
    <w:rsid w:val="00700F5C"/>
    <w:rsid w:val="00701B80"/>
    <w:rsid w:val="00702953"/>
    <w:rsid w:val="007033AB"/>
    <w:rsid w:val="00703D73"/>
    <w:rsid w:val="00704342"/>
    <w:rsid w:val="00704D7C"/>
    <w:rsid w:val="00705CCA"/>
    <w:rsid w:val="007068C6"/>
    <w:rsid w:val="00706AA9"/>
    <w:rsid w:val="00706E42"/>
    <w:rsid w:val="00707276"/>
    <w:rsid w:val="00707DAD"/>
    <w:rsid w:val="00710187"/>
    <w:rsid w:val="0071040C"/>
    <w:rsid w:val="00710C80"/>
    <w:rsid w:val="00711303"/>
    <w:rsid w:val="007114D3"/>
    <w:rsid w:val="0071251A"/>
    <w:rsid w:val="00712562"/>
    <w:rsid w:val="00712989"/>
    <w:rsid w:val="0071415E"/>
    <w:rsid w:val="007154CE"/>
    <w:rsid w:val="007203C7"/>
    <w:rsid w:val="00721507"/>
    <w:rsid w:val="0072247E"/>
    <w:rsid w:val="00722D83"/>
    <w:rsid w:val="007234B4"/>
    <w:rsid w:val="00723C2F"/>
    <w:rsid w:val="00724858"/>
    <w:rsid w:val="0072590E"/>
    <w:rsid w:val="00725B41"/>
    <w:rsid w:val="00725DB0"/>
    <w:rsid w:val="007266A9"/>
    <w:rsid w:val="00726BC0"/>
    <w:rsid w:val="007271FD"/>
    <w:rsid w:val="007274CB"/>
    <w:rsid w:val="00727E0A"/>
    <w:rsid w:val="00731233"/>
    <w:rsid w:val="007312D5"/>
    <w:rsid w:val="00731399"/>
    <w:rsid w:val="0073176E"/>
    <w:rsid w:val="00732D44"/>
    <w:rsid w:val="00732D54"/>
    <w:rsid w:val="00733328"/>
    <w:rsid w:val="007335C1"/>
    <w:rsid w:val="00733610"/>
    <w:rsid w:val="0073384E"/>
    <w:rsid w:val="007340D1"/>
    <w:rsid w:val="00734209"/>
    <w:rsid w:val="0073452A"/>
    <w:rsid w:val="00734B2D"/>
    <w:rsid w:val="00735CA5"/>
    <w:rsid w:val="00735CC1"/>
    <w:rsid w:val="00735DCE"/>
    <w:rsid w:val="00736763"/>
    <w:rsid w:val="00736D94"/>
    <w:rsid w:val="0073727E"/>
    <w:rsid w:val="00741A1C"/>
    <w:rsid w:val="00744629"/>
    <w:rsid w:val="00744AAE"/>
    <w:rsid w:val="007452FF"/>
    <w:rsid w:val="00745884"/>
    <w:rsid w:val="00746032"/>
    <w:rsid w:val="0074699B"/>
    <w:rsid w:val="007520AD"/>
    <w:rsid w:val="0075317E"/>
    <w:rsid w:val="0075348E"/>
    <w:rsid w:val="00753C9D"/>
    <w:rsid w:val="00754413"/>
    <w:rsid w:val="00754632"/>
    <w:rsid w:val="007548A5"/>
    <w:rsid w:val="007549F8"/>
    <w:rsid w:val="0075614C"/>
    <w:rsid w:val="00756320"/>
    <w:rsid w:val="00761175"/>
    <w:rsid w:val="00761302"/>
    <w:rsid w:val="0076248B"/>
    <w:rsid w:val="00762E4D"/>
    <w:rsid w:val="00764CE3"/>
    <w:rsid w:val="007652E2"/>
    <w:rsid w:val="007668E4"/>
    <w:rsid w:val="00767E2F"/>
    <w:rsid w:val="00770065"/>
    <w:rsid w:val="00770626"/>
    <w:rsid w:val="00771211"/>
    <w:rsid w:val="007721FB"/>
    <w:rsid w:val="00772323"/>
    <w:rsid w:val="007730C0"/>
    <w:rsid w:val="00773622"/>
    <w:rsid w:val="00775688"/>
    <w:rsid w:val="00775AB0"/>
    <w:rsid w:val="007768E9"/>
    <w:rsid w:val="00776B83"/>
    <w:rsid w:val="007774E0"/>
    <w:rsid w:val="0078012D"/>
    <w:rsid w:val="00780484"/>
    <w:rsid w:val="00780A1D"/>
    <w:rsid w:val="00780B63"/>
    <w:rsid w:val="00781783"/>
    <w:rsid w:val="007817B6"/>
    <w:rsid w:val="007820D7"/>
    <w:rsid w:val="007828DD"/>
    <w:rsid w:val="00782E61"/>
    <w:rsid w:val="00782EE2"/>
    <w:rsid w:val="007834A6"/>
    <w:rsid w:val="00783582"/>
    <w:rsid w:val="007839DC"/>
    <w:rsid w:val="00784360"/>
    <w:rsid w:val="00784AF7"/>
    <w:rsid w:val="00785412"/>
    <w:rsid w:val="00785D49"/>
    <w:rsid w:val="00786238"/>
    <w:rsid w:val="00787E38"/>
    <w:rsid w:val="0079122A"/>
    <w:rsid w:val="007923C7"/>
    <w:rsid w:val="00793594"/>
    <w:rsid w:val="0079425F"/>
    <w:rsid w:val="00794432"/>
    <w:rsid w:val="00794EBE"/>
    <w:rsid w:val="00796285"/>
    <w:rsid w:val="00796882"/>
    <w:rsid w:val="007971BD"/>
    <w:rsid w:val="007A011C"/>
    <w:rsid w:val="007A044C"/>
    <w:rsid w:val="007A0B70"/>
    <w:rsid w:val="007A0BE1"/>
    <w:rsid w:val="007A1068"/>
    <w:rsid w:val="007A1163"/>
    <w:rsid w:val="007A1E8C"/>
    <w:rsid w:val="007A2B7E"/>
    <w:rsid w:val="007A3303"/>
    <w:rsid w:val="007A453E"/>
    <w:rsid w:val="007A45D1"/>
    <w:rsid w:val="007A478C"/>
    <w:rsid w:val="007A54A2"/>
    <w:rsid w:val="007A7556"/>
    <w:rsid w:val="007A7EF3"/>
    <w:rsid w:val="007B02E2"/>
    <w:rsid w:val="007B0370"/>
    <w:rsid w:val="007B0568"/>
    <w:rsid w:val="007B0B45"/>
    <w:rsid w:val="007B1719"/>
    <w:rsid w:val="007B1E22"/>
    <w:rsid w:val="007B2715"/>
    <w:rsid w:val="007B4754"/>
    <w:rsid w:val="007B50EA"/>
    <w:rsid w:val="007B7216"/>
    <w:rsid w:val="007B7B27"/>
    <w:rsid w:val="007C08D8"/>
    <w:rsid w:val="007C0F72"/>
    <w:rsid w:val="007C1B0B"/>
    <w:rsid w:val="007C285A"/>
    <w:rsid w:val="007C32CA"/>
    <w:rsid w:val="007C3663"/>
    <w:rsid w:val="007C39EA"/>
    <w:rsid w:val="007C3ED4"/>
    <w:rsid w:val="007C435E"/>
    <w:rsid w:val="007C5380"/>
    <w:rsid w:val="007C5BD4"/>
    <w:rsid w:val="007C5F53"/>
    <w:rsid w:val="007C6D92"/>
    <w:rsid w:val="007C6FDA"/>
    <w:rsid w:val="007C73C0"/>
    <w:rsid w:val="007D134F"/>
    <w:rsid w:val="007D19FB"/>
    <w:rsid w:val="007D1B19"/>
    <w:rsid w:val="007D2018"/>
    <w:rsid w:val="007D284E"/>
    <w:rsid w:val="007D31C0"/>
    <w:rsid w:val="007D32A1"/>
    <w:rsid w:val="007D454E"/>
    <w:rsid w:val="007D4EB6"/>
    <w:rsid w:val="007D5353"/>
    <w:rsid w:val="007D5926"/>
    <w:rsid w:val="007D614D"/>
    <w:rsid w:val="007D68F4"/>
    <w:rsid w:val="007D7E14"/>
    <w:rsid w:val="007E0B72"/>
    <w:rsid w:val="007E1291"/>
    <w:rsid w:val="007E1565"/>
    <w:rsid w:val="007E1723"/>
    <w:rsid w:val="007E1838"/>
    <w:rsid w:val="007E18A6"/>
    <w:rsid w:val="007E273A"/>
    <w:rsid w:val="007E288D"/>
    <w:rsid w:val="007E4313"/>
    <w:rsid w:val="007E5486"/>
    <w:rsid w:val="007E5FBC"/>
    <w:rsid w:val="007E6B0C"/>
    <w:rsid w:val="007E7208"/>
    <w:rsid w:val="007E79ED"/>
    <w:rsid w:val="007E7AB2"/>
    <w:rsid w:val="007F0276"/>
    <w:rsid w:val="007F1143"/>
    <w:rsid w:val="007F2523"/>
    <w:rsid w:val="007F2B89"/>
    <w:rsid w:val="007F34A9"/>
    <w:rsid w:val="007F3DE0"/>
    <w:rsid w:val="007F4389"/>
    <w:rsid w:val="007F5952"/>
    <w:rsid w:val="007F5D02"/>
    <w:rsid w:val="007F5DC1"/>
    <w:rsid w:val="007F6138"/>
    <w:rsid w:val="007F661E"/>
    <w:rsid w:val="007F7FB2"/>
    <w:rsid w:val="00802032"/>
    <w:rsid w:val="008022C1"/>
    <w:rsid w:val="008028B0"/>
    <w:rsid w:val="00802EBD"/>
    <w:rsid w:val="00804246"/>
    <w:rsid w:val="0080427F"/>
    <w:rsid w:val="008047EC"/>
    <w:rsid w:val="00806FBB"/>
    <w:rsid w:val="0080737E"/>
    <w:rsid w:val="008110B1"/>
    <w:rsid w:val="008123C1"/>
    <w:rsid w:val="008130D5"/>
    <w:rsid w:val="00813D8C"/>
    <w:rsid w:val="00814A49"/>
    <w:rsid w:val="008155A2"/>
    <w:rsid w:val="0081632D"/>
    <w:rsid w:val="00816FED"/>
    <w:rsid w:val="008175AA"/>
    <w:rsid w:val="008175CF"/>
    <w:rsid w:val="00817DB8"/>
    <w:rsid w:val="00820524"/>
    <w:rsid w:val="00820994"/>
    <w:rsid w:val="00820D4E"/>
    <w:rsid w:val="00820E8C"/>
    <w:rsid w:val="0082100C"/>
    <w:rsid w:val="00822A5F"/>
    <w:rsid w:val="00823CB9"/>
    <w:rsid w:val="00823FFD"/>
    <w:rsid w:val="008252FE"/>
    <w:rsid w:val="00826B7E"/>
    <w:rsid w:val="00827A65"/>
    <w:rsid w:val="0083001D"/>
    <w:rsid w:val="00830029"/>
    <w:rsid w:val="00830A38"/>
    <w:rsid w:val="00832554"/>
    <w:rsid w:val="00832731"/>
    <w:rsid w:val="00832D2E"/>
    <w:rsid w:val="00834A3C"/>
    <w:rsid w:val="00834A82"/>
    <w:rsid w:val="008357E0"/>
    <w:rsid w:val="008367B7"/>
    <w:rsid w:val="00836CE7"/>
    <w:rsid w:val="008371EB"/>
    <w:rsid w:val="00840762"/>
    <w:rsid w:val="00840985"/>
    <w:rsid w:val="0084107D"/>
    <w:rsid w:val="0084120B"/>
    <w:rsid w:val="00841E20"/>
    <w:rsid w:val="00841EF2"/>
    <w:rsid w:val="00842B67"/>
    <w:rsid w:val="00843456"/>
    <w:rsid w:val="00843568"/>
    <w:rsid w:val="0084499B"/>
    <w:rsid w:val="00844ECD"/>
    <w:rsid w:val="00846D93"/>
    <w:rsid w:val="00847248"/>
    <w:rsid w:val="008509A1"/>
    <w:rsid w:val="00851DD3"/>
    <w:rsid w:val="0085264D"/>
    <w:rsid w:val="00852A63"/>
    <w:rsid w:val="00853520"/>
    <w:rsid w:val="00853FB6"/>
    <w:rsid w:val="00854D96"/>
    <w:rsid w:val="00854F9C"/>
    <w:rsid w:val="00855F09"/>
    <w:rsid w:val="00856F87"/>
    <w:rsid w:val="008576F2"/>
    <w:rsid w:val="008576F7"/>
    <w:rsid w:val="00857C18"/>
    <w:rsid w:val="008626E4"/>
    <w:rsid w:val="00862A43"/>
    <w:rsid w:val="00862A62"/>
    <w:rsid w:val="00863163"/>
    <w:rsid w:val="008644E0"/>
    <w:rsid w:val="008653EE"/>
    <w:rsid w:val="008661BD"/>
    <w:rsid w:val="0086676B"/>
    <w:rsid w:val="0086681E"/>
    <w:rsid w:val="0086695B"/>
    <w:rsid w:val="00867CEB"/>
    <w:rsid w:val="0087003B"/>
    <w:rsid w:val="0087023D"/>
    <w:rsid w:val="008709C6"/>
    <w:rsid w:val="0087293C"/>
    <w:rsid w:val="00873296"/>
    <w:rsid w:val="008745FC"/>
    <w:rsid w:val="00875222"/>
    <w:rsid w:val="0087561A"/>
    <w:rsid w:val="0087596C"/>
    <w:rsid w:val="00875FC2"/>
    <w:rsid w:val="00876505"/>
    <w:rsid w:val="008766A5"/>
    <w:rsid w:val="0087671F"/>
    <w:rsid w:val="00876EF3"/>
    <w:rsid w:val="008771B8"/>
    <w:rsid w:val="00877A16"/>
    <w:rsid w:val="008800A9"/>
    <w:rsid w:val="0088078F"/>
    <w:rsid w:val="0088114B"/>
    <w:rsid w:val="0088137C"/>
    <w:rsid w:val="008817C5"/>
    <w:rsid w:val="00882651"/>
    <w:rsid w:val="00882BA8"/>
    <w:rsid w:val="00882CBC"/>
    <w:rsid w:val="008831CB"/>
    <w:rsid w:val="00883A81"/>
    <w:rsid w:val="00883F5C"/>
    <w:rsid w:val="00885908"/>
    <w:rsid w:val="00885CF1"/>
    <w:rsid w:val="008879B9"/>
    <w:rsid w:val="00887F32"/>
    <w:rsid w:val="0089124B"/>
    <w:rsid w:val="0089158D"/>
    <w:rsid w:val="00891C67"/>
    <w:rsid w:val="00892005"/>
    <w:rsid w:val="00892548"/>
    <w:rsid w:val="00892744"/>
    <w:rsid w:val="0089289A"/>
    <w:rsid w:val="00892C03"/>
    <w:rsid w:val="00892C3C"/>
    <w:rsid w:val="00892C5E"/>
    <w:rsid w:val="00893627"/>
    <w:rsid w:val="0089417D"/>
    <w:rsid w:val="008948CC"/>
    <w:rsid w:val="008956C7"/>
    <w:rsid w:val="0089603C"/>
    <w:rsid w:val="008961FD"/>
    <w:rsid w:val="00897FDD"/>
    <w:rsid w:val="008A0B98"/>
    <w:rsid w:val="008A13C4"/>
    <w:rsid w:val="008A18CF"/>
    <w:rsid w:val="008A1E04"/>
    <w:rsid w:val="008A23C3"/>
    <w:rsid w:val="008A3A17"/>
    <w:rsid w:val="008A404F"/>
    <w:rsid w:val="008A4375"/>
    <w:rsid w:val="008A4793"/>
    <w:rsid w:val="008A61CA"/>
    <w:rsid w:val="008B03FD"/>
    <w:rsid w:val="008B07DC"/>
    <w:rsid w:val="008B09F0"/>
    <w:rsid w:val="008B0AB6"/>
    <w:rsid w:val="008B19D6"/>
    <w:rsid w:val="008B1E15"/>
    <w:rsid w:val="008B224C"/>
    <w:rsid w:val="008B252C"/>
    <w:rsid w:val="008B302C"/>
    <w:rsid w:val="008B3219"/>
    <w:rsid w:val="008B349B"/>
    <w:rsid w:val="008B3C16"/>
    <w:rsid w:val="008B5EDE"/>
    <w:rsid w:val="008B6A93"/>
    <w:rsid w:val="008B6E28"/>
    <w:rsid w:val="008B6FD9"/>
    <w:rsid w:val="008B7038"/>
    <w:rsid w:val="008B77EF"/>
    <w:rsid w:val="008B7EAC"/>
    <w:rsid w:val="008C0025"/>
    <w:rsid w:val="008C08ED"/>
    <w:rsid w:val="008C0969"/>
    <w:rsid w:val="008C0E62"/>
    <w:rsid w:val="008C11A6"/>
    <w:rsid w:val="008C11E4"/>
    <w:rsid w:val="008C20C8"/>
    <w:rsid w:val="008C29F4"/>
    <w:rsid w:val="008C3292"/>
    <w:rsid w:val="008C37E4"/>
    <w:rsid w:val="008C4BDD"/>
    <w:rsid w:val="008C55BF"/>
    <w:rsid w:val="008C61AC"/>
    <w:rsid w:val="008C6860"/>
    <w:rsid w:val="008C6B03"/>
    <w:rsid w:val="008C6B5C"/>
    <w:rsid w:val="008C7D8D"/>
    <w:rsid w:val="008C7E25"/>
    <w:rsid w:val="008D0490"/>
    <w:rsid w:val="008D099F"/>
    <w:rsid w:val="008D2905"/>
    <w:rsid w:val="008D3F2B"/>
    <w:rsid w:val="008D59BE"/>
    <w:rsid w:val="008D5A63"/>
    <w:rsid w:val="008D5AAB"/>
    <w:rsid w:val="008D6BE9"/>
    <w:rsid w:val="008E032B"/>
    <w:rsid w:val="008E1CDD"/>
    <w:rsid w:val="008E24D5"/>
    <w:rsid w:val="008E271E"/>
    <w:rsid w:val="008E30B4"/>
    <w:rsid w:val="008E370E"/>
    <w:rsid w:val="008E54B9"/>
    <w:rsid w:val="008E5EFF"/>
    <w:rsid w:val="008E70C5"/>
    <w:rsid w:val="008E75BA"/>
    <w:rsid w:val="008E7E69"/>
    <w:rsid w:val="008E7FC3"/>
    <w:rsid w:val="008F042E"/>
    <w:rsid w:val="008F0F1B"/>
    <w:rsid w:val="008F19A6"/>
    <w:rsid w:val="008F2414"/>
    <w:rsid w:val="008F3A6D"/>
    <w:rsid w:val="008F419E"/>
    <w:rsid w:val="008F44C5"/>
    <w:rsid w:val="008F498A"/>
    <w:rsid w:val="008F51E6"/>
    <w:rsid w:val="008F56FA"/>
    <w:rsid w:val="008F58DB"/>
    <w:rsid w:val="008F5A81"/>
    <w:rsid w:val="008F61EE"/>
    <w:rsid w:val="009001E1"/>
    <w:rsid w:val="0090026F"/>
    <w:rsid w:val="009004B3"/>
    <w:rsid w:val="00900855"/>
    <w:rsid w:val="00900AEA"/>
    <w:rsid w:val="00903081"/>
    <w:rsid w:val="009035C6"/>
    <w:rsid w:val="00903F3D"/>
    <w:rsid w:val="00906F0C"/>
    <w:rsid w:val="00906F6A"/>
    <w:rsid w:val="00907A46"/>
    <w:rsid w:val="00907B2D"/>
    <w:rsid w:val="00910431"/>
    <w:rsid w:val="00910587"/>
    <w:rsid w:val="0091275C"/>
    <w:rsid w:val="0091291A"/>
    <w:rsid w:val="00912B48"/>
    <w:rsid w:val="00912D60"/>
    <w:rsid w:val="009137DA"/>
    <w:rsid w:val="009137FF"/>
    <w:rsid w:val="0091425B"/>
    <w:rsid w:val="009150DF"/>
    <w:rsid w:val="009156FA"/>
    <w:rsid w:val="00915E86"/>
    <w:rsid w:val="009166BC"/>
    <w:rsid w:val="00916D3B"/>
    <w:rsid w:val="0092359F"/>
    <w:rsid w:val="009248C6"/>
    <w:rsid w:val="009249EC"/>
    <w:rsid w:val="0092593E"/>
    <w:rsid w:val="00926413"/>
    <w:rsid w:val="0092667C"/>
    <w:rsid w:val="00926958"/>
    <w:rsid w:val="00926DA1"/>
    <w:rsid w:val="00927126"/>
    <w:rsid w:val="00927C0B"/>
    <w:rsid w:val="00927D0C"/>
    <w:rsid w:val="009317A4"/>
    <w:rsid w:val="009318D4"/>
    <w:rsid w:val="00931F13"/>
    <w:rsid w:val="009333EE"/>
    <w:rsid w:val="00933B53"/>
    <w:rsid w:val="00934AF4"/>
    <w:rsid w:val="009355CA"/>
    <w:rsid w:val="00935FE2"/>
    <w:rsid w:val="00936040"/>
    <w:rsid w:val="00936E4F"/>
    <w:rsid w:val="009372F6"/>
    <w:rsid w:val="0093731A"/>
    <w:rsid w:val="00937569"/>
    <w:rsid w:val="0093760D"/>
    <w:rsid w:val="009376E0"/>
    <w:rsid w:val="00937C30"/>
    <w:rsid w:val="0094114E"/>
    <w:rsid w:val="009418FE"/>
    <w:rsid w:val="009419E1"/>
    <w:rsid w:val="00943C8F"/>
    <w:rsid w:val="009449C9"/>
    <w:rsid w:val="00944C2E"/>
    <w:rsid w:val="00945740"/>
    <w:rsid w:val="0094678F"/>
    <w:rsid w:val="0094684D"/>
    <w:rsid w:val="00946CEE"/>
    <w:rsid w:val="00947513"/>
    <w:rsid w:val="00950046"/>
    <w:rsid w:val="00950126"/>
    <w:rsid w:val="00952F15"/>
    <w:rsid w:val="00953231"/>
    <w:rsid w:val="009534B9"/>
    <w:rsid w:val="00953EE2"/>
    <w:rsid w:val="00953F77"/>
    <w:rsid w:val="00954D54"/>
    <w:rsid w:val="00956A30"/>
    <w:rsid w:val="00956F6B"/>
    <w:rsid w:val="00957D6F"/>
    <w:rsid w:val="009600EC"/>
    <w:rsid w:val="00960390"/>
    <w:rsid w:val="00960532"/>
    <w:rsid w:val="00960889"/>
    <w:rsid w:val="0096090D"/>
    <w:rsid w:val="00962858"/>
    <w:rsid w:val="00962E45"/>
    <w:rsid w:val="00963A44"/>
    <w:rsid w:val="0096501E"/>
    <w:rsid w:val="0096558C"/>
    <w:rsid w:val="00965A71"/>
    <w:rsid w:val="009679F5"/>
    <w:rsid w:val="009707A3"/>
    <w:rsid w:val="00971983"/>
    <w:rsid w:val="00972683"/>
    <w:rsid w:val="009729B6"/>
    <w:rsid w:val="00972EA0"/>
    <w:rsid w:val="00974196"/>
    <w:rsid w:val="0097587F"/>
    <w:rsid w:val="00975F2D"/>
    <w:rsid w:val="00975FCF"/>
    <w:rsid w:val="00977999"/>
    <w:rsid w:val="00977A62"/>
    <w:rsid w:val="00980AE4"/>
    <w:rsid w:val="00980AEE"/>
    <w:rsid w:val="00981022"/>
    <w:rsid w:val="00981175"/>
    <w:rsid w:val="00981B3F"/>
    <w:rsid w:val="0098356A"/>
    <w:rsid w:val="00983B1D"/>
    <w:rsid w:val="00983BA0"/>
    <w:rsid w:val="0098495F"/>
    <w:rsid w:val="00986897"/>
    <w:rsid w:val="009869CF"/>
    <w:rsid w:val="00987105"/>
    <w:rsid w:val="00987C07"/>
    <w:rsid w:val="0099015E"/>
    <w:rsid w:val="00990D73"/>
    <w:rsid w:val="0099138E"/>
    <w:rsid w:val="00991D59"/>
    <w:rsid w:val="009926CC"/>
    <w:rsid w:val="009926E7"/>
    <w:rsid w:val="009937B4"/>
    <w:rsid w:val="009937C3"/>
    <w:rsid w:val="00994F7C"/>
    <w:rsid w:val="00995EAA"/>
    <w:rsid w:val="0099617D"/>
    <w:rsid w:val="009966A1"/>
    <w:rsid w:val="00996E50"/>
    <w:rsid w:val="00997237"/>
    <w:rsid w:val="009978F2"/>
    <w:rsid w:val="00997B0D"/>
    <w:rsid w:val="009A14AA"/>
    <w:rsid w:val="009A154C"/>
    <w:rsid w:val="009A1D41"/>
    <w:rsid w:val="009A2548"/>
    <w:rsid w:val="009A2EC2"/>
    <w:rsid w:val="009A330C"/>
    <w:rsid w:val="009A379C"/>
    <w:rsid w:val="009A3D3A"/>
    <w:rsid w:val="009A5891"/>
    <w:rsid w:val="009A6777"/>
    <w:rsid w:val="009A685E"/>
    <w:rsid w:val="009A7219"/>
    <w:rsid w:val="009A7A0E"/>
    <w:rsid w:val="009A7DDE"/>
    <w:rsid w:val="009B02F8"/>
    <w:rsid w:val="009B045A"/>
    <w:rsid w:val="009B10BC"/>
    <w:rsid w:val="009B1275"/>
    <w:rsid w:val="009B136D"/>
    <w:rsid w:val="009B1677"/>
    <w:rsid w:val="009B19C8"/>
    <w:rsid w:val="009B29B3"/>
    <w:rsid w:val="009B2FCF"/>
    <w:rsid w:val="009B5867"/>
    <w:rsid w:val="009C01BD"/>
    <w:rsid w:val="009C08BE"/>
    <w:rsid w:val="009C1A1E"/>
    <w:rsid w:val="009C241F"/>
    <w:rsid w:val="009C2A8F"/>
    <w:rsid w:val="009C3329"/>
    <w:rsid w:val="009C3A41"/>
    <w:rsid w:val="009C422E"/>
    <w:rsid w:val="009C5457"/>
    <w:rsid w:val="009C5FAD"/>
    <w:rsid w:val="009D21F2"/>
    <w:rsid w:val="009D3651"/>
    <w:rsid w:val="009D36F7"/>
    <w:rsid w:val="009D3DC0"/>
    <w:rsid w:val="009D4ED8"/>
    <w:rsid w:val="009D5D82"/>
    <w:rsid w:val="009D6430"/>
    <w:rsid w:val="009D6770"/>
    <w:rsid w:val="009D7380"/>
    <w:rsid w:val="009D7842"/>
    <w:rsid w:val="009E06C8"/>
    <w:rsid w:val="009E075C"/>
    <w:rsid w:val="009E104B"/>
    <w:rsid w:val="009E1800"/>
    <w:rsid w:val="009E1B5D"/>
    <w:rsid w:val="009E1F19"/>
    <w:rsid w:val="009E21CF"/>
    <w:rsid w:val="009E2236"/>
    <w:rsid w:val="009E2E6B"/>
    <w:rsid w:val="009E37BF"/>
    <w:rsid w:val="009E3C6A"/>
    <w:rsid w:val="009E3D30"/>
    <w:rsid w:val="009E3E2C"/>
    <w:rsid w:val="009E5756"/>
    <w:rsid w:val="009E5B13"/>
    <w:rsid w:val="009E5D4D"/>
    <w:rsid w:val="009E6A4A"/>
    <w:rsid w:val="009E767D"/>
    <w:rsid w:val="009F25C6"/>
    <w:rsid w:val="009F2EE5"/>
    <w:rsid w:val="009F30DE"/>
    <w:rsid w:val="009F3699"/>
    <w:rsid w:val="009F3735"/>
    <w:rsid w:val="009F542C"/>
    <w:rsid w:val="009F63A7"/>
    <w:rsid w:val="009F6C2D"/>
    <w:rsid w:val="009F6C8D"/>
    <w:rsid w:val="009F7716"/>
    <w:rsid w:val="00A00028"/>
    <w:rsid w:val="00A005DC"/>
    <w:rsid w:val="00A01407"/>
    <w:rsid w:val="00A0141D"/>
    <w:rsid w:val="00A016B4"/>
    <w:rsid w:val="00A01960"/>
    <w:rsid w:val="00A02913"/>
    <w:rsid w:val="00A0334C"/>
    <w:rsid w:val="00A036E5"/>
    <w:rsid w:val="00A043C7"/>
    <w:rsid w:val="00A0490C"/>
    <w:rsid w:val="00A04D22"/>
    <w:rsid w:val="00A05006"/>
    <w:rsid w:val="00A051FD"/>
    <w:rsid w:val="00A055AB"/>
    <w:rsid w:val="00A07102"/>
    <w:rsid w:val="00A07340"/>
    <w:rsid w:val="00A076DB"/>
    <w:rsid w:val="00A07799"/>
    <w:rsid w:val="00A077B8"/>
    <w:rsid w:val="00A115DC"/>
    <w:rsid w:val="00A11C50"/>
    <w:rsid w:val="00A125F6"/>
    <w:rsid w:val="00A12C39"/>
    <w:rsid w:val="00A139F6"/>
    <w:rsid w:val="00A13A54"/>
    <w:rsid w:val="00A155D1"/>
    <w:rsid w:val="00A1598D"/>
    <w:rsid w:val="00A167AE"/>
    <w:rsid w:val="00A17723"/>
    <w:rsid w:val="00A17D8E"/>
    <w:rsid w:val="00A2066A"/>
    <w:rsid w:val="00A20EDD"/>
    <w:rsid w:val="00A22574"/>
    <w:rsid w:val="00A22A95"/>
    <w:rsid w:val="00A2301C"/>
    <w:rsid w:val="00A231D9"/>
    <w:rsid w:val="00A23592"/>
    <w:rsid w:val="00A23C69"/>
    <w:rsid w:val="00A23E27"/>
    <w:rsid w:val="00A2626D"/>
    <w:rsid w:val="00A262DD"/>
    <w:rsid w:val="00A2665A"/>
    <w:rsid w:val="00A26AEE"/>
    <w:rsid w:val="00A27772"/>
    <w:rsid w:val="00A279C2"/>
    <w:rsid w:val="00A31A05"/>
    <w:rsid w:val="00A32AC8"/>
    <w:rsid w:val="00A33B0A"/>
    <w:rsid w:val="00A33D22"/>
    <w:rsid w:val="00A35457"/>
    <w:rsid w:val="00A3607C"/>
    <w:rsid w:val="00A367B6"/>
    <w:rsid w:val="00A40645"/>
    <w:rsid w:val="00A40D2B"/>
    <w:rsid w:val="00A412D8"/>
    <w:rsid w:val="00A417CA"/>
    <w:rsid w:val="00A425C4"/>
    <w:rsid w:val="00A42919"/>
    <w:rsid w:val="00A42B99"/>
    <w:rsid w:val="00A43D18"/>
    <w:rsid w:val="00A43F04"/>
    <w:rsid w:val="00A44972"/>
    <w:rsid w:val="00A449BD"/>
    <w:rsid w:val="00A44F72"/>
    <w:rsid w:val="00A45A71"/>
    <w:rsid w:val="00A46CC1"/>
    <w:rsid w:val="00A47DEC"/>
    <w:rsid w:val="00A50A56"/>
    <w:rsid w:val="00A50A63"/>
    <w:rsid w:val="00A5143D"/>
    <w:rsid w:val="00A5160F"/>
    <w:rsid w:val="00A52B60"/>
    <w:rsid w:val="00A547DC"/>
    <w:rsid w:val="00A55524"/>
    <w:rsid w:val="00A557BE"/>
    <w:rsid w:val="00A56256"/>
    <w:rsid w:val="00A566B6"/>
    <w:rsid w:val="00A56B09"/>
    <w:rsid w:val="00A56CB3"/>
    <w:rsid w:val="00A575BF"/>
    <w:rsid w:val="00A57B1A"/>
    <w:rsid w:val="00A600D3"/>
    <w:rsid w:val="00A603B1"/>
    <w:rsid w:val="00A603B3"/>
    <w:rsid w:val="00A61769"/>
    <w:rsid w:val="00A62087"/>
    <w:rsid w:val="00A6219C"/>
    <w:rsid w:val="00A62F3C"/>
    <w:rsid w:val="00A62F74"/>
    <w:rsid w:val="00A638BA"/>
    <w:rsid w:val="00A6394E"/>
    <w:rsid w:val="00A642A4"/>
    <w:rsid w:val="00A64EEC"/>
    <w:rsid w:val="00A650AB"/>
    <w:rsid w:val="00A657F4"/>
    <w:rsid w:val="00A66589"/>
    <w:rsid w:val="00A673B5"/>
    <w:rsid w:val="00A6742C"/>
    <w:rsid w:val="00A700F1"/>
    <w:rsid w:val="00A71786"/>
    <w:rsid w:val="00A71AD0"/>
    <w:rsid w:val="00A7210F"/>
    <w:rsid w:val="00A72559"/>
    <w:rsid w:val="00A72BF5"/>
    <w:rsid w:val="00A72DB9"/>
    <w:rsid w:val="00A74337"/>
    <w:rsid w:val="00A74484"/>
    <w:rsid w:val="00A74627"/>
    <w:rsid w:val="00A7678F"/>
    <w:rsid w:val="00A821B8"/>
    <w:rsid w:val="00A825E4"/>
    <w:rsid w:val="00A82CA4"/>
    <w:rsid w:val="00A83D1D"/>
    <w:rsid w:val="00A846AF"/>
    <w:rsid w:val="00A84D33"/>
    <w:rsid w:val="00A85042"/>
    <w:rsid w:val="00A862C0"/>
    <w:rsid w:val="00A863FA"/>
    <w:rsid w:val="00A86A9C"/>
    <w:rsid w:val="00A872E8"/>
    <w:rsid w:val="00A87A5B"/>
    <w:rsid w:val="00A90891"/>
    <w:rsid w:val="00A90998"/>
    <w:rsid w:val="00A90CED"/>
    <w:rsid w:val="00A916C3"/>
    <w:rsid w:val="00A91A01"/>
    <w:rsid w:val="00A91B82"/>
    <w:rsid w:val="00A928BB"/>
    <w:rsid w:val="00A93DE6"/>
    <w:rsid w:val="00A93E42"/>
    <w:rsid w:val="00A942A2"/>
    <w:rsid w:val="00A97B32"/>
    <w:rsid w:val="00AA0475"/>
    <w:rsid w:val="00AA04CB"/>
    <w:rsid w:val="00AA05A6"/>
    <w:rsid w:val="00AA1377"/>
    <w:rsid w:val="00AA1903"/>
    <w:rsid w:val="00AA19B0"/>
    <w:rsid w:val="00AA1D1A"/>
    <w:rsid w:val="00AA1F22"/>
    <w:rsid w:val="00AA1FF4"/>
    <w:rsid w:val="00AA278F"/>
    <w:rsid w:val="00AA3095"/>
    <w:rsid w:val="00AA3331"/>
    <w:rsid w:val="00AA40F0"/>
    <w:rsid w:val="00AA4585"/>
    <w:rsid w:val="00AA475B"/>
    <w:rsid w:val="00AA5CBB"/>
    <w:rsid w:val="00AA5EC8"/>
    <w:rsid w:val="00AA603E"/>
    <w:rsid w:val="00AA6384"/>
    <w:rsid w:val="00AA71BC"/>
    <w:rsid w:val="00AA7301"/>
    <w:rsid w:val="00AA77B3"/>
    <w:rsid w:val="00AB00F8"/>
    <w:rsid w:val="00AB0FA8"/>
    <w:rsid w:val="00AB126D"/>
    <w:rsid w:val="00AB198C"/>
    <w:rsid w:val="00AB1A5A"/>
    <w:rsid w:val="00AB27A0"/>
    <w:rsid w:val="00AB3046"/>
    <w:rsid w:val="00AB3050"/>
    <w:rsid w:val="00AB382F"/>
    <w:rsid w:val="00AB40AA"/>
    <w:rsid w:val="00AB58AE"/>
    <w:rsid w:val="00AB5901"/>
    <w:rsid w:val="00AB5E05"/>
    <w:rsid w:val="00AB6111"/>
    <w:rsid w:val="00AB637D"/>
    <w:rsid w:val="00AB68A6"/>
    <w:rsid w:val="00AB71FF"/>
    <w:rsid w:val="00AB72FE"/>
    <w:rsid w:val="00AB7EBF"/>
    <w:rsid w:val="00AB7FF2"/>
    <w:rsid w:val="00AC020B"/>
    <w:rsid w:val="00AC0975"/>
    <w:rsid w:val="00AC24F2"/>
    <w:rsid w:val="00AC26AE"/>
    <w:rsid w:val="00AC2EBD"/>
    <w:rsid w:val="00AC2F01"/>
    <w:rsid w:val="00AC32D4"/>
    <w:rsid w:val="00AC3A0D"/>
    <w:rsid w:val="00AC47C8"/>
    <w:rsid w:val="00AC51CD"/>
    <w:rsid w:val="00AC63A7"/>
    <w:rsid w:val="00AC7B60"/>
    <w:rsid w:val="00AC7CA6"/>
    <w:rsid w:val="00AD0582"/>
    <w:rsid w:val="00AD09DD"/>
    <w:rsid w:val="00AD14E9"/>
    <w:rsid w:val="00AD1595"/>
    <w:rsid w:val="00AD1993"/>
    <w:rsid w:val="00AD20CD"/>
    <w:rsid w:val="00AD27FA"/>
    <w:rsid w:val="00AD2A69"/>
    <w:rsid w:val="00AD2A99"/>
    <w:rsid w:val="00AD30D4"/>
    <w:rsid w:val="00AD48D4"/>
    <w:rsid w:val="00AD4F5E"/>
    <w:rsid w:val="00AD5710"/>
    <w:rsid w:val="00AD57CE"/>
    <w:rsid w:val="00AD632A"/>
    <w:rsid w:val="00AD7520"/>
    <w:rsid w:val="00AE0333"/>
    <w:rsid w:val="00AE0376"/>
    <w:rsid w:val="00AE180C"/>
    <w:rsid w:val="00AE228A"/>
    <w:rsid w:val="00AE3016"/>
    <w:rsid w:val="00AE356D"/>
    <w:rsid w:val="00AE384D"/>
    <w:rsid w:val="00AE3EBA"/>
    <w:rsid w:val="00AE42EF"/>
    <w:rsid w:val="00AE50B9"/>
    <w:rsid w:val="00AE50FA"/>
    <w:rsid w:val="00AE53B8"/>
    <w:rsid w:val="00AE582E"/>
    <w:rsid w:val="00AE6D48"/>
    <w:rsid w:val="00AE6D60"/>
    <w:rsid w:val="00AF038E"/>
    <w:rsid w:val="00AF040C"/>
    <w:rsid w:val="00AF0871"/>
    <w:rsid w:val="00AF16BB"/>
    <w:rsid w:val="00AF1E5A"/>
    <w:rsid w:val="00AF243C"/>
    <w:rsid w:val="00AF442A"/>
    <w:rsid w:val="00AF54EA"/>
    <w:rsid w:val="00AF580D"/>
    <w:rsid w:val="00AF69BA"/>
    <w:rsid w:val="00AF7A8F"/>
    <w:rsid w:val="00B003F4"/>
    <w:rsid w:val="00B004EC"/>
    <w:rsid w:val="00B005E6"/>
    <w:rsid w:val="00B00D9A"/>
    <w:rsid w:val="00B0259A"/>
    <w:rsid w:val="00B033CE"/>
    <w:rsid w:val="00B046B9"/>
    <w:rsid w:val="00B05250"/>
    <w:rsid w:val="00B052FA"/>
    <w:rsid w:val="00B07E28"/>
    <w:rsid w:val="00B11FD6"/>
    <w:rsid w:val="00B12D78"/>
    <w:rsid w:val="00B144ED"/>
    <w:rsid w:val="00B14B3D"/>
    <w:rsid w:val="00B151AC"/>
    <w:rsid w:val="00B151C7"/>
    <w:rsid w:val="00B1565B"/>
    <w:rsid w:val="00B15814"/>
    <w:rsid w:val="00B174F0"/>
    <w:rsid w:val="00B218A7"/>
    <w:rsid w:val="00B2199D"/>
    <w:rsid w:val="00B22383"/>
    <w:rsid w:val="00B22B6F"/>
    <w:rsid w:val="00B240CD"/>
    <w:rsid w:val="00B24963"/>
    <w:rsid w:val="00B254A3"/>
    <w:rsid w:val="00B2623F"/>
    <w:rsid w:val="00B26BAF"/>
    <w:rsid w:val="00B26E79"/>
    <w:rsid w:val="00B32F01"/>
    <w:rsid w:val="00B33E1F"/>
    <w:rsid w:val="00B33F56"/>
    <w:rsid w:val="00B34B62"/>
    <w:rsid w:val="00B354BC"/>
    <w:rsid w:val="00B35903"/>
    <w:rsid w:val="00B35A10"/>
    <w:rsid w:val="00B36E15"/>
    <w:rsid w:val="00B37F7D"/>
    <w:rsid w:val="00B37FCF"/>
    <w:rsid w:val="00B40237"/>
    <w:rsid w:val="00B4098D"/>
    <w:rsid w:val="00B415E9"/>
    <w:rsid w:val="00B4168A"/>
    <w:rsid w:val="00B422B1"/>
    <w:rsid w:val="00B425C1"/>
    <w:rsid w:val="00B42744"/>
    <w:rsid w:val="00B42A35"/>
    <w:rsid w:val="00B436BA"/>
    <w:rsid w:val="00B43DBD"/>
    <w:rsid w:val="00B45165"/>
    <w:rsid w:val="00B454A6"/>
    <w:rsid w:val="00B455CB"/>
    <w:rsid w:val="00B47C12"/>
    <w:rsid w:val="00B501EC"/>
    <w:rsid w:val="00B50F11"/>
    <w:rsid w:val="00B51567"/>
    <w:rsid w:val="00B52468"/>
    <w:rsid w:val="00B54707"/>
    <w:rsid w:val="00B56D90"/>
    <w:rsid w:val="00B575DB"/>
    <w:rsid w:val="00B5773E"/>
    <w:rsid w:val="00B57A61"/>
    <w:rsid w:val="00B60F16"/>
    <w:rsid w:val="00B6195A"/>
    <w:rsid w:val="00B61AF0"/>
    <w:rsid w:val="00B61B18"/>
    <w:rsid w:val="00B61B75"/>
    <w:rsid w:val="00B62995"/>
    <w:rsid w:val="00B63115"/>
    <w:rsid w:val="00B6349C"/>
    <w:rsid w:val="00B647BB"/>
    <w:rsid w:val="00B647E9"/>
    <w:rsid w:val="00B66092"/>
    <w:rsid w:val="00B66726"/>
    <w:rsid w:val="00B66D18"/>
    <w:rsid w:val="00B6700C"/>
    <w:rsid w:val="00B678C9"/>
    <w:rsid w:val="00B678FA"/>
    <w:rsid w:val="00B67CF6"/>
    <w:rsid w:val="00B67D00"/>
    <w:rsid w:val="00B704CE"/>
    <w:rsid w:val="00B70CBE"/>
    <w:rsid w:val="00B7106B"/>
    <w:rsid w:val="00B716B4"/>
    <w:rsid w:val="00B71BF5"/>
    <w:rsid w:val="00B7239E"/>
    <w:rsid w:val="00B7329A"/>
    <w:rsid w:val="00B737A5"/>
    <w:rsid w:val="00B73FFA"/>
    <w:rsid w:val="00B749AE"/>
    <w:rsid w:val="00B75877"/>
    <w:rsid w:val="00B760A9"/>
    <w:rsid w:val="00B76A85"/>
    <w:rsid w:val="00B8027F"/>
    <w:rsid w:val="00B81F00"/>
    <w:rsid w:val="00B827A1"/>
    <w:rsid w:val="00B828EB"/>
    <w:rsid w:val="00B8352D"/>
    <w:rsid w:val="00B85A9B"/>
    <w:rsid w:val="00B85AD7"/>
    <w:rsid w:val="00B86DDD"/>
    <w:rsid w:val="00B873B9"/>
    <w:rsid w:val="00B87779"/>
    <w:rsid w:val="00B877A0"/>
    <w:rsid w:val="00B9057A"/>
    <w:rsid w:val="00B91083"/>
    <w:rsid w:val="00B914DB"/>
    <w:rsid w:val="00B91F5D"/>
    <w:rsid w:val="00B92044"/>
    <w:rsid w:val="00B92B29"/>
    <w:rsid w:val="00B92ED5"/>
    <w:rsid w:val="00B938B4"/>
    <w:rsid w:val="00B93AC5"/>
    <w:rsid w:val="00B95850"/>
    <w:rsid w:val="00B963BB"/>
    <w:rsid w:val="00B96D2F"/>
    <w:rsid w:val="00B97487"/>
    <w:rsid w:val="00B979ED"/>
    <w:rsid w:val="00B97C33"/>
    <w:rsid w:val="00BA1799"/>
    <w:rsid w:val="00BA1953"/>
    <w:rsid w:val="00BA1AEE"/>
    <w:rsid w:val="00BA2150"/>
    <w:rsid w:val="00BA22B1"/>
    <w:rsid w:val="00BA442A"/>
    <w:rsid w:val="00BA4AFA"/>
    <w:rsid w:val="00BA5F7E"/>
    <w:rsid w:val="00BA6926"/>
    <w:rsid w:val="00BA6B4C"/>
    <w:rsid w:val="00BB04BB"/>
    <w:rsid w:val="00BB0BD0"/>
    <w:rsid w:val="00BB151C"/>
    <w:rsid w:val="00BB2CB9"/>
    <w:rsid w:val="00BB33D7"/>
    <w:rsid w:val="00BB367D"/>
    <w:rsid w:val="00BB38E8"/>
    <w:rsid w:val="00BB3D70"/>
    <w:rsid w:val="00BB405F"/>
    <w:rsid w:val="00BB4296"/>
    <w:rsid w:val="00BB6916"/>
    <w:rsid w:val="00BB6AF6"/>
    <w:rsid w:val="00BB6CE0"/>
    <w:rsid w:val="00BC2AA7"/>
    <w:rsid w:val="00BC2C3E"/>
    <w:rsid w:val="00BC40A7"/>
    <w:rsid w:val="00BC41F8"/>
    <w:rsid w:val="00BC43B2"/>
    <w:rsid w:val="00BC5C0B"/>
    <w:rsid w:val="00BC653D"/>
    <w:rsid w:val="00BC6AB8"/>
    <w:rsid w:val="00BC6E67"/>
    <w:rsid w:val="00BC6FD0"/>
    <w:rsid w:val="00BC7C77"/>
    <w:rsid w:val="00BD0248"/>
    <w:rsid w:val="00BD0D65"/>
    <w:rsid w:val="00BD176C"/>
    <w:rsid w:val="00BD17AD"/>
    <w:rsid w:val="00BD1998"/>
    <w:rsid w:val="00BD19FB"/>
    <w:rsid w:val="00BD1A82"/>
    <w:rsid w:val="00BD2C7A"/>
    <w:rsid w:val="00BD411D"/>
    <w:rsid w:val="00BD4C0E"/>
    <w:rsid w:val="00BD6095"/>
    <w:rsid w:val="00BD6702"/>
    <w:rsid w:val="00BD6E85"/>
    <w:rsid w:val="00BD7E6F"/>
    <w:rsid w:val="00BE0C03"/>
    <w:rsid w:val="00BE0F8B"/>
    <w:rsid w:val="00BE165B"/>
    <w:rsid w:val="00BE2A8B"/>
    <w:rsid w:val="00BE3373"/>
    <w:rsid w:val="00BE3DAD"/>
    <w:rsid w:val="00BE416A"/>
    <w:rsid w:val="00BE41D5"/>
    <w:rsid w:val="00BE63B8"/>
    <w:rsid w:val="00BF0287"/>
    <w:rsid w:val="00BF02CF"/>
    <w:rsid w:val="00BF08FF"/>
    <w:rsid w:val="00BF1448"/>
    <w:rsid w:val="00BF2079"/>
    <w:rsid w:val="00BF20D3"/>
    <w:rsid w:val="00BF24D2"/>
    <w:rsid w:val="00BF2788"/>
    <w:rsid w:val="00BF2814"/>
    <w:rsid w:val="00BF2EEF"/>
    <w:rsid w:val="00BF32CE"/>
    <w:rsid w:val="00BF4F84"/>
    <w:rsid w:val="00BF4FFF"/>
    <w:rsid w:val="00BF5CE5"/>
    <w:rsid w:val="00BF7349"/>
    <w:rsid w:val="00C0183B"/>
    <w:rsid w:val="00C03F23"/>
    <w:rsid w:val="00C03F52"/>
    <w:rsid w:val="00C04086"/>
    <w:rsid w:val="00C04963"/>
    <w:rsid w:val="00C05241"/>
    <w:rsid w:val="00C05630"/>
    <w:rsid w:val="00C07EFF"/>
    <w:rsid w:val="00C10216"/>
    <w:rsid w:val="00C10B8B"/>
    <w:rsid w:val="00C110F1"/>
    <w:rsid w:val="00C11630"/>
    <w:rsid w:val="00C11B74"/>
    <w:rsid w:val="00C12302"/>
    <w:rsid w:val="00C12849"/>
    <w:rsid w:val="00C13681"/>
    <w:rsid w:val="00C13891"/>
    <w:rsid w:val="00C143A3"/>
    <w:rsid w:val="00C1528E"/>
    <w:rsid w:val="00C153E0"/>
    <w:rsid w:val="00C1633D"/>
    <w:rsid w:val="00C16546"/>
    <w:rsid w:val="00C171A2"/>
    <w:rsid w:val="00C209A9"/>
    <w:rsid w:val="00C20A6A"/>
    <w:rsid w:val="00C20EBE"/>
    <w:rsid w:val="00C21506"/>
    <w:rsid w:val="00C2282C"/>
    <w:rsid w:val="00C234D8"/>
    <w:rsid w:val="00C2355B"/>
    <w:rsid w:val="00C2564D"/>
    <w:rsid w:val="00C2627C"/>
    <w:rsid w:val="00C27A27"/>
    <w:rsid w:val="00C3152F"/>
    <w:rsid w:val="00C316EF"/>
    <w:rsid w:val="00C31E42"/>
    <w:rsid w:val="00C31FEE"/>
    <w:rsid w:val="00C32DAC"/>
    <w:rsid w:val="00C33B51"/>
    <w:rsid w:val="00C34972"/>
    <w:rsid w:val="00C35D74"/>
    <w:rsid w:val="00C36B82"/>
    <w:rsid w:val="00C372E2"/>
    <w:rsid w:val="00C373AD"/>
    <w:rsid w:val="00C37550"/>
    <w:rsid w:val="00C37807"/>
    <w:rsid w:val="00C37DE8"/>
    <w:rsid w:val="00C422C7"/>
    <w:rsid w:val="00C427DF"/>
    <w:rsid w:val="00C428AC"/>
    <w:rsid w:val="00C42AB9"/>
    <w:rsid w:val="00C42F03"/>
    <w:rsid w:val="00C43174"/>
    <w:rsid w:val="00C43390"/>
    <w:rsid w:val="00C433AA"/>
    <w:rsid w:val="00C45351"/>
    <w:rsid w:val="00C46395"/>
    <w:rsid w:val="00C47131"/>
    <w:rsid w:val="00C4718F"/>
    <w:rsid w:val="00C509E3"/>
    <w:rsid w:val="00C50AF0"/>
    <w:rsid w:val="00C50CBD"/>
    <w:rsid w:val="00C513DB"/>
    <w:rsid w:val="00C52922"/>
    <w:rsid w:val="00C537B2"/>
    <w:rsid w:val="00C538F7"/>
    <w:rsid w:val="00C53EAA"/>
    <w:rsid w:val="00C54101"/>
    <w:rsid w:val="00C542D8"/>
    <w:rsid w:val="00C54C89"/>
    <w:rsid w:val="00C5554A"/>
    <w:rsid w:val="00C55CB6"/>
    <w:rsid w:val="00C5603D"/>
    <w:rsid w:val="00C56C86"/>
    <w:rsid w:val="00C57462"/>
    <w:rsid w:val="00C601E4"/>
    <w:rsid w:val="00C60E97"/>
    <w:rsid w:val="00C612B9"/>
    <w:rsid w:val="00C62750"/>
    <w:rsid w:val="00C62A97"/>
    <w:rsid w:val="00C62B31"/>
    <w:rsid w:val="00C63738"/>
    <w:rsid w:val="00C63C6F"/>
    <w:rsid w:val="00C649B0"/>
    <w:rsid w:val="00C64DA1"/>
    <w:rsid w:val="00C655FB"/>
    <w:rsid w:val="00C66237"/>
    <w:rsid w:val="00C6665C"/>
    <w:rsid w:val="00C67669"/>
    <w:rsid w:val="00C67F8F"/>
    <w:rsid w:val="00C70187"/>
    <w:rsid w:val="00C70465"/>
    <w:rsid w:val="00C72175"/>
    <w:rsid w:val="00C72ED5"/>
    <w:rsid w:val="00C745BC"/>
    <w:rsid w:val="00C75405"/>
    <w:rsid w:val="00C7697B"/>
    <w:rsid w:val="00C80093"/>
    <w:rsid w:val="00C800DA"/>
    <w:rsid w:val="00C801F6"/>
    <w:rsid w:val="00C80B87"/>
    <w:rsid w:val="00C82113"/>
    <w:rsid w:val="00C82682"/>
    <w:rsid w:val="00C82964"/>
    <w:rsid w:val="00C83359"/>
    <w:rsid w:val="00C83696"/>
    <w:rsid w:val="00C8459D"/>
    <w:rsid w:val="00C84DD9"/>
    <w:rsid w:val="00C852BF"/>
    <w:rsid w:val="00C863B3"/>
    <w:rsid w:val="00C863CB"/>
    <w:rsid w:val="00C86E93"/>
    <w:rsid w:val="00C87FD9"/>
    <w:rsid w:val="00C9008A"/>
    <w:rsid w:val="00C9034C"/>
    <w:rsid w:val="00C91438"/>
    <w:rsid w:val="00C91609"/>
    <w:rsid w:val="00C931DB"/>
    <w:rsid w:val="00C9469B"/>
    <w:rsid w:val="00C97424"/>
    <w:rsid w:val="00CA0869"/>
    <w:rsid w:val="00CA0FF9"/>
    <w:rsid w:val="00CA1DFA"/>
    <w:rsid w:val="00CA2401"/>
    <w:rsid w:val="00CA4ADE"/>
    <w:rsid w:val="00CA53AA"/>
    <w:rsid w:val="00CA5B54"/>
    <w:rsid w:val="00CA6910"/>
    <w:rsid w:val="00CA7DF2"/>
    <w:rsid w:val="00CB0161"/>
    <w:rsid w:val="00CB23AB"/>
    <w:rsid w:val="00CB4443"/>
    <w:rsid w:val="00CB6215"/>
    <w:rsid w:val="00CB62F4"/>
    <w:rsid w:val="00CB7544"/>
    <w:rsid w:val="00CB7B86"/>
    <w:rsid w:val="00CB7FC4"/>
    <w:rsid w:val="00CC1807"/>
    <w:rsid w:val="00CC19DE"/>
    <w:rsid w:val="00CC292C"/>
    <w:rsid w:val="00CC364F"/>
    <w:rsid w:val="00CC3738"/>
    <w:rsid w:val="00CC4901"/>
    <w:rsid w:val="00CC49F2"/>
    <w:rsid w:val="00CC6D6B"/>
    <w:rsid w:val="00CC6D96"/>
    <w:rsid w:val="00CC6FC3"/>
    <w:rsid w:val="00CC7038"/>
    <w:rsid w:val="00CD13C0"/>
    <w:rsid w:val="00CD2ADF"/>
    <w:rsid w:val="00CD2AE3"/>
    <w:rsid w:val="00CD4DFD"/>
    <w:rsid w:val="00CD4E4D"/>
    <w:rsid w:val="00CD51A5"/>
    <w:rsid w:val="00CD525E"/>
    <w:rsid w:val="00CD5B23"/>
    <w:rsid w:val="00CD65C1"/>
    <w:rsid w:val="00CD68C2"/>
    <w:rsid w:val="00CD732B"/>
    <w:rsid w:val="00CD7A9F"/>
    <w:rsid w:val="00CE064D"/>
    <w:rsid w:val="00CE0DD4"/>
    <w:rsid w:val="00CE1C52"/>
    <w:rsid w:val="00CE3534"/>
    <w:rsid w:val="00CE40C6"/>
    <w:rsid w:val="00CE487F"/>
    <w:rsid w:val="00CE4BCD"/>
    <w:rsid w:val="00CE5E1C"/>
    <w:rsid w:val="00CE6467"/>
    <w:rsid w:val="00CE67AC"/>
    <w:rsid w:val="00CE71A7"/>
    <w:rsid w:val="00CE7D47"/>
    <w:rsid w:val="00CE7E99"/>
    <w:rsid w:val="00CF0C70"/>
    <w:rsid w:val="00CF1247"/>
    <w:rsid w:val="00CF23E7"/>
    <w:rsid w:val="00CF25DF"/>
    <w:rsid w:val="00CF2F99"/>
    <w:rsid w:val="00CF3739"/>
    <w:rsid w:val="00CF3C55"/>
    <w:rsid w:val="00CF3D0C"/>
    <w:rsid w:val="00CF428E"/>
    <w:rsid w:val="00CF42F2"/>
    <w:rsid w:val="00CF5C73"/>
    <w:rsid w:val="00CF5CAB"/>
    <w:rsid w:val="00CF7166"/>
    <w:rsid w:val="00CF7642"/>
    <w:rsid w:val="00D01AA8"/>
    <w:rsid w:val="00D0245F"/>
    <w:rsid w:val="00D024A3"/>
    <w:rsid w:val="00D024CD"/>
    <w:rsid w:val="00D032D1"/>
    <w:rsid w:val="00D034F4"/>
    <w:rsid w:val="00D039CF"/>
    <w:rsid w:val="00D03C3E"/>
    <w:rsid w:val="00D047AC"/>
    <w:rsid w:val="00D05005"/>
    <w:rsid w:val="00D05446"/>
    <w:rsid w:val="00D06CBD"/>
    <w:rsid w:val="00D10BF2"/>
    <w:rsid w:val="00D10C49"/>
    <w:rsid w:val="00D10E29"/>
    <w:rsid w:val="00D11ED7"/>
    <w:rsid w:val="00D120F0"/>
    <w:rsid w:val="00D123BF"/>
    <w:rsid w:val="00D134E2"/>
    <w:rsid w:val="00D14BD4"/>
    <w:rsid w:val="00D1518D"/>
    <w:rsid w:val="00D1546A"/>
    <w:rsid w:val="00D15497"/>
    <w:rsid w:val="00D15D5F"/>
    <w:rsid w:val="00D16E56"/>
    <w:rsid w:val="00D16EEE"/>
    <w:rsid w:val="00D2044C"/>
    <w:rsid w:val="00D21531"/>
    <w:rsid w:val="00D22889"/>
    <w:rsid w:val="00D235AE"/>
    <w:rsid w:val="00D23ECB"/>
    <w:rsid w:val="00D2400C"/>
    <w:rsid w:val="00D242EC"/>
    <w:rsid w:val="00D24EFE"/>
    <w:rsid w:val="00D25726"/>
    <w:rsid w:val="00D26F6D"/>
    <w:rsid w:val="00D27489"/>
    <w:rsid w:val="00D302EE"/>
    <w:rsid w:val="00D312C5"/>
    <w:rsid w:val="00D3175D"/>
    <w:rsid w:val="00D318B2"/>
    <w:rsid w:val="00D324CA"/>
    <w:rsid w:val="00D32953"/>
    <w:rsid w:val="00D3374F"/>
    <w:rsid w:val="00D34078"/>
    <w:rsid w:val="00D34771"/>
    <w:rsid w:val="00D355A9"/>
    <w:rsid w:val="00D35714"/>
    <w:rsid w:val="00D369C9"/>
    <w:rsid w:val="00D37011"/>
    <w:rsid w:val="00D37E40"/>
    <w:rsid w:val="00D41D50"/>
    <w:rsid w:val="00D41DA4"/>
    <w:rsid w:val="00D42566"/>
    <w:rsid w:val="00D4292A"/>
    <w:rsid w:val="00D441FF"/>
    <w:rsid w:val="00D44859"/>
    <w:rsid w:val="00D4543F"/>
    <w:rsid w:val="00D466B3"/>
    <w:rsid w:val="00D467A0"/>
    <w:rsid w:val="00D46CA6"/>
    <w:rsid w:val="00D47C6E"/>
    <w:rsid w:val="00D503B8"/>
    <w:rsid w:val="00D507AC"/>
    <w:rsid w:val="00D50A88"/>
    <w:rsid w:val="00D513A6"/>
    <w:rsid w:val="00D52847"/>
    <w:rsid w:val="00D52CC3"/>
    <w:rsid w:val="00D5346F"/>
    <w:rsid w:val="00D539B1"/>
    <w:rsid w:val="00D53D78"/>
    <w:rsid w:val="00D5416F"/>
    <w:rsid w:val="00D54175"/>
    <w:rsid w:val="00D55266"/>
    <w:rsid w:val="00D5539E"/>
    <w:rsid w:val="00D56840"/>
    <w:rsid w:val="00D56B2A"/>
    <w:rsid w:val="00D56C69"/>
    <w:rsid w:val="00D56F46"/>
    <w:rsid w:val="00D60990"/>
    <w:rsid w:val="00D60D6B"/>
    <w:rsid w:val="00D6339B"/>
    <w:rsid w:val="00D6439A"/>
    <w:rsid w:val="00D64DF2"/>
    <w:rsid w:val="00D650AE"/>
    <w:rsid w:val="00D6531A"/>
    <w:rsid w:val="00D6553E"/>
    <w:rsid w:val="00D65634"/>
    <w:rsid w:val="00D66623"/>
    <w:rsid w:val="00D66AEB"/>
    <w:rsid w:val="00D67BC5"/>
    <w:rsid w:val="00D702FE"/>
    <w:rsid w:val="00D706F5"/>
    <w:rsid w:val="00D70EC1"/>
    <w:rsid w:val="00D715C9"/>
    <w:rsid w:val="00D71F30"/>
    <w:rsid w:val="00D74580"/>
    <w:rsid w:val="00D7464E"/>
    <w:rsid w:val="00D75281"/>
    <w:rsid w:val="00D7532E"/>
    <w:rsid w:val="00D77443"/>
    <w:rsid w:val="00D80978"/>
    <w:rsid w:val="00D8171E"/>
    <w:rsid w:val="00D82267"/>
    <w:rsid w:val="00D82B17"/>
    <w:rsid w:val="00D836E7"/>
    <w:rsid w:val="00D83702"/>
    <w:rsid w:val="00D8379D"/>
    <w:rsid w:val="00D84ABD"/>
    <w:rsid w:val="00D84EF2"/>
    <w:rsid w:val="00D857AD"/>
    <w:rsid w:val="00D8624D"/>
    <w:rsid w:val="00D870FF"/>
    <w:rsid w:val="00D90B45"/>
    <w:rsid w:val="00D91686"/>
    <w:rsid w:val="00D92B41"/>
    <w:rsid w:val="00D930F6"/>
    <w:rsid w:val="00D93155"/>
    <w:rsid w:val="00D9391C"/>
    <w:rsid w:val="00D940C0"/>
    <w:rsid w:val="00D94B4F"/>
    <w:rsid w:val="00DA0148"/>
    <w:rsid w:val="00DA0537"/>
    <w:rsid w:val="00DA28BA"/>
    <w:rsid w:val="00DA32A8"/>
    <w:rsid w:val="00DA352A"/>
    <w:rsid w:val="00DA3E3D"/>
    <w:rsid w:val="00DA4495"/>
    <w:rsid w:val="00DA625B"/>
    <w:rsid w:val="00DA6321"/>
    <w:rsid w:val="00DB0394"/>
    <w:rsid w:val="00DB079D"/>
    <w:rsid w:val="00DB169D"/>
    <w:rsid w:val="00DB3298"/>
    <w:rsid w:val="00DB5454"/>
    <w:rsid w:val="00DB6148"/>
    <w:rsid w:val="00DB61C4"/>
    <w:rsid w:val="00DB6917"/>
    <w:rsid w:val="00DB75AC"/>
    <w:rsid w:val="00DB769C"/>
    <w:rsid w:val="00DB7A9B"/>
    <w:rsid w:val="00DC010E"/>
    <w:rsid w:val="00DC0250"/>
    <w:rsid w:val="00DC184A"/>
    <w:rsid w:val="00DC1870"/>
    <w:rsid w:val="00DC1BC3"/>
    <w:rsid w:val="00DC1FB8"/>
    <w:rsid w:val="00DC224C"/>
    <w:rsid w:val="00DC5503"/>
    <w:rsid w:val="00DC68D7"/>
    <w:rsid w:val="00DC69DF"/>
    <w:rsid w:val="00DC7346"/>
    <w:rsid w:val="00DC7FDD"/>
    <w:rsid w:val="00DD0356"/>
    <w:rsid w:val="00DD099F"/>
    <w:rsid w:val="00DD0A91"/>
    <w:rsid w:val="00DD0ACC"/>
    <w:rsid w:val="00DD0C6A"/>
    <w:rsid w:val="00DD0F3D"/>
    <w:rsid w:val="00DD16D4"/>
    <w:rsid w:val="00DD1E00"/>
    <w:rsid w:val="00DD2117"/>
    <w:rsid w:val="00DD2143"/>
    <w:rsid w:val="00DD36EB"/>
    <w:rsid w:val="00DD4333"/>
    <w:rsid w:val="00DD4443"/>
    <w:rsid w:val="00DD4B09"/>
    <w:rsid w:val="00DD4B33"/>
    <w:rsid w:val="00DD510E"/>
    <w:rsid w:val="00DD5A79"/>
    <w:rsid w:val="00DD5FFC"/>
    <w:rsid w:val="00DD6181"/>
    <w:rsid w:val="00DD714D"/>
    <w:rsid w:val="00DE057A"/>
    <w:rsid w:val="00DE09B4"/>
    <w:rsid w:val="00DE1593"/>
    <w:rsid w:val="00DE1851"/>
    <w:rsid w:val="00DE23BB"/>
    <w:rsid w:val="00DE24E9"/>
    <w:rsid w:val="00DE322D"/>
    <w:rsid w:val="00DE3EE0"/>
    <w:rsid w:val="00DE530C"/>
    <w:rsid w:val="00DE63CE"/>
    <w:rsid w:val="00DE66FC"/>
    <w:rsid w:val="00DE6B73"/>
    <w:rsid w:val="00DE7E96"/>
    <w:rsid w:val="00DF0E54"/>
    <w:rsid w:val="00DF11BC"/>
    <w:rsid w:val="00DF13A4"/>
    <w:rsid w:val="00DF16DC"/>
    <w:rsid w:val="00DF2678"/>
    <w:rsid w:val="00DF3D79"/>
    <w:rsid w:val="00DF4A0D"/>
    <w:rsid w:val="00DF4A18"/>
    <w:rsid w:val="00DF5904"/>
    <w:rsid w:val="00DF5D2D"/>
    <w:rsid w:val="00DF6566"/>
    <w:rsid w:val="00DF7B30"/>
    <w:rsid w:val="00DF7F6D"/>
    <w:rsid w:val="00E001BE"/>
    <w:rsid w:val="00E014CF"/>
    <w:rsid w:val="00E01A03"/>
    <w:rsid w:val="00E0318B"/>
    <w:rsid w:val="00E03C6A"/>
    <w:rsid w:val="00E067F0"/>
    <w:rsid w:val="00E06975"/>
    <w:rsid w:val="00E070F1"/>
    <w:rsid w:val="00E075EE"/>
    <w:rsid w:val="00E076B0"/>
    <w:rsid w:val="00E0797C"/>
    <w:rsid w:val="00E112F0"/>
    <w:rsid w:val="00E1171E"/>
    <w:rsid w:val="00E129CA"/>
    <w:rsid w:val="00E13186"/>
    <w:rsid w:val="00E133ED"/>
    <w:rsid w:val="00E13448"/>
    <w:rsid w:val="00E13749"/>
    <w:rsid w:val="00E14DF1"/>
    <w:rsid w:val="00E1504C"/>
    <w:rsid w:val="00E15DD3"/>
    <w:rsid w:val="00E15E22"/>
    <w:rsid w:val="00E16D49"/>
    <w:rsid w:val="00E1732A"/>
    <w:rsid w:val="00E177D6"/>
    <w:rsid w:val="00E17A6A"/>
    <w:rsid w:val="00E20694"/>
    <w:rsid w:val="00E20948"/>
    <w:rsid w:val="00E20E7F"/>
    <w:rsid w:val="00E21422"/>
    <w:rsid w:val="00E218A0"/>
    <w:rsid w:val="00E21C8A"/>
    <w:rsid w:val="00E220CB"/>
    <w:rsid w:val="00E22F45"/>
    <w:rsid w:val="00E23666"/>
    <w:rsid w:val="00E23B2B"/>
    <w:rsid w:val="00E23C97"/>
    <w:rsid w:val="00E24156"/>
    <w:rsid w:val="00E248D7"/>
    <w:rsid w:val="00E252F6"/>
    <w:rsid w:val="00E25871"/>
    <w:rsid w:val="00E25FBA"/>
    <w:rsid w:val="00E26185"/>
    <w:rsid w:val="00E268DA"/>
    <w:rsid w:val="00E276E4"/>
    <w:rsid w:val="00E2776B"/>
    <w:rsid w:val="00E304DE"/>
    <w:rsid w:val="00E30DCA"/>
    <w:rsid w:val="00E30F46"/>
    <w:rsid w:val="00E31FC7"/>
    <w:rsid w:val="00E328FA"/>
    <w:rsid w:val="00E33500"/>
    <w:rsid w:val="00E33911"/>
    <w:rsid w:val="00E33C1A"/>
    <w:rsid w:val="00E33CF2"/>
    <w:rsid w:val="00E33E52"/>
    <w:rsid w:val="00E35FD5"/>
    <w:rsid w:val="00E366BF"/>
    <w:rsid w:val="00E367DC"/>
    <w:rsid w:val="00E36A7E"/>
    <w:rsid w:val="00E36E1B"/>
    <w:rsid w:val="00E36F87"/>
    <w:rsid w:val="00E37209"/>
    <w:rsid w:val="00E378E0"/>
    <w:rsid w:val="00E37EDA"/>
    <w:rsid w:val="00E40BFE"/>
    <w:rsid w:val="00E41C66"/>
    <w:rsid w:val="00E42134"/>
    <w:rsid w:val="00E43B21"/>
    <w:rsid w:val="00E43DDE"/>
    <w:rsid w:val="00E4450A"/>
    <w:rsid w:val="00E45697"/>
    <w:rsid w:val="00E45A25"/>
    <w:rsid w:val="00E45B32"/>
    <w:rsid w:val="00E45F99"/>
    <w:rsid w:val="00E467DE"/>
    <w:rsid w:val="00E47946"/>
    <w:rsid w:val="00E500A6"/>
    <w:rsid w:val="00E50555"/>
    <w:rsid w:val="00E51508"/>
    <w:rsid w:val="00E518CE"/>
    <w:rsid w:val="00E525E5"/>
    <w:rsid w:val="00E54928"/>
    <w:rsid w:val="00E54E8D"/>
    <w:rsid w:val="00E55058"/>
    <w:rsid w:val="00E55346"/>
    <w:rsid w:val="00E56DD4"/>
    <w:rsid w:val="00E6041F"/>
    <w:rsid w:val="00E607F4"/>
    <w:rsid w:val="00E61CB2"/>
    <w:rsid w:val="00E62185"/>
    <w:rsid w:val="00E62327"/>
    <w:rsid w:val="00E64713"/>
    <w:rsid w:val="00E65AFE"/>
    <w:rsid w:val="00E66902"/>
    <w:rsid w:val="00E67353"/>
    <w:rsid w:val="00E677BE"/>
    <w:rsid w:val="00E70FB8"/>
    <w:rsid w:val="00E7101A"/>
    <w:rsid w:val="00E715DD"/>
    <w:rsid w:val="00E71758"/>
    <w:rsid w:val="00E71DAA"/>
    <w:rsid w:val="00E723DE"/>
    <w:rsid w:val="00E73F80"/>
    <w:rsid w:val="00E74245"/>
    <w:rsid w:val="00E756B9"/>
    <w:rsid w:val="00E7571A"/>
    <w:rsid w:val="00E763A2"/>
    <w:rsid w:val="00E76ACC"/>
    <w:rsid w:val="00E7717D"/>
    <w:rsid w:val="00E800B3"/>
    <w:rsid w:val="00E80CD5"/>
    <w:rsid w:val="00E80DD2"/>
    <w:rsid w:val="00E813F2"/>
    <w:rsid w:val="00E81551"/>
    <w:rsid w:val="00E81754"/>
    <w:rsid w:val="00E81E23"/>
    <w:rsid w:val="00E824BF"/>
    <w:rsid w:val="00E8426F"/>
    <w:rsid w:val="00E853F8"/>
    <w:rsid w:val="00E856D2"/>
    <w:rsid w:val="00E86D4A"/>
    <w:rsid w:val="00E872FC"/>
    <w:rsid w:val="00E87730"/>
    <w:rsid w:val="00E905B4"/>
    <w:rsid w:val="00E90A74"/>
    <w:rsid w:val="00E9133E"/>
    <w:rsid w:val="00E9292C"/>
    <w:rsid w:val="00E93429"/>
    <w:rsid w:val="00E934D7"/>
    <w:rsid w:val="00E93569"/>
    <w:rsid w:val="00E94C72"/>
    <w:rsid w:val="00E94D13"/>
    <w:rsid w:val="00E94E42"/>
    <w:rsid w:val="00E95726"/>
    <w:rsid w:val="00E962F0"/>
    <w:rsid w:val="00E96AEB"/>
    <w:rsid w:val="00E97111"/>
    <w:rsid w:val="00E978BA"/>
    <w:rsid w:val="00E97AC6"/>
    <w:rsid w:val="00E97B94"/>
    <w:rsid w:val="00EA006C"/>
    <w:rsid w:val="00EA01BE"/>
    <w:rsid w:val="00EA0C90"/>
    <w:rsid w:val="00EA10A6"/>
    <w:rsid w:val="00EA1666"/>
    <w:rsid w:val="00EA2807"/>
    <w:rsid w:val="00EA2AED"/>
    <w:rsid w:val="00EA336F"/>
    <w:rsid w:val="00EA3547"/>
    <w:rsid w:val="00EA4183"/>
    <w:rsid w:val="00EA44F9"/>
    <w:rsid w:val="00EA4DA2"/>
    <w:rsid w:val="00EA56C7"/>
    <w:rsid w:val="00EA5C9C"/>
    <w:rsid w:val="00EB041C"/>
    <w:rsid w:val="00EB0451"/>
    <w:rsid w:val="00EB1648"/>
    <w:rsid w:val="00EB20A6"/>
    <w:rsid w:val="00EB2549"/>
    <w:rsid w:val="00EB25C3"/>
    <w:rsid w:val="00EB29EE"/>
    <w:rsid w:val="00EB47CE"/>
    <w:rsid w:val="00EB54D9"/>
    <w:rsid w:val="00EB6A07"/>
    <w:rsid w:val="00EB6C3B"/>
    <w:rsid w:val="00EB6D31"/>
    <w:rsid w:val="00EB7C53"/>
    <w:rsid w:val="00EC1868"/>
    <w:rsid w:val="00EC402E"/>
    <w:rsid w:val="00EC455D"/>
    <w:rsid w:val="00EC51A4"/>
    <w:rsid w:val="00EC64D3"/>
    <w:rsid w:val="00EC6604"/>
    <w:rsid w:val="00EC754F"/>
    <w:rsid w:val="00EC7A74"/>
    <w:rsid w:val="00ED21A6"/>
    <w:rsid w:val="00ED2470"/>
    <w:rsid w:val="00ED3656"/>
    <w:rsid w:val="00ED39B8"/>
    <w:rsid w:val="00ED3C54"/>
    <w:rsid w:val="00ED3D32"/>
    <w:rsid w:val="00ED3FD4"/>
    <w:rsid w:val="00ED480E"/>
    <w:rsid w:val="00ED48C0"/>
    <w:rsid w:val="00ED52D4"/>
    <w:rsid w:val="00ED681F"/>
    <w:rsid w:val="00ED7BF4"/>
    <w:rsid w:val="00EE0CDE"/>
    <w:rsid w:val="00EE1211"/>
    <w:rsid w:val="00EE1C42"/>
    <w:rsid w:val="00EE1FA8"/>
    <w:rsid w:val="00EE2782"/>
    <w:rsid w:val="00EE2A04"/>
    <w:rsid w:val="00EE31B6"/>
    <w:rsid w:val="00EE3A53"/>
    <w:rsid w:val="00EE44B3"/>
    <w:rsid w:val="00EE45A6"/>
    <w:rsid w:val="00EE52CF"/>
    <w:rsid w:val="00EE5906"/>
    <w:rsid w:val="00EE600A"/>
    <w:rsid w:val="00EF0979"/>
    <w:rsid w:val="00EF175F"/>
    <w:rsid w:val="00EF26A6"/>
    <w:rsid w:val="00EF37F8"/>
    <w:rsid w:val="00EF38AF"/>
    <w:rsid w:val="00EF3B50"/>
    <w:rsid w:val="00EF47E7"/>
    <w:rsid w:val="00EF5F12"/>
    <w:rsid w:val="00EF60AE"/>
    <w:rsid w:val="00EF69B4"/>
    <w:rsid w:val="00EF6AB6"/>
    <w:rsid w:val="00EF6DB2"/>
    <w:rsid w:val="00EF6E9C"/>
    <w:rsid w:val="00EF7001"/>
    <w:rsid w:val="00EF772C"/>
    <w:rsid w:val="00F0005F"/>
    <w:rsid w:val="00F001C6"/>
    <w:rsid w:val="00F005A0"/>
    <w:rsid w:val="00F006F7"/>
    <w:rsid w:val="00F00933"/>
    <w:rsid w:val="00F01585"/>
    <w:rsid w:val="00F01627"/>
    <w:rsid w:val="00F0178F"/>
    <w:rsid w:val="00F033D5"/>
    <w:rsid w:val="00F03417"/>
    <w:rsid w:val="00F0385F"/>
    <w:rsid w:val="00F03C1D"/>
    <w:rsid w:val="00F040DB"/>
    <w:rsid w:val="00F04982"/>
    <w:rsid w:val="00F05C3B"/>
    <w:rsid w:val="00F06474"/>
    <w:rsid w:val="00F07149"/>
    <w:rsid w:val="00F0725D"/>
    <w:rsid w:val="00F07503"/>
    <w:rsid w:val="00F10CCA"/>
    <w:rsid w:val="00F10DB7"/>
    <w:rsid w:val="00F113E9"/>
    <w:rsid w:val="00F117D2"/>
    <w:rsid w:val="00F12492"/>
    <w:rsid w:val="00F12724"/>
    <w:rsid w:val="00F14030"/>
    <w:rsid w:val="00F140B4"/>
    <w:rsid w:val="00F15B6E"/>
    <w:rsid w:val="00F16A5A"/>
    <w:rsid w:val="00F16C7B"/>
    <w:rsid w:val="00F16D3E"/>
    <w:rsid w:val="00F204A6"/>
    <w:rsid w:val="00F20981"/>
    <w:rsid w:val="00F20D9F"/>
    <w:rsid w:val="00F21263"/>
    <w:rsid w:val="00F22594"/>
    <w:rsid w:val="00F227EB"/>
    <w:rsid w:val="00F238DB"/>
    <w:rsid w:val="00F23ECE"/>
    <w:rsid w:val="00F24322"/>
    <w:rsid w:val="00F2447F"/>
    <w:rsid w:val="00F24ACC"/>
    <w:rsid w:val="00F252F4"/>
    <w:rsid w:val="00F25801"/>
    <w:rsid w:val="00F25984"/>
    <w:rsid w:val="00F260A4"/>
    <w:rsid w:val="00F26620"/>
    <w:rsid w:val="00F26636"/>
    <w:rsid w:val="00F26720"/>
    <w:rsid w:val="00F26777"/>
    <w:rsid w:val="00F26A1A"/>
    <w:rsid w:val="00F26EDB"/>
    <w:rsid w:val="00F276BF"/>
    <w:rsid w:val="00F30C04"/>
    <w:rsid w:val="00F30CC1"/>
    <w:rsid w:val="00F30F22"/>
    <w:rsid w:val="00F3214D"/>
    <w:rsid w:val="00F3351A"/>
    <w:rsid w:val="00F35470"/>
    <w:rsid w:val="00F373C8"/>
    <w:rsid w:val="00F411AC"/>
    <w:rsid w:val="00F411CE"/>
    <w:rsid w:val="00F41259"/>
    <w:rsid w:val="00F417AD"/>
    <w:rsid w:val="00F4227E"/>
    <w:rsid w:val="00F426BF"/>
    <w:rsid w:val="00F43E5E"/>
    <w:rsid w:val="00F44F71"/>
    <w:rsid w:val="00F45152"/>
    <w:rsid w:val="00F455D0"/>
    <w:rsid w:val="00F46F5B"/>
    <w:rsid w:val="00F475D2"/>
    <w:rsid w:val="00F47EFD"/>
    <w:rsid w:val="00F50798"/>
    <w:rsid w:val="00F51C4F"/>
    <w:rsid w:val="00F534A4"/>
    <w:rsid w:val="00F538E5"/>
    <w:rsid w:val="00F53AC8"/>
    <w:rsid w:val="00F54420"/>
    <w:rsid w:val="00F554D7"/>
    <w:rsid w:val="00F5670C"/>
    <w:rsid w:val="00F57A0F"/>
    <w:rsid w:val="00F60906"/>
    <w:rsid w:val="00F6191D"/>
    <w:rsid w:val="00F6207F"/>
    <w:rsid w:val="00F63425"/>
    <w:rsid w:val="00F64D93"/>
    <w:rsid w:val="00F651BF"/>
    <w:rsid w:val="00F659A0"/>
    <w:rsid w:val="00F65AD0"/>
    <w:rsid w:val="00F66536"/>
    <w:rsid w:val="00F717A9"/>
    <w:rsid w:val="00F71B16"/>
    <w:rsid w:val="00F71C2B"/>
    <w:rsid w:val="00F72426"/>
    <w:rsid w:val="00F7254F"/>
    <w:rsid w:val="00F7689B"/>
    <w:rsid w:val="00F76AF8"/>
    <w:rsid w:val="00F76B4F"/>
    <w:rsid w:val="00F777C3"/>
    <w:rsid w:val="00F77E22"/>
    <w:rsid w:val="00F80A98"/>
    <w:rsid w:val="00F812E9"/>
    <w:rsid w:val="00F81608"/>
    <w:rsid w:val="00F81BE2"/>
    <w:rsid w:val="00F825D7"/>
    <w:rsid w:val="00F8291E"/>
    <w:rsid w:val="00F82A5D"/>
    <w:rsid w:val="00F82CC0"/>
    <w:rsid w:val="00F841FF"/>
    <w:rsid w:val="00F8431D"/>
    <w:rsid w:val="00F84EA2"/>
    <w:rsid w:val="00F8605F"/>
    <w:rsid w:val="00F864E5"/>
    <w:rsid w:val="00F86657"/>
    <w:rsid w:val="00F868A1"/>
    <w:rsid w:val="00F868E9"/>
    <w:rsid w:val="00F86B74"/>
    <w:rsid w:val="00F86DD9"/>
    <w:rsid w:val="00F9087C"/>
    <w:rsid w:val="00F91725"/>
    <w:rsid w:val="00F91955"/>
    <w:rsid w:val="00F92F43"/>
    <w:rsid w:val="00F9385A"/>
    <w:rsid w:val="00F93883"/>
    <w:rsid w:val="00F95C7C"/>
    <w:rsid w:val="00F95F50"/>
    <w:rsid w:val="00F9664F"/>
    <w:rsid w:val="00F9674D"/>
    <w:rsid w:val="00F97384"/>
    <w:rsid w:val="00F974A6"/>
    <w:rsid w:val="00F97D5C"/>
    <w:rsid w:val="00FA0C3D"/>
    <w:rsid w:val="00FA140C"/>
    <w:rsid w:val="00FA1A6D"/>
    <w:rsid w:val="00FA21B4"/>
    <w:rsid w:val="00FA23F3"/>
    <w:rsid w:val="00FA244D"/>
    <w:rsid w:val="00FA3A94"/>
    <w:rsid w:val="00FA52FA"/>
    <w:rsid w:val="00FA58CD"/>
    <w:rsid w:val="00FA6364"/>
    <w:rsid w:val="00FA7119"/>
    <w:rsid w:val="00FA798E"/>
    <w:rsid w:val="00FA7F93"/>
    <w:rsid w:val="00FB0112"/>
    <w:rsid w:val="00FB01D7"/>
    <w:rsid w:val="00FB09F1"/>
    <w:rsid w:val="00FB0C51"/>
    <w:rsid w:val="00FB329D"/>
    <w:rsid w:val="00FB3305"/>
    <w:rsid w:val="00FB3423"/>
    <w:rsid w:val="00FB3662"/>
    <w:rsid w:val="00FB5A58"/>
    <w:rsid w:val="00FB63B6"/>
    <w:rsid w:val="00FB6860"/>
    <w:rsid w:val="00FB6B9A"/>
    <w:rsid w:val="00FB6C3A"/>
    <w:rsid w:val="00FB6E1E"/>
    <w:rsid w:val="00FC0633"/>
    <w:rsid w:val="00FC0669"/>
    <w:rsid w:val="00FC1451"/>
    <w:rsid w:val="00FC2BC5"/>
    <w:rsid w:val="00FC410E"/>
    <w:rsid w:val="00FC43DA"/>
    <w:rsid w:val="00FC44CE"/>
    <w:rsid w:val="00FC4E4E"/>
    <w:rsid w:val="00FC5E2D"/>
    <w:rsid w:val="00FC61F7"/>
    <w:rsid w:val="00FC7699"/>
    <w:rsid w:val="00FC77D9"/>
    <w:rsid w:val="00FD0088"/>
    <w:rsid w:val="00FD08C9"/>
    <w:rsid w:val="00FD13F0"/>
    <w:rsid w:val="00FD1B6D"/>
    <w:rsid w:val="00FD2271"/>
    <w:rsid w:val="00FD5D61"/>
    <w:rsid w:val="00FD6076"/>
    <w:rsid w:val="00FD6A6D"/>
    <w:rsid w:val="00FD6F38"/>
    <w:rsid w:val="00FD7592"/>
    <w:rsid w:val="00FD7C16"/>
    <w:rsid w:val="00FE078C"/>
    <w:rsid w:val="00FE0BFF"/>
    <w:rsid w:val="00FE1715"/>
    <w:rsid w:val="00FE1E27"/>
    <w:rsid w:val="00FE22ED"/>
    <w:rsid w:val="00FE2D16"/>
    <w:rsid w:val="00FE3D3C"/>
    <w:rsid w:val="00FE3E0C"/>
    <w:rsid w:val="00FE4005"/>
    <w:rsid w:val="00FE45AD"/>
    <w:rsid w:val="00FE4F80"/>
    <w:rsid w:val="00FE59BE"/>
    <w:rsid w:val="00FE613B"/>
    <w:rsid w:val="00FE6B0A"/>
    <w:rsid w:val="00FE75D3"/>
    <w:rsid w:val="00FE79BE"/>
    <w:rsid w:val="00FF03C9"/>
    <w:rsid w:val="00FF0722"/>
    <w:rsid w:val="00FF0781"/>
    <w:rsid w:val="00FF1F72"/>
    <w:rsid w:val="00FF2178"/>
    <w:rsid w:val="00FF27E8"/>
    <w:rsid w:val="00FF2D6C"/>
    <w:rsid w:val="00FF3B55"/>
    <w:rsid w:val="00FF55DB"/>
    <w:rsid w:val="00FF679C"/>
    <w:rsid w:val="00FF6DFE"/>
    <w:rsid w:val="00FF6EF2"/>
    <w:rsid w:val="00FF7182"/>
    <w:rsid w:val="00FF74CD"/>
    <w:rsid w:val="00FF7A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B2739E"/>
  <w15:chartTrackingRefBased/>
  <w15:docId w15:val="{CB59A73E-D3B0-4944-8A89-D7E2B610A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1159"/>
    <w:rPr>
      <w:lang w:eastAsia="ru-RU"/>
    </w:rPr>
  </w:style>
  <w:style w:type="paragraph" w:styleId="3">
    <w:name w:val="heading 3"/>
    <w:basedOn w:val="a"/>
    <w:next w:val="a"/>
    <w:link w:val="30"/>
    <w:unhideWhenUsed/>
    <w:qFormat/>
    <w:rsid w:val="0051268C"/>
    <w:pPr>
      <w:keepNext/>
      <w:spacing w:before="240" w:after="60"/>
      <w:outlineLvl w:val="2"/>
    </w:pPr>
    <w:rPr>
      <w:rFonts w:ascii="Calibri Light" w:hAnsi="Calibri Light"/>
      <w:b/>
      <w:bCs/>
      <w:sz w:val="26"/>
      <w:szCs w:val="26"/>
    </w:rPr>
  </w:style>
  <w:style w:type="paragraph" w:styleId="4">
    <w:name w:val="heading 4"/>
    <w:basedOn w:val="a"/>
    <w:next w:val="a"/>
    <w:qFormat/>
    <w:rsid w:val="009150D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paragraph" w:styleId="a4">
    <w:name w:val="footer"/>
    <w:basedOn w:val="a"/>
    <w:link w:val="a5"/>
    <w:uiPriority w:val="99"/>
    <w:pPr>
      <w:tabs>
        <w:tab w:val="center" w:pos="4536"/>
        <w:tab w:val="right" w:pos="9072"/>
      </w:tabs>
    </w:pPr>
  </w:style>
  <w:style w:type="table" w:styleId="a6">
    <w:name w:val="Table Grid"/>
    <w:basedOn w:val="a1"/>
    <w:rsid w:val="000F1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rsid w:val="00AC2EBD"/>
  </w:style>
  <w:style w:type="paragraph" w:styleId="a8">
    <w:name w:val="Balloon Text"/>
    <w:basedOn w:val="a"/>
    <w:semiHidden/>
    <w:rsid w:val="00D369C9"/>
    <w:rPr>
      <w:rFonts w:ascii="Tahoma" w:hAnsi="Tahoma" w:cs="Tahoma"/>
      <w:sz w:val="16"/>
      <w:szCs w:val="16"/>
    </w:rPr>
  </w:style>
  <w:style w:type="paragraph" w:styleId="2">
    <w:name w:val="Body Text 2"/>
    <w:basedOn w:val="a"/>
    <w:link w:val="20"/>
    <w:rsid w:val="008A13C4"/>
    <w:pPr>
      <w:jc w:val="both"/>
    </w:pPr>
    <w:rPr>
      <w:sz w:val="28"/>
    </w:rPr>
  </w:style>
  <w:style w:type="paragraph" w:customStyle="1" w:styleId="a9">
    <w:name w:val="Знак Знак Знак Знак"/>
    <w:basedOn w:val="a"/>
    <w:rsid w:val="00735DCE"/>
    <w:rPr>
      <w:rFonts w:ascii="Verdana" w:hAnsi="Verdana" w:cs="Verdana"/>
      <w:lang w:val="en-US" w:eastAsia="en-US"/>
    </w:rPr>
  </w:style>
  <w:style w:type="character" w:styleId="aa">
    <w:name w:val="Hyperlink"/>
    <w:uiPriority w:val="99"/>
    <w:rsid w:val="008C4BDD"/>
    <w:rPr>
      <w:color w:val="0000FF"/>
      <w:u w:val="single"/>
    </w:rPr>
  </w:style>
  <w:style w:type="paragraph" w:customStyle="1" w:styleId="ab">
    <w:name w:val="Знак Знак Знак Знак Знак Знак Знак"/>
    <w:basedOn w:val="a"/>
    <w:rsid w:val="00A64EEC"/>
    <w:rPr>
      <w:rFonts w:ascii="Verdana" w:hAnsi="Verdana" w:cs="Verdana"/>
      <w:lang w:val="en-US" w:eastAsia="en-US"/>
    </w:rPr>
  </w:style>
  <w:style w:type="character" w:styleId="ac">
    <w:name w:val="annotation reference"/>
    <w:rsid w:val="00615583"/>
    <w:rPr>
      <w:sz w:val="16"/>
      <w:szCs w:val="16"/>
    </w:rPr>
  </w:style>
  <w:style w:type="paragraph" w:styleId="ad">
    <w:name w:val="annotation text"/>
    <w:basedOn w:val="a"/>
    <w:link w:val="ae"/>
    <w:rsid w:val="00615583"/>
  </w:style>
  <w:style w:type="character" w:customStyle="1" w:styleId="ae">
    <w:name w:val="Текст примітки Знак"/>
    <w:link w:val="ad"/>
    <w:rsid w:val="00615583"/>
    <w:rPr>
      <w:lang w:eastAsia="ru-RU"/>
    </w:rPr>
  </w:style>
  <w:style w:type="paragraph" w:styleId="af">
    <w:name w:val="annotation subject"/>
    <w:basedOn w:val="ad"/>
    <w:next w:val="ad"/>
    <w:link w:val="af0"/>
    <w:rsid w:val="00615583"/>
    <w:rPr>
      <w:b/>
      <w:bCs/>
    </w:rPr>
  </w:style>
  <w:style w:type="character" w:customStyle="1" w:styleId="af0">
    <w:name w:val="Тема примітки Знак"/>
    <w:link w:val="af"/>
    <w:rsid w:val="00615583"/>
    <w:rPr>
      <w:b/>
      <w:bCs/>
      <w:lang w:eastAsia="ru-RU"/>
    </w:rPr>
  </w:style>
  <w:style w:type="paragraph" w:customStyle="1" w:styleId="1">
    <w:name w:val="Знак Знак1 Знак Знак Знак Знак Знак Знак Знак Знак"/>
    <w:basedOn w:val="a"/>
    <w:rsid w:val="00F01627"/>
    <w:rPr>
      <w:rFonts w:ascii="Verdana" w:hAnsi="Verdana" w:cs="Verdana"/>
      <w:lang w:val="en-US" w:eastAsia="en-US"/>
    </w:rPr>
  </w:style>
  <w:style w:type="character" w:customStyle="1" w:styleId="20">
    <w:name w:val="Основний текст 2 Знак"/>
    <w:link w:val="2"/>
    <w:rsid w:val="004A77E9"/>
    <w:rPr>
      <w:sz w:val="28"/>
      <w:lang w:val="uk-UA"/>
    </w:rPr>
  </w:style>
  <w:style w:type="character" w:customStyle="1" w:styleId="30">
    <w:name w:val="Заголовок 3 Знак"/>
    <w:link w:val="3"/>
    <w:rsid w:val="0051268C"/>
    <w:rPr>
      <w:rFonts w:ascii="Calibri Light" w:eastAsia="Times New Roman" w:hAnsi="Calibri Light" w:cs="Times New Roman"/>
      <w:b/>
      <w:bCs/>
      <w:sz w:val="26"/>
      <w:szCs w:val="26"/>
      <w:lang w:eastAsia="ru-RU"/>
    </w:rPr>
  </w:style>
  <w:style w:type="character" w:customStyle="1" w:styleId="af1">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2"/>
    <w:locked/>
    <w:rsid w:val="007A1E8C"/>
    <w:rPr>
      <w:sz w:val="24"/>
      <w:szCs w:val="24"/>
      <w:lang w:val="uk-UA" w:eastAsia="uk-UA"/>
    </w:rPr>
  </w:style>
  <w:style w:type="paragraph" w:styleId="af2">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1"/>
    <w:unhideWhenUsed/>
    <w:rsid w:val="007A1E8C"/>
    <w:pPr>
      <w:spacing w:before="100" w:beforeAutospacing="1" w:after="100" w:afterAutospacing="1"/>
    </w:pPr>
    <w:rPr>
      <w:sz w:val="24"/>
      <w:szCs w:val="24"/>
      <w:lang w:eastAsia="uk-UA"/>
    </w:rPr>
  </w:style>
  <w:style w:type="paragraph" w:styleId="HTML">
    <w:name w:val="HTML Preformatted"/>
    <w:basedOn w:val="a"/>
    <w:link w:val="HTML0"/>
    <w:uiPriority w:val="99"/>
    <w:unhideWhenUsed/>
    <w:rsid w:val="00227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ий HTML Знак"/>
    <w:link w:val="HTML"/>
    <w:uiPriority w:val="99"/>
    <w:rsid w:val="00227C25"/>
    <w:rPr>
      <w:rFonts w:ascii="Courier New" w:hAnsi="Courier New" w:cs="Courier New"/>
    </w:rPr>
  </w:style>
  <w:style w:type="paragraph" w:customStyle="1" w:styleId="rvps2">
    <w:name w:val="rvps2"/>
    <w:basedOn w:val="a"/>
    <w:rsid w:val="00953F77"/>
    <w:pPr>
      <w:spacing w:before="100" w:beforeAutospacing="1" w:after="100" w:afterAutospacing="1"/>
    </w:pPr>
    <w:rPr>
      <w:sz w:val="24"/>
      <w:szCs w:val="24"/>
      <w:lang w:val="ru-RU"/>
    </w:rPr>
  </w:style>
  <w:style w:type="paragraph" w:styleId="af3">
    <w:name w:val="List Paragraph"/>
    <w:basedOn w:val="a"/>
    <w:link w:val="af4"/>
    <w:uiPriority w:val="34"/>
    <w:qFormat/>
    <w:rsid w:val="00816FED"/>
    <w:pPr>
      <w:spacing w:after="160" w:line="259" w:lineRule="auto"/>
      <w:ind w:left="720"/>
      <w:contextualSpacing/>
    </w:pPr>
    <w:rPr>
      <w:rFonts w:ascii="Calibri" w:eastAsia="Calibri" w:hAnsi="Calibri"/>
      <w:sz w:val="22"/>
      <w:szCs w:val="22"/>
      <w:lang w:eastAsia="en-US"/>
    </w:rPr>
  </w:style>
  <w:style w:type="character" w:customStyle="1" w:styleId="af4">
    <w:name w:val="Абзац списку Знак"/>
    <w:link w:val="af3"/>
    <w:uiPriority w:val="34"/>
    <w:rsid w:val="00816FED"/>
    <w:rPr>
      <w:rFonts w:ascii="Calibri" w:eastAsia="Calibri" w:hAnsi="Calibri"/>
      <w:sz w:val="22"/>
      <w:szCs w:val="22"/>
      <w:lang w:eastAsia="en-US"/>
    </w:rPr>
  </w:style>
  <w:style w:type="paragraph" w:styleId="af5">
    <w:name w:val="Revision"/>
    <w:hidden/>
    <w:uiPriority w:val="99"/>
    <w:semiHidden/>
    <w:rsid w:val="006C0613"/>
    <w:rPr>
      <w:lang w:eastAsia="ru-RU"/>
    </w:rPr>
  </w:style>
  <w:style w:type="character" w:customStyle="1" w:styleId="bx-messenger-message">
    <w:name w:val="bx-messenger-message"/>
    <w:rsid w:val="000C042A"/>
  </w:style>
  <w:style w:type="character" w:customStyle="1" w:styleId="bx-messenger-content-item-date">
    <w:name w:val="bx-messenger-content-item-date"/>
    <w:rsid w:val="000C042A"/>
  </w:style>
  <w:style w:type="character" w:customStyle="1" w:styleId="bx-messenger-content-like-button">
    <w:name w:val="bx-messenger-content-like-button"/>
    <w:rsid w:val="000C042A"/>
  </w:style>
  <w:style w:type="character" w:styleId="af6">
    <w:name w:val="Unresolved Mention"/>
    <w:uiPriority w:val="99"/>
    <w:semiHidden/>
    <w:unhideWhenUsed/>
    <w:rsid w:val="002E705C"/>
    <w:rPr>
      <w:color w:val="605E5C"/>
      <w:shd w:val="clear" w:color="auto" w:fill="E1DFDD"/>
    </w:rPr>
  </w:style>
  <w:style w:type="character" w:customStyle="1" w:styleId="a5">
    <w:name w:val="Нижній колонтитул Знак"/>
    <w:link w:val="a4"/>
    <w:uiPriority w:val="99"/>
    <w:rsid w:val="002C6DDA"/>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4911">
      <w:bodyDiv w:val="1"/>
      <w:marLeft w:val="0"/>
      <w:marRight w:val="0"/>
      <w:marTop w:val="0"/>
      <w:marBottom w:val="0"/>
      <w:divBdr>
        <w:top w:val="none" w:sz="0" w:space="0" w:color="auto"/>
        <w:left w:val="none" w:sz="0" w:space="0" w:color="auto"/>
        <w:bottom w:val="none" w:sz="0" w:space="0" w:color="auto"/>
        <w:right w:val="none" w:sz="0" w:space="0" w:color="auto"/>
      </w:divBdr>
    </w:div>
    <w:div w:id="1170869428">
      <w:bodyDiv w:val="1"/>
      <w:marLeft w:val="0"/>
      <w:marRight w:val="0"/>
      <w:marTop w:val="0"/>
      <w:marBottom w:val="0"/>
      <w:divBdr>
        <w:top w:val="none" w:sz="0" w:space="0" w:color="auto"/>
        <w:left w:val="none" w:sz="0" w:space="0" w:color="auto"/>
        <w:bottom w:val="none" w:sz="0" w:space="0" w:color="auto"/>
        <w:right w:val="none" w:sz="0" w:space="0" w:color="auto"/>
      </w:divBdr>
    </w:div>
    <w:div w:id="1289236407">
      <w:bodyDiv w:val="1"/>
      <w:marLeft w:val="0"/>
      <w:marRight w:val="0"/>
      <w:marTop w:val="0"/>
      <w:marBottom w:val="0"/>
      <w:divBdr>
        <w:top w:val="none" w:sz="0" w:space="0" w:color="auto"/>
        <w:left w:val="none" w:sz="0" w:space="0" w:color="auto"/>
        <w:bottom w:val="none" w:sz="0" w:space="0" w:color="auto"/>
        <w:right w:val="none" w:sz="0" w:space="0" w:color="auto"/>
      </w:divBdr>
    </w:div>
    <w:div w:id="1314941941">
      <w:bodyDiv w:val="1"/>
      <w:marLeft w:val="0"/>
      <w:marRight w:val="0"/>
      <w:marTop w:val="0"/>
      <w:marBottom w:val="0"/>
      <w:divBdr>
        <w:top w:val="none" w:sz="0" w:space="0" w:color="auto"/>
        <w:left w:val="none" w:sz="0" w:space="0" w:color="auto"/>
        <w:bottom w:val="none" w:sz="0" w:space="0" w:color="auto"/>
        <w:right w:val="none" w:sz="0" w:space="0" w:color="auto"/>
      </w:divBdr>
    </w:div>
    <w:div w:id="1865240496">
      <w:bodyDiv w:val="1"/>
      <w:marLeft w:val="0"/>
      <w:marRight w:val="0"/>
      <w:marTop w:val="0"/>
      <w:marBottom w:val="0"/>
      <w:divBdr>
        <w:top w:val="none" w:sz="0" w:space="0" w:color="auto"/>
        <w:left w:val="none" w:sz="0" w:space="0" w:color="auto"/>
        <w:bottom w:val="none" w:sz="0" w:space="0" w:color="auto"/>
        <w:right w:val="none" w:sz="0" w:space="0" w:color="auto"/>
      </w:divBdr>
    </w:div>
    <w:div w:id="186936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619F-C753-4339-B936-BADADD57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3339</TotalTime>
  <Pages>12</Pages>
  <Words>3303</Words>
  <Characters>23754</Characters>
  <Application>Microsoft Office Word</Application>
  <DocSecurity>0</DocSecurity>
  <Lines>197</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Редакція до змін</vt:lpstr>
      <vt:lpstr>Редакція до змін</vt:lpstr>
    </vt:vector>
  </TitlesOfParts>
  <Company>microsoft</Company>
  <LinksUpToDate>false</LinksUpToDate>
  <CharactersWithSpaces>27003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Редакція до змін</dc:title>
  <dc:subject/>
  <dc:creator>Rusnak</dc:creator>
  <cp:keywords/>
  <dc:description/>
  <cp:lastModifiedBy>Мар`яна Харченко</cp:lastModifiedBy>
  <cp:revision>63</cp:revision>
  <cp:lastPrinted>2023-06-23T07:55:00Z</cp:lastPrinted>
  <dcterms:created xsi:type="dcterms:W3CDTF">2026-04-15T09:04:00Z</dcterms:created>
  <dcterms:modified xsi:type="dcterms:W3CDTF">2026-04-22T08:21:00Z</dcterms:modified>
</cp:coreProperties>
</file>