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8AF61" w14:textId="77777777" w:rsidR="00913219" w:rsidRPr="009D3FD2" w:rsidRDefault="00913219" w:rsidP="00BD240E">
      <w:pPr>
        <w:spacing w:after="0" w:line="240" w:lineRule="auto"/>
        <w:jc w:val="center"/>
        <w:rPr>
          <w:rFonts w:ascii="Times New Roman" w:hAnsi="Times New Roman" w:cs="Times New Roman"/>
          <w:b/>
          <w:sz w:val="28"/>
          <w:szCs w:val="28"/>
          <w:lang w:val="uk-UA"/>
        </w:rPr>
      </w:pPr>
      <w:r w:rsidRPr="009D3FD2">
        <w:rPr>
          <w:rFonts w:ascii="Times New Roman" w:hAnsi="Times New Roman" w:cs="Times New Roman"/>
          <w:b/>
          <w:sz w:val="28"/>
          <w:szCs w:val="28"/>
          <w:lang w:val="uk-UA"/>
        </w:rPr>
        <w:t>Аналіз регуляторного впливу</w:t>
      </w:r>
    </w:p>
    <w:p w14:paraId="0EAD20A4" w14:textId="72A8B5BA" w:rsidR="00412487" w:rsidRPr="009D3FD2" w:rsidRDefault="00913219" w:rsidP="00BD240E">
      <w:pPr>
        <w:spacing w:after="0" w:line="240" w:lineRule="auto"/>
        <w:jc w:val="center"/>
        <w:rPr>
          <w:rFonts w:ascii="Times New Roman" w:hAnsi="Times New Roman" w:cs="Times New Roman"/>
          <w:b/>
          <w:sz w:val="28"/>
          <w:szCs w:val="28"/>
          <w:lang w:val="uk-UA"/>
        </w:rPr>
      </w:pPr>
      <w:r w:rsidRPr="009D3FD2">
        <w:rPr>
          <w:rFonts w:ascii="Times New Roman" w:hAnsi="Times New Roman" w:cs="Times New Roman"/>
          <w:b/>
          <w:sz w:val="28"/>
          <w:szCs w:val="28"/>
          <w:lang w:val="uk-UA"/>
        </w:rPr>
        <w:t xml:space="preserve">до </w:t>
      </w:r>
      <w:proofErr w:type="spellStart"/>
      <w:r w:rsidRPr="009D3FD2">
        <w:rPr>
          <w:rFonts w:ascii="Times New Roman" w:hAnsi="Times New Roman" w:cs="Times New Roman"/>
          <w:b/>
          <w:sz w:val="28"/>
          <w:szCs w:val="28"/>
          <w:lang w:val="uk-UA"/>
        </w:rPr>
        <w:t>проєкту</w:t>
      </w:r>
      <w:proofErr w:type="spellEnd"/>
      <w:r w:rsidRPr="009D3FD2">
        <w:rPr>
          <w:rFonts w:ascii="Times New Roman" w:hAnsi="Times New Roman" w:cs="Times New Roman"/>
          <w:b/>
          <w:sz w:val="28"/>
          <w:szCs w:val="28"/>
          <w:lang w:val="uk-UA"/>
        </w:rPr>
        <w:t xml:space="preserve"> Закону України </w:t>
      </w:r>
      <w:r w:rsidR="0059505B" w:rsidRPr="009D3FD2">
        <w:rPr>
          <w:rFonts w:ascii="Times New Roman" w:hAnsi="Times New Roman" w:cs="Times New Roman"/>
          <w:b/>
          <w:sz w:val="28"/>
          <w:szCs w:val="28"/>
          <w:lang w:val="uk-UA"/>
        </w:rPr>
        <w:t>«</w:t>
      </w:r>
      <w:r w:rsidR="001C1EAB" w:rsidRPr="001C1EAB">
        <w:rPr>
          <w:rFonts w:ascii="Times New Roman" w:hAnsi="Times New Roman" w:cs="Times New Roman"/>
          <w:b/>
          <w:sz w:val="28"/>
          <w:szCs w:val="28"/>
          <w:lang w:val="uk-UA"/>
        </w:rPr>
        <w:t>Про внесення змін до статті 20-2 Закону України «Про Національну комісію, що здійснює державне регулювання у сферах енергетики та комунальних послуг»</w:t>
      </w:r>
    </w:p>
    <w:p w14:paraId="7DD12A29" w14:textId="77777777" w:rsidR="008868F3" w:rsidRDefault="008868F3" w:rsidP="00BD240E">
      <w:pPr>
        <w:spacing w:after="0" w:line="240" w:lineRule="auto"/>
        <w:ind w:firstLine="567"/>
        <w:jc w:val="center"/>
        <w:rPr>
          <w:rFonts w:ascii="Times New Roman" w:hAnsi="Times New Roman" w:cs="Times New Roman"/>
          <w:b/>
          <w:sz w:val="28"/>
          <w:szCs w:val="28"/>
          <w:lang w:val="uk-UA"/>
        </w:rPr>
      </w:pPr>
    </w:p>
    <w:p w14:paraId="36785858" w14:textId="5B7A4C62" w:rsidR="00913219" w:rsidRPr="001C1EAB" w:rsidRDefault="00913219" w:rsidP="00BD240E">
      <w:pPr>
        <w:spacing w:after="0" w:line="240" w:lineRule="auto"/>
        <w:ind w:firstLine="567"/>
        <w:jc w:val="center"/>
        <w:rPr>
          <w:rFonts w:ascii="Times New Roman" w:hAnsi="Times New Roman" w:cs="Times New Roman"/>
          <w:b/>
          <w:sz w:val="28"/>
          <w:szCs w:val="28"/>
          <w:lang w:val="uk-UA"/>
        </w:rPr>
      </w:pPr>
      <w:r w:rsidRPr="001C1EAB">
        <w:rPr>
          <w:rFonts w:ascii="Times New Roman" w:hAnsi="Times New Roman" w:cs="Times New Roman"/>
          <w:b/>
          <w:sz w:val="28"/>
          <w:szCs w:val="28"/>
          <w:lang w:val="uk-UA"/>
        </w:rPr>
        <w:t>І. Визначення проблеми</w:t>
      </w:r>
    </w:p>
    <w:p w14:paraId="321F79BA" w14:textId="01091218" w:rsidR="00E572E0" w:rsidRPr="00FE556E" w:rsidRDefault="00AF433D" w:rsidP="00BD240E">
      <w:pPr>
        <w:spacing w:before="120" w:after="0" w:line="240" w:lineRule="auto"/>
        <w:ind w:firstLine="567"/>
        <w:jc w:val="both"/>
        <w:rPr>
          <w:rFonts w:ascii="Times New Roman" w:hAnsi="Times New Roman" w:cs="Times New Roman"/>
          <w:sz w:val="28"/>
          <w:szCs w:val="28"/>
          <w:lang w:val="uk-UA"/>
        </w:rPr>
      </w:pPr>
      <w:r w:rsidRPr="00FE556E">
        <w:rPr>
          <w:rFonts w:ascii="Times New Roman" w:hAnsi="Times New Roman" w:cs="Times New Roman"/>
          <w:sz w:val="28"/>
          <w:szCs w:val="28"/>
          <w:lang w:val="uk-UA"/>
        </w:rPr>
        <w:t>За результатами прийняття Закону України «Про внесення змін до деяких законів України щодо запобігання зловживанням на оптових енергетичних ринках»  від 10 червня 2023 року № 3141-IX (набра</w:t>
      </w:r>
      <w:r w:rsidR="00663F31" w:rsidRPr="00FE556E">
        <w:rPr>
          <w:rFonts w:ascii="Times New Roman" w:hAnsi="Times New Roman" w:cs="Times New Roman"/>
          <w:sz w:val="28"/>
          <w:szCs w:val="28"/>
          <w:lang w:val="uk-UA"/>
        </w:rPr>
        <w:t>ння</w:t>
      </w:r>
      <w:r w:rsidRPr="00FE556E">
        <w:rPr>
          <w:rFonts w:ascii="Times New Roman" w:hAnsi="Times New Roman" w:cs="Times New Roman"/>
          <w:sz w:val="28"/>
          <w:szCs w:val="28"/>
          <w:lang w:val="uk-UA"/>
        </w:rPr>
        <w:t xml:space="preserve"> чинності 02 липня </w:t>
      </w:r>
      <w:r w:rsidR="0088040F" w:rsidRPr="00FE556E">
        <w:rPr>
          <w:rFonts w:ascii="Times New Roman" w:hAnsi="Times New Roman" w:cs="Times New Roman"/>
          <w:sz w:val="28"/>
          <w:szCs w:val="28"/>
          <w:lang w:val="uk-UA"/>
        </w:rPr>
        <w:br/>
      </w:r>
      <w:r w:rsidRPr="00FE556E">
        <w:rPr>
          <w:rFonts w:ascii="Times New Roman" w:hAnsi="Times New Roman" w:cs="Times New Roman"/>
          <w:sz w:val="28"/>
          <w:szCs w:val="28"/>
          <w:lang w:val="uk-UA"/>
        </w:rPr>
        <w:t xml:space="preserve">2023 року) відбулася імплементація зобов’язань </w:t>
      </w:r>
      <w:r w:rsidR="00CB7949" w:rsidRPr="00FE556E">
        <w:rPr>
          <w:rFonts w:ascii="Times New Roman" w:hAnsi="Times New Roman" w:cs="Times New Roman"/>
          <w:sz w:val="28"/>
          <w:szCs w:val="28"/>
          <w:lang w:val="uk-UA"/>
        </w:rPr>
        <w:t>відповідно до</w:t>
      </w:r>
      <w:r w:rsidRPr="00FE556E">
        <w:rPr>
          <w:rFonts w:ascii="Times New Roman" w:hAnsi="Times New Roman" w:cs="Times New Roman"/>
          <w:sz w:val="28"/>
          <w:szCs w:val="28"/>
          <w:lang w:val="uk-UA"/>
        </w:rPr>
        <w:t xml:space="preserve"> </w:t>
      </w:r>
      <w:r w:rsidR="003207F1" w:rsidRPr="00FE556E">
        <w:rPr>
          <w:rFonts w:ascii="Times New Roman" w:hAnsi="Times New Roman" w:cs="Times New Roman"/>
          <w:sz w:val="28"/>
          <w:szCs w:val="28"/>
          <w:lang w:val="uk-UA"/>
        </w:rPr>
        <w:t xml:space="preserve">Регламенту Європейського Парламенту і Ради </w:t>
      </w:r>
      <w:r w:rsidRPr="00FE556E">
        <w:rPr>
          <w:rFonts w:ascii="Times New Roman" w:hAnsi="Times New Roman" w:cs="Times New Roman"/>
          <w:sz w:val="28"/>
          <w:szCs w:val="28"/>
          <w:lang w:val="uk-UA"/>
        </w:rPr>
        <w:t xml:space="preserve">(ЄС) </w:t>
      </w:r>
      <w:r w:rsidR="00CB7949" w:rsidRPr="00FE556E">
        <w:rPr>
          <w:rFonts w:ascii="Times New Roman" w:hAnsi="Times New Roman" w:cs="Times New Roman"/>
          <w:sz w:val="28"/>
          <w:szCs w:val="28"/>
          <w:lang w:val="uk-UA"/>
        </w:rPr>
        <w:t xml:space="preserve">№ </w:t>
      </w:r>
      <w:r w:rsidRPr="00FE556E">
        <w:rPr>
          <w:rFonts w:ascii="Times New Roman" w:hAnsi="Times New Roman" w:cs="Times New Roman"/>
          <w:sz w:val="28"/>
          <w:szCs w:val="28"/>
          <w:lang w:val="uk-UA"/>
        </w:rPr>
        <w:t>1227/2011 від 25 жовтня 2011 року про доброчесність та прозорість на оптовому енергетичному ринку (</w:t>
      </w:r>
      <w:r w:rsidR="005310DB" w:rsidRPr="00FE556E">
        <w:rPr>
          <w:rFonts w:ascii="Times New Roman" w:hAnsi="Times New Roman" w:cs="Times New Roman"/>
          <w:sz w:val="28"/>
          <w:szCs w:val="28"/>
          <w:lang w:val="uk-UA"/>
        </w:rPr>
        <w:t>далі – Регламент</w:t>
      </w:r>
      <w:r w:rsidR="0092455B" w:rsidRPr="00FE556E">
        <w:rPr>
          <w:rFonts w:ascii="Times New Roman" w:hAnsi="Times New Roman" w:cs="Times New Roman"/>
          <w:sz w:val="28"/>
          <w:szCs w:val="28"/>
          <w:lang w:val="uk-UA"/>
        </w:rPr>
        <w:t xml:space="preserve"> </w:t>
      </w:r>
      <w:r w:rsidR="005310DB" w:rsidRPr="00FE556E">
        <w:rPr>
          <w:rFonts w:ascii="Times New Roman" w:hAnsi="Times New Roman" w:cs="Times New Roman"/>
          <w:sz w:val="28"/>
          <w:szCs w:val="28"/>
          <w:lang w:val="uk-UA"/>
        </w:rPr>
        <w:t xml:space="preserve">(ЄС) № 1227/2011, </w:t>
      </w:r>
      <w:r w:rsidR="00C745D0" w:rsidRPr="00FE556E">
        <w:rPr>
          <w:rFonts w:ascii="Times New Roman" w:hAnsi="Times New Roman" w:cs="Times New Roman"/>
          <w:sz w:val="28"/>
          <w:szCs w:val="28"/>
          <w:lang w:val="uk-UA"/>
        </w:rPr>
        <w:t>REMIT</w:t>
      </w:r>
      <w:r w:rsidRPr="00FE556E">
        <w:rPr>
          <w:rFonts w:ascii="Times New Roman" w:hAnsi="Times New Roman" w:cs="Times New Roman"/>
          <w:sz w:val="28"/>
          <w:szCs w:val="28"/>
          <w:lang w:val="uk-UA"/>
        </w:rPr>
        <w:t>)</w:t>
      </w:r>
      <w:r w:rsidR="005310DB" w:rsidRPr="00FE556E">
        <w:rPr>
          <w:rFonts w:ascii="Times New Roman" w:hAnsi="Times New Roman" w:cs="Times New Roman"/>
          <w:sz w:val="28"/>
          <w:szCs w:val="28"/>
          <w:lang w:val="uk-UA"/>
        </w:rPr>
        <w:t xml:space="preserve"> і Рішення Ради Міністрів Енергетичного Співтовариства D/2018/10/MC-</w:t>
      </w:r>
      <w:proofErr w:type="spellStart"/>
      <w:r w:rsidR="005310DB" w:rsidRPr="00FE556E">
        <w:rPr>
          <w:rFonts w:ascii="Times New Roman" w:hAnsi="Times New Roman" w:cs="Times New Roman"/>
          <w:sz w:val="28"/>
          <w:szCs w:val="28"/>
          <w:lang w:val="uk-UA"/>
        </w:rPr>
        <w:t>EnC</w:t>
      </w:r>
      <w:proofErr w:type="spellEnd"/>
      <w:r w:rsidR="005310DB" w:rsidRPr="00FE556E">
        <w:rPr>
          <w:rFonts w:ascii="Times New Roman" w:hAnsi="Times New Roman" w:cs="Times New Roman"/>
          <w:sz w:val="28"/>
          <w:szCs w:val="28"/>
          <w:lang w:val="uk-UA"/>
        </w:rPr>
        <w:t xml:space="preserve"> про імплементацію </w:t>
      </w:r>
      <w:r w:rsidR="005310DB" w:rsidRPr="00FE556E">
        <w:rPr>
          <w:rFonts w:ascii="Times New Roman" w:hAnsi="Times New Roman" w:cs="Times New Roman"/>
          <w:sz w:val="28"/>
          <w:szCs w:val="28"/>
          <w:lang w:val="en-US"/>
        </w:rPr>
        <w:t>REMIT</w:t>
      </w:r>
      <w:r w:rsidR="00B00F39" w:rsidRPr="00FE556E">
        <w:rPr>
          <w:rFonts w:ascii="Times New Roman" w:hAnsi="Times New Roman" w:cs="Times New Roman"/>
          <w:sz w:val="28"/>
          <w:szCs w:val="28"/>
          <w:lang w:val="uk-UA"/>
        </w:rPr>
        <w:t>.</w:t>
      </w:r>
      <w:r w:rsidR="00CB7949" w:rsidRPr="00FE556E">
        <w:rPr>
          <w:rFonts w:ascii="Times New Roman" w:hAnsi="Times New Roman" w:cs="Times New Roman"/>
          <w:sz w:val="28"/>
          <w:szCs w:val="28"/>
          <w:lang w:val="uk-UA"/>
        </w:rPr>
        <w:t xml:space="preserve"> </w:t>
      </w:r>
    </w:p>
    <w:p w14:paraId="7C9946A9" w14:textId="77777777" w:rsidR="00992FEF" w:rsidRDefault="00992FEF" w:rsidP="00BD240E">
      <w:pPr>
        <w:spacing w:after="0" w:line="240" w:lineRule="auto"/>
        <w:ind w:firstLine="567"/>
        <w:jc w:val="both"/>
        <w:rPr>
          <w:rFonts w:ascii="Times New Roman" w:hAnsi="Times New Roman" w:cs="Times New Roman"/>
          <w:sz w:val="28"/>
          <w:szCs w:val="28"/>
          <w:lang w:val="uk-UA"/>
        </w:rPr>
      </w:pPr>
      <w:r w:rsidRPr="00992FEF">
        <w:rPr>
          <w:rFonts w:ascii="Times New Roman" w:hAnsi="Times New Roman" w:cs="Times New Roman"/>
          <w:sz w:val="28"/>
          <w:szCs w:val="28"/>
          <w:lang w:val="uk-UA"/>
        </w:rPr>
        <w:t xml:space="preserve">Проте, норми частини другої статті 13 REMIT, а саме право національного регуляторного органу: проводити інспектування на місцях; вимагати наявні телефонні записи та записи потоку обміну даними, </w:t>
      </w:r>
      <w:proofErr w:type="spellStart"/>
      <w:r w:rsidRPr="00992FEF">
        <w:rPr>
          <w:rFonts w:ascii="Times New Roman" w:hAnsi="Times New Roman" w:cs="Times New Roman"/>
          <w:sz w:val="28"/>
          <w:szCs w:val="28"/>
          <w:lang w:val="uk-UA"/>
        </w:rPr>
        <w:t>імплементовано</w:t>
      </w:r>
      <w:proofErr w:type="spellEnd"/>
      <w:r w:rsidRPr="00992FEF">
        <w:rPr>
          <w:rFonts w:ascii="Times New Roman" w:hAnsi="Times New Roman" w:cs="Times New Roman"/>
          <w:sz w:val="28"/>
          <w:szCs w:val="28"/>
          <w:lang w:val="uk-UA"/>
        </w:rPr>
        <w:t xml:space="preserve"> не у повному обсязі.</w:t>
      </w:r>
    </w:p>
    <w:p w14:paraId="6A8F3442" w14:textId="569711F8" w:rsidR="009835CA" w:rsidRPr="00E504E4" w:rsidRDefault="00424B82" w:rsidP="00BD240E">
      <w:pPr>
        <w:spacing w:after="0" w:line="240" w:lineRule="auto"/>
        <w:ind w:firstLine="567"/>
        <w:jc w:val="both"/>
        <w:rPr>
          <w:rFonts w:ascii="Times New Roman" w:hAnsi="Times New Roman" w:cs="Times New Roman"/>
          <w:sz w:val="28"/>
          <w:szCs w:val="28"/>
          <w:lang w:val="uk-UA"/>
        </w:rPr>
      </w:pPr>
      <w:r w:rsidRPr="00E504E4">
        <w:rPr>
          <w:rFonts w:ascii="Times New Roman" w:hAnsi="Times New Roman" w:cs="Times New Roman"/>
          <w:sz w:val="28"/>
          <w:szCs w:val="28"/>
          <w:lang w:val="uk-UA"/>
        </w:rPr>
        <w:t xml:space="preserve">Зазначені зобов’язання щодо повної імплементації Україною статті 13 Регламенту </w:t>
      </w:r>
      <w:r w:rsidR="003545BB" w:rsidRPr="00E504E4">
        <w:rPr>
          <w:rFonts w:ascii="Times New Roman" w:hAnsi="Times New Roman" w:cs="Times New Roman"/>
          <w:sz w:val="28"/>
          <w:szCs w:val="28"/>
          <w:lang w:val="uk-UA"/>
        </w:rPr>
        <w:t xml:space="preserve">(ЄС) </w:t>
      </w:r>
      <w:r w:rsidRPr="00E504E4">
        <w:rPr>
          <w:rFonts w:ascii="Times New Roman" w:hAnsi="Times New Roman" w:cs="Times New Roman"/>
          <w:sz w:val="28"/>
          <w:szCs w:val="28"/>
          <w:lang w:val="uk-UA"/>
        </w:rPr>
        <w:t xml:space="preserve">№ 1227/2011 були озвучені під час проведення двосторонньої зустрічі України та Європейської Комісії в межах офіційного скринінгу відповідності законодавства України праву ЄС за переговорними розділами </w:t>
      </w:r>
      <w:r w:rsidRPr="00E504E4">
        <w:rPr>
          <w:rFonts w:ascii="Times New Roman" w:hAnsi="Times New Roman" w:cs="Times New Roman"/>
          <w:sz w:val="28"/>
          <w:szCs w:val="28"/>
          <w:lang w:val="uk-UA"/>
        </w:rPr>
        <w:br/>
        <w:t xml:space="preserve">15 «Енергетика» та 21 «Транс’європейські мережі» </w:t>
      </w:r>
      <w:r w:rsidR="009835CA" w:rsidRPr="00E504E4">
        <w:rPr>
          <w:rFonts w:ascii="Times New Roman" w:hAnsi="Times New Roman" w:cs="Times New Roman"/>
          <w:sz w:val="28"/>
          <w:szCs w:val="28"/>
          <w:lang w:val="uk-UA"/>
        </w:rPr>
        <w:t xml:space="preserve"> та висвітлені у Звіті</w:t>
      </w:r>
      <w:r w:rsidR="00D3737B" w:rsidRPr="00B87FEC">
        <w:rPr>
          <w:lang w:val="uk-UA"/>
        </w:rPr>
        <w:t xml:space="preserve"> </w:t>
      </w:r>
      <w:r w:rsidR="00D3737B" w:rsidRPr="00E504E4">
        <w:rPr>
          <w:rFonts w:ascii="Times New Roman" w:hAnsi="Times New Roman" w:cs="Times New Roman"/>
          <w:sz w:val="28"/>
          <w:szCs w:val="28"/>
          <w:lang w:val="uk-UA"/>
        </w:rPr>
        <w:t>Європейської Комісії за результатами офіційної оцінки ЄС (скринінгу) стану імплементації права Європейського Союзу за Розділом 15 «Енергетика» Кластера 4 – «Зелений порядок денний та стале з’єднання»</w:t>
      </w:r>
      <w:r w:rsidR="00935A36" w:rsidRPr="00E504E4">
        <w:rPr>
          <w:rFonts w:ascii="Times New Roman" w:hAnsi="Times New Roman" w:cs="Times New Roman"/>
          <w:sz w:val="28"/>
          <w:szCs w:val="28"/>
          <w:lang w:val="uk-UA"/>
        </w:rPr>
        <w:t xml:space="preserve"> (далі – Звіт).</w:t>
      </w:r>
    </w:p>
    <w:p w14:paraId="161C3D61" w14:textId="15A81359" w:rsidR="009835CA" w:rsidRPr="00E504E4" w:rsidRDefault="009835CA" w:rsidP="00BD240E">
      <w:pPr>
        <w:spacing w:after="0" w:line="240" w:lineRule="auto"/>
        <w:ind w:firstLine="567"/>
        <w:jc w:val="both"/>
        <w:rPr>
          <w:rFonts w:ascii="Times New Roman" w:hAnsi="Times New Roman" w:cs="Times New Roman"/>
          <w:sz w:val="28"/>
          <w:szCs w:val="28"/>
          <w:lang w:val="uk-UA"/>
        </w:rPr>
      </w:pPr>
      <w:r w:rsidRPr="00E504E4">
        <w:rPr>
          <w:rFonts w:ascii="Times New Roman" w:hAnsi="Times New Roman" w:cs="Times New Roman"/>
          <w:sz w:val="28"/>
          <w:szCs w:val="28"/>
          <w:lang w:val="uk-UA"/>
        </w:rPr>
        <w:t xml:space="preserve"> З урахуванням Звіту</w:t>
      </w:r>
      <w:r w:rsidR="00A60376" w:rsidRPr="00E504E4">
        <w:rPr>
          <w:rFonts w:ascii="Times New Roman" w:hAnsi="Times New Roman" w:cs="Times New Roman"/>
          <w:sz w:val="28"/>
          <w:szCs w:val="28"/>
          <w:lang w:val="uk-UA"/>
        </w:rPr>
        <w:t xml:space="preserve"> </w:t>
      </w:r>
      <w:r w:rsidR="00CD5501" w:rsidRPr="00E504E4">
        <w:rPr>
          <w:rFonts w:ascii="Times New Roman" w:hAnsi="Times New Roman" w:cs="Times New Roman"/>
          <w:sz w:val="28"/>
          <w:szCs w:val="28"/>
          <w:lang w:val="uk-UA"/>
        </w:rPr>
        <w:t>п</w:t>
      </w:r>
      <w:r w:rsidRPr="00E504E4">
        <w:rPr>
          <w:rFonts w:ascii="Times New Roman" w:hAnsi="Times New Roman" w:cs="Times New Roman"/>
          <w:sz w:val="28"/>
          <w:szCs w:val="28"/>
          <w:lang w:val="uk-UA"/>
        </w:rPr>
        <w:t>ропозиції щодо приведення</w:t>
      </w:r>
      <w:r w:rsidR="00CD5501" w:rsidRPr="00E504E4">
        <w:rPr>
          <w:rFonts w:ascii="Times New Roman" w:hAnsi="Times New Roman" w:cs="Times New Roman"/>
          <w:sz w:val="28"/>
          <w:szCs w:val="28"/>
          <w:lang w:val="uk-UA"/>
        </w:rPr>
        <w:t xml:space="preserve"> національного законодавства</w:t>
      </w:r>
      <w:r w:rsidRPr="00E504E4">
        <w:rPr>
          <w:rFonts w:ascii="Times New Roman" w:hAnsi="Times New Roman" w:cs="Times New Roman"/>
          <w:sz w:val="28"/>
          <w:szCs w:val="28"/>
          <w:lang w:val="uk-UA"/>
        </w:rPr>
        <w:t xml:space="preserve"> у відповідність до вимог статті 13 </w:t>
      </w:r>
      <w:r w:rsidRPr="00E504E4">
        <w:rPr>
          <w:rFonts w:ascii="Times New Roman" w:hAnsi="Times New Roman" w:cs="Times New Roman"/>
          <w:sz w:val="28"/>
          <w:szCs w:val="28"/>
          <w:lang w:val="en-US"/>
        </w:rPr>
        <w:t>REMIT</w:t>
      </w:r>
      <w:r w:rsidRPr="00B87FEC">
        <w:rPr>
          <w:rFonts w:ascii="Times New Roman" w:hAnsi="Times New Roman" w:cs="Times New Roman"/>
          <w:sz w:val="28"/>
          <w:szCs w:val="28"/>
          <w:lang w:val="uk-UA"/>
        </w:rPr>
        <w:t xml:space="preserve"> </w:t>
      </w:r>
      <w:r w:rsidRPr="00E504E4">
        <w:rPr>
          <w:rFonts w:ascii="Times New Roman" w:hAnsi="Times New Roman" w:cs="Times New Roman"/>
          <w:sz w:val="28"/>
          <w:szCs w:val="28"/>
          <w:lang w:val="uk-UA"/>
        </w:rPr>
        <w:t>включені до переговорної позиції України під час переговорів з Європейським Союзом щодо укладення Угоди про вступ України до Європейського Союзу за кластером 4 «Зелений» порядок денний та стале з’єднання», схвалено</w:t>
      </w:r>
      <w:r w:rsidR="00CD5501" w:rsidRPr="00E504E4">
        <w:rPr>
          <w:rFonts w:ascii="Times New Roman" w:hAnsi="Times New Roman" w:cs="Times New Roman"/>
          <w:sz w:val="28"/>
          <w:szCs w:val="28"/>
          <w:lang w:val="uk-UA"/>
        </w:rPr>
        <w:t>ї</w:t>
      </w:r>
      <w:r w:rsidRPr="00E504E4">
        <w:rPr>
          <w:rFonts w:ascii="Times New Roman" w:hAnsi="Times New Roman" w:cs="Times New Roman"/>
          <w:sz w:val="28"/>
          <w:szCs w:val="28"/>
          <w:lang w:val="uk-UA"/>
        </w:rPr>
        <w:t xml:space="preserve"> розпорядженням Кабінету Міністрів України від 17 грудня 2025 року № 1460-р. </w:t>
      </w:r>
    </w:p>
    <w:p w14:paraId="774FBFBF" w14:textId="63544DAB" w:rsidR="007061EF" w:rsidRPr="00E504E4" w:rsidRDefault="007061EF" w:rsidP="00BD240E">
      <w:pPr>
        <w:spacing w:after="0" w:line="240" w:lineRule="auto"/>
        <w:ind w:firstLine="567"/>
        <w:jc w:val="both"/>
        <w:rPr>
          <w:rFonts w:ascii="Times New Roman" w:hAnsi="Times New Roman" w:cs="Times New Roman"/>
          <w:sz w:val="28"/>
          <w:szCs w:val="28"/>
          <w:lang w:val="uk-UA"/>
        </w:rPr>
      </w:pPr>
      <w:r w:rsidRPr="00E504E4">
        <w:rPr>
          <w:rFonts w:ascii="Times New Roman" w:hAnsi="Times New Roman" w:cs="Times New Roman"/>
          <w:sz w:val="28"/>
          <w:szCs w:val="28"/>
          <w:lang w:val="uk-UA"/>
        </w:rPr>
        <w:t xml:space="preserve">З </w:t>
      </w:r>
      <w:r w:rsidR="00F54025" w:rsidRPr="00E504E4">
        <w:rPr>
          <w:rFonts w:ascii="Times New Roman" w:hAnsi="Times New Roman" w:cs="Times New Roman"/>
          <w:sz w:val="28"/>
          <w:szCs w:val="28"/>
          <w:lang w:val="uk-UA"/>
        </w:rPr>
        <w:t>метою</w:t>
      </w:r>
      <w:r w:rsidR="00AF433D" w:rsidRPr="00E504E4">
        <w:rPr>
          <w:rFonts w:ascii="Times New Roman" w:hAnsi="Times New Roman" w:cs="Times New Roman"/>
          <w:sz w:val="28"/>
          <w:szCs w:val="28"/>
          <w:lang w:val="uk-UA"/>
        </w:rPr>
        <w:t xml:space="preserve"> приведення </w:t>
      </w:r>
      <w:r w:rsidR="00424B82" w:rsidRPr="00E504E4">
        <w:rPr>
          <w:rFonts w:ascii="Times New Roman" w:hAnsi="Times New Roman" w:cs="Times New Roman"/>
          <w:sz w:val="28"/>
          <w:szCs w:val="28"/>
          <w:lang w:val="uk-UA"/>
        </w:rPr>
        <w:t>норм</w:t>
      </w:r>
      <w:r w:rsidR="00C745D0" w:rsidRPr="00E504E4">
        <w:rPr>
          <w:rFonts w:ascii="Times New Roman" w:hAnsi="Times New Roman" w:cs="Times New Roman"/>
          <w:sz w:val="28"/>
          <w:szCs w:val="28"/>
          <w:lang w:val="uk-UA"/>
        </w:rPr>
        <w:t xml:space="preserve"> законодавства України</w:t>
      </w:r>
      <w:r w:rsidR="00424B82" w:rsidRPr="00E504E4">
        <w:rPr>
          <w:rFonts w:ascii="Times New Roman" w:hAnsi="Times New Roman" w:cs="Times New Roman"/>
          <w:sz w:val="28"/>
          <w:szCs w:val="28"/>
          <w:lang w:val="uk-UA"/>
        </w:rPr>
        <w:t xml:space="preserve"> </w:t>
      </w:r>
      <w:r w:rsidR="00AF433D" w:rsidRPr="00E504E4">
        <w:rPr>
          <w:rFonts w:ascii="Times New Roman" w:hAnsi="Times New Roman" w:cs="Times New Roman"/>
          <w:sz w:val="28"/>
          <w:szCs w:val="28"/>
          <w:lang w:val="uk-UA"/>
        </w:rPr>
        <w:t>у відповідність</w:t>
      </w:r>
      <w:r w:rsidR="00C745D0" w:rsidRPr="00E504E4">
        <w:rPr>
          <w:rFonts w:ascii="Times New Roman" w:hAnsi="Times New Roman" w:cs="Times New Roman"/>
          <w:sz w:val="28"/>
          <w:szCs w:val="28"/>
          <w:lang w:val="uk-UA"/>
        </w:rPr>
        <w:t xml:space="preserve"> до Регламенту </w:t>
      </w:r>
      <w:r w:rsidR="003545BB" w:rsidRPr="00E504E4">
        <w:rPr>
          <w:rFonts w:ascii="Times New Roman" w:hAnsi="Times New Roman" w:cs="Times New Roman"/>
          <w:sz w:val="28"/>
          <w:szCs w:val="28"/>
          <w:lang w:val="uk-UA"/>
        </w:rPr>
        <w:t xml:space="preserve">(ЄС) </w:t>
      </w:r>
      <w:r w:rsidR="00C745D0" w:rsidRPr="00E504E4">
        <w:rPr>
          <w:rFonts w:ascii="Times New Roman" w:hAnsi="Times New Roman" w:cs="Times New Roman"/>
          <w:sz w:val="28"/>
          <w:szCs w:val="28"/>
          <w:lang w:val="uk-UA"/>
        </w:rPr>
        <w:t xml:space="preserve">№ 1227/2011 </w:t>
      </w:r>
      <w:proofErr w:type="spellStart"/>
      <w:r w:rsidR="006D0023" w:rsidRPr="00E504E4">
        <w:rPr>
          <w:rFonts w:ascii="Times New Roman" w:hAnsi="Times New Roman" w:cs="Times New Roman"/>
          <w:sz w:val="28"/>
          <w:szCs w:val="28"/>
          <w:lang w:val="uk-UA"/>
        </w:rPr>
        <w:t>проєктом</w:t>
      </w:r>
      <w:proofErr w:type="spellEnd"/>
      <w:r w:rsidR="006D0023" w:rsidRPr="00E504E4">
        <w:rPr>
          <w:rFonts w:ascii="Times New Roman" w:hAnsi="Times New Roman" w:cs="Times New Roman"/>
          <w:sz w:val="28"/>
          <w:szCs w:val="28"/>
          <w:lang w:val="uk-UA"/>
        </w:rPr>
        <w:t xml:space="preserve"> </w:t>
      </w:r>
      <w:r w:rsidR="00F54025" w:rsidRPr="00E504E4">
        <w:rPr>
          <w:rFonts w:ascii="Times New Roman" w:hAnsi="Times New Roman" w:cs="Times New Roman"/>
          <w:sz w:val="28"/>
          <w:szCs w:val="28"/>
          <w:lang w:val="uk-UA"/>
        </w:rPr>
        <w:t>Закону України «</w:t>
      </w:r>
      <w:r w:rsidR="00AF433D" w:rsidRPr="00E504E4">
        <w:rPr>
          <w:rFonts w:ascii="Times New Roman" w:hAnsi="Times New Roman" w:cs="Times New Roman"/>
          <w:sz w:val="28"/>
          <w:szCs w:val="28"/>
          <w:lang w:val="uk-UA"/>
        </w:rPr>
        <w:t>Про внесення змін до статті 20-2 Закону України «Про Національну комісію, що здійснює державне регулювання у сферах енергетики та комунальних послуг»</w:t>
      </w:r>
      <w:r w:rsidRPr="00E504E4">
        <w:rPr>
          <w:rFonts w:ascii="Times New Roman" w:hAnsi="Times New Roman" w:cs="Times New Roman"/>
          <w:sz w:val="28"/>
          <w:szCs w:val="28"/>
          <w:lang w:val="uk-UA"/>
        </w:rPr>
        <w:t xml:space="preserve"> (далі – </w:t>
      </w:r>
      <w:proofErr w:type="spellStart"/>
      <w:r w:rsidR="00AF433D" w:rsidRPr="00E504E4">
        <w:rPr>
          <w:rFonts w:ascii="Times New Roman" w:hAnsi="Times New Roman" w:cs="Times New Roman"/>
          <w:sz w:val="28"/>
          <w:szCs w:val="28"/>
          <w:lang w:val="uk-UA"/>
        </w:rPr>
        <w:t>З</w:t>
      </w:r>
      <w:r w:rsidRPr="00E504E4">
        <w:rPr>
          <w:rFonts w:ascii="Times New Roman" w:hAnsi="Times New Roman" w:cs="Times New Roman"/>
          <w:sz w:val="28"/>
          <w:szCs w:val="28"/>
          <w:lang w:val="uk-UA"/>
        </w:rPr>
        <w:t>аконопроєкт</w:t>
      </w:r>
      <w:proofErr w:type="spellEnd"/>
      <w:r w:rsidRPr="00E504E4">
        <w:rPr>
          <w:rFonts w:ascii="Times New Roman" w:hAnsi="Times New Roman" w:cs="Times New Roman"/>
          <w:sz w:val="28"/>
          <w:szCs w:val="28"/>
          <w:lang w:val="uk-UA"/>
        </w:rPr>
        <w:t>)</w:t>
      </w:r>
      <w:r w:rsidR="006834D7" w:rsidRPr="00E504E4">
        <w:rPr>
          <w:rFonts w:ascii="Times New Roman" w:hAnsi="Times New Roman" w:cs="Times New Roman"/>
          <w:sz w:val="28"/>
          <w:szCs w:val="28"/>
          <w:lang w:val="uk-UA"/>
        </w:rPr>
        <w:t xml:space="preserve"> </w:t>
      </w:r>
      <w:r w:rsidR="00F54025" w:rsidRPr="00E504E4">
        <w:rPr>
          <w:rFonts w:ascii="Times New Roman" w:hAnsi="Times New Roman" w:cs="Times New Roman"/>
          <w:sz w:val="28"/>
          <w:szCs w:val="28"/>
          <w:lang w:val="uk-UA"/>
        </w:rPr>
        <w:t xml:space="preserve">передбачено внесення змін до </w:t>
      </w:r>
      <w:r w:rsidR="00E504E4" w:rsidRPr="00E504E4">
        <w:rPr>
          <w:rFonts w:ascii="Times New Roman" w:hAnsi="Times New Roman" w:cs="Times New Roman"/>
          <w:sz w:val="28"/>
          <w:szCs w:val="28"/>
          <w:lang w:val="uk-UA"/>
        </w:rPr>
        <w:t>З</w:t>
      </w:r>
      <w:r w:rsidRPr="00E504E4">
        <w:rPr>
          <w:rFonts w:ascii="Times New Roman" w:hAnsi="Times New Roman" w:cs="Times New Roman"/>
          <w:sz w:val="28"/>
          <w:szCs w:val="28"/>
          <w:lang w:val="uk-UA"/>
        </w:rPr>
        <w:t>акон</w:t>
      </w:r>
      <w:r w:rsidR="00E504E4" w:rsidRPr="00E504E4">
        <w:rPr>
          <w:rFonts w:ascii="Times New Roman" w:hAnsi="Times New Roman" w:cs="Times New Roman"/>
          <w:sz w:val="28"/>
          <w:szCs w:val="28"/>
          <w:lang w:val="uk-UA"/>
        </w:rPr>
        <w:t>у</w:t>
      </w:r>
      <w:r w:rsidRPr="00E504E4">
        <w:rPr>
          <w:rFonts w:ascii="Times New Roman" w:hAnsi="Times New Roman" w:cs="Times New Roman"/>
          <w:sz w:val="28"/>
          <w:szCs w:val="28"/>
          <w:lang w:val="uk-UA"/>
        </w:rPr>
        <w:t xml:space="preserve"> України «Про Національну комісію, що здійснює державне регулювання у сферах енергетики та комунальних послуг»</w:t>
      </w:r>
      <w:r w:rsidR="00212920" w:rsidRPr="00E504E4">
        <w:rPr>
          <w:rFonts w:ascii="Times New Roman" w:hAnsi="Times New Roman" w:cs="Times New Roman"/>
          <w:sz w:val="28"/>
          <w:szCs w:val="28"/>
          <w:lang w:val="uk-UA"/>
        </w:rPr>
        <w:t xml:space="preserve">. </w:t>
      </w:r>
    </w:p>
    <w:p w14:paraId="5E980A29" w14:textId="66436D31" w:rsidR="00151CEA" w:rsidRDefault="0092297C" w:rsidP="000B3E8D">
      <w:pPr>
        <w:spacing w:after="0" w:line="240" w:lineRule="auto"/>
        <w:ind w:firstLine="567"/>
        <w:jc w:val="both"/>
        <w:rPr>
          <w:rFonts w:ascii="Times New Roman" w:hAnsi="Times New Roman" w:cs="Times New Roman"/>
          <w:sz w:val="28"/>
          <w:szCs w:val="28"/>
          <w:lang w:val="uk-UA"/>
        </w:rPr>
      </w:pPr>
      <w:r w:rsidRPr="0092297C">
        <w:rPr>
          <w:rFonts w:ascii="Times New Roman" w:hAnsi="Times New Roman" w:cs="Times New Roman"/>
          <w:sz w:val="28"/>
          <w:szCs w:val="28"/>
          <w:lang w:val="uk-UA"/>
        </w:rPr>
        <w:t xml:space="preserve">Також, розробка зазначеного </w:t>
      </w:r>
      <w:proofErr w:type="spellStart"/>
      <w:r w:rsidRPr="0092297C">
        <w:rPr>
          <w:rFonts w:ascii="Times New Roman" w:hAnsi="Times New Roman" w:cs="Times New Roman"/>
          <w:sz w:val="28"/>
          <w:szCs w:val="28"/>
          <w:lang w:val="uk-UA"/>
        </w:rPr>
        <w:t>Законопроєкту</w:t>
      </w:r>
      <w:proofErr w:type="spellEnd"/>
      <w:r w:rsidRPr="0092297C">
        <w:rPr>
          <w:rFonts w:ascii="Times New Roman" w:hAnsi="Times New Roman" w:cs="Times New Roman"/>
          <w:sz w:val="28"/>
          <w:szCs w:val="28"/>
          <w:lang w:val="uk-UA"/>
        </w:rPr>
        <w:t xml:space="preserve"> передбачена пунктом 416 Плану пріоритетних дій Уряду на 2026, затвердженого розпорядженням Кабінету Міністрів України від 30 березня 2026 року № 306-р та пунктом 28 Розділу 15 «Енергетика» Національної програми адаптації законодавства України до права Європейського Союзу (</w:t>
      </w:r>
      <w:proofErr w:type="spellStart"/>
      <w:r w:rsidRPr="0092297C">
        <w:rPr>
          <w:rFonts w:ascii="Times New Roman" w:hAnsi="Times New Roman" w:cs="Times New Roman"/>
          <w:sz w:val="28"/>
          <w:szCs w:val="28"/>
          <w:lang w:val="uk-UA"/>
        </w:rPr>
        <w:t>acquis</w:t>
      </w:r>
      <w:proofErr w:type="spellEnd"/>
      <w:r w:rsidRPr="0092297C">
        <w:rPr>
          <w:rFonts w:ascii="Times New Roman" w:hAnsi="Times New Roman" w:cs="Times New Roman"/>
          <w:sz w:val="28"/>
          <w:szCs w:val="28"/>
          <w:lang w:val="uk-UA"/>
        </w:rPr>
        <w:t xml:space="preserve"> ЄС), затвердженої постановою Кабінету Міністрів України від 01 квітня 2026 року № 438.</w:t>
      </w:r>
    </w:p>
    <w:tbl>
      <w:tblPr>
        <w:tblStyle w:val="a3"/>
        <w:tblW w:w="5000" w:type="pct"/>
        <w:tblLook w:val="04A0" w:firstRow="1" w:lastRow="0" w:firstColumn="1" w:lastColumn="0" w:noHBand="0" w:noVBand="1"/>
      </w:tblPr>
      <w:tblGrid>
        <w:gridCol w:w="3210"/>
        <w:gridCol w:w="3210"/>
        <w:gridCol w:w="3208"/>
      </w:tblGrid>
      <w:tr w:rsidR="00341899" w:rsidRPr="00E504E4" w14:paraId="1B6B1D69" w14:textId="77777777" w:rsidTr="00E504E4">
        <w:trPr>
          <w:trHeight w:val="227"/>
        </w:trPr>
        <w:tc>
          <w:tcPr>
            <w:tcW w:w="1667" w:type="pct"/>
            <w:vAlign w:val="center"/>
          </w:tcPr>
          <w:p w14:paraId="31ECF5AD" w14:textId="77777777" w:rsidR="00341899" w:rsidRPr="00E504E4" w:rsidRDefault="00341899" w:rsidP="00BD240E">
            <w:pPr>
              <w:jc w:val="center"/>
              <w:rPr>
                <w:rFonts w:ascii="Times New Roman" w:hAnsi="Times New Roman" w:cs="Times New Roman"/>
                <w:b/>
                <w:sz w:val="28"/>
                <w:szCs w:val="28"/>
                <w:lang w:val="uk-UA"/>
              </w:rPr>
            </w:pPr>
            <w:r w:rsidRPr="00E504E4">
              <w:rPr>
                <w:rFonts w:ascii="Times New Roman" w:hAnsi="Times New Roman" w:cs="Times New Roman"/>
                <w:b/>
                <w:sz w:val="28"/>
                <w:szCs w:val="28"/>
                <w:lang w:val="uk-UA"/>
              </w:rPr>
              <w:lastRenderedPageBreak/>
              <w:t>Групи (підгрупи)</w:t>
            </w:r>
          </w:p>
        </w:tc>
        <w:tc>
          <w:tcPr>
            <w:tcW w:w="1667" w:type="pct"/>
            <w:vAlign w:val="center"/>
          </w:tcPr>
          <w:p w14:paraId="6A99B0D5" w14:textId="77777777" w:rsidR="00341899" w:rsidRPr="00E504E4" w:rsidRDefault="00341899" w:rsidP="00BD240E">
            <w:pPr>
              <w:jc w:val="center"/>
              <w:rPr>
                <w:rFonts w:ascii="Times New Roman" w:hAnsi="Times New Roman" w:cs="Times New Roman"/>
                <w:b/>
                <w:sz w:val="28"/>
                <w:szCs w:val="28"/>
                <w:lang w:val="uk-UA"/>
              </w:rPr>
            </w:pPr>
            <w:r w:rsidRPr="00E504E4">
              <w:rPr>
                <w:rFonts w:ascii="Times New Roman" w:hAnsi="Times New Roman" w:cs="Times New Roman"/>
                <w:b/>
                <w:sz w:val="28"/>
                <w:szCs w:val="28"/>
                <w:lang w:val="uk-UA"/>
              </w:rPr>
              <w:t>Так</w:t>
            </w:r>
          </w:p>
        </w:tc>
        <w:tc>
          <w:tcPr>
            <w:tcW w:w="1666" w:type="pct"/>
            <w:vAlign w:val="center"/>
          </w:tcPr>
          <w:p w14:paraId="2521C40E" w14:textId="77777777" w:rsidR="00341899" w:rsidRPr="00E504E4" w:rsidRDefault="00341899" w:rsidP="00BD240E">
            <w:pPr>
              <w:jc w:val="center"/>
              <w:rPr>
                <w:rFonts w:ascii="Times New Roman" w:hAnsi="Times New Roman" w:cs="Times New Roman"/>
                <w:b/>
                <w:sz w:val="28"/>
                <w:szCs w:val="28"/>
                <w:lang w:val="uk-UA"/>
              </w:rPr>
            </w:pPr>
            <w:r w:rsidRPr="00E504E4">
              <w:rPr>
                <w:rFonts w:ascii="Times New Roman" w:hAnsi="Times New Roman" w:cs="Times New Roman"/>
                <w:b/>
                <w:sz w:val="28"/>
                <w:szCs w:val="28"/>
                <w:lang w:val="uk-UA"/>
              </w:rPr>
              <w:t>Ні</w:t>
            </w:r>
          </w:p>
        </w:tc>
      </w:tr>
      <w:tr w:rsidR="00EF4A1F" w:rsidRPr="00E504E4" w14:paraId="61D35923" w14:textId="77777777" w:rsidTr="00E504E4">
        <w:trPr>
          <w:trHeight w:val="227"/>
        </w:trPr>
        <w:tc>
          <w:tcPr>
            <w:tcW w:w="1667" w:type="pct"/>
            <w:vAlign w:val="center"/>
          </w:tcPr>
          <w:p w14:paraId="77541431" w14:textId="77777777" w:rsidR="00EF4A1F" w:rsidRPr="00E504E4" w:rsidRDefault="00EF4A1F" w:rsidP="00BD240E">
            <w:pPr>
              <w:rPr>
                <w:rFonts w:ascii="Times New Roman" w:hAnsi="Times New Roman" w:cs="Times New Roman"/>
                <w:sz w:val="28"/>
                <w:szCs w:val="28"/>
                <w:lang w:val="uk-UA"/>
              </w:rPr>
            </w:pPr>
            <w:r w:rsidRPr="00E504E4">
              <w:rPr>
                <w:rFonts w:ascii="Times New Roman" w:hAnsi="Times New Roman" w:cs="Times New Roman"/>
                <w:sz w:val="28"/>
                <w:szCs w:val="28"/>
                <w:lang w:val="uk-UA"/>
              </w:rPr>
              <w:t>Громадяни</w:t>
            </w:r>
          </w:p>
        </w:tc>
        <w:tc>
          <w:tcPr>
            <w:tcW w:w="1667" w:type="pct"/>
            <w:vAlign w:val="center"/>
          </w:tcPr>
          <w:p w14:paraId="6F978DD7" w14:textId="77777777" w:rsidR="00EF4A1F" w:rsidRPr="00E504E4" w:rsidRDefault="00EF4A1F" w:rsidP="00BD240E">
            <w:pPr>
              <w:jc w:val="center"/>
              <w:rPr>
                <w:rFonts w:ascii="Times New Roman" w:hAnsi="Times New Roman" w:cs="Times New Roman"/>
                <w:sz w:val="28"/>
                <w:szCs w:val="28"/>
                <w:lang w:val="uk-UA"/>
              </w:rPr>
            </w:pPr>
          </w:p>
        </w:tc>
        <w:tc>
          <w:tcPr>
            <w:tcW w:w="1666" w:type="pct"/>
            <w:vAlign w:val="center"/>
          </w:tcPr>
          <w:p w14:paraId="24295CA1" w14:textId="77777777" w:rsidR="00EF4A1F" w:rsidRPr="00E504E4" w:rsidRDefault="00A25175" w:rsidP="00BD240E">
            <w:pPr>
              <w:jc w:val="center"/>
              <w:rPr>
                <w:rFonts w:ascii="Times New Roman" w:hAnsi="Times New Roman" w:cs="Times New Roman"/>
                <w:sz w:val="28"/>
                <w:szCs w:val="28"/>
                <w:lang w:val="uk-UA"/>
              </w:rPr>
            </w:pPr>
            <w:r w:rsidRPr="00E504E4">
              <w:rPr>
                <w:rFonts w:ascii="Times New Roman" w:hAnsi="Times New Roman" w:cs="Times New Roman"/>
                <w:sz w:val="28"/>
                <w:szCs w:val="28"/>
                <w:lang w:val="uk-UA"/>
              </w:rPr>
              <w:t>+</w:t>
            </w:r>
          </w:p>
        </w:tc>
      </w:tr>
      <w:tr w:rsidR="00EF4A1F" w:rsidRPr="00E504E4" w14:paraId="52029455" w14:textId="77777777" w:rsidTr="00E504E4">
        <w:trPr>
          <w:trHeight w:val="227"/>
        </w:trPr>
        <w:tc>
          <w:tcPr>
            <w:tcW w:w="1667" w:type="pct"/>
            <w:vAlign w:val="center"/>
          </w:tcPr>
          <w:p w14:paraId="040F8CF4" w14:textId="77777777" w:rsidR="00EF4A1F" w:rsidRPr="00E504E4" w:rsidRDefault="00EF4A1F" w:rsidP="00BD240E">
            <w:pPr>
              <w:rPr>
                <w:rFonts w:ascii="Times New Roman" w:hAnsi="Times New Roman" w:cs="Times New Roman"/>
                <w:sz w:val="28"/>
                <w:szCs w:val="28"/>
                <w:lang w:val="uk-UA"/>
              </w:rPr>
            </w:pPr>
            <w:r w:rsidRPr="00E504E4">
              <w:rPr>
                <w:rFonts w:ascii="Times New Roman" w:hAnsi="Times New Roman" w:cs="Times New Roman"/>
                <w:sz w:val="28"/>
                <w:szCs w:val="28"/>
                <w:lang w:val="uk-UA"/>
              </w:rPr>
              <w:t>Держава</w:t>
            </w:r>
          </w:p>
        </w:tc>
        <w:tc>
          <w:tcPr>
            <w:tcW w:w="1667" w:type="pct"/>
            <w:vAlign w:val="center"/>
          </w:tcPr>
          <w:p w14:paraId="639F1C12" w14:textId="77777777" w:rsidR="00EF4A1F" w:rsidRPr="00E504E4" w:rsidRDefault="00EF4A1F" w:rsidP="00BD240E">
            <w:pPr>
              <w:jc w:val="center"/>
              <w:rPr>
                <w:rFonts w:ascii="Times New Roman" w:hAnsi="Times New Roman" w:cs="Times New Roman"/>
                <w:sz w:val="28"/>
                <w:szCs w:val="28"/>
                <w:lang w:val="uk-UA"/>
              </w:rPr>
            </w:pPr>
            <w:r w:rsidRPr="00E504E4">
              <w:rPr>
                <w:rFonts w:ascii="Times New Roman" w:hAnsi="Times New Roman" w:cs="Times New Roman"/>
                <w:sz w:val="28"/>
                <w:szCs w:val="28"/>
                <w:lang w:val="uk-UA"/>
              </w:rPr>
              <w:t>+</w:t>
            </w:r>
          </w:p>
        </w:tc>
        <w:tc>
          <w:tcPr>
            <w:tcW w:w="1666" w:type="pct"/>
            <w:vAlign w:val="center"/>
          </w:tcPr>
          <w:p w14:paraId="6A04B78D" w14:textId="77777777" w:rsidR="00EF4A1F" w:rsidRPr="00E504E4" w:rsidRDefault="00EF4A1F" w:rsidP="00BD240E">
            <w:pPr>
              <w:jc w:val="center"/>
              <w:rPr>
                <w:rFonts w:ascii="Times New Roman" w:hAnsi="Times New Roman" w:cs="Times New Roman"/>
                <w:sz w:val="28"/>
                <w:szCs w:val="28"/>
                <w:lang w:val="uk-UA"/>
              </w:rPr>
            </w:pPr>
          </w:p>
        </w:tc>
      </w:tr>
      <w:tr w:rsidR="00EF4A1F" w:rsidRPr="00E504E4" w14:paraId="51AB02D5" w14:textId="77777777" w:rsidTr="00E504E4">
        <w:trPr>
          <w:trHeight w:val="227"/>
        </w:trPr>
        <w:tc>
          <w:tcPr>
            <w:tcW w:w="1667" w:type="pct"/>
            <w:vAlign w:val="center"/>
          </w:tcPr>
          <w:p w14:paraId="4801613D" w14:textId="77777777" w:rsidR="00EF4A1F" w:rsidRPr="00E504E4" w:rsidRDefault="00EF4A1F" w:rsidP="00BD240E">
            <w:pPr>
              <w:rPr>
                <w:rFonts w:ascii="Times New Roman" w:hAnsi="Times New Roman" w:cs="Times New Roman"/>
                <w:sz w:val="28"/>
                <w:szCs w:val="28"/>
                <w:lang w:val="uk-UA"/>
              </w:rPr>
            </w:pPr>
            <w:r w:rsidRPr="00E504E4">
              <w:rPr>
                <w:rFonts w:ascii="Times New Roman" w:hAnsi="Times New Roman" w:cs="Times New Roman"/>
                <w:sz w:val="28"/>
                <w:szCs w:val="28"/>
                <w:lang w:val="uk-UA"/>
              </w:rPr>
              <w:t xml:space="preserve">Суб’єкти господарювання </w:t>
            </w:r>
          </w:p>
        </w:tc>
        <w:tc>
          <w:tcPr>
            <w:tcW w:w="1667" w:type="pct"/>
            <w:vAlign w:val="center"/>
          </w:tcPr>
          <w:p w14:paraId="77FC2B43" w14:textId="77777777" w:rsidR="00EF4A1F" w:rsidRPr="00E504E4" w:rsidRDefault="00212920" w:rsidP="00BD240E">
            <w:pPr>
              <w:jc w:val="center"/>
              <w:rPr>
                <w:rFonts w:ascii="Times New Roman" w:hAnsi="Times New Roman" w:cs="Times New Roman"/>
                <w:sz w:val="28"/>
                <w:szCs w:val="28"/>
                <w:lang w:val="uk-UA"/>
              </w:rPr>
            </w:pPr>
            <w:r w:rsidRPr="00E504E4">
              <w:rPr>
                <w:rFonts w:ascii="Times New Roman" w:hAnsi="Times New Roman" w:cs="Times New Roman"/>
                <w:sz w:val="28"/>
                <w:szCs w:val="28"/>
                <w:lang w:val="uk-UA"/>
              </w:rPr>
              <w:t>+</w:t>
            </w:r>
          </w:p>
        </w:tc>
        <w:tc>
          <w:tcPr>
            <w:tcW w:w="1666" w:type="pct"/>
            <w:vAlign w:val="center"/>
          </w:tcPr>
          <w:p w14:paraId="20149BD5" w14:textId="77777777" w:rsidR="00EF4A1F" w:rsidRPr="00E504E4" w:rsidRDefault="00EF4A1F" w:rsidP="00BD240E">
            <w:pPr>
              <w:jc w:val="center"/>
              <w:rPr>
                <w:rFonts w:ascii="Times New Roman" w:hAnsi="Times New Roman" w:cs="Times New Roman"/>
                <w:sz w:val="28"/>
                <w:szCs w:val="28"/>
                <w:lang w:val="uk-UA"/>
              </w:rPr>
            </w:pPr>
          </w:p>
        </w:tc>
      </w:tr>
      <w:tr w:rsidR="00EF4A1F" w:rsidRPr="00E504E4" w14:paraId="035F2AD1" w14:textId="77777777" w:rsidTr="00E504E4">
        <w:trPr>
          <w:trHeight w:val="227"/>
        </w:trPr>
        <w:tc>
          <w:tcPr>
            <w:tcW w:w="1667" w:type="pct"/>
            <w:vAlign w:val="center"/>
          </w:tcPr>
          <w:p w14:paraId="28989805" w14:textId="77777777" w:rsidR="00EF4A1F" w:rsidRPr="00E504E4" w:rsidRDefault="00EF4A1F" w:rsidP="00BD240E">
            <w:pPr>
              <w:rPr>
                <w:rFonts w:ascii="Times New Roman" w:hAnsi="Times New Roman" w:cs="Times New Roman"/>
                <w:sz w:val="28"/>
                <w:szCs w:val="28"/>
                <w:lang w:val="uk-UA"/>
              </w:rPr>
            </w:pPr>
            <w:r w:rsidRPr="00E504E4">
              <w:rPr>
                <w:rFonts w:ascii="Times New Roman" w:hAnsi="Times New Roman" w:cs="Times New Roman"/>
                <w:sz w:val="28"/>
                <w:szCs w:val="28"/>
                <w:lang w:val="uk-UA"/>
              </w:rPr>
              <w:t>у тому числі суб’єкти малого підприємництва</w:t>
            </w:r>
          </w:p>
        </w:tc>
        <w:tc>
          <w:tcPr>
            <w:tcW w:w="1667" w:type="pct"/>
            <w:vAlign w:val="center"/>
          </w:tcPr>
          <w:p w14:paraId="010CCE37" w14:textId="77777777" w:rsidR="00EF4A1F" w:rsidRPr="00E504E4" w:rsidRDefault="00212920" w:rsidP="00BD240E">
            <w:pPr>
              <w:jc w:val="center"/>
              <w:rPr>
                <w:rFonts w:ascii="Times New Roman" w:hAnsi="Times New Roman" w:cs="Times New Roman"/>
                <w:sz w:val="28"/>
                <w:szCs w:val="28"/>
                <w:lang w:val="uk-UA"/>
              </w:rPr>
            </w:pPr>
            <w:r w:rsidRPr="00E504E4">
              <w:rPr>
                <w:rFonts w:ascii="Times New Roman" w:hAnsi="Times New Roman" w:cs="Times New Roman"/>
                <w:sz w:val="28"/>
                <w:szCs w:val="28"/>
                <w:lang w:val="uk-UA"/>
              </w:rPr>
              <w:t>+</w:t>
            </w:r>
          </w:p>
        </w:tc>
        <w:tc>
          <w:tcPr>
            <w:tcW w:w="1666" w:type="pct"/>
            <w:vAlign w:val="center"/>
          </w:tcPr>
          <w:p w14:paraId="634FB1A6" w14:textId="77777777" w:rsidR="00EF4A1F" w:rsidRPr="00E504E4" w:rsidRDefault="00EF4A1F" w:rsidP="00BD240E">
            <w:pPr>
              <w:jc w:val="center"/>
              <w:rPr>
                <w:rFonts w:ascii="Times New Roman" w:hAnsi="Times New Roman" w:cs="Times New Roman"/>
                <w:sz w:val="28"/>
                <w:szCs w:val="28"/>
                <w:lang w:val="uk-UA"/>
              </w:rPr>
            </w:pPr>
          </w:p>
        </w:tc>
      </w:tr>
    </w:tbl>
    <w:p w14:paraId="74FA3604" w14:textId="77777777" w:rsidR="00D0519B" w:rsidRPr="00C41176" w:rsidRDefault="00D0519B" w:rsidP="00BD240E">
      <w:pPr>
        <w:spacing w:after="0" w:line="240" w:lineRule="auto"/>
        <w:ind w:firstLine="567"/>
        <w:jc w:val="both"/>
        <w:rPr>
          <w:rFonts w:ascii="Times New Roman" w:hAnsi="Times New Roman" w:cs="Times New Roman"/>
          <w:sz w:val="28"/>
          <w:szCs w:val="28"/>
          <w:highlight w:val="yellow"/>
          <w:lang w:val="uk-UA"/>
        </w:rPr>
      </w:pPr>
    </w:p>
    <w:p w14:paraId="3DF72A18" w14:textId="77777777" w:rsidR="003108A9" w:rsidRPr="00E504E4" w:rsidRDefault="003108A9" w:rsidP="007646D1">
      <w:pPr>
        <w:spacing w:after="120" w:line="240" w:lineRule="auto"/>
        <w:ind w:firstLine="567"/>
        <w:jc w:val="center"/>
        <w:rPr>
          <w:rFonts w:ascii="Times New Roman" w:hAnsi="Times New Roman" w:cs="Times New Roman"/>
          <w:b/>
          <w:sz w:val="28"/>
          <w:szCs w:val="28"/>
          <w:lang w:val="uk-UA"/>
        </w:rPr>
      </w:pPr>
      <w:r w:rsidRPr="00E504E4">
        <w:rPr>
          <w:rFonts w:ascii="Times New Roman" w:hAnsi="Times New Roman" w:cs="Times New Roman"/>
          <w:b/>
          <w:sz w:val="28"/>
          <w:szCs w:val="28"/>
          <w:lang w:val="uk-UA"/>
        </w:rPr>
        <w:t>II. Цілі державного регулювання</w:t>
      </w:r>
    </w:p>
    <w:p w14:paraId="579B294F" w14:textId="249C763F" w:rsidR="00185D59" w:rsidRPr="00E504E4" w:rsidRDefault="00F97512" w:rsidP="00BD240E">
      <w:pPr>
        <w:spacing w:after="0" w:line="240" w:lineRule="auto"/>
        <w:ind w:firstLine="567"/>
        <w:jc w:val="both"/>
        <w:rPr>
          <w:rFonts w:ascii="Times New Roman" w:hAnsi="Times New Roman" w:cs="Times New Roman"/>
          <w:sz w:val="28"/>
          <w:szCs w:val="28"/>
          <w:lang w:val="uk-UA"/>
        </w:rPr>
      </w:pPr>
      <w:r w:rsidRPr="00E504E4">
        <w:rPr>
          <w:rFonts w:ascii="Times New Roman" w:hAnsi="Times New Roman" w:cs="Times New Roman"/>
          <w:sz w:val="28"/>
          <w:szCs w:val="28"/>
          <w:lang w:val="uk-UA"/>
        </w:rPr>
        <w:t xml:space="preserve">Метою </w:t>
      </w:r>
      <w:proofErr w:type="spellStart"/>
      <w:r w:rsidR="00D61BAB" w:rsidRPr="00E504E4">
        <w:rPr>
          <w:rFonts w:ascii="Times New Roman" w:hAnsi="Times New Roman" w:cs="Times New Roman"/>
          <w:sz w:val="28"/>
          <w:szCs w:val="28"/>
          <w:lang w:val="uk-UA"/>
        </w:rPr>
        <w:t>З</w:t>
      </w:r>
      <w:r w:rsidRPr="00E504E4">
        <w:rPr>
          <w:rFonts w:ascii="Times New Roman" w:hAnsi="Times New Roman" w:cs="Times New Roman"/>
          <w:sz w:val="28"/>
          <w:szCs w:val="28"/>
          <w:lang w:val="uk-UA"/>
        </w:rPr>
        <w:t>аконопроєкт</w:t>
      </w:r>
      <w:r w:rsidR="007061EF" w:rsidRPr="00E504E4">
        <w:rPr>
          <w:rFonts w:ascii="Times New Roman" w:hAnsi="Times New Roman" w:cs="Times New Roman"/>
          <w:sz w:val="28"/>
          <w:szCs w:val="28"/>
          <w:lang w:val="uk-UA"/>
        </w:rPr>
        <w:t>у</w:t>
      </w:r>
      <w:proofErr w:type="spellEnd"/>
      <w:r w:rsidRPr="00E504E4">
        <w:rPr>
          <w:rFonts w:ascii="Times New Roman" w:hAnsi="Times New Roman" w:cs="Times New Roman"/>
          <w:sz w:val="28"/>
          <w:szCs w:val="28"/>
          <w:lang w:val="uk-UA"/>
        </w:rPr>
        <w:t xml:space="preserve"> є</w:t>
      </w:r>
      <w:r w:rsidR="00185D59" w:rsidRPr="00E504E4">
        <w:rPr>
          <w:rFonts w:ascii="Times New Roman" w:hAnsi="Times New Roman" w:cs="Times New Roman"/>
          <w:sz w:val="28"/>
          <w:szCs w:val="28"/>
          <w:lang w:val="uk-UA"/>
        </w:rPr>
        <w:t xml:space="preserve"> забезпеч</w:t>
      </w:r>
      <w:r w:rsidR="00B55A76" w:rsidRPr="00E504E4">
        <w:rPr>
          <w:rFonts w:ascii="Times New Roman" w:hAnsi="Times New Roman" w:cs="Times New Roman"/>
          <w:sz w:val="28"/>
          <w:szCs w:val="28"/>
          <w:lang w:val="uk-UA"/>
        </w:rPr>
        <w:t>ення</w:t>
      </w:r>
      <w:r w:rsidR="00185D59" w:rsidRPr="00E504E4">
        <w:rPr>
          <w:rFonts w:ascii="Times New Roman" w:hAnsi="Times New Roman" w:cs="Times New Roman"/>
          <w:sz w:val="28"/>
          <w:szCs w:val="28"/>
          <w:lang w:val="uk-UA"/>
        </w:rPr>
        <w:t xml:space="preserve"> виконання вимог Угоди про асоціацію </w:t>
      </w:r>
      <w:r w:rsidR="00B55A76" w:rsidRPr="00E504E4">
        <w:rPr>
          <w:rFonts w:ascii="Times New Roman" w:hAnsi="Times New Roman" w:cs="Times New Roman"/>
          <w:sz w:val="28"/>
          <w:szCs w:val="28"/>
          <w:lang w:val="uk-UA"/>
        </w:rPr>
        <w:t>між Україною, з однієї сторони, та Європейським Союзом, Європейським Співтовариством з атомної енергії і їхніми державами-членами, з іншої сторони</w:t>
      </w:r>
      <w:r w:rsidR="006D0023" w:rsidRPr="00E504E4">
        <w:rPr>
          <w:rFonts w:ascii="Times New Roman" w:hAnsi="Times New Roman" w:cs="Times New Roman"/>
          <w:sz w:val="28"/>
          <w:szCs w:val="28"/>
          <w:lang w:val="uk-UA"/>
        </w:rPr>
        <w:t>,</w:t>
      </w:r>
      <w:r w:rsidR="00B55A76" w:rsidRPr="00E504E4">
        <w:rPr>
          <w:rFonts w:ascii="Times New Roman" w:hAnsi="Times New Roman" w:cs="Times New Roman"/>
          <w:sz w:val="28"/>
          <w:szCs w:val="28"/>
          <w:lang w:val="uk-UA"/>
        </w:rPr>
        <w:t xml:space="preserve"> </w:t>
      </w:r>
      <w:r w:rsidR="006D0023" w:rsidRPr="00E504E4">
        <w:rPr>
          <w:rFonts w:ascii="Times New Roman" w:hAnsi="Times New Roman" w:cs="Times New Roman"/>
          <w:sz w:val="28"/>
          <w:szCs w:val="28"/>
          <w:lang w:val="uk-UA"/>
        </w:rPr>
        <w:t xml:space="preserve">у </w:t>
      </w:r>
      <w:r w:rsidR="00185D59" w:rsidRPr="00E504E4">
        <w:rPr>
          <w:rFonts w:ascii="Times New Roman" w:hAnsi="Times New Roman" w:cs="Times New Roman"/>
          <w:sz w:val="28"/>
          <w:szCs w:val="28"/>
          <w:lang w:val="uk-UA"/>
        </w:rPr>
        <w:t xml:space="preserve">частині імплементації Регламенту Європейського Парламенту та Ради (ЄС) № 1227/2011 від 25 жовтня 2011 року щодо доброчесності та прозорості </w:t>
      </w:r>
      <w:r w:rsidR="00D61BAB" w:rsidRPr="00E504E4">
        <w:rPr>
          <w:rFonts w:ascii="Times New Roman" w:hAnsi="Times New Roman" w:cs="Times New Roman"/>
          <w:sz w:val="28"/>
          <w:szCs w:val="28"/>
          <w:lang w:val="uk-UA"/>
        </w:rPr>
        <w:t>на оптовому енергетичному ринку</w:t>
      </w:r>
      <w:r w:rsidR="00185D59" w:rsidRPr="00E504E4">
        <w:rPr>
          <w:rFonts w:ascii="Times New Roman" w:hAnsi="Times New Roman" w:cs="Times New Roman"/>
          <w:sz w:val="28"/>
          <w:szCs w:val="28"/>
          <w:lang w:val="uk-UA"/>
        </w:rPr>
        <w:t xml:space="preserve">, зокрема шляхом приведення у відповідність діючих нормативно-правових актів </w:t>
      </w:r>
      <w:r w:rsidR="009D3FD2" w:rsidRPr="00E504E4">
        <w:rPr>
          <w:rFonts w:ascii="Times New Roman" w:hAnsi="Times New Roman" w:cs="Times New Roman"/>
          <w:sz w:val="28"/>
          <w:szCs w:val="28"/>
          <w:lang w:val="uk-UA"/>
        </w:rPr>
        <w:t>України</w:t>
      </w:r>
      <w:r w:rsidR="00185D59" w:rsidRPr="00E504E4">
        <w:rPr>
          <w:rFonts w:ascii="Times New Roman" w:hAnsi="Times New Roman" w:cs="Times New Roman"/>
          <w:sz w:val="28"/>
          <w:szCs w:val="28"/>
          <w:lang w:val="uk-UA"/>
        </w:rPr>
        <w:t xml:space="preserve">. </w:t>
      </w:r>
    </w:p>
    <w:p w14:paraId="768CB0F6" w14:textId="04554CA0" w:rsidR="00440EE6" w:rsidRPr="00BE4443" w:rsidRDefault="00B21D15" w:rsidP="00BD240E">
      <w:pPr>
        <w:spacing w:after="0" w:line="240" w:lineRule="auto"/>
        <w:ind w:firstLine="567"/>
        <w:jc w:val="both"/>
        <w:rPr>
          <w:rFonts w:ascii="Times New Roman" w:hAnsi="Times New Roman" w:cs="Times New Roman"/>
          <w:sz w:val="28"/>
          <w:szCs w:val="28"/>
          <w:lang w:val="uk-UA"/>
        </w:rPr>
      </w:pPr>
      <w:bookmarkStart w:id="0" w:name="_Hlk224644491"/>
      <w:r w:rsidRPr="00BE4443">
        <w:rPr>
          <w:rFonts w:ascii="Times New Roman" w:hAnsi="Times New Roman" w:cs="Times New Roman"/>
          <w:sz w:val="28"/>
          <w:szCs w:val="28"/>
          <w:lang w:val="uk-UA"/>
        </w:rPr>
        <w:t xml:space="preserve">Прийняття </w:t>
      </w:r>
      <w:proofErr w:type="spellStart"/>
      <w:r w:rsidR="00D61BAB" w:rsidRPr="00BE4443">
        <w:rPr>
          <w:rFonts w:ascii="Times New Roman" w:hAnsi="Times New Roman" w:cs="Times New Roman"/>
          <w:sz w:val="28"/>
          <w:szCs w:val="28"/>
          <w:lang w:val="uk-UA"/>
        </w:rPr>
        <w:t>З</w:t>
      </w:r>
      <w:r w:rsidR="009D3FD2" w:rsidRPr="00BE4443">
        <w:rPr>
          <w:rFonts w:ascii="Times New Roman" w:hAnsi="Times New Roman" w:cs="Times New Roman"/>
          <w:sz w:val="28"/>
          <w:szCs w:val="28"/>
          <w:lang w:val="uk-UA"/>
        </w:rPr>
        <w:t>аконопроєкту</w:t>
      </w:r>
      <w:proofErr w:type="spellEnd"/>
      <w:r w:rsidR="00DB3268" w:rsidRPr="00BE4443">
        <w:rPr>
          <w:rFonts w:ascii="Times New Roman" w:hAnsi="Times New Roman" w:cs="Times New Roman"/>
          <w:sz w:val="28"/>
          <w:szCs w:val="28"/>
          <w:lang w:val="uk-UA"/>
        </w:rPr>
        <w:t xml:space="preserve"> </w:t>
      </w:r>
      <w:r w:rsidR="00BF60A5" w:rsidRPr="00BE4443">
        <w:rPr>
          <w:rFonts w:ascii="Times New Roman" w:hAnsi="Times New Roman" w:cs="Times New Roman"/>
          <w:sz w:val="28"/>
          <w:szCs w:val="28"/>
          <w:lang w:val="uk-UA"/>
        </w:rPr>
        <w:t>забезпечить імплементацію</w:t>
      </w:r>
      <w:r w:rsidR="00DB3268" w:rsidRPr="00BE4443">
        <w:rPr>
          <w:rFonts w:ascii="Times New Roman" w:hAnsi="Times New Roman" w:cs="Times New Roman"/>
          <w:sz w:val="28"/>
          <w:szCs w:val="28"/>
          <w:lang w:val="uk-UA"/>
        </w:rPr>
        <w:t xml:space="preserve"> нормативно-правової бази </w:t>
      </w:r>
      <w:bookmarkStart w:id="1" w:name="_Hlk224644514"/>
      <w:r w:rsidR="00003D8B" w:rsidRPr="00BE4443">
        <w:rPr>
          <w:rFonts w:ascii="Times New Roman" w:hAnsi="Times New Roman" w:cs="Times New Roman"/>
          <w:sz w:val="28"/>
          <w:szCs w:val="28"/>
          <w:lang w:val="uk-UA"/>
        </w:rPr>
        <w:t xml:space="preserve">Європейського Союзу та </w:t>
      </w:r>
      <w:bookmarkEnd w:id="1"/>
      <w:r w:rsidR="00DB3268" w:rsidRPr="00BE4443">
        <w:rPr>
          <w:rFonts w:ascii="Times New Roman" w:hAnsi="Times New Roman" w:cs="Times New Roman"/>
          <w:sz w:val="28"/>
          <w:szCs w:val="28"/>
          <w:lang w:val="uk-UA"/>
        </w:rPr>
        <w:t xml:space="preserve">Енергетичного </w:t>
      </w:r>
      <w:r w:rsidR="00CB76FA" w:rsidRPr="00BE4443">
        <w:rPr>
          <w:rFonts w:ascii="Times New Roman" w:hAnsi="Times New Roman" w:cs="Times New Roman"/>
          <w:sz w:val="28"/>
          <w:szCs w:val="28"/>
          <w:lang w:val="uk-UA"/>
        </w:rPr>
        <w:t>С</w:t>
      </w:r>
      <w:r w:rsidR="00DB3268" w:rsidRPr="00BE4443">
        <w:rPr>
          <w:rFonts w:ascii="Times New Roman" w:hAnsi="Times New Roman" w:cs="Times New Roman"/>
          <w:sz w:val="28"/>
          <w:szCs w:val="28"/>
          <w:lang w:val="uk-UA"/>
        </w:rPr>
        <w:t xml:space="preserve">півтовариства </w:t>
      </w:r>
      <w:r w:rsidR="00440EE6" w:rsidRPr="00BE4443">
        <w:rPr>
          <w:rFonts w:ascii="Times New Roman" w:hAnsi="Times New Roman" w:cs="Times New Roman"/>
          <w:sz w:val="28"/>
          <w:szCs w:val="28"/>
          <w:lang w:val="uk-UA"/>
        </w:rPr>
        <w:t>з урахуванням особливостей функціонування національного законодавства України, зокрема</w:t>
      </w:r>
      <w:r w:rsidR="00480959" w:rsidRPr="00BE4443">
        <w:rPr>
          <w:rFonts w:ascii="Times New Roman" w:hAnsi="Times New Roman" w:cs="Times New Roman"/>
          <w:sz w:val="28"/>
          <w:szCs w:val="28"/>
          <w:lang w:val="uk-UA"/>
        </w:rPr>
        <w:t>,</w:t>
      </w:r>
      <w:r w:rsidR="00440EE6" w:rsidRPr="00BE4443">
        <w:rPr>
          <w:rFonts w:ascii="Times New Roman" w:hAnsi="Times New Roman" w:cs="Times New Roman"/>
          <w:sz w:val="28"/>
          <w:szCs w:val="28"/>
          <w:lang w:val="uk-UA"/>
        </w:rPr>
        <w:t xml:space="preserve"> </w:t>
      </w:r>
      <w:r w:rsidR="001A03B2" w:rsidRPr="00BE4443">
        <w:rPr>
          <w:rFonts w:ascii="Times New Roman" w:hAnsi="Times New Roman" w:cs="Times New Roman"/>
          <w:sz w:val="28"/>
          <w:szCs w:val="28"/>
          <w:lang w:val="uk-UA"/>
        </w:rPr>
        <w:t xml:space="preserve">приведення у відповідність норм законодавства України до Регламенту </w:t>
      </w:r>
      <w:r w:rsidR="003545BB" w:rsidRPr="00BE4443">
        <w:rPr>
          <w:rFonts w:ascii="Times New Roman" w:hAnsi="Times New Roman" w:cs="Times New Roman"/>
          <w:sz w:val="28"/>
          <w:szCs w:val="28"/>
          <w:lang w:val="uk-UA"/>
        </w:rPr>
        <w:t xml:space="preserve">(ЄС) </w:t>
      </w:r>
      <w:r w:rsidR="003545BB" w:rsidRPr="00BE4443">
        <w:rPr>
          <w:rFonts w:ascii="Times New Roman" w:hAnsi="Times New Roman" w:cs="Times New Roman"/>
          <w:sz w:val="28"/>
          <w:szCs w:val="28"/>
          <w:lang w:val="uk-UA"/>
        </w:rPr>
        <w:br/>
      </w:r>
      <w:r w:rsidR="001A03B2" w:rsidRPr="00BE4443">
        <w:rPr>
          <w:rFonts w:ascii="Times New Roman" w:hAnsi="Times New Roman" w:cs="Times New Roman"/>
          <w:sz w:val="28"/>
          <w:szCs w:val="28"/>
          <w:lang w:val="uk-UA"/>
        </w:rPr>
        <w:t>№ 1227/2011</w:t>
      </w:r>
      <w:r w:rsidR="004D22BC" w:rsidRPr="00BE4443">
        <w:rPr>
          <w:rFonts w:ascii="Times New Roman" w:hAnsi="Times New Roman" w:cs="Times New Roman"/>
          <w:sz w:val="28"/>
          <w:szCs w:val="28"/>
          <w:lang w:val="uk-UA"/>
        </w:rPr>
        <w:t xml:space="preserve"> шляхом</w:t>
      </w:r>
      <w:bookmarkEnd w:id="0"/>
      <w:r w:rsidR="004D22BC" w:rsidRPr="00BE4443">
        <w:rPr>
          <w:rFonts w:ascii="Times New Roman" w:hAnsi="Times New Roman" w:cs="Times New Roman"/>
          <w:sz w:val="28"/>
          <w:szCs w:val="28"/>
          <w:lang w:val="uk-UA"/>
        </w:rPr>
        <w:t xml:space="preserve"> надання</w:t>
      </w:r>
      <w:r w:rsidR="00044F4A" w:rsidRPr="00BE4443">
        <w:rPr>
          <w:rFonts w:ascii="Times New Roman" w:hAnsi="Times New Roman" w:cs="Times New Roman"/>
          <w:sz w:val="28"/>
          <w:szCs w:val="28"/>
          <w:lang w:val="uk-UA"/>
        </w:rPr>
        <w:t xml:space="preserve"> </w:t>
      </w:r>
      <w:r w:rsidR="004D22BC" w:rsidRPr="00BE4443">
        <w:rPr>
          <w:rFonts w:ascii="Times New Roman" w:hAnsi="Times New Roman" w:cs="Times New Roman"/>
          <w:sz w:val="28"/>
          <w:szCs w:val="28"/>
          <w:lang w:val="uk-UA"/>
        </w:rPr>
        <w:t xml:space="preserve">Регулятору </w:t>
      </w:r>
      <w:r w:rsidR="00044F4A" w:rsidRPr="00BE4443">
        <w:rPr>
          <w:rFonts w:ascii="Times New Roman" w:hAnsi="Times New Roman" w:cs="Times New Roman"/>
          <w:sz w:val="28"/>
          <w:szCs w:val="28"/>
          <w:lang w:val="uk-UA"/>
        </w:rPr>
        <w:t>прав під час проведення розслідувань</w:t>
      </w:r>
      <w:r w:rsidR="004D22BC" w:rsidRPr="00B87FEC">
        <w:rPr>
          <w:lang w:val="uk-UA"/>
        </w:rPr>
        <w:t xml:space="preserve"> </w:t>
      </w:r>
      <w:r w:rsidR="004D22BC" w:rsidRPr="00BE4443">
        <w:rPr>
          <w:lang w:val="uk-UA"/>
        </w:rPr>
        <w:t xml:space="preserve"> </w:t>
      </w:r>
      <w:r w:rsidR="004D22BC" w:rsidRPr="00BE4443">
        <w:rPr>
          <w:rFonts w:ascii="Times New Roman" w:hAnsi="Times New Roman" w:cs="Times New Roman"/>
          <w:sz w:val="28"/>
          <w:szCs w:val="28"/>
          <w:lang w:val="uk-UA"/>
        </w:rPr>
        <w:t>для забезпечення можливості повного й об’єктивного з’ясування всіх обставин розслідуваних подій та прийняття обґрунтованих рішень за результатами проведених розслідувань на основі цілісної доказової бази,</w:t>
      </w:r>
      <w:r w:rsidR="00044F4A" w:rsidRPr="00BE4443">
        <w:rPr>
          <w:rFonts w:ascii="Times New Roman" w:hAnsi="Times New Roman" w:cs="Times New Roman"/>
          <w:sz w:val="28"/>
          <w:szCs w:val="28"/>
          <w:lang w:val="uk-UA"/>
        </w:rPr>
        <w:t xml:space="preserve"> а саме </w:t>
      </w:r>
      <w:r w:rsidR="00097C78" w:rsidRPr="00097C78">
        <w:rPr>
          <w:rFonts w:ascii="Times New Roman" w:hAnsi="Times New Roman" w:cs="Times New Roman"/>
          <w:sz w:val="28"/>
          <w:szCs w:val="28"/>
          <w:lang w:val="uk-UA"/>
        </w:rPr>
        <w:t xml:space="preserve">проводити </w:t>
      </w:r>
      <w:r w:rsidR="00B87FEC">
        <w:rPr>
          <w:rFonts w:ascii="Times New Roman" w:hAnsi="Times New Roman" w:cs="Times New Roman"/>
          <w:sz w:val="28"/>
          <w:szCs w:val="28"/>
          <w:lang w:val="uk-UA"/>
        </w:rPr>
        <w:t>збір доказів</w:t>
      </w:r>
      <w:r w:rsidR="00097C78" w:rsidRPr="00097C78">
        <w:rPr>
          <w:rFonts w:ascii="Times New Roman" w:hAnsi="Times New Roman" w:cs="Times New Roman"/>
          <w:sz w:val="28"/>
          <w:szCs w:val="28"/>
          <w:lang w:val="uk-UA"/>
        </w:rPr>
        <w:t xml:space="preserve"> </w:t>
      </w:r>
      <w:bookmarkStart w:id="2" w:name="_Hlk225756246"/>
      <w:r w:rsidR="00097C78" w:rsidRPr="00097C78">
        <w:rPr>
          <w:rFonts w:ascii="Times New Roman" w:hAnsi="Times New Roman" w:cs="Times New Roman"/>
          <w:sz w:val="28"/>
          <w:szCs w:val="28"/>
          <w:lang w:val="uk-UA"/>
        </w:rPr>
        <w:t>за місцезнаходженням та/або місцем провадження діяльності учасника оптового енергетичного ринку</w:t>
      </w:r>
      <w:bookmarkEnd w:id="2"/>
      <w:r w:rsidR="003F5AEE" w:rsidRPr="00BE4443">
        <w:rPr>
          <w:rFonts w:ascii="Times New Roman" w:hAnsi="Times New Roman" w:cs="Times New Roman"/>
          <w:sz w:val="28"/>
          <w:szCs w:val="28"/>
          <w:lang w:val="uk-UA"/>
        </w:rPr>
        <w:t>,</w:t>
      </w:r>
      <w:r w:rsidR="00BE4443" w:rsidRPr="00BE4443">
        <w:rPr>
          <w:rFonts w:ascii="Times New Roman" w:hAnsi="Times New Roman" w:cs="Times New Roman"/>
          <w:sz w:val="28"/>
          <w:szCs w:val="28"/>
          <w:lang w:val="uk-UA"/>
        </w:rPr>
        <w:t xml:space="preserve"> а також,</w:t>
      </w:r>
      <w:r w:rsidR="00044F4A" w:rsidRPr="00BE4443">
        <w:rPr>
          <w:rFonts w:ascii="Times New Roman" w:hAnsi="Times New Roman" w:cs="Times New Roman"/>
          <w:sz w:val="28"/>
          <w:szCs w:val="28"/>
          <w:lang w:val="uk-UA"/>
        </w:rPr>
        <w:t xml:space="preserve"> отримувати від постачальників/операторів електронних комунікацій </w:t>
      </w:r>
      <w:r w:rsidR="003F5AEE" w:rsidRPr="00BE4443">
        <w:rPr>
          <w:rFonts w:ascii="Times New Roman" w:hAnsi="Times New Roman" w:cs="Times New Roman"/>
          <w:sz w:val="28"/>
          <w:szCs w:val="28"/>
          <w:lang w:val="uk-UA"/>
        </w:rPr>
        <w:t xml:space="preserve">необхідну для проведення розслідування </w:t>
      </w:r>
      <w:r w:rsidR="00044F4A" w:rsidRPr="00BE4443">
        <w:rPr>
          <w:rFonts w:ascii="Times New Roman" w:hAnsi="Times New Roman" w:cs="Times New Roman"/>
          <w:sz w:val="28"/>
          <w:szCs w:val="28"/>
          <w:lang w:val="uk-UA"/>
        </w:rPr>
        <w:t>інформацію</w:t>
      </w:r>
      <w:r w:rsidR="004D22BC" w:rsidRPr="00BE4443">
        <w:rPr>
          <w:rFonts w:ascii="Times New Roman" w:hAnsi="Times New Roman" w:cs="Times New Roman"/>
          <w:sz w:val="28"/>
          <w:szCs w:val="28"/>
          <w:lang w:val="uk-UA"/>
        </w:rPr>
        <w:t xml:space="preserve"> щодо електронних комунікаційних послуг.</w:t>
      </w:r>
    </w:p>
    <w:p w14:paraId="0E6DB17A" w14:textId="77777777" w:rsidR="00CE0F1E" w:rsidRPr="00C41176" w:rsidRDefault="00440EE6" w:rsidP="00BD240E">
      <w:pPr>
        <w:spacing w:after="0" w:line="240" w:lineRule="auto"/>
        <w:ind w:firstLine="567"/>
        <w:jc w:val="both"/>
        <w:rPr>
          <w:rFonts w:ascii="Times New Roman" w:hAnsi="Times New Roman" w:cs="Times New Roman"/>
          <w:sz w:val="28"/>
          <w:szCs w:val="28"/>
          <w:highlight w:val="yellow"/>
          <w:lang w:val="uk-UA"/>
        </w:rPr>
      </w:pPr>
      <w:r w:rsidRPr="00C41176">
        <w:rPr>
          <w:rFonts w:ascii="Times New Roman" w:hAnsi="Times New Roman" w:cs="Times New Roman"/>
          <w:sz w:val="28"/>
          <w:szCs w:val="28"/>
          <w:highlight w:val="yellow"/>
          <w:lang w:val="uk-UA"/>
        </w:rPr>
        <w:t xml:space="preserve"> </w:t>
      </w:r>
    </w:p>
    <w:p w14:paraId="213E3C36" w14:textId="619BF0A3" w:rsidR="00CE0F1E" w:rsidRPr="00F82549" w:rsidRDefault="00CE0F1E" w:rsidP="007646D1">
      <w:pPr>
        <w:spacing w:after="120" w:line="240" w:lineRule="auto"/>
        <w:ind w:firstLine="567"/>
        <w:jc w:val="center"/>
        <w:rPr>
          <w:rFonts w:ascii="Times New Roman" w:hAnsi="Times New Roman" w:cs="Times New Roman"/>
          <w:b/>
          <w:sz w:val="28"/>
          <w:szCs w:val="28"/>
          <w:lang w:val="uk-UA"/>
        </w:rPr>
      </w:pPr>
      <w:r w:rsidRPr="00F82549">
        <w:rPr>
          <w:rFonts w:ascii="Times New Roman" w:hAnsi="Times New Roman" w:cs="Times New Roman"/>
          <w:b/>
          <w:sz w:val="28"/>
          <w:szCs w:val="28"/>
          <w:lang w:val="uk-UA"/>
        </w:rPr>
        <w:t>ІІІ. Визначення та оцінка альтернативних способів досягнення цілей</w:t>
      </w:r>
    </w:p>
    <w:p w14:paraId="6B98A181" w14:textId="208EEEF4" w:rsidR="00CE0F1E" w:rsidRDefault="00CE0F1E" w:rsidP="00095D2A">
      <w:pPr>
        <w:pStyle w:val="a4"/>
        <w:numPr>
          <w:ilvl w:val="0"/>
          <w:numId w:val="1"/>
        </w:numPr>
        <w:tabs>
          <w:tab w:val="left" w:pos="851"/>
        </w:tabs>
        <w:spacing w:after="0" w:line="240" w:lineRule="auto"/>
        <w:ind w:left="0" w:firstLine="567"/>
        <w:jc w:val="both"/>
        <w:rPr>
          <w:rFonts w:ascii="Times New Roman" w:hAnsi="Times New Roman" w:cs="Times New Roman"/>
          <w:sz w:val="28"/>
          <w:szCs w:val="28"/>
          <w:lang w:val="uk-UA"/>
        </w:rPr>
      </w:pPr>
      <w:r w:rsidRPr="00F82549">
        <w:rPr>
          <w:rFonts w:ascii="Times New Roman" w:hAnsi="Times New Roman" w:cs="Times New Roman"/>
          <w:sz w:val="28"/>
          <w:szCs w:val="28"/>
          <w:lang w:val="uk-UA"/>
        </w:rPr>
        <w:t>Визначення альтернативних способів</w:t>
      </w:r>
    </w:p>
    <w:p w14:paraId="2671D791" w14:textId="77777777" w:rsidR="00151CEA" w:rsidRPr="00F82549" w:rsidRDefault="00151CEA" w:rsidP="00151CEA">
      <w:pPr>
        <w:pStyle w:val="a4"/>
        <w:tabs>
          <w:tab w:val="left" w:pos="851"/>
        </w:tabs>
        <w:spacing w:after="0" w:line="240" w:lineRule="auto"/>
        <w:ind w:left="567"/>
        <w:jc w:val="both"/>
        <w:rPr>
          <w:rFonts w:ascii="Times New Roman" w:hAnsi="Times New Roman" w:cs="Times New Roman"/>
          <w:sz w:val="28"/>
          <w:szCs w:val="28"/>
          <w:lang w:val="uk-UA"/>
        </w:rPr>
      </w:pPr>
    </w:p>
    <w:tbl>
      <w:tblPr>
        <w:tblStyle w:val="a3"/>
        <w:tblW w:w="5000" w:type="pct"/>
        <w:tblLook w:val="04A0" w:firstRow="1" w:lastRow="0" w:firstColumn="1" w:lastColumn="0" w:noHBand="0" w:noVBand="1"/>
      </w:tblPr>
      <w:tblGrid>
        <w:gridCol w:w="4084"/>
        <w:gridCol w:w="5544"/>
      </w:tblGrid>
      <w:tr w:rsidR="00CE0F1E" w:rsidRPr="00F82549" w14:paraId="134DAB7A" w14:textId="77777777" w:rsidTr="00C02AD5">
        <w:trPr>
          <w:trHeight w:val="227"/>
        </w:trPr>
        <w:tc>
          <w:tcPr>
            <w:tcW w:w="2121" w:type="pct"/>
          </w:tcPr>
          <w:p w14:paraId="0B536599" w14:textId="77777777" w:rsidR="00CE0F1E" w:rsidRPr="00F82549" w:rsidRDefault="00CE0F1E" w:rsidP="00BD240E">
            <w:pPr>
              <w:jc w:val="center"/>
              <w:rPr>
                <w:rFonts w:ascii="Times New Roman" w:hAnsi="Times New Roman" w:cs="Times New Roman"/>
                <w:b/>
                <w:sz w:val="28"/>
                <w:szCs w:val="28"/>
                <w:lang w:val="uk-UA"/>
              </w:rPr>
            </w:pPr>
            <w:r w:rsidRPr="00F82549">
              <w:rPr>
                <w:rFonts w:ascii="Times New Roman" w:hAnsi="Times New Roman" w:cs="Times New Roman"/>
                <w:b/>
                <w:sz w:val="28"/>
                <w:szCs w:val="28"/>
                <w:lang w:val="uk-UA"/>
              </w:rPr>
              <w:t>Вид альтернативи</w:t>
            </w:r>
          </w:p>
        </w:tc>
        <w:tc>
          <w:tcPr>
            <w:tcW w:w="2879" w:type="pct"/>
          </w:tcPr>
          <w:p w14:paraId="196D5B20" w14:textId="77777777" w:rsidR="00CE0F1E" w:rsidRPr="00F82549" w:rsidRDefault="00CE0F1E" w:rsidP="00BD240E">
            <w:pPr>
              <w:jc w:val="center"/>
              <w:rPr>
                <w:rFonts w:ascii="Times New Roman" w:hAnsi="Times New Roman" w:cs="Times New Roman"/>
                <w:b/>
                <w:sz w:val="28"/>
                <w:szCs w:val="28"/>
                <w:lang w:val="uk-UA"/>
              </w:rPr>
            </w:pPr>
            <w:r w:rsidRPr="00F82549">
              <w:rPr>
                <w:rFonts w:ascii="Times New Roman" w:hAnsi="Times New Roman" w:cs="Times New Roman"/>
                <w:b/>
                <w:sz w:val="28"/>
                <w:szCs w:val="28"/>
                <w:lang w:val="uk-UA"/>
              </w:rPr>
              <w:t>Опис альтернативи</w:t>
            </w:r>
          </w:p>
        </w:tc>
      </w:tr>
      <w:tr w:rsidR="00992FEF" w:rsidRPr="00733C21" w14:paraId="1523457C" w14:textId="77777777" w:rsidTr="00C02AD5">
        <w:trPr>
          <w:trHeight w:val="227"/>
        </w:trPr>
        <w:tc>
          <w:tcPr>
            <w:tcW w:w="2121" w:type="pct"/>
          </w:tcPr>
          <w:p w14:paraId="25B81A6C" w14:textId="77777777" w:rsidR="00992FEF" w:rsidRPr="00F82549" w:rsidRDefault="00992FEF" w:rsidP="00992FEF">
            <w:pPr>
              <w:pStyle w:val="a4"/>
              <w:ind w:left="0"/>
              <w:jc w:val="both"/>
              <w:rPr>
                <w:rFonts w:ascii="Times New Roman" w:hAnsi="Times New Roman" w:cs="Times New Roman"/>
                <w:sz w:val="28"/>
                <w:szCs w:val="28"/>
                <w:lang w:val="uk-UA"/>
              </w:rPr>
            </w:pPr>
            <w:r w:rsidRPr="00F82549">
              <w:rPr>
                <w:rFonts w:ascii="Times New Roman" w:hAnsi="Times New Roman" w:cs="Times New Roman"/>
                <w:sz w:val="28"/>
                <w:szCs w:val="28"/>
                <w:lang w:val="uk-UA"/>
              </w:rPr>
              <w:t xml:space="preserve">Альтернатива 1. </w:t>
            </w:r>
          </w:p>
          <w:p w14:paraId="22DA766E" w14:textId="77777777" w:rsidR="00992FEF" w:rsidRPr="00F82549" w:rsidRDefault="00992FEF" w:rsidP="00992FEF">
            <w:pPr>
              <w:pStyle w:val="a4"/>
              <w:ind w:left="0"/>
              <w:jc w:val="both"/>
              <w:rPr>
                <w:rFonts w:ascii="Times New Roman" w:hAnsi="Times New Roman" w:cs="Times New Roman"/>
                <w:sz w:val="28"/>
                <w:szCs w:val="28"/>
                <w:lang w:val="uk-UA"/>
              </w:rPr>
            </w:pPr>
            <w:r w:rsidRPr="00F82549">
              <w:rPr>
                <w:rFonts w:ascii="Times New Roman" w:hAnsi="Times New Roman" w:cs="Times New Roman"/>
                <w:sz w:val="28"/>
                <w:szCs w:val="28"/>
                <w:lang w:val="uk-UA"/>
              </w:rPr>
              <w:t>Залишення ситуації без змін</w:t>
            </w:r>
          </w:p>
        </w:tc>
        <w:tc>
          <w:tcPr>
            <w:tcW w:w="2879" w:type="pct"/>
          </w:tcPr>
          <w:p w14:paraId="47C3BB46" w14:textId="77777777" w:rsidR="00992FEF" w:rsidRPr="00F82549" w:rsidRDefault="00992FEF" w:rsidP="00992FEF">
            <w:pPr>
              <w:pStyle w:val="a4"/>
              <w:ind w:left="0"/>
              <w:jc w:val="both"/>
              <w:rPr>
                <w:rFonts w:ascii="Times New Roman" w:hAnsi="Times New Roman" w:cs="Times New Roman"/>
                <w:sz w:val="28"/>
                <w:szCs w:val="28"/>
                <w:lang w:val="uk-UA"/>
              </w:rPr>
            </w:pPr>
            <w:r w:rsidRPr="00F82549">
              <w:rPr>
                <w:rFonts w:ascii="Times New Roman" w:hAnsi="Times New Roman" w:cs="Times New Roman"/>
                <w:sz w:val="28"/>
                <w:szCs w:val="28"/>
                <w:lang w:val="uk-UA"/>
              </w:rPr>
              <w:t xml:space="preserve">Залишення ситуації без змін не забезпечить </w:t>
            </w:r>
          </w:p>
          <w:p w14:paraId="3CC60E66" w14:textId="47BC5895" w:rsidR="00992FEF" w:rsidRPr="00F82549" w:rsidRDefault="00992FEF" w:rsidP="00992FEF">
            <w:pPr>
              <w:pStyle w:val="a4"/>
              <w:ind w:left="0"/>
              <w:jc w:val="both"/>
              <w:rPr>
                <w:rFonts w:ascii="Times New Roman" w:hAnsi="Times New Roman" w:cs="Times New Roman"/>
                <w:sz w:val="28"/>
                <w:szCs w:val="28"/>
                <w:lang w:val="uk-UA"/>
              </w:rPr>
            </w:pPr>
            <w:r w:rsidRPr="00992FEF">
              <w:rPr>
                <w:rFonts w:ascii="Times New Roman" w:hAnsi="Times New Roman" w:cs="Times New Roman"/>
                <w:sz w:val="28"/>
                <w:szCs w:val="28"/>
                <w:lang w:val="uk-UA"/>
              </w:rPr>
              <w:t>повну</w:t>
            </w:r>
            <w:r>
              <w:rPr>
                <w:rFonts w:ascii="Times New Roman" w:hAnsi="Times New Roman" w:cs="Times New Roman"/>
                <w:color w:val="00B0F0"/>
                <w:sz w:val="28"/>
                <w:szCs w:val="28"/>
                <w:lang w:val="uk-UA"/>
              </w:rPr>
              <w:t xml:space="preserve"> </w:t>
            </w:r>
            <w:r w:rsidRPr="00F82549">
              <w:rPr>
                <w:rFonts w:ascii="Times New Roman" w:hAnsi="Times New Roman" w:cs="Times New Roman"/>
                <w:sz w:val="28"/>
                <w:szCs w:val="28"/>
                <w:lang w:val="uk-UA"/>
              </w:rPr>
              <w:t xml:space="preserve">імплементацію нормативно-правової бази </w:t>
            </w:r>
            <w:proofErr w:type="spellStart"/>
            <w:r w:rsidRPr="00F82549">
              <w:rPr>
                <w:rFonts w:ascii="Times New Roman" w:hAnsi="Times New Roman" w:cs="Times New Roman"/>
                <w:sz w:val="28"/>
                <w:szCs w:val="28"/>
                <w:lang w:val="uk-UA"/>
              </w:rPr>
              <w:t>acquis</w:t>
            </w:r>
            <w:proofErr w:type="spellEnd"/>
            <w:r w:rsidRPr="00F82549">
              <w:rPr>
                <w:rFonts w:ascii="Times New Roman" w:hAnsi="Times New Roman" w:cs="Times New Roman"/>
                <w:sz w:val="28"/>
                <w:szCs w:val="28"/>
                <w:lang w:val="uk-UA"/>
              </w:rPr>
              <w:t xml:space="preserve"> ЄС в енергетичній сфері</w:t>
            </w:r>
            <w:r>
              <w:rPr>
                <w:rFonts w:ascii="Times New Roman" w:hAnsi="Times New Roman" w:cs="Times New Roman"/>
                <w:sz w:val="28"/>
                <w:szCs w:val="28"/>
                <w:lang w:val="uk-UA"/>
              </w:rPr>
              <w:t>.</w:t>
            </w:r>
            <w:r>
              <w:rPr>
                <w:rFonts w:ascii="Times New Roman" w:hAnsi="Times New Roman" w:cs="Times New Roman"/>
                <w:color w:val="00B0F0"/>
                <w:sz w:val="28"/>
                <w:szCs w:val="28"/>
                <w:lang w:val="uk-UA"/>
              </w:rPr>
              <w:t xml:space="preserve"> </w:t>
            </w:r>
            <w:r w:rsidRPr="00F82549">
              <w:rPr>
                <w:rFonts w:ascii="Times New Roman" w:hAnsi="Times New Roman" w:cs="Times New Roman"/>
                <w:sz w:val="28"/>
                <w:szCs w:val="28"/>
                <w:lang w:val="uk-UA"/>
              </w:rPr>
              <w:t xml:space="preserve">Відсутність достатніх повноважень НКРЕКП у процесі проведення розслідувань ускладнює доведення фактів зловживань на оптовому енергетичному ринку та надає окремим учасникам оптового енергетичного ринку можливість уникати відповідальності. </w:t>
            </w:r>
          </w:p>
        </w:tc>
      </w:tr>
      <w:tr w:rsidR="00992FEF" w:rsidRPr="00733C21" w14:paraId="6EA73AA5" w14:textId="77777777" w:rsidTr="00C02AD5">
        <w:trPr>
          <w:trHeight w:val="227"/>
        </w:trPr>
        <w:tc>
          <w:tcPr>
            <w:tcW w:w="2121" w:type="pct"/>
          </w:tcPr>
          <w:p w14:paraId="052D6524" w14:textId="77777777" w:rsidR="00992FEF" w:rsidRPr="0067477A" w:rsidRDefault="00992FEF" w:rsidP="00992FEF">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lastRenderedPageBreak/>
              <w:t>Альтернатива 2.</w:t>
            </w:r>
          </w:p>
          <w:p w14:paraId="398DC74F" w14:textId="7F982054" w:rsidR="00992FEF" w:rsidRPr="0067477A" w:rsidRDefault="00992FEF" w:rsidP="00992FEF">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Прийняття </w:t>
            </w:r>
            <w:proofErr w:type="spellStart"/>
            <w:r w:rsidRPr="0067477A">
              <w:rPr>
                <w:rFonts w:ascii="Times New Roman" w:hAnsi="Times New Roman" w:cs="Times New Roman"/>
                <w:sz w:val="28"/>
                <w:szCs w:val="28"/>
                <w:lang w:val="uk-UA"/>
              </w:rPr>
              <w:t>Законопроєкту</w:t>
            </w:r>
            <w:proofErr w:type="spellEnd"/>
          </w:p>
        </w:tc>
        <w:tc>
          <w:tcPr>
            <w:tcW w:w="2879" w:type="pct"/>
          </w:tcPr>
          <w:p w14:paraId="0F23E224" w14:textId="3B776220" w:rsidR="00992FEF" w:rsidRPr="0067477A" w:rsidRDefault="00992FEF" w:rsidP="00992FEF">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Прийняття </w:t>
            </w:r>
            <w:proofErr w:type="spellStart"/>
            <w:r w:rsidRPr="0067477A">
              <w:rPr>
                <w:rFonts w:ascii="Times New Roman" w:hAnsi="Times New Roman" w:cs="Times New Roman"/>
                <w:sz w:val="28"/>
                <w:szCs w:val="28"/>
                <w:lang w:val="uk-UA"/>
              </w:rPr>
              <w:t>Законопроєкту</w:t>
            </w:r>
            <w:proofErr w:type="spellEnd"/>
            <w:r w:rsidRPr="0067477A">
              <w:rPr>
                <w:rFonts w:ascii="Times New Roman" w:hAnsi="Times New Roman" w:cs="Times New Roman"/>
                <w:sz w:val="28"/>
                <w:szCs w:val="28"/>
                <w:lang w:val="uk-UA"/>
              </w:rPr>
              <w:t xml:space="preserve"> забезпечить узгодженість та </w:t>
            </w:r>
            <w:r>
              <w:rPr>
                <w:rFonts w:ascii="Times New Roman" w:hAnsi="Times New Roman" w:cs="Times New Roman"/>
                <w:sz w:val="28"/>
                <w:szCs w:val="28"/>
                <w:lang w:val="uk-UA"/>
              </w:rPr>
              <w:t xml:space="preserve">відповідність </w:t>
            </w:r>
            <w:r w:rsidRPr="0067477A">
              <w:rPr>
                <w:rFonts w:ascii="Times New Roman" w:hAnsi="Times New Roman" w:cs="Times New Roman"/>
                <w:sz w:val="28"/>
                <w:szCs w:val="28"/>
                <w:lang w:val="uk-UA"/>
              </w:rPr>
              <w:t xml:space="preserve"> національного законодавства</w:t>
            </w:r>
            <w:r>
              <w:rPr>
                <w:rFonts w:ascii="Times New Roman" w:hAnsi="Times New Roman" w:cs="Times New Roman"/>
                <w:sz w:val="28"/>
                <w:szCs w:val="28"/>
                <w:lang w:val="uk-UA"/>
              </w:rPr>
              <w:t xml:space="preserve"> з </w:t>
            </w:r>
            <w:proofErr w:type="spellStart"/>
            <w:r w:rsidRPr="00E504E4">
              <w:rPr>
                <w:rFonts w:ascii="Times New Roman" w:hAnsi="Times New Roman" w:cs="Times New Roman"/>
                <w:sz w:val="28"/>
                <w:szCs w:val="28"/>
                <w:lang w:val="uk-UA"/>
              </w:rPr>
              <w:t>acquis</w:t>
            </w:r>
            <w:proofErr w:type="spellEnd"/>
            <w:r w:rsidRPr="00E504E4">
              <w:rPr>
                <w:rFonts w:ascii="Times New Roman" w:hAnsi="Times New Roman" w:cs="Times New Roman"/>
                <w:sz w:val="28"/>
                <w:szCs w:val="28"/>
                <w:lang w:val="uk-UA"/>
              </w:rPr>
              <w:t xml:space="preserve"> ЄС</w:t>
            </w:r>
            <w:r w:rsidRPr="0067477A">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і </w:t>
            </w:r>
            <w:proofErr w:type="spellStart"/>
            <w:r w:rsidRPr="0067477A">
              <w:rPr>
                <w:rFonts w:ascii="Times New Roman" w:hAnsi="Times New Roman" w:cs="Times New Roman"/>
                <w:sz w:val="28"/>
                <w:szCs w:val="28"/>
                <w:lang w:val="uk-UA"/>
              </w:rPr>
              <w:t>надасть</w:t>
            </w:r>
            <w:proofErr w:type="spellEnd"/>
            <w:r w:rsidRPr="0067477A">
              <w:rPr>
                <w:rFonts w:ascii="Times New Roman" w:hAnsi="Times New Roman" w:cs="Times New Roman"/>
                <w:sz w:val="28"/>
                <w:szCs w:val="28"/>
                <w:lang w:val="uk-UA"/>
              </w:rPr>
              <w:t xml:space="preserve"> можливість Регулятору повно та об’єктивно проводити розслідування зловживань та інших порушень на оптовому енергетичному ринку, дозволить підвищити прозорість процесу збору й оцінки доказів.</w:t>
            </w:r>
          </w:p>
        </w:tc>
      </w:tr>
    </w:tbl>
    <w:p w14:paraId="2081B54B" w14:textId="77777777" w:rsidR="00CE0F1E" w:rsidRPr="00C41176" w:rsidRDefault="00CE0F1E" w:rsidP="00BD240E">
      <w:pPr>
        <w:pStyle w:val="a4"/>
        <w:spacing w:after="0" w:line="240" w:lineRule="auto"/>
        <w:ind w:left="1407" w:hanging="698"/>
        <w:jc w:val="both"/>
        <w:rPr>
          <w:rFonts w:ascii="Times New Roman" w:hAnsi="Times New Roman" w:cs="Times New Roman"/>
          <w:sz w:val="28"/>
          <w:szCs w:val="28"/>
          <w:highlight w:val="yellow"/>
          <w:lang w:val="uk-UA"/>
        </w:rPr>
      </w:pPr>
    </w:p>
    <w:p w14:paraId="2B14C0B6" w14:textId="5E0CB4CD" w:rsidR="00F34007" w:rsidRDefault="00F34007" w:rsidP="00084A6A">
      <w:pPr>
        <w:pStyle w:val="a4"/>
        <w:numPr>
          <w:ilvl w:val="0"/>
          <w:numId w:val="1"/>
        </w:numPr>
        <w:tabs>
          <w:tab w:val="left" w:pos="851"/>
        </w:tabs>
        <w:spacing w:after="120" w:line="240" w:lineRule="auto"/>
        <w:ind w:left="0" w:firstLine="567"/>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Оцінка вибраних альтернативних способів досягнення цілей</w:t>
      </w:r>
    </w:p>
    <w:p w14:paraId="2881097F" w14:textId="77777777" w:rsidR="00151CEA" w:rsidRPr="0067477A" w:rsidRDefault="00151CEA" w:rsidP="00151CEA">
      <w:pPr>
        <w:pStyle w:val="a4"/>
        <w:tabs>
          <w:tab w:val="left" w:pos="851"/>
        </w:tabs>
        <w:spacing w:after="120" w:line="240" w:lineRule="auto"/>
        <w:ind w:left="567"/>
        <w:jc w:val="both"/>
        <w:rPr>
          <w:rFonts w:ascii="Times New Roman" w:hAnsi="Times New Roman" w:cs="Times New Roman"/>
          <w:sz w:val="28"/>
          <w:szCs w:val="28"/>
          <w:lang w:val="uk-UA"/>
        </w:rPr>
      </w:pPr>
    </w:p>
    <w:p w14:paraId="5631BE03" w14:textId="100E9D76" w:rsidR="00F34007" w:rsidRDefault="00F34007" w:rsidP="0038296B">
      <w:pPr>
        <w:pStyle w:val="a4"/>
        <w:numPr>
          <w:ilvl w:val="0"/>
          <w:numId w:val="2"/>
        </w:numPr>
        <w:tabs>
          <w:tab w:val="left" w:pos="851"/>
        </w:tabs>
        <w:spacing w:before="120" w:after="0" w:line="240" w:lineRule="auto"/>
        <w:ind w:left="0" w:firstLine="567"/>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Оцінка впливу на сферу інтересів держави</w:t>
      </w:r>
      <w:r w:rsidR="006E6876" w:rsidRPr="0067477A">
        <w:rPr>
          <w:rFonts w:ascii="Times New Roman" w:hAnsi="Times New Roman" w:cs="Times New Roman"/>
          <w:sz w:val="28"/>
          <w:szCs w:val="28"/>
          <w:lang w:val="uk-UA"/>
        </w:rPr>
        <w:t>:</w:t>
      </w:r>
    </w:p>
    <w:p w14:paraId="1BBB75C3" w14:textId="77777777" w:rsidR="00151CEA" w:rsidRPr="0067477A" w:rsidRDefault="00151CEA" w:rsidP="00151CEA">
      <w:pPr>
        <w:pStyle w:val="a4"/>
        <w:tabs>
          <w:tab w:val="left" w:pos="851"/>
        </w:tabs>
        <w:spacing w:before="120" w:after="0" w:line="240" w:lineRule="auto"/>
        <w:ind w:left="567"/>
        <w:jc w:val="both"/>
        <w:rPr>
          <w:rFonts w:ascii="Times New Roman" w:hAnsi="Times New Roman" w:cs="Times New Roman"/>
          <w:sz w:val="28"/>
          <w:szCs w:val="28"/>
          <w:lang w:val="uk-UA"/>
        </w:rPr>
      </w:pPr>
    </w:p>
    <w:tbl>
      <w:tblPr>
        <w:tblStyle w:val="a3"/>
        <w:tblW w:w="5000" w:type="pct"/>
        <w:tblLook w:val="04A0" w:firstRow="1" w:lastRow="0" w:firstColumn="1" w:lastColumn="0" w:noHBand="0" w:noVBand="1"/>
      </w:tblPr>
      <w:tblGrid>
        <w:gridCol w:w="2769"/>
        <w:gridCol w:w="3356"/>
        <w:gridCol w:w="3503"/>
      </w:tblGrid>
      <w:tr w:rsidR="00F34007" w:rsidRPr="0067477A" w14:paraId="34E72957" w14:textId="77777777" w:rsidTr="008E7D27">
        <w:trPr>
          <w:trHeight w:val="227"/>
        </w:trPr>
        <w:tc>
          <w:tcPr>
            <w:tcW w:w="1438" w:type="pct"/>
          </w:tcPr>
          <w:p w14:paraId="46AA9E90" w14:textId="77777777" w:rsidR="00F34007" w:rsidRPr="0067477A" w:rsidRDefault="00F34007"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Вид альтернативи</w:t>
            </w:r>
          </w:p>
        </w:tc>
        <w:tc>
          <w:tcPr>
            <w:tcW w:w="1743" w:type="pct"/>
          </w:tcPr>
          <w:p w14:paraId="1A91D235" w14:textId="77777777" w:rsidR="00F34007" w:rsidRPr="0067477A" w:rsidRDefault="00F34007"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Вигоди</w:t>
            </w:r>
          </w:p>
        </w:tc>
        <w:tc>
          <w:tcPr>
            <w:tcW w:w="1819" w:type="pct"/>
          </w:tcPr>
          <w:p w14:paraId="6739F133" w14:textId="77777777" w:rsidR="00F34007" w:rsidRPr="0067477A" w:rsidRDefault="00F34007"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Витрати</w:t>
            </w:r>
          </w:p>
        </w:tc>
      </w:tr>
      <w:tr w:rsidR="00F34007" w:rsidRPr="0067477A" w14:paraId="2FE1C236" w14:textId="77777777" w:rsidTr="008E7D27">
        <w:trPr>
          <w:trHeight w:val="227"/>
        </w:trPr>
        <w:tc>
          <w:tcPr>
            <w:tcW w:w="1438" w:type="pct"/>
          </w:tcPr>
          <w:p w14:paraId="2329B318" w14:textId="77777777" w:rsidR="009B6E24" w:rsidRPr="0067477A" w:rsidRDefault="009B6E24" w:rsidP="00BD240E">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1</w:t>
            </w:r>
          </w:p>
          <w:p w14:paraId="11C853F2" w14:textId="77777777" w:rsidR="00F34007" w:rsidRPr="0067477A" w:rsidRDefault="009B6E24" w:rsidP="00BD240E">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Збереження чинного регулювання</w:t>
            </w:r>
          </w:p>
        </w:tc>
        <w:tc>
          <w:tcPr>
            <w:tcW w:w="1743" w:type="pct"/>
          </w:tcPr>
          <w:p w14:paraId="4D49358B" w14:textId="77777777" w:rsidR="00F34007" w:rsidRPr="0067477A" w:rsidRDefault="009B6E24" w:rsidP="00BD240E">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c>
          <w:tcPr>
            <w:tcW w:w="1819" w:type="pct"/>
          </w:tcPr>
          <w:p w14:paraId="3B470D9B" w14:textId="0B61AC61" w:rsidR="00F34007" w:rsidRPr="0067477A" w:rsidRDefault="001928FB" w:rsidP="00A44DF1">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Положення </w:t>
            </w:r>
            <w:r w:rsidR="009D3FD2" w:rsidRPr="0067477A">
              <w:rPr>
                <w:rFonts w:ascii="Times New Roman" w:hAnsi="Times New Roman" w:cs="Times New Roman"/>
                <w:sz w:val="28"/>
                <w:szCs w:val="28"/>
                <w:lang w:val="uk-UA"/>
              </w:rPr>
              <w:t>законодавства</w:t>
            </w:r>
            <w:r w:rsidRPr="0067477A">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не буде приведено у відповідність</w:t>
            </w:r>
            <w:r w:rsidR="00C6473D" w:rsidRPr="0067477A">
              <w:rPr>
                <w:rFonts w:ascii="Times New Roman" w:hAnsi="Times New Roman" w:cs="Times New Roman"/>
                <w:sz w:val="28"/>
                <w:szCs w:val="28"/>
                <w:lang w:val="uk-UA"/>
              </w:rPr>
              <w:t xml:space="preserve"> до нормативно-правової бази Енергетичного </w:t>
            </w:r>
            <w:r w:rsidR="00CB76FA" w:rsidRPr="0067477A">
              <w:rPr>
                <w:rFonts w:ascii="Times New Roman" w:hAnsi="Times New Roman" w:cs="Times New Roman"/>
                <w:sz w:val="28"/>
                <w:szCs w:val="28"/>
                <w:lang w:val="uk-UA"/>
              </w:rPr>
              <w:t>С</w:t>
            </w:r>
            <w:r w:rsidR="00C6473D" w:rsidRPr="0067477A">
              <w:rPr>
                <w:rFonts w:ascii="Times New Roman" w:hAnsi="Times New Roman" w:cs="Times New Roman"/>
                <w:sz w:val="28"/>
                <w:szCs w:val="28"/>
                <w:lang w:val="uk-UA"/>
              </w:rPr>
              <w:t xml:space="preserve">півтовариства </w:t>
            </w:r>
            <w:r w:rsidRPr="0067477A">
              <w:rPr>
                <w:rFonts w:ascii="Times New Roman" w:hAnsi="Times New Roman" w:cs="Times New Roman"/>
                <w:sz w:val="28"/>
                <w:szCs w:val="28"/>
                <w:lang w:val="uk-UA"/>
              </w:rPr>
              <w:t xml:space="preserve">та </w:t>
            </w:r>
            <w:r w:rsidR="005310DB" w:rsidRPr="0067477A">
              <w:rPr>
                <w:rFonts w:ascii="Times New Roman" w:hAnsi="Times New Roman" w:cs="Times New Roman"/>
                <w:sz w:val="28"/>
                <w:szCs w:val="28"/>
                <w:lang w:val="uk-UA"/>
              </w:rPr>
              <w:t>не адаптовано до права Європейського Союзу (</w:t>
            </w:r>
            <w:proofErr w:type="spellStart"/>
            <w:r w:rsidR="005310DB" w:rsidRPr="0067477A">
              <w:rPr>
                <w:rFonts w:ascii="Times New Roman" w:hAnsi="Times New Roman" w:cs="Times New Roman"/>
                <w:sz w:val="28"/>
                <w:szCs w:val="28"/>
                <w:lang w:val="uk-UA"/>
              </w:rPr>
              <w:t>acquis</w:t>
            </w:r>
            <w:proofErr w:type="spellEnd"/>
            <w:r w:rsidR="005310DB" w:rsidRPr="0067477A">
              <w:rPr>
                <w:rFonts w:ascii="Times New Roman" w:hAnsi="Times New Roman" w:cs="Times New Roman"/>
                <w:sz w:val="28"/>
                <w:szCs w:val="28"/>
                <w:lang w:val="uk-UA"/>
              </w:rPr>
              <w:t xml:space="preserve"> ЄС)</w:t>
            </w:r>
          </w:p>
        </w:tc>
      </w:tr>
      <w:tr w:rsidR="00F34007" w:rsidRPr="0067477A" w14:paraId="2B1FE597" w14:textId="77777777" w:rsidTr="008E7D27">
        <w:trPr>
          <w:trHeight w:val="227"/>
        </w:trPr>
        <w:tc>
          <w:tcPr>
            <w:tcW w:w="1438" w:type="pct"/>
          </w:tcPr>
          <w:p w14:paraId="02E44F5D" w14:textId="77777777" w:rsidR="00FB2D8E" w:rsidRPr="0067477A" w:rsidRDefault="00FB2D8E" w:rsidP="00BD240E">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2</w:t>
            </w:r>
          </w:p>
          <w:p w14:paraId="0BC549AD" w14:textId="77777777" w:rsidR="00F34007" w:rsidRPr="0067477A" w:rsidRDefault="00FB2D8E" w:rsidP="00BD240E">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Внесення змін до чинного регуляторного </w:t>
            </w:r>
            <w:proofErr w:type="spellStart"/>
            <w:r w:rsidRPr="0067477A">
              <w:rPr>
                <w:rFonts w:ascii="Times New Roman" w:hAnsi="Times New Roman" w:cs="Times New Roman"/>
                <w:sz w:val="28"/>
                <w:szCs w:val="28"/>
                <w:lang w:val="uk-UA"/>
              </w:rPr>
              <w:t>акта</w:t>
            </w:r>
            <w:proofErr w:type="spellEnd"/>
          </w:p>
        </w:tc>
        <w:tc>
          <w:tcPr>
            <w:tcW w:w="1743" w:type="pct"/>
          </w:tcPr>
          <w:p w14:paraId="113C57D8" w14:textId="4EBEE9F0" w:rsidR="00F34007" w:rsidRPr="0067477A" w:rsidRDefault="00F758E0" w:rsidP="00770CB3">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Положення </w:t>
            </w:r>
            <w:r w:rsidR="009D3FD2" w:rsidRPr="0067477A">
              <w:rPr>
                <w:rFonts w:ascii="Times New Roman" w:hAnsi="Times New Roman" w:cs="Times New Roman"/>
                <w:sz w:val="28"/>
                <w:szCs w:val="28"/>
                <w:lang w:val="uk-UA"/>
              </w:rPr>
              <w:t>законодавства</w:t>
            </w:r>
            <w:r w:rsidRPr="0067477A">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буде приведено у відповідність </w:t>
            </w:r>
            <w:r w:rsidR="00770CB3" w:rsidRPr="0067477A">
              <w:rPr>
                <w:rFonts w:ascii="Times New Roman" w:hAnsi="Times New Roman" w:cs="Times New Roman"/>
                <w:sz w:val="28"/>
                <w:szCs w:val="28"/>
                <w:lang w:val="uk-UA"/>
              </w:rPr>
              <w:t xml:space="preserve">до нормативно-правової бази Енергетичного </w:t>
            </w:r>
            <w:r w:rsidR="00CB76FA" w:rsidRPr="0067477A">
              <w:rPr>
                <w:rFonts w:ascii="Times New Roman" w:hAnsi="Times New Roman" w:cs="Times New Roman"/>
                <w:sz w:val="28"/>
                <w:szCs w:val="28"/>
                <w:lang w:val="uk-UA"/>
              </w:rPr>
              <w:t>С</w:t>
            </w:r>
            <w:r w:rsidR="00770CB3" w:rsidRPr="0067477A">
              <w:rPr>
                <w:rFonts w:ascii="Times New Roman" w:hAnsi="Times New Roman" w:cs="Times New Roman"/>
                <w:sz w:val="28"/>
                <w:szCs w:val="28"/>
                <w:lang w:val="uk-UA"/>
              </w:rPr>
              <w:t>півтовариства</w:t>
            </w:r>
            <w:r w:rsidR="008E0E55" w:rsidRPr="0067477A">
              <w:rPr>
                <w:rFonts w:ascii="Times New Roman" w:hAnsi="Times New Roman" w:cs="Times New Roman"/>
                <w:sz w:val="28"/>
                <w:szCs w:val="28"/>
                <w:lang w:val="uk-UA"/>
              </w:rPr>
              <w:t>, адаптовано до права Європейського Союзу (</w:t>
            </w:r>
            <w:proofErr w:type="spellStart"/>
            <w:r w:rsidR="008E0E55" w:rsidRPr="0067477A">
              <w:rPr>
                <w:rFonts w:ascii="Times New Roman" w:hAnsi="Times New Roman" w:cs="Times New Roman"/>
                <w:sz w:val="28"/>
                <w:szCs w:val="28"/>
                <w:lang w:val="uk-UA"/>
              </w:rPr>
              <w:t>acquis</w:t>
            </w:r>
            <w:proofErr w:type="spellEnd"/>
            <w:r w:rsidR="008E0E55" w:rsidRPr="0067477A">
              <w:rPr>
                <w:rFonts w:ascii="Times New Roman" w:hAnsi="Times New Roman" w:cs="Times New Roman"/>
                <w:sz w:val="28"/>
                <w:szCs w:val="28"/>
                <w:lang w:val="uk-UA"/>
              </w:rPr>
              <w:t xml:space="preserve"> ЄС)</w:t>
            </w:r>
            <w:r w:rsidR="00770CB3" w:rsidRPr="0067477A">
              <w:rPr>
                <w:rFonts w:ascii="Times New Roman" w:hAnsi="Times New Roman" w:cs="Times New Roman"/>
                <w:sz w:val="28"/>
                <w:szCs w:val="28"/>
                <w:lang w:val="uk-UA"/>
              </w:rPr>
              <w:t xml:space="preserve"> </w:t>
            </w:r>
            <w:r w:rsidRPr="0067477A">
              <w:rPr>
                <w:rFonts w:ascii="Times New Roman" w:hAnsi="Times New Roman" w:cs="Times New Roman"/>
                <w:sz w:val="28"/>
                <w:szCs w:val="28"/>
                <w:lang w:val="uk-UA"/>
              </w:rPr>
              <w:t>та узгоджено з іншими нормативно-правовими актами України, що с</w:t>
            </w:r>
            <w:r w:rsidR="00FB2D8E" w:rsidRPr="0067477A">
              <w:rPr>
                <w:rFonts w:ascii="Times New Roman" w:hAnsi="Times New Roman" w:cs="Times New Roman"/>
                <w:sz w:val="28"/>
                <w:szCs w:val="28"/>
                <w:lang w:val="uk-UA"/>
              </w:rPr>
              <w:t xml:space="preserve">приятиме </w:t>
            </w:r>
            <w:r w:rsidR="001928FB" w:rsidRPr="0067477A">
              <w:rPr>
                <w:rFonts w:ascii="Times New Roman" w:hAnsi="Times New Roman" w:cs="Times New Roman"/>
                <w:sz w:val="28"/>
                <w:szCs w:val="28"/>
                <w:lang w:val="uk-UA"/>
              </w:rPr>
              <w:t>дотриманню вимог доброчесності та прозорості на оптовому енергетичному ринку</w:t>
            </w:r>
          </w:p>
        </w:tc>
        <w:tc>
          <w:tcPr>
            <w:tcW w:w="1819" w:type="pct"/>
          </w:tcPr>
          <w:p w14:paraId="5302BD2A" w14:textId="77777777" w:rsidR="00F34007" w:rsidRPr="0067477A" w:rsidRDefault="00FB2D8E" w:rsidP="00BD240E">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r>
    </w:tbl>
    <w:p w14:paraId="13ED5CDC" w14:textId="14101DEB" w:rsidR="0038296B" w:rsidRPr="0067477A" w:rsidRDefault="0038296B" w:rsidP="00BD240E">
      <w:pPr>
        <w:spacing w:after="0" w:line="240" w:lineRule="auto"/>
        <w:jc w:val="both"/>
        <w:rPr>
          <w:rFonts w:ascii="Times New Roman" w:hAnsi="Times New Roman" w:cs="Times New Roman"/>
          <w:sz w:val="28"/>
          <w:szCs w:val="28"/>
          <w:lang w:val="uk-UA"/>
        </w:rPr>
      </w:pPr>
    </w:p>
    <w:p w14:paraId="79D8F028" w14:textId="78678FBE" w:rsidR="006E6876" w:rsidRDefault="006E6876" w:rsidP="003045B4">
      <w:pPr>
        <w:pStyle w:val="a4"/>
        <w:numPr>
          <w:ilvl w:val="0"/>
          <w:numId w:val="2"/>
        </w:numPr>
        <w:tabs>
          <w:tab w:val="left" w:pos="851"/>
        </w:tabs>
        <w:spacing w:after="0" w:line="240" w:lineRule="auto"/>
        <w:ind w:left="0" w:firstLine="567"/>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Оцінка впливу на сферу інтересів громадян:</w:t>
      </w:r>
    </w:p>
    <w:p w14:paraId="38026376" w14:textId="77777777" w:rsidR="00151CEA" w:rsidRPr="0067477A" w:rsidRDefault="00151CEA" w:rsidP="00151CEA">
      <w:pPr>
        <w:pStyle w:val="a4"/>
        <w:tabs>
          <w:tab w:val="left" w:pos="851"/>
        </w:tabs>
        <w:spacing w:after="0" w:line="240" w:lineRule="auto"/>
        <w:ind w:left="567"/>
        <w:jc w:val="both"/>
        <w:rPr>
          <w:rFonts w:ascii="Times New Roman" w:hAnsi="Times New Roman" w:cs="Times New Roman"/>
          <w:sz w:val="28"/>
          <w:szCs w:val="28"/>
          <w:lang w:val="uk-UA"/>
        </w:rPr>
      </w:pPr>
    </w:p>
    <w:tbl>
      <w:tblPr>
        <w:tblStyle w:val="a3"/>
        <w:tblW w:w="5000" w:type="pct"/>
        <w:tblLook w:val="04A0" w:firstRow="1" w:lastRow="0" w:firstColumn="1" w:lastColumn="0" w:noHBand="0" w:noVBand="1"/>
      </w:tblPr>
      <w:tblGrid>
        <w:gridCol w:w="5808"/>
        <w:gridCol w:w="1985"/>
        <w:gridCol w:w="1835"/>
      </w:tblGrid>
      <w:tr w:rsidR="00C65806" w:rsidRPr="0067477A" w14:paraId="22B2EE62" w14:textId="77777777" w:rsidTr="00882154">
        <w:trPr>
          <w:trHeight w:val="227"/>
        </w:trPr>
        <w:tc>
          <w:tcPr>
            <w:tcW w:w="3016" w:type="pct"/>
            <w:vAlign w:val="center"/>
          </w:tcPr>
          <w:p w14:paraId="28759D78" w14:textId="77777777" w:rsidR="00C65806" w:rsidRPr="0067477A" w:rsidRDefault="00C65806"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Вид альтернативи</w:t>
            </w:r>
          </w:p>
        </w:tc>
        <w:tc>
          <w:tcPr>
            <w:tcW w:w="1031" w:type="pct"/>
            <w:vAlign w:val="center"/>
          </w:tcPr>
          <w:p w14:paraId="4326D12C" w14:textId="77777777" w:rsidR="00C65806" w:rsidRPr="0067477A" w:rsidRDefault="00C65806"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Вигоди</w:t>
            </w:r>
          </w:p>
        </w:tc>
        <w:tc>
          <w:tcPr>
            <w:tcW w:w="953" w:type="pct"/>
            <w:vAlign w:val="center"/>
          </w:tcPr>
          <w:p w14:paraId="433350E3" w14:textId="77777777" w:rsidR="00C65806" w:rsidRPr="0067477A" w:rsidRDefault="00C65806"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Витрати</w:t>
            </w:r>
          </w:p>
        </w:tc>
      </w:tr>
      <w:tr w:rsidR="00C65806" w:rsidRPr="0067477A" w14:paraId="7370FDFD" w14:textId="77777777" w:rsidTr="00882154">
        <w:trPr>
          <w:trHeight w:val="227"/>
        </w:trPr>
        <w:tc>
          <w:tcPr>
            <w:tcW w:w="3016" w:type="pct"/>
            <w:vAlign w:val="center"/>
          </w:tcPr>
          <w:p w14:paraId="456FD7E1" w14:textId="77777777" w:rsidR="00A14E43" w:rsidRPr="0067477A" w:rsidRDefault="00A14E43" w:rsidP="0038296B">
            <w:pPr>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1</w:t>
            </w:r>
          </w:p>
          <w:p w14:paraId="6EB9A801" w14:textId="77777777" w:rsidR="00C65806" w:rsidRPr="0067477A" w:rsidRDefault="00A14E43" w:rsidP="0038296B">
            <w:pPr>
              <w:rPr>
                <w:rFonts w:ascii="Times New Roman" w:hAnsi="Times New Roman" w:cs="Times New Roman"/>
                <w:sz w:val="28"/>
                <w:szCs w:val="28"/>
                <w:lang w:val="uk-UA"/>
              </w:rPr>
            </w:pPr>
            <w:r w:rsidRPr="0067477A">
              <w:rPr>
                <w:rFonts w:ascii="Times New Roman" w:hAnsi="Times New Roman" w:cs="Times New Roman"/>
                <w:sz w:val="28"/>
                <w:szCs w:val="28"/>
                <w:lang w:val="uk-UA"/>
              </w:rPr>
              <w:t>Збереження чинного регулювання</w:t>
            </w:r>
          </w:p>
        </w:tc>
        <w:tc>
          <w:tcPr>
            <w:tcW w:w="1031" w:type="pct"/>
            <w:vAlign w:val="center"/>
          </w:tcPr>
          <w:p w14:paraId="636F2353" w14:textId="77777777" w:rsidR="00C65806" w:rsidRPr="0067477A" w:rsidRDefault="00BA0D9D" w:rsidP="0038296B">
            <w:pPr>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c>
          <w:tcPr>
            <w:tcW w:w="953" w:type="pct"/>
            <w:vAlign w:val="center"/>
          </w:tcPr>
          <w:p w14:paraId="39AB15D2" w14:textId="77777777" w:rsidR="00C65806" w:rsidRPr="0067477A" w:rsidRDefault="00A25175" w:rsidP="0038296B">
            <w:pPr>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r>
      <w:tr w:rsidR="00C65806" w:rsidRPr="0067477A" w14:paraId="561F7C31" w14:textId="77777777" w:rsidTr="00882154">
        <w:trPr>
          <w:trHeight w:val="227"/>
        </w:trPr>
        <w:tc>
          <w:tcPr>
            <w:tcW w:w="3016" w:type="pct"/>
            <w:vAlign w:val="center"/>
          </w:tcPr>
          <w:p w14:paraId="50CCD7E8" w14:textId="77777777" w:rsidR="003478AE" w:rsidRPr="0067477A" w:rsidRDefault="003478AE" w:rsidP="0038296B">
            <w:pPr>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2</w:t>
            </w:r>
          </w:p>
          <w:p w14:paraId="5D83C901" w14:textId="77777777" w:rsidR="00C65806" w:rsidRPr="0067477A" w:rsidRDefault="003478AE" w:rsidP="0038296B">
            <w:pPr>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Внесення змін до чинного регуляторного </w:t>
            </w:r>
            <w:proofErr w:type="spellStart"/>
            <w:r w:rsidRPr="0067477A">
              <w:rPr>
                <w:rFonts w:ascii="Times New Roman" w:hAnsi="Times New Roman" w:cs="Times New Roman"/>
                <w:sz w:val="28"/>
                <w:szCs w:val="28"/>
                <w:lang w:val="uk-UA"/>
              </w:rPr>
              <w:t>акта</w:t>
            </w:r>
            <w:proofErr w:type="spellEnd"/>
          </w:p>
        </w:tc>
        <w:tc>
          <w:tcPr>
            <w:tcW w:w="1031" w:type="pct"/>
            <w:vAlign w:val="center"/>
          </w:tcPr>
          <w:p w14:paraId="23C31085" w14:textId="77777777" w:rsidR="00C65806" w:rsidRPr="0067477A" w:rsidRDefault="00A25175" w:rsidP="0038296B">
            <w:pPr>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c>
          <w:tcPr>
            <w:tcW w:w="953" w:type="pct"/>
            <w:vAlign w:val="center"/>
          </w:tcPr>
          <w:p w14:paraId="0D5D7A0A" w14:textId="77777777" w:rsidR="00C65806" w:rsidRPr="0067477A" w:rsidRDefault="003478AE" w:rsidP="0038296B">
            <w:pPr>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r>
    </w:tbl>
    <w:p w14:paraId="10EC443D" w14:textId="77777777" w:rsidR="006E6876" w:rsidRPr="0067477A" w:rsidRDefault="006E6876" w:rsidP="00BD240E">
      <w:pPr>
        <w:spacing w:after="0" w:line="240" w:lineRule="auto"/>
        <w:jc w:val="both"/>
        <w:rPr>
          <w:rFonts w:ascii="Times New Roman" w:hAnsi="Times New Roman" w:cs="Times New Roman"/>
          <w:sz w:val="28"/>
          <w:szCs w:val="28"/>
          <w:lang w:val="en-US"/>
        </w:rPr>
      </w:pPr>
    </w:p>
    <w:p w14:paraId="530282DE" w14:textId="4EAE6E06" w:rsidR="00C361A9" w:rsidRDefault="00C361A9" w:rsidP="0038296B">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Оцінка впливу на сферу інтересів суб’єктів господарювання:</w:t>
      </w:r>
    </w:p>
    <w:p w14:paraId="14BFB2F3" w14:textId="77777777" w:rsidR="00151CEA" w:rsidRPr="0067477A" w:rsidRDefault="00151CEA" w:rsidP="00151CE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8"/>
          <w:szCs w:val="28"/>
          <w:lang w:val="uk-UA"/>
        </w:rPr>
      </w:pPr>
    </w:p>
    <w:tbl>
      <w:tblPr>
        <w:tblStyle w:val="a3"/>
        <w:tblW w:w="5000" w:type="pct"/>
        <w:tblLook w:val="04A0" w:firstRow="1" w:lastRow="0" w:firstColumn="1" w:lastColumn="0" w:noHBand="0" w:noVBand="1"/>
      </w:tblPr>
      <w:tblGrid>
        <w:gridCol w:w="4083"/>
        <w:gridCol w:w="1169"/>
        <w:gridCol w:w="1240"/>
        <w:gridCol w:w="1073"/>
        <w:gridCol w:w="1048"/>
        <w:gridCol w:w="1015"/>
      </w:tblGrid>
      <w:tr w:rsidR="000A270A" w:rsidRPr="0067477A" w14:paraId="5CF2817B" w14:textId="77777777" w:rsidTr="0038296B">
        <w:trPr>
          <w:trHeight w:val="227"/>
        </w:trPr>
        <w:tc>
          <w:tcPr>
            <w:tcW w:w="2120" w:type="pct"/>
            <w:vAlign w:val="center"/>
          </w:tcPr>
          <w:p w14:paraId="5B5A21A5" w14:textId="77777777" w:rsidR="000A270A" w:rsidRPr="0067477A" w:rsidRDefault="000A270A"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Показник</w:t>
            </w:r>
          </w:p>
        </w:tc>
        <w:tc>
          <w:tcPr>
            <w:tcW w:w="607" w:type="pct"/>
            <w:vAlign w:val="center"/>
          </w:tcPr>
          <w:p w14:paraId="2BC9A610" w14:textId="77777777" w:rsidR="000A270A" w:rsidRPr="0067477A" w:rsidRDefault="000A270A"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Великі</w:t>
            </w:r>
          </w:p>
        </w:tc>
        <w:tc>
          <w:tcPr>
            <w:tcW w:w="644" w:type="pct"/>
            <w:vAlign w:val="center"/>
          </w:tcPr>
          <w:p w14:paraId="71F47599" w14:textId="77777777" w:rsidR="000A270A" w:rsidRPr="0067477A" w:rsidRDefault="000A270A"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Середні</w:t>
            </w:r>
          </w:p>
        </w:tc>
        <w:tc>
          <w:tcPr>
            <w:tcW w:w="557" w:type="pct"/>
            <w:vAlign w:val="center"/>
          </w:tcPr>
          <w:p w14:paraId="4A505ADA" w14:textId="77777777" w:rsidR="000A270A" w:rsidRPr="0067477A" w:rsidRDefault="000A270A"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Малі</w:t>
            </w:r>
          </w:p>
        </w:tc>
        <w:tc>
          <w:tcPr>
            <w:tcW w:w="544" w:type="pct"/>
            <w:vAlign w:val="center"/>
          </w:tcPr>
          <w:p w14:paraId="07BA492C" w14:textId="77777777" w:rsidR="000A270A" w:rsidRPr="0067477A" w:rsidRDefault="000A270A"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Мікро</w:t>
            </w:r>
          </w:p>
        </w:tc>
        <w:tc>
          <w:tcPr>
            <w:tcW w:w="527" w:type="pct"/>
            <w:vAlign w:val="center"/>
          </w:tcPr>
          <w:p w14:paraId="1095C6A6" w14:textId="77777777" w:rsidR="000A270A" w:rsidRPr="0067477A" w:rsidRDefault="000A270A"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Разом</w:t>
            </w:r>
          </w:p>
        </w:tc>
      </w:tr>
      <w:tr w:rsidR="004604C7" w:rsidRPr="0067477A" w14:paraId="54171E34" w14:textId="77777777" w:rsidTr="0038296B">
        <w:trPr>
          <w:trHeight w:val="227"/>
        </w:trPr>
        <w:tc>
          <w:tcPr>
            <w:tcW w:w="2120" w:type="pct"/>
            <w:vAlign w:val="center"/>
          </w:tcPr>
          <w:p w14:paraId="5E5E27D8" w14:textId="77777777" w:rsidR="000A270A" w:rsidRPr="0067477A" w:rsidRDefault="000A270A"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Кількість суб’єктів</w:t>
            </w:r>
          </w:p>
          <w:p w14:paraId="5D2B7357" w14:textId="77777777" w:rsidR="000A270A" w:rsidRPr="0067477A" w:rsidRDefault="000A270A"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господарювання, що</w:t>
            </w:r>
          </w:p>
          <w:p w14:paraId="66F4C3B1" w14:textId="77777777" w:rsidR="000A270A" w:rsidRPr="0067477A" w:rsidRDefault="000A270A"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підпадають під дію</w:t>
            </w:r>
          </w:p>
          <w:p w14:paraId="57045D81" w14:textId="77777777" w:rsidR="000A270A" w:rsidRPr="0067477A" w:rsidRDefault="000A270A"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регулювання, одиниць</w:t>
            </w:r>
          </w:p>
        </w:tc>
        <w:tc>
          <w:tcPr>
            <w:tcW w:w="607" w:type="pct"/>
            <w:shd w:val="clear" w:color="auto" w:fill="auto"/>
            <w:vAlign w:val="center"/>
          </w:tcPr>
          <w:p w14:paraId="5D83EF89"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c>
          <w:tcPr>
            <w:tcW w:w="644" w:type="pct"/>
            <w:shd w:val="clear" w:color="auto" w:fill="auto"/>
            <w:vAlign w:val="center"/>
          </w:tcPr>
          <w:p w14:paraId="29893429"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c>
          <w:tcPr>
            <w:tcW w:w="557" w:type="pct"/>
            <w:shd w:val="clear" w:color="auto" w:fill="auto"/>
            <w:vAlign w:val="center"/>
          </w:tcPr>
          <w:p w14:paraId="6FBF416E" w14:textId="43FA246F" w:rsidR="000A270A" w:rsidRPr="0067477A" w:rsidRDefault="004604C7" w:rsidP="00382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c>
          <w:tcPr>
            <w:tcW w:w="544" w:type="pct"/>
            <w:shd w:val="clear" w:color="auto" w:fill="auto"/>
            <w:vAlign w:val="center"/>
          </w:tcPr>
          <w:p w14:paraId="173DF9FF"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c>
          <w:tcPr>
            <w:tcW w:w="527" w:type="pct"/>
            <w:shd w:val="clear" w:color="auto" w:fill="auto"/>
            <w:vAlign w:val="center"/>
          </w:tcPr>
          <w:p w14:paraId="3FAC67CE"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r>
      <w:tr w:rsidR="004604C7" w:rsidRPr="0067477A" w14:paraId="0B2C7E6B" w14:textId="77777777" w:rsidTr="0038296B">
        <w:trPr>
          <w:trHeight w:val="227"/>
        </w:trPr>
        <w:tc>
          <w:tcPr>
            <w:tcW w:w="2120" w:type="pct"/>
            <w:vAlign w:val="center"/>
          </w:tcPr>
          <w:p w14:paraId="15EE9EF7" w14:textId="77777777" w:rsidR="000A270A" w:rsidRPr="0067477A" w:rsidRDefault="000A270A"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Питома вага групи у загальній кількості, відсотків</w:t>
            </w:r>
          </w:p>
        </w:tc>
        <w:tc>
          <w:tcPr>
            <w:tcW w:w="607" w:type="pct"/>
            <w:shd w:val="clear" w:color="auto" w:fill="auto"/>
            <w:vAlign w:val="center"/>
          </w:tcPr>
          <w:p w14:paraId="7E5516AF"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c>
          <w:tcPr>
            <w:tcW w:w="644" w:type="pct"/>
            <w:shd w:val="clear" w:color="auto" w:fill="auto"/>
            <w:vAlign w:val="center"/>
          </w:tcPr>
          <w:p w14:paraId="2154372E"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c>
          <w:tcPr>
            <w:tcW w:w="557" w:type="pct"/>
            <w:shd w:val="clear" w:color="auto" w:fill="auto"/>
            <w:vAlign w:val="center"/>
          </w:tcPr>
          <w:p w14:paraId="36D5A013"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c>
          <w:tcPr>
            <w:tcW w:w="544" w:type="pct"/>
            <w:shd w:val="clear" w:color="auto" w:fill="auto"/>
            <w:vAlign w:val="center"/>
          </w:tcPr>
          <w:p w14:paraId="3C6AD3DE"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c>
          <w:tcPr>
            <w:tcW w:w="527" w:type="pct"/>
            <w:shd w:val="clear" w:color="auto" w:fill="auto"/>
            <w:vAlign w:val="center"/>
          </w:tcPr>
          <w:p w14:paraId="694EB2C1" w14:textId="77777777" w:rsidR="000A270A" w:rsidRPr="0067477A" w:rsidRDefault="004604C7"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w:t>
            </w:r>
          </w:p>
        </w:tc>
      </w:tr>
    </w:tbl>
    <w:p w14:paraId="44FA7C5A" w14:textId="183F77D9" w:rsidR="000A270A" w:rsidRDefault="000A270A"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highlight w:val="yellow"/>
          <w:lang w:val="uk-UA"/>
        </w:rPr>
      </w:pPr>
    </w:p>
    <w:p w14:paraId="55E57029" w14:textId="77777777" w:rsidR="00151CEA" w:rsidRPr="00C41176" w:rsidRDefault="00151CEA"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highlight w:val="yellow"/>
          <w:lang w:val="uk-UA"/>
        </w:rPr>
      </w:pPr>
    </w:p>
    <w:tbl>
      <w:tblPr>
        <w:tblStyle w:val="a3"/>
        <w:tblW w:w="5000" w:type="pct"/>
        <w:tblLook w:val="04A0" w:firstRow="1" w:lastRow="0" w:firstColumn="1" w:lastColumn="0" w:noHBand="0" w:noVBand="1"/>
      </w:tblPr>
      <w:tblGrid>
        <w:gridCol w:w="5808"/>
        <w:gridCol w:w="1985"/>
        <w:gridCol w:w="1835"/>
      </w:tblGrid>
      <w:tr w:rsidR="00C361A9" w:rsidRPr="0067477A" w14:paraId="1FF5E687" w14:textId="77777777" w:rsidTr="00882154">
        <w:trPr>
          <w:trHeight w:val="227"/>
        </w:trPr>
        <w:tc>
          <w:tcPr>
            <w:tcW w:w="3016" w:type="pct"/>
            <w:vAlign w:val="center"/>
          </w:tcPr>
          <w:p w14:paraId="78693F1D" w14:textId="77777777" w:rsidR="00C361A9" w:rsidRPr="0067477A" w:rsidRDefault="00C361A9"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Вид альтернативи</w:t>
            </w:r>
          </w:p>
        </w:tc>
        <w:tc>
          <w:tcPr>
            <w:tcW w:w="1031" w:type="pct"/>
            <w:vAlign w:val="center"/>
          </w:tcPr>
          <w:p w14:paraId="78A73AD6" w14:textId="77777777" w:rsidR="00C361A9" w:rsidRPr="0067477A" w:rsidRDefault="00C361A9"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Вигоди</w:t>
            </w:r>
          </w:p>
        </w:tc>
        <w:tc>
          <w:tcPr>
            <w:tcW w:w="953" w:type="pct"/>
            <w:vAlign w:val="center"/>
          </w:tcPr>
          <w:p w14:paraId="428914F6" w14:textId="77777777" w:rsidR="00C361A9" w:rsidRPr="0067477A" w:rsidRDefault="00C361A9"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Витрати</w:t>
            </w:r>
          </w:p>
        </w:tc>
      </w:tr>
      <w:tr w:rsidR="00C361A9" w:rsidRPr="0067477A" w14:paraId="3D564EE5" w14:textId="77777777" w:rsidTr="00882154">
        <w:trPr>
          <w:trHeight w:val="227"/>
        </w:trPr>
        <w:tc>
          <w:tcPr>
            <w:tcW w:w="3016" w:type="pct"/>
            <w:vAlign w:val="center"/>
          </w:tcPr>
          <w:p w14:paraId="3799959F" w14:textId="77777777" w:rsidR="00F40E9D" w:rsidRPr="0067477A" w:rsidRDefault="00F40E9D"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1</w:t>
            </w:r>
          </w:p>
          <w:p w14:paraId="1A0DC0AB" w14:textId="77777777" w:rsidR="00C361A9" w:rsidRPr="0067477A" w:rsidRDefault="00F40E9D"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Збереження чинного регулювання</w:t>
            </w:r>
          </w:p>
        </w:tc>
        <w:tc>
          <w:tcPr>
            <w:tcW w:w="1031" w:type="pct"/>
            <w:vAlign w:val="center"/>
          </w:tcPr>
          <w:p w14:paraId="1CA513AD" w14:textId="77777777" w:rsidR="00C361A9" w:rsidRPr="0067477A" w:rsidRDefault="007A309D" w:rsidP="0088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c>
          <w:tcPr>
            <w:tcW w:w="953" w:type="pct"/>
            <w:vAlign w:val="center"/>
          </w:tcPr>
          <w:p w14:paraId="03F08621" w14:textId="77777777" w:rsidR="00C361A9" w:rsidRPr="0067477A" w:rsidRDefault="00BF5599" w:rsidP="0088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r>
      <w:tr w:rsidR="00C361A9" w:rsidRPr="0067477A" w14:paraId="3D16ACE1" w14:textId="77777777" w:rsidTr="00882154">
        <w:trPr>
          <w:trHeight w:val="227"/>
        </w:trPr>
        <w:tc>
          <w:tcPr>
            <w:tcW w:w="3016" w:type="pct"/>
            <w:vAlign w:val="center"/>
          </w:tcPr>
          <w:p w14:paraId="331D75CB" w14:textId="77777777" w:rsidR="00F40E9D" w:rsidRPr="0067477A" w:rsidRDefault="00F40E9D"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2</w:t>
            </w:r>
          </w:p>
          <w:p w14:paraId="0C3CB4FB" w14:textId="77777777" w:rsidR="00C361A9" w:rsidRPr="0067477A" w:rsidRDefault="00F40E9D" w:rsidP="00BD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Внесення змін до чинного регуляторного </w:t>
            </w:r>
            <w:proofErr w:type="spellStart"/>
            <w:r w:rsidRPr="0067477A">
              <w:rPr>
                <w:rFonts w:ascii="Times New Roman" w:hAnsi="Times New Roman" w:cs="Times New Roman"/>
                <w:sz w:val="28"/>
                <w:szCs w:val="28"/>
                <w:lang w:val="uk-UA"/>
              </w:rPr>
              <w:t>акта</w:t>
            </w:r>
            <w:proofErr w:type="spellEnd"/>
          </w:p>
        </w:tc>
        <w:tc>
          <w:tcPr>
            <w:tcW w:w="1031" w:type="pct"/>
            <w:vAlign w:val="center"/>
          </w:tcPr>
          <w:p w14:paraId="0FF7B88F" w14:textId="77777777" w:rsidR="00C361A9" w:rsidRPr="0067477A" w:rsidRDefault="00BF5599" w:rsidP="0088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c>
          <w:tcPr>
            <w:tcW w:w="953" w:type="pct"/>
            <w:vAlign w:val="center"/>
          </w:tcPr>
          <w:p w14:paraId="2D700258" w14:textId="77777777" w:rsidR="00C361A9" w:rsidRPr="0067477A" w:rsidRDefault="007A309D" w:rsidP="0088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r>
    </w:tbl>
    <w:p w14:paraId="00567706" w14:textId="77777777" w:rsidR="00DE6F92" w:rsidRPr="00C41176" w:rsidRDefault="00DE6F92" w:rsidP="0088215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8"/>
          <w:szCs w:val="28"/>
          <w:highlight w:val="yellow"/>
          <w:lang w:val="uk-UA"/>
        </w:rPr>
      </w:pPr>
    </w:p>
    <w:p w14:paraId="6D8A8ADB" w14:textId="30AAA081" w:rsidR="00244AE8" w:rsidRPr="0067477A" w:rsidRDefault="00244AE8" w:rsidP="00BD240E">
      <w:pPr>
        <w:pStyle w:val="a4"/>
        <w:spacing w:after="0" w:line="240" w:lineRule="auto"/>
        <w:ind w:left="1414" w:hanging="1130"/>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ІV. Вибір найбільш оптимального альтернативного</w:t>
      </w:r>
    </w:p>
    <w:p w14:paraId="76FDE898" w14:textId="3C643D36" w:rsidR="00C361A9" w:rsidRPr="0067477A" w:rsidRDefault="00244AE8" w:rsidP="007646D1">
      <w:pPr>
        <w:pStyle w:val="a4"/>
        <w:spacing w:after="120" w:line="240" w:lineRule="auto"/>
        <w:ind w:left="1412" w:hanging="1128"/>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способу досягнення цілей</w:t>
      </w:r>
    </w:p>
    <w:tbl>
      <w:tblPr>
        <w:tblStyle w:val="a3"/>
        <w:tblW w:w="5000" w:type="pct"/>
        <w:tblLook w:val="04A0" w:firstRow="1" w:lastRow="0" w:firstColumn="1" w:lastColumn="0" w:noHBand="0" w:noVBand="1"/>
      </w:tblPr>
      <w:tblGrid>
        <w:gridCol w:w="3397"/>
        <w:gridCol w:w="2734"/>
        <w:gridCol w:w="3497"/>
      </w:tblGrid>
      <w:tr w:rsidR="00164C74" w:rsidRPr="0067477A" w14:paraId="1D56CC75" w14:textId="77777777" w:rsidTr="005E05A0">
        <w:trPr>
          <w:trHeight w:val="227"/>
        </w:trPr>
        <w:tc>
          <w:tcPr>
            <w:tcW w:w="1764" w:type="pct"/>
            <w:vAlign w:val="center"/>
          </w:tcPr>
          <w:p w14:paraId="3EB70616" w14:textId="77777777" w:rsidR="00164C74" w:rsidRPr="0067477A" w:rsidRDefault="00164C74"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Рейтинг результативності (досягнення цілей під час вирішення проблеми)</w:t>
            </w:r>
          </w:p>
        </w:tc>
        <w:tc>
          <w:tcPr>
            <w:tcW w:w="1420" w:type="pct"/>
            <w:vAlign w:val="center"/>
          </w:tcPr>
          <w:p w14:paraId="0E715BDA" w14:textId="77777777" w:rsidR="00164C74" w:rsidRPr="0067477A" w:rsidRDefault="00164C74"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Бал результативності</w:t>
            </w:r>
          </w:p>
          <w:p w14:paraId="2DDD7637" w14:textId="77777777" w:rsidR="00164C74" w:rsidRPr="0067477A" w:rsidRDefault="00164C74"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(за чотирибальною системою оцінки)</w:t>
            </w:r>
          </w:p>
        </w:tc>
        <w:tc>
          <w:tcPr>
            <w:tcW w:w="1816" w:type="pct"/>
            <w:vAlign w:val="center"/>
          </w:tcPr>
          <w:p w14:paraId="240CE26A" w14:textId="77777777" w:rsidR="00164C74" w:rsidRPr="0067477A" w:rsidRDefault="00164C74"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 xml:space="preserve">Коментарі щодо присвоєння відповідного </w:t>
            </w:r>
            <w:proofErr w:type="spellStart"/>
            <w:r w:rsidRPr="0067477A">
              <w:rPr>
                <w:rFonts w:ascii="Times New Roman" w:hAnsi="Times New Roman" w:cs="Times New Roman"/>
                <w:b/>
                <w:sz w:val="28"/>
                <w:szCs w:val="28"/>
                <w:lang w:val="uk-UA"/>
              </w:rPr>
              <w:t>бала</w:t>
            </w:r>
            <w:proofErr w:type="spellEnd"/>
          </w:p>
        </w:tc>
      </w:tr>
      <w:tr w:rsidR="00E9266D" w:rsidRPr="0067477A" w14:paraId="40ED41C0" w14:textId="77777777" w:rsidTr="005E05A0">
        <w:trPr>
          <w:trHeight w:val="227"/>
        </w:trPr>
        <w:tc>
          <w:tcPr>
            <w:tcW w:w="1764" w:type="pct"/>
            <w:vAlign w:val="center"/>
          </w:tcPr>
          <w:p w14:paraId="25EE7714" w14:textId="77777777" w:rsidR="00164C74" w:rsidRPr="0067477A" w:rsidRDefault="00164C74" w:rsidP="00BD240E">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1</w:t>
            </w:r>
          </w:p>
          <w:p w14:paraId="485AF42F" w14:textId="77777777" w:rsidR="00E9266D" w:rsidRPr="0067477A" w:rsidRDefault="00164C74" w:rsidP="00BD240E">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Збереження чинного регулювання</w:t>
            </w:r>
          </w:p>
        </w:tc>
        <w:tc>
          <w:tcPr>
            <w:tcW w:w="1420" w:type="pct"/>
            <w:vAlign w:val="center"/>
          </w:tcPr>
          <w:p w14:paraId="64569892" w14:textId="77777777" w:rsidR="00E9266D" w:rsidRPr="0067477A" w:rsidRDefault="00D50DBB" w:rsidP="00BD240E">
            <w:pPr>
              <w:pStyle w:val="a4"/>
              <w:ind w:left="0"/>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1</w:t>
            </w:r>
          </w:p>
        </w:tc>
        <w:tc>
          <w:tcPr>
            <w:tcW w:w="1816" w:type="pct"/>
            <w:vAlign w:val="center"/>
          </w:tcPr>
          <w:p w14:paraId="69280FA6" w14:textId="1461F804" w:rsidR="00E9266D" w:rsidRPr="0067477A" w:rsidRDefault="007459E8" w:rsidP="00BD240E">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Не сприяє подоланню </w:t>
            </w:r>
            <w:r w:rsidR="00111927" w:rsidRPr="0067477A">
              <w:rPr>
                <w:rFonts w:ascii="Times New Roman" w:hAnsi="Times New Roman" w:cs="Times New Roman"/>
                <w:sz w:val="28"/>
                <w:szCs w:val="28"/>
                <w:lang w:val="uk-UA"/>
              </w:rPr>
              <w:t xml:space="preserve">відповідних </w:t>
            </w:r>
            <w:r w:rsidRPr="0067477A">
              <w:rPr>
                <w:rFonts w:ascii="Times New Roman" w:hAnsi="Times New Roman" w:cs="Times New Roman"/>
                <w:sz w:val="28"/>
                <w:szCs w:val="28"/>
                <w:lang w:val="uk-UA"/>
              </w:rPr>
              <w:t xml:space="preserve">прогалин </w:t>
            </w:r>
            <w:r w:rsidR="003B2A53" w:rsidRPr="0067477A">
              <w:rPr>
                <w:rFonts w:ascii="Times New Roman" w:hAnsi="Times New Roman" w:cs="Times New Roman"/>
                <w:sz w:val="28"/>
                <w:szCs w:val="28"/>
                <w:lang w:val="uk-UA"/>
              </w:rPr>
              <w:t xml:space="preserve">у </w:t>
            </w:r>
            <w:r w:rsidRPr="0067477A">
              <w:rPr>
                <w:rFonts w:ascii="Times New Roman" w:hAnsi="Times New Roman" w:cs="Times New Roman"/>
                <w:sz w:val="28"/>
                <w:szCs w:val="28"/>
                <w:lang w:val="uk-UA"/>
              </w:rPr>
              <w:t>законодавстві</w:t>
            </w:r>
          </w:p>
        </w:tc>
      </w:tr>
      <w:tr w:rsidR="00E9266D" w:rsidRPr="0067477A" w14:paraId="0015CB89" w14:textId="77777777" w:rsidTr="005E05A0">
        <w:trPr>
          <w:trHeight w:val="227"/>
        </w:trPr>
        <w:tc>
          <w:tcPr>
            <w:tcW w:w="1764" w:type="pct"/>
            <w:vAlign w:val="center"/>
          </w:tcPr>
          <w:p w14:paraId="6900328C" w14:textId="77777777" w:rsidR="00164C74" w:rsidRPr="0067477A" w:rsidRDefault="00164C74" w:rsidP="00BD240E">
            <w:pPr>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Обрана альтернатива 2</w:t>
            </w:r>
          </w:p>
          <w:p w14:paraId="47A00FDB" w14:textId="77777777" w:rsidR="00E9266D" w:rsidRPr="0067477A" w:rsidRDefault="00164C74" w:rsidP="00BD240E">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Внесення змін до чинного регуляторного </w:t>
            </w:r>
            <w:proofErr w:type="spellStart"/>
            <w:r w:rsidRPr="0067477A">
              <w:rPr>
                <w:rFonts w:ascii="Times New Roman" w:hAnsi="Times New Roman" w:cs="Times New Roman"/>
                <w:sz w:val="28"/>
                <w:szCs w:val="28"/>
                <w:lang w:val="uk-UA"/>
              </w:rPr>
              <w:t>акта</w:t>
            </w:r>
            <w:proofErr w:type="spellEnd"/>
          </w:p>
        </w:tc>
        <w:tc>
          <w:tcPr>
            <w:tcW w:w="1420" w:type="pct"/>
            <w:vAlign w:val="center"/>
          </w:tcPr>
          <w:p w14:paraId="628D2D15" w14:textId="77777777" w:rsidR="00E9266D" w:rsidRPr="0067477A" w:rsidRDefault="00D50DBB" w:rsidP="00BD240E">
            <w:pPr>
              <w:pStyle w:val="a4"/>
              <w:ind w:left="0"/>
              <w:jc w:val="center"/>
              <w:rPr>
                <w:rFonts w:ascii="Times New Roman" w:hAnsi="Times New Roman" w:cs="Times New Roman"/>
                <w:sz w:val="28"/>
                <w:szCs w:val="28"/>
                <w:lang w:val="uk-UA"/>
              </w:rPr>
            </w:pPr>
            <w:r w:rsidRPr="0067477A">
              <w:rPr>
                <w:rFonts w:ascii="Times New Roman" w:hAnsi="Times New Roman" w:cs="Times New Roman"/>
                <w:sz w:val="28"/>
                <w:szCs w:val="28"/>
                <w:lang w:val="uk-UA"/>
              </w:rPr>
              <w:t>4</w:t>
            </w:r>
          </w:p>
        </w:tc>
        <w:tc>
          <w:tcPr>
            <w:tcW w:w="1816" w:type="pct"/>
            <w:vAlign w:val="center"/>
          </w:tcPr>
          <w:p w14:paraId="5D076761" w14:textId="77777777" w:rsidR="00E9266D" w:rsidRPr="0067477A" w:rsidRDefault="00BB77F1" w:rsidP="00BD240E">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Дозволяє вирішити п</w:t>
            </w:r>
            <w:r w:rsidR="00E82589" w:rsidRPr="0067477A">
              <w:rPr>
                <w:rFonts w:ascii="Times New Roman" w:hAnsi="Times New Roman" w:cs="Times New Roman"/>
                <w:sz w:val="28"/>
                <w:szCs w:val="28"/>
                <w:lang w:val="uk-UA"/>
              </w:rPr>
              <w:t xml:space="preserve">роблему </w:t>
            </w:r>
            <w:r w:rsidR="00474FA5" w:rsidRPr="0067477A">
              <w:rPr>
                <w:rFonts w:ascii="Times New Roman" w:hAnsi="Times New Roman" w:cs="Times New Roman"/>
                <w:sz w:val="28"/>
                <w:szCs w:val="28"/>
                <w:lang w:val="uk-UA"/>
              </w:rPr>
              <w:t>най</w:t>
            </w:r>
            <w:r w:rsidR="00E82589" w:rsidRPr="0067477A">
              <w:rPr>
                <w:rFonts w:ascii="Times New Roman" w:hAnsi="Times New Roman" w:cs="Times New Roman"/>
                <w:sz w:val="28"/>
                <w:szCs w:val="28"/>
                <w:lang w:val="uk-UA"/>
              </w:rPr>
              <w:t>ефективн</w:t>
            </w:r>
            <w:r w:rsidR="00474FA5" w:rsidRPr="0067477A">
              <w:rPr>
                <w:rFonts w:ascii="Times New Roman" w:hAnsi="Times New Roman" w:cs="Times New Roman"/>
                <w:sz w:val="28"/>
                <w:szCs w:val="28"/>
                <w:lang w:val="uk-UA"/>
              </w:rPr>
              <w:t>іши</w:t>
            </w:r>
            <w:r w:rsidR="00E82589" w:rsidRPr="0067477A">
              <w:rPr>
                <w:rFonts w:ascii="Times New Roman" w:hAnsi="Times New Roman" w:cs="Times New Roman"/>
                <w:sz w:val="28"/>
                <w:szCs w:val="28"/>
                <w:lang w:val="uk-UA"/>
              </w:rPr>
              <w:t>м шляхом</w:t>
            </w:r>
          </w:p>
        </w:tc>
      </w:tr>
    </w:tbl>
    <w:p w14:paraId="7FAA0E4B" w14:textId="77777777" w:rsidR="00B03C3A" w:rsidRPr="00C41176" w:rsidRDefault="00B03C3A" w:rsidP="00BD240E">
      <w:pPr>
        <w:pStyle w:val="a4"/>
        <w:spacing w:after="0" w:line="240" w:lineRule="auto"/>
        <w:ind w:left="1414" w:hanging="1130"/>
        <w:jc w:val="center"/>
        <w:rPr>
          <w:rFonts w:ascii="Times New Roman" w:hAnsi="Times New Roman" w:cs="Times New Roman"/>
          <w:b/>
          <w:sz w:val="28"/>
          <w:szCs w:val="28"/>
          <w:highlight w:val="yellow"/>
          <w:lang w:val="uk-UA"/>
        </w:rPr>
      </w:pPr>
    </w:p>
    <w:tbl>
      <w:tblPr>
        <w:tblStyle w:val="a3"/>
        <w:tblW w:w="5000" w:type="pct"/>
        <w:tblLook w:val="04A0" w:firstRow="1" w:lastRow="0" w:firstColumn="1" w:lastColumn="0" w:noHBand="0" w:noVBand="1"/>
      </w:tblPr>
      <w:tblGrid>
        <w:gridCol w:w="2628"/>
        <w:gridCol w:w="3066"/>
        <w:gridCol w:w="1687"/>
        <w:gridCol w:w="2247"/>
      </w:tblGrid>
      <w:tr w:rsidR="00926182" w:rsidRPr="0067477A" w14:paraId="129666D2" w14:textId="77777777" w:rsidTr="005E05A0">
        <w:trPr>
          <w:trHeight w:val="227"/>
        </w:trPr>
        <w:tc>
          <w:tcPr>
            <w:tcW w:w="1365" w:type="pct"/>
            <w:vAlign w:val="center"/>
          </w:tcPr>
          <w:p w14:paraId="39F348BC" w14:textId="77777777" w:rsidR="00926182" w:rsidRPr="0067477A" w:rsidRDefault="00926182"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Рейтинг результативності</w:t>
            </w:r>
          </w:p>
        </w:tc>
        <w:tc>
          <w:tcPr>
            <w:tcW w:w="1592" w:type="pct"/>
            <w:vAlign w:val="center"/>
          </w:tcPr>
          <w:p w14:paraId="453A26F1" w14:textId="77777777" w:rsidR="00926182" w:rsidRPr="0067477A" w:rsidRDefault="00926182"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Вигоди (підсумок)</w:t>
            </w:r>
          </w:p>
        </w:tc>
        <w:tc>
          <w:tcPr>
            <w:tcW w:w="876" w:type="pct"/>
            <w:vAlign w:val="center"/>
          </w:tcPr>
          <w:p w14:paraId="62F4D2CD" w14:textId="77777777" w:rsidR="00926182" w:rsidRPr="0067477A" w:rsidRDefault="00926182"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Витрати (підсумок)</w:t>
            </w:r>
          </w:p>
        </w:tc>
        <w:tc>
          <w:tcPr>
            <w:tcW w:w="1167" w:type="pct"/>
            <w:vAlign w:val="center"/>
          </w:tcPr>
          <w:p w14:paraId="6547E7D9" w14:textId="77777777" w:rsidR="00926182" w:rsidRPr="0067477A" w:rsidRDefault="00926182"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Обґрунтування відповідного місця альтернативи</w:t>
            </w:r>
          </w:p>
        </w:tc>
      </w:tr>
      <w:tr w:rsidR="00926182" w:rsidRPr="0067477A" w14:paraId="32E423D8" w14:textId="77777777" w:rsidTr="005E05A0">
        <w:trPr>
          <w:trHeight w:val="227"/>
        </w:trPr>
        <w:tc>
          <w:tcPr>
            <w:tcW w:w="1365" w:type="pct"/>
          </w:tcPr>
          <w:p w14:paraId="2EF34ADA" w14:textId="77777777" w:rsidR="00926182" w:rsidRPr="0067477A" w:rsidRDefault="00926182" w:rsidP="00BD240E">
            <w:pPr>
              <w:pStyle w:val="a4"/>
              <w:ind w:left="0"/>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1 Залишення ситуації без змін</w:t>
            </w:r>
          </w:p>
        </w:tc>
        <w:tc>
          <w:tcPr>
            <w:tcW w:w="1592" w:type="pct"/>
          </w:tcPr>
          <w:p w14:paraId="468B4863" w14:textId="0D747E1C" w:rsidR="00926182" w:rsidRPr="0067477A" w:rsidRDefault="00926182" w:rsidP="00BD240E">
            <w:pPr>
              <w:pStyle w:val="a4"/>
              <w:ind w:left="0"/>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 Не призведе до досягнення поставлених цілей</w:t>
            </w:r>
          </w:p>
        </w:tc>
        <w:tc>
          <w:tcPr>
            <w:tcW w:w="876" w:type="pct"/>
          </w:tcPr>
          <w:p w14:paraId="6864EAD5" w14:textId="77777777" w:rsidR="00926182" w:rsidRPr="0067477A" w:rsidRDefault="00926182" w:rsidP="00BD240E">
            <w:pPr>
              <w:pStyle w:val="a4"/>
              <w:ind w:left="0"/>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c>
          <w:tcPr>
            <w:tcW w:w="1167" w:type="pct"/>
          </w:tcPr>
          <w:p w14:paraId="0291EAAA" w14:textId="77777777" w:rsidR="00926182" w:rsidRPr="0067477A" w:rsidRDefault="00926182" w:rsidP="004932F5">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Запровадження альтернативи 1 не буде сприяти досягненню встановлених цілей</w:t>
            </w:r>
          </w:p>
        </w:tc>
      </w:tr>
      <w:tr w:rsidR="00926182" w:rsidRPr="0067477A" w14:paraId="5BE03405" w14:textId="77777777" w:rsidTr="005E05A0">
        <w:trPr>
          <w:trHeight w:val="227"/>
        </w:trPr>
        <w:tc>
          <w:tcPr>
            <w:tcW w:w="1365" w:type="pct"/>
          </w:tcPr>
          <w:p w14:paraId="753FF620" w14:textId="7C6F5A21" w:rsidR="00926182" w:rsidRPr="0067477A" w:rsidRDefault="00926182" w:rsidP="00BD240E">
            <w:pPr>
              <w:pStyle w:val="a4"/>
              <w:ind w:left="0"/>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Альтернатива 2 Прийняття </w:t>
            </w:r>
            <w:proofErr w:type="spellStart"/>
            <w:r w:rsidR="005E05A0" w:rsidRPr="0067477A">
              <w:rPr>
                <w:rFonts w:ascii="Times New Roman" w:hAnsi="Times New Roman" w:cs="Times New Roman"/>
                <w:sz w:val="28"/>
                <w:szCs w:val="28"/>
                <w:lang w:val="uk-UA"/>
              </w:rPr>
              <w:t>Законо</w:t>
            </w:r>
            <w:r w:rsidRPr="0067477A">
              <w:rPr>
                <w:rFonts w:ascii="Times New Roman" w:hAnsi="Times New Roman" w:cs="Times New Roman"/>
                <w:sz w:val="28"/>
                <w:szCs w:val="28"/>
                <w:lang w:val="uk-UA"/>
              </w:rPr>
              <w:t>проєкту</w:t>
            </w:r>
            <w:proofErr w:type="spellEnd"/>
            <w:r w:rsidRPr="0067477A">
              <w:rPr>
                <w:rFonts w:ascii="Times New Roman" w:hAnsi="Times New Roman" w:cs="Times New Roman"/>
                <w:sz w:val="28"/>
                <w:szCs w:val="28"/>
                <w:lang w:val="uk-UA"/>
              </w:rPr>
              <w:t xml:space="preserve"> </w:t>
            </w:r>
          </w:p>
        </w:tc>
        <w:tc>
          <w:tcPr>
            <w:tcW w:w="1592" w:type="pct"/>
          </w:tcPr>
          <w:p w14:paraId="31D2269B" w14:textId="6DFC3D70" w:rsidR="00926182" w:rsidRPr="0067477A" w:rsidRDefault="00F758E0" w:rsidP="004932F5">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Положення </w:t>
            </w:r>
            <w:r w:rsidR="009D3FD2" w:rsidRPr="0067477A">
              <w:rPr>
                <w:rFonts w:ascii="Times New Roman" w:hAnsi="Times New Roman" w:cs="Times New Roman"/>
                <w:sz w:val="28"/>
                <w:szCs w:val="28"/>
                <w:lang w:val="uk-UA"/>
              </w:rPr>
              <w:t>законодавства</w:t>
            </w:r>
            <w:r w:rsidRPr="0067477A">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буде приведено у відповідність </w:t>
            </w:r>
            <w:r w:rsidR="005E05A0" w:rsidRPr="0067477A">
              <w:rPr>
                <w:rFonts w:ascii="Times New Roman" w:hAnsi="Times New Roman" w:cs="Times New Roman"/>
                <w:sz w:val="28"/>
                <w:szCs w:val="28"/>
                <w:lang w:val="uk-UA"/>
              </w:rPr>
              <w:t xml:space="preserve">до нормативно-правової бази Енергетичного </w:t>
            </w:r>
            <w:r w:rsidR="00CB76FA" w:rsidRPr="0067477A">
              <w:rPr>
                <w:rFonts w:ascii="Times New Roman" w:hAnsi="Times New Roman" w:cs="Times New Roman"/>
                <w:sz w:val="28"/>
                <w:szCs w:val="28"/>
                <w:lang w:val="uk-UA"/>
              </w:rPr>
              <w:t>С</w:t>
            </w:r>
            <w:r w:rsidR="005E05A0" w:rsidRPr="0067477A">
              <w:rPr>
                <w:rFonts w:ascii="Times New Roman" w:hAnsi="Times New Roman" w:cs="Times New Roman"/>
                <w:sz w:val="28"/>
                <w:szCs w:val="28"/>
                <w:lang w:val="uk-UA"/>
              </w:rPr>
              <w:t>півтовариства</w:t>
            </w:r>
            <w:r w:rsidR="004932F5" w:rsidRPr="0067477A">
              <w:rPr>
                <w:rFonts w:ascii="Times New Roman" w:hAnsi="Times New Roman" w:cs="Times New Roman"/>
                <w:sz w:val="28"/>
                <w:szCs w:val="28"/>
                <w:lang w:val="uk-UA"/>
              </w:rPr>
              <w:t>,</w:t>
            </w:r>
            <w:r w:rsidR="005E05A0" w:rsidRPr="0067477A">
              <w:rPr>
                <w:rFonts w:ascii="Times New Roman" w:hAnsi="Times New Roman" w:cs="Times New Roman"/>
                <w:sz w:val="28"/>
                <w:szCs w:val="28"/>
                <w:lang w:val="uk-UA"/>
              </w:rPr>
              <w:t xml:space="preserve"> </w:t>
            </w:r>
            <w:r w:rsidR="004932F5" w:rsidRPr="0067477A">
              <w:rPr>
                <w:rFonts w:ascii="Times New Roman" w:hAnsi="Times New Roman" w:cs="Times New Roman"/>
                <w:sz w:val="28"/>
                <w:szCs w:val="28"/>
                <w:lang w:val="uk-UA"/>
              </w:rPr>
              <w:t>адаптовано до права Європейського Союзу (</w:t>
            </w:r>
            <w:proofErr w:type="spellStart"/>
            <w:r w:rsidR="004932F5" w:rsidRPr="0067477A">
              <w:rPr>
                <w:rFonts w:ascii="Times New Roman" w:hAnsi="Times New Roman" w:cs="Times New Roman"/>
                <w:sz w:val="28"/>
                <w:szCs w:val="28"/>
                <w:lang w:val="uk-UA"/>
              </w:rPr>
              <w:t>acquis</w:t>
            </w:r>
            <w:proofErr w:type="spellEnd"/>
            <w:r w:rsidR="004932F5" w:rsidRPr="0067477A">
              <w:rPr>
                <w:rFonts w:ascii="Times New Roman" w:hAnsi="Times New Roman" w:cs="Times New Roman"/>
                <w:sz w:val="28"/>
                <w:szCs w:val="28"/>
                <w:lang w:val="uk-UA"/>
              </w:rPr>
              <w:t xml:space="preserve"> ЄС) </w:t>
            </w:r>
            <w:r w:rsidRPr="0067477A">
              <w:rPr>
                <w:rFonts w:ascii="Times New Roman" w:hAnsi="Times New Roman" w:cs="Times New Roman"/>
                <w:sz w:val="28"/>
                <w:szCs w:val="28"/>
                <w:lang w:val="uk-UA"/>
              </w:rPr>
              <w:t>та узгоджено з іншими нормативно-правовими актами України, що сприятиме дотриманню вимог доброчесності та прозорості на оптовому енергетичному ринку та п</w:t>
            </w:r>
            <w:r w:rsidR="00A21DB9" w:rsidRPr="0067477A">
              <w:rPr>
                <w:rFonts w:ascii="Times New Roman" w:hAnsi="Times New Roman" w:cs="Times New Roman"/>
                <w:sz w:val="28"/>
                <w:szCs w:val="28"/>
                <w:lang w:val="uk-UA"/>
              </w:rPr>
              <w:t>ідвищенн</w:t>
            </w:r>
            <w:r w:rsidRPr="0067477A">
              <w:rPr>
                <w:rFonts w:ascii="Times New Roman" w:hAnsi="Times New Roman" w:cs="Times New Roman"/>
                <w:sz w:val="28"/>
                <w:szCs w:val="28"/>
                <w:lang w:val="uk-UA"/>
              </w:rPr>
              <w:t>ю</w:t>
            </w:r>
            <w:r w:rsidR="00A21DB9" w:rsidRPr="0067477A">
              <w:rPr>
                <w:rFonts w:ascii="Times New Roman" w:hAnsi="Times New Roman" w:cs="Times New Roman"/>
                <w:sz w:val="28"/>
                <w:szCs w:val="28"/>
                <w:lang w:val="uk-UA"/>
              </w:rPr>
              <w:t xml:space="preserve"> ефективності </w:t>
            </w:r>
            <w:r w:rsidRPr="0067477A">
              <w:rPr>
                <w:rFonts w:ascii="Times New Roman" w:hAnsi="Times New Roman" w:cs="Times New Roman"/>
                <w:sz w:val="28"/>
                <w:szCs w:val="28"/>
                <w:lang w:val="uk-UA"/>
              </w:rPr>
              <w:t xml:space="preserve">національного </w:t>
            </w:r>
            <w:r w:rsidR="00A21DB9" w:rsidRPr="0067477A">
              <w:rPr>
                <w:rFonts w:ascii="Times New Roman" w:hAnsi="Times New Roman" w:cs="Times New Roman"/>
                <w:sz w:val="28"/>
                <w:szCs w:val="28"/>
                <w:lang w:val="uk-UA"/>
              </w:rPr>
              <w:t>Регулятора</w:t>
            </w:r>
            <w:r w:rsidR="00622BA9">
              <w:rPr>
                <w:rFonts w:ascii="Times New Roman" w:hAnsi="Times New Roman" w:cs="Times New Roman"/>
                <w:sz w:val="28"/>
                <w:szCs w:val="28"/>
                <w:lang w:val="uk-UA"/>
              </w:rPr>
              <w:t xml:space="preserve">, </w:t>
            </w:r>
            <w:r w:rsidR="00622BA9" w:rsidRPr="00622BA9">
              <w:rPr>
                <w:rFonts w:ascii="Times New Roman" w:hAnsi="Times New Roman" w:cs="Times New Roman"/>
                <w:sz w:val="28"/>
                <w:szCs w:val="28"/>
                <w:lang w:val="uk-UA"/>
              </w:rPr>
              <w:t>повного й об’єктивного з’ясування всіх обставин розслідуваних подій та прийняття обґрунтованих рішень за результатами проведених розслідувань на основі цілісної доказової бази забезпечить притягнення до відповідальності учасників оптового енергетичного ринку та підвищенню прозорості процесу збору й оцінки доказів</w:t>
            </w:r>
          </w:p>
        </w:tc>
        <w:tc>
          <w:tcPr>
            <w:tcW w:w="876" w:type="pct"/>
          </w:tcPr>
          <w:p w14:paraId="661FE13F" w14:textId="77777777" w:rsidR="00926182" w:rsidRPr="0067477A" w:rsidRDefault="006E44EA" w:rsidP="00BD240E">
            <w:pPr>
              <w:pStyle w:val="a4"/>
              <w:ind w:left="0"/>
              <w:rPr>
                <w:rFonts w:ascii="Times New Roman" w:hAnsi="Times New Roman" w:cs="Times New Roman"/>
                <w:sz w:val="28"/>
                <w:szCs w:val="28"/>
                <w:lang w:val="uk-UA"/>
              </w:rPr>
            </w:pPr>
            <w:r w:rsidRPr="0067477A">
              <w:rPr>
                <w:rFonts w:ascii="Times New Roman" w:hAnsi="Times New Roman" w:cs="Times New Roman"/>
                <w:sz w:val="28"/>
                <w:szCs w:val="28"/>
                <w:lang w:val="uk-UA"/>
              </w:rPr>
              <w:t>Відсутні</w:t>
            </w:r>
          </w:p>
        </w:tc>
        <w:tc>
          <w:tcPr>
            <w:tcW w:w="1167" w:type="pct"/>
          </w:tcPr>
          <w:p w14:paraId="70111F07" w14:textId="77777777" w:rsidR="00926182" w:rsidRPr="0067477A" w:rsidRDefault="006E44EA" w:rsidP="004932F5">
            <w:pPr>
              <w:pStyle w:val="a4"/>
              <w:ind w:left="0"/>
              <w:jc w:val="both"/>
              <w:rPr>
                <w:rFonts w:ascii="Times New Roman" w:hAnsi="Times New Roman" w:cs="Times New Roman"/>
                <w:sz w:val="28"/>
                <w:szCs w:val="28"/>
                <w:lang w:val="uk-UA"/>
              </w:rPr>
            </w:pPr>
            <w:r w:rsidRPr="0067477A">
              <w:rPr>
                <w:rFonts w:ascii="Times New Roman" w:hAnsi="Times New Roman" w:cs="Times New Roman"/>
                <w:sz w:val="28"/>
                <w:szCs w:val="28"/>
                <w:lang w:val="uk-UA"/>
              </w:rPr>
              <w:t>Запровадження альтернативи 2 найкращим чином сприятиме досягненню встановлених цілей</w:t>
            </w:r>
          </w:p>
        </w:tc>
      </w:tr>
    </w:tbl>
    <w:p w14:paraId="433893FC" w14:textId="77777777" w:rsidR="00926182" w:rsidRPr="00C41176" w:rsidRDefault="00926182" w:rsidP="00BD240E">
      <w:pPr>
        <w:pStyle w:val="a4"/>
        <w:spacing w:after="0" w:line="240" w:lineRule="auto"/>
        <w:ind w:left="1414" w:hanging="1130"/>
        <w:rPr>
          <w:rFonts w:ascii="Times New Roman" w:hAnsi="Times New Roman" w:cs="Times New Roman"/>
          <w:sz w:val="28"/>
          <w:szCs w:val="28"/>
          <w:highlight w:val="yellow"/>
          <w:lang w:val="uk-UA"/>
        </w:rPr>
      </w:pPr>
    </w:p>
    <w:tbl>
      <w:tblPr>
        <w:tblStyle w:val="a3"/>
        <w:tblW w:w="5000" w:type="pct"/>
        <w:tblLook w:val="04A0" w:firstRow="1" w:lastRow="0" w:firstColumn="1" w:lastColumn="0" w:noHBand="0" w:noVBand="1"/>
      </w:tblPr>
      <w:tblGrid>
        <w:gridCol w:w="3183"/>
        <w:gridCol w:w="3260"/>
        <w:gridCol w:w="3185"/>
      </w:tblGrid>
      <w:tr w:rsidR="00351050" w:rsidRPr="0067477A" w14:paraId="3C3F10B0" w14:textId="77777777" w:rsidTr="00C00771">
        <w:trPr>
          <w:trHeight w:val="227"/>
        </w:trPr>
        <w:tc>
          <w:tcPr>
            <w:tcW w:w="1653" w:type="pct"/>
            <w:vAlign w:val="center"/>
          </w:tcPr>
          <w:p w14:paraId="6C920129" w14:textId="77777777" w:rsidR="00351050" w:rsidRPr="0067477A" w:rsidRDefault="00351050"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Рейтинг</w:t>
            </w:r>
          </w:p>
        </w:tc>
        <w:tc>
          <w:tcPr>
            <w:tcW w:w="1693" w:type="pct"/>
            <w:vAlign w:val="center"/>
          </w:tcPr>
          <w:p w14:paraId="38438133" w14:textId="77777777" w:rsidR="00351050" w:rsidRPr="0067477A" w:rsidRDefault="00351050"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Аргументи щодо переваги обраної альтернативи/причини відмови від альтернативи</w:t>
            </w:r>
          </w:p>
        </w:tc>
        <w:tc>
          <w:tcPr>
            <w:tcW w:w="1654" w:type="pct"/>
            <w:vAlign w:val="center"/>
          </w:tcPr>
          <w:p w14:paraId="10C04C62" w14:textId="77777777" w:rsidR="00351050" w:rsidRPr="0067477A" w:rsidRDefault="00351050" w:rsidP="00BD240E">
            <w:pPr>
              <w:jc w:val="center"/>
              <w:rPr>
                <w:rFonts w:ascii="Times New Roman" w:hAnsi="Times New Roman" w:cs="Times New Roman"/>
                <w:b/>
                <w:sz w:val="28"/>
                <w:szCs w:val="28"/>
                <w:lang w:val="uk-UA"/>
              </w:rPr>
            </w:pPr>
            <w:r w:rsidRPr="0067477A">
              <w:rPr>
                <w:rFonts w:ascii="Times New Roman" w:hAnsi="Times New Roman" w:cs="Times New Roman"/>
                <w:b/>
                <w:sz w:val="28"/>
                <w:szCs w:val="28"/>
                <w:lang w:val="uk-UA"/>
              </w:rPr>
              <w:t xml:space="preserve">Оцінка ризику зовнішніх чинників на дію запропонованого регуляторного </w:t>
            </w:r>
            <w:proofErr w:type="spellStart"/>
            <w:r w:rsidRPr="0067477A">
              <w:rPr>
                <w:rFonts w:ascii="Times New Roman" w:hAnsi="Times New Roman" w:cs="Times New Roman"/>
                <w:b/>
                <w:sz w:val="28"/>
                <w:szCs w:val="28"/>
                <w:lang w:val="uk-UA"/>
              </w:rPr>
              <w:t>акта</w:t>
            </w:r>
            <w:proofErr w:type="spellEnd"/>
          </w:p>
        </w:tc>
      </w:tr>
      <w:tr w:rsidR="00B03C3A" w:rsidRPr="0067477A" w14:paraId="507835AF" w14:textId="77777777" w:rsidTr="00C00771">
        <w:trPr>
          <w:trHeight w:val="227"/>
        </w:trPr>
        <w:tc>
          <w:tcPr>
            <w:tcW w:w="1653" w:type="pct"/>
          </w:tcPr>
          <w:p w14:paraId="5A6FF58B" w14:textId="77777777" w:rsidR="002A2077" w:rsidRPr="0067477A" w:rsidRDefault="00B03C3A" w:rsidP="00BD240E">
            <w:pPr>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1</w:t>
            </w:r>
          </w:p>
          <w:p w14:paraId="142BCBE3" w14:textId="77777777" w:rsidR="00B03C3A" w:rsidRPr="0067477A" w:rsidRDefault="002A2077" w:rsidP="00BD240E">
            <w:pPr>
              <w:rPr>
                <w:rFonts w:ascii="Times New Roman" w:hAnsi="Times New Roman" w:cs="Times New Roman"/>
                <w:sz w:val="28"/>
                <w:szCs w:val="28"/>
                <w:lang w:val="uk-UA"/>
              </w:rPr>
            </w:pPr>
            <w:r w:rsidRPr="0067477A">
              <w:rPr>
                <w:rFonts w:ascii="Times New Roman" w:hAnsi="Times New Roman" w:cs="Times New Roman"/>
                <w:sz w:val="28"/>
                <w:szCs w:val="28"/>
                <w:lang w:val="uk-UA"/>
              </w:rPr>
              <w:t>Збереження чинного регулювання</w:t>
            </w:r>
          </w:p>
        </w:tc>
        <w:tc>
          <w:tcPr>
            <w:tcW w:w="1693" w:type="pct"/>
          </w:tcPr>
          <w:p w14:paraId="6F3976A3" w14:textId="77777777" w:rsidR="00B03C3A" w:rsidRPr="0067477A" w:rsidRDefault="00B03C3A" w:rsidP="00BD240E">
            <w:pPr>
              <w:rPr>
                <w:rFonts w:ascii="Times New Roman" w:hAnsi="Times New Roman" w:cs="Times New Roman"/>
                <w:sz w:val="28"/>
                <w:szCs w:val="28"/>
                <w:lang w:val="uk-UA"/>
              </w:rPr>
            </w:pPr>
            <w:r w:rsidRPr="0067477A">
              <w:rPr>
                <w:rFonts w:ascii="Times New Roman" w:hAnsi="Times New Roman" w:cs="Times New Roman"/>
                <w:sz w:val="28"/>
                <w:szCs w:val="28"/>
                <w:lang w:val="uk-UA"/>
              </w:rPr>
              <w:t>Проблема продовжує існувати</w:t>
            </w:r>
          </w:p>
        </w:tc>
        <w:tc>
          <w:tcPr>
            <w:tcW w:w="1654" w:type="pct"/>
          </w:tcPr>
          <w:p w14:paraId="0A894DBE" w14:textId="77777777" w:rsidR="00B03C3A" w:rsidRPr="0067477A" w:rsidRDefault="00B03C3A" w:rsidP="00BD240E">
            <w:pPr>
              <w:rPr>
                <w:rFonts w:ascii="Times New Roman" w:hAnsi="Times New Roman" w:cs="Times New Roman"/>
                <w:sz w:val="28"/>
                <w:szCs w:val="28"/>
                <w:lang w:val="uk-UA"/>
              </w:rPr>
            </w:pPr>
            <w:r w:rsidRPr="0067477A">
              <w:rPr>
                <w:rFonts w:ascii="Times New Roman" w:hAnsi="Times New Roman" w:cs="Times New Roman"/>
                <w:sz w:val="28"/>
                <w:szCs w:val="28"/>
                <w:lang w:val="uk-UA"/>
              </w:rPr>
              <w:t>Не очікується</w:t>
            </w:r>
          </w:p>
        </w:tc>
      </w:tr>
      <w:tr w:rsidR="00B03C3A" w:rsidRPr="0067477A" w14:paraId="2B69205F" w14:textId="77777777" w:rsidTr="00C00771">
        <w:trPr>
          <w:trHeight w:val="227"/>
        </w:trPr>
        <w:tc>
          <w:tcPr>
            <w:tcW w:w="1653" w:type="pct"/>
          </w:tcPr>
          <w:p w14:paraId="2EB0553D" w14:textId="77777777" w:rsidR="00B03C3A" w:rsidRPr="0067477A" w:rsidRDefault="002A2077" w:rsidP="00BD240E">
            <w:pPr>
              <w:rPr>
                <w:rFonts w:ascii="Times New Roman" w:hAnsi="Times New Roman" w:cs="Times New Roman"/>
                <w:sz w:val="28"/>
                <w:szCs w:val="28"/>
                <w:lang w:val="uk-UA"/>
              </w:rPr>
            </w:pPr>
            <w:r w:rsidRPr="0067477A">
              <w:rPr>
                <w:rFonts w:ascii="Times New Roman" w:hAnsi="Times New Roman" w:cs="Times New Roman"/>
                <w:sz w:val="28"/>
                <w:szCs w:val="28"/>
                <w:lang w:val="uk-UA"/>
              </w:rPr>
              <w:t>Альтернатива 2</w:t>
            </w:r>
          </w:p>
          <w:p w14:paraId="3DC2D6C2" w14:textId="77777777" w:rsidR="002A2077" w:rsidRPr="0067477A" w:rsidRDefault="002A2077" w:rsidP="00BD240E">
            <w:pPr>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Внесення змін до чинного регуляторного </w:t>
            </w:r>
            <w:proofErr w:type="spellStart"/>
            <w:r w:rsidRPr="0067477A">
              <w:rPr>
                <w:rFonts w:ascii="Times New Roman" w:hAnsi="Times New Roman" w:cs="Times New Roman"/>
                <w:sz w:val="28"/>
                <w:szCs w:val="28"/>
                <w:lang w:val="uk-UA"/>
              </w:rPr>
              <w:t>акта</w:t>
            </w:r>
            <w:proofErr w:type="spellEnd"/>
          </w:p>
        </w:tc>
        <w:tc>
          <w:tcPr>
            <w:tcW w:w="1693" w:type="pct"/>
          </w:tcPr>
          <w:p w14:paraId="76B5A2E5" w14:textId="77777777" w:rsidR="00B03C3A" w:rsidRPr="0067477A" w:rsidRDefault="00B03C3A" w:rsidP="00BD240E">
            <w:pPr>
              <w:rPr>
                <w:rFonts w:ascii="Times New Roman" w:hAnsi="Times New Roman" w:cs="Times New Roman"/>
                <w:sz w:val="28"/>
                <w:szCs w:val="28"/>
                <w:lang w:val="uk-UA"/>
              </w:rPr>
            </w:pPr>
            <w:r w:rsidRPr="0067477A">
              <w:rPr>
                <w:rFonts w:ascii="Times New Roman" w:hAnsi="Times New Roman" w:cs="Times New Roman"/>
                <w:sz w:val="28"/>
                <w:szCs w:val="28"/>
                <w:lang w:val="uk-UA"/>
              </w:rPr>
              <w:t xml:space="preserve">Прийняття регуляторного </w:t>
            </w:r>
            <w:proofErr w:type="spellStart"/>
            <w:r w:rsidRPr="0067477A">
              <w:rPr>
                <w:rFonts w:ascii="Times New Roman" w:hAnsi="Times New Roman" w:cs="Times New Roman"/>
                <w:sz w:val="28"/>
                <w:szCs w:val="28"/>
                <w:lang w:val="uk-UA"/>
              </w:rPr>
              <w:t>акта</w:t>
            </w:r>
            <w:proofErr w:type="spellEnd"/>
            <w:r w:rsidRPr="0067477A">
              <w:rPr>
                <w:rFonts w:ascii="Times New Roman" w:hAnsi="Times New Roman" w:cs="Times New Roman"/>
                <w:sz w:val="28"/>
                <w:szCs w:val="28"/>
                <w:lang w:val="uk-UA"/>
              </w:rPr>
              <w:t xml:space="preserve"> є єдиним оптимальним способом досягнення визначених цілей </w:t>
            </w:r>
          </w:p>
        </w:tc>
        <w:tc>
          <w:tcPr>
            <w:tcW w:w="1654" w:type="pct"/>
          </w:tcPr>
          <w:p w14:paraId="313723E7" w14:textId="77777777" w:rsidR="00B03C3A" w:rsidRPr="0067477A" w:rsidRDefault="00B03C3A" w:rsidP="00BD240E">
            <w:pPr>
              <w:rPr>
                <w:rFonts w:ascii="Times New Roman" w:hAnsi="Times New Roman" w:cs="Times New Roman"/>
                <w:sz w:val="28"/>
                <w:szCs w:val="28"/>
                <w:lang w:val="uk-UA"/>
              </w:rPr>
            </w:pPr>
            <w:r w:rsidRPr="0067477A">
              <w:rPr>
                <w:rFonts w:ascii="Times New Roman" w:hAnsi="Times New Roman" w:cs="Times New Roman"/>
                <w:sz w:val="28"/>
                <w:szCs w:val="28"/>
                <w:lang w:val="uk-UA"/>
              </w:rPr>
              <w:t>Не очікується</w:t>
            </w:r>
          </w:p>
        </w:tc>
      </w:tr>
    </w:tbl>
    <w:p w14:paraId="7B0BB2FA" w14:textId="77777777" w:rsidR="002A5A1A" w:rsidRPr="00C41176" w:rsidRDefault="002A5A1A" w:rsidP="00BD240E">
      <w:pPr>
        <w:pStyle w:val="a4"/>
        <w:spacing w:after="0" w:line="240" w:lineRule="auto"/>
        <w:ind w:left="1414" w:hanging="1130"/>
        <w:rPr>
          <w:rFonts w:ascii="Times New Roman" w:hAnsi="Times New Roman" w:cs="Times New Roman"/>
          <w:sz w:val="28"/>
          <w:szCs w:val="28"/>
          <w:highlight w:val="yellow"/>
          <w:lang w:val="uk-UA"/>
        </w:rPr>
      </w:pPr>
    </w:p>
    <w:p w14:paraId="759C6BBC" w14:textId="0271F91D" w:rsidR="005E0641" w:rsidRPr="00151CEA" w:rsidRDefault="00FE3D17" w:rsidP="007646D1">
      <w:pPr>
        <w:pStyle w:val="a4"/>
        <w:spacing w:after="120" w:line="240" w:lineRule="auto"/>
        <w:ind w:left="284"/>
        <w:jc w:val="center"/>
        <w:rPr>
          <w:rFonts w:ascii="Times New Roman" w:hAnsi="Times New Roman" w:cs="Times New Roman"/>
          <w:b/>
          <w:sz w:val="28"/>
          <w:szCs w:val="28"/>
          <w:lang w:val="uk-UA"/>
        </w:rPr>
      </w:pPr>
      <w:r w:rsidRPr="00151CEA">
        <w:rPr>
          <w:rFonts w:ascii="Times New Roman" w:hAnsi="Times New Roman" w:cs="Times New Roman"/>
          <w:b/>
          <w:sz w:val="28"/>
          <w:szCs w:val="28"/>
          <w:lang w:val="uk-UA"/>
        </w:rPr>
        <w:t xml:space="preserve">V. Механізми та заходи, які забезпечать </w:t>
      </w:r>
      <w:r w:rsidR="0077736E" w:rsidRPr="00151CEA">
        <w:rPr>
          <w:rFonts w:ascii="Times New Roman" w:hAnsi="Times New Roman" w:cs="Times New Roman"/>
          <w:b/>
          <w:sz w:val="28"/>
          <w:szCs w:val="28"/>
          <w:lang w:val="uk-UA"/>
        </w:rPr>
        <w:t>розв’язання</w:t>
      </w:r>
      <w:r w:rsidRPr="00151CEA">
        <w:rPr>
          <w:rFonts w:ascii="Times New Roman" w:hAnsi="Times New Roman" w:cs="Times New Roman"/>
          <w:b/>
          <w:sz w:val="28"/>
          <w:szCs w:val="28"/>
          <w:lang w:val="uk-UA"/>
        </w:rPr>
        <w:t xml:space="preserve"> визначеної проблеми</w:t>
      </w:r>
    </w:p>
    <w:p w14:paraId="2243EEB1" w14:textId="6C775C0D" w:rsidR="003545BB" w:rsidRPr="00151CEA" w:rsidRDefault="005E0641" w:rsidP="00BD240E">
      <w:pPr>
        <w:spacing w:after="0" w:line="240" w:lineRule="auto"/>
        <w:ind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Механізмом розв’язання визначеної проблеми є внесення змін до </w:t>
      </w:r>
      <w:r w:rsidR="00151CEA" w:rsidRPr="00151CEA">
        <w:rPr>
          <w:rFonts w:ascii="Times New Roman" w:hAnsi="Times New Roman" w:cs="Times New Roman"/>
          <w:sz w:val="28"/>
          <w:szCs w:val="28"/>
          <w:lang w:val="uk-UA"/>
        </w:rPr>
        <w:t>З</w:t>
      </w:r>
      <w:r w:rsidRPr="00151CEA">
        <w:rPr>
          <w:rFonts w:ascii="Times New Roman" w:hAnsi="Times New Roman" w:cs="Times New Roman"/>
          <w:sz w:val="28"/>
          <w:szCs w:val="28"/>
          <w:lang w:val="uk-UA"/>
        </w:rPr>
        <w:t>акон</w:t>
      </w:r>
      <w:r w:rsidR="00151CEA" w:rsidRPr="00151CEA">
        <w:rPr>
          <w:rFonts w:ascii="Times New Roman" w:hAnsi="Times New Roman" w:cs="Times New Roman"/>
          <w:sz w:val="28"/>
          <w:szCs w:val="28"/>
          <w:lang w:val="uk-UA"/>
        </w:rPr>
        <w:t>у</w:t>
      </w:r>
      <w:r w:rsidRPr="00151CEA">
        <w:rPr>
          <w:rFonts w:ascii="Times New Roman" w:hAnsi="Times New Roman" w:cs="Times New Roman"/>
          <w:sz w:val="28"/>
          <w:szCs w:val="28"/>
          <w:lang w:val="uk-UA"/>
        </w:rPr>
        <w:t xml:space="preserve"> </w:t>
      </w:r>
      <w:r w:rsidR="009C32F6" w:rsidRPr="00151CEA">
        <w:rPr>
          <w:rFonts w:ascii="Times New Roman" w:hAnsi="Times New Roman" w:cs="Times New Roman"/>
          <w:sz w:val="28"/>
          <w:szCs w:val="28"/>
          <w:lang w:val="uk-UA"/>
        </w:rPr>
        <w:t>України «Про Національну комісію, що здійснює державне регулювання у сферах енергетики та комунальних послуг»</w:t>
      </w:r>
      <w:r w:rsidR="00AE4C68" w:rsidRPr="00151CEA">
        <w:rPr>
          <w:rFonts w:ascii="Times New Roman" w:hAnsi="Times New Roman" w:cs="Times New Roman"/>
          <w:sz w:val="28"/>
          <w:szCs w:val="28"/>
          <w:lang w:val="uk-UA"/>
        </w:rPr>
        <w:t>.</w:t>
      </w:r>
      <w:r w:rsidR="00E3779F" w:rsidRPr="00151CEA">
        <w:rPr>
          <w:rFonts w:ascii="Times New Roman" w:hAnsi="Times New Roman" w:cs="Times New Roman"/>
          <w:sz w:val="28"/>
          <w:szCs w:val="28"/>
          <w:lang w:val="uk-UA"/>
        </w:rPr>
        <w:t xml:space="preserve"> </w:t>
      </w:r>
      <w:proofErr w:type="spellStart"/>
      <w:r w:rsidR="00CB76FA" w:rsidRPr="00151CEA">
        <w:rPr>
          <w:rFonts w:ascii="Times New Roman" w:hAnsi="Times New Roman" w:cs="Times New Roman"/>
          <w:sz w:val="28"/>
          <w:szCs w:val="28"/>
          <w:lang w:val="uk-UA"/>
        </w:rPr>
        <w:t>За</w:t>
      </w:r>
      <w:r w:rsidR="003B2A53" w:rsidRPr="00151CEA">
        <w:rPr>
          <w:rFonts w:ascii="Times New Roman" w:hAnsi="Times New Roman" w:cs="Times New Roman"/>
          <w:sz w:val="28"/>
          <w:szCs w:val="28"/>
          <w:lang w:val="uk-UA"/>
        </w:rPr>
        <w:t>конопроєктом</w:t>
      </w:r>
      <w:proofErr w:type="spellEnd"/>
      <w:r w:rsidR="003B2A53" w:rsidRPr="00151CEA">
        <w:rPr>
          <w:rFonts w:ascii="Times New Roman" w:hAnsi="Times New Roman" w:cs="Times New Roman"/>
          <w:sz w:val="28"/>
          <w:szCs w:val="28"/>
          <w:lang w:val="uk-UA"/>
        </w:rPr>
        <w:t xml:space="preserve"> </w:t>
      </w:r>
      <w:r w:rsidR="00F36A42" w:rsidRPr="00151CEA">
        <w:rPr>
          <w:rFonts w:ascii="Times New Roman" w:hAnsi="Times New Roman" w:cs="Times New Roman"/>
          <w:sz w:val="28"/>
          <w:szCs w:val="28"/>
          <w:lang w:val="uk-UA"/>
        </w:rPr>
        <w:t>пропонується</w:t>
      </w:r>
      <w:r w:rsidRPr="00151CEA">
        <w:rPr>
          <w:rFonts w:ascii="Times New Roman" w:hAnsi="Times New Roman" w:cs="Times New Roman"/>
          <w:sz w:val="28"/>
          <w:szCs w:val="28"/>
          <w:lang w:val="uk-UA"/>
        </w:rPr>
        <w:t xml:space="preserve"> </w:t>
      </w:r>
      <w:r w:rsidR="003545BB" w:rsidRPr="00151CEA">
        <w:rPr>
          <w:rFonts w:ascii="Times New Roman" w:hAnsi="Times New Roman" w:cs="Times New Roman"/>
          <w:sz w:val="28"/>
          <w:szCs w:val="28"/>
          <w:lang w:val="uk-UA"/>
        </w:rPr>
        <w:t>внесення змін у статтю 20-2</w:t>
      </w:r>
      <w:r w:rsidRPr="00151CEA">
        <w:rPr>
          <w:rFonts w:ascii="Times New Roman" w:hAnsi="Times New Roman" w:cs="Times New Roman"/>
          <w:sz w:val="28"/>
          <w:szCs w:val="28"/>
          <w:lang w:val="uk-UA"/>
        </w:rPr>
        <w:t xml:space="preserve"> Закону </w:t>
      </w:r>
      <w:r w:rsidR="00941729" w:rsidRPr="00151CEA">
        <w:rPr>
          <w:rFonts w:ascii="Times New Roman" w:hAnsi="Times New Roman" w:cs="Times New Roman"/>
          <w:sz w:val="28"/>
          <w:szCs w:val="28"/>
          <w:lang w:val="uk-UA"/>
        </w:rPr>
        <w:t xml:space="preserve">України «Про Національну комісію, що здійснює державне регулювання у сферах енергетики та комунальних послуг» </w:t>
      </w:r>
      <w:r w:rsidRPr="00151CEA">
        <w:rPr>
          <w:rFonts w:ascii="Times New Roman" w:hAnsi="Times New Roman" w:cs="Times New Roman"/>
          <w:sz w:val="28"/>
          <w:szCs w:val="28"/>
          <w:lang w:val="uk-UA"/>
        </w:rPr>
        <w:t xml:space="preserve">щодо </w:t>
      </w:r>
      <w:r w:rsidR="00967B1C" w:rsidRPr="00151CEA">
        <w:rPr>
          <w:rFonts w:ascii="Times New Roman" w:hAnsi="Times New Roman" w:cs="Times New Roman"/>
          <w:sz w:val="28"/>
          <w:szCs w:val="28"/>
          <w:lang w:val="uk-UA"/>
        </w:rPr>
        <w:t xml:space="preserve">приведення </w:t>
      </w:r>
      <w:r w:rsidR="003545BB" w:rsidRPr="00151CEA">
        <w:rPr>
          <w:rFonts w:ascii="Times New Roman" w:hAnsi="Times New Roman" w:cs="Times New Roman"/>
          <w:sz w:val="28"/>
          <w:szCs w:val="28"/>
          <w:lang w:val="uk-UA"/>
        </w:rPr>
        <w:t xml:space="preserve">прав Регулятора під час проведення розслідувань </w:t>
      </w:r>
      <w:r w:rsidR="00967B1C" w:rsidRPr="00151CEA">
        <w:rPr>
          <w:rFonts w:ascii="Times New Roman" w:hAnsi="Times New Roman" w:cs="Times New Roman"/>
          <w:sz w:val="28"/>
          <w:szCs w:val="28"/>
          <w:lang w:val="uk-UA"/>
        </w:rPr>
        <w:t xml:space="preserve">у відповідність </w:t>
      </w:r>
      <w:r w:rsidR="003545BB" w:rsidRPr="00151CEA">
        <w:rPr>
          <w:rFonts w:ascii="Times New Roman" w:hAnsi="Times New Roman" w:cs="Times New Roman"/>
          <w:sz w:val="28"/>
          <w:szCs w:val="28"/>
          <w:lang w:val="uk-UA"/>
        </w:rPr>
        <w:t>до положень Регламенту (ЄС) № 1227/2011 від 25 жовтня 2011 року про доброчесність та прозорість на оптовому енергетичному ринку (REMIT)</w:t>
      </w:r>
      <w:r w:rsidR="006431AB" w:rsidRPr="00151CEA">
        <w:rPr>
          <w:rFonts w:ascii="Times New Roman" w:hAnsi="Times New Roman" w:cs="Times New Roman"/>
          <w:sz w:val="28"/>
          <w:szCs w:val="28"/>
          <w:lang w:val="uk-UA"/>
        </w:rPr>
        <w:t>.</w:t>
      </w:r>
    </w:p>
    <w:p w14:paraId="3CD685F9" w14:textId="79C5F7F8" w:rsidR="00967B1C" w:rsidRPr="00151CEA" w:rsidRDefault="00AE1EC3" w:rsidP="00BD240E">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Реалізація норм </w:t>
      </w:r>
      <w:proofErr w:type="spellStart"/>
      <w:r w:rsidR="00AB7943" w:rsidRPr="00151CEA">
        <w:rPr>
          <w:rFonts w:ascii="Times New Roman" w:hAnsi="Times New Roman" w:cs="Times New Roman"/>
          <w:sz w:val="28"/>
          <w:szCs w:val="28"/>
          <w:lang w:val="uk-UA"/>
        </w:rPr>
        <w:t>З</w:t>
      </w:r>
      <w:r w:rsidRPr="00151CEA">
        <w:rPr>
          <w:rFonts w:ascii="Times New Roman" w:hAnsi="Times New Roman" w:cs="Times New Roman"/>
          <w:sz w:val="28"/>
          <w:szCs w:val="28"/>
          <w:lang w:val="uk-UA"/>
        </w:rPr>
        <w:t>аконопроєкту</w:t>
      </w:r>
      <w:proofErr w:type="spellEnd"/>
      <w:r w:rsidRPr="00151CEA">
        <w:rPr>
          <w:rFonts w:ascii="Times New Roman" w:hAnsi="Times New Roman" w:cs="Times New Roman"/>
          <w:sz w:val="28"/>
          <w:szCs w:val="28"/>
          <w:lang w:val="uk-UA"/>
        </w:rPr>
        <w:t xml:space="preserve"> забезпечить імплементацію нормативно-правової бази </w:t>
      </w:r>
      <w:r w:rsidR="00E80356" w:rsidRPr="00151CEA">
        <w:rPr>
          <w:rFonts w:ascii="Times New Roman" w:hAnsi="Times New Roman" w:cs="Times New Roman"/>
          <w:sz w:val="28"/>
          <w:szCs w:val="28"/>
          <w:lang w:val="uk-UA"/>
        </w:rPr>
        <w:t xml:space="preserve">Європейського Союзу та </w:t>
      </w:r>
      <w:r w:rsidRPr="00151CEA">
        <w:rPr>
          <w:rFonts w:ascii="Times New Roman" w:hAnsi="Times New Roman" w:cs="Times New Roman"/>
          <w:sz w:val="28"/>
          <w:szCs w:val="28"/>
          <w:lang w:val="uk-UA"/>
        </w:rPr>
        <w:t xml:space="preserve">Енергетичного </w:t>
      </w:r>
      <w:r w:rsidR="00CB76FA" w:rsidRPr="00151CEA">
        <w:rPr>
          <w:rFonts w:ascii="Times New Roman" w:hAnsi="Times New Roman" w:cs="Times New Roman"/>
          <w:sz w:val="28"/>
          <w:szCs w:val="28"/>
          <w:lang w:val="uk-UA"/>
        </w:rPr>
        <w:t>С</w:t>
      </w:r>
      <w:r w:rsidRPr="00151CEA">
        <w:rPr>
          <w:rFonts w:ascii="Times New Roman" w:hAnsi="Times New Roman" w:cs="Times New Roman"/>
          <w:sz w:val="28"/>
          <w:szCs w:val="28"/>
          <w:lang w:val="uk-UA"/>
        </w:rPr>
        <w:t>півтовариства</w:t>
      </w:r>
      <w:r w:rsidR="00967B1C" w:rsidRPr="00151CEA">
        <w:rPr>
          <w:rFonts w:ascii="Times New Roman" w:hAnsi="Times New Roman" w:cs="Times New Roman"/>
          <w:sz w:val="28"/>
          <w:szCs w:val="28"/>
          <w:lang w:val="uk-UA"/>
        </w:rPr>
        <w:t xml:space="preserve">, узгодженість та належне функціонування положень національного </w:t>
      </w:r>
      <w:r w:rsidR="00B00F39" w:rsidRPr="00151CEA">
        <w:rPr>
          <w:rFonts w:ascii="Times New Roman" w:hAnsi="Times New Roman" w:cs="Times New Roman"/>
          <w:sz w:val="28"/>
          <w:szCs w:val="28"/>
          <w:lang w:val="uk-UA"/>
        </w:rPr>
        <w:t>законодавства</w:t>
      </w:r>
      <w:r w:rsidR="00967B1C" w:rsidRPr="00151CEA">
        <w:rPr>
          <w:rFonts w:ascii="Times New Roman" w:hAnsi="Times New Roman" w:cs="Times New Roman"/>
          <w:sz w:val="28"/>
          <w:szCs w:val="28"/>
          <w:lang w:val="uk-UA"/>
        </w:rPr>
        <w:t xml:space="preserve"> щодо забезпечення доброчесності та прозорості на оптовому енергетичному ринку та </w:t>
      </w:r>
      <w:proofErr w:type="spellStart"/>
      <w:r w:rsidR="00967B1C" w:rsidRPr="00151CEA">
        <w:rPr>
          <w:rFonts w:ascii="Times New Roman" w:hAnsi="Times New Roman" w:cs="Times New Roman"/>
          <w:sz w:val="28"/>
          <w:szCs w:val="28"/>
          <w:lang w:val="uk-UA"/>
        </w:rPr>
        <w:t>надасть</w:t>
      </w:r>
      <w:proofErr w:type="spellEnd"/>
      <w:r w:rsidR="00967B1C" w:rsidRPr="00151CEA">
        <w:rPr>
          <w:rFonts w:ascii="Times New Roman" w:hAnsi="Times New Roman" w:cs="Times New Roman"/>
          <w:sz w:val="28"/>
          <w:szCs w:val="28"/>
          <w:lang w:val="uk-UA"/>
        </w:rPr>
        <w:t xml:space="preserve"> можливість </w:t>
      </w:r>
      <w:r w:rsidR="00AB7943" w:rsidRPr="00151CEA">
        <w:rPr>
          <w:rFonts w:ascii="Times New Roman" w:hAnsi="Times New Roman" w:cs="Times New Roman"/>
          <w:sz w:val="28"/>
          <w:szCs w:val="28"/>
          <w:lang w:val="uk-UA"/>
        </w:rPr>
        <w:t xml:space="preserve">Регулятору </w:t>
      </w:r>
      <w:r w:rsidR="00E80356" w:rsidRPr="00151CEA">
        <w:rPr>
          <w:rFonts w:ascii="Times New Roman" w:hAnsi="Times New Roman" w:cs="Times New Roman"/>
          <w:sz w:val="28"/>
          <w:szCs w:val="28"/>
          <w:lang w:val="uk-UA"/>
        </w:rPr>
        <w:t xml:space="preserve">повно та об’єктивно </w:t>
      </w:r>
      <w:r w:rsidR="00AB7943" w:rsidRPr="00151CEA">
        <w:rPr>
          <w:rFonts w:ascii="Times New Roman" w:hAnsi="Times New Roman" w:cs="Times New Roman"/>
          <w:sz w:val="28"/>
          <w:szCs w:val="28"/>
          <w:lang w:val="uk-UA"/>
        </w:rPr>
        <w:t xml:space="preserve"> проводити розслідування зловживань та інших порушень на оптовому енергетичному ринку.</w:t>
      </w:r>
    </w:p>
    <w:p w14:paraId="0CDE71EF" w14:textId="5E173BF6" w:rsidR="00857756" w:rsidRPr="00151CEA" w:rsidRDefault="00392CAA" w:rsidP="00D84E4B">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Заходи, які повинен здійснити орган влади для впровадження цього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у встановленому законом порядку погодити </w:t>
      </w:r>
      <w:proofErr w:type="spellStart"/>
      <w:r w:rsidR="007646D1" w:rsidRPr="00151CEA">
        <w:rPr>
          <w:rFonts w:ascii="Times New Roman" w:hAnsi="Times New Roman" w:cs="Times New Roman"/>
          <w:sz w:val="28"/>
          <w:szCs w:val="28"/>
          <w:lang w:val="uk-UA"/>
        </w:rPr>
        <w:t>З</w:t>
      </w:r>
      <w:r w:rsidR="009D3FD2" w:rsidRPr="00151CEA">
        <w:rPr>
          <w:rFonts w:ascii="Times New Roman" w:hAnsi="Times New Roman" w:cs="Times New Roman"/>
          <w:sz w:val="28"/>
          <w:szCs w:val="28"/>
          <w:lang w:val="uk-UA"/>
        </w:rPr>
        <w:t>аконопроєкт</w:t>
      </w:r>
      <w:proofErr w:type="spellEnd"/>
      <w:r w:rsidR="000C4C63" w:rsidRPr="00151CEA">
        <w:rPr>
          <w:rFonts w:ascii="Times New Roman" w:hAnsi="Times New Roman" w:cs="Times New Roman"/>
          <w:sz w:val="28"/>
          <w:szCs w:val="28"/>
          <w:lang w:val="uk-UA"/>
        </w:rPr>
        <w:t xml:space="preserve"> та подати його до Кабінету Міністрів для подальшого подання до Верховної Ради України</w:t>
      </w:r>
      <w:r w:rsidRPr="00151CEA">
        <w:rPr>
          <w:rFonts w:ascii="Times New Roman" w:hAnsi="Times New Roman" w:cs="Times New Roman"/>
          <w:sz w:val="28"/>
          <w:szCs w:val="28"/>
          <w:lang w:val="uk-UA"/>
        </w:rPr>
        <w:t>.</w:t>
      </w:r>
    </w:p>
    <w:p w14:paraId="4CC59472" w14:textId="77777777" w:rsidR="00392CAA" w:rsidRPr="00151CEA" w:rsidRDefault="00392CAA" w:rsidP="00D84E4B">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Ризику впливу зовнішніх факторів на дію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немає. Можлива шкода у разі очікуваних наслідків дії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не прогнозується.</w:t>
      </w:r>
    </w:p>
    <w:p w14:paraId="52DCC336" w14:textId="77777777" w:rsidR="00392CAA" w:rsidRPr="00151CEA" w:rsidRDefault="00392CAA" w:rsidP="00D84E4B">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Прийняття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не призведе до неочікуваних результатів і не потребуватиме додаткових витрат з державного бюджету.</w:t>
      </w:r>
    </w:p>
    <w:p w14:paraId="7A39DABC" w14:textId="77777777" w:rsidR="006D332B" w:rsidRPr="00C41176" w:rsidRDefault="006D332B" w:rsidP="00D84E4B">
      <w:pPr>
        <w:pStyle w:val="a4"/>
        <w:spacing w:after="0" w:line="240" w:lineRule="auto"/>
        <w:ind w:left="0" w:firstLine="567"/>
        <w:jc w:val="both"/>
        <w:rPr>
          <w:rFonts w:ascii="Times New Roman" w:hAnsi="Times New Roman" w:cs="Times New Roman"/>
          <w:sz w:val="28"/>
          <w:szCs w:val="28"/>
          <w:highlight w:val="yellow"/>
          <w:lang w:val="uk-UA"/>
        </w:rPr>
      </w:pPr>
    </w:p>
    <w:p w14:paraId="1889629F" w14:textId="77777777" w:rsidR="006D332B" w:rsidRPr="00151CEA" w:rsidRDefault="006D332B" w:rsidP="00D84E4B">
      <w:pPr>
        <w:pStyle w:val="a4"/>
        <w:spacing w:after="120" w:line="240" w:lineRule="auto"/>
        <w:ind w:left="0"/>
        <w:jc w:val="center"/>
        <w:rPr>
          <w:rFonts w:ascii="Times New Roman" w:hAnsi="Times New Roman" w:cs="Times New Roman"/>
          <w:b/>
          <w:sz w:val="28"/>
          <w:szCs w:val="28"/>
          <w:lang w:val="uk-UA"/>
        </w:rPr>
      </w:pPr>
      <w:r w:rsidRPr="00151CEA">
        <w:rPr>
          <w:rFonts w:ascii="Times New Roman" w:hAnsi="Times New Roman" w:cs="Times New Roman"/>
          <w:b/>
          <w:sz w:val="28"/>
          <w:szCs w:val="28"/>
          <w:lang w:val="uk-UA"/>
        </w:rPr>
        <w:t xml:space="preserve">VI. Оцінка виконання вимог регуляторного </w:t>
      </w:r>
      <w:proofErr w:type="spellStart"/>
      <w:r w:rsidRPr="00151CEA">
        <w:rPr>
          <w:rFonts w:ascii="Times New Roman" w:hAnsi="Times New Roman" w:cs="Times New Roman"/>
          <w:b/>
          <w:sz w:val="28"/>
          <w:szCs w:val="28"/>
          <w:lang w:val="uk-UA"/>
        </w:rPr>
        <w:t>акта</w:t>
      </w:r>
      <w:proofErr w:type="spellEnd"/>
      <w:r w:rsidRPr="00151CEA">
        <w:rPr>
          <w:rFonts w:ascii="Times New Roman" w:hAnsi="Times New Roman" w:cs="Times New Roman"/>
          <w:b/>
          <w:sz w:val="28"/>
          <w:szCs w:val="28"/>
          <w:lang w:val="uk-UA"/>
        </w:rPr>
        <w:t xml:space="preserve">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14:paraId="371ABF1A" w14:textId="77777777" w:rsidR="006D332B" w:rsidRPr="00151CEA" w:rsidRDefault="006D332B" w:rsidP="00D84E4B">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Додаткові витрати на виконання вимог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для органів виконавчої влади чи органів місцевого самоврядування не передбачено.</w:t>
      </w:r>
    </w:p>
    <w:p w14:paraId="18222309" w14:textId="77777777" w:rsidR="008C0FB4" w:rsidRPr="00151CEA" w:rsidRDefault="008C0FB4" w:rsidP="00D84E4B">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Витрат суб’єктів господарювання, які виникають унаслідок дії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не передбачається.</w:t>
      </w:r>
    </w:p>
    <w:p w14:paraId="70A6DAE5" w14:textId="77777777" w:rsidR="00CC0435" w:rsidRPr="00151CEA" w:rsidRDefault="00CC0435" w:rsidP="00D84E4B">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Тест малого підприємництва (М-тест) не проводився, оскільки суб’єкти малого підприємництва додаткових витрат на виконання регулювання не зазнають та будуть в однакових умовах з іншими суб’єктами господарювання.</w:t>
      </w:r>
    </w:p>
    <w:p w14:paraId="4C288019" w14:textId="77777777" w:rsidR="00062BAF" w:rsidRPr="00151CEA" w:rsidRDefault="00062BAF" w:rsidP="00D84E4B">
      <w:pPr>
        <w:pStyle w:val="a4"/>
        <w:spacing w:after="0" w:line="240" w:lineRule="auto"/>
        <w:ind w:left="0" w:firstLine="567"/>
        <w:jc w:val="both"/>
        <w:rPr>
          <w:rFonts w:ascii="Times New Roman" w:hAnsi="Times New Roman" w:cs="Times New Roman"/>
          <w:sz w:val="28"/>
          <w:szCs w:val="28"/>
          <w:lang w:val="uk-UA"/>
        </w:rPr>
      </w:pPr>
    </w:p>
    <w:p w14:paraId="48C71121" w14:textId="77777777" w:rsidR="000D7180" w:rsidRPr="00151CEA" w:rsidRDefault="00062BAF" w:rsidP="00D84E4B">
      <w:pPr>
        <w:pStyle w:val="a4"/>
        <w:spacing w:after="0" w:line="240" w:lineRule="auto"/>
        <w:ind w:left="0"/>
        <w:jc w:val="center"/>
        <w:rPr>
          <w:rFonts w:ascii="Times New Roman" w:hAnsi="Times New Roman" w:cs="Times New Roman"/>
          <w:b/>
          <w:sz w:val="28"/>
          <w:szCs w:val="28"/>
          <w:lang w:val="uk-UA"/>
        </w:rPr>
      </w:pPr>
      <w:r w:rsidRPr="00151CEA">
        <w:rPr>
          <w:rFonts w:ascii="Times New Roman" w:hAnsi="Times New Roman" w:cs="Times New Roman"/>
          <w:b/>
          <w:sz w:val="28"/>
          <w:szCs w:val="28"/>
          <w:lang w:val="uk-UA"/>
        </w:rPr>
        <w:t>VII. Обґрунтування запропонованого строку дії</w:t>
      </w:r>
    </w:p>
    <w:p w14:paraId="5F06558A" w14:textId="4C5FE602" w:rsidR="000D7180" w:rsidRPr="00151CEA" w:rsidRDefault="00062BAF" w:rsidP="00D84E4B">
      <w:pPr>
        <w:pStyle w:val="a4"/>
        <w:spacing w:after="120" w:line="240" w:lineRule="auto"/>
        <w:ind w:hanging="11"/>
        <w:jc w:val="center"/>
        <w:rPr>
          <w:rFonts w:ascii="Times New Roman" w:hAnsi="Times New Roman" w:cs="Times New Roman"/>
          <w:b/>
          <w:sz w:val="28"/>
          <w:szCs w:val="28"/>
          <w:lang w:val="uk-UA"/>
        </w:rPr>
      </w:pPr>
      <w:r w:rsidRPr="00151CEA">
        <w:rPr>
          <w:rFonts w:ascii="Times New Roman" w:hAnsi="Times New Roman" w:cs="Times New Roman"/>
          <w:b/>
          <w:sz w:val="28"/>
          <w:szCs w:val="28"/>
          <w:lang w:val="uk-UA"/>
        </w:rPr>
        <w:t xml:space="preserve">регуляторного </w:t>
      </w:r>
      <w:proofErr w:type="spellStart"/>
      <w:r w:rsidRPr="00151CEA">
        <w:rPr>
          <w:rFonts w:ascii="Times New Roman" w:hAnsi="Times New Roman" w:cs="Times New Roman"/>
          <w:b/>
          <w:sz w:val="28"/>
          <w:szCs w:val="28"/>
          <w:lang w:val="uk-UA"/>
        </w:rPr>
        <w:t>акта</w:t>
      </w:r>
      <w:proofErr w:type="spellEnd"/>
    </w:p>
    <w:p w14:paraId="110C8320" w14:textId="77777777" w:rsidR="00062BAF" w:rsidRPr="00151CEA" w:rsidRDefault="00062BAF" w:rsidP="00151CEA">
      <w:pPr>
        <w:pStyle w:val="a4"/>
        <w:spacing w:before="120"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Термін дії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необмежений та може бути змінений у разі внесення відповідних змін до чинного законодавства.</w:t>
      </w:r>
    </w:p>
    <w:p w14:paraId="280F1CFF" w14:textId="77777777" w:rsidR="00BF440D" w:rsidRPr="00C41176" w:rsidRDefault="00BF440D" w:rsidP="00BD240E">
      <w:pPr>
        <w:pStyle w:val="a4"/>
        <w:spacing w:after="0" w:line="240" w:lineRule="auto"/>
        <w:ind w:left="0" w:firstLine="567"/>
        <w:jc w:val="both"/>
        <w:rPr>
          <w:rFonts w:ascii="Times New Roman" w:hAnsi="Times New Roman" w:cs="Times New Roman"/>
          <w:sz w:val="28"/>
          <w:szCs w:val="28"/>
          <w:highlight w:val="yellow"/>
          <w:lang w:val="uk-UA"/>
        </w:rPr>
      </w:pPr>
    </w:p>
    <w:p w14:paraId="66D82938" w14:textId="29DE2827" w:rsidR="00BF440D" w:rsidRPr="00151CEA" w:rsidRDefault="00BF440D" w:rsidP="00BD240E">
      <w:pPr>
        <w:pStyle w:val="a4"/>
        <w:spacing w:after="0" w:line="240" w:lineRule="auto"/>
        <w:ind w:left="0" w:firstLine="567"/>
        <w:jc w:val="center"/>
        <w:rPr>
          <w:rFonts w:ascii="Times New Roman" w:hAnsi="Times New Roman" w:cs="Times New Roman"/>
          <w:b/>
          <w:sz w:val="28"/>
          <w:szCs w:val="28"/>
          <w:lang w:val="uk-UA"/>
        </w:rPr>
      </w:pPr>
      <w:r w:rsidRPr="00151CEA">
        <w:rPr>
          <w:rFonts w:ascii="Times New Roman" w:hAnsi="Times New Roman" w:cs="Times New Roman"/>
          <w:b/>
          <w:sz w:val="28"/>
          <w:szCs w:val="28"/>
          <w:lang w:val="uk-UA"/>
        </w:rPr>
        <w:t xml:space="preserve">VIII. Визначення показників результативності дії </w:t>
      </w:r>
    </w:p>
    <w:p w14:paraId="0DB2273B" w14:textId="77777777" w:rsidR="00BF440D" w:rsidRPr="00151CEA" w:rsidRDefault="00BF440D" w:rsidP="00D84E4B">
      <w:pPr>
        <w:pStyle w:val="a4"/>
        <w:spacing w:after="120" w:line="240" w:lineRule="auto"/>
        <w:ind w:left="0" w:firstLine="567"/>
        <w:jc w:val="center"/>
        <w:rPr>
          <w:rFonts w:ascii="Times New Roman" w:hAnsi="Times New Roman" w:cs="Times New Roman"/>
          <w:b/>
          <w:sz w:val="28"/>
          <w:szCs w:val="28"/>
          <w:lang w:val="uk-UA"/>
        </w:rPr>
      </w:pPr>
      <w:r w:rsidRPr="00151CEA">
        <w:rPr>
          <w:rFonts w:ascii="Times New Roman" w:hAnsi="Times New Roman" w:cs="Times New Roman"/>
          <w:b/>
          <w:sz w:val="28"/>
          <w:szCs w:val="28"/>
          <w:lang w:val="uk-UA"/>
        </w:rPr>
        <w:t xml:space="preserve">регуляторного </w:t>
      </w:r>
      <w:proofErr w:type="spellStart"/>
      <w:r w:rsidRPr="00151CEA">
        <w:rPr>
          <w:rFonts w:ascii="Times New Roman" w:hAnsi="Times New Roman" w:cs="Times New Roman"/>
          <w:b/>
          <w:sz w:val="28"/>
          <w:szCs w:val="28"/>
          <w:lang w:val="uk-UA"/>
        </w:rPr>
        <w:t>акта</w:t>
      </w:r>
      <w:proofErr w:type="spellEnd"/>
    </w:p>
    <w:p w14:paraId="089735E0" w14:textId="77777777" w:rsidR="000E35BD" w:rsidRPr="00151CEA" w:rsidRDefault="000E35BD" w:rsidP="00151CEA">
      <w:pPr>
        <w:pStyle w:val="a4"/>
        <w:spacing w:before="120"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Прогнозними значеннями </w:t>
      </w:r>
      <w:r w:rsidR="00A903C4" w:rsidRPr="00151CEA">
        <w:rPr>
          <w:rFonts w:ascii="Times New Roman" w:hAnsi="Times New Roman" w:cs="Times New Roman"/>
          <w:sz w:val="28"/>
          <w:szCs w:val="28"/>
          <w:lang w:val="uk-UA"/>
        </w:rPr>
        <w:t xml:space="preserve">кількісних </w:t>
      </w:r>
      <w:r w:rsidRPr="00151CEA">
        <w:rPr>
          <w:rFonts w:ascii="Times New Roman" w:hAnsi="Times New Roman" w:cs="Times New Roman"/>
          <w:sz w:val="28"/>
          <w:szCs w:val="28"/>
          <w:lang w:val="uk-UA"/>
        </w:rPr>
        <w:t xml:space="preserve">показників результативності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є:</w:t>
      </w:r>
    </w:p>
    <w:p w14:paraId="2BFA8E78" w14:textId="77777777" w:rsidR="000E35BD" w:rsidRPr="00151CEA" w:rsidRDefault="000E35BD" w:rsidP="00BD240E">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дія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не передбачає надходжень та/або видатків з/до державного та місцевих бюджетів і державних цільових фондів, пов’язаних з дією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w:t>
      </w:r>
    </w:p>
    <w:p w14:paraId="7BA12876" w14:textId="77777777" w:rsidR="000E35BD" w:rsidRPr="00151CEA" w:rsidRDefault="000E35BD" w:rsidP="00BD240E">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розмір коштів і час, що витрачатимуться суб’єктами господарювання, пов’язаними з виконанням вимог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 </w:t>
      </w:r>
      <w:r w:rsidR="00DF5280" w:rsidRPr="00151CEA">
        <w:rPr>
          <w:rFonts w:ascii="Times New Roman" w:hAnsi="Times New Roman" w:cs="Times New Roman"/>
          <w:sz w:val="28"/>
          <w:szCs w:val="28"/>
          <w:lang w:val="uk-UA"/>
        </w:rPr>
        <w:t>не передбачається</w:t>
      </w:r>
      <w:r w:rsidR="00AA7B0D" w:rsidRPr="00151CEA">
        <w:rPr>
          <w:rFonts w:ascii="Times New Roman" w:hAnsi="Times New Roman" w:cs="Times New Roman"/>
          <w:sz w:val="28"/>
          <w:szCs w:val="28"/>
          <w:lang w:val="uk-UA"/>
        </w:rPr>
        <w:t>;</w:t>
      </w:r>
    </w:p>
    <w:p w14:paraId="709A302C" w14:textId="23C3D6A7" w:rsidR="00BF440D" w:rsidRPr="00151CEA" w:rsidRDefault="000E35BD" w:rsidP="00BD240E">
      <w:pPr>
        <w:pStyle w:val="a4"/>
        <w:spacing w:after="0" w:line="240" w:lineRule="auto"/>
        <w:ind w:left="0" w:firstLine="567"/>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рівень поінформованості суб’єктів господарювання із основними положеннями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 </w:t>
      </w:r>
      <w:r w:rsidR="00FC3B34" w:rsidRPr="00151CEA">
        <w:rPr>
          <w:rFonts w:ascii="Times New Roman" w:hAnsi="Times New Roman" w:cs="Times New Roman"/>
          <w:sz w:val="28"/>
          <w:szCs w:val="28"/>
          <w:lang w:val="uk-UA"/>
        </w:rPr>
        <w:t>вище середнього</w:t>
      </w:r>
      <w:r w:rsidRPr="00151CEA">
        <w:rPr>
          <w:rFonts w:ascii="Times New Roman" w:hAnsi="Times New Roman" w:cs="Times New Roman"/>
          <w:sz w:val="28"/>
          <w:szCs w:val="28"/>
          <w:lang w:val="uk-UA"/>
        </w:rPr>
        <w:t xml:space="preserve">, оскільки </w:t>
      </w:r>
      <w:proofErr w:type="spellStart"/>
      <w:r w:rsidRPr="00151CEA">
        <w:rPr>
          <w:rFonts w:ascii="Times New Roman" w:hAnsi="Times New Roman" w:cs="Times New Roman"/>
          <w:sz w:val="28"/>
          <w:szCs w:val="28"/>
          <w:lang w:val="uk-UA"/>
        </w:rPr>
        <w:t>проєкт</w:t>
      </w:r>
      <w:proofErr w:type="spellEnd"/>
      <w:r w:rsidRPr="00151CEA">
        <w:rPr>
          <w:rFonts w:ascii="Times New Roman" w:hAnsi="Times New Roman" w:cs="Times New Roman"/>
          <w:sz w:val="28"/>
          <w:szCs w:val="28"/>
          <w:lang w:val="uk-UA"/>
        </w:rPr>
        <w:t xml:space="preserve">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розміщується на офіційному </w:t>
      </w:r>
      <w:proofErr w:type="spellStart"/>
      <w:r w:rsidRPr="00151CEA">
        <w:rPr>
          <w:rFonts w:ascii="Times New Roman" w:hAnsi="Times New Roman" w:cs="Times New Roman"/>
          <w:sz w:val="28"/>
          <w:szCs w:val="28"/>
          <w:lang w:val="uk-UA"/>
        </w:rPr>
        <w:t>вебсайті</w:t>
      </w:r>
      <w:proofErr w:type="spellEnd"/>
      <w:r w:rsidRPr="00151CEA">
        <w:rPr>
          <w:rFonts w:ascii="Times New Roman" w:hAnsi="Times New Roman" w:cs="Times New Roman"/>
          <w:sz w:val="28"/>
          <w:szCs w:val="28"/>
          <w:lang w:val="uk-UA"/>
        </w:rPr>
        <w:t xml:space="preserve"> НКРЕКП.</w:t>
      </w:r>
    </w:p>
    <w:p w14:paraId="66370B2F" w14:textId="77777777" w:rsidR="00A903C4" w:rsidRPr="00C41176" w:rsidRDefault="00A903C4" w:rsidP="00BD240E">
      <w:pPr>
        <w:pStyle w:val="a4"/>
        <w:spacing w:after="0" w:line="240" w:lineRule="auto"/>
        <w:ind w:left="0" w:firstLine="567"/>
        <w:jc w:val="both"/>
        <w:rPr>
          <w:rFonts w:ascii="Times New Roman" w:hAnsi="Times New Roman" w:cs="Times New Roman"/>
          <w:b/>
          <w:sz w:val="28"/>
          <w:szCs w:val="28"/>
          <w:highlight w:val="yellow"/>
          <w:lang w:val="uk-UA"/>
        </w:rPr>
      </w:pPr>
    </w:p>
    <w:p w14:paraId="7EE8D60E" w14:textId="1B862C3B" w:rsidR="00A903C4" w:rsidRPr="00151CEA" w:rsidRDefault="00A903C4" w:rsidP="00AC01E7">
      <w:pPr>
        <w:pStyle w:val="a4"/>
        <w:spacing w:after="120" w:line="240" w:lineRule="auto"/>
        <w:ind w:left="0"/>
        <w:jc w:val="center"/>
        <w:rPr>
          <w:rFonts w:ascii="Times New Roman" w:hAnsi="Times New Roman" w:cs="Times New Roman"/>
          <w:b/>
          <w:sz w:val="28"/>
          <w:szCs w:val="28"/>
          <w:lang w:val="uk-UA"/>
        </w:rPr>
      </w:pPr>
      <w:r w:rsidRPr="00151CEA">
        <w:rPr>
          <w:rFonts w:ascii="Times New Roman" w:hAnsi="Times New Roman" w:cs="Times New Roman"/>
          <w:b/>
          <w:sz w:val="28"/>
          <w:szCs w:val="28"/>
          <w:lang w:val="uk-UA"/>
        </w:rPr>
        <w:t xml:space="preserve">ІX. Визначення заходів, за допомогою яких здійснюватиметься відстеження результативності дії регуляторного </w:t>
      </w:r>
      <w:proofErr w:type="spellStart"/>
      <w:r w:rsidRPr="00151CEA">
        <w:rPr>
          <w:rFonts w:ascii="Times New Roman" w:hAnsi="Times New Roman" w:cs="Times New Roman"/>
          <w:b/>
          <w:sz w:val="28"/>
          <w:szCs w:val="28"/>
          <w:lang w:val="uk-UA"/>
        </w:rPr>
        <w:t>акта</w:t>
      </w:r>
      <w:proofErr w:type="spellEnd"/>
    </w:p>
    <w:p w14:paraId="4568D68A" w14:textId="778ACD8C" w:rsidR="00A903C4" w:rsidRPr="00151CEA" w:rsidRDefault="00A903C4" w:rsidP="00D84E4B">
      <w:pPr>
        <w:pStyle w:val="a4"/>
        <w:spacing w:before="120" w:after="0" w:line="240" w:lineRule="auto"/>
        <w:ind w:left="0" w:firstLine="578"/>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Для проведення відстеження результативності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буде </w:t>
      </w:r>
      <w:r w:rsidR="003E6C88" w:rsidRPr="00151CEA">
        <w:rPr>
          <w:rFonts w:ascii="Times New Roman" w:hAnsi="Times New Roman" w:cs="Times New Roman"/>
          <w:sz w:val="28"/>
          <w:szCs w:val="28"/>
          <w:lang w:val="uk-UA"/>
        </w:rPr>
        <w:t>з</w:t>
      </w:r>
      <w:r w:rsidR="008F4529" w:rsidRPr="00151CEA">
        <w:rPr>
          <w:rFonts w:ascii="Times New Roman" w:hAnsi="Times New Roman" w:cs="Times New Roman"/>
          <w:sz w:val="28"/>
          <w:szCs w:val="28"/>
          <w:lang w:val="uk-UA"/>
        </w:rPr>
        <w:t>а</w:t>
      </w:r>
      <w:r w:rsidR="003E6C88" w:rsidRPr="00151CEA">
        <w:rPr>
          <w:rFonts w:ascii="Times New Roman" w:hAnsi="Times New Roman" w:cs="Times New Roman"/>
          <w:sz w:val="28"/>
          <w:szCs w:val="28"/>
          <w:lang w:val="uk-UA"/>
        </w:rPr>
        <w:t xml:space="preserve">стосовано </w:t>
      </w:r>
      <w:r w:rsidRPr="00151CEA">
        <w:rPr>
          <w:rFonts w:ascii="Times New Roman" w:hAnsi="Times New Roman" w:cs="Times New Roman"/>
          <w:sz w:val="28"/>
          <w:szCs w:val="28"/>
          <w:lang w:val="uk-UA"/>
        </w:rPr>
        <w:t xml:space="preserve">статистичний метод, що передбачає використання статистичних даних. Опитування цільових груп та залучення наукових установ для проведення відстеження результативності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не передбачаються.</w:t>
      </w:r>
    </w:p>
    <w:p w14:paraId="61FB44EC" w14:textId="77777777" w:rsidR="00A903C4" w:rsidRPr="00151CEA" w:rsidRDefault="00A903C4" w:rsidP="00BD240E">
      <w:pPr>
        <w:pStyle w:val="a4"/>
        <w:spacing w:after="0" w:line="240" w:lineRule="auto"/>
        <w:ind w:left="0" w:firstLine="578"/>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Відстеження результативності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здійснюватиметься шляхом проведення базового, повторного та періодичного </w:t>
      </w:r>
      <w:r w:rsidR="00B00F39" w:rsidRPr="00151CEA">
        <w:rPr>
          <w:rFonts w:ascii="Times New Roman" w:hAnsi="Times New Roman" w:cs="Times New Roman"/>
          <w:sz w:val="28"/>
          <w:szCs w:val="28"/>
          <w:lang w:val="uk-UA"/>
        </w:rPr>
        <w:t>відстеження</w:t>
      </w:r>
      <w:r w:rsidRPr="00151CEA">
        <w:rPr>
          <w:rFonts w:ascii="Times New Roman" w:hAnsi="Times New Roman" w:cs="Times New Roman"/>
          <w:sz w:val="28"/>
          <w:szCs w:val="28"/>
          <w:lang w:val="uk-UA"/>
        </w:rPr>
        <w:t xml:space="preserve"> показників результативності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w:t>
      </w:r>
    </w:p>
    <w:p w14:paraId="7F8FF4F0" w14:textId="3E034E9B" w:rsidR="00A903C4" w:rsidRPr="00151CEA" w:rsidRDefault="00A903C4" w:rsidP="00BD240E">
      <w:pPr>
        <w:pStyle w:val="a4"/>
        <w:spacing w:after="0" w:line="240" w:lineRule="auto"/>
        <w:ind w:left="0" w:firstLine="578"/>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Оскільки для визначення значень показників результативності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 xml:space="preserve"> використовуватимуться статистичні дані, базове відстеження результативності здійснюватиметься через рік після набрання чинності регуляторним актом.</w:t>
      </w:r>
    </w:p>
    <w:p w14:paraId="50B487E8" w14:textId="1FEB76AA" w:rsidR="00A903C4" w:rsidRPr="00151CEA" w:rsidRDefault="00A903C4" w:rsidP="00BD240E">
      <w:pPr>
        <w:pStyle w:val="a4"/>
        <w:spacing w:after="0" w:line="240" w:lineRule="auto"/>
        <w:ind w:left="0" w:firstLine="578"/>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Повторне відстеження результативності буде здійснен</w:t>
      </w:r>
      <w:r w:rsidR="007979CC" w:rsidRPr="00151CEA">
        <w:rPr>
          <w:rFonts w:ascii="Times New Roman" w:hAnsi="Times New Roman" w:cs="Times New Roman"/>
          <w:sz w:val="28"/>
          <w:szCs w:val="28"/>
          <w:lang w:val="uk-UA"/>
        </w:rPr>
        <w:t>о</w:t>
      </w:r>
      <w:r w:rsidRPr="00151CEA">
        <w:rPr>
          <w:rFonts w:ascii="Times New Roman" w:hAnsi="Times New Roman" w:cs="Times New Roman"/>
          <w:sz w:val="28"/>
          <w:szCs w:val="28"/>
          <w:lang w:val="uk-UA"/>
        </w:rPr>
        <w:t xml:space="preserve"> не пізніше двох років після набрання чинності регуляторним актом для визначення результатів його дії.</w:t>
      </w:r>
    </w:p>
    <w:p w14:paraId="38CEBEB3" w14:textId="77777777" w:rsidR="00A903C4" w:rsidRPr="00151CEA" w:rsidRDefault="00A903C4" w:rsidP="00BD240E">
      <w:pPr>
        <w:pStyle w:val="a4"/>
        <w:spacing w:after="0" w:line="240" w:lineRule="auto"/>
        <w:ind w:left="0" w:firstLine="578"/>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Періодичне відстеження результативності – кожних три роки після проведення повторного відстеження.</w:t>
      </w:r>
    </w:p>
    <w:p w14:paraId="6E76B6AF" w14:textId="77777777" w:rsidR="00A903C4" w:rsidRPr="00151CEA" w:rsidRDefault="00A903C4" w:rsidP="00BD240E">
      <w:pPr>
        <w:pStyle w:val="a4"/>
        <w:spacing w:after="0" w:line="240" w:lineRule="auto"/>
        <w:ind w:left="0" w:firstLine="578"/>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У разі надходження пропозицій та зауважень щодо вирішення неврегульованих або проблемних питань буде розглядатись необхідність внесення відповідних змін.</w:t>
      </w:r>
    </w:p>
    <w:p w14:paraId="5B4B59B9" w14:textId="77777777" w:rsidR="00A903C4" w:rsidRPr="00AC01E7" w:rsidRDefault="007B4621" w:rsidP="00BD240E">
      <w:pPr>
        <w:pStyle w:val="a4"/>
        <w:spacing w:after="0" w:line="240" w:lineRule="auto"/>
        <w:ind w:left="0" w:firstLine="578"/>
        <w:jc w:val="both"/>
        <w:rPr>
          <w:rFonts w:ascii="Times New Roman" w:hAnsi="Times New Roman" w:cs="Times New Roman"/>
          <w:sz w:val="28"/>
          <w:szCs w:val="28"/>
          <w:lang w:val="uk-UA"/>
        </w:rPr>
      </w:pPr>
      <w:r w:rsidRPr="00151CEA">
        <w:rPr>
          <w:rFonts w:ascii="Times New Roman" w:hAnsi="Times New Roman" w:cs="Times New Roman"/>
          <w:sz w:val="28"/>
          <w:szCs w:val="28"/>
          <w:lang w:val="uk-UA"/>
        </w:rPr>
        <w:t xml:space="preserve">У разі виявлення під час здійснення заходів з відстеження результативності неврегульованих та проблемних питань, вони будуть вирішуватися шляхом внесення відповідних змін до регуляторного </w:t>
      </w:r>
      <w:proofErr w:type="spellStart"/>
      <w:r w:rsidRPr="00151CEA">
        <w:rPr>
          <w:rFonts w:ascii="Times New Roman" w:hAnsi="Times New Roman" w:cs="Times New Roman"/>
          <w:sz w:val="28"/>
          <w:szCs w:val="28"/>
          <w:lang w:val="uk-UA"/>
        </w:rPr>
        <w:t>акта</w:t>
      </w:r>
      <w:proofErr w:type="spellEnd"/>
      <w:r w:rsidRPr="00151CEA">
        <w:rPr>
          <w:rFonts w:ascii="Times New Roman" w:hAnsi="Times New Roman" w:cs="Times New Roman"/>
          <w:sz w:val="28"/>
          <w:szCs w:val="28"/>
          <w:lang w:val="uk-UA"/>
        </w:rPr>
        <w:t>.</w:t>
      </w:r>
    </w:p>
    <w:p w14:paraId="3FA8A4D5" w14:textId="77777777" w:rsidR="008868F3" w:rsidRPr="00AC01E7" w:rsidRDefault="008868F3" w:rsidP="00BD240E">
      <w:pPr>
        <w:pStyle w:val="a4"/>
        <w:spacing w:after="0" w:line="240" w:lineRule="auto"/>
        <w:ind w:left="0"/>
        <w:jc w:val="both"/>
        <w:rPr>
          <w:rFonts w:ascii="Times New Roman" w:hAnsi="Times New Roman" w:cs="Times New Roman"/>
          <w:b/>
          <w:sz w:val="28"/>
          <w:szCs w:val="28"/>
          <w:lang w:val="uk-UA"/>
        </w:rPr>
      </w:pPr>
    </w:p>
    <w:p w14:paraId="6246D098" w14:textId="77777777" w:rsidR="008868F3" w:rsidRPr="00AC01E7" w:rsidRDefault="008868F3" w:rsidP="00BD240E">
      <w:pPr>
        <w:pStyle w:val="a4"/>
        <w:spacing w:after="0" w:line="240" w:lineRule="auto"/>
        <w:ind w:left="0"/>
        <w:jc w:val="both"/>
        <w:rPr>
          <w:rFonts w:ascii="Times New Roman" w:hAnsi="Times New Roman" w:cs="Times New Roman"/>
          <w:b/>
          <w:sz w:val="28"/>
          <w:szCs w:val="28"/>
          <w:lang w:val="uk-UA"/>
        </w:rPr>
      </w:pPr>
    </w:p>
    <w:p w14:paraId="00F9D041" w14:textId="4C31EEA3" w:rsidR="0048525F" w:rsidRPr="0048525F" w:rsidRDefault="0048525F" w:rsidP="0048525F">
      <w:pPr>
        <w:jc w:val="both"/>
        <w:rPr>
          <w:rFonts w:ascii="Times New Roman" w:hAnsi="Times New Roman" w:cs="Times New Roman"/>
          <w:b/>
          <w:bCs/>
          <w:sz w:val="28"/>
          <w:szCs w:val="28"/>
          <w:lang w:val="uk-UA"/>
        </w:rPr>
      </w:pPr>
      <w:proofErr w:type="spellStart"/>
      <w:r w:rsidRPr="00CA18F6">
        <w:rPr>
          <w:rFonts w:ascii="Times New Roman" w:hAnsi="Times New Roman" w:cs="Times New Roman"/>
          <w:b/>
          <w:bCs/>
          <w:sz w:val="28"/>
          <w:szCs w:val="28"/>
        </w:rPr>
        <w:t>Т.в.о</w:t>
      </w:r>
      <w:proofErr w:type="spellEnd"/>
      <w:r w:rsidRPr="00CA18F6">
        <w:rPr>
          <w:rFonts w:ascii="Times New Roman" w:hAnsi="Times New Roman" w:cs="Times New Roman"/>
          <w:b/>
          <w:bCs/>
          <w:sz w:val="28"/>
          <w:szCs w:val="28"/>
        </w:rPr>
        <w:t xml:space="preserve">. </w:t>
      </w:r>
      <w:proofErr w:type="spellStart"/>
      <w:r w:rsidRPr="00CA18F6">
        <w:rPr>
          <w:rFonts w:ascii="Times New Roman" w:hAnsi="Times New Roman" w:cs="Times New Roman"/>
          <w:b/>
          <w:bCs/>
          <w:sz w:val="28"/>
          <w:szCs w:val="28"/>
        </w:rPr>
        <w:t>Голови</w:t>
      </w:r>
      <w:proofErr w:type="spellEnd"/>
      <w:r w:rsidRPr="00CA18F6">
        <w:rPr>
          <w:rFonts w:ascii="Times New Roman" w:hAnsi="Times New Roman" w:cs="Times New Roman"/>
          <w:b/>
          <w:bCs/>
          <w:sz w:val="28"/>
          <w:szCs w:val="28"/>
        </w:rPr>
        <w:t xml:space="preserve"> НКРЕКП </w:t>
      </w:r>
      <w:r>
        <w:rPr>
          <w:rFonts w:ascii="Times New Roman" w:hAnsi="Times New Roman" w:cs="Times New Roman"/>
          <w:b/>
          <w:bCs/>
          <w:sz w:val="28"/>
          <w:szCs w:val="28"/>
          <w:lang w:val="uk-UA"/>
        </w:rPr>
        <w:t xml:space="preserve">                                                       </w:t>
      </w:r>
      <w:r w:rsidRPr="00CA18F6">
        <w:rPr>
          <w:rFonts w:ascii="Times New Roman" w:hAnsi="Times New Roman" w:cs="Times New Roman"/>
          <w:b/>
          <w:bCs/>
          <w:sz w:val="28"/>
          <w:szCs w:val="28"/>
        </w:rPr>
        <w:t>Руслан СЛОБОДЯН</w:t>
      </w:r>
    </w:p>
    <w:p w14:paraId="6C44F9A6" w14:textId="6983D11A" w:rsidR="007B4621" w:rsidRPr="009D3FD2" w:rsidRDefault="007B4621" w:rsidP="0048525F">
      <w:pPr>
        <w:pStyle w:val="a4"/>
        <w:spacing w:after="0" w:line="240" w:lineRule="auto"/>
        <w:ind w:left="0"/>
        <w:jc w:val="both"/>
        <w:rPr>
          <w:rFonts w:ascii="Times New Roman" w:hAnsi="Times New Roman" w:cs="Times New Roman"/>
          <w:b/>
          <w:sz w:val="28"/>
          <w:szCs w:val="28"/>
          <w:lang w:val="uk-UA"/>
        </w:rPr>
      </w:pPr>
    </w:p>
    <w:sectPr w:rsidR="007B4621" w:rsidRPr="009D3FD2" w:rsidSect="00AF433D">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1E2A8" w14:textId="77777777" w:rsidR="00012218" w:rsidRDefault="00012218" w:rsidP="008868F3">
      <w:pPr>
        <w:spacing w:after="0" w:line="240" w:lineRule="auto"/>
      </w:pPr>
      <w:r>
        <w:separator/>
      </w:r>
    </w:p>
  </w:endnote>
  <w:endnote w:type="continuationSeparator" w:id="0">
    <w:p w14:paraId="56F35F53" w14:textId="77777777" w:rsidR="00012218" w:rsidRDefault="00012218" w:rsidP="00886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9823B" w14:textId="77777777" w:rsidR="00012218" w:rsidRDefault="00012218" w:rsidP="008868F3">
      <w:pPr>
        <w:spacing w:after="0" w:line="240" w:lineRule="auto"/>
      </w:pPr>
      <w:r>
        <w:separator/>
      </w:r>
    </w:p>
  </w:footnote>
  <w:footnote w:type="continuationSeparator" w:id="0">
    <w:p w14:paraId="7A8F01F5" w14:textId="77777777" w:rsidR="00012218" w:rsidRDefault="00012218" w:rsidP="00886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159037"/>
      <w:docPartObj>
        <w:docPartGallery w:val="Page Numbers (Top of Page)"/>
        <w:docPartUnique/>
      </w:docPartObj>
    </w:sdtPr>
    <w:sdtEndPr>
      <w:rPr>
        <w:rFonts w:ascii="Times New Roman" w:hAnsi="Times New Roman" w:cs="Times New Roman"/>
      </w:rPr>
    </w:sdtEndPr>
    <w:sdtContent>
      <w:p w14:paraId="590F3498" w14:textId="132A9C4A" w:rsidR="008868F3" w:rsidRPr="008868F3" w:rsidRDefault="008868F3">
        <w:pPr>
          <w:pStyle w:val="aa"/>
          <w:jc w:val="center"/>
          <w:rPr>
            <w:rFonts w:ascii="Times New Roman" w:hAnsi="Times New Roman" w:cs="Times New Roman"/>
          </w:rPr>
        </w:pPr>
        <w:r w:rsidRPr="008868F3">
          <w:rPr>
            <w:rFonts w:ascii="Times New Roman" w:hAnsi="Times New Roman" w:cs="Times New Roman"/>
          </w:rPr>
          <w:fldChar w:fldCharType="begin"/>
        </w:r>
        <w:r w:rsidRPr="008868F3">
          <w:rPr>
            <w:rFonts w:ascii="Times New Roman" w:hAnsi="Times New Roman" w:cs="Times New Roman"/>
          </w:rPr>
          <w:instrText>PAGE   \* MERGEFORMAT</w:instrText>
        </w:r>
        <w:r w:rsidRPr="008868F3">
          <w:rPr>
            <w:rFonts w:ascii="Times New Roman" w:hAnsi="Times New Roman" w:cs="Times New Roman"/>
          </w:rPr>
          <w:fldChar w:fldCharType="separate"/>
        </w:r>
        <w:r w:rsidR="001F57FD" w:rsidRPr="001F57FD">
          <w:rPr>
            <w:rFonts w:ascii="Times New Roman" w:hAnsi="Times New Roman" w:cs="Times New Roman"/>
            <w:noProof/>
            <w:lang w:val="uk-UA"/>
          </w:rPr>
          <w:t>7</w:t>
        </w:r>
        <w:r w:rsidRPr="008868F3">
          <w:rPr>
            <w:rFonts w:ascii="Times New Roman" w:hAnsi="Times New Roman" w:cs="Times New Roman"/>
          </w:rPr>
          <w:fldChar w:fldCharType="end"/>
        </w:r>
      </w:p>
    </w:sdtContent>
  </w:sdt>
  <w:p w14:paraId="78BE5EBD" w14:textId="77777777" w:rsidR="008868F3" w:rsidRDefault="008868F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1383E"/>
    <w:multiLevelType w:val="hybridMultilevel"/>
    <w:tmpl w:val="90F6AD76"/>
    <w:lvl w:ilvl="0" w:tplc="A4E451F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8751A85"/>
    <w:multiLevelType w:val="hybridMultilevel"/>
    <w:tmpl w:val="21228DE6"/>
    <w:lvl w:ilvl="0" w:tplc="8E14216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CFA73E0"/>
    <w:multiLevelType w:val="hybridMultilevel"/>
    <w:tmpl w:val="3E3AB80C"/>
    <w:lvl w:ilvl="0" w:tplc="3F2A83B6">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49410D22"/>
    <w:multiLevelType w:val="hybridMultilevel"/>
    <w:tmpl w:val="79E4C3D8"/>
    <w:lvl w:ilvl="0" w:tplc="35C88EF2">
      <w:start w:val="1"/>
      <w:numFmt w:val="decimal"/>
      <w:lvlText w:val="%1)"/>
      <w:lvlJc w:val="left"/>
      <w:pPr>
        <w:ind w:left="5242"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608540887">
    <w:abstractNumId w:val="0"/>
  </w:num>
  <w:num w:numId="2" w16cid:durableId="589776006">
    <w:abstractNumId w:val="3"/>
  </w:num>
  <w:num w:numId="3" w16cid:durableId="1111784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029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2F6"/>
    <w:rsid w:val="000023F9"/>
    <w:rsid w:val="00003D8B"/>
    <w:rsid w:val="00005BA3"/>
    <w:rsid w:val="00012018"/>
    <w:rsid w:val="00012218"/>
    <w:rsid w:val="000160B1"/>
    <w:rsid w:val="00044119"/>
    <w:rsid w:val="00044F4A"/>
    <w:rsid w:val="0005233B"/>
    <w:rsid w:val="00062BAF"/>
    <w:rsid w:val="00084A6A"/>
    <w:rsid w:val="00095D2A"/>
    <w:rsid w:val="00097C78"/>
    <w:rsid w:val="000A270A"/>
    <w:rsid w:val="000A7181"/>
    <w:rsid w:val="000B3E8D"/>
    <w:rsid w:val="000B4A79"/>
    <w:rsid w:val="000B5C4E"/>
    <w:rsid w:val="000C4C63"/>
    <w:rsid w:val="000D5268"/>
    <w:rsid w:val="000D7180"/>
    <w:rsid w:val="000E35BD"/>
    <w:rsid w:val="000F6FE5"/>
    <w:rsid w:val="00111927"/>
    <w:rsid w:val="001323F0"/>
    <w:rsid w:val="00151CEA"/>
    <w:rsid w:val="001601D7"/>
    <w:rsid w:val="00162A15"/>
    <w:rsid w:val="00164C74"/>
    <w:rsid w:val="00174660"/>
    <w:rsid w:val="00185D59"/>
    <w:rsid w:val="001928FB"/>
    <w:rsid w:val="001957DA"/>
    <w:rsid w:val="001A03B2"/>
    <w:rsid w:val="001C1EAB"/>
    <w:rsid w:val="001E298C"/>
    <w:rsid w:val="001E3663"/>
    <w:rsid w:val="001F57FD"/>
    <w:rsid w:val="00212920"/>
    <w:rsid w:val="00212CFE"/>
    <w:rsid w:val="0024025B"/>
    <w:rsid w:val="002409EB"/>
    <w:rsid w:val="00244AE8"/>
    <w:rsid w:val="00250062"/>
    <w:rsid w:val="00255B31"/>
    <w:rsid w:val="00262C2D"/>
    <w:rsid w:val="00273347"/>
    <w:rsid w:val="002877D3"/>
    <w:rsid w:val="00297104"/>
    <w:rsid w:val="002A2077"/>
    <w:rsid w:val="002A5A1A"/>
    <w:rsid w:val="002B329B"/>
    <w:rsid w:val="002C566B"/>
    <w:rsid w:val="003045B4"/>
    <w:rsid w:val="003108A9"/>
    <w:rsid w:val="003207F1"/>
    <w:rsid w:val="00341899"/>
    <w:rsid w:val="003478AE"/>
    <w:rsid w:val="00351050"/>
    <w:rsid w:val="003545BB"/>
    <w:rsid w:val="0038296B"/>
    <w:rsid w:val="00392CAA"/>
    <w:rsid w:val="003B2A53"/>
    <w:rsid w:val="003D2032"/>
    <w:rsid w:val="003D6CE9"/>
    <w:rsid w:val="003E6C88"/>
    <w:rsid w:val="003F5AEE"/>
    <w:rsid w:val="00412487"/>
    <w:rsid w:val="00417CB2"/>
    <w:rsid w:val="00424B82"/>
    <w:rsid w:val="00440EE6"/>
    <w:rsid w:val="00457199"/>
    <w:rsid w:val="004604C7"/>
    <w:rsid w:val="00474FA5"/>
    <w:rsid w:val="00480959"/>
    <w:rsid w:val="004844C1"/>
    <w:rsid w:val="0048525F"/>
    <w:rsid w:val="004932F5"/>
    <w:rsid w:val="00495E3D"/>
    <w:rsid w:val="004D22BC"/>
    <w:rsid w:val="005310DB"/>
    <w:rsid w:val="005562A9"/>
    <w:rsid w:val="0059505B"/>
    <w:rsid w:val="005E04A4"/>
    <w:rsid w:val="005E05A0"/>
    <w:rsid w:val="005E0641"/>
    <w:rsid w:val="005E52F6"/>
    <w:rsid w:val="005F2DB0"/>
    <w:rsid w:val="00622BA9"/>
    <w:rsid w:val="00627D71"/>
    <w:rsid w:val="006431AB"/>
    <w:rsid w:val="00652EBF"/>
    <w:rsid w:val="00653384"/>
    <w:rsid w:val="006576C6"/>
    <w:rsid w:val="00662982"/>
    <w:rsid w:val="00663F31"/>
    <w:rsid w:val="0067477A"/>
    <w:rsid w:val="00676346"/>
    <w:rsid w:val="006834D7"/>
    <w:rsid w:val="00686000"/>
    <w:rsid w:val="006B00CC"/>
    <w:rsid w:val="006C578A"/>
    <w:rsid w:val="006D0023"/>
    <w:rsid w:val="006D332B"/>
    <w:rsid w:val="006E44EA"/>
    <w:rsid w:val="006E6876"/>
    <w:rsid w:val="006E6CC2"/>
    <w:rsid w:val="007061EF"/>
    <w:rsid w:val="0071498C"/>
    <w:rsid w:val="00733C21"/>
    <w:rsid w:val="007459E8"/>
    <w:rsid w:val="007646D1"/>
    <w:rsid w:val="00770CB3"/>
    <w:rsid w:val="0077736E"/>
    <w:rsid w:val="007817E1"/>
    <w:rsid w:val="007979CC"/>
    <w:rsid w:val="007A309D"/>
    <w:rsid w:val="007B4621"/>
    <w:rsid w:val="007C4895"/>
    <w:rsid w:val="007E47DA"/>
    <w:rsid w:val="007E6469"/>
    <w:rsid w:val="008163BB"/>
    <w:rsid w:val="00833F30"/>
    <w:rsid w:val="00857756"/>
    <w:rsid w:val="008617D0"/>
    <w:rsid w:val="0088040F"/>
    <w:rsid w:val="00882154"/>
    <w:rsid w:val="008868F3"/>
    <w:rsid w:val="008C0FB4"/>
    <w:rsid w:val="008E0E55"/>
    <w:rsid w:val="008E3854"/>
    <w:rsid w:val="008E4940"/>
    <w:rsid w:val="008E7D27"/>
    <w:rsid w:val="008F4529"/>
    <w:rsid w:val="00913219"/>
    <w:rsid w:val="0092297C"/>
    <w:rsid w:val="0092455B"/>
    <w:rsid w:val="00926182"/>
    <w:rsid w:val="00930D34"/>
    <w:rsid w:val="00935A36"/>
    <w:rsid w:val="00937DCA"/>
    <w:rsid w:val="00941729"/>
    <w:rsid w:val="00941AD9"/>
    <w:rsid w:val="009561B1"/>
    <w:rsid w:val="00967B1C"/>
    <w:rsid w:val="009835CA"/>
    <w:rsid w:val="00992FEF"/>
    <w:rsid w:val="009A6BAF"/>
    <w:rsid w:val="009B6E24"/>
    <w:rsid w:val="009C32F6"/>
    <w:rsid w:val="009C608A"/>
    <w:rsid w:val="009C6837"/>
    <w:rsid w:val="009D3FD2"/>
    <w:rsid w:val="009D5081"/>
    <w:rsid w:val="009F2C7F"/>
    <w:rsid w:val="00A14E43"/>
    <w:rsid w:val="00A21DB9"/>
    <w:rsid w:val="00A24D2A"/>
    <w:rsid w:val="00A25175"/>
    <w:rsid w:val="00A311A1"/>
    <w:rsid w:val="00A31B50"/>
    <w:rsid w:val="00A44DF1"/>
    <w:rsid w:val="00A47CE6"/>
    <w:rsid w:val="00A60376"/>
    <w:rsid w:val="00A63FD8"/>
    <w:rsid w:val="00A903C4"/>
    <w:rsid w:val="00A9635B"/>
    <w:rsid w:val="00A97AE8"/>
    <w:rsid w:val="00A97DBB"/>
    <w:rsid w:val="00AA01F0"/>
    <w:rsid w:val="00AA7B0D"/>
    <w:rsid w:val="00AB36AF"/>
    <w:rsid w:val="00AB7943"/>
    <w:rsid w:val="00AC01E7"/>
    <w:rsid w:val="00AC2996"/>
    <w:rsid w:val="00AE1EC3"/>
    <w:rsid w:val="00AE2269"/>
    <w:rsid w:val="00AE281D"/>
    <w:rsid w:val="00AE4C68"/>
    <w:rsid w:val="00AF37D4"/>
    <w:rsid w:val="00AF433D"/>
    <w:rsid w:val="00B00F39"/>
    <w:rsid w:val="00B03C3A"/>
    <w:rsid w:val="00B21D15"/>
    <w:rsid w:val="00B23C09"/>
    <w:rsid w:val="00B33F4B"/>
    <w:rsid w:val="00B440EC"/>
    <w:rsid w:val="00B470D7"/>
    <w:rsid w:val="00B55A76"/>
    <w:rsid w:val="00B7504D"/>
    <w:rsid w:val="00B87FEC"/>
    <w:rsid w:val="00B9184E"/>
    <w:rsid w:val="00B92929"/>
    <w:rsid w:val="00BA0D9D"/>
    <w:rsid w:val="00BA48D5"/>
    <w:rsid w:val="00BB77F1"/>
    <w:rsid w:val="00BC1F8B"/>
    <w:rsid w:val="00BD240E"/>
    <w:rsid w:val="00BE4443"/>
    <w:rsid w:val="00BE4F8A"/>
    <w:rsid w:val="00BE56E1"/>
    <w:rsid w:val="00BF41EF"/>
    <w:rsid w:val="00BF440D"/>
    <w:rsid w:val="00BF5599"/>
    <w:rsid w:val="00BF60A5"/>
    <w:rsid w:val="00C00771"/>
    <w:rsid w:val="00C02AD5"/>
    <w:rsid w:val="00C361A9"/>
    <w:rsid w:val="00C41176"/>
    <w:rsid w:val="00C548D7"/>
    <w:rsid w:val="00C6473D"/>
    <w:rsid w:val="00C65806"/>
    <w:rsid w:val="00C745D0"/>
    <w:rsid w:val="00C81B6F"/>
    <w:rsid w:val="00C9137A"/>
    <w:rsid w:val="00CB76FA"/>
    <w:rsid w:val="00CB7949"/>
    <w:rsid w:val="00CC0435"/>
    <w:rsid w:val="00CD5501"/>
    <w:rsid w:val="00CE0F1E"/>
    <w:rsid w:val="00CF7E57"/>
    <w:rsid w:val="00D0519B"/>
    <w:rsid w:val="00D33ADE"/>
    <w:rsid w:val="00D3737B"/>
    <w:rsid w:val="00D50DBB"/>
    <w:rsid w:val="00D61BAB"/>
    <w:rsid w:val="00D63043"/>
    <w:rsid w:val="00D84E4B"/>
    <w:rsid w:val="00DA2DE2"/>
    <w:rsid w:val="00DB3268"/>
    <w:rsid w:val="00DD14A6"/>
    <w:rsid w:val="00DE5915"/>
    <w:rsid w:val="00DE6C90"/>
    <w:rsid w:val="00DE6F92"/>
    <w:rsid w:val="00DF5280"/>
    <w:rsid w:val="00E22FC0"/>
    <w:rsid w:val="00E2754F"/>
    <w:rsid w:val="00E31F23"/>
    <w:rsid w:val="00E3779F"/>
    <w:rsid w:val="00E504E4"/>
    <w:rsid w:val="00E572E0"/>
    <w:rsid w:val="00E656B6"/>
    <w:rsid w:val="00E80356"/>
    <w:rsid w:val="00E82589"/>
    <w:rsid w:val="00E91685"/>
    <w:rsid w:val="00E921D7"/>
    <w:rsid w:val="00E9266D"/>
    <w:rsid w:val="00EF4A1F"/>
    <w:rsid w:val="00F25655"/>
    <w:rsid w:val="00F34007"/>
    <w:rsid w:val="00F36A42"/>
    <w:rsid w:val="00F40E9D"/>
    <w:rsid w:val="00F46FAF"/>
    <w:rsid w:val="00F54025"/>
    <w:rsid w:val="00F74F60"/>
    <w:rsid w:val="00F758E0"/>
    <w:rsid w:val="00F82549"/>
    <w:rsid w:val="00F9443C"/>
    <w:rsid w:val="00F97512"/>
    <w:rsid w:val="00FB2D8E"/>
    <w:rsid w:val="00FC3B34"/>
    <w:rsid w:val="00FE3D17"/>
    <w:rsid w:val="00FE556E"/>
    <w:rsid w:val="00FF6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6AD158"/>
  <w15:chartTrackingRefBased/>
  <w15:docId w15:val="{C4B1DB49-0306-4CD0-8098-7EA8158DE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7B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E0F1E"/>
    <w:pPr>
      <w:ind w:left="720"/>
      <w:contextualSpacing/>
    </w:pPr>
  </w:style>
  <w:style w:type="paragraph" w:styleId="a5">
    <w:name w:val="Balloon Text"/>
    <w:basedOn w:val="a"/>
    <w:link w:val="a6"/>
    <w:uiPriority w:val="99"/>
    <w:semiHidden/>
    <w:unhideWhenUsed/>
    <w:rsid w:val="00495E3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495E3D"/>
    <w:rPr>
      <w:rFonts w:ascii="Segoe UI" w:hAnsi="Segoe UI" w:cs="Segoe UI"/>
      <w:sz w:val="18"/>
      <w:szCs w:val="18"/>
    </w:rPr>
  </w:style>
  <w:style w:type="character" w:styleId="a7">
    <w:name w:val="Hyperlink"/>
    <w:basedOn w:val="a0"/>
    <w:uiPriority w:val="99"/>
    <w:unhideWhenUsed/>
    <w:rsid w:val="00B470D7"/>
    <w:rPr>
      <w:color w:val="0563C1" w:themeColor="hyperlink"/>
      <w:u w:val="single"/>
    </w:rPr>
  </w:style>
  <w:style w:type="character" w:customStyle="1" w:styleId="1">
    <w:name w:val="Незакрита згадка1"/>
    <w:basedOn w:val="a0"/>
    <w:uiPriority w:val="99"/>
    <w:semiHidden/>
    <w:unhideWhenUsed/>
    <w:rsid w:val="00B470D7"/>
    <w:rPr>
      <w:color w:val="605E5C"/>
      <w:shd w:val="clear" w:color="auto" w:fill="E1DFDD"/>
    </w:rPr>
  </w:style>
  <w:style w:type="paragraph" w:styleId="a8">
    <w:name w:val="Normal (Web)"/>
    <w:basedOn w:val="a"/>
    <w:uiPriority w:val="99"/>
    <w:semiHidden/>
    <w:unhideWhenUsed/>
    <w:rsid w:val="00185D59"/>
    <w:rPr>
      <w:rFonts w:ascii="Times New Roman" w:hAnsi="Times New Roman" w:cs="Times New Roman"/>
      <w:sz w:val="24"/>
      <w:szCs w:val="24"/>
    </w:rPr>
  </w:style>
  <w:style w:type="paragraph" w:styleId="a9">
    <w:name w:val="Revision"/>
    <w:hidden/>
    <w:uiPriority w:val="99"/>
    <w:semiHidden/>
    <w:rsid w:val="008617D0"/>
    <w:pPr>
      <w:spacing w:after="0" w:line="240" w:lineRule="auto"/>
    </w:pPr>
  </w:style>
  <w:style w:type="paragraph" w:styleId="aa">
    <w:name w:val="header"/>
    <w:basedOn w:val="a"/>
    <w:link w:val="ab"/>
    <w:uiPriority w:val="99"/>
    <w:unhideWhenUsed/>
    <w:rsid w:val="008868F3"/>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8868F3"/>
  </w:style>
  <w:style w:type="paragraph" w:styleId="ac">
    <w:name w:val="footer"/>
    <w:basedOn w:val="a"/>
    <w:link w:val="ad"/>
    <w:uiPriority w:val="99"/>
    <w:unhideWhenUsed/>
    <w:rsid w:val="008868F3"/>
    <w:pPr>
      <w:tabs>
        <w:tab w:val="center" w:pos="4819"/>
        <w:tab w:val="right" w:pos="9639"/>
      </w:tabs>
      <w:spacing w:after="0" w:line="240" w:lineRule="auto"/>
    </w:pPr>
  </w:style>
  <w:style w:type="character" w:customStyle="1" w:styleId="ad">
    <w:name w:val="Нижній колонтитул Знак"/>
    <w:basedOn w:val="a0"/>
    <w:link w:val="ac"/>
    <w:uiPriority w:val="99"/>
    <w:rsid w:val="00886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7282">
      <w:bodyDiv w:val="1"/>
      <w:marLeft w:val="0"/>
      <w:marRight w:val="0"/>
      <w:marTop w:val="0"/>
      <w:marBottom w:val="0"/>
      <w:divBdr>
        <w:top w:val="none" w:sz="0" w:space="0" w:color="auto"/>
        <w:left w:val="none" w:sz="0" w:space="0" w:color="auto"/>
        <w:bottom w:val="none" w:sz="0" w:space="0" w:color="auto"/>
        <w:right w:val="none" w:sz="0" w:space="0" w:color="auto"/>
      </w:divBdr>
    </w:div>
    <w:div w:id="408619505">
      <w:bodyDiv w:val="1"/>
      <w:marLeft w:val="0"/>
      <w:marRight w:val="0"/>
      <w:marTop w:val="0"/>
      <w:marBottom w:val="0"/>
      <w:divBdr>
        <w:top w:val="none" w:sz="0" w:space="0" w:color="auto"/>
        <w:left w:val="none" w:sz="0" w:space="0" w:color="auto"/>
        <w:bottom w:val="none" w:sz="0" w:space="0" w:color="auto"/>
        <w:right w:val="none" w:sz="0" w:space="0" w:color="auto"/>
      </w:divBdr>
    </w:div>
    <w:div w:id="893469533">
      <w:bodyDiv w:val="1"/>
      <w:marLeft w:val="0"/>
      <w:marRight w:val="0"/>
      <w:marTop w:val="0"/>
      <w:marBottom w:val="0"/>
      <w:divBdr>
        <w:top w:val="none" w:sz="0" w:space="0" w:color="auto"/>
        <w:left w:val="none" w:sz="0" w:space="0" w:color="auto"/>
        <w:bottom w:val="none" w:sz="0" w:space="0" w:color="auto"/>
        <w:right w:val="none" w:sz="0" w:space="0" w:color="auto"/>
      </w:divBdr>
    </w:div>
    <w:div w:id="1259831094">
      <w:bodyDiv w:val="1"/>
      <w:marLeft w:val="0"/>
      <w:marRight w:val="0"/>
      <w:marTop w:val="0"/>
      <w:marBottom w:val="0"/>
      <w:divBdr>
        <w:top w:val="none" w:sz="0" w:space="0" w:color="auto"/>
        <w:left w:val="none" w:sz="0" w:space="0" w:color="auto"/>
        <w:bottom w:val="none" w:sz="0" w:space="0" w:color="auto"/>
        <w:right w:val="none" w:sz="0" w:space="0" w:color="auto"/>
      </w:divBdr>
    </w:div>
    <w:div w:id="1281764657">
      <w:bodyDiv w:val="1"/>
      <w:marLeft w:val="0"/>
      <w:marRight w:val="0"/>
      <w:marTop w:val="0"/>
      <w:marBottom w:val="0"/>
      <w:divBdr>
        <w:top w:val="none" w:sz="0" w:space="0" w:color="auto"/>
        <w:left w:val="none" w:sz="0" w:space="0" w:color="auto"/>
        <w:bottom w:val="none" w:sz="0" w:space="0" w:color="auto"/>
        <w:right w:val="none" w:sz="0" w:space="0" w:color="auto"/>
      </w:divBdr>
    </w:div>
    <w:div w:id="1558317231">
      <w:bodyDiv w:val="1"/>
      <w:marLeft w:val="0"/>
      <w:marRight w:val="0"/>
      <w:marTop w:val="0"/>
      <w:marBottom w:val="0"/>
      <w:divBdr>
        <w:top w:val="none" w:sz="0" w:space="0" w:color="auto"/>
        <w:left w:val="none" w:sz="0" w:space="0" w:color="auto"/>
        <w:bottom w:val="none" w:sz="0" w:space="0" w:color="auto"/>
        <w:right w:val="none" w:sz="0" w:space="0" w:color="auto"/>
      </w:divBdr>
    </w:div>
    <w:div w:id="1739475153">
      <w:bodyDiv w:val="1"/>
      <w:marLeft w:val="0"/>
      <w:marRight w:val="0"/>
      <w:marTop w:val="0"/>
      <w:marBottom w:val="0"/>
      <w:divBdr>
        <w:top w:val="none" w:sz="0" w:space="0" w:color="auto"/>
        <w:left w:val="none" w:sz="0" w:space="0" w:color="auto"/>
        <w:bottom w:val="none" w:sz="0" w:space="0" w:color="auto"/>
        <w:right w:val="none" w:sz="0" w:space="0" w:color="auto"/>
      </w:divBdr>
    </w:div>
    <w:div w:id="1829514419">
      <w:bodyDiv w:val="1"/>
      <w:marLeft w:val="0"/>
      <w:marRight w:val="0"/>
      <w:marTop w:val="0"/>
      <w:marBottom w:val="0"/>
      <w:divBdr>
        <w:top w:val="none" w:sz="0" w:space="0" w:color="auto"/>
        <w:left w:val="none" w:sz="0" w:space="0" w:color="auto"/>
        <w:bottom w:val="none" w:sz="0" w:space="0" w:color="auto"/>
        <w:right w:val="none" w:sz="0" w:space="0" w:color="auto"/>
      </w:divBdr>
    </w:div>
    <w:div w:id="1850103033">
      <w:bodyDiv w:val="1"/>
      <w:marLeft w:val="0"/>
      <w:marRight w:val="0"/>
      <w:marTop w:val="0"/>
      <w:marBottom w:val="0"/>
      <w:divBdr>
        <w:top w:val="none" w:sz="0" w:space="0" w:color="auto"/>
        <w:left w:val="none" w:sz="0" w:space="0" w:color="auto"/>
        <w:bottom w:val="none" w:sz="0" w:space="0" w:color="auto"/>
        <w:right w:val="none" w:sz="0" w:space="0" w:color="auto"/>
      </w:divBdr>
    </w:div>
    <w:div w:id="1873688119">
      <w:bodyDiv w:val="1"/>
      <w:marLeft w:val="0"/>
      <w:marRight w:val="0"/>
      <w:marTop w:val="0"/>
      <w:marBottom w:val="0"/>
      <w:divBdr>
        <w:top w:val="none" w:sz="0" w:space="0" w:color="auto"/>
        <w:left w:val="none" w:sz="0" w:space="0" w:color="auto"/>
        <w:bottom w:val="none" w:sz="0" w:space="0" w:color="auto"/>
        <w:right w:val="none" w:sz="0" w:space="0" w:color="auto"/>
      </w:divBdr>
    </w:div>
    <w:div w:id="190382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FFD62-996E-493F-9476-D9112E570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8610</Words>
  <Characters>4908</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Огороднік</dc:creator>
  <cp:keywords/>
  <dc:description/>
  <cp:lastModifiedBy>Анна Анциферова</cp:lastModifiedBy>
  <cp:revision>10</cp:revision>
  <cp:lastPrinted>2023-12-26T12:04:00Z</cp:lastPrinted>
  <dcterms:created xsi:type="dcterms:W3CDTF">2026-03-27T07:35:00Z</dcterms:created>
  <dcterms:modified xsi:type="dcterms:W3CDTF">2026-04-08T10:41:00Z</dcterms:modified>
</cp:coreProperties>
</file>