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85A9" w14:textId="03367124" w:rsidR="001C1284" w:rsidRPr="005B524C" w:rsidRDefault="001C1284" w:rsidP="005B52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15354" w:type="dxa"/>
        <w:tblLook w:val="04A0" w:firstRow="1" w:lastRow="0" w:firstColumn="1" w:lastColumn="0" w:noHBand="0" w:noVBand="1"/>
      </w:tblPr>
      <w:tblGrid>
        <w:gridCol w:w="7677"/>
        <w:gridCol w:w="7677"/>
      </w:tblGrid>
      <w:tr w:rsidR="004632C5" w:rsidRPr="004632C5" w14:paraId="0D7B2EBB" w14:textId="77777777" w:rsidTr="00677CCA">
        <w:tc>
          <w:tcPr>
            <w:tcW w:w="7677" w:type="dxa"/>
            <w:shd w:val="clear" w:color="auto" w:fill="D9D9D9" w:themeFill="background1" w:themeFillShade="D9"/>
          </w:tcPr>
          <w:p w14:paraId="740CD361" w14:textId="25DF94C4" w:rsidR="004632C5" w:rsidRPr="004632C5" w:rsidRDefault="004632C5" w:rsidP="004632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Діюча редакція</w:t>
            </w:r>
          </w:p>
        </w:tc>
        <w:tc>
          <w:tcPr>
            <w:tcW w:w="7677" w:type="dxa"/>
            <w:shd w:val="clear" w:color="auto" w:fill="D9D9D9" w:themeFill="background1" w:themeFillShade="D9"/>
          </w:tcPr>
          <w:p w14:paraId="2B1631A4" w14:textId="4D6BC141" w:rsidR="004632C5" w:rsidRPr="004632C5" w:rsidRDefault="004632C5" w:rsidP="004632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3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Запропонована редакція</w:t>
            </w:r>
          </w:p>
        </w:tc>
      </w:tr>
      <w:tr w:rsidR="0051562D" w:rsidRPr="004632C5" w14:paraId="390D55CF" w14:textId="77777777" w:rsidTr="00677CCA">
        <w:tc>
          <w:tcPr>
            <w:tcW w:w="15354" w:type="dxa"/>
            <w:gridSpan w:val="2"/>
          </w:tcPr>
          <w:p w14:paraId="52E1BC9B" w14:textId="07B2701A" w:rsidR="0051562D" w:rsidRPr="00643449" w:rsidRDefault="0051562D" w:rsidP="00643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Ліцензійні умови провадження господарської діяльності з централізованого водопостачання та централізованого водовідведення</w:t>
            </w:r>
            <w:r w:rsidR="00643449" w:rsidRPr="0064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затверджені постановою НКРЕКП від </w:t>
            </w:r>
            <w:proofErr w:type="spellStart"/>
            <w:r w:rsidR="00643449" w:rsidRPr="0064344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від</w:t>
            </w:r>
            <w:proofErr w:type="spellEnd"/>
            <w:r w:rsidR="00643449" w:rsidRPr="0064344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22 березня 2017 року № 307</w:t>
            </w:r>
          </w:p>
        </w:tc>
      </w:tr>
      <w:tr w:rsidR="0051562D" w:rsidRPr="003C2069" w14:paraId="05D88BD2" w14:textId="77777777" w:rsidTr="00677CCA">
        <w:tc>
          <w:tcPr>
            <w:tcW w:w="7677" w:type="dxa"/>
          </w:tcPr>
          <w:p w14:paraId="23F8FF87" w14:textId="758AF2A4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Загальні положення</w:t>
            </w:r>
          </w:p>
          <w:p w14:paraId="083985CF" w14:textId="6AED12D9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57228073" w14:textId="0325301D" w:rsidR="00643449" w:rsidRPr="0018149B" w:rsidRDefault="00643449" w:rsidP="003C2069">
            <w:pPr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18149B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1.3. У цих Ліцензійних умовах терміни вживаються в таких значеннях:</w:t>
            </w:r>
          </w:p>
          <w:p w14:paraId="02C4C198" w14:textId="48B649B9" w:rsidR="00643449" w:rsidRPr="00643449" w:rsidRDefault="0064344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DCC0781" w14:textId="47D3A11D" w:rsidR="00643449" w:rsidRPr="00643449" w:rsidRDefault="0064344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Положення відсутнє</w:t>
            </w:r>
          </w:p>
          <w:p w14:paraId="1B89402D" w14:textId="77777777" w:rsidR="00643449" w:rsidRDefault="0064344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3171A" w14:textId="77777777" w:rsidR="00643449" w:rsidRDefault="0064344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4FD34" w14:textId="77777777" w:rsidR="00643449" w:rsidRPr="00643449" w:rsidRDefault="0064344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AEB0E" w14:textId="77777777" w:rsidR="0051562D" w:rsidRPr="00643449" w:rsidRDefault="0051562D" w:rsidP="003C206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434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1.4. Національна комісія, що здійснює державне регулювання у сферах енергетики та комунальних послуг (далі - НКРЕКП), здійснює ліцензування господарської діяльності з централізованого водопостачання (виробництво та/або транспортування та/або постачання питної води споживачам) та/або централізованого водовідведення (відведення та/або очищення стічної води) у разі, якщо системи централізованого водопостачання та/або централізованого водовідведення суб’єктів господарювання розташовані в одному чи декількох населених пунктах у межах території однієї або більше областей (включаючи місто Київ), сукупна чисельність населення яких становить більше ніж сто тисяч осіб та обсяги реалізації послуг яких становлять відповідно: з централізованого водопостачання - більше ніж триста тисяч метрів кубічних на рік; з централізованого водовідведення - більше ніж двісті тисяч метрів кубічних на рік.</w:t>
            </w:r>
          </w:p>
          <w:p w14:paraId="205C6C2F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DB94C2A" w14:textId="779C9658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 </w:t>
            </w:r>
            <w:r w:rsidRPr="006434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Обласні та Київська міська державні адміністрації здійснюють ліцензування господарської діяльності з централізованого водопостачання (виробництво та/або транспортування та/або постачання питної води споживачам) та/або централізованого водовідведення (відведення та/або очищення стічної води) для суб’єктів господарювання, </w:t>
            </w:r>
            <w:r w:rsidRPr="006434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що не підпадають під критерії регулювання НКРЕКП, визначені пунктом 1.4 цих Ліцензійних умов.</w:t>
            </w:r>
          </w:p>
        </w:tc>
        <w:tc>
          <w:tcPr>
            <w:tcW w:w="7677" w:type="dxa"/>
          </w:tcPr>
          <w:p w14:paraId="6A4FB164" w14:textId="77777777" w:rsidR="00245FEA" w:rsidRPr="00643449" w:rsidRDefault="00245FEA" w:rsidP="00245FE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Загальні положення</w:t>
            </w:r>
          </w:p>
          <w:p w14:paraId="0E553B73" w14:textId="77777777" w:rsidR="00245FEA" w:rsidRPr="00643449" w:rsidRDefault="00245FEA" w:rsidP="00245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C3D5F43" w14:textId="77777777" w:rsidR="00643449" w:rsidRPr="0018149B" w:rsidRDefault="00643449" w:rsidP="00643449">
            <w:pPr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18149B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1.3. У цих Ліцензійних умовах терміни вживаються в таких значеннях:</w:t>
            </w:r>
          </w:p>
          <w:p w14:paraId="321090B9" w14:textId="4111A866" w:rsidR="00643449" w:rsidRPr="00643449" w:rsidRDefault="00643449" w:rsidP="003C2069">
            <w:pPr>
              <w:shd w:val="clear" w:color="auto" w:fill="FFFFFF"/>
              <w:tabs>
                <w:tab w:val="left" w:pos="318"/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14:paraId="784B10E4" w14:textId="53F6C83C" w:rsidR="00643449" w:rsidRPr="00643449" w:rsidRDefault="00643449" w:rsidP="003C2069">
            <w:pPr>
              <w:shd w:val="clear" w:color="auto" w:fill="FFFFFF"/>
              <w:tabs>
                <w:tab w:val="left" w:pos="318"/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централізоване водовідведення – господарська діяльність у сфері збирання, транспортування, очищення та скидання стічних вод за допомогою системи централізованого водовідведення;</w:t>
            </w:r>
          </w:p>
          <w:p w14:paraId="46BD1166" w14:textId="77777777" w:rsidR="00643449" w:rsidRPr="00643449" w:rsidRDefault="00643449" w:rsidP="003C2069">
            <w:pPr>
              <w:shd w:val="clear" w:color="auto" w:fill="FFFFFF"/>
              <w:tabs>
                <w:tab w:val="left" w:pos="318"/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74576C" w14:textId="49C272D5" w:rsidR="0051562D" w:rsidRPr="00643449" w:rsidRDefault="0051562D" w:rsidP="003C2069">
            <w:pPr>
              <w:shd w:val="clear" w:color="auto" w:fill="FFFFFF"/>
              <w:tabs>
                <w:tab w:val="left" w:pos="318"/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>1.4. Національна комісія, що здійснює державне регулювання у сферах енергетики та комунальних послуг (далі – НКРЕКП), здійснює державне регулювання господарської діяльності з централізованого водопостачання  та централізованого водовідведення відповідно до закону</w:t>
            </w:r>
            <w:r w:rsidR="003C2069"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E4AB682" w14:textId="77777777" w:rsidR="0051562D" w:rsidRPr="00643449" w:rsidRDefault="0051562D" w:rsidP="003C2069">
            <w:pPr>
              <w:shd w:val="clear" w:color="auto" w:fill="FFFFFF"/>
              <w:tabs>
                <w:tab w:val="left" w:pos="318"/>
                <w:tab w:val="left" w:pos="1134"/>
              </w:tabs>
              <w:ind w:firstLine="709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FB3474A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97BD30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BCE6DD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3041D2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A04293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FAA817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798425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26046D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532E9A" w14:textId="77777777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4FD17E" w14:textId="77777777" w:rsidR="0018149B" w:rsidRDefault="0051562D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1.5. </w:t>
            </w:r>
            <w:r w:rsidR="00677CCA"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Рада міністрів Автономної Республіки Крим, обласні, Київська та Севастопольська міські державні адміністрації здійснюють ліцензування господарської діяльності з централізованого водопостачання та централізованого водовідведення. </w:t>
            </w:r>
          </w:p>
          <w:p w14:paraId="456A7722" w14:textId="4193517E" w:rsidR="003C2069" w:rsidRPr="00643449" w:rsidRDefault="0018149B" w:rsidP="003C20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677CCA"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разі якщо система централізованого водопостачання та/або централізованого водовідведення суб’єкта господарювання розташована </w:t>
            </w:r>
            <w:r w:rsidR="00677CCA"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декількох населених пунктах у межах території однієї або більше областей, ліцензія на централізоване водопостачання та/або централізоване водовідведення видається відповідним органом за місцем реєстрації суб’єкта господарювання як юридичної особи</w:t>
            </w:r>
            <w:r w:rsidR="0051562D" w:rsidRPr="0064344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8ABE763" w14:textId="5B124BDD" w:rsidR="003C2069" w:rsidRPr="00643449" w:rsidRDefault="003C2069" w:rsidP="003C20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62D" w:rsidRPr="00245FEA" w14:paraId="4EB2486D" w14:textId="77777777" w:rsidTr="00677CCA">
        <w:tc>
          <w:tcPr>
            <w:tcW w:w="7677" w:type="dxa"/>
          </w:tcPr>
          <w:p w14:paraId="6A56152F" w14:textId="63FB2A31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 При провадженні господарської діяльності з централізованого водопостачання та/або централізованого водовідведення ліцензіат повинен дотримуватися таких організаційних вимог:</w:t>
            </w:r>
          </w:p>
          <w:p w14:paraId="624E13FA" w14:textId="6245C423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14:paraId="0B713F34" w14:textId="77777777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6F849B" w14:textId="2FB5A47A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7) вести бухгалтерський облік господарської діяльності відповідно до національних положень (стандартів)/міжнародних стандартів бухгалтерського обліку та окремий облік доходів і витрат з централізованого водопостачання та/або водовідведення відповідно до порядку, затвердженого НКРЕКП (для ліцензіатів НКРЕКП), або порядку, затвердженого Кабінетом Міністрів України (для ліцензіатів  обласних, Київської міської державних адміністрацій);</w:t>
            </w:r>
          </w:p>
          <w:p w14:paraId="4D25A377" w14:textId="47A6F037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14:paraId="24C711DC" w14:textId="08AF7E6D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9) розробляти інвестиційну програму (інвестиційний </w:t>
            </w:r>
            <w:proofErr w:type="spellStart"/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проект</w:t>
            </w:r>
            <w:proofErr w:type="spellEnd"/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), затверджувати та здійснювати її погодження, подавати на схвалення у порядку, затвердженому НКРЕКП (для ліцензіатів НКРЕКП) або центральним органом виконавчої влади, що забезпечує формування та реалізує державну політику у сфері житлово-комунального господарства (для ліцензіатів обласних та Київської міської державних адміністрацій), виконувати інвестиційну програму (інвестиційний </w:t>
            </w:r>
            <w:proofErr w:type="spellStart"/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проект</w:t>
            </w:r>
            <w:proofErr w:type="spellEnd"/>
            <w:r w:rsidRPr="00245FE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 в затверджених кількісних та вартісних обсягах;</w:t>
            </w:r>
          </w:p>
          <w:p w14:paraId="58848912" w14:textId="3D8F2C54" w:rsidR="00E500A7" w:rsidRPr="00245FEA" w:rsidRDefault="00E500A7" w:rsidP="00E500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7" w:type="dxa"/>
          </w:tcPr>
          <w:p w14:paraId="16D6ED37" w14:textId="77777777" w:rsidR="00245FEA" w:rsidRPr="00245FEA" w:rsidRDefault="00245FEA" w:rsidP="00245F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b/>
                <w:sz w:val="24"/>
                <w:szCs w:val="24"/>
              </w:rPr>
              <w:t>2.2. При провадженні господарської діяльності з централізованого водопостачання та/або централізованого водовідведення ліцензіат повинен дотримуватися таких організаційних вимог:</w:t>
            </w:r>
          </w:p>
          <w:p w14:paraId="4274ADC3" w14:textId="08C0FA52" w:rsidR="00245FEA" w:rsidRPr="00245FEA" w:rsidRDefault="00245FEA" w:rsidP="00245F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14:paraId="568D3DF3" w14:textId="77777777" w:rsidR="00E500A7" w:rsidRPr="00245FEA" w:rsidRDefault="00E500A7" w:rsidP="00E500A7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A42AFF" w14:textId="565EF3EF" w:rsidR="00E500A7" w:rsidRPr="003E6AC6" w:rsidRDefault="00E500A7" w:rsidP="00245FE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F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7) вести бухгалтерський облік господарської діяльності відповідно до національних положень (стандартів)/міжнародних стандартів </w:t>
            </w:r>
            <w:r w:rsidRPr="003E6AC6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бухгалтерського обліку та окремий облік доходів і витрат з централізованого водопостачання та/або водовідведення відповідно до порядку, затверджено</w:t>
            </w:r>
            <w:r w:rsidR="0018149B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3E6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Кабінетом Міністрів України;»;</w:t>
            </w:r>
          </w:p>
          <w:p w14:paraId="7EDB6A24" w14:textId="77777777" w:rsidR="00E500A7" w:rsidRPr="003E6AC6" w:rsidRDefault="00E500A7" w:rsidP="00E500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3F8087" w14:textId="77777777" w:rsidR="00E500A7" w:rsidRPr="003E6AC6" w:rsidRDefault="00E500A7" w:rsidP="00E500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AC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F65791E" w14:textId="4736BA57" w:rsidR="00E500A7" w:rsidRPr="003E6AC6" w:rsidRDefault="00245FEA" w:rsidP="00E500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AC6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14:paraId="6F8B5113" w14:textId="6F3433B3" w:rsidR="0051562D" w:rsidRPr="00245FEA" w:rsidRDefault="00E500A7" w:rsidP="00E500A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9) </w:t>
            </w:r>
            <w:r w:rsidR="00677CCA"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розробляти інвестиційну програму (інвестиційний </w:t>
            </w:r>
            <w:proofErr w:type="spellStart"/>
            <w:r w:rsidR="00677CCA"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  <w:proofErr w:type="spellEnd"/>
            <w:r w:rsidR="00677CCA"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затверджувати та здійснювати її погодження у порядку, затвердженому центральним органом виконавчої влади, що забезпечує формування та реалізує державну політику у сфері житлово-комунального господарства, виконувати інвестиційну програму (інвестиційний </w:t>
            </w:r>
            <w:proofErr w:type="spellStart"/>
            <w:r w:rsidR="00677CCA"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>проект</w:t>
            </w:r>
            <w:proofErr w:type="spellEnd"/>
            <w:r w:rsidR="00677CCA"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>) в затверджених кількісних та вартісних обсягах</w:t>
            </w:r>
            <w:r w:rsidRPr="00677CCA">
              <w:rPr>
                <w:rFonts w:ascii="Times New Roman" w:hAnsi="Times New Roman" w:cs="Times New Roman"/>
                <w:bCs/>
                <w:sz w:val="24"/>
                <w:szCs w:val="24"/>
              </w:rPr>
              <w:t>;»</w:t>
            </w:r>
            <w:r w:rsidRPr="00245FE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4F50FF11" w14:textId="77777777" w:rsidR="00CB0190" w:rsidRPr="00B62E27" w:rsidRDefault="00CB0190" w:rsidP="00CB0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B0190" w:rsidRPr="00B62E27" w:rsidSect="001C1284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CD4"/>
    <w:multiLevelType w:val="hybridMultilevel"/>
    <w:tmpl w:val="878EE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A02E7"/>
    <w:multiLevelType w:val="hybridMultilevel"/>
    <w:tmpl w:val="4D74F06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747778"/>
    <w:multiLevelType w:val="hybridMultilevel"/>
    <w:tmpl w:val="4D74F06A"/>
    <w:lvl w:ilvl="0" w:tplc="F95023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95754468">
    <w:abstractNumId w:val="2"/>
  </w:num>
  <w:num w:numId="2" w16cid:durableId="151071719">
    <w:abstractNumId w:val="1"/>
  </w:num>
  <w:num w:numId="3" w16cid:durableId="84917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284"/>
    <w:rsid w:val="00002363"/>
    <w:rsid w:val="00081610"/>
    <w:rsid w:val="000F21F3"/>
    <w:rsid w:val="00130CAC"/>
    <w:rsid w:val="00167163"/>
    <w:rsid w:val="0018149B"/>
    <w:rsid w:val="001B6724"/>
    <w:rsid w:val="001C1284"/>
    <w:rsid w:val="001C5B01"/>
    <w:rsid w:val="001D1F2C"/>
    <w:rsid w:val="0023775E"/>
    <w:rsid w:val="00245FEA"/>
    <w:rsid w:val="00322729"/>
    <w:rsid w:val="003C2069"/>
    <w:rsid w:val="003E6AC6"/>
    <w:rsid w:val="003F4E04"/>
    <w:rsid w:val="00412DA0"/>
    <w:rsid w:val="004632C5"/>
    <w:rsid w:val="0051562D"/>
    <w:rsid w:val="00515D96"/>
    <w:rsid w:val="005B524C"/>
    <w:rsid w:val="00643449"/>
    <w:rsid w:val="00677CCA"/>
    <w:rsid w:val="006F4375"/>
    <w:rsid w:val="00834D1C"/>
    <w:rsid w:val="0084770B"/>
    <w:rsid w:val="00882FCB"/>
    <w:rsid w:val="009A5839"/>
    <w:rsid w:val="00A75974"/>
    <w:rsid w:val="00A77FE6"/>
    <w:rsid w:val="00AA799A"/>
    <w:rsid w:val="00AB2594"/>
    <w:rsid w:val="00B051DE"/>
    <w:rsid w:val="00BA19F5"/>
    <w:rsid w:val="00BE668A"/>
    <w:rsid w:val="00C43A22"/>
    <w:rsid w:val="00CB0190"/>
    <w:rsid w:val="00D5734F"/>
    <w:rsid w:val="00DA77A1"/>
    <w:rsid w:val="00E500A7"/>
    <w:rsid w:val="00E542C9"/>
    <w:rsid w:val="00ED65FF"/>
    <w:rsid w:val="00F4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C5C71"/>
  <w15:chartTrackingRefBased/>
  <w15:docId w15:val="{012E7132-7FB9-451A-A0A0-21536940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1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12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1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12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12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12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12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12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2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12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12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128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128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12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12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12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12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12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C1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1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C1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1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C12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12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128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12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C128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1284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1C1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B0190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0F21F3"/>
    <w:rPr>
      <w:color w:val="605E5C"/>
      <w:shd w:val="clear" w:color="auto" w:fill="E1DFDD"/>
    </w:rPr>
  </w:style>
  <w:style w:type="paragraph" w:customStyle="1" w:styleId="rvps2">
    <w:name w:val="rvps2"/>
    <w:basedOn w:val="a"/>
    <w:rsid w:val="001C5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3067</Words>
  <Characters>1749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Юрій Антонюк</dc:creator>
  <cp:keywords/>
  <dc:description/>
  <cp:lastModifiedBy>Катерина Щеглова</cp:lastModifiedBy>
  <cp:revision>6</cp:revision>
  <cp:lastPrinted>2026-03-17T06:43:00Z</cp:lastPrinted>
  <dcterms:created xsi:type="dcterms:W3CDTF">2026-03-16T09:49:00Z</dcterms:created>
  <dcterms:modified xsi:type="dcterms:W3CDTF">2026-03-25T08:04:00Z</dcterms:modified>
</cp:coreProperties>
</file>