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8B56B" w14:textId="491915CE" w:rsidR="0023775E" w:rsidRPr="005116F4" w:rsidRDefault="003A774F" w:rsidP="005116F4">
      <w:pPr>
        <w:spacing w:after="0"/>
        <w:jc w:val="center"/>
        <w:rPr>
          <w:rFonts w:ascii="Times New Roman" w:hAnsi="Times New Roman" w:cs="Times New Roman"/>
          <w:b/>
          <w:bCs/>
          <w:sz w:val="28"/>
          <w:szCs w:val="28"/>
        </w:rPr>
      </w:pPr>
      <w:r w:rsidRPr="005116F4">
        <w:rPr>
          <w:rFonts w:ascii="Times New Roman" w:hAnsi="Times New Roman" w:cs="Times New Roman"/>
          <w:b/>
          <w:bCs/>
          <w:sz w:val="28"/>
          <w:szCs w:val="28"/>
        </w:rPr>
        <w:t>Порівняльна таблиця</w:t>
      </w:r>
    </w:p>
    <w:p w14:paraId="356A85A9" w14:textId="59AC50FC" w:rsidR="001C1284" w:rsidRDefault="005116F4" w:rsidP="005116F4">
      <w:pPr>
        <w:spacing w:after="0"/>
        <w:jc w:val="center"/>
        <w:rPr>
          <w:rFonts w:ascii="Times New Roman" w:hAnsi="Times New Roman" w:cs="Times New Roman"/>
          <w:b/>
          <w:sz w:val="28"/>
          <w:szCs w:val="28"/>
        </w:rPr>
      </w:pPr>
      <w:r w:rsidRPr="005116F4">
        <w:rPr>
          <w:rFonts w:ascii="Times New Roman" w:hAnsi="Times New Roman" w:cs="Times New Roman"/>
          <w:b/>
          <w:bCs/>
          <w:sz w:val="28"/>
          <w:szCs w:val="28"/>
        </w:rPr>
        <w:t xml:space="preserve">до </w:t>
      </w:r>
      <w:proofErr w:type="spellStart"/>
      <w:r w:rsidRPr="005116F4">
        <w:rPr>
          <w:rFonts w:ascii="Times New Roman" w:hAnsi="Times New Roman" w:cs="Times New Roman"/>
          <w:b/>
          <w:bCs/>
          <w:sz w:val="28"/>
          <w:szCs w:val="28"/>
        </w:rPr>
        <w:t>проєкту</w:t>
      </w:r>
      <w:proofErr w:type="spellEnd"/>
      <w:r w:rsidRPr="005116F4">
        <w:rPr>
          <w:rFonts w:ascii="Times New Roman" w:hAnsi="Times New Roman" w:cs="Times New Roman"/>
          <w:b/>
          <w:bCs/>
          <w:sz w:val="28"/>
          <w:szCs w:val="28"/>
        </w:rPr>
        <w:t xml:space="preserve"> постанови НКРЕКП «</w:t>
      </w:r>
      <w:r w:rsidRPr="005116F4">
        <w:rPr>
          <w:rFonts w:ascii="Times New Roman" w:hAnsi="Times New Roman" w:cs="Times New Roman"/>
          <w:b/>
          <w:sz w:val="28"/>
          <w:szCs w:val="28"/>
        </w:rPr>
        <w:t>Про затвердження Змін до деяких постанов НКРЕКП</w:t>
      </w:r>
      <w:r w:rsidRPr="005116F4">
        <w:rPr>
          <w:rFonts w:ascii="Times New Roman" w:hAnsi="Times New Roman" w:cs="Times New Roman"/>
          <w:b/>
          <w:sz w:val="28"/>
          <w:szCs w:val="28"/>
        </w:rPr>
        <w:t xml:space="preserve">» </w:t>
      </w:r>
    </w:p>
    <w:p w14:paraId="42ABBCD2" w14:textId="77777777" w:rsidR="005116F4" w:rsidRPr="005116F4" w:rsidRDefault="005116F4" w:rsidP="005116F4">
      <w:pPr>
        <w:spacing w:after="0"/>
        <w:jc w:val="center"/>
        <w:rPr>
          <w:rFonts w:ascii="Times New Roman" w:hAnsi="Times New Roman" w:cs="Times New Roman"/>
          <w:b/>
          <w:bCs/>
          <w:sz w:val="28"/>
          <w:szCs w:val="28"/>
        </w:rPr>
      </w:pPr>
    </w:p>
    <w:tbl>
      <w:tblPr>
        <w:tblStyle w:val="ae"/>
        <w:tblW w:w="23031" w:type="dxa"/>
        <w:tblLook w:val="04A0" w:firstRow="1" w:lastRow="0" w:firstColumn="1" w:lastColumn="0" w:noHBand="0" w:noVBand="1"/>
      </w:tblPr>
      <w:tblGrid>
        <w:gridCol w:w="7677"/>
        <w:gridCol w:w="7677"/>
        <w:gridCol w:w="7677"/>
      </w:tblGrid>
      <w:tr w:rsidR="004632C5" w:rsidRPr="00BA45B9" w14:paraId="0D7B2EBB" w14:textId="77777777" w:rsidTr="004632C5">
        <w:trPr>
          <w:gridAfter w:val="1"/>
          <w:wAfter w:w="7677" w:type="dxa"/>
        </w:trPr>
        <w:tc>
          <w:tcPr>
            <w:tcW w:w="7677" w:type="dxa"/>
            <w:shd w:val="clear" w:color="auto" w:fill="D9D9D9" w:themeFill="background1" w:themeFillShade="D9"/>
          </w:tcPr>
          <w:p w14:paraId="740CD361" w14:textId="25DF94C4" w:rsidR="004632C5" w:rsidRPr="00BA45B9" w:rsidRDefault="004632C5" w:rsidP="00BA45B9">
            <w:pPr>
              <w:ind w:firstLine="313"/>
              <w:jc w:val="center"/>
              <w:rPr>
                <w:rFonts w:ascii="Times New Roman" w:hAnsi="Times New Roman" w:cs="Times New Roman"/>
                <w:b/>
                <w:bCs/>
                <w:sz w:val="24"/>
                <w:szCs w:val="24"/>
              </w:rPr>
            </w:pPr>
            <w:r w:rsidRPr="00BA45B9">
              <w:rPr>
                <w:rFonts w:ascii="Times New Roman" w:hAnsi="Times New Roman" w:cs="Times New Roman"/>
                <w:b/>
                <w:bCs/>
                <w:sz w:val="24"/>
                <w:szCs w:val="24"/>
              </w:rPr>
              <w:t>Діюча редакція</w:t>
            </w:r>
          </w:p>
        </w:tc>
        <w:tc>
          <w:tcPr>
            <w:tcW w:w="7677" w:type="dxa"/>
            <w:shd w:val="clear" w:color="auto" w:fill="D9D9D9" w:themeFill="background1" w:themeFillShade="D9"/>
          </w:tcPr>
          <w:p w14:paraId="2B1631A4" w14:textId="4D6BC141" w:rsidR="004632C5" w:rsidRPr="00BA45B9" w:rsidRDefault="004632C5" w:rsidP="00BA45B9">
            <w:pPr>
              <w:ind w:firstLine="290"/>
              <w:jc w:val="center"/>
              <w:rPr>
                <w:rFonts w:ascii="Times New Roman" w:hAnsi="Times New Roman" w:cs="Times New Roman"/>
                <w:b/>
                <w:bCs/>
                <w:sz w:val="24"/>
                <w:szCs w:val="24"/>
              </w:rPr>
            </w:pPr>
            <w:r w:rsidRPr="00BA45B9">
              <w:rPr>
                <w:rFonts w:ascii="Times New Roman" w:hAnsi="Times New Roman" w:cs="Times New Roman"/>
                <w:b/>
                <w:bCs/>
                <w:sz w:val="24"/>
                <w:szCs w:val="24"/>
              </w:rPr>
              <w:t>Запропонована редакція</w:t>
            </w:r>
          </w:p>
        </w:tc>
      </w:tr>
      <w:tr w:rsidR="004632C5" w:rsidRPr="00BA45B9" w14:paraId="61BF551C" w14:textId="77777777" w:rsidTr="00BA45B9">
        <w:trPr>
          <w:gridAfter w:val="1"/>
          <w:wAfter w:w="7677" w:type="dxa"/>
        </w:trPr>
        <w:tc>
          <w:tcPr>
            <w:tcW w:w="15354" w:type="dxa"/>
            <w:gridSpan w:val="2"/>
          </w:tcPr>
          <w:p w14:paraId="77AA77B5" w14:textId="2DB7A61D" w:rsidR="004632C5" w:rsidRPr="00BA45B9" w:rsidRDefault="004632C5" w:rsidP="00BA45B9">
            <w:pPr>
              <w:ind w:firstLine="290"/>
              <w:jc w:val="center"/>
              <w:rPr>
                <w:rFonts w:ascii="Times New Roman" w:hAnsi="Times New Roman" w:cs="Times New Roman"/>
                <w:b/>
                <w:bCs/>
                <w:sz w:val="24"/>
                <w:szCs w:val="24"/>
              </w:rPr>
            </w:pPr>
            <w:r w:rsidRPr="00BA45B9">
              <w:rPr>
                <w:rFonts w:ascii="Times New Roman" w:hAnsi="Times New Roman" w:cs="Times New Roman"/>
                <w:b/>
                <w:bCs/>
                <w:sz w:val="24"/>
                <w:szCs w:val="24"/>
              </w:rPr>
              <w:t>Ліцензійні умови провадження господарської діяльності з виробництва електричної енергії</w:t>
            </w:r>
          </w:p>
        </w:tc>
      </w:tr>
      <w:tr w:rsidR="004632C5" w:rsidRPr="00BA45B9" w14:paraId="2822796A" w14:textId="77777777" w:rsidTr="00BA45B9">
        <w:trPr>
          <w:gridAfter w:val="1"/>
          <w:wAfter w:w="7677" w:type="dxa"/>
        </w:trPr>
        <w:tc>
          <w:tcPr>
            <w:tcW w:w="7677" w:type="dxa"/>
          </w:tcPr>
          <w:p w14:paraId="6B7C5CF6" w14:textId="77777777" w:rsidR="004632C5" w:rsidRPr="00BA45B9" w:rsidRDefault="004632C5" w:rsidP="00BA45B9">
            <w:pPr>
              <w:ind w:firstLine="312"/>
              <w:jc w:val="both"/>
              <w:rPr>
                <w:rFonts w:ascii="Times New Roman" w:hAnsi="Times New Roman" w:cs="Times New Roman"/>
                <w:sz w:val="24"/>
                <w:szCs w:val="24"/>
              </w:rPr>
            </w:pPr>
            <w:r w:rsidRPr="00BA45B9">
              <w:rPr>
                <w:rFonts w:ascii="Times New Roman" w:hAnsi="Times New Roman" w:cs="Times New Roman"/>
                <w:sz w:val="24"/>
                <w:szCs w:val="24"/>
              </w:rPr>
              <w:t>1.3 Діяльність з виробництва електричної енергії суб’єктів господарювання підлягає ліцензуванню (крім випадків, визначених цим пунктом):</w:t>
            </w:r>
          </w:p>
          <w:p w14:paraId="46CF1D5C" w14:textId="5DA554FC" w:rsidR="004632C5" w:rsidRPr="00BA45B9" w:rsidRDefault="00BA45B9" w:rsidP="00BA45B9">
            <w:pPr>
              <w:ind w:firstLine="312"/>
              <w:jc w:val="both"/>
              <w:rPr>
                <w:rFonts w:ascii="Times New Roman" w:hAnsi="Times New Roman" w:cs="Times New Roman"/>
                <w:sz w:val="24"/>
                <w:szCs w:val="24"/>
              </w:rPr>
            </w:pPr>
            <w:r>
              <w:rPr>
                <w:rFonts w:ascii="Times New Roman" w:hAnsi="Times New Roman" w:cs="Times New Roman"/>
                <w:sz w:val="24"/>
                <w:szCs w:val="24"/>
              </w:rPr>
              <w:t>…</w:t>
            </w:r>
          </w:p>
          <w:p w14:paraId="0A61CA82" w14:textId="11A11023" w:rsidR="004632C5" w:rsidRPr="00BA45B9" w:rsidRDefault="004632C5" w:rsidP="00BA45B9">
            <w:pPr>
              <w:ind w:firstLine="312"/>
              <w:jc w:val="both"/>
              <w:rPr>
                <w:rFonts w:ascii="Times New Roman" w:hAnsi="Times New Roman" w:cs="Times New Roman"/>
                <w:sz w:val="24"/>
                <w:szCs w:val="24"/>
              </w:rPr>
            </w:pPr>
            <w:r w:rsidRPr="00BA45B9">
              <w:rPr>
                <w:rFonts w:ascii="Times New Roman" w:hAnsi="Times New Roman" w:cs="Times New Roman"/>
                <w:sz w:val="24"/>
                <w:szCs w:val="24"/>
              </w:rPr>
              <w:t>Діяльність з виробництва електричної енергії суб’єктів господарювання не підлягає ліцензуванню, якщо електрична енергія виробляється:</w:t>
            </w:r>
          </w:p>
          <w:p w14:paraId="4D98A3EA" w14:textId="6AF4D7D8" w:rsidR="004632C5" w:rsidRPr="00BA45B9" w:rsidRDefault="004632C5" w:rsidP="00BA45B9">
            <w:pPr>
              <w:ind w:firstLine="312"/>
              <w:jc w:val="both"/>
              <w:rPr>
                <w:rFonts w:ascii="Times New Roman" w:hAnsi="Times New Roman" w:cs="Times New Roman"/>
                <w:sz w:val="24"/>
                <w:szCs w:val="24"/>
              </w:rPr>
            </w:pPr>
            <w:r w:rsidRPr="00BA45B9">
              <w:rPr>
                <w:rFonts w:ascii="Times New Roman" w:hAnsi="Times New Roman" w:cs="Times New Roman"/>
                <w:sz w:val="24"/>
                <w:szCs w:val="24"/>
              </w:rPr>
              <w:t xml:space="preserve">без мети її продажу на підставі договору та споживається для власних потреб, незалежно від встановленої потужності </w:t>
            </w:r>
            <w:proofErr w:type="spellStart"/>
            <w:r w:rsidRPr="00BA45B9">
              <w:rPr>
                <w:rFonts w:ascii="Times New Roman" w:hAnsi="Times New Roman" w:cs="Times New Roman"/>
                <w:sz w:val="24"/>
                <w:szCs w:val="24"/>
              </w:rPr>
              <w:t>електрогенеруючого</w:t>
            </w:r>
            <w:proofErr w:type="spellEnd"/>
            <w:r w:rsidRPr="00BA45B9">
              <w:rPr>
                <w:rFonts w:ascii="Times New Roman" w:hAnsi="Times New Roman" w:cs="Times New Roman"/>
                <w:sz w:val="24"/>
                <w:szCs w:val="24"/>
              </w:rPr>
              <w:t xml:space="preserve"> обладнання;</w:t>
            </w:r>
          </w:p>
          <w:p w14:paraId="73D518A1" w14:textId="77777777" w:rsidR="004632C5" w:rsidRPr="00BA45B9" w:rsidRDefault="004632C5" w:rsidP="00BA45B9">
            <w:pPr>
              <w:ind w:firstLine="312"/>
              <w:jc w:val="both"/>
              <w:rPr>
                <w:rFonts w:ascii="Times New Roman" w:hAnsi="Times New Roman" w:cs="Times New Roman"/>
                <w:sz w:val="24"/>
                <w:szCs w:val="24"/>
              </w:rPr>
            </w:pPr>
            <w:r w:rsidRPr="00BA45B9">
              <w:rPr>
                <w:rFonts w:ascii="Times New Roman" w:hAnsi="Times New Roman" w:cs="Times New Roman"/>
                <w:sz w:val="24"/>
                <w:szCs w:val="24"/>
              </w:rPr>
              <w:t>виробляється мобільною (автономною) електростанцією у період дії в Україні воєнного стану та протягом шести місяців після його закінчення або скасування.</w:t>
            </w:r>
          </w:p>
        </w:tc>
        <w:tc>
          <w:tcPr>
            <w:tcW w:w="7677" w:type="dxa"/>
          </w:tcPr>
          <w:p w14:paraId="511EC369" w14:textId="77777777" w:rsidR="004632C5" w:rsidRPr="00BA45B9" w:rsidRDefault="004632C5"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1.3 Діяльність з виробництва електричної енергії суб’єктів господарювання підлягає ліцензуванню (крім випадків, визначених цим пунктом):</w:t>
            </w:r>
          </w:p>
          <w:p w14:paraId="243B74C7" w14:textId="20807775" w:rsidR="004632C5" w:rsidRPr="00BA45B9" w:rsidRDefault="00BA45B9" w:rsidP="00BA45B9">
            <w:pPr>
              <w:ind w:firstLine="290"/>
              <w:jc w:val="both"/>
              <w:rPr>
                <w:rFonts w:ascii="Times New Roman" w:hAnsi="Times New Roman" w:cs="Times New Roman"/>
                <w:sz w:val="24"/>
                <w:szCs w:val="24"/>
              </w:rPr>
            </w:pPr>
            <w:r>
              <w:rPr>
                <w:rFonts w:ascii="Times New Roman" w:hAnsi="Times New Roman" w:cs="Times New Roman"/>
                <w:sz w:val="24"/>
                <w:szCs w:val="24"/>
              </w:rPr>
              <w:t>…</w:t>
            </w:r>
          </w:p>
          <w:p w14:paraId="6D8A5CC9" w14:textId="4E095E19" w:rsidR="004632C5" w:rsidRPr="00BA45B9" w:rsidRDefault="004632C5"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Діяльність з виробництва електричної енергії суб’єктів господарювання не підлягає ліцензуванню, якщо електрична енергія виробляється:</w:t>
            </w:r>
          </w:p>
          <w:p w14:paraId="2C049A29" w14:textId="586BBCD2" w:rsidR="004632C5" w:rsidRPr="00BA45B9" w:rsidRDefault="004632C5"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 xml:space="preserve">без мети її продажу на підставі договору та споживається для власних потреб, незалежно від встановленої потужності </w:t>
            </w:r>
            <w:proofErr w:type="spellStart"/>
            <w:r w:rsidRPr="00BA45B9">
              <w:rPr>
                <w:rFonts w:ascii="Times New Roman" w:hAnsi="Times New Roman" w:cs="Times New Roman"/>
                <w:sz w:val="24"/>
                <w:szCs w:val="24"/>
              </w:rPr>
              <w:t>електрогенеруючого</w:t>
            </w:r>
            <w:proofErr w:type="spellEnd"/>
            <w:r w:rsidRPr="00BA45B9">
              <w:rPr>
                <w:rFonts w:ascii="Times New Roman" w:hAnsi="Times New Roman" w:cs="Times New Roman"/>
                <w:sz w:val="24"/>
                <w:szCs w:val="24"/>
              </w:rPr>
              <w:t xml:space="preserve"> обладнання;</w:t>
            </w:r>
          </w:p>
          <w:p w14:paraId="1EA1E781" w14:textId="3837B907" w:rsidR="004632C5" w:rsidRPr="00BA45B9" w:rsidRDefault="004632C5"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виробляється мобільною (автономною) електростанцією у період дії в Україні воєнного стану та протягом шести місяців після його закінчення або скасування;</w:t>
            </w:r>
          </w:p>
          <w:p w14:paraId="443B0B04" w14:textId="4CC21B3B" w:rsidR="00193A0B" w:rsidRPr="00BA45B9" w:rsidRDefault="00193A0B" w:rsidP="00BA45B9">
            <w:pPr>
              <w:ind w:firstLine="290"/>
              <w:jc w:val="both"/>
              <w:rPr>
                <w:rFonts w:ascii="Times New Roman" w:hAnsi="Times New Roman" w:cs="Times New Roman"/>
                <w:b/>
                <w:bCs/>
                <w:sz w:val="24"/>
                <w:szCs w:val="24"/>
              </w:rPr>
            </w:pPr>
            <w:r w:rsidRPr="00BA45B9">
              <w:rPr>
                <w:rFonts w:ascii="Times New Roman" w:hAnsi="Times New Roman" w:cs="Times New Roman"/>
                <w:b/>
                <w:bCs/>
                <w:sz w:val="24"/>
                <w:szCs w:val="24"/>
              </w:rPr>
              <w:t>оператором установки зберігання енергії, який використовує електроустановки, призначені для виробництва електричної енергії, у місці провадження ліцензованої діяльності із зберігання енергії, якщо в будь-який момент сумарна потужність, з якою здійснюється відпуск електричної енергії з мереж оператора установки зберігання енергії в мережі оператора системи розподілу чи оператора системи передачі або відбір з мереж оператора системи розподілу чи оператора системи передачі до мереж оператора установки зберігання енергії, не перевищує існуючої дозволеної потужності відбору та відпуску електроустановок такого оператора установки зберігання енергії в точці приєднання та за наявності окремого комерційного обліку електричної енергії, перетікання якої здійснено як до, так і з установки зберігання енергії відповідно до вимог кодексу комерційного обліку</w:t>
            </w:r>
            <w:r w:rsidR="004632C5" w:rsidRPr="00BA45B9">
              <w:rPr>
                <w:rFonts w:ascii="Times New Roman" w:hAnsi="Times New Roman" w:cs="Times New Roman"/>
                <w:b/>
                <w:bCs/>
                <w:sz w:val="24"/>
                <w:szCs w:val="24"/>
              </w:rPr>
              <w:t>.</w:t>
            </w:r>
          </w:p>
        </w:tc>
      </w:tr>
      <w:tr w:rsidR="00BA45B9" w:rsidRPr="00BA45B9" w14:paraId="1D42B939" w14:textId="77777777" w:rsidTr="00BA45B9">
        <w:trPr>
          <w:gridAfter w:val="1"/>
          <w:wAfter w:w="7677" w:type="dxa"/>
        </w:trPr>
        <w:tc>
          <w:tcPr>
            <w:tcW w:w="7677" w:type="dxa"/>
          </w:tcPr>
          <w:p w14:paraId="6AA0103F" w14:textId="77777777" w:rsidR="00193A0B" w:rsidRPr="00BA45B9" w:rsidRDefault="00193A0B" w:rsidP="00BA45B9">
            <w:pPr>
              <w:ind w:firstLine="313"/>
              <w:jc w:val="both"/>
              <w:rPr>
                <w:rFonts w:ascii="Times New Roman" w:hAnsi="Times New Roman" w:cs="Times New Roman"/>
                <w:sz w:val="24"/>
                <w:szCs w:val="24"/>
                <w:shd w:val="clear" w:color="auto" w:fill="FFFFFF"/>
              </w:rPr>
            </w:pPr>
            <w:r w:rsidRPr="00BA45B9">
              <w:rPr>
                <w:rFonts w:ascii="Times New Roman" w:hAnsi="Times New Roman" w:cs="Times New Roman"/>
                <w:sz w:val="24"/>
                <w:szCs w:val="24"/>
                <w:shd w:val="clear" w:color="auto" w:fill="FFFFFF"/>
              </w:rPr>
              <w:t xml:space="preserve">1.4. У цих Ліцензійних умовах терміни вживаються в таких значеннях: </w:t>
            </w:r>
          </w:p>
          <w:p w14:paraId="32229018" w14:textId="77777777" w:rsidR="00193A0B" w:rsidRPr="00BA45B9" w:rsidRDefault="00193A0B"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7E73161A" w14:textId="071BE459" w:rsidR="00193A0B" w:rsidRPr="00BA45B9" w:rsidRDefault="00193A0B"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shd w:val="clear" w:color="auto" w:fill="FFFFFF"/>
              </w:rPr>
              <w:lastRenderedPageBreak/>
              <w:t>Інші визначення та терміни вживаються в цих Ліцензійних умовах у значеннях, наведених у </w:t>
            </w:r>
            <w:r w:rsidRPr="00BA45B9">
              <w:rPr>
                <w:rFonts w:ascii="Times New Roman" w:hAnsi="Times New Roman" w:cs="Times New Roman"/>
                <w:b/>
                <w:sz w:val="24"/>
                <w:szCs w:val="24"/>
                <w:shd w:val="clear" w:color="auto" w:fill="FFFFFF"/>
              </w:rPr>
              <w:t>Господарському кодексі України,</w:t>
            </w:r>
            <w:r w:rsidRPr="00BA45B9">
              <w:rPr>
                <w:rFonts w:ascii="Times New Roman" w:hAnsi="Times New Roman" w:cs="Times New Roman"/>
                <w:sz w:val="24"/>
                <w:szCs w:val="24"/>
                <w:shd w:val="clear" w:color="auto" w:fill="FFFFFF"/>
              </w:rPr>
              <w:t> Цивільному кодексі України</w:t>
            </w:r>
            <w:hyperlink r:id="rId6" w:tgtFrame="_top" w:history="1">
              <w:r w:rsidRPr="00BA45B9">
                <w:rPr>
                  <w:rStyle w:val="af"/>
                  <w:rFonts w:ascii="Times New Roman" w:hAnsi="Times New Roman" w:cs="Times New Roman"/>
                  <w:color w:val="auto"/>
                  <w:sz w:val="24"/>
                  <w:szCs w:val="24"/>
                  <w:shd w:val="clear" w:color="auto" w:fill="FFFFFF"/>
                </w:rPr>
                <w:t>,</w:t>
              </w:r>
            </w:hyperlink>
            <w:r w:rsidRPr="00BA45B9">
              <w:rPr>
                <w:rFonts w:ascii="Times New Roman" w:hAnsi="Times New Roman" w:cs="Times New Roman"/>
                <w:sz w:val="24"/>
                <w:szCs w:val="24"/>
                <w:shd w:val="clear" w:color="auto" w:fill="FFFFFF"/>
              </w:rPr>
              <w:t> законах України "Про комбіноване виробництво теплової та електричної енергії (</w:t>
            </w:r>
            <w:proofErr w:type="spellStart"/>
            <w:r w:rsidRPr="00BA45B9">
              <w:rPr>
                <w:rFonts w:ascii="Times New Roman" w:hAnsi="Times New Roman" w:cs="Times New Roman"/>
                <w:sz w:val="24"/>
                <w:szCs w:val="24"/>
                <w:shd w:val="clear" w:color="auto" w:fill="FFFFFF"/>
              </w:rPr>
              <w:t>когенерацію</w:t>
            </w:r>
            <w:proofErr w:type="spellEnd"/>
            <w:r w:rsidRPr="00BA45B9">
              <w:rPr>
                <w:rFonts w:ascii="Times New Roman" w:hAnsi="Times New Roman" w:cs="Times New Roman"/>
                <w:sz w:val="24"/>
                <w:szCs w:val="24"/>
                <w:shd w:val="clear" w:color="auto" w:fill="FFFFFF"/>
              </w:rPr>
              <w:t xml:space="preserve">) та використання скидного </w:t>
            </w:r>
            <w:proofErr w:type="spellStart"/>
            <w:r w:rsidRPr="00BA45B9">
              <w:rPr>
                <w:rFonts w:ascii="Times New Roman" w:hAnsi="Times New Roman" w:cs="Times New Roman"/>
                <w:sz w:val="24"/>
                <w:szCs w:val="24"/>
                <w:shd w:val="clear" w:color="auto" w:fill="FFFFFF"/>
              </w:rPr>
              <w:t>енергопотенціалу</w:t>
            </w:r>
            <w:proofErr w:type="spellEnd"/>
            <w:r w:rsidRPr="00BA45B9">
              <w:rPr>
                <w:rFonts w:ascii="Times New Roman" w:hAnsi="Times New Roman" w:cs="Times New Roman"/>
                <w:sz w:val="24"/>
                <w:szCs w:val="24"/>
                <w:shd w:val="clear" w:color="auto" w:fill="FFFFFF"/>
              </w:rPr>
              <w:t>", "Про ринок електричної енергії", "Про енергетичну ефективність", "Про захист економічної конкуренції", "Про альтернативні джерела енергії",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постановою НКРЕКП від 03 березня 2020 року N 548 (далі - Порядок ліцензування), інших нормативно-правових актах, що регулюють функціонування ринку електричної енергії.</w:t>
            </w:r>
          </w:p>
        </w:tc>
        <w:tc>
          <w:tcPr>
            <w:tcW w:w="7677" w:type="dxa"/>
          </w:tcPr>
          <w:p w14:paraId="45F7C915" w14:textId="77777777" w:rsidR="00193A0B" w:rsidRPr="00BA45B9" w:rsidRDefault="00193A0B" w:rsidP="00BA45B9">
            <w:pPr>
              <w:ind w:firstLine="290"/>
              <w:jc w:val="both"/>
              <w:rPr>
                <w:rFonts w:ascii="Times New Roman" w:hAnsi="Times New Roman" w:cs="Times New Roman"/>
                <w:sz w:val="24"/>
                <w:szCs w:val="24"/>
                <w:shd w:val="clear" w:color="auto" w:fill="FFFFFF"/>
              </w:rPr>
            </w:pPr>
            <w:r w:rsidRPr="00BA45B9">
              <w:rPr>
                <w:rFonts w:ascii="Times New Roman" w:hAnsi="Times New Roman" w:cs="Times New Roman"/>
                <w:sz w:val="24"/>
                <w:szCs w:val="24"/>
                <w:shd w:val="clear" w:color="auto" w:fill="FFFFFF"/>
              </w:rPr>
              <w:lastRenderedPageBreak/>
              <w:t xml:space="preserve">1.4. У цих Ліцензійних умовах терміни вживаються в таких значеннях: </w:t>
            </w:r>
          </w:p>
          <w:p w14:paraId="4DEA08E3" w14:textId="77777777" w:rsidR="00193A0B" w:rsidRPr="00BA45B9" w:rsidRDefault="00193A0B"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2023ECDE" w14:textId="08EE777F" w:rsidR="00193A0B" w:rsidRPr="00BA45B9" w:rsidRDefault="00193A0B"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shd w:val="clear" w:color="auto" w:fill="FFFFFF"/>
              </w:rPr>
              <w:lastRenderedPageBreak/>
              <w:t xml:space="preserve">Інші визначення та терміни вживаються в цих Ліцензійних умовах у значеннях, наведених </w:t>
            </w:r>
            <w:r w:rsidRPr="00BA45B9">
              <w:rPr>
                <w:rFonts w:ascii="Times New Roman" w:hAnsi="Times New Roman" w:cs="Times New Roman"/>
                <w:b/>
                <w:strike/>
                <w:sz w:val="24"/>
                <w:szCs w:val="24"/>
                <w:shd w:val="clear" w:color="auto" w:fill="FFFFFF"/>
              </w:rPr>
              <w:t>у Господарському кодексі України,</w:t>
            </w:r>
            <w:r w:rsidRPr="00BA45B9">
              <w:rPr>
                <w:rFonts w:ascii="Times New Roman" w:hAnsi="Times New Roman" w:cs="Times New Roman"/>
                <w:sz w:val="24"/>
                <w:szCs w:val="24"/>
                <w:shd w:val="clear" w:color="auto" w:fill="FFFFFF"/>
              </w:rPr>
              <w:t> Цивільному кодексі України</w:t>
            </w:r>
            <w:hyperlink r:id="rId7" w:tgtFrame="_top" w:history="1">
              <w:r w:rsidRPr="00BA45B9">
                <w:rPr>
                  <w:rStyle w:val="af"/>
                  <w:rFonts w:ascii="Times New Roman" w:hAnsi="Times New Roman" w:cs="Times New Roman"/>
                  <w:color w:val="auto"/>
                  <w:sz w:val="24"/>
                  <w:szCs w:val="24"/>
                  <w:shd w:val="clear" w:color="auto" w:fill="FFFFFF"/>
                </w:rPr>
                <w:t>,</w:t>
              </w:r>
            </w:hyperlink>
            <w:r w:rsidRPr="00BA45B9">
              <w:rPr>
                <w:rFonts w:ascii="Times New Roman" w:hAnsi="Times New Roman" w:cs="Times New Roman"/>
                <w:sz w:val="24"/>
                <w:szCs w:val="24"/>
                <w:shd w:val="clear" w:color="auto" w:fill="FFFFFF"/>
              </w:rPr>
              <w:t> законах України "Про комбіноване виробництво теплової та електричної енергії (</w:t>
            </w:r>
            <w:proofErr w:type="spellStart"/>
            <w:r w:rsidRPr="00BA45B9">
              <w:rPr>
                <w:rFonts w:ascii="Times New Roman" w:hAnsi="Times New Roman" w:cs="Times New Roman"/>
                <w:sz w:val="24"/>
                <w:szCs w:val="24"/>
                <w:shd w:val="clear" w:color="auto" w:fill="FFFFFF"/>
              </w:rPr>
              <w:t>когенерацію</w:t>
            </w:r>
            <w:proofErr w:type="spellEnd"/>
            <w:r w:rsidRPr="00BA45B9">
              <w:rPr>
                <w:rFonts w:ascii="Times New Roman" w:hAnsi="Times New Roman" w:cs="Times New Roman"/>
                <w:sz w:val="24"/>
                <w:szCs w:val="24"/>
                <w:shd w:val="clear" w:color="auto" w:fill="FFFFFF"/>
              </w:rPr>
              <w:t xml:space="preserve">) та використання скидного </w:t>
            </w:r>
            <w:proofErr w:type="spellStart"/>
            <w:r w:rsidRPr="00BA45B9">
              <w:rPr>
                <w:rFonts w:ascii="Times New Roman" w:hAnsi="Times New Roman" w:cs="Times New Roman"/>
                <w:sz w:val="24"/>
                <w:szCs w:val="24"/>
                <w:shd w:val="clear" w:color="auto" w:fill="FFFFFF"/>
              </w:rPr>
              <w:t>енергопотенціалу</w:t>
            </w:r>
            <w:proofErr w:type="spellEnd"/>
            <w:r w:rsidRPr="00BA45B9">
              <w:rPr>
                <w:rFonts w:ascii="Times New Roman" w:hAnsi="Times New Roman" w:cs="Times New Roman"/>
                <w:sz w:val="24"/>
                <w:szCs w:val="24"/>
                <w:shd w:val="clear" w:color="auto" w:fill="FFFFFF"/>
              </w:rPr>
              <w:t>", "Про ринок електричної енергії", "Про енергетичну ефективність", "Про захист економічної конкуренції", "Про альтернативні джерела енергії",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постановою НКРЕКП від 03 березня 2020 року N 548 (далі - Порядок ліцензування), інших нормативно-правових актах, що регулюють функціонування ринку електричної енергії.</w:t>
            </w:r>
          </w:p>
        </w:tc>
      </w:tr>
      <w:tr w:rsidR="004632C5" w:rsidRPr="00BA45B9" w14:paraId="2A530AE0" w14:textId="77777777" w:rsidTr="00BA45B9">
        <w:trPr>
          <w:gridAfter w:val="1"/>
          <w:wAfter w:w="7677" w:type="dxa"/>
        </w:trPr>
        <w:tc>
          <w:tcPr>
            <w:tcW w:w="7677" w:type="dxa"/>
          </w:tcPr>
          <w:p w14:paraId="4D988CA2" w14:textId="77777777" w:rsidR="004632C5" w:rsidRPr="00BA45B9"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lastRenderedPageBreak/>
              <w:t>1.7. До заяви про отримання ліцензії здобувачем ліцензії додаються документи згідно з переліком, який є вичерпним:</w:t>
            </w:r>
          </w:p>
          <w:p w14:paraId="7057F45F" w14:textId="39CFCE96" w:rsidR="004632C5" w:rsidRPr="00BA45B9" w:rsidRDefault="00193A0B"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7946D253" w14:textId="77777777" w:rsidR="004632C5" w:rsidRPr="00BA45B9"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2) засвідчені керівником або уповноваженою особою здобувача ліцензії копії документів, що підтверджують наявність у здобувача ліцензії на праві власності, господарського відання, користування, лізингу, на підставі договору концесії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заявлених засобів провадження господарської діяльності;</w:t>
            </w:r>
          </w:p>
          <w:p w14:paraId="2CFFB70F" w14:textId="77777777" w:rsidR="004632C5" w:rsidRPr="00BA45B9" w:rsidRDefault="004632C5" w:rsidP="00BA45B9">
            <w:pPr>
              <w:ind w:firstLine="313"/>
              <w:jc w:val="both"/>
              <w:rPr>
                <w:rFonts w:ascii="Times New Roman" w:hAnsi="Times New Roman" w:cs="Times New Roman"/>
                <w:sz w:val="24"/>
                <w:szCs w:val="24"/>
              </w:rPr>
            </w:pPr>
          </w:p>
          <w:p w14:paraId="691E8C7E" w14:textId="77777777" w:rsidR="004632C5" w:rsidRPr="00BA45B9" w:rsidRDefault="004632C5" w:rsidP="00BA45B9">
            <w:pPr>
              <w:ind w:firstLine="313"/>
              <w:jc w:val="both"/>
              <w:rPr>
                <w:rFonts w:ascii="Times New Roman" w:hAnsi="Times New Roman" w:cs="Times New Roman"/>
                <w:sz w:val="24"/>
                <w:szCs w:val="24"/>
              </w:rPr>
            </w:pPr>
          </w:p>
          <w:p w14:paraId="3AEC9859" w14:textId="4D9B9088" w:rsidR="004632C5" w:rsidRDefault="004632C5" w:rsidP="00BA45B9">
            <w:pPr>
              <w:ind w:firstLine="313"/>
              <w:jc w:val="both"/>
              <w:rPr>
                <w:rFonts w:ascii="Times New Roman" w:hAnsi="Times New Roman" w:cs="Times New Roman"/>
                <w:sz w:val="24"/>
                <w:szCs w:val="24"/>
              </w:rPr>
            </w:pPr>
          </w:p>
          <w:p w14:paraId="64049309" w14:textId="77777777" w:rsidR="00BA45B9" w:rsidRPr="00BA45B9" w:rsidRDefault="00BA45B9" w:rsidP="00BA45B9">
            <w:pPr>
              <w:ind w:firstLine="313"/>
              <w:jc w:val="both"/>
              <w:rPr>
                <w:rFonts w:ascii="Times New Roman" w:hAnsi="Times New Roman" w:cs="Times New Roman"/>
                <w:sz w:val="24"/>
                <w:szCs w:val="24"/>
              </w:rPr>
            </w:pPr>
          </w:p>
          <w:p w14:paraId="219D5BF6" w14:textId="77777777" w:rsidR="004632C5" w:rsidRPr="00BA45B9"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 xml:space="preserve">3) засвідчені керівником або уповноваженою особою здобувача ліцензії копії сторінок технічних паспортів </w:t>
            </w:r>
            <w:proofErr w:type="spellStart"/>
            <w:r w:rsidRPr="00BA45B9">
              <w:rPr>
                <w:rFonts w:ascii="Times New Roman" w:hAnsi="Times New Roman" w:cs="Times New Roman"/>
                <w:sz w:val="24"/>
                <w:szCs w:val="24"/>
              </w:rPr>
              <w:t>електрогенеруючого</w:t>
            </w:r>
            <w:proofErr w:type="spellEnd"/>
            <w:r w:rsidRPr="00BA45B9">
              <w:rPr>
                <w:rFonts w:ascii="Times New Roman" w:hAnsi="Times New Roman" w:cs="Times New Roman"/>
                <w:sz w:val="24"/>
                <w:szCs w:val="24"/>
              </w:rPr>
              <w:t xml:space="preserve"> обладнання, що підтверджують установлену потужність заявленого </w:t>
            </w:r>
            <w:proofErr w:type="spellStart"/>
            <w:r w:rsidRPr="00BA45B9">
              <w:rPr>
                <w:rFonts w:ascii="Times New Roman" w:hAnsi="Times New Roman" w:cs="Times New Roman"/>
                <w:sz w:val="24"/>
                <w:szCs w:val="24"/>
              </w:rPr>
              <w:t>електрогенеруючого</w:t>
            </w:r>
            <w:proofErr w:type="spellEnd"/>
            <w:r w:rsidRPr="00BA45B9">
              <w:rPr>
                <w:rFonts w:ascii="Times New Roman" w:hAnsi="Times New Roman" w:cs="Times New Roman"/>
                <w:sz w:val="24"/>
                <w:szCs w:val="24"/>
              </w:rPr>
              <w:t xml:space="preserve"> обладнання, та/або номінальну (встановлену) потужність установок зберігання енергії (у разі відсутності технічного паспорта - інші документи, що підтверджують його технічні характеристики);</w:t>
            </w:r>
          </w:p>
          <w:p w14:paraId="2CDDA6BD" w14:textId="0421A2C8" w:rsidR="004632C5" w:rsidRPr="00BA45B9" w:rsidRDefault="00193A0B"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lastRenderedPageBreak/>
              <w:t>…</w:t>
            </w:r>
          </w:p>
          <w:p w14:paraId="4E52673E" w14:textId="132ED1F0" w:rsidR="004632C5" w:rsidRPr="00BA45B9" w:rsidRDefault="004632C5" w:rsidP="00BA45B9">
            <w:pPr>
              <w:ind w:firstLine="313"/>
              <w:jc w:val="both"/>
              <w:rPr>
                <w:rFonts w:ascii="Times New Roman" w:hAnsi="Times New Roman" w:cs="Times New Roman"/>
                <w:sz w:val="24"/>
                <w:szCs w:val="24"/>
              </w:rPr>
            </w:pPr>
          </w:p>
          <w:p w14:paraId="0638B2F1" w14:textId="77777777" w:rsidR="00193A0B" w:rsidRPr="00BA45B9" w:rsidRDefault="00193A0B" w:rsidP="00BA45B9">
            <w:pPr>
              <w:ind w:firstLine="313"/>
              <w:jc w:val="both"/>
              <w:rPr>
                <w:rFonts w:ascii="Times New Roman" w:hAnsi="Times New Roman" w:cs="Times New Roman"/>
                <w:sz w:val="24"/>
                <w:szCs w:val="24"/>
              </w:rPr>
            </w:pPr>
          </w:p>
          <w:p w14:paraId="69D6ED79" w14:textId="77777777" w:rsidR="004632C5" w:rsidRPr="00BA45B9"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5) схеми приєднання об’єктів електроенергетики здобувача ліцензії до електричної мережі із позначенням приладів обліку електричної енергії;</w:t>
            </w:r>
          </w:p>
          <w:p w14:paraId="75611BFC" w14:textId="4A3BCDBC" w:rsidR="004632C5" w:rsidRPr="00BA45B9" w:rsidRDefault="00193A0B"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297B9B5E" w14:textId="77777777" w:rsidR="004632C5" w:rsidRPr="00BA45B9" w:rsidRDefault="004632C5" w:rsidP="00BA45B9">
            <w:pPr>
              <w:ind w:firstLine="313"/>
              <w:jc w:val="both"/>
              <w:rPr>
                <w:rFonts w:ascii="Times New Roman" w:hAnsi="Times New Roman" w:cs="Times New Roman"/>
                <w:sz w:val="24"/>
                <w:szCs w:val="24"/>
              </w:rPr>
            </w:pPr>
          </w:p>
          <w:p w14:paraId="060432B4" w14:textId="77777777" w:rsidR="004632C5" w:rsidRPr="00BA45B9" w:rsidRDefault="004632C5" w:rsidP="00BA45B9">
            <w:pPr>
              <w:ind w:firstLine="313"/>
              <w:jc w:val="both"/>
              <w:rPr>
                <w:rFonts w:ascii="Times New Roman" w:hAnsi="Times New Roman" w:cs="Times New Roman"/>
                <w:sz w:val="24"/>
                <w:szCs w:val="24"/>
              </w:rPr>
            </w:pPr>
          </w:p>
          <w:p w14:paraId="6A19D6CA" w14:textId="77777777" w:rsidR="004632C5" w:rsidRPr="00BA45B9" w:rsidRDefault="004632C5" w:rsidP="00BA45B9">
            <w:pPr>
              <w:ind w:firstLine="313"/>
              <w:jc w:val="both"/>
              <w:rPr>
                <w:rFonts w:ascii="Times New Roman" w:hAnsi="Times New Roman" w:cs="Times New Roman"/>
                <w:sz w:val="24"/>
                <w:szCs w:val="24"/>
              </w:rPr>
            </w:pPr>
          </w:p>
          <w:p w14:paraId="6F1BBD49" w14:textId="1E89B41C" w:rsidR="004632C5" w:rsidRDefault="004632C5" w:rsidP="00BA45B9">
            <w:pPr>
              <w:ind w:firstLine="313"/>
              <w:jc w:val="both"/>
              <w:rPr>
                <w:rFonts w:ascii="Times New Roman" w:hAnsi="Times New Roman" w:cs="Times New Roman"/>
                <w:sz w:val="24"/>
                <w:szCs w:val="24"/>
              </w:rPr>
            </w:pPr>
          </w:p>
          <w:p w14:paraId="23CF68F8" w14:textId="77777777" w:rsidR="00BA45B9" w:rsidRPr="00BA45B9" w:rsidRDefault="00BA45B9" w:rsidP="00BA45B9">
            <w:pPr>
              <w:ind w:firstLine="313"/>
              <w:jc w:val="both"/>
              <w:rPr>
                <w:rFonts w:ascii="Times New Roman" w:hAnsi="Times New Roman" w:cs="Times New Roman"/>
                <w:sz w:val="24"/>
                <w:szCs w:val="24"/>
              </w:rPr>
            </w:pPr>
          </w:p>
          <w:p w14:paraId="701C2B0D" w14:textId="77777777" w:rsidR="00193A0B" w:rsidRPr="00BA45B9" w:rsidRDefault="00193A0B" w:rsidP="00BA45B9">
            <w:pPr>
              <w:ind w:firstLine="313"/>
              <w:jc w:val="both"/>
              <w:rPr>
                <w:rFonts w:ascii="Times New Roman" w:hAnsi="Times New Roman" w:cs="Times New Roman"/>
                <w:sz w:val="24"/>
                <w:szCs w:val="24"/>
              </w:rPr>
            </w:pPr>
          </w:p>
          <w:p w14:paraId="3CC7D482" w14:textId="77777777" w:rsidR="004632C5"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8) інформацію про підтвердження в установленому порядку оператором системи передачі та/або оператором системи розподілу, до мереж яких приєднані об’єкти електроенергетики здобувача ліцензії, щодо дотримання вимог </w:t>
            </w:r>
            <w:hyperlink r:id="rId8" w:tgtFrame="_blank" w:history="1">
              <w:r w:rsidRPr="00BA45B9">
                <w:rPr>
                  <w:rStyle w:val="af"/>
                  <w:rFonts w:ascii="Times New Roman" w:hAnsi="Times New Roman" w:cs="Times New Roman"/>
                  <w:color w:val="auto"/>
                  <w:sz w:val="24"/>
                  <w:szCs w:val="24"/>
                  <w:u w:val="none"/>
                </w:rPr>
                <w:t>Закону України</w:t>
              </w:r>
            </w:hyperlink>
            <w:r w:rsidRPr="00BA45B9">
              <w:rPr>
                <w:rFonts w:ascii="Times New Roman" w:hAnsi="Times New Roman" w:cs="Times New Roman"/>
                <w:sz w:val="24"/>
                <w:szCs w:val="24"/>
              </w:rPr>
              <w:t> «Про ринок електричної енергії» для використання установки зберігання енергії без отримання ліцензії на провадження господарської діяльності зі зберігання енергії (у разі наміру використання установки зберігання енергії).</w:t>
            </w:r>
          </w:p>
          <w:p w14:paraId="16398DBC" w14:textId="66FAC0EB" w:rsidR="00BA45B9" w:rsidRPr="00BA45B9" w:rsidRDefault="00BA45B9" w:rsidP="00BA45B9">
            <w:pPr>
              <w:ind w:firstLine="313"/>
              <w:jc w:val="both"/>
              <w:rPr>
                <w:rFonts w:ascii="Times New Roman" w:hAnsi="Times New Roman" w:cs="Times New Roman"/>
                <w:sz w:val="24"/>
                <w:szCs w:val="24"/>
              </w:rPr>
            </w:pPr>
          </w:p>
        </w:tc>
        <w:tc>
          <w:tcPr>
            <w:tcW w:w="7677" w:type="dxa"/>
          </w:tcPr>
          <w:p w14:paraId="38FF34A6" w14:textId="77777777" w:rsidR="004632C5" w:rsidRPr="00BA45B9" w:rsidRDefault="004632C5"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lastRenderedPageBreak/>
              <w:t>1.7. До заяви про отримання ліцензії здобувачем ліцензії додаються документи згідно з переліком, який є вичерпним:</w:t>
            </w:r>
          </w:p>
          <w:p w14:paraId="3193857E" w14:textId="7C5CEE20" w:rsidR="004632C5" w:rsidRPr="00BA45B9" w:rsidRDefault="00193A0B"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3C99F2E6" w14:textId="36263386" w:rsidR="004632C5" w:rsidRPr="00BA45B9" w:rsidRDefault="004632C5" w:rsidP="00BA45B9">
            <w:pPr>
              <w:ind w:firstLine="290"/>
              <w:jc w:val="both"/>
              <w:rPr>
                <w:rFonts w:ascii="Times New Roman" w:hAnsi="Times New Roman" w:cs="Times New Roman"/>
                <w:bCs/>
                <w:sz w:val="24"/>
                <w:szCs w:val="24"/>
              </w:rPr>
            </w:pPr>
            <w:r w:rsidRPr="00BA45B9">
              <w:rPr>
                <w:rFonts w:ascii="Times New Roman" w:hAnsi="Times New Roman" w:cs="Times New Roman"/>
                <w:sz w:val="24"/>
                <w:szCs w:val="24"/>
              </w:rPr>
              <w:t xml:space="preserve">2) </w:t>
            </w:r>
            <w:r w:rsidR="00193A0B" w:rsidRPr="00BA45B9">
              <w:rPr>
                <w:rFonts w:ascii="Times New Roman" w:hAnsi="Times New Roman" w:cs="Times New Roman"/>
                <w:sz w:val="24"/>
                <w:szCs w:val="24"/>
              </w:rPr>
              <w:t xml:space="preserve">засвідчені керівником або уповноваженою особою здобувача ліцензії копії документів, що підтверджують наявність у здобувача ліцензії на праві власності, господарського відання </w:t>
            </w:r>
            <w:r w:rsidR="00193A0B" w:rsidRPr="00BA45B9">
              <w:rPr>
                <w:rFonts w:ascii="Times New Roman" w:hAnsi="Times New Roman" w:cs="Times New Roman"/>
                <w:b/>
                <w:bCs/>
                <w:sz w:val="24"/>
                <w:szCs w:val="24"/>
              </w:rPr>
              <w:t>(іншому речовому праві, передбаченому законодавством</w:t>
            </w:r>
            <w:r w:rsidR="00193A0B" w:rsidRPr="00BA45B9">
              <w:rPr>
                <w:rFonts w:ascii="Times New Roman" w:hAnsi="Times New Roman" w:cs="Times New Roman"/>
                <w:bCs/>
                <w:sz w:val="24"/>
                <w:szCs w:val="24"/>
              </w:rPr>
              <w:t>)</w:t>
            </w:r>
            <w:r w:rsidR="00193A0B" w:rsidRPr="00BA45B9">
              <w:rPr>
                <w:rFonts w:ascii="Times New Roman" w:hAnsi="Times New Roman" w:cs="Times New Roman"/>
                <w:sz w:val="24"/>
                <w:szCs w:val="24"/>
              </w:rPr>
              <w:t xml:space="preserve">, користування, лізингу, на підставі договору концесії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заявлених засобів провадження господарської діяльності </w:t>
            </w:r>
            <w:r w:rsidR="00193A0B" w:rsidRPr="00BA45B9">
              <w:rPr>
                <w:rFonts w:ascii="Times New Roman" w:hAnsi="Times New Roman" w:cs="Times New Roman"/>
                <w:b/>
                <w:bCs/>
                <w:sz w:val="24"/>
                <w:szCs w:val="24"/>
              </w:rPr>
              <w:t>(у тому числі установок зберігання енергії у разі їх наявності у місці провадження господарської діяльності з виробництва електричної енергії)</w:t>
            </w:r>
            <w:r w:rsidR="00193A0B" w:rsidRPr="00BA45B9">
              <w:rPr>
                <w:rFonts w:ascii="Times New Roman" w:hAnsi="Times New Roman" w:cs="Times New Roman"/>
                <w:bCs/>
                <w:sz w:val="24"/>
                <w:szCs w:val="24"/>
              </w:rPr>
              <w:t>;</w:t>
            </w:r>
          </w:p>
          <w:p w14:paraId="729362C9" w14:textId="77777777" w:rsidR="00193A0B" w:rsidRPr="00BA45B9" w:rsidRDefault="00193A0B" w:rsidP="00BA45B9">
            <w:pPr>
              <w:ind w:firstLine="290"/>
              <w:jc w:val="both"/>
              <w:rPr>
                <w:rFonts w:ascii="Times New Roman" w:hAnsi="Times New Roman" w:cs="Times New Roman"/>
                <w:sz w:val="24"/>
                <w:szCs w:val="24"/>
              </w:rPr>
            </w:pPr>
          </w:p>
          <w:p w14:paraId="76B6FFC3" w14:textId="44ECAD11" w:rsidR="00193A0B" w:rsidRPr="00BA45B9" w:rsidRDefault="004632C5"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 xml:space="preserve">3) </w:t>
            </w:r>
            <w:r w:rsidR="00193A0B" w:rsidRPr="00BA45B9">
              <w:rPr>
                <w:rFonts w:ascii="Times New Roman" w:hAnsi="Times New Roman" w:cs="Times New Roman"/>
                <w:sz w:val="24"/>
                <w:szCs w:val="24"/>
              </w:rPr>
              <w:t xml:space="preserve">засвідчені керівником або уповноваженою особою здобувача ліцензії копії сторінок технічних паспортів, що підтверджують установлену потужність заявленого </w:t>
            </w:r>
            <w:proofErr w:type="spellStart"/>
            <w:r w:rsidR="00193A0B" w:rsidRPr="00BA45B9">
              <w:rPr>
                <w:rFonts w:ascii="Times New Roman" w:hAnsi="Times New Roman" w:cs="Times New Roman"/>
                <w:sz w:val="24"/>
                <w:szCs w:val="24"/>
              </w:rPr>
              <w:t>електрогенеруючого</w:t>
            </w:r>
            <w:proofErr w:type="spellEnd"/>
            <w:r w:rsidR="00193A0B" w:rsidRPr="00BA45B9">
              <w:rPr>
                <w:rFonts w:ascii="Times New Roman" w:hAnsi="Times New Roman" w:cs="Times New Roman"/>
                <w:sz w:val="24"/>
                <w:szCs w:val="24"/>
              </w:rPr>
              <w:t xml:space="preserve"> обладнання, </w:t>
            </w:r>
            <w:r w:rsidR="00193A0B" w:rsidRPr="00BA45B9">
              <w:rPr>
                <w:rFonts w:ascii="Times New Roman" w:hAnsi="Times New Roman" w:cs="Times New Roman"/>
                <w:b/>
                <w:bCs/>
                <w:sz w:val="24"/>
                <w:szCs w:val="24"/>
              </w:rPr>
              <w:t>та</w:t>
            </w:r>
            <w:r w:rsidR="00193A0B" w:rsidRPr="00BA45B9">
              <w:rPr>
                <w:rFonts w:ascii="Times New Roman" w:hAnsi="Times New Roman" w:cs="Times New Roman"/>
                <w:b/>
                <w:sz w:val="24"/>
                <w:szCs w:val="24"/>
              </w:rPr>
              <w:t xml:space="preserve"> номінальну (встановлену) потужність установок зберігання енергії </w:t>
            </w:r>
            <w:r w:rsidR="00193A0B" w:rsidRPr="00BA45B9">
              <w:rPr>
                <w:rFonts w:ascii="Times New Roman" w:hAnsi="Times New Roman" w:cs="Times New Roman"/>
                <w:b/>
                <w:bCs/>
                <w:sz w:val="24"/>
                <w:szCs w:val="24"/>
              </w:rPr>
              <w:t xml:space="preserve">(у разі їх наявності у місці провадження господарської діяльності з </w:t>
            </w:r>
            <w:r w:rsidR="00193A0B" w:rsidRPr="00BA45B9">
              <w:rPr>
                <w:rFonts w:ascii="Times New Roman" w:hAnsi="Times New Roman" w:cs="Times New Roman"/>
                <w:b/>
                <w:sz w:val="24"/>
                <w:szCs w:val="24"/>
              </w:rPr>
              <w:t>виробництва електричної</w:t>
            </w:r>
            <w:r w:rsidR="00193A0B" w:rsidRPr="00BA45B9">
              <w:rPr>
                <w:rFonts w:ascii="Times New Roman" w:hAnsi="Times New Roman" w:cs="Times New Roman"/>
                <w:b/>
                <w:bCs/>
                <w:sz w:val="24"/>
                <w:szCs w:val="24"/>
              </w:rPr>
              <w:t xml:space="preserve"> енергії) </w:t>
            </w:r>
            <w:r w:rsidR="00193A0B" w:rsidRPr="00BA45B9">
              <w:rPr>
                <w:rFonts w:ascii="Times New Roman" w:hAnsi="Times New Roman" w:cs="Times New Roman"/>
                <w:b/>
                <w:sz w:val="24"/>
                <w:szCs w:val="24"/>
              </w:rPr>
              <w:t xml:space="preserve">(у разі відсутності технічного </w:t>
            </w:r>
            <w:r w:rsidR="00193A0B" w:rsidRPr="00BA45B9">
              <w:rPr>
                <w:rFonts w:ascii="Times New Roman" w:hAnsi="Times New Roman" w:cs="Times New Roman"/>
                <w:b/>
                <w:sz w:val="24"/>
                <w:szCs w:val="24"/>
              </w:rPr>
              <w:lastRenderedPageBreak/>
              <w:t>паспорта – інші документи, що підтверджують їх технічні характеристики)</w:t>
            </w:r>
            <w:r w:rsidR="00193A0B" w:rsidRPr="00BA45B9">
              <w:rPr>
                <w:rFonts w:ascii="Times New Roman" w:hAnsi="Times New Roman" w:cs="Times New Roman"/>
                <w:sz w:val="24"/>
                <w:szCs w:val="24"/>
              </w:rPr>
              <w:t>;</w:t>
            </w:r>
          </w:p>
          <w:p w14:paraId="48E48581" w14:textId="3D4AB555" w:rsidR="004632C5" w:rsidRPr="00BA45B9" w:rsidRDefault="00193A0B"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761B5F95" w14:textId="77777777" w:rsidR="00193A0B" w:rsidRPr="00BA45B9" w:rsidRDefault="00193A0B" w:rsidP="00BA45B9">
            <w:pPr>
              <w:ind w:firstLine="290"/>
              <w:jc w:val="both"/>
              <w:rPr>
                <w:rFonts w:ascii="Times New Roman" w:hAnsi="Times New Roman" w:cs="Times New Roman"/>
                <w:sz w:val="24"/>
                <w:szCs w:val="24"/>
              </w:rPr>
            </w:pPr>
          </w:p>
          <w:p w14:paraId="207FC0CE" w14:textId="0BCA54C0" w:rsidR="00193A0B" w:rsidRPr="00BA45B9" w:rsidRDefault="004632C5"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5)</w:t>
            </w:r>
            <w:r w:rsidR="00193A0B" w:rsidRPr="00BA45B9">
              <w:rPr>
                <w:rFonts w:ascii="Times New Roman" w:hAnsi="Times New Roman" w:cs="Times New Roman"/>
                <w:sz w:val="24"/>
                <w:szCs w:val="24"/>
              </w:rPr>
              <w:t xml:space="preserve"> схеми приєднання об’єктів електроенергетики здобувача ліцензії до електричної мережі із позначенням приладів обліку електричної енергії  </w:t>
            </w:r>
            <w:r w:rsidR="00193A0B" w:rsidRPr="00BA45B9">
              <w:rPr>
                <w:rFonts w:ascii="Times New Roman" w:hAnsi="Times New Roman" w:cs="Times New Roman"/>
                <w:b/>
                <w:bCs/>
                <w:sz w:val="24"/>
                <w:szCs w:val="24"/>
              </w:rPr>
              <w:t xml:space="preserve">(у разі </w:t>
            </w:r>
            <w:r w:rsidR="00193A0B" w:rsidRPr="00BA45B9">
              <w:rPr>
                <w:rFonts w:ascii="Times New Roman" w:hAnsi="Times New Roman" w:cs="Times New Roman"/>
                <w:b/>
                <w:sz w:val="24"/>
                <w:szCs w:val="24"/>
              </w:rPr>
              <w:t>наявності</w:t>
            </w:r>
            <w:r w:rsidR="00193A0B" w:rsidRPr="00BA45B9">
              <w:rPr>
                <w:rFonts w:ascii="Times New Roman" w:hAnsi="Times New Roman" w:cs="Times New Roman"/>
                <w:b/>
                <w:bCs/>
                <w:sz w:val="24"/>
                <w:szCs w:val="24"/>
              </w:rPr>
              <w:t xml:space="preserve"> на об’єкті електроенергетики установок зберігання енергії – відповідну схему підключення/приєднання цих установок  із позначенням приладів обліку електричної енергії, погоджену відповідним оператором системи передачі, оператором системи розподілу або </w:t>
            </w:r>
            <w:proofErr w:type="spellStart"/>
            <w:r w:rsidR="00193A0B" w:rsidRPr="00BA45B9">
              <w:rPr>
                <w:rFonts w:ascii="Times New Roman" w:hAnsi="Times New Roman" w:cs="Times New Roman"/>
                <w:b/>
                <w:bCs/>
                <w:sz w:val="24"/>
                <w:szCs w:val="24"/>
              </w:rPr>
              <w:t>ОМСР</w:t>
            </w:r>
            <w:proofErr w:type="spellEnd"/>
            <w:r w:rsidR="00193A0B" w:rsidRPr="00BA45B9">
              <w:rPr>
                <w:rFonts w:ascii="Times New Roman" w:hAnsi="Times New Roman" w:cs="Times New Roman"/>
                <w:b/>
                <w:bCs/>
                <w:sz w:val="24"/>
                <w:szCs w:val="24"/>
              </w:rPr>
              <w:t>)</w:t>
            </w:r>
            <w:r w:rsidR="00193A0B" w:rsidRPr="00BA45B9">
              <w:rPr>
                <w:rFonts w:ascii="Times New Roman" w:hAnsi="Times New Roman" w:cs="Times New Roman"/>
                <w:sz w:val="24"/>
                <w:szCs w:val="24"/>
              </w:rPr>
              <w:t>;</w:t>
            </w:r>
          </w:p>
          <w:p w14:paraId="6B4F56C8" w14:textId="68D3E24A" w:rsidR="004632C5" w:rsidRPr="00BA45B9" w:rsidRDefault="00193A0B"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0C619A20" w14:textId="77777777" w:rsidR="00193A0B" w:rsidRPr="00BA45B9" w:rsidRDefault="00193A0B" w:rsidP="00BA45B9">
            <w:pPr>
              <w:jc w:val="both"/>
              <w:rPr>
                <w:rFonts w:ascii="Times New Roman" w:hAnsi="Times New Roman" w:cs="Times New Roman"/>
                <w:sz w:val="24"/>
                <w:szCs w:val="24"/>
              </w:rPr>
            </w:pPr>
          </w:p>
          <w:p w14:paraId="1884663E" w14:textId="77777777" w:rsidR="004632C5" w:rsidRPr="00BA45B9" w:rsidRDefault="004632C5" w:rsidP="00BA45B9">
            <w:pPr>
              <w:ind w:firstLine="290"/>
              <w:jc w:val="both"/>
              <w:rPr>
                <w:rFonts w:ascii="Times New Roman" w:hAnsi="Times New Roman" w:cs="Times New Roman"/>
                <w:b/>
                <w:bCs/>
                <w:sz w:val="24"/>
                <w:szCs w:val="24"/>
              </w:rPr>
            </w:pPr>
            <w:r w:rsidRPr="00BA45B9">
              <w:rPr>
                <w:rFonts w:ascii="Times New Roman" w:hAnsi="Times New Roman" w:cs="Times New Roman"/>
                <w:b/>
                <w:bCs/>
                <w:sz w:val="24"/>
                <w:szCs w:val="24"/>
              </w:rPr>
              <w:t>виключити</w:t>
            </w:r>
          </w:p>
        </w:tc>
      </w:tr>
      <w:tr w:rsidR="004632C5" w:rsidRPr="00BA45B9" w14:paraId="6E770953" w14:textId="77777777" w:rsidTr="00BA45B9">
        <w:trPr>
          <w:gridAfter w:val="1"/>
          <w:wAfter w:w="7677" w:type="dxa"/>
        </w:trPr>
        <w:tc>
          <w:tcPr>
            <w:tcW w:w="7677" w:type="dxa"/>
          </w:tcPr>
          <w:p w14:paraId="4ED50F9C" w14:textId="77777777" w:rsidR="004632C5" w:rsidRPr="00BA45B9"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lastRenderedPageBreak/>
              <w:t>2.4. При провадженні ліцензованої діяльності ліцензіат повинен дотримуватися таких спеціальних вимог:</w:t>
            </w:r>
          </w:p>
          <w:p w14:paraId="5EC4C483" w14:textId="77777777" w:rsidR="004632C5" w:rsidRPr="00BA45B9" w:rsidRDefault="004632C5" w:rsidP="00BA45B9">
            <w:pPr>
              <w:ind w:firstLine="313"/>
              <w:rPr>
                <w:rFonts w:ascii="Times New Roman" w:hAnsi="Times New Roman" w:cs="Times New Roman"/>
                <w:sz w:val="24"/>
                <w:szCs w:val="24"/>
              </w:rPr>
            </w:pPr>
            <w:r w:rsidRPr="00BA45B9">
              <w:rPr>
                <w:rFonts w:ascii="Times New Roman" w:hAnsi="Times New Roman" w:cs="Times New Roman"/>
                <w:sz w:val="24"/>
                <w:szCs w:val="24"/>
              </w:rPr>
              <w:t>…</w:t>
            </w:r>
          </w:p>
          <w:p w14:paraId="2A264A94" w14:textId="77777777" w:rsidR="004632C5"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7) у разі недотримання умов, визначених пунктом 1.3 глави 1 цих Ліцензійних умов, щодо використання установки зберігання енергії у місці провадження ліцензованої діяльності з виробництва без отримання ліцензії на провадження господарської діяльності із зберігання енергії, невідкладно звернутися до НКРЕКП із заявою про отримання ліцензії на провадження господарської діяльності зі зберігання енергії</w:t>
            </w:r>
            <w:r w:rsidR="00984AD4" w:rsidRPr="00BA45B9">
              <w:rPr>
                <w:rFonts w:ascii="Times New Roman" w:hAnsi="Times New Roman" w:cs="Times New Roman"/>
                <w:sz w:val="24"/>
                <w:szCs w:val="24"/>
              </w:rPr>
              <w:t>.</w:t>
            </w:r>
          </w:p>
          <w:p w14:paraId="3DB3C48F" w14:textId="2D90E177" w:rsidR="00BA45B9" w:rsidRPr="00BA45B9" w:rsidRDefault="00BA45B9" w:rsidP="00BA45B9">
            <w:pPr>
              <w:ind w:firstLine="313"/>
              <w:jc w:val="both"/>
              <w:rPr>
                <w:rFonts w:ascii="Times New Roman" w:hAnsi="Times New Roman" w:cs="Times New Roman"/>
                <w:sz w:val="24"/>
                <w:szCs w:val="24"/>
                <w:highlight w:val="yellow"/>
              </w:rPr>
            </w:pPr>
          </w:p>
        </w:tc>
        <w:tc>
          <w:tcPr>
            <w:tcW w:w="7677" w:type="dxa"/>
          </w:tcPr>
          <w:p w14:paraId="7A18E59F" w14:textId="77777777" w:rsidR="00193A0B" w:rsidRPr="00BA45B9" w:rsidRDefault="00193A0B"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2.4. При провадженні ліцензованої діяльності ліцензіат повинен дотримуватися таких спеціальних вимог:</w:t>
            </w:r>
          </w:p>
          <w:p w14:paraId="4D77F1EE" w14:textId="59305099" w:rsidR="004632C5" w:rsidRPr="00BA45B9" w:rsidRDefault="00193A0B" w:rsidP="00BA45B9">
            <w:pPr>
              <w:ind w:firstLine="290"/>
              <w:rPr>
                <w:rFonts w:ascii="Times New Roman" w:hAnsi="Times New Roman" w:cs="Times New Roman"/>
                <w:sz w:val="24"/>
                <w:szCs w:val="24"/>
              </w:rPr>
            </w:pPr>
            <w:r w:rsidRPr="00BA45B9">
              <w:rPr>
                <w:rFonts w:ascii="Times New Roman" w:hAnsi="Times New Roman" w:cs="Times New Roman"/>
                <w:sz w:val="24"/>
                <w:szCs w:val="24"/>
              </w:rPr>
              <w:t>…</w:t>
            </w:r>
          </w:p>
          <w:p w14:paraId="5CF99932" w14:textId="70DB5B87" w:rsidR="004632C5" w:rsidRPr="00BA45B9" w:rsidRDefault="004632C5" w:rsidP="00BA45B9">
            <w:pPr>
              <w:ind w:firstLine="290"/>
              <w:jc w:val="both"/>
              <w:rPr>
                <w:rFonts w:ascii="Times New Roman" w:hAnsi="Times New Roman" w:cs="Times New Roman"/>
                <w:sz w:val="24"/>
                <w:szCs w:val="24"/>
                <w:highlight w:val="yellow"/>
              </w:rPr>
            </w:pPr>
            <w:r w:rsidRPr="00BA45B9">
              <w:rPr>
                <w:rFonts w:ascii="Times New Roman" w:hAnsi="Times New Roman" w:cs="Times New Roman"/>
                <w:b/>
                <w:bCs/>
                <w:sz w:val="24"/>
                <w:szCs w:val="24"/>
              </w:rPr>
              <w:t>7) при провадженні господарської діяльності зі зберігання енергії дотримуватися вимог Ліцензійних умов провадження господарської діяльності зі зберігання енергії, затверджених НКРЕКП</w:t>
            </w:r>
            <w:r w:rsidR="00193A0B" w:rsidRPr="00BA45B9">
              <w:rPr>
                <w:rFonts w:ascii="Times New Roman" w:hAnsi="Times New Roman" w:cs="Times New Roman"/>
                <w:b/>
                <w:bCs/>
                <w:sz w:val="24"/>
                <w:szCs w:val="24"/>
              </w:rPr>
              <w:t>.</w:t>
            </w:r>
            <w:r w:rsidRPr="00BA45B9">
              <w:rPr>
                <w:rFonts w:ascii="Times New Roman" w:hAnsi="Times New Roman" w:cs="Times New Roman"/>
                <w:sz w:val="24"/>
                <w:szCs w:val="24"/>
                <w:highlight w:val="yellow"/>
              </w:rPr>
              <w:t xml:space="preserve"> </w:t>
            </w:r>
          </w:p>
        </w:tc>
      </w:tr>
      <w:tr w:rsidR="004632C5" w:rsidRPr="00BA45B9" w14:paraId="5FCBDF91" w14:textId="77777777" w:rsidTr="00BA45B9">
        <w:trPr>
          <w:gridAfter w:val="1"/>
          <w:wAfter w:w="7677" w:type="dxa"/>
        </w:trPr>
        <w:tc>
          <w:tcPr>
            <w:tcW w:w="7677" w:type="dxa"/>
          </w:tcPr>
          <w:p w14:paraId="2AE534FF" w14:textId="4DD92927" w:rsidR="004632C5" w:rsidRPr="00BA45B9" w:rsidRDefault="004632C5" w:rsidP="00BA45B9">
            <w:pPr>
              <w:ind w:firstLine="313"/>
              <w:rPr>
                <w:rFonts w:ascii="Times New Roman" w:hAnsi="Times New Roman" w:cs="Times New Roman"/>
                <w:sz w:val="24"/>
                <w:szCs w:val="24"/>
              </w:rPr>
            </w:pPr>
            <w:r w:rsidRPr="00BA45B9">
              <w:rPr>
                <w:rFonts w:ascii="Times New Roman" w:hAnsi="Times New Roman" w:cs="Times New Roman"/>
                <w:sz w:val="24"/>
                <w:szCs w:val="24"/>
              </w:rPr>
              <w:t>додаток 2</w:t>
            </w:r>
          </w:p>
          <w:p w14:paraId="362EE591" w14:textId="77777777" w:rsidR="004632C5" w:rsidRPr="00BA45B9"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 xml:space="preserve">Відомість про місця та засоби провадження господарської діяльності з виробництва електричної енергії </w:t>
            </w:r>
          </w:p>
          <w:p w14:paraId="7627FC14" w14:textId="77777777" w:rsidR="004632C5" w:rsidRDefault="004632C5" w:rsidP="00BA45B9">
            <w:pPr>
              <w:ind w:firstLine="313"/>
              <w:jc w:val="both"/>
              <w:rPr>
                <w:rFonts w:ascii="Times New Roman" w:hAnsi="Times New Roman" w:cs="Times New Roman"/>
                <w:sz w:val="24"/>
                <w:szCs w:val="24"/>
              </w:rPr>
            </w:pPr>
          </w:p>
          <w:p w14:paraId="4029B7BA" w14:textId="5177A5FF" w:rsidR="005116F4" w:rsidRPr="00BA45B9" w:rsidRDefault="005116F4" w:rsidP="00BA45B9">
            <w:pPr>
              <w:ind w:firstLine="313"/>
              <w:jc w:val="both"/>
              <w:rPr>
                <w:rFonts w:ascii="Times New Roman" w:hAnsi="Times New Roman" w:cs="Times New Roman"/>
                <w:sz w:val="24"/>
                <w:szCs w:val="24"/>
              </w:rPr>
            </w:pPr>
            <w:bookmarkStart w:id="0" w:name="_GoBack"/>
            <w:bookmarkEnd w:id="0"/>
          </w:p>
        </w:tc>
        <w:tc>
          <w:tcPr>
            <w:tcW w:w="7677" w:type="dxa"/>
          </w:tcPr>
          <w:p w14:paraId="1B7A426C" w14:textId="76F7E7F5" w:rsidR="004632C5" w:rsidRPr="00BA45B9" w:rsidRDefault="004632C5" w:rsidP="00BA45B9">
            <w:pPr>
              <w:ind w:firstLine="290"/>
              <w:rPr>
                <w:rFonts w:ascii="Times New Roman" w:hAnsi="Times New Roman" w:cs="Times New Roman"/>
                <w:b/>
                <w:sz w:val="24"/>
                <w:szCs w:val="24"/>
              </w:rPr>
            </w:pPr>
            <w:r w:rsidRPr="00BA45B9">
              <w:rPr>
                <w:rFonts w:ascii="Times New Roman" w:hAnsi="Times New Roman" w:cs="Times New Roman"/>
                <w:b/>
                <w:sz w:val="24"/>
                <w:szCs w:val="24"/>
              </w:rPr>
              <w:t>додаток 2 викласти в новій редакції, що додається</w:t>
            </w:r>
          </w:p>
          <w:p w14:paraId="563F91DE" w14:textId="60ADA914" w:rsidR="004632C5" w:rsidRPr="00BA45B9" w:rsidRDefault="004632C5" w:rsidP="003D2752">
            <w:pPr>
              <w:ind w:firstLine="290"/>
              <w:jc w:val="both"/>
              <w:rPr>
                <w:rFonts w:ascii="Times New Roman" w:hAnsi="Times New Roman" w:cs="Times New Roman"/>
                <w:sz w:val="24"/>
                <w:szCs w:val="24"/>
              </w:rPr>
            </w:pPr>
            <w:r w:rsidRPr="00BA45B9">
              <w:rPr>
                <w:rFonts w:ascii="Times New Roman" w:hAnsi="Times New Roman" w:cs="Times New Roman"/>
                <w:sz w:val="24"/>
                <w:szCs w:val="24"/>
              </w:rPr>
              <w:t xml:space="preserve">Відомість про місця та засоби провадження господарської діяльності з виробництва електричної енергії </w:t>
            </w:r>
          </w:p>
        </w:tc>
      </w:tr>
      <w:tr w:rsidR="004632C5" w:rsidRPr="00BA45B9" w14:paraId="743E44F3" w14:textId="77777777" w:rsidTr="00BA45B9">
        <w:trPr>
          <w:gridAfter w:val="1"/>
          <w:wAfter w:w="7677" w:type="dxa"/>
        </w:trPr>
        <w:tc>
          <w:tcPr>
            <w:tcW w:w="15354" w:type="dxa"/>
            <w:gridSpan w:val="2"/>
          </w:tcPr>
          <w:p w14:paraId="6B609B9A" w14:textId="26E43FED" w:rsidR="004632C5" w:rsidRPr="00BA45B9" w:rsidRDefault="004632C5" w:rsidP="00BA45B9">
            <w:pPr>
              <w:ind w:firstLine="290"/>
              <w:jc w:val="center"/>
              <w:rPr>
                <w:rFonts w:ascii="Times New Roman" w:hAnsi="Times New Roman" w:cs="Times New Roman"/>
                <w:sz w:val="24"/>
                <w:szCs w:val="24"/>
              </w:rPr>
            </w:pPr>
            <w:r w:rsidRPr="00BA45B9">
              <w:rPr>
                <w:rFonts w:ascii="Times New Roman" w:hAnsi="Times New Roman" w:cs="Times New Roman"/>
                <w:b/>
                <w:bCs/>
                <w:sz w:val="24"/>
                <w:szCs w:val="24"/>
              </w:rPr>
              <w:lastRenderedPageBreak/>
              <w:t>Ліцензійні умови провадження господарської діяльності з постачання електричної енергії споживачу</w:t>
            </w:r>
          </w:p>
        </w:tc>
      </w:tr>
      <w:tr w:rsidR="00984AD4" w:rsidRPr="00BA45B9" w14:paraId="2990092A" w14:textId="77777777" w:rsidTr="00BA45B9">
        <w:trPr>
          <w:gridAfter w:val="1"/>
          <w:wAfter w:w="7677" w:type="dxa"/>
        </w:trPr>
        <w:tc>
          <w:tcPr>
            <w:tcW w:w="7677" w:type="dxa"/>
          </w:tcPr>
          <w:p w14:paraId="5E151870" w14:textId="77777777" w:rsidR="00984AD4" w:rsidRPr="00BA45B9" w:rsidRDefault="00984AD4"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1.3. У цих Ліцензійних умовах терміни вживаються в таких значеннях:</w:t>
            </w:r>
          </w:p>
          <w:p w14:paraId="25219776" w14:textId="77777777" w:rsidR="00984AD4" w:rsidRPr="00BA45B9" w:rsidRDefault="00984AD4" w:rsidP="00BA45B9">
            <w:pPr>
              <w:ind w:firstLine="313"/>
              <w:jc w:val="both"/>
              <w:rPr>
                <w:rFonts w:ascii="Times New Roman" w:hAnsi="Times New Roman" w:cs="Times New Roman"/>
                <w:b/>
                <w:bCs/>
                <w:sz w:val="24"/>
                <w:szCs w:val="24"/>
              </w:rPr>
            </w:pPr>
            <w:r w:rsidRPr="00BA45B9">
              <w:rPr>
                <w:rFonts w:ascii="Times New Roman" w:hAnsi="Times New Roman" w:cs="Times New Roman"/>
                <w:b/>
                <w:bCs/>
                <w:sz w:val="24"/>
                <w:szCs w:val="24"/>
              </w:rPr>
              <w:t>…</w:t>
            </w:r>
          </w:p>
          <w:p w14:paraId="3A43CBE2" w14:textId="77777777" w:rsidR="00984AD4" w:rsidRDefault="00984AD4"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Інші терміни вживаються у значеннях, наведених у </w:t>
            </w:r>
            <w:hyperlink r:id="rId9" w:tgtFrame="_blank" w:history="1">
              <w:r w:rsidRPr="00BA45B9">
                <w:rPr>
                  <w:rStyle w:val="hard-blue-color"/>
                  <w:rFonts w:ascii="Times New Roman" w:hAnsi="Times New Roman" w:cs="Times New Roman"/>
                  <w:b/>
                  <w:sz w:val="24"/>
                  <w:szCs w:val="24"/>
                </w:rPr>
                <w:t>Господарському кодексі України</w:t>
              </w:r>
            </w:hyperlink>
            <w:hyperlink r:id="rId10" w:tgtFrame="_blank" w:history="1">
              <w:r w:rsidRPr="00BA45B9">
                <w:rPr>
                  <w:rStyle w:val="af"/>
                  <w:rFonts w:ascii="Times New Roman" w:hAnsi="Times New Roman" w:cs="Times New Roman"/>
                  <w:b/>
                  <w:color w:val="auto"/>
                  <w:sz w:val="24"/>
                  <w:szCs w:val="24"/>
                  <w:u w:val="none"/>
                </w:rPr>
                <w:t>,</w:t>
              </w:r>
            </w:hyperlink>
            <w:r w:rsidRPr="00BA45B9">
              <w:rPr>
                <w:rFonts w:ascii="Times New Roman" w:hAnsi="Times New Roman" w:cs="Times New Roman"/>
                <w:sz w:val="24"/>
                <w:szCs w:val="24"/>
              </w:rPr>
              <w:t> </w:t>
            </w:r>
            <w:hyperlink r:id="rId11" w:tgtFrame="_blank" w:history="1">
              <w:r w:rsidRPr="00BA45B9">
                <w:rPr>
                  <w:rStyle w:val="hard-blue-color"/>
                  <w:rFonts w:ascii="Times New Roman" w:hAnsi="Times New Roman" w:cs="Times New Roman"/>
                  <w:sz w:val="24"/>
                  <w:szCs w:val="24"/>
                </w:rPr>
                <w:t>Цивільному кодексі України</w:t>
              </w:r>
            </w:hyperlink>
            <w:hyperlink r:id="rId12" w:tgtFrame="_blank" w:history="1">
              <w:r w:rsidRPr="00BA45B9">
                <w:rPr>
                  <w:rStyle w:val="af"/>
                  <w:rFonts w:ascii="Times New Roman" w:hAnsi="Times New Roman" w:cs="Times New Roman"/>
                  <w:color w:val="auto"/>
                  <w:sz w:val="24"/>
                  <w:szCs w:val="24"/>
                  <w:u w:val="none"/>
                </w:rPr>
                <w:t>,</w:t>
              </w:r>
            </w:hyperlink>
            <w:r w:rsidRPr="00BA45B9">
              <w:rPr>
                <w:rFonts w:ascii="Times New Roman" w:hAnsi="Times New Roman" w:cs="Times New Roman"/>
                <w:sz w:val="24"/>
                <w:szCs w:val="24"/>
              </w:rPr>
              <w:t> </w:t>
            </w:r>
            <w:hyperlink r:id="rId13" w:tgtFrame="_blank" w:history="1">
              <w:r w:rsidRPr="00BA45B9">
                <w:rPr>
                  <w:rStyle w:val="hard-blue-color"/>
                  <w:rFonts w:ascii="Times New Roman" w:hAnsi="Times New Roman" w:cs="Times New Roman"/>
                  <w:sz w:val="24"/>
                  <w:szCs w:val="24"/>
                </w:rPr>
                <w:t>законах України "Про ринок електричної енергії"</w:t>
              </w:r>
            </w:hyperlink>
            <w:hyperlink r:id="rId14" w:tgtFrame="_blank" w:history="1">
              <w:r w:rsidRPr="00BA45B9">
                <w:rPr>
                  <w:rStyle w:val="af"/>
                  <w:rFonts w:ascii="Times New Roman" w:hAnsi="Times New Roman" w:cs="Times New Roman"/>
                  <w:color w:val="auto"/>
                  <w:sz w:val="24"/>
                  <w:szCs w:val="24"/>
                  <w:u w:val="none"/>
                </w:rPr>
                <w:t>,</w:t>
              </w:r>
            </w:hyperlink>
            <w:r w:rsidRPr="00BA45B9">
              <w:rPr>
                <w:rFonts w:ascii="Times New Roman" w:hAnsi="Times New Roman" w:cs="Times New Roman"/>
                <w:sz w:val="24"/>
                <w:szCs w:val="24"/>
              </w:rPr>
              <w:t> </w:t>
            </w:r>
            <w:hyperlink r:id="rId15" w:tgtFrame="_blank" w:history="1">
              <w:r w:rsidRPr="00BA45B9">
                <w:rPr>
                  <w:rStyle w:val="hard-blue-color"/>
                  <w:rFonts w:ascii="Times New Roman" w:hAnsi="Times New Roman" w:cs="Times New Roman"/>
                  <w:sz w:val="24"/>
                  <w:szCs w:val="24"/>
                </w:rPr>
                <w:t>"Про енергетичну ефективність"</w:t>
              </w:r>
            </w:hyperlink>
            <w:hyperlink r:id="rId16" w:tgtFrame="_blank" w:history="1">
              <w:r w:rsidRPr="00BA45B9">
                <w:rPr>
                  <w:rStyle w:val="af"/>
                  <w:rFonts w:ascii="Times New Roman" w:hAnsi="Times New Roman" w:cs="Times New Roman"/>
                  <w:color w:val="auto"/>
                  <w:sz w:val="24"/>
                  <w:szCs w:val="24"/>
                  <w:u w:val="none"/>
                </w:rPr>
                <w:t>,</w:t>
              </w:r>
            </w:hyperlink>
            <w:r w:rsidRPr="00BA45B9">
              <w:rPr>
                <w:rFonts w:ascii="Times New Roman" w:hAnsi="Times New Roman" w:cs="Times New Roman"/>
                <w:sz w:val="24"/>
                <w:szCs w:val="24"/>
              </w:rPr>
              <w:t> </w:t>
            </w:r>
            <w:r w:rsidRPr="00BA45B9">
              <w:rPr>
                <w:rStyle w:val="hard-blue-color"/>
                <w:rFonts w:ascii="Times New Roman" w:hAnsi="Times New Roman" w:cs="Times New Roman"/>
                <w:sz w:val="24"/>
                <w:szCs w:val="24"/>
              </w:rPr>
              <w:t>"Про захист економічної конкуренції"</w:t>
            </w:r>
            <w:r w:rsidRPr="00BA45B9">
              <w:rPr>
                <w:rFonts w:ascii="Times New Roman" w:hAnsi="Times New Roman" w:cs="Times New Roman"/>
                <w:sz w:val="24"/>
                <w:szCs w:val="24"/>
              </w:rPr>
              <w:t>,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17" w:tgtFrame="_blank" w:history="1">
              <w:r w:rsidRPr="00BA45B9">
                <w:rPr>
                  <w:rStyle w:val="hard-blue-color"/>
                  <w:rFonts w:ascii="Times New Roman" w:hAnsi="Times New Roman" w:cs="Times New Roman"/>
                  <w:sz w:val="24"/>
                  <w:szCs w:val="24"/>
                </w:rPr>
                <w:t>постановою Національної комісії, що здійснює державне регулювання у сферах енергетики та комунальних послуг, від 03 березня 2020 року N 548</w:t>
              </w:r>
            </w:hyperlink>
            <w:r w:rsidRPr="00BA45B9">
              <w:rPr>
                <w:rFonts w:ascii="Times New Roman" w:hAnsi="Times New Roman" w:cs="Times New Roman"/>
                <w:sz w:val="24"/>
                <w:szCs w:val="24"/>
              </w:rPr>
              <w:t> (далі - Порядок ліцензування), та інших нормативно-правових актах, що регулюють функціонування ринку електричної енергії.</w:t>
            </w:r>
          </w:p>
          <w:p w14:paraId="733C0CC4" w14:textId="1A07DA06" w:rsidR="00BA45B9" w:rsidRPr="00BA45B9" w:rsidRDefault="00BA45B9" w:rsidP="00BA45B9">
            <w:pPr>
              <w:ind w:firstLine="313"/>
              <w:jc w:val="both"/>
              <w:rPr>
                <w:rFonts w:ascii="Times New Roman" w:hAnsi="Times New Roman" w:cs="Times New Roman"/>
                <w:b/>
                <w:bCs/>
                <w:sz w:val="24"/>
                <w:szCs w:val="24"/>
              </w:rPr>
            </w:pPr>
          </w:p>
        </w:tc>
        <w:tc>
          <w:tcPr>
            <w:tcW w:w="7677" w:type="dxa"/>
          </w:tcPr>
          <w:p w14:paraId="7BBE6766" w14:textId="77777777" w:rsidR="00984AD4" w:rsidRPr="00BA45B9" w:rsidRDefault="00984AD4"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1.3. У цих Ліцензійних умовах терміни вживаються в таких значеннях:</w:t>
            </w:r>
          </w:p>
          <w:p w14:paraId="5291B3F5" w14:textId="77777777" w:rsidR="00984AD4" w:rsidRPr="00BA45B9" w:rsidRDefault="00984AD4" w:rsidP="00BA45B9">
            <w:pPr>
              <w:ind w:firstLine="290"/>
              <w:jc w:val="both"/>
              <w:rPr>
                <w:rFonts w:ascii="Times New Roman" w:hAnsi="Times New Roman" w:cs="Times New Roman"/>
                <w:b/>
                <w:bCs/>
                <w:sz w:val="24"/>
                <w:szCs w:val="24"/>
              </w:rPr>
            </w:pPr>
            <w:r w:rsidRPr="00BA45B9">
              <w:rPr>
                <w:rFonts w:ascii="Times New Roman" w:hAnsi="Times New Roman" w:cs="Times New Roman"/>
                <w:b/>
                <w:bCs/>
                <w:sz w:val="24"/>
                <w:szCs w:val="24"/>
              </w:rPr>
              <w:t>…</w:t>
            </w:r>
          </w:p>
          <w:p w14:paraId="2F8F5A82" w14:textId="3AB19A3E" w:rsidR="00984AD4" w:rsidRPr="00BA45B9" w:rsidRDefault="00984AD4" w:rsidP="00BA45B9">
            <w:pPr>
              <w:ind w:firstLine="290"/>
              <w:jc w:val="both"/>
              <w:rPr>
                <w:rFonts w:ascii="Times New Roman" w:hAnsi="Times New Roman" w:cs="Times New Roman"/>
                <w:b/>
                <w:bCs/>
                <w:sz w:val="24"/>
                <w:szCs w:val="24"/>
              </w:rPr>
            </w:pPr>
            <w:r w:rsidRPr="00BA45B9">
              <w:rPr>
                <w:rFonts w:ascii="Times New Roman" w:hAnsi="Times New Roman" w:cs="Times New Roman"/>
                <w:sz w:val="24"/>
                <w:szCs w:val="24"/>
              </w:rPr>
              <w:t>Інші терміни вживаються у значеннях, наведених у </w:t>
            </w:r>
            <w:hyperlink r:id="rId18" w:tgtFrame="_blank" w:history="1">
              <w:r w:rsidRPr="00BA45B9">
                <w:rPr>
                  <w:rStyle w:val="hard-blue-color"/>
                  <w:rFonts w:ascii="Times New Roman" w:hAnsi="Times New Roman" w:cs="Times New Roman"/>
                  <w:b/>
                  <w:strike/>
                  <w:sz w:val="24"/>
                  <w:szCs w:val="24"/>
                </w:rPr>
                <w:t>Господарському кодексі України</w:t>
              </w:r>
            </w:hyperlink>
            <w:hyperlink r:id="rId19" w:tgtFrame="_blank" w:history="1">
              <w:r w:rsidRPr="00BA45B9">
                <w:rPr>
                  <w:rStyle w:val="af"/>
                  <w:rFonts w:ascii="Times New Roman" w:hAnsi="Times New Roman" w:cs="Times New Roman"/>
                  <w:b/>
                  <w:strike/>
                  <w:color w:val="auto"/>
                  <w:sz w:val="24"/>
                  <w:szCs w:val="24"/>
                  <w:u w:val="none"/>
                </w:rPr>
                <w:t>,</w:t>
              </w:r>
            </w:hyperlink>
            <w:r w:rsidRPr="00BA45B9">
              <w:rPr>
                <w:rFonts w:ascii="Times New Roman" w:hAnsi="Times New Roman" w:cs="Times New Roman"/>
                <w:sz w:val="24"/>
                <w:szCs w:val="24"/>
              </w:rPr>
              <w:t> </w:t>
            </w:r>
            <w:hyperlink r:id="rId20" w:tgtFrame="_blank" w:history="1">
              <w:r w:rsidRPr="00BA45B9">
                <w:rPr>
                  <w:rStyle w:val="hard-blue-color"/>
                  <w:rFonts w:ascii="Times New Roman" w:hAnsi="Times New Roman" w:cs="Times New Roman"/>
                  <w:sz w:val="24"/>
                  <w:szCs w:val="24"/>
                </w:rPr>
                <w:t>Цивільному кодексі України</w:t>
              </w:r>
            </w:hyperlink>
            <w:hyperlink r:id="rId21" w:tgtFrame="_blank" w:history="1">
              <w:r w:rsidRPr="00BA45B9">
                <w:rPr>
                  <w:rStyle w:val="af"/>
                  <w:rFonts w:ascii="Times New Roman" w:hAnsi="Times New Roman" w:cs="Times New Roman"/>
                  <w:color w:val="auto"/>
                  <w:sz w:val="24"/>
                  <w:szCs w:val="24"/>
                  <w:u w:val="none"/>
                </w:rPr>
                <w:t>,</w:t>
              </w:r>
            </w:hyperlink>
            <w:r w:rsidRPr="00BA45B9">
              <w:rPr>
                <w:rFonts w:ascii="Times New Roman" w:hAnsi="Times New Roman" w:cs="Times New Roman"/>
                <w:sz w:val="24"/>
                <w:szCs w:val="24"/>
              </w:rPr>
              <w:t> </w:t>
            </w:r>
            <w:hyperlink r:id="rId22" w:tgtFrame="_blank" w:history="1">
              <w:r w:rsidRPr="00BA45B9">
                <w:rPr>
                  <w:rStyle w:val="hard-blue-color"/>
                  <w:rFonts w:ascii="Times New Roman" w:hAnsi="Times New Roman" w:cs="Times New Roman"/>
                  <w:sz w:val="24"/>
                  <w:szCs w:val="24"/>
                </w:rPr>
                <w:t>законах України "Про ринок електричної енергії"</w:t>
              </w:r>
            </w:hyperlink>
            <w:hyperlink r:id="rId23" w:tgtFrame="_blank" w:history="1">
              <w:r w:rsidRPr="00BA45B9">
                <w:rPr>
                  <w:rStyle w:val="af"/>
                  <w:rFonts w:ascii="Times New Roman" w:hAnsi="Times New Roman" w:cs="Times New Roman"/>
                  <w:color w:val="auto"/>
                  <w:sz w:val="24"/>
                  <w:szCs w:val="24"/>
                  <w:u w:val="none"/>
                </w:rPr>
                <w:t>,</w:t>
              </w:r>
            </w:hyperlink>
            <w:r w:rsidRPr="00BA45B9">
              <w:rPr>
                <w:rFonts w:ascii="Times New Roman" w:hAnsi="Times New Roman" w:cs="Times New Roman"/>
                <w:sz w:val="24"/>
                <w:szCs w:val="24"/>
              </w:rPr>
              <w:t> </w:t>
            </w:r>
            <w:hyperlink r:id="rId24" w:tgtFrame="_blank" w:history="1">
              <w:r w:rsidRPr="00BA45B9">
                <w:rPr>
                  <w:rStyle w:val="hard-blue-color"/>
                  <w:rFonts w:ascii="Times New Roman" w:hAnsi="Times New Roman" w:cs="Times New Roman"/>
                  <w:sz w:val="24"/>
                  <w:szCs w:val="24"/>
                </w:rPr>
                <w:t>"Про енергетичну ефективність"</w:t>
              </w:r>
            </w:hyperlink>
            <w:hyperlink r:id="rId25" w:tgtFrame="_blank" w:history="1">
              <w:r w:rsidRPr="00BA45B9">
                <w:rPr>
                  <w:rStyle w:val="af"/>
                  <w:rFonts w:ascii="Times New Roman" w:hAnsi="Times New Roman" w:cs="Times New Roman"/>
                  <w:color w:val="auto"/>
                  <w:sz w:val="24"/>
                  <w:szCs w:val="24"/>
                  <w:u w:val="none"/>
                </w:rPr>
                <w:t>,</w:t>
              </w:r>
            </w:hyperlink>
            <w:r w:rsidRPr="00BA45B9">
              <w:rPr>
                <w:rFonts w:ascii="Times New Roman" w:hAnsi="Times New Roman" w:cs="Times New Roman"/>
                <w:sz w:val="24"/>
                <w:szCs w:val="24"/>
              </w:rPr>
              <w:t> </w:t>
            </w:r>
            <w:r w:rsidRPr="00BA45B9">
              <w:rPr>
                <w:rStyle w:val="hard-blue-color"/>
                <w:rFonts w:ascii="Times New Roman" w:hAnsi="Times New Roman" w:cs="Times New Roman"/>
                <w:sz w:val="24"/>
                <w:szCs w:val="24"/>
              </w:rPr>
              <w:t>"Про захист економічної конкуренції"</w:t>
            </w:r>
            <w:r w:rsidRPr="00BA45B9">
              <w:rPr>
                <w:rFonts w:ascii="Times New Roman" w:hAnsi="Times New Roman" w:cs="Times New Roman"/>
                <w:sz w:val="24"/>
                <w:szCs w:val="24"/>
              </w:rPr>
              <w:t>,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26" w:tgtFrame="_blank" w:history="1">
              <w:r w:rsidRPr="00BA45B9">
                <w:rPr>
                  <w:rStyle w:val="hard-blue-color"/>
                  <w:rFonts w:ascii="Times New Roman" w:hAnsi="Times New Roman" w:cs="Times New Roman"/>
                  <w:sz w:val="24"/>
                  <w:szCs w:val="24"/>
                </w:rPr>
                <w:t>постановою Національної комісії, що здійснює державне регулювання у сферах енергетики та комунальних послуг, від 03 березня 2020 року N 548</w:t>
              </w:r>
            </w:hyperlink>
            <w:r w:rsidRPr="00BA45B9">
              <w:rPr>
                <w:rFonts w:ascii="Times New Roman" w:hAnsi="Times New Roman" w:cs="Times New Roman"/>
                <w:sz w:val="24"/>
                <w:szCs w:val="24"/>
              </w:rPr>
              <w:t> (далі - Порядок ліцензування), та інших нормативно-правових актах, що регулюють функціонування ринку електричної енергії.</w:t>
            </w:r>
          </w:p>
        </w:tc>
      </w:tr>
      <w:tr w:rsidR="004632C5" w:rsidRPr="00BA45B9" w14:paraId="2AF9B6D6" w14:textId="77777777" w:rsidTr="00BA45B9">
        <w:trPr>
          <w:gridAfter w:val="1"/>
          <w:wAfter w:w="7677" w:type="dxa"/>
        </w:trPr>
        <w:tc>
          <w:tcPr>
            <w:tcW w:w="7677" w:type="dxa"/>
          </w:tcPr>
          <w:p w14:paraId="684D2498" w14:textId="77777777" w:rsidR="004632C5" w:rsidRPr="00BA45B9"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2.3. Крім вимог, установлених пунктом 2.2 цієї глави, постачальники універсальної послуги мають також дотримуватися таких організаційних вимог:</w:t>
            </w:r>
          </w:p>
          <w:p w14:paraId="7281D067" w14:textId="1984FB72" w:rsidR="004632C5" w:rsidRPr="00BA45B9" w:rsidRDefault="00984AD4"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52F82DF0" w14:textId="77777777" w:rsidR="004632C5" w:rsidRPr="00BA45B9" w:rsidRDefault="004632C5"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10) купувати електричну енергію, вироблену генеруючими установками приватних домогосподарств, встановлена потужність яких не перевищує величину, визначену для відповідних категорій генеруючих установок приватних домогосподарств відповідно до частини двадцять третьої статті 9-1 Закону України «Про альтернативні джерела енергії», за «зеленим» тарифом в обсязі, що перевищує місячне споживання електричної енергії такими приватними домогосподарствами, та у кожному розрахунковому періоді здійснювати пріоритетну оплату її вартості;</w:t>
            </w:r>
          </w:p>
          <w:p w14:paraId="792502EA" w14:textId="42648CE4" w:rsidR="00984AD4" w:rsidRPr="00BA45B9" w:rsidRDefault="00984AD4"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tc>
        <w:tc>
          <w:tcPr>
            <w:tcW w:w="7677" w:type="dxa"/>
          </w:tcPr>
          <w:p w14:paraId="0B57B6DA" w14:textId="3B2055F3" w:rsidR="004632C5" w:rsidRPr="00BA45B9" w:rsidRDefault="004632C5"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2.3. Крім вимог, установлених пунктом 2.2 цієї глави, постачальники універсальної послуги мають також дотримуватися таких організаційних вимог:</w:t>
            </w:r>
          </w:p>
          <w:p w14:paraId="628E1741" w14:textId="06DBE769" w:rsidR="00984AD4" w:rsidRPr="00BA45B9" w:rsidRDefault="00984AD4"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735726E0" w14:textId="0511A842" w:rsidR="004632C5" w:rsidRPr="00BA45B9" w:rsidRDefault="004632C5"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 xml:space="preserve">10) </w:t>
            </w:r>
            <w:r w:rsidR="00984AD4" w:rsidRPr="00BA45B9">
              <w:rPr>
                <w:rFonts w:ascii="Times New Roman" w:hAnsi="Times New Roman" w:cs="Times New Roman"/>
                <w:sz w:val="24"/>
                <w:szCs w:val="24"/>
              </w:rPr>
              <w:t xml:space="preserve">купувати електричну енергію, вироблену генеруючими установками приватних домогосподарств, встановлена потужність яких не перевищує величину, визначену для відповідних категорій генеруючих установок приватних домогосподарств відповідно до частини двадцять третьої статті 9¹ Закону України «Про альтернативні джерела енергії», за «зеленим» тарифом в обсязі, що перевищує місячне споживання електричної енергії такими приватними домогосподарствами, </w:t>
            </w:r>
            <w:r w:rsidR="00984AD4" w:rsidRPr="00BA45B9">
              <w:rPr>
                <w:rFonts w:ascii="Times New Roman" w:hAnsi="Times New Roman" w:cs="Times New Roman"/>
                <w:b/>
                <w:bCs/>
                <w:sz w:val="24"/>
                <w:szCs w:val="24"/>
              </w:rPr>
              <w:t>а вироблену з енергії сонячного випромінювання –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w:t>
            </w:r>
            <w:r w:rsidR="00984AD4" w:rsidRPr="00BA45B9">
              <w:rPr>
                <w:rFonts w:ascii="Times New Roman" w:hAnsi="Times New Roman" w:cs="Times New Roman"/>
                <w:b/>
                <w:sz w:val="24"/>
                <w:szCs w:val="24"/>
              </w:rPr>
              <w:t>, та у кожному розрахунковому періоді здійснювати пріоритетну оплату її вартості</w:t>
            </w:r>
            <w:r w:rsidR="00984AD4" w:rsidRPr="00BA45B9">
              <w:rPr>
                <w:rFonts w:ascii="Times New Roman" w:hAnsi="Times New Roman" w:cs="Times New Roman"/>
                <w:sz w:val="24"/>
                <w:szCs w:val="24"/>
              </w:rPr>
              <w:t>;</w:t>
            </w:r>
          </w:p>
          <w:p w14:paraId="67F78050" w14:textId="657EE94E" w:rsidR="00984AD4" w:rsidRPr="00BA45B9" w:rsidRDefault="00984AD4"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3F0E8464" w14:textId="267DE983" w:rsidR="004632C5" w:rsidRPr="00BA45B9" w:rsidRDefault="004632C5" w:rsidP="00BA45B9">
            <w:pPr>
              <w:ind w:firstLine="290"/>
              <w:jc w:val="both"/>
              <w:rPr>
                <w:rFonts w:ascii="Times New Roman" w:hAnsi="Times New Roman" w:cs="Times New Roman"/>
                <w:sz w:val="24"/>
                <w:szCs w:val="24"/>
              </w:rPr>
            </w:pPr>
          </w:p>
        </w:tc>
      </w:tr>
      <w:tr w:rsidR="004632C5" w:rsidRPr="00BA45B9" w14:paraId="3AAD37E2" w14:textId="77777777" w:rsidTr="00BA45B9">
        <w:trPr>
          <w:gridAfter w:val="1"/>
          <w:wAfter w:w="7677" w:type="dxa"/>
        </w:trPr>
        <w:tc>
          <w:tcPr>
            <w:tcW w:w="15354" w:type="dxa"/>
            <w:gridSpan w:val="2"/>
          </w:tcPr>
          <w:p w14:paraId="19CF2438" w14:textId="6167BCBB" w:rsidR="004632C5" w:rsidRPr="00BA45B9" w:rsidRDefault="004632C5" w:rsidP="00BA45B9">
            <w:pPr>
              <w:ind w:firstLine="290"/>
              <w:jc w:val="center"/>
              <w:rPr>
                <w:rFonts w:ascii="Times New Roman" w:hAnsi="Times New Roman" w:cs="Times New Roman"/>
                <w:b/>
                <w:bCs/>
                <w:sz w:val="24"/>
                <w:szCs w:val="24"/>
              </w:rPr>
            </w:pPr>
            <w:r w:rsidRPr="00BA45B9">
              <w:rPr>
                <w:rFonts w:ascii="Times New Roman" w:hAnsi="Times New Roman" w:cs="Times New Roman"/>
                <w:b/>
                <w:bCs/>
                <w:sz w:val="24"/>
                <w:szCs w:val="24"/>
              </w:rPr>
              <w:t>Ліцензійні умови провадження господарської діяльності зі здійснення функцій гарантованого покупця</w:t>
            </w:r>
          </w:p>
        </w:tc>
      </w:tr>
      <w:tr w:rsidR="00547ED7" w:rsidRPr="00BA45B9" w14:paraId="46171BA1" w14:textId="77777777" w:rsidTr="00BA45B9">
        <w:trPr>
          <w:gridAfter w:val="1"/>
          <w:wAfter w:w="7677" w:type="dxa"/>
        </w:trPr>
        <w:tc>
          <w:tcPr>
            <w:tcW w:w="7677" w:type="dxa"/>
          </w:tcPr>
          <w:p w14:paraId="656FCB7A"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1.3. У цих Ліцензійних умовах терміни вживаються в таких значеннях:</w:t>
            </w:r>
          </w:p>
          <w:p w14:paraId="609F393D" w14:textId="77777777" w:rsidR="00547ED7" w:rsidRPr="00BA45B9" w:rsidRDefault="00547ED7" w:rsidP="00BA45B9">
            <w:pPr>
              <w:ind w:firstLine="313"/>
              <w:jc w:val="both"/>
              <w:rPr>
                <w:rFonts w:ascii="Times New Roman" w:hAnsi="Times New Roman" w:cs="Times New Roman"/>
                <w:b/>
                <w:bCs/>
                <w:sz w:val="24"/>
                <w:szCs w:val="24"/>
              </w:rPr>
            </w:pPr>
            <w:r w:rsidRPr="00BA45B9">
              <w:rPr>
                <w:rFonts w:ascii="Times New Roman" w:hAnsi="Times New Roman" w:cs="Times New Roman"/>
                <w:b/>
                <w:bCs/>
                <w:sz w:val="24"/>
                <w:szCs w:val="24"/>
              </w:rPr>
              <w:lastRenderedPageBreak/>
              <w:t>…</w:t>
            </w:r>
          </w:p>
          <w:p w14:paraId="1E0AD322" w14:textId="3FC4447E" w:rsidR="00547ED7" w:rsidRPr="00BA45B9" w:rsidRDefault="00547ED7" w:rsidP="00BA45B9">
            <w:pPr>
              <w:ind w:firstLine="313"/>
              <w:jc w:val="both"/>
              <w:rPr>
                <w:rFonts w:ascii="Times New Roman" w:hAnsi="Times New Roman" w:cs="Times New Roman"/>
                <w:b/>
                <w:bCs/>
                <w:sz w:val="24"/>
                <w:szCs w:val="24"/>
              </w:rPr>
            </w:pPr>
            <w:r w:rsidRPr="00BA45B9">
              <w:rPr>
                <w:rFonts w:ascii="Times New Roman" w:hAnsi="Times New Roman" w:cs="Times New Roman"/>
                <w:sz w:val="24"/>
                <w:szCs w:val="24"/>
              </w:rPr>
              <w:t>Інші терміни вживаються у значеннях, наведених у </w:t>
            </w:r>
            <w:hyperlink r:id="rId27" w:tgtFrame="_blank" w:history="1">
              <w:r w:rsidRPr="00BA45B9">
                <w:rPr>
                  <w:rStyle w:val="hard-blue-color"/>
                  <w:rFonts w:ascii="Times New Roman" w:hAnsi="Times New Roman" w:cs="Times New Roman"/>
                  <w:b/>
                  <w:sz w:val="24"/>
                  <w:szCs w:val="24"/>
                </w:rPr>
                <w:t>Господарському кодексі України</w:t>
              </w:r>
            </w:hyperlink>
            <w:r w:rsidRPr="00BA45B9">
              <w:rPr>
                <w:rFonts w:ascii="Times New Roman" w:hAnsi="Times New Roman" w:cs="Times New Roman"/>
                <w:b/>
                <w:sz w:val="24"/>
                <w:szCs w:val="24"/>
              </w:rPr>
              <w:t>,</w:t>
            </w:r>
            <w:r w:rsidRPr="00BA45B9">
              <w:rPr>
                <w:rFonts w:ascii="Times New Roman" w:hAnsi="Times New Roman" w:cs="Times New Roman"/>
                <w:sz w:val="24"/>
                <w:szCs w:val="24"/>
              </w:rPr>
              <w:t> </w:t>
            </w:r>
            <w:hyperlink r:id="rId28" w:tgtFrame="_blank" w:history="1">
              <w:r w:rsidRPr="00BA45B9">
                <w:rPr>
                  <w:rStyle w:val="hard-blue-color"/>
                  <w:rFonts w:ascii="Times New Roman" w:hAnsi="Times New Roman" w:cs="Times New Roman"/>
                  <w:sz w:val="24"/>
                  <w:szCs w:val="24"/>
                </w:rPr>
                <w:t>Цивільному кодексі України</w:t>
              </w:r>
            </w:hyperlink>
            <w:r w:rsidRPr="00BA45B9">
              <w:rPr>
                <w:rFonts w:ascii="Times New Roman" w:hAnsi="Times New Roman" w:cs="Times New Roman"/>
                <w:sz w:val="24"/>
                <w:szCs w:val="24"/>
              </w:rPr>
              <w:t>, </w:t>
            </w:r>
            <w:r w:rsidRPr="00BA45B9">
              <w:rPr>
                <w:rStyle w:val="hard-blue-color"/>
                <w:rFonts w:ascii="Times New Roman" w:hAnsi="Times New Roman" w:cs="Times New Roman"/>
                <w:sz w:val="24"/>
                <w:szCs w:val="24"/>
              </w:rPr>
              <w:t>законах України "Про ліцензування видів господарської діяльності"</w:t>
            </w:r>
            <w:r w:rsidRPr="00BA45B9">
              <w:rPr>
                <w:rFonts w:ascii="Times New Roman" w:hAnsi="Times New Roman" w:cs="Times New Roman"/>
                <w:sz w:val="24"/>
                <w:szCs w:val="24"/>
              </w:rPr>
              <w:t>, </w:t>
            </w:r>
            <w:hyperlink r:id="rId29" w:tgtFrame="_blank" w:history="1">
              <w:r w:rsidRPr="00BA45B9">
                <w:rPr>
                  <w:rStyle w:val="hard-blue-color"/>
                  <w:rFonts w:ascii="Times New Roman" w:hAnsi="Times New Roman" w:cs="Times New Roman"/>
                  <w:sz w:val="24"/>
                  <w:szCs w:val="24"/>
                </w:rPr>
                <w:t>"Про ринок електричної енергії"</w:t>
              </w:r>
            </w:hyperlink>
            <w:r w:rsidRPr="00BA45B9">
              <w:rPr>
                <w:rFonts w:ascii="Times New Roman" w:hAnsi="Times New Roman" w:cs="Times New Roman"/>
                <w:sz w:val="24"/>
                <w:szCs w:val="24"/>
              </w:rPr>
              <w:t>, </w:t>
            </w:r>
            <w:hyperlink r:id="rId30" w:tgtFrame="_blank" w:history="1">
              <w:r w:rsidRPr="00BA45B9">
                <w:rPr>
                  <w:rStyle w:val="hard-blue-color"/>
                  <w:rFonts w:ascii="Times New Roman" w:hAnsi="Times New Roman" w:cs="Times New Roman"/>
                  <w:sz w:val="24"/>
                  <w:szCs w:val="24"/>
                </w:rPr>
                <w:t>"Про захист економічної конкуренції"</w:t>
              </w:r>
            </w:hyperlink>
            <w:r w:rsidRPr="00BA45B9">
              <w:rPr>
                <w:rFonts w:ascii="Times New Roman" w:hAnsi="Times New Roman" w:cs="Times New Roman"/>
                <w:sz w:val="24"/>
                <w:szCs w:val="24"/>
              </w:rPr>
              <w:t>, </w:t>
            </w:r>
            <w:hyperlink r:id="rId31" w:tgtFrame="_blank" w:history="1">
              <w:r w:rsidRPr="00BA45B9">
                <w:rPr>
                  <w:rStyle w:val="hard-blue-color"/>
                  <w:rFonts w:ascii="Times New Roman" w:hAnsi="Times New Roman" w:cs="Times New Roman"/>
                  <w:sz w:val="24"/>
                  <w:szCs w:val="24"/>
                </w:rPr>
                <w:t>"Про публічні закупівлі"</w:t>
              </w:r>
            </w:hyperlink>
            <w:r w:rsidRPr="00BA45B9">
              <w:rPr>
                <w:rFonts w:ascii="Times New Roman" w:hAnsi="Times New Roman" w:cs="Times New Roman"/>
                <w:sz w:val="24"/>
                <w:szCs w:val="24"/>
              </w:rPr>
              <w:t>, </w:t>
            </w:r>
            <w:hyperlink r:id="rId32" w:tgtFrame="_blank" w:history="1">
              <w:r w:rsidRPr="00BA45B9">
                <w:rPr>
                  <w:rStyle w:val="hard-blue-color"/>
                  <w:rFonts w:ascii="Times New Roman" w:hAnsi="Times New Roman" w:cs="Times New Roman"/>
                  <w:sz w:val="24"/>
                  <w:szCs w:val="24"/>
                </w:rPr>
                <w:t>"Про альтернативні джерела енергії"</w:t>
              </w:r>
            </w:hyperlink>
            <w:r w:rsidRPr="00BA45B9">
              <w:rPr>
                <w:rFonts w:ascii="Times New Roman" w:hAnsi="Times New Roman" w:cs="Times New Roman"/>
                <w:sz w:val="24"/>
                <w:szCs w:val="24"/>
              </w:rPr>
              <w:t>, інших нормативно-правових актах, що регулюють функціонування ринку електричної енергії.</w:t>
            </w:r>
          </w:p>
        </w:tc>
        <w:tc>
          <w:tcPr>
            <w:tcW w:w="7677" w:type="dxa"/>
          </w:tcPr>
          <w:p w14:paraId="3507125D" w14:textId="77777777"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lastRenderedPageBreak/>
              <w:t>1.3. У цих Ліцензійних умовах терміни вживаються в таких значеннях:</w:t>
            </w:r>
          </w:p>
          <w:p w14:paraId="6B583E6B" w14:textId="77777777" w:rsidR="00547ED7" w:rsidRPr="00BA45B9" w:rsidRDefault="00547ED7" w:rsidP="00BA45B9">
            <w:pPr>
              <w:ind w:firstLine="290"/>
              <w:jc w:val="both"/>
              <w:rPr>
                <w:rFonts w:ascii="Times New Roman" w:hAnsi="Times New Roman" w:cs="Times New Roman"/>
                <w:b/>
                <w:bCs/>
                <w:sz w:val="24"/>
                <w:szCs w:val="24"/>
              </w:rPr>
            </w:pPr>
            <w:r w:rsidRPr="00BA45B9">
              <w:rPr>
                <w:rFonts w:ascii="Times New Roman" w:hAnsi="Times New Roman" w:cs="Times New Roman"/>
                <w:b/>
                <w:bCs/>
                <w:sz w:val="24"/>
                <w:szCs w:val="24"/>
              </w:rPr>
              <w:lastRenderedPageBreak/>
              <w:t>…</w:t>
            </w:r>
          </w:p>
          <w:p w14:paraId="2A87C0F5" w14:textId="77777777" w:rsidR="00547ED7"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Інші терміни вживаються у значеннях, наведених у </w:t>
            </w:r>
            <w:hyperlink r:id="rId33" w:tgtFrame="_blank" w:history="1">
              <w:r w:rsidRPr="00BA45B9">
                <w:rPr>
                  <w:rStyle w:val="hard-blue-color"/>
                  <w:rFonts w:ascii="Times New Roman" w:hAnsi="Times New Roman" w:cs="Times New Roman"/>
                  <w:b/>
                  <w:strike/>
                  <w:sz w:val="24"/>
                  <w:szCs w:val="24"/>
                </w:rPr>
                <w:t>Господарському кодексі України</w:t>
              </w:r>
            </w:hyperlink>
            <w:r w:rsidRPr="00BA45B9">
              <w:rPr>
                <w:rFonts w:ascii="Times New Roman" w:hAnsi="Times New Roman" w:cs="Times New Roman"/>
                <w:b/>
                <w:strike/>
                <w:sz w:val="24"/>
                <w:szCs w:val="24"/>
              </w:rPr>
              <w:t>,</w:t>
            </w:r>
            <w:r w:rsidRPr="00BA45B9">
              <w:rPr>
                <w:rFonts w:ascii="Times New Roman" w:hAnsi="Times New Roman" w:cs="Times New Roman"/>
                <w:sz w:val="24"/>
                <w:szCs w:val="24"/>
              </w:rPr>
              <w:t> </w:t>
            </w:r>
            <w:hyperlink r:id="rId34" w:tgtFrame="_blank" w:history="1">
              <w:r w:rsidRPr="00BA45B9">
                <w:rPr>
                  <w:rStyle w:val="hard-blue-color"/>
                  <w:rFonts w:ascii="Times New Roman" w:hAnsi="Times New Roman" w:cs="Times New Roman"/>
                  <w:sz w:val="24"/>
                  <w:szCs w:val="24"/>
                </w:rPr>
                <w:t>Цивільному кодексі України</w:t>
              </w:r>
            </w:hyperlink>
            <w:r w:rsidRPr="00BA45B9">
              <w:rPr>
                <w:rFonts w:ascii="Times New Roman" w:hAnsi="Times New Roman" w:cs="Times New Roman"/>
                <w:sz w:val="24"/>
                <w:szCs w:val="24"/>
              </w:rPr>
              <w:t>, </w:t>
            </w:r>
            <w:r w:rsidRPr="00BA45B9">
              <w:rPr>
                <w:rStyle w:val="hard-blue-color"/>
                <w:rFonts w:ascii="Times New Roman" w:hAnsi="Times New Roman" w:cs="Times New Roman"/>
                <w:sz w:val="24"/>
                <w:szCs w:val="24"/>
              </w:rPr>
              <w:t>законах України "Про ліцензування видів господарської діяльності"</w:t>
            </w:r>
            <w:r w:rsidRPr="00BA45B9">
              <w:rPr>
                <w:rFonts w:ascii="Times New Roman" w:hAnsi="Times New Roman" w:cs="Times New Roman"/>
                <w:sz w:val="24"/>
                <w:szCs w:val="24"/>
              </w:rPr>
              <w:t>, </w:t>
            </w:r>
            <w:hyperlink r:id="rId35" w:tgtFrame="_blank" w:history="1">
              <w:r w:rsidRPr="00BA45B9">
                <w:rPr>
                  <w:rStyle w:val="hard-blue-color"/>
                  <w:rFonts w:ascii="Times New Roman" w:hAnsi="Times New Roman" w:cs="Times New Roman"/>
                  <w:sz w:val="24"/>
                  <w:szCs w:val="24"/>
                </w:rPr>
                <w:t>"Про ринок електричної енергії"</w:t>
              </w:r>
            </w:hyperlink>
            <w:r w:rsidRPr="00BA45B9">
              <w:rPr>
                <w:rFonts w:ascii="Times New Roman" w:hAnsi="Times New Roman" w:cs="Times New Roman"/>
                <w:sz w:val="24"/>
                <w:szCs w:val="24"/>
              </w:rPr>
              <w:t>, </w:t>
            </w:r>
            <w:hyperlink r:id="rId36" w:tgtFrame="_blank" w:history="1">
              <w:r w:rsidRPr="00BA45B9">
                <w:rPr>
                  <w:rStyle w:val="hard-blue-color"/>
                  <w:rFonts w:ascii="Times New Roman" w:hAnsi="Times New Roman" w:cs="Times New Roman"/>
                  <w:sz w:val="24"/>
                  <w:szCs w:val="24"/>
                </w:rPr>
                <w:t>"Про захист економічної конкуренції"</w:t>
              </w:r>
            </w:hyperlink>
            <w:r w:rsidRPr="00BA45B9">
              <w:rPr>
                <w:rFonts w:ascii="Times New Roman" w:hAnsi="Times New Roman" w:cs="Times New Roman"/>
                <w:sz w:val="24"/>
                <w:szCs w:val="24"/>
              </w:rPr>
              <w:t>, </w:t>
            </w:r>
            <w:hyperlink r:id="rId37" w:tgtFrame="_blank" w:history="1">
              <w:r w:rsidRPr="00BA45B9">
                <w:rPr>
                  <w:rStyle w:val="hard-blue-color"/>
                  <w:rFonts w:ascii="Times New Roman" w:hAnsi="Times New Roman" w:cs="Times New Roman"/>
                  <w:sz w:val="24"/>
                  <w:szCs w:val="24"/>
                </w:rPr>
                <w:t>"Про публічні закупівлі"</w:t>
              </w:r>
            </w:hyperlink>
            <w:r w:rsidRPr="00BA45B9">
              <w:rPr>
                <w:rFonts w:ascii="Times New Roman" w:hAnsi="Times New Roman" w:cs="Times New Roman"/>
                <w:sz w:val="24"/>
                <w:szCs w:val="24"/>
              </w:rPr>
              <w:t>, </w:t>
            </w:r>
            <w:hyperlink r:id="rId38" w:tgtFrame="_blank" w:history="1">
              <w:r w:rsidRPr="00BA45B9">
                <w:rPr>
                  <w:rStyle w:val="hard-blue-color"/>
                  <w:rFonts w:ascii="Times New Roman" w:hAnsi="Times New Roman" w:cs="Times New Roman"/>
                  <w:sz w:val="24"/>
                  <w:szCs w:val="24"/>
                </w:rPr>
                <w:t>"Про альтернативні джерела енергії"</w:t>
              </w:r>
            </w:hyperlink>
            <w:r w:rsidRPr="00BA45B9">
              <w:rPr>
                <w:rFonts w:ascii="Times New Roman" w:hAnsi="Times New Roman" w:cs="Times New Roman"/>
                <w:sz w:val="24"/>
                <w:szCs w:val="24"/>
              </w:rPr>
              <w:t>, інших нормативно-правових актах, що регулюють функціонування ринку електричної енергії.</w:t>
            </w:r>
          </w:p>
          <w:p w14:paraId="2F21FDEC" w14:textId="1170AC1E" w:rsidR="00BA45B9" w:rsidRPr="00BA45B9" w:rsidRDefault="00BA45B9" w:rsidP="00BA45B9">
            <w:pPr>
              <w:ind w:firstLine="290"/>
              <w:jc w:val="both"/>
              <w:rPr>
                <w:rFonts w:ascii="Times New Roman" w:hAnsi="Times New Roman" w:cs="Times New Roman"/>
                <w:b/>
                <w:bCs/>
                <w:sz w:val="24"/>
                <w:szCs w:val="24"/>
              </w:rPr>
            </w:pPr>
          </w:p>
        </w:tc>
      </w:tr>
      <w:tr w:rsidR="00547ED7" w:rsidRPr="00BA45B9" w14:paraId="29EAB10D" w14:textId="77777777" w:rsidTr="00BA45B9">
        <w:trPr>
          <w:gridAfter w:val="1"/>
          <w:wAfter w:w="7677" w:type="dxa"/>
        </w:trPr>
        <w:tc>
          <w:tcPr>
            <w:tcW w:w="7677" w:type="dxa"/>
          </w:tcPr>
          <w:p w14:paraId="2E037E23"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lastRenderedPageBreak/>
              <w:t>2.2. При провадженні ліцензованої діяльності ліцензіат повинен дотримуватися таких організаційних вимог:</w:t>
            </w:r>
          </w:p>
          <w:p w14:paraId="570ACA2C" w14:textId="21D269F0"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53FAE26F"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 xml:space="preserve">12) купувати у суб’єктів господарювання, яким встановлено «зелений» тариф, всю відпущену електричну енергію, вироблену на включених до складу балансуючої групи гарантованого покупця об’єктах електроенергетики або чергах їх будівництва (пускових комплексах) з альтернативних джерел енергії (а з використанням гідроенергії - вироблену лише мікро-, міні- та малими гідроелектростанціями), за встановленим їм «зеленим» тарифом з урахуванням надбавки до нього протягом всього строку застосування «зеленого» тарифу, обсяг якої не перевищує обсяг електричної енергії, який може бути відпущений відповідним об’єктом електроенергетики або чергою його будівництва (пусковим комплексом) у кожному розрахунковому періоді (годині), згідно із встановленою потужністю </w:t>
            </w:r>
            <w:proofErr w:type="spellStart"/>
            <w:r w:rsidRPr="00BA45B9">
              <w:rPr>
                <w:rFonts w:ascii="Times New Roman" w:hAnsi="Times New Roman" w:cs="Times New Roman"/>
                <w:sz w:val="24"/>
                <w:szCs w:val="24"/>
              </w:rPr>
              <w:t>електрогенеруючого</w:t>
            </w:r>
            <w:proofErr w:type="spellEnd"/>
            <w:r w:rsidRPr="00BA45B9">
              <w:rPr>
                <w:rFonts w:ascii="Times New Roman" w:hAnsi="Times New Roman" w:cs="Times New Roman"/>
                <w:sz w:val="24"/>
                <w:szCs w:val="24"/>
              </w:rPr>
              <w:t xml:space="preserve"> обладнання, зазначеною в ліцензії на виробництво електричної енергії.</w:t>
            </w:r>
          </w:p>
          <w:p w14:paraId="5ACD9E1B" w14:textId="77777777" w:rsidR="00547ED7" w:rsidRPr="00BA45B9" w:rsidRDefault="00547ED7" w:rsidP="00BA45B9">
            <w:pPr>
              <w:ind w:firstLine="313"/>
              <w:jc w:val="both"/>
              <w:rPr>
                <w:rFonts w:ascii="Times New Roman" w:hAnsi="Times New Roman" w:cs="Times New Roman"/>
                <w:sz w:val="24"/>
                <w:szCs w:val="24"/>
              </w:rPr>
            </w:pPr>
          </w:p>
          <w:p w14:paraId="1D374D39" w14:textId="77777777" w:rsidR="00547ED7" w:rsidRPr="00BA45B9" w:rsidRDefault="00547ED7" w:rsidP="00BA45B9">
            <w:pPr>
              <w:ind w:firstLine="313"/>
              <w:jc w:val="both"/>
              <w:rPr>
                <w:rFonts w:ascii="Times New Roman" w:hAnsi="Times New Roman" w:cs="Times New Roman"/>
                <w:sz w:val="24"/>
                <w:szCs w:val="24"/>
              </w:rPr>
            </w:pPr>
          </w:p>
          <w:p w14:paraId="6D9A4E42" w14:textId="77777777" w:rsidR="00547ED7" w:rsidRPr="00BA45B9" w:rsidRDefault="00547ED7" w:rsidP="00BA45B9">
            <w:pPr>
              <w:ind w:firstLine="313"/>
              <w:jc w:val="both"/>
              <w:rPr>
                <w:rFonts w:ascii="Times New Roman" w:hAnsi="Times New Roman" w:cs="Times New Roman"/>
                <w:sz w:val="24"/>
                <w:szCs w:val="24"/>
              </w:rPr>
            </w:pPr>
          </w:p>
          <w:p w14:paraId="026FFA41" w14:textId="77777777" w:rsidR="00547ED7" w:rsidRPr="00BA45B9" w:rsidRDefault="00547ED7" w:rsidP="00BA45B9">
            <w:pPr>
              <w:ind w:firstLine="313"/>
              <w:jc w:val="both"/>
              <w:rPr>
                <w:rFonts w:ascii="Times New Roman" w:hAnsi="Times New Roman" w:cs="Times New Roman"/>
                <w:sz w:val="24"/>
                <w:szCs w:val="24"/>
              </w:rPr>
            </w:pPr>
          </w:p>
          <w:p w14:paraId="0C3D70FE"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 xml:space="preserve">У разі перевищення обсягу електричної енергії, який може бути відпущений об’єктом електроенергетики або чергою його будівництва (пусковим комплексом), у кожному розрахунковому періоді (годині) згідно із встановленою потужністю </w:t>
            </w:r>
            <w:proofErr w:type="spellStart"/>
            <w:r w:rsidRPr="00BA45B9">
              <w:rPr>
                <w:rFonts w:ascii="Times New Roman" w:hAnsi="Times New Roman" w:cs="Times New Roman"/>
                <w:sz w:val="24"/>
                <w:szCs w:val="24"/>
              </w:rPr>
              <w:t>електрогенеруючого</w:t>
            </w:r>
            <w:proofErr w:type="spellEnd"/>
            <w:r w:rsidRPr="00BA45B9">
              <w:rPr>
                <w:rFonts w:ascii="Times New Roman" w:hAnsi="Times New Roman" w:cs="Times New Roman"/>
                <w:sz w:val="24"/>
                <w:szCs w:val="24"/>
              </w:rPr>
              <w:t xml:space="preserve"> обладнання, зазначеною в ліцензії на виробництво електричної енергії ліцензіату, придбання обсягу такого перевищення здійснюється за ціною вартості </w:t>
            </w:r>
            <w:r w:rsidRPr="00BA45B9">
              <w:rPr>
                <w:rFonts w:ascii="Times New Roman" w:hAnsi="Times New Roman" w:cs="Times New Roman"/>
                <w:sz w:val="24"/>
                <w:szCs w:val="24"/>
              </w:rPr>
              <w:lastRenderedPageBreak/>
              <w:t>позитивного небалансу, яка склалася за відповідний розрахунковий період (годину), відповідно до правил ринку);</w:t>
            </w:r>
          </w:p>
          <w:p w14:paraId="45E951D2"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22C54D15" w14:textId="77777777" w:rsidR="00547ED7" w:rsidRPr="00BA45B9" w:rsidRDefault="00547ED7" w:rsidP="00BA45B9">
            <w:pPr>
              <w:ind w:firstLine="313"/>
              <w:jc w:val="both"/>
              <w:rPr>
                <w:rFonts w:ascii="Times New Roman" w:hAnsi="Times New Roman" w:cs="Times New Roman"/>
                <w:sz w:val="24"/>
                <w:szCs w:val="24"/>
              </w:rPr>
            </w:pPr>
          </w:p>
          <w:p w14:paraId="372F406D" w14:textId="77777777" w:rsidR="00547ED7" w:rsidRPr="00BA45B9" w:rsidRDefault="00547ED7" w:rsidP="00BA45B9">
            <w:pPr>
              <w:ind w:firstLine="313"/>
              <w:jc w:val="both"/>
              <w:rPr>
                <w:rFonts w:ascii="Times New Roman" w:hAnsi="Times New Roman" w:cs="Times New Roman"/>
                <w:sz w:val="24"/>
                <w:szCs w:val="24"/>
              </w:rPr>
            </w:pPr>
          </w:p>
          <w:p w14:paraId="3D700B5D" w14:textId="77777777" w:rsidR="00547ED7" w:rsidRPr="00BA45B9" w:rsidRDefault="00547ED7" w:rsidP="00BA45B9">
            <w:pPr>
              <w:ind w:firstLine="313"/>
              <w:jc w:val="both"/>
              <w:rPr>
                <w:rFonts w:ascii="Times New Roman" w:hAnsi="Times New Roman" w:cs="Times New Roman"/>
                <w:sz w:val="24"/>
                <w:szCs w:val="24"/>
              </w:rPr>
            </w:pPr>
          </w:p>
          <w:p w14:paraId="174939C0" w14:textId="77777777" w:rsidR="00547ED7" w:rsidRPr="00BA45B9" w:rsidRDefault="00547ED7" w:rsidP="00BA45B9">
            <w:pPr>
              <w:ind w:firstLine="313"/>
              <w:jc w:val="both"/>
              <w:rPr>
                <w:rFonts w:ascii="Times New Roman" w:hAnsi="Times New Roman" w:cs="Times New Roman"/>
                <w:sz w:val="24"/>
                <w:szCs w:val="24"/>
              </w:rPr>
            </w:pPr>
          </w:p>
          <w:p w14:paraId="7F47BD65" w14:textId="1E0E0315" w:rsidR="00547ED7" w:rsidRPr="00BA45B9" w:rsidRDefault="00547ED7" w:rsidP="00BA45B9">
            <w:pPr>
              <w:ind w:firstLine="313"/>
              <w:jc w:val="both"/>
              <w:rPr>
                <w:rFonts w:ascii="Times New Roman" w:hAnsi="Times New Roman" w:cs="Times New Roman"/>
                <w:sz w:val="24"/>
                <w:szCs w:val="24"/>
              </w:rPr>
            </w:pPr>
          </w:p>
          <w:p w14:paraId="1A98EBFC" w14:textId="77A1F497" w:rsidR="00547ED7" w:rsidRPr="00BA45B9" w:rsidRDefault="00547ED7" w:rsidP="00BA45B9">
            <w:pPr>
              <w:ind w:firstLine="313"/>
              <w:jc w:val="both"/>
              <w:rPr>
                <w:rFonts w:ascii="Times New Roman" w:hAnsi="Times New Roman" w:cs="Times New Roman"/>
                <w:sz w:val="24"/>
                <w:szCs w:val="24"/>
              </w:rPr>
            </w:pPr>
          </w:p>
          <w:p w14:paraId="1B314117" w14:textId="64BB35ED" w:rsidR="00547ED7" w:rsidRDefault="00547ED7" w:rsidP="00BA45B9">
            <w:pPr>
              <w:ind w:firstLine="313"/>
              <w:jc w:val="both"/>
              <w:rPr>
                <w:rFonts w:ascii="Times New Roman" w:hAnsi="Times New Roman" w:cs="Times New Roman"/>
                <w:sz w:val="24"/>
                <w:szCs w:val="24"/>
              </w:rPr>
            </w:pPr>
          </w:p>
          <w:p w14:paraId="7D10A035" w14:textId="01DF0CAA" w:rsidR="00BA45B9" w:rsidRDefault="00BA45B9" w:rsidP="00BA45B9">
            <w:pPr>
              <w:ind w:firstLine="313"/>
              <w:jc w:val="both"/>
              <w:rPr>
                <w:rFonts w:ascii="Times New Roman" w:hAnsi="Times New Roman" w:cs="Times New Roman"/>
                <w:sz w:val="24"/>
                <w:szCs w:val="24"/>
              </w:rPr>
            </w:pPr>
          </w:p>
          <w:p w14:paraId="64F58F87" w14:textId="77777777" w:rsidR="00BA45B9" w:rsidRPr="00BA45B9" w:rsidRDefault="00BA45B9" w:rsidP="00BA45B9">
            <w:pPr>
              <w:ind w:firstLine="313"/>
              <w:jc w:val="both"/>
              <w:rPr>
                <w:rFonts w:ascii="Times New Roman" w:hAnsi="Times New Roman" w:cs="Times New Roman"/>
                <w:sz w:val="24"/>
                <w:szCs w:val="24"/>
              </w:rPr>
            </w:pPr>
          </w:p>
          <w:p w14:paraId="1CE045B7" w14:textId="512BF2CA"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 xml:space="preserve">38) придбавати у суб'єктів господарювання, яким встановлено "зелений" тариф (якщо об'єкт електроенергетики або черга будівництва (пусковий комплекс) такого виробника </w:t>
            </w:r>
            <w:r w:rsidRPr="00BA45B9">
              <w:rPr>
                <w:rFonts w:ascii="Times New Roman" w:hAnsi="Times New Roman" w:cs="Times New Roman"/>
                <w:b/>
                <w:sz w:val="24"/>
                <w:szCs w:val="24"/>
              </w:rPr>
              <w:t>за його</w:t>
            </w:r>
            <w:r w:rsidRPr="00BA45B9">
              <w:rPr>
                <w:rFonts w:ascii="Times New Roman" w:hAnsi="Times New Roman" w:cs="Times New Roman"/>
                <w:sz w:val="24"/>
                <w:szCs w:val="24"/>
              </w:rPr>
              <w:t xml:space="preserve"> </w:t>
            </w:r>
            <w:r w:rsidRPr="00BA45B9">
              <w:rPr>
                <w:rFonts w:ascii="Times New Roman" w:hAnsi="Times New Roman" w:cs="Times New Roman"/>
                <w:b/>
                <w:sz w:val="24"/>
                <w:szCs w:val="24"/>
              </w:rPr>
              <w:t>заявою виключені з балансуючої групи гарантованого покупця</w:t>
            </w:r>
            <w:r w:rsidRPr="00BA45B9">
              <w:rPr>
                <w:rFonts w:ascii="Times New Roman" w:hAnsi="Times New Roman" w:cs="Times New Roman"/>
                <w:sz w:val="24"/>
                <w:szCs w:val="24"/>
              </w:rPr>
              <w:t>), та у суб'єктів господарювання, які за результатами аукціону набули право на підтримку, послугу за механізмом ринкової премії протягом всього строку застосування "зеленого" тарифу суб'єктами господарювання, яким встановлено "зелений" тариф, або строку дії підтримки суб'єктів господарювання, які за результатами аукціону набули право на підтримку, за умови, що такі суб'єкти господарювання уклали з гарантованим покупцем договір про надання послуги за механізмом ринкової премії;</w:t>
            </w:r>
          </w:p>
        </w:tc>
        <w:tc>
          <w:tcPr>
            <w:tcW w:w="7677" w:type="dxa"/>
          </w:tcPr>
          <w:p w14:paraId="62DF3680" w14:textId="77777777"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lastRenderedPageBreak/>
              <w:t>2.2. При провадженні ліцензованої діяльності ліцензіат повинен дотримуватися таких організаційних вимог:</w:t>
            </w:r>
          </w:p>
          <w:p w14:paraId="283AC61C" w14:textId="6D107B2B"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036AC229" w14:textId="3CBE8C83" w:rsidR="00547ED7" w:rsidRPr="00BA45B9" w:rsidRDefault="00547ED7" w:rsidP="00BA45B9">
            <w:pPr>
              <w:ind w:firstLine="290"/>
              <w:jc w:val="both"/>
              <w:rPr>
                <w:rFonts w:ascii="Times New Roman" w:hAnsi="Times New Roman" w:cs="Times New Roman"/>
                <w:b/>
                <w:bCs/>
                <w:sz w:val="24"/>
                <w:szCs w:val="24"/>
              </w:rPr>
            </w:pPr>
            <w:r w:rsidRPr="00BA45B9">
              <w:rPr>
                <w:rFonts w:ascii="Times New Roman" w:hAnsi="Times New Roman" w:cs="Times New Roman"/>
                <w:sz w:val="24"/>
                <w:szCs w:val="24"/>
              </w:rPr>
              <w:t xml:space="preserve">12) купувати у суб’єктів господарювання, яким встановлено «зелений» тариф, </w:t>
            </w:r>
            <w:r w:rsidR="003D2752" w:rsidRPr="003D2752">
              <w:rPr>
                <w:rFonts w:ascii="Times New Roman" w:hAnsi="Times New Roman" w:cs="Times New Roman"/>
                <w:b/>
                <w:sz w:val="24"/>
                <w:szCs w:val="24"/>
              </w:rPr>
              <w:t>у</w:t>
            </w:r>
            <w:r w:rsidRPr="00BA45B9">
              <w:rPr>
                <w:rFonts w:ascii="Times New Roman" w:hAnsi="Times New Roman" w:cs="Times New Roman"/>
                <w:sz w:val="24"/>
                <w:szCs w:val="24"/>
              </w:rPr>
              <w:t xml:space="preserve">сю відпущену електричну енергію, вироблену на включених до складу балансуючої групи гарантованого покупця об’єктах електроенергетики або чергах їх будівництва (пускових комплексах) з альтернативних джерел енергії (а з використанням гідроенергії - вироблену лише мікро-, міні- та малими гідроелектростанціями), за встановленим їм «зеленим» тарифом з урахуванням надбавки до нього протягом </w:t>
            </w:r>
            <w:r w:rsidR="003D2752" w:rsidRPr="003D2752">
              <w:rPr>
                <w:rFonts w:ascii="Times New Roman" w:hAnsi="Times New Roman" w:cs="Times New Roman"/>
                <w:b/>
                <w:sz w:val="24"/>
                <w:szCs w:val="24"/>
              </w:rPr>
              <w:t>у</w:t>
            </w:r>
            <w:r w:rsidRPr="00BA45B9">
              <w:rPr>
                <w:rFonts w:ascii="Times New Roman" w:hAnsi="Times New Roman" w:cs="Times New Roman"/>
                <w:sz w:val="24"/>
                <w:szCs w:val="24"/>
              </w:rPr>
              <w:t xml:space="preserve">сього строку застосування «зеленого» тарифу, обсяг якої не перевищує обсяг електричної енергії, який може бути відпущений відповідним об’єктом електроенергетики або чергою його будівництва (пусковим комплексом) у кожному розрахунковому періоді (годині), згідно із встановленою потужністю </w:t>
            </w:r>
            <w:proofErr w:type="spellStart"/>
            <w:r w:rsidRPr="00BA45B9">
              <w:rPr>
                <w:rFonts w:ascii="Times New Roman" w:hAnsi="Times New Roman" w:cs="Times New Roman"/>
                <w:sz w:val="24"/>
                <w:szCs w:val="24"/>
              </w:rPr>
              <w:t>електрогенеруючого</w:t>
            </w:r>
            <w:proofErr w:type="spellEnd"/>
            <w:r w:rsidRPr="00BA45B9">
              <w:rPr>
                <w:rFonts w:ascii="Times New Roman" w:hAnsi="Times New Roman" w:cs="Times New Roman"/>
                <w:sz w:val="24"/>
                <w:szCs w:val="24"/>
              </w:rPr>
              <w:t xml:space="preserve"> обладнання, зазначеною в ліцензії на виробництво електричної енергії, </w:t>
            </w:r>
            <w:r w:rsidRPr="00BA45B9">
              <w:rPr>
                <w:rFonts w:ascii="Times New Roman" w:hAnsi="Times New Roman" w:cs="Times New Roman"/>
                <w:b/>
                <w:bCs/>
                <w:sz w:val="24"/>
                <w:szCs w:val="24"/>
              </w:rPr>
              <w:t>а вироблену з енергії сонячного випромінювання – лише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у складі такого об’єкта).</w:t>
            </w:r>
          </w:p>
          <w:p w14:paraId="30C27250" w14:textId="7B0178D4" w:rsidR="00547ED7" w:rsidRPr="00BA45B9" w:rsidRDefault="00547ED7" w:rsidP="00BA45B9">
            <w:pPr>
              <w:shd w:val="clear" w:color="auto" w:fill="FFFFFF"/>
              <w:tabs>
                <w:tab w:val="left" w:pos="318"/>
                <w:tab w:val="left" w:pos="1134"/>
              </w:tabs>
              <w:ind w:firstLine="290"/>
              <w:jc w:val="both"/>
              <w:textAlignment w:val="baseline"/>
              <w:rPr>
                <w:rFonts w:ascii="Times New Roman" w:hAnsi="Times New Roman" w:cs="Times New Roman"/>
                <w:sz w:val="24"/>
                <w:szCs w:val="24"/>
              </w:rPr>
            </w:pPr>
            <w:r w:rsidRPr="00BA45B9">
              <w:rPr>
                <w:rFonts w:ascii="Times New Roman" w:hAnsi="Times New Roman" w:cs="Times New Roman"/>
                <w:sz w:val="24"/>
                <w:szCs w:val="24"/>
              </w:rPr>
              <w:t xml:space="preserve">У разі перевищення обсягу електричної енергії, який може бути відпущений об’єктом електроенергетики або чергою його будівництва (пусковим комплексом), у кожному розрахунковому періоді (годині) згідно із встановленою потужністю </w:t>
            </w:r>
            <w:proofErr w:type="spellStart"/>
            <w:r w:rsidRPr="00BA45B9">
              <w:rPr>
                <w:rFonts w:ascii="Times New Roman" w:hAnsi="Times New Roman" w:cs="Times New Roman"/>
                <w:sz w:val="24"/>
                <w:szCs w:val="24"/>
              </w:rPr>
              <w:t>електрогенеруючого</w:t>
            </w:r>
            <w:proofErr w:type="spellEnd"/>
            <w:r w:rsidRPr="00BA45B9">
              <w:rPr>
                <w:rFonts w:ascii="Times New Roman" w:hAnsi="Times New Roman" w:cs="Times New Roman"/>
                <w:sz w:val="24"/>
                <w:szCs w:val="24"/>
              </w:rPr>
              <w:t xml:space="preserve"> обладнання, зазначеною в ліцензії на виробництво електричної енергії </w:t>
            </w:r>
            <w:r w:rsidRPr="00BA45B9">
              <w:rPr>
                <w:rFonts w:ascii="Times New Roman" w:hAnsi="Times New Roman" w:cs="Times New Roman"/>
                <w:b/>
                <w:bCs/>
                <w:sz w:val="24"/>
                <w:szCs w:val="24"/>
              </w:rPr>
              <w:t xml:space="preserve">суб’єкта господарювання, якому встановлено «зелений» тариф, а також у разі </w:t>
            </w:r>
            <w:r w:rsidRPr="00BA45B9">
              <w:rPr>
                <w:rFonts w:ascii="Times New Roman" w:hAnsi="Times New Roman" w:cs="Times New Roman"/>
                <w:b/>
                <w:bCs/>
                <w:sz w:val="24"/>
                <w:szCs w:val="24"/>
              </w:rPr>
              <w:lastRenderedPageBreak/>
              <w:t>відпуску електричної енергії об’єктом електроенергетики або чергою його будівництва (пусковим комплексом), що здійснюють виробництво електричної енергії з енергії сонячного випромінювання та якому встановлено «зелений» тариф, у період з     04 години до 23 години з 01 квітня по 31 жовтня та з 06 години до 21 години з   01 листопада по 31 березня (крім електричної енергії, відпущеної з установки зберігання енергії у складі такого об’єкта)</w:t>
            </w:r>
            <w:r w:rsidRPr="00BA45B9">
              <w:rPr>
                <w:rFonts w:ascii="Times New Roman" w:hAnsi="Times New Roman" w:cs="Times New Roman"/>
                <w:bCs/>
                <w:sz w:val="24"/>
                <w:szCs w:val="24"/>
              </w:rPr>
              <w:t>,</w:t>
            </w:r>
            <w:r w:rsidRPr="00BA45B9">
              <w:rPr>
                <w:rFonts w:ascii="Times New Roman" w:hAnsi="Times New Roman" w:cs="Times New Roman"/>
                <w:sz w:val="24"/>
                <w:szCs w:val="24"/>
              </w:rPr>
              <w:t xml:space="preserve"> придбання обсягу такого перевищення здійснюється за ціною вартості позитивного небалансу, яка склалася за відповідний розрахунковий період (годину), відповідно до правил ринку;»</w:t>
            </w:r>
          </w:p>
          <w:p w14:paraId="5F02C2CB" w14:textId="3B90099C" w:rsidR="00547ED7" w:rsidRDefault="00547ED7" w:rsidP="00BA45B9">
            <w:pPr>
              <w:shd w:val="clear" w:color="auto" w:fill="FFFFFF"/>
              <w:tabs>
                <w:tab w:val="left" w:pos="318"/>
                <w:tab w:val="left" w:pos="1134"/>
              </w:tabs>
              <w:ind w:firstLine="290"/>
              <w:jc w:val="both"/>
              <w:textAlignment w:val="baseline"/>
              <w:rPr>
                <w:rFonts w:ascii="Times New Roman" w:hAnsi="Times New Roman" w:cs="Times New Roman"/>
                <w:sz w:val="24"/>
                <w:szCs w:val="24"/>
              </w:rPr>
            </w:pPr>
            <w:r w:rsidRPr="00BA45B9">
              <w:rPr>
                <w:rFonts w:ascii="Times New Roman" w:hAnsi="Times New Roman" w:cs="Times New Roman"/>
                <w:sz w:val="24"/>
                <w:szCs w:val="24"/>
              </w:rPr>
              <w:t>…</w:t>
            </w:r>
          </w:p>
          <w:p w14:paraId="1FCD6ECE" w14:textId="77777777" w:rsidR="00BA45B9" w:rsidRPr="00BA45B9" w:rsidRDefault="00BA45B9" w:rsidP="00BA45B9">
            <w:pPr>
              <w:shd w:val="clear" w:color="auto" w:fill="FFFFFF"/>
              <w:tabs>
                <w:tab w:val="left" w:pos="318"/>
                <w:tab w:val="left" w:pos="1134"/>
              </w:tabs>
              <w:ind w:firstLine="290"/>
              <w:jc w:val="both"/>
              <w:textAlignment w:val="baseline"/>
              <w:rPr>
                <w:rFonts w:ascii="Times New Roman" w:hAnsi="Times New Roman" w:cs="Times New Roman"/>
                <w:sz w:val="24"/>
                <w:szCs w:val="24"/>
              </w:rPr>
            </w:pPr>
          </w:p>
          <w:p w14:paraId="27B8241D" w14:textId="77777777" w:rsidR="00547ED7"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 xml:space="preserve">38) придбавати у суб'єктів господарювання, яким встановлено "зелений" тариф (якщо об'єкт електроенергетики або черга будівництва (пусковий комплекс) такого виробника </w:t>
            </w:r>
            <w:r w:rsidRPr="00BA45B9">
              <w:rPr>
                <w:rFonts w:ascii="Times New Roman" w:hAnsi="Times New Roman" w:cs="Times New Roman"/>
                <w:b/>
                <w:strike/>
                <w:sz w:val="24"/>
                <w:szCs w:val="24"/>
              </w:rPr>
              <w:t>за його заявою виключені з балансуючої групи гарантованого покупця</w:t>
            </w:r>
            <w:r w:rsidRPr="00BA45B9">
              <w:rPr>
                <w:rFonts w:ascii="Times New Roman" w:hAnsi="Times New Roman" w:cs="Times New Roman"/>
                <w:b/>
                <w:sz w:val="24"/>
                <w:szCs w:val="24"/>
              </w:rPr>
              <w:t xml:space="preserve"> </w:t>
            </w:r>
            <w:r w:rsidRPr="00BA45B9">
              <w:rPr>
                <w:rFonts w:ascii="Times New Roman" w:hAnsi="Times New Roman" w:cs="Times New Roman"/>
                <w:b/>
                <w:bCs/>
                <w:sz w:val="24"/>
                <w:szCs w:val="24"/>
              </w:rPr>
              <w:t>не перебуває у балансуючій групі гарантованого покупця</w:t>
            </w:r>
            <w:r w:rsidRPr="00BA45B9">
              <w:rPr>
                <w:rFonts w:ascii="Times New Roman" w:hAnsi="Times New Roman" w:cs="Times New Roman"/>
                <w:sz w:val="24"/>
                <w:szCs w:val="24"/>
              </w:rPr>
              <w:t>), та у суб'єктів господарювання, які за результатами аукціону набули право на підтримку, послугу за механізмом ринкової премії протягом всього строку застосування "зеленого" тарифу суб'єктами господарювання, яким встановлено "зелений" тариф, або строку дії підтримки суб'єктів господарювання, які за результатами аукціону набули право на підтримку, за умови, що такі суб'єкти господарювання уклали з гарантованим покупцем договір про надання послуги за механізмом ринкової премії;</w:t>
            </w:r>
          </w:p>
          <w:p w14:paraId="792B825C" w14:textId="77777777" w:rsidR="00BA45B9" w:rsidRDefault="00BA45B9" w:rsidP="00BA45B9">
            <w:pPr>
              <w:ind w:firstLine="290"/>
              <w:jc w:val="both"/>
              <w:rPr>
                <w:rFonts w:ascii="Times New Roman" w:hAnsi="Times New Roman" w:cs="Times New Roman"/>
                <w:b/>
                <w:strike/>
                <w:sz w:val="24"/>
                <w:szCs w:val="24"/>
              </w:rPr>
            </w:pPr>
          </w:p>
          <w:p w14:paraId="2A7A89AC" w14:textId="77777777" w:rsidR="00BA45B9" w:rsidRDefault="00BA45B9" w:rsidP="00BA45B9">
            <w:pPr>
              <w:ind w:firstLine="290"/>
              <w:jc w:val="both"/>
              <w:rPr>
                <w:rFonts w:ascii="Times New Roman" w:hAnsi="Times New Roman" w:cs="Times New Roman"/>
                <w:b/>
                <w:strike/>
                <w:sz w:val="24"/>
                <w:szCs w:val="24"/>
              </w:rPr>
            </w:pPr>
          </w:p>
          <w:p w14:paraId="1560495A" w14:textId="1534ED26" w:rsidR="00BA45B9" w:rsidRPr="00BA45B9" w:rsidRDefault="00BA45B9" w:rsidP="00BA45B9">
            <w:pPr>
              <w:ind w:firstLine="290"/>
              <w:jc w:val="both"/>
              <w:rPr>
                <w:rFonts w:ascii="Times New Roman" w:hAnsi="Times New Roman" w:cs="Times New Roman"/>
                <w:b/>
                <w:strike/>
                <w:sz w:val="24"/>
                <w:szCs w:val="24"/>
              </w:rPr>
            </w:pPr>
          </w:p>
        </w:tc>
      </w:tr>
      <w:tr w:rsidR="00547ED7" w:rsidRPr="00BA45B9" w14:paraId="086F8A96" w14:textId="77777777" w:rsidTr="00002363">
        <w:trPr>
          <w:gridAfter w:val="1"/>
          <w:wAfter w:w="7677" w:type="dxa"/>
        </w:trPr>
        <w:tc>
          <w:tcPr>
            <w:tcW w:w="15354" w:type="dxa"/>
            <w:gridSpan w:val="2"/>
          </w:tcPr>
          <w:p w14:paraId="1912FC8E" w14:textId="4AE4F3D1" w:rsidR="00547ED7" w:rsidRPr="00BA45B9" w:rsidRDefault="00547ED7" w:rsidP="00BA45B9">
            <w:pPr>
              <w:ind w:firstLine="290"/>
              <w:jc w:val="center"/>
              <w:rPr>
                <w:rFonts w:ascii="Times New Roman" w:hAnsi="Times New Roman" w:cs="Times New Roman"/>
                <w:sz w:val="24"/>
                <w:szCs w:val="24"/>
              </w:rPr>
            </w:pPr>
            <w:r w:rsidRPr="00BA45B9">
              <w:rPr>
                <w:rFonts w:ascii="Times New Roman" w:hAnsi="Times New Roman" w:cs="Times New Roman"/>
                <w:b/>
                <w:bCs/>
                <w:sz w:val="24"/>
                <w:szCs w:val="24"/>
              </w:rPr>
              <w:lastRenderedPageBreak/>
              <w:t>Ліцензійні умови провадження господарської діяльності зі зберігання енергії</w:t>
            </w:r>
          </w:p>
        </w:tc>
      </w:tr>
      <w:tr w:rsidR="00547ED7" w:rsidRPr="00BA45B9" w14:paraId="372EB663" w14:textId="77777777" w:rsidTr="00002363">
        <w:trPr>
          <w:gridAfter w:val="1"/>
          <w:wAfter w:w="7677" w:type="dxa"/>
        </w:trPr>
        <w:tc>
          <w:tcPr>
            <w:tcW w:w="7677" w:type="dxa"/>
          </w:tcPr>
          <w:p w14:paraId="537896A0" w14:textId="3F277771" w:rsidR="00547ED7"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 xml:space="preserve">1.3. Діяльність суб’єктів господарювання зі зберігання енергії підлягає ліцензуванню, якщо </w:t>
            </w:r>
            <w:r w:rsidRPr="00BA45B9">
              <w:rPr>
                <w:rFonts w:ascii="Times New Roman" w:hAnsi="Times New Roman" w:cs="Times New Roman"/>
                <w:b/>
                <w:sz w:val="24"/>
                <w:szCs w:val="24"/>
              </w:rPr>
              <w:t>сумарна</w:t>
            </w:r>
            <w:r w:rsidRPr="00BA45B9">
              <w:rPr>
                <w:rFonts w:ascii="Times New Roman" w:hAnsi="Times New Roman" w:cs="Times New Roman"/>
                <w:sz w:val="24"/>
                <w:szCs w:val="24"/>
              </w:rPr>
              <w:t xml:space="preserve"> </w:t>
            </w:r>
            <w:r w:rsidRPr="00BA45B9">
              <w:rPr>
                <w:rFonts w:ascii="Times New Roman" w:hAnsi="Times New Roman" w:cs="Times New Roman"/>
                <w:b/>
                <w:sz w:val="24"/>
                <w:szCs w:val="24"/>
              </w:rPr>
              <w:t>встановлена потужність установок зберігання енергії складає 150 кВт і вище</w:t>
            </w:r>
            <w:r w:rsidRPr="00BA45B9">
              <w:rPr>
                <w:rFonts w:ascii="Times New Roman" w:hAnsi="Times New Roman" w:cs="Times New Roman"/>
                <w:sz w:val="24"/>
                <w:szCs w:val="24"/>
              </w:rPr>
              <w:t>. Діяльність зі зберігання енергії провадиться без отримання ліцензії, якщо установка зберігання енергії використовується:</w:t>
            </w:r>
          </w:p>
          <w:p w14:paraId="681DF4C1" w14:textId="77777777" w:rsidR="00BA45B9" w:rsidRPr="00BA45B9" w:rsidRDefault="00BA45B9" w:rsidP="00BA45B9">
            <w:pPr>
              <w:ind w:firstLine="313"/>
              <w:jc w:val="both"/>
              <w:rPr>
                <w:rFonts w:ascii="Times New Roman" w:hAnsi="Times New Roman" w:cs="Times New Roman"/>
                <w:sz w:val="24"/>
                <w:szCs w:val="24"/>
              </w:rPr>
            </w:pPr>
          </w:p>
          <w:p w14:paraId="3072808B"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lastRenderedPageBreak/>
              <w:t>1) споживачем, якщо у будь-який період часу такий споживач не здійснює відпуск раніше збереженої в установці зберігання енергії в ОЕС України або в мережі інших суб’єктів господарювання;</w:t>
            </w:r>
          </w:p>
          <w:p w14:paraId="6AEA68D9" w14:textId="16EF8DC6"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5568612C" w14:textId="38C3BAC9"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5) іншими виробниками електричної енергії в місці провадження ліцензованої діяльності з виробництва електричної енергії, за таких умов:</w:t>
            </w:r>
          </w:p>
          <w:p w14:paraId="50771320" w14:textId="47E191D4" w:rsidR="00547ED7" w:rsidRPr="00BA45B9" w:rsidRDefault="00547ED7" w:rsidP="00BA45B9">
            <w:pPr>
              <w:ind w:firstLine="313"/>
              <w:jc w:val="both"/>
              <w:rPr>
                <w:rFonts w:ascii="Times New Roman" w:hAnsi="Times New Roman" w:cs="Times New Roman"/>
                <w:b/>
                <w:sz w:val="24"/>
                <w:szCs w:val="24"/>
              </w:rPr>
            </w:pPr>
            <w:r w:rsidRPr="00BA45B9">
              <w:rPr>
                <w:rFonts w:ascii="Times New Roman" w:hAnsi="Times New Roman" w:cs="Times New Roman"/>
                <w:sz w:val="24"/>
                <w:szCs w:val="24"/>
              </w:rPr>
              <w:t xml:space="preserve">відбору електричної енергії установкою зберігання енергії від їх власних генеруючих установок та/або з мереж оператора системи розподілу чи оператора системи передачі, якщо в будь-який момент часу сумарна потужність, з якою здійснюється відпуск електричної енергії з мереж виробника в мережі оператора системи розподілу чи оператора системи передачі </w:t>
            </w:r>
            <w:r w:rsidRPr="00BA45B9">
              <w:rPr>
                <w:rFonts w:ascii="Times New Roman" w:hAnsi="Times New Roman" w:cs="Times New Roman"/>
                <w:b/>
                <w:sz w:val="24"/>
                <w:szCs w:val="24"/>
              </w:rPr>
              <w:t>або відбір з мереж оператора системи розподілу чи оператора системи передачі до мереж виробника електричної енергії, не перевищує замовленої до приєднання потужності, з урахуванням дозволеної (договірної) потужності виробництва та споживання електричної енергії (відповідно) електроустановок такого виробника в місці провадження ліцензованої діяльності згідно з договором про приєднання таких електроустановок;</w:t>
            </w:r>
          </w:p>
          <w:p w14:paraId="0325A45F"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наявності окремого комерційного обліку електричної енергії, перетікання якої здійснюється до/з установки зберігання енергії, відповідно до вимог Кодексу комерційного обліку;</w:t>
            </w:r>
          </w:p>
          <w:p w14:paraId="31D2F99C" w14:textId="10821FC1"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4E76D2C2" w14:textId="09D7DCA9" w:rsidR="00547ED7" w:rsidRPr="00BA45B9" w:rsidRDefault="00547ED7" w:rsidP="00BA45B9">
            <w:pPr>
              <w:ind w:firstLine="313"/>
              <w:jc w:val="both"/>
              <w:rPr>
                <w:rFonts w:ascii="Times New Roman" w:hAnsi="Times New Roman" w:cs="Times New Roman"/>
                <w:sz w:val="24"/>
                <w:szCs w:val="24"/>
              </w:rPr>
            </w:pPr>
          </w:p>
        </w:tc>
        <w:tc>
          <w:tcPr>
            <w:tcW w:w="7677" w:type="dxa"/>
          </w:tcPr>
          <w:p w14:paraId="1F01A506" w14:textId="33A43F91"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lastRenderedPageBreak/>
              <w:t xml:space="preserve">1.3. Діяльність суб’єктів господарювання зі зберігання енергії підлягає ліцензуванню, якщо </w:t>
            </w:r>
            <w:r w:rsidRPr="00BA45B9">
              <w:rPr>
                <w:rFonts w:ascii="Times New Roman" w:hAnsi="Times New Roman" w:cs="Times New Roman"/>
                <w:b/>
                <w:strike/>
                <w:sz w:val="24"/>
                <w:szCs w:val="24"/>
              </w:rPr>
              <w:t>сумарна</w:t>
            </w:r>
            <w:r w:rsidRPr="00BA45B9">
              <w:rPr>
                <w:rFonts w:ascii="Times New Roman" w:hAnsi="Times New Roman" w:cs="Times New Roman"/>
                <w:strike/>
                <w:sz w:val="24"/>
                <w:szCs w:val="24"/>
              </w:rPr>
              <w:t xml:space="preserve"> </w:t>
            </w:r>
            <w:r w:rsidRPr="00BA45B9">
              <w:rPr>
                <w:rFonts w:ascii="Times New Roman" w:hAnsi="Times New Roman" w:cs="Times New Roman"/>
                <w:b/>
                <w:strike/>
                <w:sz w:val="24"/>
                <w:szCs w:val="24"/>
              </w:rPr>
              <w:t>встановлена потужність установок зберігання енергії складає 150 кВт і вище</w:t>
            </w:r>
            <w:r w:rsidRPr="00BA45B9">
              <w:rPr>
                <w:rFonts w:ascii="Times New Roman" w:hAnsi="Times New Roman" w:cs="Times New Roman"/>
                <w:b/>
                <w:bCs/>
                <w:sz w:val="24"/>
                <w:szCs w:val="24"/>
              </w:rPr>
              <w:t xml:space="preserve"> встановлена потужність установок зберігання енергії на одній площадці вимірювання перевищує 5 МВт.</w:t>
            </w:r>
            <w:r w:rsidRPr="00BA45B9">
              <w:rPr>
                <w:rFonts w:ascii="Times New Roman" w:hAnsi="Times New Roman" w:cs="Times New Roman"/>
                <w:sz w:val="24"/>
                <w:szCs w:val="24"/>
              </w:rPr>
              <w:t xml:space="preserve"> Діяльність зі зберігання енергії провадиться без отримання ліцензії, якщо установка зберігання енергії використовується:</w:t>
            </w:r>
          </w:p>
          <w:p w14:paraId="1D248736" w14:textId="77777777"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lastRenderedPageBreak/>
              <w:t>1) споживачем, якщо у будь-який період часу такий споживач не здійснює відпуск раніше збереженої в установці зберігання енергії в ОЕС України або в мережі інших суб’єктів господарювання;</w:t>
            </w:r>
          </w:p>
          <w:p w14:paraId="6C222153" w14:textId="3185A64D"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70A87EAB" w14:textId="60436D9F"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5) іншими виробниками електричної енергії в місці провадження ліцензованої діяльності з виробництва електричної енергії, за таких умов:</w:t>
            </w:r>
          </w:p>
          <w:p w14:paraId="10D532E8" w14:textId="15D160FA"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 xml:space="preserve">відбору електричної енергії установкою зберігання енергії від їх власних генеруючих установок та/або з мереж оператора системи розподілу чи оператора системи передачі, якщо в будь-який момент часу сумарна потужність, з якою здійснюється відпуск електричної енергії з мереж виробника в мережі оператора системи розподілу чи оператора системи передачі </w:t>
            </w:r>
            <w:r w:rsidRPr="00BA45B9">
              <w:rPr>
                <w:rFonts w:ascii="Times New Roman" w:hAnsi="Times New Roman" w:cs="Times New Roman"/>
                <w:b/>
                <w:bCs/>
                <w:sz w:val="24"/>
                <w:szCs w:val="24"/>
              </w:rPr>
              <w:t>в точці приєднання</w:t>
            </w:r>
            <w:r w:rsidRPr="00BA45B9">
              <w:rPr>
                <w:rFonts w:ascii="Times New Roman" w:hAnsi="Times New Roman" w:cs="Times New Roman"/>
                <w:sz w:val="24"/>
                <w:szCs w:val="24"/>
              </w:rPr>
              <w:t xml:space="preserve">, не перевищує </w:t>
            </w:r>
            <w:r w:rsidRPr="00BA45B9">
              <w:rPr>
                <w:rFonts w:ascii="Times New Roman" w:hAnsi="Times New Roman" w:cs="Times New Roman"/>
                <w:b/>
                <w:bCs/>
                <w:sz w:val="24"/>
                <w:szCs w:val="24"/>
              </w:rPr>
              <w:t>існуючої дозволеної потужності відпуску електроустановок такого виробника в точці приєднання</w:t>
            </w:r>
            <w:r w:rsidRPr="00BA45B9">
              <w:rPr>
                <w:rFonts w:ascii="Times New Roman" w:hAnsi="Times New Roman" w:cs="Times New Roman"/>
                <w:sz w:val="24"/>
                <w:szCs w:val="24"/>
              </w:rPr>
              <w:t xml:space="preserve"> в місці провадження ліцензованої діяльності </w:t>
            </w:r>
            <w:r w:rsidRPr="00BA45B9">
              <w:rPr>
                <w:rFonts w:ascii="Times New Roman" w:hAnsi="Times New Roman" w:cs="Times New Roman"/>
                <w:b/>
                <w:bCs/>
                <w:sz w:val="24"/>
                <w:szCs w:val="24"/>
              </w:rPr>
              <w:t>з виробництва електричної енергії</w:t>
            </w:r>
            <w:r w:rsidRPr="00BA45B9">
              <w:rPr>
                <w:rFonts w:ascii="Times New Roman" w:hAnsi="Times New Roman" w:cs="Times New Roman"/>
                <w:sz w:val="24"/>
                <w:szCs w:val="24"/>
              </w:rPr>
              <w:t>;</w:t>
            </w:r>
          </w:p>
          <w:p w14:paraId="60FD4769" w14:textId="6F499ABB"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наявності окремого комерційного обліку електричної енергії, перетікання якої здійснюється до/з установки зберігання енергії, відповідно до вимог Кодексу комерційного обліку;</w:t>
            </w:r>
          </w:p>
          <w:p w14:paraId="75C1F210" w14:textId="072AF4AC"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3F8046F3" w14:textId="51FA4938" w:rsidR="00547ED7" w:rsidRPr="00BA45B9" w:rsidRDefault="00547ED7" w:rsidP="00BA45B9">
            <w:pPr>
              <w:ind w:firstLine="290"/>
              <w:jc w:val="both"/>
              <w:rPr>
                <w:rFonts w:ascii="Times New Roman" w:hAnsi="Times New Roman" w:cs="Times New Roman"/>
                <w:sz w:val="24"/>
                <w:szCs w:val="24"/>
              </w:rPr>
            </w:pPr>
          </w:p>
        </w:tc>
      </w:tr>
      <w:tr w:rsidR="00547ED7" w:rsidRPr="00BA45B9" w14:paraId="4167A46C" w14:textId="77777777" w:rsidTr="00002363">
        <w:trPr>
          <w:gridAfter w:val="1"/>
          <w:wAfter w:w="7677" w:type="dxa"/>
        </w:trPr>
        <w:tc>
          <w:tcPr>
            <w:tcW w:w="7677" w:type="dxa"/>
          </w:tcPr>
          <w:p w14:paraId="657A3FD6" w14:textId="77777777" w:rsidR="00547ED7" w:rsidRPr="00BA45B9" w:rsidRDefault="00547ED7" w:rsidP="00BA45B9">
            <w:pPr>
              <w:ind w:firstLine="313"/>
              <w:rPr>
                <w:rFonts w:ascii="Times New Roman" w:hAnsi="Times New Roman" w:cs="Times New Roman"/>
                <w:sz w:val="24"/>
                <w:szCs w:val="24"/>
              </w:rPr>
            </w:pPr>
            <w:r w:rsidRPr="00BA45B9">
              <w:rPr>
                <w:rFonts w:ascii="Times New Roman" w:hAnsi="Times New Roman" w:cs="Times New Roman"/>
                <w:sz w:val="24"/>
                <w:szCs w:val="24"/>
              </w:rPr>
              <w:lastRenderedPageBreak/>
              <w:t>1.4. У цих Ліцензійних умовах терміни вживаються в таких значеннях:</w:t>
            </w:r>
          </w:p>
          <w:p w14:paraId="75DE7776" w14:textId="1B5AFB99" w:rsidR="00547ED7" w:rsidRPr="00BA45B9" w:rsidRDefault="00547ED7" w:rsidP="00BA45B9">
            <w:pPr>
              <w:ind w:firstLine="313"/>
              <w:rPr>
                <w:rFonts w:ascii="Times New Roman" w:hAnsi="Times New Roman" w:cs="Times New Roman"/>
                <w:sz w:val="24"/>
                <w:szCs w:val="24"/>
              </w:rPr>
            </w:pPr>
            <w:r w:rsidRPr="00BA45B9">
              <w:rPr>
                <w:rFonts w:ascii="Times New Roman" w:hAnsi="Times New Roman" w:cs="Times New Roman"/>
                <w:sz w:val="24"/>
                <w:szCs w:val="24"/>
              </w:rPr>
              <w:t>…</w:t>
            </w:r>
          </w:p>
          <w:p w14:paraId="47B68C3D"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засоби провадження господарської діяльності - обладнання установки зберігання енергії та інше функціонально взаємопов’язане з ним устаткування і споруди, передбачені проєктною документацією, що призначаються для зберігання та перетворення енергії;</w:t>
            </w:r>
          </w:p>
          <w:p w14:paraId="67BB188D" w14:textId="1C822619" w:rsidR="00547ED7"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47FC474D" w14:textId="344833FC" w:rsidR="00BA45B9" w:rsidRDefault="00BA45B9" w:rsidP="00BA45B9">
            <w:pPr>
              <w:ind w:firstLine="313"/>
              <w:jc w:val="both"/>
              <w:rPr>
                <w:rFonts w:ascii="Times New Roman" w:hAnsi="Times New Roman" w:cs="Times New Roman"/>
                <w:sz w:val="24"/>
                <w:szCs w:val="24"/>
              </w:rPr>
            </w:pPr>
          </w:p>
          <w:p w14:paraId="50FF0A4F" w14:textId="633B68A4" w:rsidR="00BA45B9" w:rsidRDefault="00BA45B9" w:rsidP="00BA45B9">
            <w:pPr>
              <w:ind w:firstLine="313"/>
              <w:jc w:val="both"/>
              <w:rPr>
                <w:rFonts w:ascii="Times New Roman" w:hAnsi="Times New Roman" w:cs="Times New Roman"/>
                <w:sz w:val="24"/>
                <w:szCs w:val="24"/>
              </w:rPr>
            </w:pPr>
          </w:p>
          <w:p w14:paraId="792A43A6" w14:textId="657242F8" w:rsidR="00BA45B9" w:rsidRDefault="00BA45B9" w:rsidP="00BA45B9">
            <w:pPr>
              <w:ind w:firstLine="313"/>
              <w:jc w:val="both"/>
              <w:rPr>
                <w:rFonts w:ascii="Times New Roman" w:hAnsi="Times New Roman" w:cs="Times New Roman"/>
                <w:sz w:val="24"/>
                <w:szCs w:val="24"/>
              </w:rPr>
            </w:pPr>
          </w:p>
          <w:p w14:paraId="6B80141C" w14:textId="2B906538" w:rsidR="00BA45B9" w:rsidRDefault="00BA45B9" w:rsidP="00BA45B9">
            <w:pPr>
              <w:ind w:firstLine="313"/>
              <w:jc w:val="both"/>
              <w:rPr>
                <w:rFonts w:ascii="Times New Roman" w:hAnsi="Times New Roman" w:cs="Times New Roman"/>
                <w:sz w:val="24"/>
                <w:szCs w:val="24"/>
              </w:rPr>
            </w:pPr>
          </w:p>
          <w:p w14:paraId="5D87D050" w14:textId="3E4F6507" w:rsidR="00BA45B9" w:rsidRDefault="00BA45B9" w:rsidP="00BA45B9">
            <w:pPr>
              <w:ind w:firstLine="313"/>
              <w:jc w:val="both"/>
              <w:rPr>
                <w:rFonts w:ascii="Times New Roman" w:hAnsi="Times New Roman" w:cs="Times New Roman"/>
                <w:sz w:val="24"/>
                <w:szCs w:val="24"/>
              </w:rPr>
            </w:pPr>
          </w:p>
          <w:p w14:paraId="06E3A0D4" w14:textId="659D8BFA" w:rsidR="00BA45B9" w:rsidRDefault="00BA45B9" w:rsidP="00BA45B9">
            <w:pPr>
              <w:ind w:firstLine="313"/>
              <w:jc w:val="both"/>
              <w:rPr>
                <w:rFonts w:ascii="Times New Roman" w:hAnsi="Times New Roman" w:cs="Times New Roman"/>
                <w:sz w:val="24"/>
                <w:szCs w:val="24"/>
              </w:rPr>
            </w:pPr>
          </w:p>
          <w:p w14:paraId="680FE10A" w14:textId="44393A10" w:rsidR="00BA45B9" w:rsidRDefault="00BA45B9" w:rsidP="00BA45B9">
            <w:pPr>
              <w:ind w:firstLine="313"/>
              <w:jc w:val="both"/>
              <w:rPr>
                <w:rFonts w:ascii="Times New Roman" w:hAnsi="Times New Roman" w:cs="Times New Roman"/>
                <w:sz w:val="24"/>
                <w:szCs w:val="24"/>
              </w:rPr>
            </w:pPr>
          </w:p>
          <w:p w14:paraId="62755433" w14:textId="77777777" w:rsidR="00BA45B9" w:rsidRPr="00BA45B9" w:rsidRDefault="00BA45B9" w:rsidP="00BA45B9">
            <w:pPr>
              <w:ind w:firstLine="313"/>
              <w:jc w:val="both"/>
              <w:rPr>
                <w:rFonts w:ascii="Times New Roman" w:hAnsi="Times New Roman" w:cs="Times New Roman"/>
                <w:sz w:val="24"/>
                <w:szCs w:val="24"/>
              </w:rPr>
            </w:pPr>
          </w:p>
          <w:p w14:paraId="5D398C7B" w14:textId="2CA87676"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Інші визначення та терміни вживаються в цих Ліцензійних умовах у значеннях, наведених у </w:t>
            </w:r>
            <w:hyperlink r:id="rId39" w:tgtFrame="_blank" w:history="1">
              <w:r w:rsidRPr="00BA45B9">
                <w:rPr>
                  <w:rStyle w:val="hard-blue-color"/>
                  <w:rFonts w:ascii="Times New Roman" w:hAnsi="Times New Roman" w:cs="Times New Roman"/>
                  <w:b/>
                  <w:sz w:val="24"/>
                  <w:szCs w:val="24"/>
                </w:rPr>
                <w:t>Господарському кодексі України</w:t>
              </w:r>
            </w:hyperlink>
            <w:r w:rsidRPr="00BA45B9">
              <w:rPr>
                <w:rFonts w:ascii="Times New Roman" w:hAnsi="Times New Roman" w:cs="Times New Roman"/>
                <w:b/>
                <w:sz w:val="24"/>
                <w:szCs w:val="24"/>
              </w:rPr>
              <w:t>, </w:t>
            </w:r>
            <w:hyperlink r:id="rId40" w:tgtFrame="_blank" w:history="1">
              <w:r w:rsidRPr="00BA45B9">
                <w:rPr>
                  <w:rStyle w:val="hard-blue-color"/>
                  <w:rFonts w:ascii="Times New Roman" w:hAnsi="Times New Roman" w:cs="Times New Roman"/>
                  <w:sz w:val="24"/>
                  <w:szCs w:val="24"/>
                </w:rPr>
                <w:t>Цивільному кодексі України</w:t>
              </w:r>
            </w:hyperlink>
            <w:r w:rsidRPr="00BA45B9">
              <w:rPr>
                <w:rFonts w:ascii="Times New Roman" w:hAnsi="Times New Roman" w:cs="Times New Roman"/>
                <w:sz w:val="24"/>
                <w:szCs w:val="24"/>
              </w:rPr>
              <w:t>, </w:t>
            </w:r>
            <w:hyperlink r:id="rId41" w:tgtFrame="_blank" w:history="1">
              <w:r w:rsidRPr="00BA45B9">
                <w:rPr>
                  <w:rStyle w:val="hard-blue-color"/>
                  <w:rFonts w:ascii="Times New Roman" w:hAnsi="Times New Roman" w:cs="Times New Roman"/>
                  <w:sz w:val="24"/>
                  <w:szCs w:val="24"/>
                </w:rPr>
                <w:t>Законі України "Про ринок електричної енергії"</w:t>
              </w:r>
            </w:hyperlink>
            <w:r w:rsidRPr="00BA45B9">
              <w:rPr>
                <w:rFonts w:ascii="Times New Roman" w:hAnsi="Times New Roman" w:cs="Times New Roman"/>
                <w:sz w:val="24"/>
                <w:szCs w:val="24"/>
              </w:rPr>
              <w:t> (далі - Закон),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42" w:tgtFrame="_blank" w:history="1">
              <w:r w:rsidRPr="00BA45B9">
                <w:rPr>
                  <w:rStyle w:val="hard-blue-color"/>
                  <w:rFonts w:ascii="Times New Roman" w:hAnsi="Times New Roman" w:cs="Times New Roman"/>
                  <w:sz w:val="24"/>
                  <w:szCs w:val="24"/>
                </w:rPr>
                <w:t>постановою НКРЕКП від 03 березня 2020 року N 548</w:t>
              </w:r>
            </w:hyperlink>
            <w:r w:rsidRPr="00BA45B9">
              <w:rPr>
                <w:rFonts w:ascii="Times New Roman" w:hAnsi="Times New Roman" w:cs="Times New Roman"/>
                <w:sz w:val="24"/>
                <w:szCs w:val="24"/>
              </w:rPr>
              <w:t> (далі - Порядок), Правилах ринку, затверджених </w:t>
            </w:r>
            <w:hyperlink r:id="rId43" w:tgtFrame="_blank" w:history="1">
              <w:r w:rsidRPr="00BA45B9">
                <w:rPr>
                  <w:rStyle w:val="hard-blue-color"/>
                  <w:rFonts w:ascii="Times New Roman" w:hAnsi="Times New Roman" w:cs="Times New Roman"/>
                  <w:sz w:val="24"/>
                  <w:szCs w:val="24"/>
                </w:rPr>
                <w:t>постановою НКРЕКП від 14 березня 2018 року N 307</w:t>
              </w:r>
            </w:hyperlink>
            <w:r w:rsidRPr="00BA45B9">
              <w:rPr>
                <w:rFonts w:ascii="Times New Roman" w:hAnsi="Times New Roman" w:cs="Times New Roman"/>
                <w:sz w:val="24"/>
                <w:szCs w:val="24"/>
              </w:rPr>
              <w:t> (далі - Правила ринку), Кодексі системи передачі, затвердженому </w:t>
            </w:r>
            <w:r w:rsidRPr="00BA45B9">
              <w:rPr>
                <w:rStyle w:val="hard-blue-color"/>
                <w:rFonts w:ascii="Times New Roman" w:hAnsi="Times New Roman" w:cs="Times New Roman"/>
                <w:sz w:val="24"/>
                <w:szCs w:val="24"/>
              </w:rPr>
              <w:t>постановою НКРЕКП від 14 березня 2018 року N 309</w:t>
            </w:r>
            <w:r w:rsidRPr="00BA45B9">
              <w:rPr>
                <w:rFonts w:ascii="Times New Roman" w:hAnsi="Times New Roman" w:cs="Times New Roman"/>
                <w:sz w:val="24"/>
                <w:szCs w:val="24"/>
              </w:rPr>
              <w:t> (далі - Кодекс системи передачі), Кодексі систем розподілу, затвердженому </w:t>
            </w:r>
            <w:r w:rsidRPr="00BA45B9">
              <w:rPr>
                <w:rStyle w:val="hard-blue-color"/>
                <w:rFonts w:ascii="Times New Roman" w:hAnsi="Times New Roman" w:cs="Times New Roman"/>
                <w:sz w:val="24"/>
                <w:szCs w:val="24"/>
              </w:rPr>
              <w:t>постановою НКРЕКП від 14 березня 2018 року N 310</w:t>
            </w:r>
            <w:r w:rsidRPr="00BA45B9">
              <w:rPr>
                <w:rFonts w:ascii="Times New Roman" w:hAnsi="Times New Roman" w:cs="Times New Roman"/>
                <w:sz w:val="24"/>
                <w:szCs w:val="24"/>
              </w:rPr>
              <w:t> (далі - Кодекс систем розподілу), Правилах роздрібного ринку електричної енергії, затверджених </w:t>
            </w:r>
            <w:hyperlink r:id="rId44" w:tgtFrame="_blank" w:history="1">
              <w:r w:rsidRPr="00BA45B9">
                <w:rPr>
                  <w:rStyle w:val="hard-blue-color"/>
                  <w:rFonts w:ascii="Times New Roman" w:hAnsi="Times New Roman" w:cs="Times New Roman"/>
                  <w:sz w:val="24"/>
                  <w:szCs w:val="24"/>
                </w:rPr>
                <w:t>постановою НКРЕКП від 14 березня 2018 року N 312</w:t>
              </w:r>
            </w:hyperlink>
            <w:r w:rsidRPr="00BA45B9">
              <w:rPr>
                <w:rFonts w:ascii="Times New Roman" w:hAnsi="Times New Roman" w:cs="Times New Roman"/>
                <w:sz w:val="24"/>
                <w:szCs w:val="24"/>
              </w:rPr>
              <w:t> (далі - Правила роздрібного ринку електричної енергії), інших нормативно-правових актах, що регулюють функціонування ринку електричної енергії.</w:t>
            </w:r>
          </w:p>
        </w:tc>
        <w:tc>
          <w:tcPr>
            <w:tcW w:w="7677" w:type="dxa"/>
          </w:tcPr>
          <w:p w14:paraId="3171B31B" w14:textId="77777777" w:rsidR="00547ED7" w:rsidRPr="00BA45B9" w:rsidRDefault="00547ED7" w:rsidP="00BA45B9">
            <w:pPr>
              <w:ind w:firstLine="290"/>
              <w:rPr>
                <w:rFonts w:ascii="Times New Roman" w:hAnsi="Times New Roman" w:cs="Times New Roman"/>
                <w:sz w:val="24"/>
                <w:szCs w:val="24"/>
              </w:rPr>
            </w:pPr>
            <w:r w:rsidRPr="00BA45B9">
              <w:rPr>
                <w:rFonts w:ascii="Times New Roman" w:hAnsi="Times New Roman" w:cs="Times New Roman"/>
                <w:sz w:val="24"/>
                <w:szCs w:val="24"/>
              </w:rPr>
              <w:lastRenderedPageBreak/>
              <w:t>1.4. У цих Ліцензійних умовах терміни вживаються в таких значеннях:</w:t>
            </w:r>
          </w:p>
          <w:p w14:paraId="2C009A87" w14:textId="67C76894" w:rsidR="00547ED7" w:rsidRPr="00BA45B9" w:rsidRDefault="00547ED7" w:rsidP="00BA45B9">
            <w:pPr>
              <w:ind w:firstLine="290"/>
              <w:rPr>
                <w:rFonts w:ascii="Times New Roman" w:hAnsi="Times New Roman" w:cs="Times New Roman"/>
                <w:sz w:val="24"/>
                <w:szCs w:val="24"/>
              </w:rPr>
            </w:pPr>
            <w:r w:rsidRPr="00BA45B9">
              <w:rPr>
                <w:rFonts w:ascii="Times New Roman" w:hAnsi="Times New Roman" w:cs="Times New Roman"/>
                <w:sz w:val="24"/>
                <w:szCs w:val="24"/>
              </w:rPr>
              <w:t>…</w:t>
            </w:r>
          </w:p>
          <w:p w14:paraId="43757C5A" w14:textId="1324603F"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 xml:space="preserve">засоби провадження господарської діяльності – обладнання установки зберігання енергії та інше функціонально взаємопов’язане з ним устаткування і споруди, передбачені </w:t>
            </w:r>
            <w:proofErr w:type="spellStart"/>
            <w:r w:rsidRPr="00BA45B9">
              <w:rPr>
                <w:rFonts w:ascii="Times New Roman" w:hAnsi="Times New Roman" w:cs="Times New Roman"/>
                <w:sz w:val="24"/>
                <w:szCs w:val="24"/>
              </w:rPr>
              <w:t>проєктною</w:t>
            </w:r>
            <w:proofErr w:type="spellEnd"/>
            <w:r w:rsidRPr="00BA45B9">
              <w:rPr>
                <w:rFonts w:ascii="Times New Roman" w:hAnsi="Times New Roman" w:cs="Times New Roman"/>
                <w:sz w:val="24"/>
                <w:szCs w:val="24"/>
              </w:rPr>
              <w:t xml:space="preserve"> документацією, що призначаються для зберігання та перетворення енергії. </w:t>
            </w:r>
            <w:r w:rsidRPr="00BA45B9">
              <w:rPr>
                <w:rFonts w:ascii="Times New Roman" w:hAnsi="Times New Roman" w:cs="Times New Roman"/>
                <w:b/>
                <w:bCs/>
                <w:sz w:val="24"/>
                <w:szCs w:val="24"/>
              </w:rPr>
              <w:t xml:space="preserve">Якщо оператор установки зберігання енергії у місці провадження господарської діяльності зі зберігання енергії використовує електроустановки, призначені для виробництва електричної енергії, без отримання ліцензії з виробництва електричної енергії, </w:t>
            </w:r>
            <w:proofErr w:type="spellStart"/>
            <w:r w:rsidRPr="00BA45B9">
              <w:rPr>
                <w:rFonts w:ascii="Times New Roman" w:hAnsi="Times New Roman" w:cs="Times New Roman"/>
                <w:b/>
                <w:bCs/>
                <w:sz w:val="24"/>
                <w:szCs w:val="24"/>
              </w:rPr>
              <w:t>електрогенеруюче</w:t>
            </w:r>
            <w:proofErr w:type="spellEnd"/>
            <w:r w:rsidRPr="00BA45B9">
              <w:rPr>
                <w:rFonts w:ascii="Times New Roman" w:hAnsi="Times New Roman" w:cs="Times New Roman"/>
                <w:b/>
                <w:bCs/>
                <w:sz w:val="24"/>
                <w:szCs w:val="24"/>
              </w:rPr>
              <w:t xml:space="preserve"> </w:t>
            </w:r>
            <w:r w:rsidRPr="00BA45B9">
              <w:rPr>
                <w:rFonts w:ascii="Times New Roman" w:hAnsi="Times New Roman" w:cs="Times New Roman"/>
                <w:b/>
                <w:bCs/>
                <w:sz w:val="24"/>
                <w:szCs w:val="24"/>
              </w:rPr>
              <w:lastRenderedPageBreak/>
              <w:t>обладнання таких  установок з виробництва електричної енергії включається до засобів провадження господарської діяльності;</w:t>
            </w:r>
          </w:p>
          <w:p w14:paraId="7D175FFA" w14:textId="4A2C00F1" w:rsidR="00547ED7"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152D0448" w14:textId="7B09F2C1" w:rsidR="00BA45B9" w:rsidRDefault="00BA45B9" w:rsidP="00BA45B9">
            <w:pPr>
              <w:ind w:firstLine="290"/>
              <w:jc w:val="both"/>
              <w:rPr>
                <w:rFonts w:ascii="Times New Roman" w:hAnsi="Times New Roman" w:cs="Times New Roman"/>
                <w:sz w:val="24"/>
                <w:szCs w:val="24"/>
              </w:rPr>
            </w:pPr>
          </w:p>
          <w:p w14:paraId="47B2C395" w14:textId="77777777" w:rsidR="00BA45B9" w:rsidRPr="00BA45B9" w:rsidRDefault="00BA45B9" w:rsidP="00BA45B9">
            <w:pPr>
              <w:ind w:firstLine="290"/>
              <w:jc w:val="both"/>
              <w:rPr>
                <w:rFonts w:ascii="Times New Roman" w:hAnsi="Times New Roman" w:cs="Times New Roman"/>
                <w:sz w:val="24"/>
                <w:szCs w:val="24"/>
              </w:rPr>
            </w:pPr>
          </w:p>
          <w:p w14:paraId="03CF43C6" w14:textId="2B63F2D4"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Інші визначення та терміни вживаються в цих Ліцензійних умовах у значеннях, наведених у </w:t>
            </w:r>
            <w:hyperlink r:id="rId45" w:tgtFrame="_blank" w:history="1">
              <w:r w:rsidRPr="00BA45B9">
                <w:rPr>
                  <w:rStyle w:val="hard-blue-color"/>
                  <w:rFonts w:ascii="Times New Roman" w:hAnsi="Times New Roman" w:cs="Times New Roman"/>
                  <w:b/>
                  <w:strike/>
                  <w:sz w:val="24"/>
                  <w:szCs w:val="24"/>
                </w:rPr>
                <w:t>Господарському кодексі України</w:t>
              </w:r>
            </w:hyperlink>
            <w:r w:rsidRPr="00BA45B9">
              <w:rPr>
                <w:rFonts w:ascii="Times New Roman" w:hAnsi="Times New Roman" w:cs="Times New Roman"/>
                <w:b/>
                <w:strike/>
                <w:sz w:val="24"/>
                <w:szCs w:val="24"/>
              </w:rPr>
              <w:t>,</w:t>
            </w:r>
            <w:r w:rsidRPr="00BA45B9">
              <w:rPr>
                <w:rFonts w:ascii="Times New Roman" w:hAnsi="Times New Roman" w:cs="Times New Roman"/>
                <w:sz w:val="24"/>
                <w:szCs w:val="24"/>
              </w:rPr>
              <w:t> </w:t>
            </w:r>
            <w:hyperlink r:id="rId46" w:tgtFrame="_blank" w:history="1">
              <w:r w:rsidRPr="00BA45B9">
                <w:rPr>
                  <w:rStyle w:val="hard-blue-color"/>
                  <w:rFonts w:ascii="Times New Roman" w:hAnsi="Times New Roman" w:cs="Times New Roman"/>
                  <w:sz w:val="24"/>
                  <w:szCs w:val="24"/>
                </w:rPr>
                <w:t>Цивільному кодексі України</w:t>
              </w:r>
            </w:hyperlink>
            <w:r w:rsidRPr="00BA45B9">
              <w:rPr>
                <w:rFonts w:ascii="Times New Roman" w:hAnsi="Times New Roman" w:cs="Times New Roman"/>
                <w:sz w:val="24"/>
                <w:szCs w:val="24"/>
              </w:rPr>
              <w:t>, </w:t>
            </w:r>
            <w:hyperlink r:id="rId47" w:tgtFrame="_blank" w:history="1">
              <w:r w:rsidRPr="00BA45B9">
                <w:rPr>
                  <w:rStyle w:val="hard-blue-color"/>
                  <w:rFonts w:ascii="Times New Roman" w:hAnsi="Times New Roman" w:cs="Times New Roman"/>
                  <w:sz w:val="24"/>
                  <w:szCs w:val="24"/>
                </w:rPr>
                <w:t>Законі України "Про ринок електричної енергії"</w:t>
              </w:r>
            </w:hyperlink>
            <w:r w:rsidRPr="00BA45B9">
              <w:rPr>
                <w:rFonts w:ascii="Times New Roman" w:hAnsi="Times New Roman" w:cs="Times New Roman"/>
                <w:sz w:val="24"/>
                <w:szCs w:val="24"/>
              </w:rPr>
              <w:t> (далі - Закон), Порядку ліцензування видів господарської діяльності, державне регулювання яких здійснюється Національною комісією, що здійснює державне регулювання у сферах енергетики та комунальних послуг, затвердженому </w:t>
            </w:r>
            <w:hyperlink r:id="rId48" w:tgtFrame="_blank" w:history="1">
              <w:r w:rsidRPr="00BA45B9">
                <w:rPr>
                  <w:rStyle w:val="hard-blue-color"/>
                  <w:rFonts w:ascii="Times New Roman" w:hAnsi="Times New Roman" w:cs="Times New Roman"/>
                  <w:sz w:val="24"/>
                  <w:szCs w:val="24"/>
                </w:rPr>
                <w:t>постановою НКРЕКП від 03 березня 2020 року N 548</w:t>
              </w:r>
            </w:hyperlink>
            <w:r w:rsidRPr="00BA45B9">
              <w:rPr>
                <w:rFonts w:ascii="Times New Roman" w:hAnsi="Times New Roman" w:cs="Times New Roman"/>
                <w:sz w:val="24"/>
                <w:szCs w:val="24"/>
              </w:rPr>
              <w:t> (далі - Порядок), Правилах ринку, затверджених </w:t>
            </w:r>
            <w:hyperlink r:id="rId49" w:tgtFrame="_blank" w:history="1">
              <w:r w:rsidRPr="00BA45B9">
                <w:rPr>
                  <w:rStyle w:val="hard-blue-color"/>
                  <w:rFonts w:ascii="Times New Roman" w:hAnsi="Times New Roman" w:cs="Times New Roman"/>
                  <w:sz w:val="24"/>
                  <w:szCs w:val="24"/>
                </w:rPr>
                <w:t>постановою НКРЕКП від 14 березня 2018 року N 307</w:t>
              </w:r>
            </w:hyperlink>
            <w:r w:rsidRPr="00BA45B9">
              <w:rPr>
                <w:rFonts w:ascii="Times New Roman" w:hAnsi="Times New Roman" w:cs="Times New Roman"/>
                <w:sz w:val="24"/>
                <w:szCs w:val="24"/>
              </w:rPr>
              <w:t> (далі - Правила ринку), Кодексі системи передачі, затвердженому </w:t>
            </w:r>
            <w:r w:rsidRPr="00BA45B9">
              <w:rPr>
                <w:rStyle w:val="hard-blue-color"/>
                <w:rFonts w:ascii="Times New Roman" w:hAnsi="Times New Roman" w:cs="Times New Roman"/>
                <w:sz w:val="24"/>
                <w:szCs w:val="24"/>
              </w:rPr>
              <w:t>постановою НКРЕКП від 14 березня 2018 року N 309</w:t>
            </w:r>
            <w:r w:rsidRPr="00BA45B9">
              <w:rPr>
                <w:rFonts w:ascii="Times New Roman" w:hAnsi="Times New Roman" w:cs="Times New Roman"/>
                <w:sz w:val="24"/>
                <w:szCs w:val="24"/>
              </w:rPr>
              <w:t> (далі - Кодекс системи передачі), Кодексі систем розподілу, затвердженому </w:t>
            </w:r>
            <w:r w:rsidRPr="00BA45B9">
              <w:rPr>
                <w:rStyle w:val="hard-blue-color"/>
                <w:rFonts w:ascii="Times New Roman" w:hAnsi="Times New Roman" w:cs="Times New Roman"/>
                <w:sz w:val="24"/>
                <w:szCs w:val="24"/>
              </w:rPr>
              <w:t>постановою НКРЕКП від 14 березня 2018 року N 310</w:t>
            </w:r>
            <w:r w:rsidRPr="00BA45B9">
              <w:rPr>
                <w:rFonts w:ascii="Times New Roman" w:hAnsi="Times New Roman" w:cs="Times New Roman"/>
                <w:sz w:val="24"/>
                <w:szCs w:val="24"/>
              </w:rPr>
              <w:t> (далі - Кодекс систем розподілу), Правилах роздрібного ринку електричної енергії, затверджених </w:t>
            </w:r>
            <w:hyperlink r:id="rId50" w:tgtFrame="_blank" w:history="1">
              <w:r w:rsidRPr="00BA45B9">
                <w:rPr>
                  <w:rStyle w:val="hard-blue-color"/>
                  <w:rFonts w:ascii="Times New Roman" w:hAnsi="Times New Roman" w:cs="Times New Roman"/>
                  <w:sz w:val="24"/>
                  <w:szCs w:val="24"/>
                </w:rPr>
                <w:t>постановою НКРЕКП від 14 березня 2018 року N 312</w:t>
              </w:r>
            </w:hyperlink>
            <w:r w:rsidRPr="00BA45B9">
              <w:rPr>
                <w:rFonts w:ascii="Times New Roman" w:hAnsi="Times New Roman" w:cs="Times New Roman"/>
                <w:sz w:val="24"/>
                <w:szCs w:val="24"/>
              </w:rPr>
              <w:t> (далі - Правила роздрібного ринку електричної енергії), інших нормативно-правових актах, що регулюють функціонування ринку електричної енергії.</w:t>
            </w:r>
          </w:p>
        </w:tc>
      </w:tr>
      <w:tr w:rsidR="00547ED7" w:rsidRPr="00BA45B9" w14:paraId="0AE7FEA2" w14:textId="77777777" w:rsidTr="00002363">
        <w:trPr>
          <w:gridAfter w:val="1"/>
          <w:wAfter w:w="7677" w:type="dxa"/>
        </w:trPr>
        <w:tc>
          <w:tcPr>
            <w:tcW w:w="7677" w:type="dxa"/>
          </w:tcPr>
          <w:p w14:paraId="4BAAED5E"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lastRenderedPageBreak/>
              <w:t>1.7. До заяви про отримання ліцензії здобувачем ліцензії додаються документи згідно з переліком, який є вичерпним:</w:t>
            </w:r>
          </w:p>
          <w:p w14:paraId="77611340" w14:textId="07E179E7" w:rsidR="00547ED7" w:rsidRPr="00BA45B9" w:rsidRDefault="00BA45B9"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0278DC32" w14:textId="31995C99"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2) засвідчені керівником або уповноваженою особою здобувача ліцензії копії документів, що підтверджують наявність у здобувача ліцензії на праві власності, господарського відання, користування, лізингу, на підставі договору концесії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заявлених засобів провадження господарської діяльності;</w:t>
            </w:r>
          </w:p>
          <w:p w14:paraId="71A41BB0" w14:textId="77777777" w:rsidR="00547ED7" w:rsidRPr="00BA45B9" w:rsidRDefault="00547ED7" w:rsidP="00BA45B9">
            <w:pPr>
              <w:ind w:firstLine="313"/>
              <w:jc w:val="both"/>
              <w:rPr>
                <w:rFonts w:ascii="Times New Roman" w:hAnsi="Times New Roman" w:cs="Times New Roman"/>
                <w:sz w:val="24"/>
                <w:szCs w:val="24"/>
              </w:rPr>
            </w:pPr>
          </w:p>
          <w:p w14:paraId="47DC705E" w14:textId="4EB6A3BD" w:rsidR="00547ED7" w:rsidRPr="00BA45B9" w:rsidRDefault="00547ED7" w:rsidP="00BA45B9">
            <w:pPr>
              <w:ind w:firstLine="313"/>
              <w:jc w:val="both"/>
              <w:rPr>
                <w:rFonts w:ascii="Times New Roman" w:hAnsi="Times New Roman" w:cs="Times New Roman"/>
                <w:sz w:val="24"/>
                <w:szCs w:val="24"/>
              </w:rPr>
            </w:pPr>
          </w:p>
          <w:p w14:paraId="4FB45AF5" w14:textId="77777777" w:rsidR="00BA45B9" w:rsidRPr="00BA45B9" w:rsidRDefault="00BA45B9" w:rsidP="00BA45B9">
            <w:pPr>
              <w:ind w:firstLine="313"/>
              <w:jc w:val="both"/>
              <w:rPr>
                <w:rFonts w:ascii="Times New Roman" w:hAnsi="Times New Roman" w:cs="Times New Roman"/>
                <w:sz w:val="24"/>
                <w:szCs w:val="24"/>
              </w:rPr>
            </w:pPr>
          </w:p>
          <w:p w14:paraId="2A4E9F99" w14:textId="77777777" w:rsidR="00547ED7" w:rsidRPr="00BA45B9" w:rsidRDefault="00547ED7" w:rsidP="00BA45B9">
            <w:pPr>
              <w:ind w:firstLine="313"/>
              <w:jc w:val="both"/>
              <w:rPr>
                <w:rFonts w:ascii="Times New Roman" w:hAnsi="Times New Roman" w:cs="Times New Roman"/>
                <w:sz w:val="24"/>
                <w:szCs w:val="24"/>
              </w:rPr>
            </w:pPr>
          </w:p>
          <w:p w14:paraId="3FC7319D"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3) засвідчені керівником або уповноваженою особою здобувача ліцензії копії сторінок технічних паспортів, що підтверджують встановлену потужність заявлених засобів провадження господарської діяльності (у разі відсутності технічного паспорта - інші документи, що підтверджують його технічні характеристики);</w:t>
            </w:r>
          </w:p>
          <w:p w14:paraId="6D1A6CAF" w14:textId="22243AA0" w:rsidR="00547ED7" w:rsidRPr="00BA45B9" w:rsidRDefault="00BA45B9" w:rsidP="00BA45B9">
            <w:pPr>
              <w:ind w:firstLine="313"/>
              <w:jc w:val="both"/>
              <w:rPr>
                <w:rFonts w:ascii="Times New Roman" w:hAnsi="Times New Roman" w:cs="Times New Roman"/>
                <w:sz w:val="24"/>
                <w:szCs w:val="24"/>
              </w:rPr>
            </w:pPr>
            <w:r>
              <w:rPr>
                <w:rFonts w:ascii="Times New Roman" w:hAnsi="Times New Roman" w:cs="Times New Roman"/>
                <w:sz w:val="24"/>
                <w:szCs w:val="24"/>
              </w:rPr>
              <w:t>…</w:t>
            </w:r>
          </w:p>
        </w:tc>
        <w:tc>
          <w:tcPr>
            <w:tcW w:w="7677" w:type="dxa"/>
          </w:tcPr>
          <w:p w14:paraId="5F26F20B" w14:textId="77777777"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lastRenderedPageBreak/>
              <w:t>1.7. До заяви про отримання ліцензії здобувачем ліцензії додаються документи згідно з переліком, який є вичерпним:</w:t>
            </w:r>
          </w:p>
          <w:p w14:paraId="742066D6" w14:textId="641562E5" w:rsidR="00547ED7" w:rsidRPr="00BA45B9" w:rsidRDefault="00BA45B9"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50A4EABB" w14:textId="77777777" w:rsidR="00BA45B9"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2)</w:t>
            </w:r>
            <w:r w:rsidR="00BA45B9" w:rsidRPr="00BA45B9">
              <w:rPr>
                <w:rFonts w:ascii="Times New Roman" w:hAnsi="Times New Roman" w:cs="Times New Roman"/>
                <w:sz w:val="24"/>
                <w:szCs w:val="24"/>
              </w:rPr>
              <w:t xml:space="preserve"> засвідчені керівником або уповноваженою особою здобувача ліцензії копії документів, що підтверджують наявність у здобувача ліцензії на праві власності, господарського відання </w:t>
            </w:r>
            <w:r w:rsidR="00BA45B9" w:rsidRPr="00BA45B9">
              <w:rPr>
                <w:rFonts w:ascii="Times New Roman" w:hAnsi="Times New Roman" w:cs="Times New Roman"/>
                <w:b/>
                <w:bCs/>
                <w:sz w:val="24"/>
                <w:szCs w:val="24"/>
              </w:rPr>
              <w:t>(іншому речовому праві, передбаченому законодавством)</w:t>
            </w:r>
            <w:r w:rsidR="00BA45B9" w:rsidRPr="00BA45B9">
              <w:rPr>
                <w:rFonts w:ascii="Times New Roman" w:hAnsi="Times New Roman" w:cs="Times New Roman"/>
                <w:sz w:val="24"/>
                <w:szCs w:val="24"/>
              </w:rPr>
              <w:t xml:space="preserve">, користування, лізингу, на підставі договору концесії або в управлінні на підставі договору управління активами, укладеного з Національним агентством України з питань виявлення, розшуку та управління активами, одержаними від корупційних та інших злочинів, заявлених засобів провадження господарської діяльності </w:t>
            </w:r>
            <w:r w:rsidR="00BA45B9" w:rsidRPr="00BA45B9">
              <w:rPr>
                <w:rFonts w:ascii="Times New Roman" w:hAnsi="Times New Roman" w:cs="Times New Roman"/>
                <w:b/>
                <w:bCs/>
                <w:sz w:val="24"/>
                <w:szCs w:val="24"/>
              </w:rPr>
              <w:t xml:space="preserve">(у тому числі установок з виробництва </w:t>
            </w:r>
            <w:r w:rsidR="00BA45B9" w:rsidRPr="00BA45B9">
              <w:rPr>
                <w:rFonts w:ascii="Times New Roman" w:hAnsi="Times New Roman" w:cs="Times New Roman"/>
                <w:b/>
                <w:bCs/>
                <w:sz w:val="24"/>
                <w:szCs w:val="24"/>
              </w:rPr>
              <w:lastRenderedPageBreak/>
              <w:t>електричної енергії у разі їх наявності у місці провадження ліцензованої діяльності із зберігання енергії)</w:t>
            </w:r>
            <w:r w:rsidR="00BA45B9" w:rsidRPr="00BA45B9">
              <w:rPr>
                <w:rFonts w:ascii="Times New Roman" w:hAnsi="Times New Roman" w:cs="Times New Roman"/>
                <w:sz w:val="24"/>
                <w:szCs w:val="24"/>
              </w:rPr>
              <w:t>;</w:t>
            </w:r>
          </w:p>
          <w:p w14:paraId="1E7C66AD" w14:textId="77777777" w:rsidR="00BA45B9" w:rsidRPr="00BA45B9" w:rsidRDefault="00BA45B9" w:rsidP="00BA45B9">
            <w:pPr>
              <w:ind w:firstLine="290"/>
              <w:jc w:val="both"/>
              <w:rPr>
                <w:rFonts w:ascii="Times New Roman" w:hAnsi="Times New Roman" w:cs="Times New Roman"/>
                <w:sz w:val="24"/>
                <w:szCs w:val="24"/>
              </w:rPr>
            </w:pPr>
          </w:p>
          <w:p w14:paraId="3E50F2A2" w14:textId="044FB628" w:rsidR="00547ED7" w:rsidRDefault="00BA45B9"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 xml:space="preserve">3) засвідчені керівником або уповноваженою особою здобувача ліцензії копії сторінок технічних паспортів, що підтверджують встановлену потужність заявлених засобів провадження господарської діяльності </w:t>
            </w:r>
            <w:r w:rsidRPr="00BA45B9">
              <w:rPr>
                <w:rFonts w:ascii="Times New Roman" w:hAnsi="Times New Roman" w:cs="Times New Roman"/>
                <w:b/>
                <w:bCs/>
                <w:sz w:val="24"/>
                <w:szCs w:val="24"/>
              </w:rPr>
              <w:t>(у тому числі установок з виробництва електричної енергії у разі їх наявності у місці провадження ліцензованої діяльності із зберігання енергії)</w:t>
            </w:r>
            <w:r w:rsidRPr="00BA45B9">
              <w:rPr>
                <w:rFonts w:ascii="Times New Roman" w:hAnsi="Times New Roman" w:cs="Times New Roman"/>
                <w:bCs/>
                <w:sz w:val="24"/>
                <w:szCs w:val="24"/>
              </w:rPr>
              <w:t xml:space="preserve"> </w:t>
            </w:r>
            <w:r w:rsidRPr="00BA45B9">
              <w:rPr>
                <w:rFonts w:ascii="Times New Roman" w:hAnsi="Times New Roman" w:cs="Times New Roman"/>
                <w:sz w:val="24"/>
                <w:szCs w:val="24"/>
              </w:rPr>
              <w:t>(у разі відсутності технічного паспорта - інші документи, що підтверджують їх технічні характеристики);</w:t>
            </w:r>
          </w:p>
          <w:p w14:paraId="4ECFE7E7" w14:textId="77777777" w:rsidR="00BA45B9" w:rsidRDefault="00BA45B9" w:rsidP="00BA45B9">
            <w:pPr>
              <w:ind w:firstLine="290"/>
              <w:jc w:val="both"/>
              <w:rPr>
                <w:rFonts w:ascii="Times New Roman" w:hAnsi="Times New Roman" w:cs="Times New Roman"/>
                <w:sz w:val="24"/>
                <w:szCs w:val="24"/>
              </w:rPr>
            </w:pPr>
            <w:r>
              <w:rPr>
                <w:rFonts w:ascii="Times New Roman" w:hAnsi="Times New Roman" w:cs="Times New Roman"/>
                <w:sz w:val="24"/>
                <w:szCs w:val="24"/>
              </w:rPr>
              <w:t>…</w:t>
            </w:r>
          </w:p>
          <w:p w14:paraId="29C87973" w14:textId="4CF0D95F" w:rsidR="00BA45B9" w:rsidRPr="00BA45B9" w:rsidRDefault="00BA45B9" w:rsidP="00BA45B9">
            <w:pPr>
              <w:ind w:firstLine="290"/>
              <w:jc w:val="both"/>
              <w:rPr>
                <w:rFonts w:ascii="Times New Roman" w:hAnsi="Times New Roman" w:cs="Times New Roman"/>
                <w:sz w:val="24"/>
                <w:szCs w:val="24"/>
              </w:rPr>
            </w:pPr>
          </w:p>
        </w:tc>
      </w:tr>
      <w:tr w:rsidR="00547ED7" w:rsidRPr="00BA45B9" w14:paraId="6B481D2C" w14:textId="37ECEDDB" w:rsidTr="00002363">
        <w:tc>
          <w:tcPr>
            <w:tcW w:w="7677" w:type="dxa"/>
          </w:tcPr>
          <w:p w14:paraId="238498FF"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lastRenderedPageBreak/>
              <w:t>2.4. При провадженні ліцензованої діяльності ліцензіат повинен дотримуватися таких спеціальних вимог:</w:t>
            </w:r>
          </w:p>
          <w:p w14:paraId="23633630" w14:textId="73833F23"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w:t>
            </w:r>
          </w:p>
          <w:p w14:paraId="30229B31" w14:textId="77777777" w:rsidR="00547ED7" w:rsidRPr="00BA45B9" w:rsidRDefault="00547ED7" w:rsidP="00BA45B9">
            <w:pPr>
              <w:ind w:firstLine="313"/>
              <w:jc w:val="both"/>
              <w:rPr>
                <w:rFonts w:ascii="Times New Roman" w:hAnsi="Times New Roman" w:cs="Times New Roman"/>
                <w:sz w:val="24"/>
                <w:szCs w:val="24"/>
              </w:rPr>
            </w:pPr>
            <w:r w:rsidRPr="00BA45B9">
              <w:rPr>
                <w:rFonts w:ascii="Times New Roman" w:hAnsi="Times New Roman" w:cs="Times New Roman"/>
                <w:sz w:val="24"/>
                <w:szCs w:val="24"/>
              </w:rPr>
              <w:t>3) не допускати здійснення над ліцензіатом (здобувачем ліцензії) контролю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 та/або дії яких створюють умови для виникнення воєнного конфлікту та застосування воєнної сили проти України.</w:t>
            </w:r>
          </w:p>
        </w:tc>
        <w:tc>
          <w:tcPr>
            <w:tcW w:w="7677" w:type="dxa"/>
          </w:tcPr>
          <w:p w14:paraId="668D8BD3" w14:textId="77777777"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2.4. При провадженні ліцензованої діяльності ліцензіат повинен дотримуватися таких спеціальних вимог:</w:t>
            </w:r>
          </w:p>
          <w:p w14:paraId="7F99600F" w14:textId="686C82C0"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w:t>
            </w:r>
          </w:p>
          <w:p w14:paraId="3FD78F94" w14:textId="03022223" w:rsidR="00547ED7" w:rsidRPr="00BA45B9" w:rsidRDefault="00547ED7" w:rsidP="00BA45B9">
            <w:pPr>
              <w:ind w:firstLine="290"/>
              <w:jc w:val="both"/>
              <w:rPr>
                <w:rFonts w:ascii="Times New Roman" w:hAnsi="Times New Roman" w:cs="Times New Roman"/>
                <w:sz w:val="24"/>
                <w:szCs w:val="24"/>
              </w:rPr>
            </w:pPr>
            <w:r w:rsidRPr="00BA45B9">
              <w:rPr>
                <w:rFonts w:ascii="Times New Roman" w:hAnsi="Times New Roman" w:cs="Times New Roman"/>
                <w:sz w:val="24"/>
                <w:szCs w:val="24"/>
              </w:rPr>
              <w:t>3) не допускати здійснення над ліцензіатом (здобувачем ліцензії) контролю у значенні, наведеному у статті 1 Закону України «Про захист економічної конкуренції», резидентами держав, що здійснюють збройну агресію проти України, у значенні, наведеному у статті 1 Закону України «Про оборону України», та/або дії яких створюють умови для виникнення воєнного конфлікту та застосування воєнної сили проти України</w:t>
            </w:r>
            <w:r w:rsidR="00BA45B9" w:rsidRPr="00BA45B9">
              <w:rPr>
                <w:rFonts w:ascii="Times New Roman" w:hAnsi="Times New Roman" w:cs="Times New Roman"/>
                <w:sz w:val="24"/>
                <w:szCs w:val="24"/>
              </w:rPr>
              <w:t>;</w:t>
            </w:r>
          </w:p>
          <w:p w14:paraId="1FC55D77" w14:textId="77777777" w:rsidR="00547ED7" w:rsidRPr="00BA45B9" w:rsidRDefault="00547ED7" w:rsidP="00BA45B9">
            <w:pPr>
              <w:ind w:firstLine="290"/>
              <w:jc w:val="both"/>
              <w:rPr>
                <w:rFonts w:ascii="Times New Roman" w:hAnsi="Times New Roman" w:cs="Times New Roman"/>
                <w:sz w:val="24"/>
                <w:szCs w:val="24"/>
              </w:rPr>
            </w:pPr>
          </w:p>
          <w:p w14:paraId="5BFA6118" w14:textId="77777777" w:rsidR="00547ED7" w:rsidRPr="00BA45B9" w:rsidRDefault="00547ED7" w:rsidP="00BA45B9">
            <w:pPr>
              <w:ind w:firstLine="290"/>
              <w:jc w:val="both"/>
              <w:rPr>
                <w:rFonts w:ascii="Times New Roman" w:hAnsi="Times New Roman" w:cs="Times New Roman"/>
                <w:b/>
                <w:bCs/>
                <w:sz w:val="24"/>
                <w:szCs w:val="24"/>
              </w:rPr>
            </w:pPr>
            <w:r w:rsidRPr="00BA45B9">
              <w:rPr>
                <w:rFonts w:ascii="Times New Roman" w:hAnsi="Times New Roman" w:cs="Times New Roman"/>
                <w:b/>
                <w:bCs/>
                <w:sz w:val="24"/>
                <w:szCs w:val="24"/>
              </w:rPr>
              <w:t>4)</w:t>
            </w:r>
            <w:r w:rsidR="00BA45B9" w:rsidRPr="00BA45B9">
              <w:rPr>
                <w:rFonts w:ascii="Times New Roman" w:hAnsi="Times New Roman" w:cs="Times New Roman"/>
                <w:b/>
                <w:bCs/>
                <w:sz w:val="24"/>
                <w:szCs w:val="24"/>
              </w:rPr>
              <w:t xml:space="preserve"> </w:t>
            </w:r>
            <w:r w:rsidRPr="00BA45B9">
              <w:rPr>
                <w:rFonts w:ascii="Times New Roman" w:hAnsi="Times New Roman" w:cs="Times New Roman"/>
                <w:b/>
                <w:bCs/>
                <w:sz w:val="24"/>
                <w:szCs w:val="24"/>
              </w:rPr>
              <w:t xml:space="preserve"> </w:t>
            </w:r>
            <w:r w:rsidR="00BA45B9" w:rsidRPr="00BA45B9">
              <w:rPr>
                <w:rFonts w:ascii="Times New Roman" w:hAnsi="Times New Roman" w:cs="Times New Roman"/>
                <w:b/>
                <w:bCs/>
                <w:sz w:val="24"/>
                <w:szCs w:val="24"/>
              </w:rPr>
              <w:t>при провадженні господарської діяльності з виробництва електричної енергії дотримуватися вимог Ліцензійних умов провадження господарської діяльності з виробництва електричної енергії, затверджених постановою НКРЕКП від 27 грудня 2017 року № 1467.</w:t>
            </w:r>
          </w:p>
          <w:p w14:paraId="3AA872C7" w14:textId="72AC6DBA" w:rsidR="00BA45B9" w:rsidRPr="00BA45B9" w:rsidRDefault="00BA45B9" w:rsidP="00BA45B9">
            <w:pPr>
              <w:ind w:firstLine="290"/>
              <w:jc w:val="both"/>
              <w:rPr>
                <w:rFonts w:ascii="Times New Roman" w:hAnsi="Times New Roman" w:cs="Times New Roman"/>
                <w:b/>
                <w:bCs/>
                <w:sz w:val="24"/>
                <w:szCs w:val="24"/>
              </w:rPr>
            </w:pPr>
          </w:p>
        </w:tc>
        <w:tc>
          <w:tcPr>
            <w:tcW w:w="7677" w:type="dxa"/>
          </w:tcPr>
          <w:p w14:paraId="176DB38B" w14:textId="77777777" w:rsidR="00547ED7" w:rsidRPr="00BA45B9" w:rsidRDefault="00547ED7" w:rsidP="00547ED7">
            <w:pPr>
              <w:rPr>
                <w:rFonts w:ascii="Times New Roman" w:hAnsi="Times New Roman" w:cs="Times New Roman"/>
                <w:sz w:val="24"/>
                <w:szCs w:val="24"/>
              </w:rPr>
            </w:pPr>
          </w:p>
        </w:tc>
      </w:tr>
      <w:tr w:rsidR="00547ED7" w:rsidRPr="00BA45B9" w14:paraId="0556A259" w14:textId="77777777" w:rsidTr="00002363">
        <w:trPr>
          <w:gridAfter w:val="1"/>
          <w:wAfter w:w="7677" w:type="dxa"/>
        </w:trPr>
        <w:tc>
          <w:tcPr>
            <w:tcW w:w="7677" w:type="dxa"/>
          </w:tcPr>
          <w:p w14:paraId="7790F666" w14:textId="70C8DB69" w:rsidR="00547ED7" w:rsidRPr="00BA45B9" w:rsidRDefault="00547ED7" w:rsidP="00BA45B9">
            <w:pPr>
              <w:ind w:firstLine="313"/>
              <w:rPr>
                <w:rFonts w:ascii="Times New Roman" w:hAnsi="Times New Roman" w:cs="Times New Roman"/>
                <w:sz w:val="24"/>
                <w:szCs w:val="24"/>
              </w:rPr>
            </w:pPr>
            <w:r w:rsidRPr="00BA45B9">
              <w:rPr>
                <w:rFonts w:ascii="Times New Roman" w:hAnsi="Times New Roman" w:cs="Times New Roman"/>
                <w:sz w:val="24"/>
                <w:szCs w:val="24"/>
              </w:rPr>
              <w:t>Додаток 2</w:t>
            </w:r>
          </w:p>
          <w:p w14:paraId="06E8AB3F" w14:textId="0F498FCF" w:rsidR="00547ED7" w:rsidRPr="00BA45B9" w:rsidRDefault="00547ED7" w:rsidP="00BA45B9">
            <w:pPr>
              <w:ind w:firstLine="313"/>
              <w:rPr>
                <w:rFonts w:ascii="Times New Roman" w:hAnsi="Times New Roman" w:cs="Times New Roman"/>
                <w:sz w:val="24"/>
                <w:szCs w:val="24"/>
              </w:rPr>
            </w:pPr>
            <w:r w:rsidRPr="00BA45B9">
              <w:rPr>
                <w:rFonts w:ascii="Times New Roman" w:hAnsi="Times New Roman" w:cs="Times New Roman"/>
                <w:sz w:val="24"/>
                <w:szCs w:val="24"/>
              </w:rPr>
              <w:t>Відомість про місця та засоби провадження господарської діяльності зі зберігання енергії:</w:t>
            </w:r>
          </w:p>
        </w:tc>
        <w:tc>
          <w:tcPr>
            <w:tcW w:w="7677" w:type="dxa"/>
          </w:tcPr>
          <w:p w14:paraId="5BB95A44" w14:textId="16DE8BF8" w:rsidR="00547ED7" w:rsidRPr="00BA45B9" w:rsidRDefault="00BA45B9" w:rsidP="00BA45B9">
            <w:pPr>
              <w:ind w:firstLine="290"/>
              <w:rPr>
                <w:rFonts w:ascii="Times New Roman" w:hAnsi="Times New Roman" w:cs="Times New Roman"/>
                <w:b/>
                <w:sz w:val="24"/>
                <w:szCs w:val="24"/>
              </w:rPr>
            </w:pPr>
            <w:r w:rsidRPr="00BA45B9">
              <w:rPr>
                <w:rFonts w:ascii="Times New Roman" w:hAnsi="Times New Roman" w:cs="Times New Roman"/>
                <w:b/>
                <w:sz w:val="24"/>
                <w:szCs w:val="24"/>
              </w:rPr>
              <w:t>Д</w:t>
            </w:r>
            <w:r w:rsidR="00547ED7" w:rsidRPr="00BA45B9">
              <w:rPr>
                <w:rFonts w:ascii="Times New Roman" w:hAnsi="Times New Roman" w:cs="Times New Roman"/>
                <w:b/>
                <w:sz w:val="24"/>
                <w:szCs w:val="24"/>
              </w:rPr>
              <w:t>одаток 2 викласти в новій редакції, що додається</w:t>
            </w:r>
          </w:p>
          <w:p w14:paraId="7750E1A8" w14:textId="77777777" w:rsidR="00547ED7" w:rsidRPr="00BA45B9" w:rsidRDefault="00547ED7" w:rsidP="00BA45B9">
            <w:pPr>
              <w:ind w:firstLine="290"/>
              <w:rPr>
                <w:rFonts w:ascii="Times New Roman" w:hAnsi="Times New Roman" w:cs="Times New Roman"/>
                <w:sz w:val="24"/>
                <w:szCs w:val="24"/>
              </w:rPr>
            </w:pPr>
            <w:r w:rsidRPr="00BA45B9">
              <w:rPr>
                <w:rFonts w:ascii="Times New Roman" w:hAnsi="Times New Roman" w:cs="Times New Roman"/>
                <w:sz w:val="24"/>
                <w:szCs w:val="24"/>
              </w:rPr>
              <w:t>Відомість про місця та засоби провадження господарської діяльності зі зберігання енергії:</w:t>
            </w:r>
          </w:p>
          <w:p w14:paraId="26FE502D" w14:textId="64963CE2" w:rsidR="00547ED7" w:rsidRPr="00BA45B9" w:rsidRDefault="00547ED7" w:rsidP="00BA45B9">
            <w:pPr>
              <w:ind w:firstLine="290"/>
              <w:rPr>
                <w:rFonts w:ascii="Times New Roman" w:hAnsi="Times New Roman" w:cs="Times New Roman"/>
                <w:sz w:val="24"/>
                <w:szCs w:val="24"/>
              </w:rPr>
            </w:pPr>
          </w:p>
        </w:tc>
      </w:tr>
    </w:tbl>
    <w:p w14:paraId="4F50FF11" w14:textId="265DE1FC" w:rsidR="00BA45B9" w:rsidRDefault="00BA45B9" w:rsidP="00CB0190">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tbl>
      <w:tblPr>
        <w:tblStyle w:val="ae"/>
        <w:tblpPr w:leftFromText="180" w:rightFromText="180" w:horzAnchor="page" w:tblpX="2243" w:tblpY="-528"/>
        <w:tblW w:w="13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103"/>
      </w:tblGrid>
      <w:tr w:rsidR="00BA45B9" w:rsidRPr="00EA094A" w14:paraId="68E3BC8E" w14:textId="77777777" w:rsidTr="00BA45B9">
        <w:trPr>
          <w:trHeight w:val="1664"/>
        </w:trPr>
        <w:tc>
          <w:tcPr>
            <w:tcW w:w="8647" w:type="dxa"/>
          </w:tcPr>
          <w:p w14:paraId="5624EF88" w14:textId="77777777" w:rsidR="00BA45B9" w:rsidRPr="00EA094A" w:rsidRDefault="00BA45B9" w:rsidP="00BA45B9">
            <w:pPr>
              <w:tabs>
                <w:tab w:val="left" w:pos="318"/>
              </w:tabs>
              <w:textAlignment w:val="baseline"/>
              <w:rPr>
                <w:rFonts w:ascii="Times New Roman" w:hAnsi="Times New Roman" w:cs="Times New Roman"/>
                <w:sz w:val="24"/>
                <w:szCs w:val="24"/>
              </w:rPr>
            </w:pPr>
          </w:p>
        </w:tc>
        <w:tc>
          <w:tcPr>
            <w:tcW w:w="5103" w:type="dxa"/>
          </w:tcPr>
          <w:p w14:paraId="7DC73039" w14:textId="77777777" w:rsidR="00BA45B9" w:rsidRPr="00EA094A" w:rsidRDefault="00BA45B9" w:rsidP="00BA45B9">
            <w:pPr>
              <w:tabs>
                <w:tab w:val="left" w:pos="318"/>
              </w:tabs>
              <w:jc w:val="both"/>
              <w:textAlignment w:val="baseline"/>
              <w:rPr>
                <w:rFonts w:ascii="Times New Roman" w:hAnsi="Times New Roman" w:cs="Times New Roman"/>
                <w:color w:val="333333"/>
                <w:sz w:val="24"/>
                <w:szCs w:val="24"/>
                <w:shd w:val="clear" w:color="auto" w:fill="FFFFFF"/>
              </w:rPr>
            </w:pPr>
          </w:p>
          <w:p w14:paraId="5D91FE0E" w14:textId="77777777" w:rsidR="00BA45B9" w:rsidRPr="00EA094A" w:rsidRDefault="00BA45B9" w:rsidP="00BA45B9">
            <w:pPr>
              <w:tabs>
                <w:tab w:val="left" w:pos="318"/>
              </w:tabs>
              <w:jc w:val="both"/>
              <w:textAlignment w:val="baseline"/>
              <w:rPr>
                <w:rFonts w:ascii="Times New Roman" w:hAnsi="Times New Roman" w:cs="Times New Roman"/>
                <w:color w:val="333333"/>
                <w:sz w:val="24"/>
                <w:szCs w:val="24"/>
                <w:shd w:val="clear" w:color="auto" w:fill="FFFFFF"/>
              </w:rPr>
            </w:pPr>
            <w:r w:rsidRPr="00EA094A">
              <w:rPr>
                <w:rFonts w:ascii="Times New Roman" w:hAnsi="Times New Roman" w:cs="Times New Roman"/>
                <w:color w:val="333333"/>
                <w:sz w:val="24"/>
                <w:szCs w:val="24"/>
                <w:shd w:val="clear" w:color="auto" w:fill="FFFFFF"/>
              </w:rPr>
              <w:t>Додаток 2</w:t>
            </w:r>
          </w:p>
          <w:p w14:paraId="44CC48F6" w14:textId="77777777" w:rsidR="00BA45B9" w:rsidRPr="00EA094A" w:rsidRDefault="00BA45B9" w:rsidP="00BA45B9">
            <w:pPr>
              <w:tabs>
                <w:tab w:val="left" w:pos="318"/>
              </w:tabs>
              <w:jc w:val="both"/>
              <w:textAlignment w:val="baseline"/>
              <w:rPr>
                <w:rFonts w:ascii="Times New Roman" w:hAnsi="Times New Roman" w:cs="Times New Roman"/>
                <w:color w:val="333333"/>
                <w:sz w:val="24"/>
                <w:szCs w:val="24"/>
                <w:shd w:val="clear" w:color="auto" w:fill="FFFFFF"/>
              </w:rPr>
            </w:pPr>
            <w:r w:rsidRPr="00EA094A">
              <w:rPr>
                <w:rFonts w:ascii="Times New Roman" w:hAnsi="Times New Roman" w:cs="Times New Roman"/>
                <w:color w:val="333333"/>
                <w:sz w:val="24"/>
                <w:szCs w:val="24"/>
                <w:shd w:val="clear" w:color="auto" w:fill="FFFFFF"/>
              </w:rPr>
              <w:t>до Ліцензійних умов провадження господарської діяльності з виробництва електричної енергії</w:t>
            </w:r>
          </w:p>
          <w:p w14:paraId="6C17D217" w14:textId="77777777" w:rsidR="00BA45B9" w:rsidRPr="00EA094A" w:rsidRDefault="00BA45B9" w:rsidP="00BA45B9">
            <w:pPr>
              <w:tabs>
                <w:tab w:val="left" w:pos="318"/>
              </w:tabs>
              <w:jc w:val="both"/>
              <w:textAlignment w:val="baseline"/>
              <w:rPr>
                <w:rFonts w:ascii="Times New Roman" w:hAnsi="Times New Roman" w:cs="Times New Roman"/>
                <w:color w:val="333333"/>
                <w:sz w:val="24"/>
                <w:szCs w:val="24"/>
                <w:shd w:val="clear" w:color="auto" w:fill="FFFFFF"/>
              </w:rPr>
            </w:pPr>
            <w:r w:rsidRPr="00EA094A">
              <w:rPr>
                <w:rFonts w:ascii="Times New Roman" w:hAnsi="Times New Roman" w:cs="Times New Roman"/>
                <w:color w:val="333333"/>
                <w:sz w:val="24"/>
                <w:szCs w:val="24"/>
                <w:shd w:val="clear" w:color="auto" w:fill="FFFFFF"/>
              </w:rPr>
              <w:t>(пункт 1.7)</w:t>
            </w:r>
          </w:p>
        </w:tc>
      </w:tr>
    </w:tbl>
    <w:p w14:paraId="6CBCFE70" w14:textId="77777777" w:rsidR="00BA45B9" w:rsidRPr="00EA094A" w:rsidRDefault="00BA45B9" w:rsidP="00BA45B9">
      <w:pPr>
        <w:shd w:val="clear" w:color="auto" w:fill="FFFFFF"/>
        <w:tabs>
          <w:tab w:val="left" w:pos="318"/>
        </w:tabs>
        <w:textAlignment w:val="baseline"/>
        <w:rPr>
          <w:rFonts w:ascii="Times New Roman" w:hAnsi="Times New Roman" w:cs="Times New Roman"/>
          <w:sz w:val="24"/>
          <w:szCs w:val="24"/>
        </w:rPr>
      </w:pPr>
    </w:p>
    <w:p w14:paraId="297A102A" w14:textId="77777777" w:rsidR="00BA45B9" w:rsidRPr="00EA094A" w:rsidRDefault="00BA45B9" w:rsidP="00BA45B9">
      <w:pPr>
        <w:jc w:val="center"/>
        <w:rPr>
          <w:rFonts w:ascii="Times New Roman" w:hAnsi="Times New Roman" w:cs="Times New Roman"/>
          <w:b/>
          <w:sz w:val="24"/>
          <w:szCs w:val="24"/>
        </w:rPr>
      </w:pPr>
    </w:p>
    <w:p w14:paraId="4ACAF04D" w14:textId="77777777" w:rsidR="00BA45B9" w:rsidRPr="00EA094A" w:rsidRDefault="00BA45B9" w:rsidP="00BA45B9">
      <w:pPr>
        <w:jc w:val="center"/>
        <w:rPr>
          <w:rFonts w:ascii="Times New Roman" w:hAnsi="Times New Roman" w:cs="Times New Roman"/>
          <w:b/>
          <w:sz w:val="24"/>
          <w:szCs w:val="24"/>
        </w:rPr>
      </w:pPr>
    </w:p>
    <w:p w14:paraId="3826801D" w14:textId="77777777" w:rsidR="00BA45B9" w:rsidRPr="00EA094A" w:rsidRDefault="00BA45B9" w:rsidP="00BA45B9">
      <w:pPr>
        <w:rPr>
          <w:rFonts w:ascii="Times New Roman" w:hAnsi="Times New Roman" w:cs="Times New Roman"/>
          <w:b/>
          <w:sz w:val="24"/>
          <w:szCs w:val="24"/>
        </w:rPr>
      </w:pPr>
    </w:p>
    <w:p w14:paraId="380D9F7E" w14:textId="77777777" w:rsidR="00BA45B9" w:rsidRPr="00BA45B9" w:rsidRDefault="00BA45B9" w:rsidP="00BA45B9">
      <w:pPr>
        <w:ind w:firstLine="284"/>
        <w:jc w:val="center"/>
        <w:rPr>
          <w:rFonts w:ascii="Times New Roman" w:hAnsi="Times New Roman" w:cs="Times New Roman"/>
          <w:b/>
          <w:sz w:val="24"/>
          <w:szCs w:val="24"/>
          <w:u w:val="single"/>
        </w:rPr>
      </w:pPr>
      <w:r w:rsidRPr="00EA094A">
        <w:rPr>
          <w:rFonts w:ascii="Times New Roman" w:hAnsi="Times New Roman" w:cs="Times New Roman"/>
          <w:b/>
          <w:sz w:val="24"/>
          <w:szCs w:val="24"/>
        </w:rPr>
        <w:t xml:space="preserve">ВІДОМІСТЬ </w:t>
      </w:r>
      <w:r w:rsidRPr="00EA094A">
        <w:rPr>
          <w:rFonts w:ascii="Times New Roman" w:hAnsi="Times New Roman" w:cs="Times New Roman"/>
          <w:b/>
          <w:sz w:val="24"/>
          <w:szCs w:val="24"/>
        </w:rPr>
        <w:br/>
      </w:r>
      <w:r w:rsidRPr="00BA45B9">
        <w:rPr>
          <w:rFonts w:ascii="Times New Roman" w:hAnsi="Times New Roman" w:cs="Times New Roman"/>
          <w:b/>
          <w:sz w:val="24"/>
          <w:szCs w:val="24"/>
        </w:rPr>
        <w:t>про місця та засоби провадження господарської діяльності з виробництва електричної енергії</w:t>
      </w:r>
    </w:p>
    <w:p w14:paraId="7DAC7F22" w14:textId="77777777" w:rsidR="00BA45B9" w:rsidRPr="00EA094A" w:rsidRDefault="00BA45B9" w:rsidP="00EA094A">
      <w:pPr>
        <w:spacing w:after="0" w:line="240" w:lineRule="auto"/>
        <w:ind w:firstLine="284"/>
        <w:jc w:val="center"/>
        <w:rPr>
          <w:rFonts w:ascii="Times New Roman" w:hAnsi="Times New Roman" w:cs="Times New Roman"/>
          <w:sz w:val="16"/>
          <w:szCs w:val="16"/>
        </w:rPr>
      </w:pPr>
      <w:r w:rsidRPr="00EA094A">
        <w:rPr>
          <w:rFonts w:ascii="Times New Roman" w:hAnsi="Times New Roman" w:cs="Times New Roman"/>
          <w:sz w:val="16"/>
          <w:szCs w:val="16"/>
        </w:rPr>
        <w:t>____________________________________________________________________________________________________________</w:t>
      </w:r>
    </w:p>
    <w:p w14:paraId="5FCB2AF6" w14:textId="369D4DFA" w:rsidR="00BA45B9" w:rsidRDefault="00BA45B9" w:rsidP="00EA094A">
      <w:pPr>
        <w:spacing w:after="0" w:line="240" w:lineRule="auto"/>
        <w:jc w:val="center"/>
        <w:rPr>
          <w:rFonts w:ascii="Times New Roman" w:hAnsi="Times New Roman" w:cs="Times New Roman"/>
          <w:sz w:val="16"/>
          <w:szCs w:val="16"/>
        </w:rPr>
      </w:pPr>
      <w:r w:rsidRPr="00EA094A">
        <w:rPr>
          <w:rFonts w:ascii="Times New Roman" w:hAnsi="Times New Roman" w:cs="Times New Roman"/>
          <w:sz w:val="16"/>
          <w:szCs w:val="16"/>
        </w:rPr>
        <w:t xml:space="preserve"> (повне найменування суб’єкта господарювання відповідно до статуту або прізвище, ім’я, по батькові фізичної особи - підприємця)</w:t>
      </w:r>
    </w:p>
    <w:p w14:paraId="4BC551AD" w14:textId="77777777" w:rsidR="00EA094A" w:rsidRPr="00EA094A" w:rsidRDefault="00EA094A" w:rsidP="00EA094A">
      <w:pPr>
        <w:spacing w:after="0" w:line="240" w:lineRule="auto"/>
        <w:jc w:val="center"/>
        <w:rPr>
          <w:rFonts w:ascii="Times New Roman" w:hAnsi="Times New Roman" w:cs="Times New Roman"/>
          <w:sz w:val="16"/>
          <w:szCs w:val="16"/>
        </w:rPr>
      </w:pPr>
    </w:p>
    <w:tbl>
      <w:tblPr>
        <w:tblW w:w="149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326"/>
        <w:gridCol w:w="2551"/>
        <w:gridCol w:w="1418"/>
        <w:gridCol w:w="1559"/>
        <w:gridCol w:w="1559"/>
        <w:gridCol w:w="1134"/>
        <w:gridCol w:w="1417"/>
        <w:gridCol w:w="1135"/>
        <w:gridCol w:w="1134"/>
        <w:gridCol w:w="1141"/>
        <w:gridCol w:w="9"/>
      </w:tblGrid>
      <w:tr w:rsidR="00BA45B9" w:rsidRPr="00EA094A" w14:paraId="73F9BCBC" w14:textId="77777777" w:rsidTr="00EA094A">
        <w:trPr>
          <w:trHeight w:val="291"/>
        </w:trPr>
        <w:tc>
          <w:tcPr>
            <w:tcW w:w="518" w:type="dxa"/>
            <w:vMerge w:val="restart"/>
            <w:vAlign w:val="center"/>
          </w:tcPr>
          <w:p w14:paraId="5BF66DF5" w14:textId="77777777" w:rsidR="00BA45B9" w:rsidRPr="00EA094A" w:rsidRDefault="00BA45B9" w:rsidP="00BA45B9">
            <w:pPr>
              <w:jc w:val="center"/>
              <w:rPr>
                <w:rFonts w:ascii="Times New Roman" w:hAnsi="Times New Roman" w:cs="Times New Roman"/>
                <w:sz w:val="20"/>
                <w:szCs w:val="20"/>
              </w:rPr>
            </w:pPr>
          </w:p>
          <w:p w14:paraId="17E5255A" w14:textId="77777777" w:rsidR="00BA45B9" w:rsidRPr="00EA094A" w:rsidRDefault="00BA45B9" w:rsidP="00BA45B9">
            <w:pPr>
              <w:jc w:val="center"/>
              <w:rPr>
                <w:rFonts w:ascii="Times New Roman" w:hAnsi="Times New Roman" w:cs="Times New Roman"/>
                <w:sz w:val="20"/>
                <w:szCs w:val="20"/>
              </w:rPr>
            </w:pPr>
          </w:p>
          <w:p w14:paraId="4CD69CE6" w14:textId="77777777" w:rsidR="00BA45B9" w:rsidRPr="00EA094A" w:rsidRDefault="00BA45B9" w:rsidP="00BA45B9">
            <w:pPr>
              <w:jc w:val="center"/>
              <w:rPr>
                <w:rFonts w:ascii="Times New Roman" w:hAnsi="Times New Roman" w:cs="Times New Roman"/>
                <w:sz w:val="20"/>
                <w:szCs w:val="20"/>
              </w:rPr>
            </w:pPr>
            <w:r w:rsidRPr="00EA094A">
              <w:rPr>
                <w:rFonts w:ascii="Times New Roman" w:hAnsi="Times New Roman" w:cs="Times New Roman"/>
                <w:sz w:val="20"/>
                <w:szCs w:val="20"/>
              </w:rPr>
              <w:t>№ з/п</w:t>
            </w:r>
          </w:p>
        </w:tc>
        <w:tc>
          <w:tcPr>
            <w:tcW w:w="1326" w:type="dxa"/>
            <w:vMerge w:val="restart"/>
            <w:vAlign w:val="center"/>
          </w:tcPr>
          <w:p w14:paraId="604E0E07" w14:textId="77777777" w:rsidR="00BA45B9" w:rsidRPr="00EA094A" w:rsidRDefault="00BA45B9" w:rsidP="00BA45B9">
            <w:pPr>
              <w:jc w:val="center"/>
              <w:rPr>
                <w:rFonts w:ascii="Times New Roman" w:hAnsi="Times New Roman" w:cs="Times New Roman"/>
                <w:sz w:val="20"/>
                <w:szCs w:val="20"/>
              </w:rPr>
            </w:pPr>
            <w:r w:rsidRPr="00EA094A">
              <w:rPr>
                <w:rFonts w:ascii="Times New Roman" w:hAnsi="Times New Roman" w:cs="Times New Roman"/>
                <w:sz w:val="20"/>
                <w:szCs w:val="20"/>
              </w:rPr>
              <w:t>Назва об’єкта електроенергетики (у тому числі черги будівництва, пускового комплексу)</w:t>
            </w:r>
          </w:p>
        </w:tc>
        <w:tc>
          <w:tcPr>
            <w:tcW w:w="2551" w:type="dxa"/>
            <w:vMerge w:val="restart"/>
            <w:vAlign w:val="center"/>
          </w:tcPr>
          <w:p w14:paraId="2D7D00A8" w14:textId="77777777" w:rsidR="00BA45B9" w:rsidRPr="00EA094A" w:rsidRDefault="00BA45B9" w:rsidP="00BA45B9">
            <w:pPr>
              <w:jc w:val="center"/>
              <w:rPr>
                <w:rFonts w:ascii="Times New Roman" w:hAnsi="Times New Roman" w:cs="Times New Roman"/>
                <w:sz w:val="20"/>
                <w:szCs w:val="20"/>
              </w:rPr>
            </w:pPr>
            <w:r w:rsidRPr="00EA094A">
              <w:rPr>
                <w:rFonts w:ascii="Times New Roman" w:hAnsi="Times New Roman" w:cs="Times New Roman"/>
                <w:sz w:val="20"/>
                <w:szCs w:val="20"/>
              </w:rPr>
              <w:t>Місце провадження господарської діяльності (місцезнаходження об’єкта електроенергетики (у тому числі черги будівництва, пускового комплексу)), найменування відокремленого структурного підрозділу (у разі наявності)</w:t>
            </w:r>
          </w:p>
        </w:tc>
        <w:tc>
          <w:tcPr>
            <w:tcW w:w="1418" w:type="dxa"/>
            <w:vMerge w:val="restart"/>
            <w:vAlign w:val="center"/>
          </w:tcPr>
          <w:p w14:paraId="2F8EE5E7" w14:textId="77777777" w:rsidR="00BA45B9" w:rsidRPr="00EA094A" w:rsidRDefault="00BA45B9" w:rsidP="00BA45B9">
            <w:pPr>
              <w:jc w:val="center"/>
              <w:rPr>
                <w:rFonts w:ascii="Times New Roman" w:hAnsi="Times New Roman" w:cs="Times New Roman"/>
                <w:sz w:val="20"/>
                <w:szCs w:val="20"/>
              </w:rPr>
            </w:pPr>
            <w:proofErr w:type="spellStart"/>
            <w:r w:rsidRPr="00EA094A">
              <w:rPr>
                <w:rFonts w:ascii="Times New Roman" w:hAnsi="Times New Roman" w:cs="Times New Roman"/>
                <w:sz w:val="20"/>
                <w:szCs w:val="20"/>
                <w:shd w:val="clear" w:color="auto" w:fill="FFFFFF"/>
              </w:rPr>
              <w:t>ЕІС</w:t>
            </w:r>
            <w:proofErr w:type="spellEnd"/>
            <w:r w:rsidRPr="00EA094A">
              <w:rPr>
                <w:rFonts w:ascii="Times New Roman" w:hAnsi="Times New Roman" w:cs="Times New Roman"/>
                <w:sz w:val="20"/>
                <w:szCs w:val="20"/>
                <w:shd w:val="clear" w:color="auto" w:fill="FFFFFF"/>
              </w:rPr>
              <w:t>-код (типу Z) площадки комерційного обліку об’єкта генерації </w:t>
            </w:r>
          </w:p>
        </w:tc>
        <w:tc>
          <w:tcPr>
            <w:tcW w:w="1559" w:type="dxa"/>
            <w:vMerge w:val="restart"/>
            <w:vAlign w:val="center"/>
          </w:tcPr>
          <w:p w14:paraId="1816A397" w14:textId="77777777" w:rsidR="00BA45B9" w:rsidRPr="00EA094A" w:rsidRDefault="00BA45B9" w:rsidP="00BA45B9">
            <w:pPr>
              <w:jc w:val="center"/>
              <w:rPr>
                <w:rFonts w:ascii="Times New Roman" w:hAnsi="Times New Roman" w:cs="Times New Roman"/>
                <w:sz w:val="20"/>
                <w:szCs w:val="20"/>
              </w:rPr>
            </w:pPr>
            <w:proofErr w:type="spellStart"/>
            <w:r w:rsidRPr="00EA094A">
              <w:rPr>
                <w:rFonts w:ascii="Times New Roman" w:hAnsi="Times New Roman" w:cs="Times New Roman"/>
                <w:sz w:val="20"/>
                <w:szCs w:val="20"/>
                <w:shd w:val="clear" w:color="auto" w:fill="FFFFFF"/>
              </w:rPr>
              <w:t>ЕІС</w:t>
            </w:r>
            <w:proofErr w:type="spellEnd"/>
            <w:r w:rsidRPr="00EA094A">
              <w:rPr>
                <w:rFonts w:ascii="Times New Roman" w:hAnsi="Times New Roman" w:cs="Times New Roman"/>
                <w:sz w:val="20"/>
                <w:szCs w:val="20"/>
                <w:shd w:val="clear" w:color="auto" w:fill="FFFFFF"/>
              </w:rPr>
              <w:t>-код (типу Z) одиниці генерації за площадкою комерційного обліку</w:t>
            </w:r>
          </w:p>
        </w:tc>
        <w:tc>
          <w:tcPr>
            <w:tcW w:w="7529" w:type="dxa"/>
            <w:gridSpan w:val="7"/>
          </w:tcPr>
          <w:p w14:paraId="378E9513" w14:textId="77777777" w:rsidR="00BA45B9" w:rsidRPr="00EA094A" w:rsidRDefault="00BA45B9" w:rsidP="00BA45B9">
            <w:pPr>
              <w:ind w:right="-108" w:firstLine="284"/>
              <w:jc w:val="center"/>
              <w:rPr>
                <w:rFonts w:ascii="Times New Roman" w:hAnsi="Times New Roman" w:cs="Times New Roman"/>
                <w:sz w:val="20"/>
                <w:szCs w:val="20"/>
              </w:rPr>
            </w:pPr>
            <w:proofErr w:type="spellStart"/>
            <w:r w:rsidRPr="00EA094A">
              <w:rPr>
                <w:rFonts w:ascii="Times New Roman" w:hAnsi="Times New Roman" w:cs="Times New Roman"/>
                <w:sz w:val="20"/>
                <w:szCs w:val="20"/>
              </w:rPr>
              <w:t>Електрогенеруюче</w:t>
            </w:r>
            <w:proofErr w:type="spellEnd"/>
            <w:r w:rsidRPr="00EA094A">
              <w:rPr>
                <w:rFonts w:ascii="Times New Roman" w:hAnsi="Times New Roman" w:cs="Times New Roman"/>
                <w:sz w:val="20"/>
                <w:szCs w:val="20"/>
              </w:rPr>
              <w:t xml:space="preserve"> обладнання (у тому числі обладнання установок зберігання енергії  у разі їх наявності у місці провадження господарської діяльності з виробництва електричної енергії)</w:t>
            </w:r>
          </w:p>
        </w:tc>
      </w:tr>
      <w:tr w:rsidR="00BA45B9" w:rsidRPr="00BA45B9" w14:paraId="64542FE2" w14:textId="77777777" w:rsidTr="00EA094A">
        <w:trPr>
          <w:gridAfter w:val="1"/>
          <w:wAfter w:w="9" w:type="dxa"/>
          <w:trHeight w:val="589"/>
        </w:trPr>
        <w:tc>
          <w:tcPr>
            <w:tcW w:w="518" w:type="dxa"/>
            <w:vMerge/>
          </w:tcPr>
          <w:p w14:paraId="4ECA7966" w14:textId="77777777" w:rsidR="00BA45B9" w:rsidRPr="00BA45B9" w:rsidRDefault="00BA45B9" w:rsidP="00BA45B9">
            <w:pPr>
              <w:ind w:firstLine="284"/>
              <w:rPr>
                <w:rFonts w:ascii="Times New Roman" w:hAnsi="Times New Roman" w:cs="Times New Roman"/>
                <w:sz w:val="20"/>
                <w:szCs w:val="20"/>
              </w:rPr>
            </w:pPr>
          </w:p>
        </w:tc>
        <w:tc>
          <w:tcPr>
            <w:tcW w:w="1326" w:type="dxa"/>
            <w:vMerge/>
          </w:tcPr>
          <w:p w14:paraId="48A016B2" w14:textId="77777777" w:rsidR="00BA45B9" w:rsidRPr="00BA45B9" w:rsidRDefault="00BA45B9" w:rsidP="00BA45B9">
            <w:pPr>
              <w:ind w:firstLine="284"/>
              <w:jc w:val="center"/>
              <w:rPr>
                <w:rFonts w:ascii="Times New Roman" w:hAnsi="Times New Roman" w:cs="Times New Roman"/>
                <w:sz w:val="20"/>
                <w:szCs w:val="20"/>
              </w:rPr>
            </w:pPr>
          </w:p>
        </w:tc>
        <w:tc>
          <w:tcPr>
            <w:tcW w:w="2551" w:type="dxa"/>
            <w:vMerge/>
          </w:tcPr>
          <w:p w14:paraId="40937FEF" w14:textId="77777777" w:rsidR="00BA45B9" w:rsidRPr="00BA45B9" w:rsidRDefault="00BA45B9" w:rsidP="00BA45B9">
            <w:pPr>
              <w:ind w:firstLine="284"/>
              <w:jc w:val="center"/>
              <w:rPr>
                <w:rFonts w:ascii="Times New Roman" w:hAnsi="Times New Roman" w:cs="Times New Roman"/>
                <w:sz w:val="20"/>
                <w:szCs w:val="20"/>
              </w:rPr>
            </w:pPr>
          </w:p>
        </w:tc>
        <w:tc>
          <w:tcPr>
            <w:tcW w:w="1418" w:type="dxa"/>
            <w:vMerge/>
          </w:tcPr>
          <w:p w14:paraId="759FC26C" w14:textId="77777777" w:rsidR="00BA45B9" w:rsidRPr="00BA45B9" w:rsidRDefault="00BA45B9" w:rsidP="00BA45B9">
            <w:pPr>
              <w:ind w:right="34" w:firstLine="284"/>
              <w:jc w:val="center"/>
              <w:rPr>
                <w:rFonts w:ascii="Times New Roman" w:hAnsi="Times New Roman" w:cs="Times New Roman"/>
                <w:sz w:val="20"/>
                <w:szCs w:val="20"/>
              </w:rPr>
            </w:pPr>
          </w:p>
        </w:tc>
        <w:tc>
          <w:tcPr>
            <w:tcW w:w="1559" w:type="dxa"/>
            <w:vMerge/>
          </w:tcPr>
          <w:p w14:paraId="0CF297D5" w14:textId="77777777" w:rsidR="00BA45B9" w:rsidRPr="00BA45B9" w:rsidRDefault="00BA45B9" w:rsidP="00BA45B9">
            <w:pPr>
              <w:ind w:right="34" w:firstLine="284"/>
              <w:jc w:val="center"/>
              <w:rPr>
                <w:rFonts w:ascii="Times New Roman" w:hAnsi="Times New Roman" w:cs="Times New Roman"/>
                <w:sz w:val="20"/>
                <w:szCs w:val="20"/>
              </w:rPr>
            </w:pPr>
          </w:p>
        </w:tc>
        <w:tc>
          <w:tcPr>
            <w:tcW w:w="1559" w:type="dxa"/>
            <w:vMerge w:val="restart"/>
            <w:vAlign w:val="center"/>
          </w:tcPr>
          <w:p w14:paraId="51B77DC0" w14:textId="77777777" w:rsidR="00BA45B9" w:rsidRPr="00BA45B9" w:rsidRDefault="00BA45B9" w:rsidP="00BA45B9">
            <w:pPr>
              <w:ind w:right="34" w:firstLine="31"/>
              <w:jc w:val="center"/>
              <w:rPr>
                <w:rFonts w:ascii="Times New Roman" w:hAnsi="Times New Roman" w:cs="Times New Roman"/>
                <w:sz w:val="20"/>
                <w:szCs w:val="20"/>
              </w:rPr>
            </w:pPr>
            <w:r w:rsidRPr="00BA45B9">
              <w:rPr>
                <w:rFonts w:ascii="Times New Roman" w:hAnsi="Times New Roman" w:cs="Times New Roman"/>
                <w:sz w:val="20"/>
                <w:szCs w:val="20"/>
              </w:rPr>
              <w:t>найменування та тип</w:t>
            </w:r>
          </w:p>
        </w:tc>
        <w:tc>
          <w:tcPr>
            <w:tcW w:w="1134" w:type="dxa"/>
            <w:vMerge w:val="restart"/>
            <w:vAlign w:val="center"/>
          </w:tcPr>
          <w:p w14:paraId="07601182" w14:textId="77777777" w:rsidR="00BA45B9" w:rsidRPr="00BA45B9" w:rsidRDefault="00BA45B9" w:rsidP="00BA45B9">
            <w:pPr>
              <w:ind w:firstLine="31"/>
              <w:jc w:val="center"/>
              <w:rPr>
                <w:rFonts w:ascii="Times New Roman" w:hAnsi="Times New Roman" w:cs="Times New Roman"/>
                <w:sz w:val="20"/>
                <w:szCs w:val="20"/>
              </w:rPr>
            </w:pPr>
            <w:r w:rsidRPr="00BA45B9">
              <w:rPr>
                <w:rFonts w:ascii="Times New Roman" w:hAnsi="Times New Roman" w:cs="Times New Roman"/>
                <w:sz w:val="20"/>
                <w:szCs w:val="20"/>
              </w:rPr>
              <w:t>кількість, шт.</w:t>
            </w:r>
          </w:p>
        </w:tc>
        <w:tc>
          <w:tcPr>
            <w:tcW w:w="1417" w:type="dxa"/>
            <w:vMerge w:val="restart"/>
            <w:vAlign w:val="center"/>
          </w:tcPr>
          <w:p w14:paraId="0B8C6B24" w14:textId="77777777" w:rsidR="00BA45B9" w:rsidRPr="00BA45B9" w:rsidRDefault="00BA45B9" w:rsidP="00BA45B9">
            <w:pPr>
              <w:ind w:firstLine="31"/>
              <w:jc w:val="center"/>
              <w:rPr>
                <w:rFonts w:ascii="Times New Roman" w:hAnsi="Times New Roman" w:cs="Times New Roman"/>
                <w:sz w:val="20"/>
                <w:szCs w:val="20"/>
              </w:rPr>
            </w:pPr>
            <w:r w:rsidRPr="00BA45B9">
              <w:rPr>
                <w:rFonts w:ascii="Times New Roman" w:hAnsi="Times New Roman" w:cs="Times New Roman"/>
                <w:sz w:val="20"/>
                <w:szCs w:val="20"/>
              </w:rPr>
              <w:t>встановлена потужність, кВт</w:t>
            </w:r>
          </w:p>
        </w:tc>
        <w:tc>
          <w:tcPr>
            <w:tcW w:w="1135" w:type="dxa"/>
            <w:vMerge w:val="restart"/>
            <w:vAlign w:val="center"/>
          </w:tcPr>
          <w:p w14:paraId="24F6FF6C" w14:textId="77777777" w:rsidR="00BA45B9" w:rsidRPr="00BA45B9" w:rsidRDefault="00BA45B9" w:rsidP="00BA45B9">
            <w:pPr>
              <w:ind w:firstLine="6"/>
              <w:jc w:val="center"/>
              <w:rPr>
                <w:rFonts w:ascii="Times New Roman" w:hAnsi="Times New Roman" w:cs="Times New Roman"/>
                <w:sz w:val="20"/>
                <w:szCs w:val="20"/>
              </w:rPr>
            </w:pPr>
            <w:r w:rsidRPr="00BA45B9">
              <w:rPr>
                <w:rFonts w:ascii="Times New Roman" w:hAnsi="Times New Roman" w:cs="Times New Roman"/>
                <w:sz w:val="20"/>
                <w:szCs w:val="20"/>
              </w:rPr>
              <w:t>повна ємність, кВт*год</w:t>
            </w:r>
          </w:p>
        </w:tc>
        <w:tc>
          <w:tcPr>
            <w:tcW w:w="2275" w:type="dxa"/>
            <w:gridSpan w:val="2"/>
            <w:vAlign w:val="center"/>
          </w:tcPr>
          <w:p w14:paraId="32B1A6AE" w14:textId="77777777" w:rsidR="00BA45B9" w:rsidRPr="00BA45B9" w:rsidRDefault="00BA45B9" w:rsidP="00BA45B9">
            <w:pPr>
              <w:ind w:firstLine="6"/>
              <w:jc w:val="center"/>
              <w:rPr>
                <w:rFonts w:ascii="Times New Roman" w:hAnsi="Times New Roman" w:cs="Times New Roman"/>
                <w:sz w:val="20"/>
                <w:szCs w:val="20"/>
              </w:rPr>
            </w:pPr>
            <w:r w:rsidRPr="00BA45B9">
              <w:rPr>
                <w:rFonts w:ascii="Times New Roman" w:hAnsi="Times New Roman" w:cs="Times New Roman"/>
                <w:sz w:val="20"/>
                <w:szCs w:val="20"/>
              </w:rPr>
              <w:t>вид палива/енергії об’єкта електроенергетики</w:t>
            </w:r>
          </w:p>
        </w:tc>
      </w:tr>
      <w:tr w:rsidR="00BA45B9" w:rsidRPr="00BA45B9" w14:paraId="4D84954B" w14:textId="77777777" w:rsidTr="00EA094A">
        <w:trPr>
          <w:gridAfter w:val="1"/>
          <w:wAfter w:w="9" w:type="dxa"/>
          <w:trHeight w:val="71"/>
        </w:trPr>
        <w:tc>
          <w:tcPr>
            <w:tcW w:w="518" w:type="dxa"/>
            <w:vMerge/>
          </w:tcPr>
          <w:p w14:paraId="0CBDE6AB" w14:textId="77777777" w:rsidR="00BA45B9" w:rsidRPr="00BA45B9" w:rsidRDefault="00BA45B9" w:rsidP="00BA45B9">
            <w:pPr>
              <w:ind w:firstLine="284"/>
              <w:rPr>
                <w:rFonts w:ascii="Times New Roman" w:hAnsi="Times New Roman" w:cs="Times New Roman"/>
                <w:sz w:val="20"/>
                <w:szCs w:val="20"/>
              </w:rPr>
            </w:pPr>
          </w:p>
        </w:tc>
        <w:tc>
          <w:tcPr>
            <w:tcW w:w="1326" w:type="dxa"/>
            <w:vMerge/>
          </w:tcPr>
          <w:p w14:paraId="6C46E15F" w14:textId="77777777" w:rsidR="00BA45B9" w:rsidRPr="00BA45B9" w:rsidRDefault="00BA45B9" w:rsidP="00BA45B9">
            <w:pPr>
              <w:ind w:firstLine="284"/>
              <w:jc w:val="center"/>
              <w:rPr>
                <w:rFonts w:ascii="Times New Roman" w:hAnsi="Times New Roman" w:cs="Times New Roman"/>
                <w:sz w:val="20"/>
                <w:szCs w:val="20"/>
              </w:rPr>
            </w:pPr>
          </w:p>
        </w:tc>
        <w:tc>
          <w:tcPr>
            <w:tcW w:w="2551" w:type="dxa"/>
            <w:vMerge/>
          </w:tcPr>
          <w:p w14:paraId="7640DCA4" w14:textId="77777777" w:rsidR="00BA45B9" w:rsidRPr="00BA45B9" w:rsidRDefault="00BA45B9" w:rsidP="00BA45B9">
            <w:pPr>
              <w:ind w:firstLine="284"/>
              <w:jc w:val="center"/>
              <w:rPr>
                <w:rFonts w:ascii="Times New Roman" w:hAnsi="Times New Roman" w:cs="Times New Roman"/>
                <w:sz w:val="20"/>
                <w:szCs w:val="20"/>
              </w:rPr>
            </w:pPr>
          </w:p>
        </w:tc>
        <w:tc>
          <w:tcPr>
            <w:tcW w:w="1418" w:type="dxa"/>
            <w:vMerge/>
          </w:tcPr>
          <w:p w14:paraId="315D6568" w14:textId="77777777" w:rsidR="00BA45B9" w:rsidRPr="00BA45B9" w:rsidRDefault="00BA45B9" w:rsidP="00BA45B9">
            <w:pPr>
              <w:ind w:firstLine="284"/>
              <w:jc w:val="center"/>
              <w:rPr>
                <w:rFonts w:ascii="Times New Roman" w:hAnsi="Times New Roman" w:cs="Times New Roman"/>
                <w:sz w:val="20"/>
                <w:szCs w:val="20"/>
              </w:rPr>
            </w:pPr>
          </w:p>
        </w:tc>
        <w:tc>
          <w:tcPr>
            <w:tcW w:w="1559" w:type="dxa"/>
            <w:vMerge/>
          </w:tcPr>
          <w:p w14:paraId="67081AEC" w14:textId="77777777" w:rsidR="00BA45B9" w:rsidRPr="00BA45B9" w:rsidRDefault="00BA45B9" w:rsidP="00BA45B9">
            <w:pPr>
              <w:ind w:firstLine="284"/>
              <w:jc w:val="center"/>
              <w:rPr>
                <w:rFonts w:ascii="Times New Roman" w:hAnsi="Times New Roman" w:cs="Times New Roman"/>
                <w:sz w:val="20"/>
                <w:szCs w:val="20"/>
              </w:rPr>
            </w:pPr>
          </w:p>
        </w:tc>
        <w:tc>
          <w:tcPr>
            <w:tcW w:w="1559" w:type="dxa"/>
            <w:vMerge/>
            <w:vAlign w:val="center"/>
          </w:tcPr>
          <w:p w14:paraId="3CFDCF43" w14:textId="77777777" w:rsidR="00BA45B9" w:rsidRPr="00BA45B9" w:rsidRDefault="00BA45B9" w:rsidP="00BA45B9">
            <w:pPr>
              <w:ind w:firstLine="284"/>
              <w:jc w:val="center"/>
              <w:rPr>
                <w:rFonts w:ascii="Times New Roman" w:hAnsi="Times New Roman" w:cs="Times New Roman"/>
                <w:sz w:val="20"/>
                <w:szCs w:val="20"/>
              </w:rPr>
            </w:pPr>
          </w:p>
        </w:tc>
        <w:tc>
          <w:tcPr>
            <w:tcW w:w="1134" w:type="dxa"/>
            <w:vMerge/>
            <w:vAlign w:val="center"/>
          </w:tcPr>
          <w:p w14:paraId="70051D05" w14:textId="77777777" w:rsidR="00BA45B9" w:rsidRPr="00BA45B9" w:rsidRDefault="00BA45B9" w:rsidP="00BA45B9">
            <w:pPr>
              <w:ind w:firstLine="284"/>
              <w:jc w:val="center"/>
              <w:rPr>
                <w:rFonts w:ascii="Times New Roman" w:hAnsi="Times New Roman" w:cs="Times New Roman"/>
                <w:sz w:val="20"/>
                <w:szCs w:val="20"/>
              </w:rPr>
            </w:pPr>
          </w:p>
        </w:tc>
        <w:tc>
          <w:tcPr>
            <w:tcW w:w="1417" w:type="dxa"/>
            <w:vMerge/>
            <w:vAlign w:val="center"/>
          </w:tcPr>
          <w:p w14:paraId="0F37474C" w14:textId="77777777" w:rsidR="00BA45B9" w:rsidRPr="00BA45B9" w:rsidRDefault="00BA45B9" w:rsidP="00BA45B9">
            <w:pPr>
              <w:ind w:firstLine="284"/>
              <w:jc w:val="center"/>
              <w:rPr>
                <w:rFonts w:ascii="Times New Roman" w:hAnsi="Times New Roman" w:cs="Times New Roman"/>
                <w:sz w:val="20"/>
                <w:szCs w:val="20"/>
              </w:rPr>
            </w:pPr>
          </w:p>
        </w:tc>
        <w:tc>
          <w:tcPr>
            <w:tcW w:w="1135" w:type="dxa"/>
            <w:vMerge/>
            <w:vAlign w:val="center"/>
          </w:tcPr>
          <w:p w14:paraId="56B6F976" w14:textId="77777777" w:rsidR="00BA45B9" w:rsidRPr="00BA45B9" w:rsidRDefault="00BA45B9" w:rsidP="00BA45B9">
            <w:pPr>
              <w:ind w:firstLine="6"/>
              <w:jc w:val="center"/>
              <w:rPr>
                <w:rFonts w:ascii="Times New Roman" w:hAnsi="Times New Roman" w:cs="Times New Roman"/>
                <w:sz w:val="20"/>
                <w:szCs w:val="20"/>
              </w:rPr>
            </w:pPr>
          </w:p>
        </w:tc>
        <w:tc>
          <w:tcPr>
            <w:tcW w:w="1134" w:type="dxa"/>
            <w:vAlign w:val="center"/>
          </w:tcPr>
          <w:p w14:paraId="448D0F50" w14:textId="77777777" w:rsidR="00BA45B9" w:rsidRPr="00BA45B9" w:rsidRDefault="00BA45B9" w:rsidP="00BA45B9">
            <w:pPr>
              <w:ind w:firstLine="6"/>
              <w:jc w:val="center"/>
              <w:rPr>
                <w:rFonts w:ascii="Times New Roman" w:hAnsi="Times New Roman" w:cs="Times New Roman"/>
                <w:sz w:val="20"/>
                <w:szCs w:val="20"/>
              </w:rPr>
            </w:pPr>
            <w:r w:rsidRPr="00BA45B9">
              <w:rPr>
                <w:rFonts w:ascii="Times New Roman" w:hAnsi="Times New Roman" w:cs="Times New Roman"/>
                <w:sz w:val="20"/>
                <w:szCs w:val="20"/>
              </w:rPr>
              <w:t>основний</w:t>
            </w:r>
          </w:p>
        </w:tc>
        <w:tc>
          <w:tcPr>
            <w:tcW w:w="1141" w:type="dxa"/>
            <w:vAlign w:val="center"/>
          </w:tcPr>
          <w:p w14:paraId="72915C08" w14:textId="77777777" w:rsidR="00BA45B9" w:rsidRPr="00BA45B9" w:rsidRDefault="00BA45B9" w:rsidP="00BA45B9">
            <w:pPr>
              <w:ind w:firstLine="6"/>
              <w:jc w:val="center"/>
              <w:rPr>
                <w:rFonts w:ascii="Times New Roman" w:hAnsi="Times New Roman" w:cs="Times New Roman"/>
                <w:sz w:val="20"/>
                <w:szCs w:val="20"/>
              </w:rPr>
            </w:pPr>
            <w:r w:rsidRPr="00BA45B9">
              <w:rPr>
                <w:rFonts w:ascii="Times New Roman" w:hAnsi="Times New Roman" w:cs="Times New Roman"/>
                <w:sz w:val="20"/>
                <w:szCs w:val="20"/>
              </w:rPr>
              <w:t>резервний</w:t>
            </w:r>
          </w:p>
        </w:tc>
      </w:tr>
      <w:tr w:rsidR="00BA45B9" w:rsidRPr="00EA094A" w14:paraId="5B60990E" w14:textId="77777777" w:rsidTr="00EA094A">
        <w:trPr>
          <w:gridAfter w:val="1"/>
          <w:wAfter w:w="9" w:type="dxa"/>
          <w:trHeight w:val="184"/>
        </w:trPr>
        <w:tc>
          <w:tcPr>
            <w:tcW w:w="518" w:type="dxa"/>
          </w:tcPr>
          <w:p w14:paraId="726037C8" w14:textId="77777777" w:rsidR="00BA45B9" w:rsidRPr="00EA094A" w:rsidRDefault="00BA45B9" w:rsidP="00BA45B9">
            <w:pPr>
              <w:ind w:firstLine="31"/>
              <w:jc w:val="center"/>
              <w:rPr>
                <w:rFonts w:ascii="Times New Roman" w:hAnsi="Times New Roman" w:cs="Times New Roman"/>
                <w:b/>
                <w:sz w:val="16"/>
                <w:szCs w:val="16"/>
              </w:rPr>
            </w:pPr>
            <w:r w:rsidRPr="00EA094A">
              <w:rPr>
                <w:rFonts w:ascii="Times New Roman" w:hAnsi="Times New Roman" w:cs="Times New Roman"/>
                <w:b/>
                <w:sz w:val="16"/>
                <w:szCs w:val="16"/>
              </w:rPr>
              <w:t>1</w:t>
            </w:r>
          </w:p>
        </w:tc>
        <w:tc>
          <w:tcPr>
            <w:tcW w:w="1326" w:type="dxa"/>
          </w:tcPr>
          <w:p w14:paraId="7048F62E"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2</w:t>
            </w:r>
          </w:p>
        </w:tc>
        <w:tc>
          <w:tcPr>
            <w:tcW w:w="2551" w:type="dxa"/>
          </w:tcPr>
          <w:p w14:paraId="3A192CBC"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3</w:t>
            </w:r>
          </w:p>
        </w:tc>
        <w:tc>
          <w:tcPr>
            <w:tcW w:w="1418" w:type="dxa"/>
          </w:tcPr>
          <w:p w14:paraId="72D60308"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4</w:t>
            </w:r>
          </w:p>
        </w:tc>
        <w:tc>
          <w:tcPr>
            <w:tcW w:w="1559" w:type="dxa"/>
          </w:tcPr>
          <w:p w14:paraId="173F48D6"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5</w:t>
            </w:r>
          </w:p>
        </w:tc>
        <w:tc>
          <w:tcPr>
            <w:tcW w:w="1559" w:type="dxa"/>
            <w:vAlign w:val="center"/>
          </w:tcPr>
          <w:p w14:paraId="71DA0830"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6</w:t>
            </w:r>
          </w:p>
        </w:tc>
        <w:tc>
          <w:tcPr>
            <w:tcW w:w="1134" w:type="dxa"/>
            <w:vAlign w:val="center"/>
          </w:tcPr>
          <w:p w14:paraId="54792075"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7</w:t>
            </w:r>
          </w:p>
        </w:tc>
        <w:tc>
          <w:tcPr>
            <w:tcW w:w="1417" w:type="dxa"/>
            <w:vAlign w:val="center"/>
          </w:tcPr>
          <w:p w14:paraId="45DF0EA2"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8</w:t>
            </w:r>
          </w:p>
        </w:tc>
        <w:tc>
          <w:tcPr>
            <w:tcW w:w="1135" w:type="dxa"/>
          </w:tcPr>
          <w:p w14:paraId="1941266F"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9</w:t>
            </w:r>
          </w:p>
        </w:tc>
        <w:tc>
          <w:tcPr>
            <w:tcW w:w="1134" w:type="dxa"/>
            <w:vAlign w:val="center"/>
          </w:tcPr>
          <w:p w14:paraId="736C3209"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10</w:t>
            </w:r>
          </w:p>
        </w:tc>
        <w:tc>
          <w:tcPr>
            <w:tcW w:w="1141" w:type="dxa"/>
            <w:vAlign w:val="center"/>
          </w:tcPr>
          <w:p w14:paraId="18C86893" w14:textId="77777777" w:rsidR="00BA45B9" w:rsidRPr="00EA094A" w:rsidRDefault="00BA45B9" w:rsidP="00BA45B9">
            <w:pPr>
              <w:jc w:val="center"/>
              <w:rPr>
                <w:rFonts w:ascii="Times New Roman" w:hAnsi="Times New Roman" w:cs="Times New Roman"/>
                <w:b/>
                <w:sz w:val="16"/>
                <w:szCs w:val="16"/>
              </w:rPr>
            </w:pPr>
            <w:r w:rsidRPr="00EA094A">
              <w:rPr>
                <w:rFonts w:ascii="Times New Roman" w:hAnsi="Times New Roman" w:cs="Times New Roman"/>
                <w:b/>
                <w:sz w:val="16"/>
                <w:szCs w:val="16"/>
              </w:rPr>
              <w:t>11</w:t>
            </w:r>
          </w:p>
        </w:tc>
      </w:tr>
      <w:tr w:rsidR="00BA45B9" w:rsidRPr="00EA094A" w14:paraId="5DAEC443" w14:textId="77777777" w:rsidTr="00EA094A">
        <w:trPr>
          <w:gridAfter w:val="1"/>
          <w:wAfter w:w="9" w:type="dxa"/>
          <w:trHeight w:val="184"/>
        </w:trPr>
        <w:tc>
          <w:tcPr>
            <w:tcW w:w="518" w:type="dxa"/>
          </w:tcPr>
          <w:p w14:paraId="23DC9D22" w14:textId="77777777" w:rsidR="00BA45B9" w:rsidRPr="00EA094A" w:rsidRDefault="00BA45B9" w:rsidP="00BA45B9">
            <w:pPr>
              <w:ind w:firstLine="31"/>
              <w:jc w:val="center"/>
              <w:rPr>
                <w:rFonts w:ascii="Times New Roman" w:hAnsi="Times New Roman" w:cs="Times New Roman"/>
                <w:sz w:val="16"/>
                <w:szCs w:val="16"/>
              </w:rPr>
            </w:pPr>
            <w:r w:rsidRPr="00EA094A">
              <w:rPr>
                <w:rFonts w:ascii="Times New Roman" w:hAnsi="Times New Roman" w:cs="Times New Roman"/>
                <w:sz w:val="16"/>
                <w:szCs w:val="16"/>
              </w:rPr>
              <w:t>1</w:t>
            </w:r>
          </w:p>
        </w:tc>
        <w:tc>
          <w:tcPr>
            <w:tcW w:w="1326" w:type="dxa"/>
          </w:tcPr>
          <w:p w14:paraId="6184DC2B" w14:textId="77777777" w:rsidR="00BA45B9" w:rsidRPr="00EA094A" w:rsidRDefault="00BA45B9" w:rsidP="00BA45B9">
            <w:pPr>
              <w:ind w:firstLine="284"/>
              <w:jc w:val="center"/>
              <w:rPr>
                <w:rFonts w:ascii="Times New Roman" w:hAnsi="Times New Roman" w:cs="Times New Roman"/>
                <w:sz w:val="16"/>
                <w:szCs w:val="16"/>
              </w:rPr>
            </w:pPr>
          </w:p>
        </w:tc>
        <w:tc>
          <w:tcPr>
            <w:tcW w:w="2551" w:type="dxa"/>
          </w:tcPr>
          <w:p w14:paraId="40FF4E04" w14:textId="77777777" w:rsidR="00BA45B9" w:rsidRPr="00EA094A" w:rsidRDefault="00BA45B9" w:rsidP="00BA45B9">
            <w:pPr>
              <w:ind w:firstLine="284"/>
              <w:jc w:val="center"/>
              <w:rPr>
                <w:rFonts w:ascii="Times New Roman" w:hAnsi="Times New Roman" w:cs="Times New Roman"/>
                <w:sz w:val="16"/>
                <w:szCs w:val="16"/>
              </w:rPr>
            </w:pPr>
          </w:p>
        </w:tc>
        <w:tc>
          <w:tcPr>
            <w:tcW w:w="1418" w:type="dxa"/>
          </w:tcPr>
          <w:p w14:paraId="1D60B49D" w14:textId="77777777" w:rsidR="00BA45B9" w:rsidRPr="00EA094A" w:rsidRDefault="00BA45B9" w:rsidP="00BA45B9">
            <w:pPr>
              <w:ind w:firstLine="284"/>
              <w:jc w:val="center"/>
              <w:rPr>
                <w:rFonts w:ascii="Times New Roman" w:hAnsi="Times New Roman" w:cs="Times New Roman"/>
                <w:sz w:val="16"/>
                <w:szCs w:val="16"/>
              </w:rPr>
            </w:pPr>
          </w:p>
        </w:tc>
        <w:tc>
          <w:tcPr>
            <w:tcW w:w="1559" w:type="dxa"/>
          </w:tcPr>
          <w:p w14:paraId="21FDB79D" w14:textId="77777777" w:rsidR="00BA45B9" w:rsidRPr="00EA094A" w:rsidRDefault="00BA45B9" w:rsidP="00BA45B9">
            <w:pPr>
              <w:ind w:firstLine="284"/>
              <w:jc w:val="center"/>
              <w:rPr>
                <w:rFonts w:ascii="Times New Roman" w:hAnsi="Times New Roman" w:cs="Times New Roman"/>
                <w:sz w:val="16"/>
                <w:szCs w:val="16"/>
              </w:rPr>
            </w:pPr>
          </w:p>
        </w:tc>
        <w:tc>
          <w:tcPr>
            <w:tcW w:w="1559" w:type="dxa"/>
            <w:vAlign w:val="center"/>
          </w:tcPr>
          <w:p w14:paraId="1D79CDF1" w14:textId="77777777" w:rsidR="00BA45B9" w:rsidRPr="00EA094A" w:rsidRDefault="00BA45B9" w:rsidP="00BA45B9">
            <w:pPr>
              <w:ind w:firstLine="284"/>
              <w:jc w:val="center"/>
              <w:rPr>
                <w:rFonts w:ascii="Times New Roman" w:hAnsi="Times New Roman" w:cs="Times New Roman"/>
                <w:sz w:val="16"/>
                <w:szCs w:val="16"/>
              </w:rPr>
            </w:pPr>
          </w:p>
        </w:tc>
        <w:tc>
          <w:tcPr>
            <w:tcW w:w="1134" w:type="dxa"/>
            <w:vAlign w:val="center"/>
          </w:tcPr>
          <w:p w14:paraId="64DE4A19" w14:textId="77777777" w:rsidR="00BA45B9" w:rsidRPr="00EA094A" w:rsidRDefault="00BA45B9" w:rsidP="00BA45B9">
            <w:pPr>
              <w:ind w:firstLine="284"/>
              <w:jc w:val="center"/>
              <w:rPr>
                <w:rFonts w:ascii="Times New Roman" w:hAnsi="Times New Roman" w:cs="Times New Roman"/>
                <w:sz w:val="16"/>
                <w:szCs w:val="16"/>
              </w:rPr>
            </w:pPr>
          </w:p>
        </w:tc>
        <w:tc>
          <w:tcPr>
            <w:tcW w:w="1417" w:type="dxa"/>
            <w:vAlign w:val="center"/>
          </w:tcPr>
          <w:p w14:paraId="3ECDA016" w14:textId="77777777" w:rsidR="00BA45B9" w:rsidRPr="00EA094A" w:rsidRDefault="00BA45B9" w:rsidP="00BA45B9">
            <w:pPr>
              <w:ind w:firstLine="284"/>
              <w:jc w:val="center"/>
              <w:rPr>
                <w:rFonts w:ascii="Times New Roman" w:hAnsi="Times New Roman" w:cs="Times New Roman"/>
                <w:sz w:val="16"/>
                <w:szCs w:val="16"/>
              </w:rPr>
            </w:pPr>
          </w:p>
        </w:tc>
        <w:tc>
          <w:tcPr>
            <w:tcW w:w="1135" w:type="dxa"/>
          </w:tcPr>
          <w:p w14:paraId="71834142" w14:textId="77777777" w:rsidR="00BA45B9" w:rsidRPr="00EA094A" w:rsidRDefault="00BA45B9" w:rsidP="00BA45B9">
            <w:pPr>
              <w:ind w:firstLine="284"/>
              <w:jc w:val="center"/>
              <w:rPr>
                <w:rFonts w:ascii="Times New Roman" w:hAnsi="Times New Roman" w:cs="Times New Roman"/>
                <w:sz w:val="16"/>
                <w:szCs w:val="16"/>
              </w:rPr>
            </w:pPr>
          </w:p>
        </w:tc>
        <w:tc>
          <w:tcPr>
            <w:tcW w:w="1134" w:type="dxa"/>
            <w:vAlign w:val="center"/>
          </w:tcPr>
          <w:p w14:paraId="536B75F0" w14:textId="77777777" w:rsidR="00BA45B9" w:rsidRPr="00EA094A" w:rsidRDefault="00BA45B9" w:rsidP="00BA45B9">
            <w:pPr>
              <w:ind w:firstLine="284"/>
              <w:jc w:val="center"/>
              <w:rPr>
                <w:rFonts w:ascii="Times New Roman" w:hAnsi="Times New Roman" w:cs="Times New Roman"/>
                <w:sz w:val="16"/>
                <w:szCs w:val="16"/>
              </w:rPr>
            </w:pPr>
          </w:p>
        </w:tc>
        <w:tc>
          <w:tcPr>
            <w:tcW w:w="1141" w:type="dxa"/>
            <w:vAlign w:val="center"/>
          </w:tcPr>
          <w:p w14:paraId="5C9866DB" w14:textId="77777777" w:rsidR="00BA45B9" w:rsidRPr="00EA094A" w:rsidRDefault="00BA45B9" w:rsidP="00BA45B9">
            <w:pPr>
              <w:ind w:firstLine="284"/>
              <w:jc w:val="center"/>
              <w:rPr>
                <w:rFonts w:ascii="Times New Roman" w:hAnsi="Times New Roman" w:cs="Times New Roman"/>
                <w:sz w:val="16"/>
                <w:szCs w:val="16"/>
              </w:rPr>
            </w:pPr>
          </w:p>
        </w:tc>
      </w:tr>
      <w:tr w:rsidR="00BA45B9" w:rsidRPr="00EA094A" w14:paraId="44187993" w14:textId="77777777" w:rsidTr="00EA094A">
        <w:trPr>
          <w:gridAfter w:val="1"/>
          <w:wAfter w:w="9" w:type="dxa"/>
          <w:trHeight w:val="70"/>
        </w:trPr>
        <w:tc>
          <w:tcPr>
            <w:tcW w:w="518" w:type="dxa"/>
          </w:tcPr>
          <w:p w14:paraId="14AC1CFA" w14:textId="77777777" w:rsidR="00BA45B9" w:rsidRPr="00EA094A" w:rsidRDefault="00BA45B9" w:rsidP="00BA45B9">
            <w:pPr>
              <w:ind w:firstLine="31"/>
              <w:jc w:val="center"/>
              <w:rPr>
                <w:rFonts w:ascii="Times New Roman" w:hAnsi="Times New Roman" w:cs="Times New Roman"/>
                <w:sz w:val="16"/>
                <w:szCs w:val="16"/>
              </w:rPr>
            </w:pPr>
            <w:r w:rsidRPr="00EA094A">
              <w:rPr>
                <w:rFonts w:ascii="Times New Roman" w:hAnsi="Times New Roman" w:cs="Times New Roman"/>
                <w:sz w:val="16"/>
                <w:szCs w:val="16"/>
              </w:rPr>
              <w:t>2</w:t>
            </w:r>
          </w:p>
        </w:tc>
        <w:tc>
          <w:tcPr>
            <w:tcW w:w="1326" w:type="dxa"/>
          </w:tcPr>
          <w:p w14:paraId="29E0661C" w14:textId="77777777" w:rsidR="00BA45B9" w:rsidRPr="00EA094A" w:rsidRDefault="00BA45B9" w:rsidP="00BA45B9">
            <w:pPr>
              <w:ind w:firstLine="284"/>
              <w:jc w:val="center"/>
              <w:rPr>
                <w:rFonts w:ascii="Times New Roman" w:hAnsi="Times New Roman" w:cs="Times New Roman"/>
                <w:sz w:val="16"/>
                <w:szCs w:val="16"/>
              </w:rPr>
            </w:pPr>
          </w:p>
        </w:tc>
        <w:tc>
          <w:tcPr>
            <w:tcW w:w="2551" w:type="dxa"/>
          </w:tcPr>
          <w:p w14:paraId="20B9F7FF" w14:textId="77777777" w:rsidR="00BA45B9" w:rsidRPr="00EA094A" w:rsidRDefault="00BA45B9" w:rsidP="00BA45B9">
            <w:pPr>
              <w:ind w:firstLine="284"/>
              <w:jc w:val="center"/>
              <w:rPr>
                <w:rFonts w:ascii="Times New Roman" w:hAnsi="Times New Roman" w:cs="Times New Roman"/>
                <w:sz w:val="16"/>
                <w:szCs w:val="16"/>
              </w:rPr>
            </w:pPr>
          </w:p>
        </w:tc>
        <w:tc>
          <w:tcPr>
            <w:tcW w:w="1418" w:type="dxa"/>
          </w:tcPr>
          <w:p w14:paraId="196BB17A" w14:textId="77777777" w:rsidR="00BA45B9" w:rsidRPr="00EA094A" w:rsidRDefault="00BA45B9" w:rsidP="00BA45B9">
            <w:pPr>
              <w:ind w:firstLine="284"/>
              <w:jc w:val="center"/>
              <w:rPr>
                <w:rFonts w:ascii="Times New Roman" w:hAnsi="Times New Roman" w:cs="Times New Roman"/>
                <w:sz w:val="16"/>
                <w:szCs w:val="16"/>
              </w:rPr>
            </w:pPr>
          </w:p>
        </w:tc>
        <w:tc>
          <w:tcPr>
            <w:tcW w:w="1559" w:type="dxa"/>
          </w:tcPr>
          <w:p w14:paraId="538465DE" w14:textId="77777777" w:rsidR="00BA45B9" w:rsidRPr="00EA094A" w:rsidRDefault="00BA45B9" w:rsidP="00BA45B9">
            <w:pPr>
              <w:ind w:firstLine="284"/>
              <w:jc w:val="center"/>
              <w:rPr>
                <w:rFonts w:ascii="Times New Roman" w:hAnsi="Times New Roman" w:cs="Times New Roman"/>
                <w:sz w:val="16"/>
                <w:szCs w:val="16"/>
              </w:rPr>
            </w:pPr>
          </w:p>
        </w:tc>
        <w:tc>
          <w:tcPr>
            <w:tcW w:w="1559" w:type="dxa"/>
          </w:tcPr>
          <w:p w14:paraId="1944D99B" w14:textId="77777777" w:rsidR="00BA45B9" w:rsidRPr="00EA094A" w:rsidRDefault="00BA45B9" w:rsidP="00BA45B9">
            <w:pPr>
              <w:ind w:firstLine="284"/>
              <w:jc w:val="center"/>
              <w:rPr>
                <w:rFonts w:ascii="Times New Roman" w:hAnsi="Times New Roman" w:cs="Times New Roman"/>
                <w:sz w:val="16"/>
                <w:szCs w:val="16"/>
              </w:rPr>
            </w:pPr>
          </w:p>
        </w:tc>
        <w:tc>
          <w:tcPr>
            <w:tcW w:w="1134" w:type="dxa"/>
          </w:tcPr>
          <w:p w14:paraId="015CCEA1" w14:textId="77777777" w:rsidR="00BA45B9" w:rsidRPr="00EA094A" w:rsidRDefault="00BA45B9" w:rsidP="00BA45B9">
            <w:pPr>
              <w:ind w:firstLine="284"/>
              <w:jc w:val="center"/>
              <w:rPr>
                <w:rFonts w:ascii="Times New Roman" w:hAnsi="Times New Roman" w:cs="Times New Roman"/>
                <w:sz w:val="16"/>
                <w:szCs w:val="16"/>
              </w:rPr>
            </w:pPr>
          </w:p>
        </w:tc>
        <w:tc>
          <w:tcPr>
            <w:tcW w:w="1417" w:type="dxa"/>
          </w:tcPr>
          <w:p w14:paraId="606F9642" w14:textId="77777777" w:rsidR="00BA45B9" w:rsidRPr="00EA094A" w:rsidRDefault="00BA45B9" w:rsidP="00BA45B9">
            <w:pPr>
              <w:ind w:firstLine="284"/>
              <w:jc w:val="center"/>
              <w:rPr>
                <w:rFonts w:ascii="Times New Roman" w:hAnsi="Times New Roman" w:cs="Times New Roman"/>
                <w:sz w:val="16"/>
                <w:szCs w:val="16"/>
              </w:rPr>
            </w:pPr>
          </w:p>
        </w:tc>
        <w:tc>
          <w:tcPr>
            <w:tcW w:w="1135" w:type="dxa"/>
          </w:tcPr>
          <w:p w14:paraId="33E43C6B" w14:textId="77777777" w:rsidR="00BA45B9" w:rsidRPr="00EA094A" w:rsidRDefault="00BA45B9" w:rsidP="00BA45B9">
            <w:pPr>
              <w:ind w:firstLine="284"/>
              <w:jc w:val="center"/>
              <w:rPr>
                <w:rFonts w:ascii="Times New Roman" w:hAnsi="Times New Roman" w:cs="Times New Roman"/>
                <w:sz w:val="16"/>
                <w:szCs w:val="16"/>
              </w:rPr>
            </w:pPr>
          </w:p>
        </w:tc>
        <w:tc>
          <w:tcPr>
            <w:tcW w:w="1134" w:type="dxa"/>
            <w:vAlign w:val="center"/>
          </w:tcPr>
          <w:p w14:paraId="55EE9D07" w14:textId="77777777" w:rsidR="00BA45B9" w:rsidRPr="00EA094A" w:rsidRDefault="00BA45B9" w:rsidP="00BA45B9">
            <w:pPr>
              <w:ind w:firstLine="284"/>
              <w:jc w:val="center"/>
              <w:rPr>
                <w:rFonts w:ascii="Times New Roman" w:hAnsi="Times New Roman" w:cs="Times New Roman"/>
                <w:sz w:val="16"/>
                <w:szCs w:val="16"/>
              </w:rPr>
            </w:pPr>
          </w:p>
        </w:tc>
        <w:tc>
          <w:tcPr>
            <w:tcW w:w="1141" w:type="dxa"/>
            <w:vAlign w:val="center"/>
          </w:tcPr>
          <w:p w14:paraId="3E0AEC4F" w14:textId="77777777" w:rsidR="00BA45B9" w:rsidRPr="00EA094A" w:rsidRDefault="00BA45B9" w:rsidP="00BA45B9">
            <w:pPr>
              <w:ind w:firstLine="284"/>
              <w:jc w:val="center"/>
              <w:rPr>
                <w:rFonts w:ascii="Times New Roman" w:hAnsi="Times New Roman" w:cs="Times New Roman"/>
                <w:sz w:val="16"/>
                <w:szCs w:val="16"/>
              </w:rPr>
            </w:pPr>
          </w:p>
        </w:tc>
      </w:tr>
      <w:tr w:rsidR="00BA45B9" w:rsidRPr="00EA094A" w14:paraId="33E3FC48" w14:textId="77777777" w:rsidTr="00EA094A">
        <w:trPr>
          <w:gridAfter w:val="1"/>
          <w:wAfter w:w="9" w:type="dxa"/>
          <w:trHeight w:val="70"/>
        </w:trPr>
        <w:tc>
          <w:tcPr>
            <w:tcW w:w="518" w:type="dxa"/>
          </w:tcPr>
          <w:p w14:paraId="79FCE54C" w14:textId="77777777" w:rsidR="00BA45B9" w:rsidRPr="00EA094A" w:rsidRDefault="00BA45B9" w:rsidP="00BA45B9">
            <w:pPr>
              <w:ind w:firstLine="284"/>
              <w:rPr>
                <w:rFonts w:ascii="Times New Roman" w:hAnsi="Times New Roman" w:cs="Times New Roman"/>
                <w:sz w:val="16"/>
                <w:szCs w:val="16"/>
              </w:rPr>
            </w:pPr>
          </w:p>
        </w:tc>
        <w:tc>
          <w:tcPr>
            <w:tcW w:w="1326" w:type="dxa"/>
          </w:tcPr>
          <w:p w14:paraId="75F5A033" w14:textId="77777777" w:rsidR="00BA45B9" w:rsidRPr="00EA094A" w:rsidRDefault="00BA45B9" w:rsidP="00BA45B9">
            <w:pPr>
              <w:ind w:firstLine="284"/>
              <w:jc w:val="center"/>
              <w:rPr>
                <w:rFonts w:ascii="Times New Roman" w:hAnsi="Times New Roman" w:cs="Times New Roman"/>
                <w:sz w:val="16"/>
                <w:szCs w:val="16"/>
              </w:rPr>
            </w:pPr>
          </w:p>
        </w:tc>
        <w:tc>
          <w:tcPr>
            <w:tcW w:w="2551" w:type="dxa"/>
          </w:tcPr>
          <w:p w14:paraId="6B0FADA6" w14:textId="77777777" w:rsidR="00BA45B9" w:rsidRPr="00EA094A" w:rsidRDefault="00BA45B9" w:rsidP="00BA45B9">
            <w:pPr>
              <w:ind w:firstLine="284"/>
              <w:jc w:val="center"/>
              <w:rPr>
                <w:rFonts w:ascii="Times New Roman" w:hAnsi="Times New Roman" w:cs="Times New Roman"/>
                <w:sz w:val="16"/>
                <w:szCs w:val="16"/>
              </w:rPr>
            </w:pPr>
          </w:p>
        </w:tc>
        <w:tc>
          <w:tcPr>
            <w:tcW w:w="1418" w:type="dxa"/>
          </w:tcPr>
          <w:p w14:paraId="5385B383" w14:textId="77777777" w:rsidR="00BA45B9" w:rsidRPr="00EA094A" w:rsidRDefault="00BA45B9" w:rsidP="00BA45B9">
            <w:pPr>
              <w:ind w:firstLine="284"/>
              <w:jc w:val="center"/>
              <w:rPr>
                <w:rFonts w:ascii="Times New Roman" w:hAnsi="Times New Roman" w:cs="Times New Roman"/>
                <w:sz w:val="16"/>
                <w:szCs w:val="16"/>
              </w:rPr>
            </w:pPr>
          </w:p>
        </w:tc>
        <w:tc>
          <w:tcPr>
            <w:tcW w:w="1559" w:type="dxa"/>
          </w:tcPr>
          <w:p w14:paraId="4B448C52" w14:textId="77777777" w:rsidR="00BA45B9" w:rsidRPr="00EA094A" w:rsidRDefault="00BA45B9" w:rsidP="00BA45B9">
            <w:pPr>
              <w:ind w:firstLine="284"/>
              <w:jc w:val="center"/>
              <w:rPr>
                <w:rFonts w:ascii="Times New Roman" w:hAnsi="Times New Roman" w:cs="Times New Roman"/>
                <w:sz w:val="16"/>
                <w:szCs w:val="16"/>
              </w:rPr>
            </w:pPr>
          </w:p>
        </w:tc>
        <w:tc>
          <w:tcPr>
            <w:tcW w:w="1559" w:type="dxa"/>
            <w:tcBorders>
              <w:bottom w:val="single" w:sz="4" w:space="0" w:color="auto"/>
            </w:tcBorders>
          </w:tcPr>
          <w:p w14:paraId="1FC7F690" w14:textId="77777777" w:rsidR="00BA45B9" w:rsidRPr="00EA094A" w:rsidRDefault="00BA45B9" w:rsidP="00BA45B9">
            <w:pPr>
              <w:ind w:firstLine="284"/>
              <w:jc w:val="center"/>
              <w:rPr>
                <w:rFonts w:ascii="Times New Roman" w:hAnsi="Times New Roman" w:cs="Times New Roman"/>
                <w:sz w:val="16"/>
                <w:szCs w:val="16"/>
              </w:rPr>
            </w:pPr>
          </w:p>
        </w:tc>
        <w:tc>
          <w:tcPr>
            <w:tcW w:w="1134" w:type="dxa"/>
          </w:tcPr>
          <w:p w14:paraId="554AC4CF" w14:textId="77777777" w:rsidR="00BA45B9" w:rsidRPr="00EA094A" w:rsidRDefault="00BA45B9" w:rsidP="00BA45B9">
            <w:pPr>
              <w:ind w:firstLine="284"/>
              <w:jc w:val="center"/>
              <w:rPr>
                <w:rFonts w:ascii="Times New Roman" w:hAnsi="Times New Roman" w:cs="Times New Roman"/>
                <w:sz w:val="16"/>
                <w:szCs w:val="16"/>
              </w:rPr>
            </w:pPr>
          </w:p>
        </w:tc>
        <w:tc>
          <w:tcPr>
            <w:tcW w:w="1417" w:type="dxa"/>
          </w:tcPr>
          <w:p w14:paraId="306D1284" w14:textId="77777777" w:rsidR="00BA45B9" w:rsidRPr="00EA094A" w:rsidRDefault="00BA45B9" w:rsidP="00BA45B9">
            <w:pPr>
              <w:ind w:firstLine="284"/>
              <w:jc w:val="center"/>
              <w:rPr>
                <w:rFonts w:ascii="Times New Roman" w:hAnsi="Times New Roman" w:cs="Times New Roman"/>
                <w:sz w:val="16"/>
                <w:szCs w:val="16"/>
              </w:rPr>
            </w:pPr>
            <w:r w:rsidRPr="00EA094A">
              <w:rPr>
                <w:rFonts w:ascii="Times New Roman" w:hAnsi="Times New Roman" w:cs="Times New Roman"/>
                <w:bCs/>
                <w:color w:val="333333"/>
                <w:sz w:val="16"/>
                <w:szCs w:val="16"/>
                <w:shd w:val="clear" w:color="auto" w:fill="FFFFFF"/>
              </w:rPr>
              <w:t>Σ</w:t>
            </w:r>
          </w:p>
        </w:tc>
        <w:tc>
          <w:tcPr>
            <w:tcW w:w="1135" w:type="dxa"/>
          </w:tcPr>
          <w:p w14:paraId="636C1935" w14:textId="77777777" w:rsidR="00BA45B9" w:rsidRPr="00EA094A" w:rsidRDefault="00BA45B9" w:rsidP="00BA45B9">
            <w:pPr>
              <w:ind w:firstLine="284"/>
              <w:jc w:val="center"/>
              <w:rPr>
                <w:rFonts w:ascii="Times New Roman" w:hAnsi="Times New Roman" w:cs="Times New Roman"/>
                <w:sz w:val="16"/>
                <w:szCs w:val="16"/>
              </w:rPr>
            </w:pPr>
            <w:r w:rsidRPr="00EA094A">
              <w:rPr>
                <w:rFonts w:ascii="Times New Roman" w:hAnsi="Times New Roman" w:cs="Times New Roman"/>
                <w:sz w:val="16"/>
                <w:szCs w:val="16"/>
              </w:rPr>
              <w:t>Σ</w:t>
            </w:r>
          </w:p>
        </w:tc>
        <w:tc>
          <w:tcPr>
            <w:tcW w:w="1134" w:type="dxa"/>
          </w:tcPr>
          <w:p w14:paraId="450FFC7E" w14:textId="77777777" w:rsidR="00BA45B9" w:rsidRPr="00EA094A" w:rsidRDefault="00BA45B9" w:rsidP="00BA45B9">
            <w:pPr>
              <w:ind w:firstLine="284"/>
              <w:jc w:val="center"/>
              <w:rPr>
                <w:rFonts w:ascii="Times New Roman" w:hAnsi="Times New Roman" w:cs="Times New Roman"/>
                <w:sz w:val="16"/>
                <w:szCs w:val="16"/>
              </w:rPr>
            </w:pPr>
          </w:p>
        </w:tc>
        <w:tc>
          <w:tcPr>
            <w:tcW w:w="1141" w:type="dxa"/>
          </w:tcPr>
          <w:p w14:paraId="11563961" w14:textId="77777777" w:rsidR="00BA45B9" w:rsidRPr="00EA094A" w:rsidRDefault="00BA45B9" w:rsidP="00BA45B9">
            <w:pPr>
              <w:ind w:firstLine="284"/>
              <w:jc w:val="center"/>
              <w:rPr>
                <w:rFonts w:ascii="Times New Roman" w:hAnsi="Times New Roman" w:cs="Times New Roman"/>
                <w:sz w:val="16"/>
                <w:szCs w:val="16"/>
              </w:rPr>
            </w:pPr>
          </w:p>
        </w:tc>
      </w:tr>
    </w:tbl>
    <w:p w14:paraId="4C5218EB" w14:textId="77777777" w:rsidR="00BA45B9" w:rsidRPr="00EA094A" w:rsidRDefault="00BA45B9" w:rsidP="00EA094A">
      <w:pPr>
        <w:tabs>
          <w:tab w:val="left" w:pos="4536"/>
        </w:tabs>
        <w:rPr>
          <w:rFonts w:ascii="Times New Roman" w:hAnsi="Times New Roman" w:cs="Times New Roman"/>
          <w:sz w:val="16"/>
          <w:szCs w:val="16"/>
        </w:rPr>
      </w:pPr>
    </w:p>
    <w:tbl>
      <w:tblPr>
        <w:tblW w:w="11912" w:type="dxa"/>
        <w:tblLayout w:type="fixed"/>
        <w:tblLook w:val="0000" w:firstRow="0" w:lastRow="0" w:firstColumn="0" w:lastColumn="0" w:noHBand="0" w:noVBand="0"/>
      </w:tblPr>
      <w:tblGrid>
        <w:gridCol w:w="4116"/>
        <w:gridCol w:w="3431"/>
        <w:gridCol w:w="4365"/>
      </w:tblGrid>
      <w:tr w:rsidR="00BA45B9" w:rsidRPr="00EA094A" w14:paraId="755CB8B9" w14:textId="77777777" w:rsidTr="00BA45B9">
        <w:trPr>
          <w:trHeight w:val="405"/>
        </w:trPr>
        <w:tc>
          <w:tcPr>
            <w:tcW w:w="4116" w:type="dxa"/>
          </w:tcPr>
          <w:p w14:paraId="0492C325" w14:textId="77777777" w:rsidR="00BA45B9" w:rsidRPr="00EA094A" w:rsidRDefault="00BA45B9" w:rsidP="00BA45B9">
            <w:pPr>
              <w:ind w:firstLine="284"/>
              <w:rPr>
                <w:rFonts w:ascii="Times New Roman" w:hAnsi="Times New Roman" w:cs="Times New Roman"/>
                <w:sz w:val="20"/>
                <w:szCs w:val="20"/>
              </w:rPr>
            </w:pPr>
            <w:r w:rsidRPr="00EA094A">
              <w:rPr>
                <w:rFonts w:ascii="Times New Roman" w:hAnsi="Times New Roman" w:cs="Times New Roman"/>
                <w:sz w:val="20"/>
                <w:szCs w:val="20"/>
              </w:rPr>
              <w:t>"___"_____________ 20__ р.</w:t>
            </w:r>
          </w:p>
        </w:tc>
        <w:tc>
          <w:tcPr>
            <w:tcW w:w="3431" w:type="dxa"/>
          </w:tcPr>
          <w:p w14:paraId="0D5518C5" w14:textId="77777777" w:rsidR="00BA45B9" w:rsidRPr="00EA094A" w:rsidRDefault="00BA45B9" w:rsidP="00BA45B9">
            <w:pPr>
              <w:ind w:firstLine="284"/>
              <w:jc w:val="center"/>
              <w:rPr>
                <w:rFonts w:ascii="Times New Roman" w:hAnsi="Times New Roman" w:cs="Times New Roman"/>
                <w:sz w:val="20"/>
                <w:szCs w:val="20"/>
              </w:rPr>
            </w:pPr>
          </w:p>
          <w:p w14:paraId="14A3E522" w14:textId="77777777" w:rsidR="00BA45B9" w:rsidRPr="00EA094A" w:rsidRDefault="00BA45B9" w:rsidP="00BA45B9">
            <w:pPr>
              <w:ind w:firstLine="284"/>
              <w:rPr>
                <w:rFonts w:ascii="Times New Roman" w:hAnsi="Times New Roman" w:cs="Times New Roman"/>
                <w:sz w:val="20"/>
                <w:szCs w:val="20"/>
              </w:rPr>
            </w:pPr>
            <w:r w:rsidRPr="00EA094A">
              <w:rPr>
                <w:rFonts w:ascii="Times New Roman" w:hAnsi="Times New Roman" w:cs="Times New Roman"/>
                <w:sz w:val="20"/>
                <w:szCs w:val="20"/>
              </w:rPr>
              <w:t> </w:t>
            </w:r>
          </w:p>
        </w:tc>
        <w:tc>
          <w:tcPr>
            <w:tcW w:w="4365" w:type="dxa"/>
          </w:tcPr>
          <w:p w14:paraId="6E99F93A" w14:textId="77777777" w:rsidR="00BA45B9" w:rsidRPr="00EA094A" w:rsidRDefault="00BA45B9" w:rsidP="00BA45B9">
            <w:pPr>
              <w:ind w:firstLine="284"/>
              <w:jc w:val="center"/>
              <w:rPr>
                <w:rFonts w:ascii="Times New Roman" w:hAnsi="Times New Roman" w:cs="Times New Roman"/>
                <w:sz w:val="20"/>
                <w:szCs w:val="20"/>
              </w:rPr>
            </w:pPr>
          </w:p>
          <w:p w14:paraId="23FB28E6" w14:textId="77777777" w:rsidR="00BA45B9" w:rsidRPr="00EA094A" w:rsidRDefault="00BA45B9" w:rsidP="00BA45B9">
            <w:pPr>
              <w:ind w:firstLine="284"/>
              <w:rPr>
                <w:rFonts w:ascii="Times New Roman" w:hAnsi="Times New Roman" w:cs="Times New Roman"/>
                <w:sz w:val="20"/>
                <w:szCs w:val="20"/>
              </w:rPr>
            </w:pPr>
            <w:r w:rsidRPr="00EA094A">
              <w:rPr>
                <w:rFonts w:ascii="Times New Roman" w:hAnsi="Times New Roman" w:cs="Times New Roman"/>
                <w:sz w:val="20"/>
                <w:szCs w:val="20"/>
              </w:rPr>
              <w:t> </w:t>
            </w:r>
          </w:p>
        </w:tc>
      </w:tr>
      <w:tr w:rsidR="00BA45B9" w:rsidRPr="00EA094A" w14:paraId="1066F3D7" w14:textId="77777777" w:rsidTr="00BA45B9">
        <w:trPr>
          <w:trHeight w:val="603"/>
        </w:trPr>
        <w:tc>
          <w:tcPr>
            <w:tcW w:w="4116" w:type="dxa"/>
          </w:tcPr>
          <w:p w14:paraId="012781C1" w14:textId="77777777" w:rsidR="00BA45B9" w:rsidRPr="00EA094A" w:rsidRDefault="00BA45B9" w:rsidP="00BA45B9">
            <w:pPr>
              <w:ind w:firstLine="284"/>
              <w:jc w:val="center"/>
              <w:rPr>
                <w:rFonts w:ascii="Times New Roman" w:hAnsi="Times New Roman" w:cs="Times New Roman"/>
                <w:sz w:val="20"/>
                <w:szCs w:val="20"/>
              </w:rPr>
            </w:pPr>
            <w:r w:rsidRPr="00EA094A">
              <w:rPr>
                <w:rFonts w:ascii="Times New Roman" w:hAnsi="Times New Roman" w:cs="Times New Roman"/>
                <w:sz w:val="20"/>
                <w:szCs w:val="20"/>
              </w:rPr>
              <w:t>_______________________________</w:t>
            </w:r>
          </w:p>
          <w:p w14:paraId="63A975FE" w14:textId="77777777" w:rsidR="00BA45B9" w:rsidRPr="00EA094A" w:rsidRDefault="00BA45B9" w:rsidP="00BA45B9">
            <w:pPr>
              <w:ind w:firstLine="284"/>
              <w:jc w:val="center"/>
              <w:rPr>
                <w:rFonts w:ascii="Times New Roman" w:hAnsi="Times New Roman" w:cs="Times New Roman"/>
                <w:sz w:val="20"/>
                <w:szCs w:val="20"/>
              </w:rPr>
            </w:pPr>
            <w:r w:rsidRPr="00EA094A">
              <w:rPr>
                <w:rFonts w:ascii="Times New Roman" w:hAnsi="Times New Roman" w:cs="Times New Roman"/>
                <w:sz w:val="20"/>
                <w:szCs w:val="20"/>
              </w:rPr>
              <w:t xml:space="preserve"> (посада керівника юридичної особи)</w:t>
            </w:r>
          </w:p>
        </w:tc>
        <w:tc>
          <w:tcPr>
            <w:tcW w:w="3431" w:type="dxa"/>
          </w:tcPr>
          <w:p w14:paraId="772089E8" w14:textId="77777777" w:rsidR="00BA45B9" w:rsidRPr="00EA094A" w:rsidRDefault="00BA45B9" w:rsidP="00BA45B9">
            <w:pPr>
              <w:ind w:firstLine="284"/>
              <w:jc w:val="center"/>
              <w:rPr>
                <w:rFonts w:ascii="Times New Roman" w:hAnsi="Times New Roman" w:cs="Times New Roman"/>
                <w:sz w:val="20"/>
                <w:szCs w:val="20"/>
              </w:rPr>
            </w:pPr>
            <w:r w:rsidRPr="00EA094A">
              <w:rPr>
                <w:rFonts w:ascii="Times New Roman" w:hAnsi="Times New Roman" w:cs="Times New Roman"/>
                <w:sz w:val="20"/>
                <w:szCs w:val="20"/>
              </w:rPr>
              <w:t>_______________</w:t>
            </w:r>
          </w:p>
          <w:p w14:paraId="36577F85" w14:textId="77777777" w:rsidR="00BA45B9" w:rsidRPr="00EA094A" w:rsidRDefault="00BA45B9" w:rsidP="00BA45B9">
            <w:pPr>
              <w:ind w:firstLine="284"/>
              <w:jc w:val="center"/>
              <w:rPr>
                <w:rFonts w:ascii="Times New Roman" w:hAnsi="Times New Roman" w:cs="Times New Roman"/>
                <w:sz w:val="20"/>
                <w:szCs w:val="20"/>
              </w:rPr>
            </w:pPr>
            <w:r w:rsidRPr="00EA094A">
              <w:rPr>
                <w:rFonts w:ascii="Times New Roman" w:hAnsi="Times New Roman" w:cs="Times New Roman"/>
                <w:sz w:val="20"/>
                <w:szCs w:val="20"/>
              </w:rPr>
              <w:t>(підпис)</w:t>
            </w:r>
          </w:p>
        </w:tc>
        <w:tc>
          <w:tcPr>
            <w:tcW w:w="4365" w:type="dxa"/>
          </w:tcPr>
          <w:p w14:paraId="55C3DD11" w14:textId="77777777" w:rsidR="00BA45B9" w:rsidRPr="00EA094A" w:rsidRDefault="00BA45B9" w:rsidP="00BA45B9">
            <w:pPr>
              <w:ind w:firstLine="284"/>
              <w:jc w:val="center"/>
              <w:rPr>
                <w:rFonts w:ascii="Times New Roman" w:hAnsi="Times New Roman" w:cs="Times New Roman"/>
                <w:sz w:val="20"/>
                <w:szCs w:val="20"/>
              </w:rPr>
            </w:pPr>
            <w:r w:rsidRPr="00EA094A">
              <w:rPr>
                <w:rFonts w:ascii="Times New Roman" w:hAnsi="Times New Roman" w:cs="Times New Roman"/>
                <w:sz w:val="20"/>
                <w:szCs w:val="20"/>
              </w:rPr>
              <w:t>________________________________</w:t>
            </w:r>
          </w:p>
          <w:p w14:paraId="5604C784" w14:textId="77777777" w:rsidR="00BA45B9" w:rsidRPr="00EA094A" w:rsidRDefault="00BA45B9" w:rsidP="00BA45B9">
            <w:pPr>
              <w:ind w:firstLine="284"/>
              <w:jc w:val="center"/>
              <w:rPr>
                <w:rFonts w:ascii="Times New Roman" w:hAnsi="Times New Roman" w:cs="Times New Roman"/>
                <w:sz w:val="20"/>
                <w:szCs w:val="20"/>
              </w:rPr>
            </w:pPr>
            <w:r w:rsidRPr="00EA094A">
              <w:rPr>
                <w:rFonts w:ascii="Times New Roman" w:hAnsi="Times New Roman" w:cs="Times New Roman"/>
                <w:sz w:val="20"/>
                <w:szCs w:val="20"/>
              </w:rPr>
              <w:t>(ім’я, прізвище)</w:t>
            </w:r>
          </w:p>
        </w:tc>
      </w:tr>
    </w:tbl>
    <w:p w14:paraId="58A52D43" w14:textId="77777777" w:rsidR="00BA45B9" w:rsidRPr="00BA45B9" w:rsidRDefault="00BA45B9" w:rsidP="00BA45B9">
      <w:pPr>
        <w:pStyle w:val="3"/>
        <w:spacing w:before="0"/>
        <w:rPr>
          <w:rFonts w:ascii="Times New Roman" w:hAnsi="Times New Roman" w:cs="Times New Roman"/>
          <w:sz w:val="24"/>
          <w:szCs w:val="24"/>
        </w:rPr>
        <w:sectPr w:rsidR="00BA45B9" w:rsidRPr="00BA45B9" w:rsidSect="00EA094A">
          <w:pgSz w:w="16838" w:h="11906" w:orient="landscape"/>
          <w:pgMar w:top="1135" w:right="1134" w:bottom="851" w:left="1134" w:header="709" w:footer="709" w:gutter="0"/>
          <w:pgNumType w:start="1"/>
          <w:cols w:space="708"/>
          <w:titlePg/>
          <w:docGrid w:linePitch="381"/>
        </w:sectPr>
      </w:pPr>
    </w:p>
    <w:tbl>
      <w:tblPr>
        <w:tblStyle w:val="ae"/>
        <w:tblpPr w:leftFromText="180" w:rightFromText="180" w:horzAnchor="page" w:tblpX="2243" w:tblpY="-528"/>
        <w:tblW w:w="137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5103"/>
      </w:tblGrid>
      <w:tr w:rsidR="00BA45B9" w:rsidRPr="00BA45B9" w14:paraId="738CA94A" w14:textId="77777777" w:rsidTr="00BA45B9">
        <w:trPr>
          <w:trHeight w:val="1664"/>
        </w:trPr>
        <w:tc>
          <w:tcPr>
            <w:tcW w:w="8647" w:type="dxa"/>
          </w:tcPr>
          <w:p w14:paraId="53C638FB" w14:textId="77777777" w:rsidR="00BA45B9" w:rsidRPr="00BA45B9" w:rsidRDefault="00BA45B9" w:rsidP="00BA45B9">
            <w:pPr>
              <w:tabs>
                <w:tab w:val="left" w:pos="318"/>
              </w:tabs>
              <w:textAlignment w:val="baseline"/>
              <w:rPr>
                <w:rFonts w:ascii="Times New Roman" w:hAnsi="Times New Roman" w:cs="Times New Roman"/>
                <w:sz w:val="24"/>
                <w:szCs w:val="24"/>
              </w:rPr>
            </w:pPr>
          </w:p>
        </w:tc>
        <w:tc>
          <w:tcPr>
            <w:tcW w:w="5103" w:type="dxa"/>
          </w:tcPr>
          <w:p w14:paraId="3510D238" w14:textId="77777777" w:rsidR="00BA45B9" w:rsidRPr="00BA45B9" w:rsidRDefault="00BA45B9" w:rsidP="00BA45B9">
            <w:pPr>
              <w:tabs>
                <w:tab w:val="left" w:pos="318"/>
              </w:tabs>
              <w:jc w:val="both"/>
              <w:textAlignment w:val="baseline"/>
              <w:rPr>
                <w:rFonts w:ascii="Times New Roman" w:hAnsi="Times New Roman" w:cs="Times New Roman"/>
                <w:color w:val="333333"/>
                <w:sz w:val="24"/>
                <w:szCs w:val="24"/>
                <w:shd w:val="clear" w:color="auto" w:fill="FFFFFF"/>
              </w:rPr>
            </w:pPr>
          </w:p>
          <w:p w14:paraId="615D8675" w14:textId="77777777" w:rsidR="00BA45B9" w:rsidRPr="00BA45B9" w:rsidRDefault="00BA45B9" w:rsidP="00BA45B9">
            <w:pPr>
              <w:tabs>
                <w:tab w:val="left" w:pos="318"/>
              </w:tabs>
              <w:jc w:val="both"/>
              <w:textAlignment w:val="baseline"/>
              <w:rPr>
                <w:rFonts w:ascii="Times New Roman" w:hAnsi="Times New Roman" w:cs="Times New Roman"/>
                <w:color w:val="333333"/>
                <w:sz w:val="24"/>
                <w:szCs w:val="24"/>
                <w:shd w:val="clear" w:color="auto" w:fill="FFFFFF"/>
              </w:rPr>
            </w:pPr>
            <w:r w:rsidRPr="00BA45B9">
              <w:rPr>
                <w:rFonts w:ascii="Times New Roman" w:hAnsi="Times New Roman" w:cs="Times New Roman"/>
                <w:color w:val="333333"/>
                <w:sz w:val="24"/>
                <w:szCs w:val="24"/>
                <w:shd w:val="clear" w:color="auto" w:fill="FFFFFF"/>
              </w:rPr>
              <w:t>Додаток 2</w:t>
            </w:r>
          </w:p>
          <w:p w14:paraId="5BFC27B8" w14:textId="77777777" w:rsidR="00BA45B9" w:rsidRPr="00BA45B9" w:rsidRDefault="00BA45B9" w:rsidP="00BA45B9">
            <w:pPr>
              <w:tabs>
                <w:tab w:val="left" w:pos="318"/>
              </w:tabs>
              <w:jc w:val="both"/>
              <w:textAlignment w:val="baseline"/>
              <w:rPr>
                <w:rFonts w:ascii="Times New Roman" w:hAnsi="Times New Roman" w:cs="Times New Roman"/>
                <w:color w:val="333333"/>
                <w:sz w:val="24"/>
                <w:szCs w:val="24"/>
                <w:shd w:val="clear" w:color="auto" w:fill="FFFFFF"/>
              </w:rPr>
            </w:pPr>
            <w:r w:rsidRPr="00BA45B9">
              <w:rPr>
                <w:rFonts w:ascii="Times New Roman" w:hAnsi="Times New Roman" w:cs="Times New Roman"/>
                <w:color w:val="333333"/>
                <w:sz w:val="24"/>
                <w:szCs w:val="24"/>
                <w:shd w:val="clear" w:color="auto" w:fill="FFFFFF"/>
              </w:rPr>
              <w:t>до Ліцензійних умов провадження господарської діяльності зі зберігання енергії</w:t>
            </w:r>
            <w:r w:rsidRPr="00BA45B9">
              <w:rPr>
                <w:rFonts w:ascii="Times New Roman" w:hAnsi="Times New Roman" w:cs="Times New Roman"/>
                <w:color w:val="333333"/>
                <w:sz w:val="24"/>
                <w:szCs w:val="24"/>
              </w:rPr>
              <w:br/>
            </w:r>
            <w:r w:rsidRPr="00BA45B9">
              <w:rPr>
                <w:rFonts w:ascii="Times New Roman" w:hAnsi="Times New Roman" w:cs="Times New Roman"/>
                <w:color w:val="333333"/>
                <w:sz w:val="24"/>
                <w:szCs w:val="24"/>
                <w:shd w:val="clear" w:color="auto" w:fill="FFFFFF"/>
              </w:rPr>
              <w:t>(пункт 1.7)</w:t>
            </w:r>
          </w:p>
        </w:tc>
      </w:tr>
    </w:tbl>
    <w:p w14:paraId="054D0B21" w14:textId="4B9470E6" w:rsidR="00BA45B9" w:rsidRDefault="00BA45B9" w:rsidP="00BA45B9">
      <w:pPr>
        <w:rPr>
          <w:rFonts w:ascii="Times New Roman" w:hAnsi="Times New Roman" w:cs="Times New Roman"/>
          <w:sz w:val="20"/>
          <w:szCs w:val="20"/>
        </w:rPr>
      </w:pPr>
    </w:p>
    <w:p w14:paraId="18BC0CEF" w14:textId="0148FD74" w:rsidR="00BA45B9" w:rsidRDefault="00BA45B9" w:rsidP="00BA45B9">
      <w:pPr>
        <w:rPr>
          <w:rFonts w:ascii="Times New Roman" w:hAnsi="Times New Roman" w:cs="Times New Roman"/>
          <w:sz w:val="20"/>
          <w:szCs w:val="20"/>
        </w:rPr>
      </w:pPr>
    </w:p>
    <w:p w14:paraId="682FE956" w14:textId="111769CE" w:rsidR="00BA45B9" w:rsidRDefault="00BA45B9" w:rsidP="00BA45B9">
      <w:pPr>
        <w:rPr>
          <w:rFonts w:ascii="Times New Roman" w:hAnsi="Times New Roman" w:cs="Times New Roman"/>
          <w:sz w:val="20"/>
          <w:szCs w:val="20"/>
        </w:rPr>
      </w:pPr>
    </w:p>
    <w:p w14:paraId="4A42AF72" w14:textId="77777777" w:rsidR="00BA45B9" w:rsidRPr="00BA45B9" w:rsidRDefault="00BA45B9" w:rsidP="00BA45B9">
      <w:pPr>
        <w:rPr>
          <w:rFonts w:ascii="Times New Roman" w:hAnsi="Times New Roman" w:cs="Times New Roman"/>
          <w:sz w:val="20"/>
          <w:szCs w:val="20"/>
        </w:rPr>
      </w:pPr>
    </w:p>
    <w:p w14:paraId="22FB6AF6" w14:textId="77777777" w:rsidR="00BA45B9" w:rsidRPr="003D2752" w:rsidRDefault="00BA45B9" w:rsidP="00BA45B9">
      <w:pPr>
        <w:pStyle w:val="3"/>
        <w:spacing w:before="0"/>
        <w:jc w:val="center"/>
        <w:rPr>
          <w:rFonts w:ascii="Times New Roman" w:hAnsi="Times New Roman" w:cs="Times New Roman"/>
          <w:b/>
          <w:color w:val="auto"/>
          <w:sz w:val="24"/>
          <w:szCs w:val="24"/>
        </w:rPr>
      </w:pPr>
      <w:r w:rsidRPr="003D2752">
        <w:rPr>
          <w:rFonts w:ascii="Times New Roman" w:hAnsi="Times New Roman" w:cs="Times New Roman"/>
          <w:b/>
          <w:color w:val="auto"/>
          <w:sz w:val="24"/>
          <w:szCs w:val="24"/>
        </w:rPr>
        <w:t>ВІДОМІСТЬ</w:t>
      </w:r>
      <w:r w:rsidRPr="003D2752">
        <w:rPr>
          <w:rFonts w:ascii="Times New Roman" w:hAnsi="Times New Roman" w:cs="Times New Roman"/>
          <w:b/>
          <w:color w:val="auto"/>
          <w:sz w:val="24"/>
          <w:szCs w:val="24"/>
        </w:rPr>
        <w:br/>
        <w:t xml:space="preserve">про місця та засоби провадження господарської діяльності зі зберігання енергії </w:t>
      </w:r>
    </w:p>
    <w:p w14:paraId="77B09434" w14:textId="7E0F1090" w:rsidR="00BA45B9" w:rsidRPr="00EA094A" w:rsidRDefault="00BA45B9" w:rsidP="00BA45B9">
      <w:pPr>
        <w:pStyle w:val="3"/>
        <w:spacing w:before="0"/>
        <w:jc w:val="center"/>
        <w:rPr>
          <w:rFonts w:ascii="Times New Roman" w:hAnsi="Times New Roman" w:cs="Times New Roman"/>
          <w:color w:val="auto"/>
          <w:sz w:val="20"/>
          <w:szCs w:val="20"/>
        </w:rPr>
      </w:pPr>
      <w:r w:rsidRPr="00EA094A">
        <w:rPr>
          <w:rFonts w:ascii="Times New Roman" w:hAnsi="Times New Roman" w:cs="Times New Roman"/>
          <w:bCs/>
          <w:color w:val="auto"/>
          <w:sz w:val="20"/>
          <w:szCs w:val="20"/>
        </w:rPr>
        <w:t>_______________________________________________________________________</w:t>
      </w:r>
      <w:r w:rsidRPr="00EA094A">
        <w:rPr>
          <w:rFonts w:ascii="Times New Roman" w:hAnsi="Times New Roman" w:cs="Times New Roman"/>
          <w:color w:val="auto"/>
          <w:sz w:val="20"/>
          <w:szCs w:val="20"/>
        </w:rPr>
        <w:br/>
        <w:t>(повне найменування суб’єкта господарювання відповідно до статуту або прізвище, ім’я, по батькові фізичної особи-підприємця)</w:t>
      </w:r>
    </w:p>
    <w:p w14:paraId="4C3276F7" w14:textId="77777777" w:rsidR="00BA45B9" w:rsidRPr="00BA45B9" w:rsidRDefault="00BA45B9" w:rsidP="00BA45B9">
      <w:pPr>
        <w:pStyle w:val="af1"/>
        <w:spacing w:before="0" w:beforeAutospacing="0" w:after="0" w:afterAutospacing="0"/>
        <w:jc w:val="both"/>
        <w:rPr>
          <w:sz w:val="20"/>
          <w:szCs w:val="20"/>
        </w:rPr>
      </w:pPr>
      <w:r w:rsidRPr="00BA45B9">
        <w:rPr>
          <w:sz w:val="20"/>
          <w:szCs w:val="20"/>
        </w:rPr>
        <w:t> </w:t>
      </w:r>
    </w:p>
    <w:tbl>
      <w:tblPr>
        <w:tblW w:w="149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1326"/>
        <w:gridCol w:w="2410"/>
        <w:gridCol w:w="1559"/>
        <w:gridCol w:w="1559"/>
        <w:gridCol w:w="1559"/>
        <w:gridCol w:w="1134"/>
        <w:gridCol w:w="1417"/>
        <w:gridCol w:w="1135"/>
        <w:gridCol w:w="1134"/>
        <w:gridCol w:w="1141"/>
        <w:gridCol w:w="9"/>
      </w:tblGrid>
      <w:tr w:rsidR="00BA45B9" w:rsidRPr="00BA45B9" w14:paraId="35B2281C" w14:textId="77777777" w:rsidTr="00BA45B9">
        <w:trPr>
          <w:trHeight w:val="291"/>
        </w:trPr>
        <w:tc>
          <w:tcPr>
            <w:tcW w:w="518" w:type="dxa"/>
            <w:vMerge w:val="restart"/>
            <w:vAlign w:val="center"/>
          </w:tcPr>
          <w:p w14:paraId="470AC71C" w14:textId="77777777" w:rsidR="00BA45B9" w:rsidRPr="00BA45B9" w:rsidRDefault="00BA45B9" w:rsidP="00BA45B9">
            <w:pPr>
              <w:jc w:val="center"/>
              <w:rPr>
                <w:rFonts w:ascii="Times New Roman" w:hAnsi="Times New Roman" w:cs="Times New Roman"/>
                <w:sz w:val="20"/>
                <w:szCs w:val="20"/>
              </w:rPr>
            </w:pPr>
          </w:p>
          <w:p w14:paraId="03854DCC" w14:textId="77777777" w:rsidR="00BA45B9" w:rsidRPr="00BA45B9" w:rsidRDefault="00BA45B9" w:rsidP="00BA45B9">
            <w:pPr>
              <w:jc w:val="center"/>
              <w:rPr>
                <w:rFonts w:ascii="Times New Roman" w:hAnsi="Times New Roman" w:cs="Times New Roman"/>
                <w:sz w:val="20"/>
                <w:szCs w:val="20"/>
              </w:rPr>
            </w:pPr>
          </w:p>
          <w:p w14:paraId="2C064FAC" w14:textId="77777777" w:rsidR="00BA45B9" w:rsidRPr="00BA45B9" w:rsidRDefault="00BA45B9" w:rsidP="00BA45B9">
            <w:pPr>
              <w:jc w:val="center"/>
              <w:rPr>
                <w:rFonts w:ascii="Times New Roman" w:hAnsi="Times New Roman" w:cs="Times New Roman"/>
                <w:sz w:val="20"/>
                <w:szCs w:val="20"/>
              </w:rPr>
            </w:pPr>
            <w:r w:rsidRPr="00BA45B9">
              <w:rPr>
                <w:rFonts w:ascii="Times New Roman" w:hAnsi="Times New Roman" w:cs="Times New Roman"/>
                <w:sz w:val="20"/>
                <w:szCs w:val="20"/>
              </w:rPr>
              <w:t>№ з/п</w:t>
            </w:r>
          </w:p>
        </w:tc>
        <w:tc>
          <w:tcPr>
            <w:tcW w:w="1326" w:type="dxa"/>
            <w:vMerge w:val="restart"/>
            <w:vAlign w:val="center"/>
          </w:tcPr>
          <w:p w14:paraId="092B34AE" w14:textId="77777777" w:rsidR="00BA45B9" w:rsidRPr="00BA45B9" w:rsidRDefault="00BA45B9" w:rsidP="00BA45B9">
            <w:pPr>
              <w:jc w:val="center"/>
              <w:rPr>
                <w:rFonts w:ascii="Times New Roman" w:hAnsi="Times New Roman" w:cs="Times New Roman"/>
                <w:sz w:val="20"/>
                <w:szCs w:val="20"/>
              </w:rPr>
            </w:pPr>
            <w:r w:rsidRPr="00BA45B9">
              <w:rPr>
                <w:rFonts w:ascii="Times New Roman" w:hAnsi="Times New Roman" w:cs="Times New Roman"/>
                <w:sz w:val="20"/>
                <w:szCs w:val="20"/>
              </w:rPr>
              <w:t>Назва установки зберігання енергії (у тому числі черги будівництва, пускового комплексу</w:t>
            </w:r>
          </w:p>
        </w:tc>
        <w:tc>
          <w:tcPr>
            <w:tcW w:w="2410" w:type="dxa"/>
            <w:vMerge w:val="restart"/>
            <w:vAlign w:val="center"/>
          </w:tcPr>
          <w:p w14:paraId="5990BDB8" w14:textId="77777777" w:rsidR="00BA45B9" w:rsidRPr="00BA45B9" w:rsidRDefault="00BA45B9" w:rsidP="00BA45B9">
            <w:pPr>
              <w:jc w:val="center"/>
              <w:rPr>
                <w:rFonts w:ascii="Times New Roman" w:hAnsi="Times New Roman" w:cs="Times New Roman"/>
                <w:sz w:val="20"/>
                <w:szCs w:val="20"/>
              </w:rPr>
            </w:pPr>
            <w:r w:rsidRPr="00BA45B9">
              <w:rPr>
                <w:rFonts w:ascii="Times New Roman" w:hAnsi="Times New Roman" w:cs="Times New Roman"/>
                <w:sz w:val="20"/>
                <w:szCs w:val="20"/>
              </w:rPr>
              <w:t>Місце провадження господарської діяльності (місцезнаходження установки зберігання енергії), найменування відокремленого структурного підрозділу (у разі наявності)</w:t>
            </w:r>
          </w:p>
        </w:tc>
        <w:tc>
          <w:tcPr>
            <w:tcW w:w="1559" w:type="dxa"/>
            <w:vMerge w:val="restart"/>
            <w:vAlign w:val="center"/>
          </w:tcPr>
          <w:p w14:paraId="20CB12C3" w14:textId="77777777" w:rsidR="00BA45B9" w:rsidRPr="00BA45B9" w:rsidRDefault="00BA45B9" w:rsidP="00BA45B9">
            <w:pPr>
              <w:ind w:right="36"/>
              <w:jc w:val="center"/>
              <w:rPr>
                <w:rFonts w:ascii="Times New Roman" w:hAnsi="Times New Roman" w:cs="Times New Roman"/>
                <w:sz w:val="20"/>
                <w:szCs w:val="20"/>
              </w:rPr>
            </w:pPr>
            <w:proofErr w:type="spellStart"/>
            <w:r w:rsidRPr="00BA45B9">
              <w:rPr>
                <w:rFonts w:ascii="Times New Roman" w:hAnsi="Times New Roman" w:cs="Times New Roman"/>
                <w:sz w:val="20"/>
                <w:szCs w:val="20"/>
                <w:shd w:val="clear" w:color="auto" w:fill="FFFFFF"/>
              </w:rPr>
              <w:t>ЕІС</w:t>
            </w:r>
            <w:proofErr w:type="spellEnd"/>
            <w:r w:rsidRPr="00BA45B9">
              <w:rPr>
                <w:rFonts w:ascii="Times New Roman" w:hAnsi="Times New Roman" w:cs="Times New Roman"/>
                <w:sz w:val="20"/>
                <w:szCs w:val="20"/>
                <w:shd w:val="clear" w:color="auto" w:fill="FFFFFF"/>
              </w:rPr>
              <w:t>-код (типу Z) площадки комерційного обліку об’єкта генерації </w:t>
            </w:r>
          </w:p>
        </w:tc>
        <w:tc>
          <w:tcPr>
            <w:tcW w:w="1559" w:type="dxa"/>
            <w:vMerge w:val="restart"/>
            <w:vAlign w:val="center"/>
          </w:tcPr>
          <w:p w14:paraId="299B914B" w14:textId="77777777" w:rsidR="00BA45B9" w:rsidRPr="00BA45B9" w:rsidRDefault="00BA45B9" w:rsidP="00BA45B9">
            <w:pPr>
              <w:ind w:right="30"/>
              <w:jc w:val="center"/>
              <w:rPr>
                <w:rFonts w:ascii="Times New Roman" w:hAnsi="Times New Roman" w:cs="Times New Roman"/>
                <w:sz w:val="20"/>
                <w:szCs w:val="20"/>
              </w:rPr>
            </w:pPr>
            <w:proofErr w:type="spellStart"/>
            <w:r w:rsidRPr="00BA45B9">
              <w:rPr>
                <w:rFonts w:ascii="Times New Roman" w:hAnsi="Times New Roman" w:cs="Times New Roman"/>
                <w:sz w:val="20"/>
                <w:szCs w:val="20"/>
                <w:shd w:val="clear" w:color="auto" w:fill="FFFFFF"/>
              </w:rPr>
              <w:t>ЕІС</w:t>
            </w:r>
            <w:proofErr w:type="spellEnd"/>
            <w:r w:rsidRPr="00BA45B9">
              <w:rPr>
                <w:rFonts w:ascii="Times New Roman" w:hAnsi="Times New Roman" w:cs="Times New Roman"/>
                <w:sz w:val="20"/>
                <w:szCs w:val="20"/>
                <w:shd w:val="clear" w:color="auto" w:fill="FFFFFF"/>
              </w:rPr>
              <w:t>-код (типу Z) одиниці генерації за площадкою комерційного обліку</w:t>
            </w:r>
          </w:p>
        </w:tc>
        <w:tc>
          <w:tcPr>
            <w:tcW w:w="7529" w:type="dxa"/>
            <w:gridSpan w:val="7"/>
          </w:tcPr>
          <w:p w14:paraId="5021A48A" w14:textId="77777777" w:rsidR="00BA45B9" w:rsidRPr="00BA45B9" w:rsidRDefault="00BA45B9" w:rsidP="00BA45B9">
            <w:pPr>
              <w:ind w:right="55" w:firstLine="284"/>
              <w:jc w:val="center"/>
              <w:rPr>
                <w:rFonts w:ascii="Times New Roman" w:hAnsi="Times New Roman" w:cs="Times New Roman"/>
                <w:sz w:val="20"/>
                <w:szCs w:val="20"/>
              </w:rPr>
            </w:pPr>
            <w:r w:rsidRPr="00BA45B9">
              <w:rPr>
                <w:rFonts w:ascii="Times New Roman" w:hAnsi="Times New Roman" w:cs="Times New Roman"/>
                <w:sz w:val="20"/>
                <w:szCs w:val="20"/>
              </w:rPr>
              <w:t xml:space="preserve">Обладнання установок зберігання  енергії (у тому числі </w:t>
            </w:r>
            <w:r w:rsidRPr="00BA45B9">
              <w:rPr>
                <w:rFonts w:ascii="Times New Roman" w:hAnsi="Times New Roman" w:cs="Times New Roman"/>
                <w:bCs/>
                <w:sz w:val="20"/>
                <w:szCs w:val="20"/>
              </w:rPr>
              <w:t xml:space="preserve">електроустановок, призначених для виробництва електричної енергії, </w:t>
            </w:r>
            <w:r w:rsidRPr="00BA45B9">
              <w:rPr>
                <w:rFonts w:ascii="Times New Roman" w:hAnsi="Times New Roman" w:cs="Times New Roman"/>
                <w:sz w:val="20"/>
                <w:szCs w:val="20"/>
              </w:rPr>
              <w:t>у разі їх наявності у місці провадження господарської діяльності зі зберігання енергії)</w:t>
            </w:r>
          </w:p>
        </w:tc>
      </w:tr>
      <w:tr w:rsidR="00BA45B9" w:rsidRPr="00BA45B9" w14:paraId="46DE509D" w14:textId="77777777" w:rsidTr="00BA45B9">
        <w:trPr>
          <w:gridAfter w:val="1"/>
          <w:wAfter w:w="9" w:type="dxa"/>
          <w:trHeight w:val="589"/>
        </w:trPr>
        <w:tc>
          <w:tcPr>
            <w:tcW w:w="518" w:type="dxa"/>
            <w:vMerge/>
          </w:tcPr>
          <w:p w14:paraId="0EB99C2E" w14:textId="77777777" w:rsidR="00BA45B9" w:rsidRPr="00BA45B9" w:rsidRDefault="00BA45B9" w:rsidP="00BA45B9">
            <w:pPr>
              <w:ind w:firstLine="284"/>
              <w:rPr>
                <w:rFonts w:ascii="Times New Roman" w:hAnsi="Times New Roman" w:cs="Times New Roman"/>
                <w:sz w:val="20"/>
                <w:szCs w:val="20"/>
              </w:rPr>
            </w:pPr>
          </w:p>
        </w:tc>
        <w:tc>
          <w:tcPr>
            <w:tcW w:w="1326" w:type="dxa"/>
            <w:vMerge/>
          </w:tcPr>
          <w:p w14:paraId="01A95AAB" w14:textId="77777777" w:rsidR="00BA45B9" w:rsidRPr="00BA45B9" w:rsidRDefault="00BA45B9" w:rsidP="00BA45B9">
            <w:pPr>
              <w:ind w:firstLine="284"/>
              <w:jc w:val="center"/>
              <w:rPr>
                <w:rFonts w:ascii="Times New Roman" w:hAnsi="Times New Roman" w:cs="Times New Roman"/>
                <w:sz w:val="20"/>
                <w:szCs w:val="20"/>
              </w:rPr>
            </w:pPr>
          </w:p>
        </w:tc>
        <w:tc>
          <w:tcPr>
            <w:tcW w:w="2410" w:type="dxa"/>
            <w:vMerge/>
          </w:tcPr>
          <w:p w14:paraId="5908104F" w14:textId="77777777" w:rsidR="00BA45B9" w:rsidRPr="00BA45B9" w:rsidRDefault="00BA45B9" w:rsidP="00BA45B9">
            <w:pPr>
              <w:ind w:firstLine="284"/>
              <w:jc w:val="center"/>
              <w:rPr>
                <w:rFonts w:ascii="Times New Roman" w:hAnsi="Times New Roman" w:cs="Times New Roman"/>
                <w:sz w:val="20"/>
                <w:szCs w:val="20"/>
              </w:rPr>
            </w:pPr>
          </w:p>
        </w:tc>
        <w:tc>
          <w:tcPr>
            <w:tcW w:w="1559" w:type="dxa"/>
            <w:vMerge/>
          </w:tcPr>
          <w:p w14:paraId="25669DC3" w14:textId="77777777" w:rsidR="00BA45B9" w:rsidRPr="00BA45B9" w:rsidRDefault="00BA45B9" w:rsidP="00BA45B9">
            <w:pPr>
              <w:ind w:right="34" w:firstLine="284"/>
              <w:jc w:val="center"/>
              <w:rPr>
                <w:rFonts w:ascii="Times New Roman" w:hAnsi="Times New Roman" w:cs="Times New Roman"/>
                <w:sz w:val="20"/>
                <w:szCs w:val="20"/>
              </w:rPr>
            </w:pPr>
          </w:p>
        </w:tc>
        <w:tc>
          <w:tcPr>
            <w:tcW w:w="1559" w:type="dxa"/>
            <w:vMerge/>
          </w:tcPr>
          <w:p w14:paraId="6CBF18D4" w14:textId="77777777" w:rsidR="00BA45B9" w:rsidRPr="00BA45B9" w:rsidRDefault="00BA45B9" w:rsidP="00BA45B9">
            <w:pPr>
              <w:ind w:right="34" w:firstLine="284"/>
              <w:jc w:val="center"/>
              <w:rPr>
                <w:rFonts w:ascii="Times New Roman" w:hAnsi="Times New Roman" w:cs="Times New Roman"/>
                <w:sz w:val="20"/>
                <w:szCs w:val="20"/>
              </w:rPr>
            </w:pPr>
          </w:p>
        </w:tc>
        <w:tc>
          <w:tcPr>
            <w:tcW w:w="1559" w:type="dxa"/>
            <w:vMerge w:val="restart"/>
            <w:vAlign w:val="center"/>
          </w:tcPr>
          <w:p w14:paraId="7A2878CB" w14:textId="77777777" w:rsidR="00BA45B9" w:rsidRPr="00BA45B9" w:rsidRDefault="00BA45B9" w:rsidP="00BA45B9">
            <w:pPr>
              <w:ind w:right="34" w:firstLine="31"/>
              <w:jc w:val="center"/>
              <w:rPr>
                <w:rFonts w:ascii="Times New Roman" w:hAnsi="Times New Roman" w:cs="Times New Roman"/>
                <w:sz w:val="20"/>
                <w:szCs w:val="20"/>
              </w:rPr>
            </w:pPr>
            <w:r w:rsidRPr="00BA45B9">
              <w:rPr>
                <w:rFonts w:ascii="Times New Roman" w:hAnsi="Times New Roman" w:cs="Times New Roman"/>
                <w:sz w:val="20"/>
                <w:szCs w:val="20"/>
              </w:rPr>
              <w:t>найменування та тип</w:t>
            </w:r>
          </w:p>
        </w:tc>
        <w:tc>
          <w:tcPr>
            <w:tcW w:w="1134" w:type="dxa"/>
            <w:vMerge w:val="restart"/>
            <w:vAlign w:val="center"/>
          </w:tcPr>
          <w:p w14:paraId="7DAF06A4" w14:textId="77777777" w:rsidR="00BA45B9" w:rsidRPr="00BA45B9" w:rsidRDefault="00BA45B9" w:rsidP="00BA45B9">
            <w:pPr>
              <w:ind w:firstLine="31"/>
              <w:jc w:val="center"/>
              <w:rPr>
                <w:rFonts w:ascii="Times New Roman" w:hAnsi="Times New Roman" w:cs="Times New Roman"/>
                <w:sz w:val="20"/>
                <w:szCs w:val="20"/>
              </w:rPr>
            </w:pPr>
            <w:r w:rsidRPr="00BA45B9">
              <w:rPr>
                <w:rFonts w:ascii="Times New Roman" w:hAnsi="Times New Roman" w:cs="Times New Roman"/>
                <w:sz w:val="20"/>
                <w:szCs w:val="20"/>
              </w:rPr>
              <w:t>кількість, шт.</w:t>
            </w:r>
          </w:p>
        </w:tc>
        <w:tc>
          <w:tcPr>
            <w:tcW w:w="1417" w:type="dxa"/>
            <w:vMerge w:val="restart"/>
            <w:vAlign w:val="center"/>
          </w:tcPr>
          <w:p w14:paraId="3E9ECE5E" w14:textId="77777777" w:rsidR="00BA45B9" w:rsidRPr="00BA45B9" w:rsidRDefault="00BA45B9" w:rsidP="00BA45B9">
            <w:pPr>
              <w:ind w:firstLine="31"/>
              <w:jc w:val="center"/>
              <w:rPr>
                <w:rFonts w:ascii="Times New Roman" w:hAnsi="Times New Roman" w:cs="Times New Roman"/>
                <w:sz w:val="20"/>
                <w:szCs w:val="20"/>
              </w:rPr>
            </w:pPr>
            <w:r w:rsidRPr="00BA45B9">
              <w:rPr>
                <w:rFonts w:ascii="Times New Roman" w:hAnsi="Times New Roman" w:cs="Times New Roman"/>
                <w:sz w:val="20"/>
                <w:szCs w:val="20"/>
              </w:rPr>
              <w:t>встановлена потужність, кВт</w:t>
            </w:r>
          </w:p>
        </w:tc>
        <w:tc>
          <w:tcPr>
            <w:tcW w:w="1135" w:type="dxa"/>
            <w:vMerge w:val="restart"/>
            <w:vAlign w:val="center"/>
          </w:tcPr>
          <w:p w14:paraId="6D5FD1AD" w14:textId="77777777" w:rsidR="00BA45B9" w:rsidRPr="00BA45B9" w:rsidRDefault="00BA45B9" w:rsidP="00BA45B9">
            <w:pPr>
              <w:ind w:firstLine="6"/>
              <w:jc w:val="center"/>
              <w:rPr>
                <w:rFonts w:ascii="Times New Roman" w:hAnsi="Times New Roman" w:cs="Times New Roman"/>
                <w:sz w:val="20"/>
                <w:szCs w:val="20"/>
              </w:rPr>
            </w:pPr>
            <w:r w:rsidRPr="00BA45B9">
              <w:rPr>
                <w:rFonts w:ascii="Times New Roman" w:hAnsi="Times New Roman" w:cs="Times New Roman"/>
                <w:sz w:val="20"/>
                <w:szCs w:val="20"/>
              </w:rPr>
              <w:t>повна ємність, кВт*год</w:t>
            </w:r>
          </w:p>
        </w:tc>
        <w:tc>
          <w:tcPr>
            <w:tcW w:w="2275" w:type="dxa"/>
            <w:gridSpan w:val="2"/>
            <w:vAlign w:val="center"/>
          </w:tcPr>
          <w:p w14:paraId="0FFBB869" w14:textId="77777777" w:rsidR="00BA45B9" w:rsidRPr="00BA45B9" w:rsidRDefault="00BA45B9" w:rsidP="00BA45B9">
            <w:pPr>
              <w:ind w:firstLine="6"/>
              <w:jc w:val="center"/>
              <w:rPr>
                <w:rFonts w:ascii="Times New Roman" w:hAnsi="Times New Roman" w:cs="Times New Roman"/>
                <w:sz w:val="20"/>
                <w:szCs w:val="20"/>
              </w:rPr>
            </w:pPr>
            <w:r w:rsidRPr="00BA45B9">
              <w:rPr>
                <w:rFonts w:ascii="Times New Roman" w:hAnsi="Times New Roman" w:cs="Times New Roman"/>
                <w:sz w:val="20"/>
                <w:szCs w:val="20"/>
              </w:rPr>
              <w:t xml:space="preserve">вид палива/енергії, що використовується для виробництва електричної енергії  </w:t>
            </w:r>
          </w:p>
        </w:tc>
      </w:tr>
      <w:tr w:rsidR="00BA45B9" w:rsidRPr="00BA45B9" w14:paraId="4706DB26" w14:textId="77777777" w:rsidTr="00BA45B9">
        <w:trPr>
          <w:gridAfter w:val="1"/>
          <w:wAfter w:w="9" w:type="dxa"/>
          <w:trHeight w:val="71"/>
        </w:trPr>
        <w:tc>
          <w:tcPr>
            <w:tcW w:w="518" w:type="dxa"/>
            <w:vMerge/>
          </w:tcPr>
          <w:p w14:paraId="59C760EA" w14:textId="77777777" w:rsidR="00BA45B9" w:rsidRPr="00BA45B9" w:rsidRDefault="00BA45B9" w:rsidP="00BA45B9">
            <w:pPr>
              <w:ind w:firstLine="284"/>
              <w:rPr>
                <w:rFonts w:ascii="Times New Roman" w:hAnsi="Times New Roman" w:cs="Times New Roman"/>
                <w:sz w:val="20"/>
                <w:szCs w:val="20"/>
              </w:rPr>
            </w:pPr>
          </w:p>
        </w:tc>
        <w:tc>
          <w:tcPr>
            <w:tcW w:w="1326" w:type="dxa"/>
            <w:vMerge/>
          </w:tcPr>
          <w:p w14:paraId="50DDCE98" w14:textId="77777777" w:rsidR="00BA45B9" w:rsidRPr="00BA45B9" w:rsidRDefault="00BA45B9" w:rsidP="00BA45B9">
            <w:pPr>
              <w:ind w:firstLine="284"/>
              <w:jc w:val="center"/>
              <w:rPr>
                <w:rFonts w:ascii="Times New Roman" w:hAnsi="Times New Roman" w:cs="Times New Roman"/>
                <w:sz w:val="20"/>
                <w:szCs w:val="20"/>
              </w:rPr>
            </w:pPr>
          </w:p>
        </w:tc>
        <w:tc>
          <w:tcPr>
            <w:tcW w:w="2410" w:type="dxa"/>
            <w:vMerge/>
          </w:tcPr>
          <w:p w14:paraId="684B7209" w14:textId="77777777" w:rsidR="00BA45B9" w:rsidRPr="00BA45B9" w:rsidRDefault="00BA45B9" w:rsidP="00BA45B9">
            <w:pPr>
              <w:ind w:firstLine="284"/>
              <w:jc w:val="center"/>
              <w:rPr>
                <w:rFonts w:ascii="Times New Roman" w:hAnsi="Times New Roman" w:cs="Times New Roman"/>
                <w:sz w:val="20"/>
                <w:szCs w:val="20"/>
              </w:rPr>
            </w:pPr>
          </w:p>
        </w:tc>
        <w:tc>
          <w:tcPr>
            <w:tcW w:w="1559" w:type="dxa"/>
            <w:vMerge/>
          </w:tcPr>
          <w:p w14:paraId="3162B4C9" w14:textId="77777777" w:rsidR="00BA45B9" w:rsidRPr="00BA45B9" w:rsidRDefault="00BA45B9" w:rsidP="00BA45B9">
            <w:pPr>
              <w:ind w:firstLine="284"/>
              <w:jc w:val="center"/>
              <w:rPr>
                <w:rFonts w:ascii="Times New Roman" w:hAnsi="Times New Roman" w:cs="Times New Roman"/>
                <w:sz w:val="20"/>
                <w:szCs w:val="20"/>
              </w:rPr>
            </w:pPr>
          </w:p>
        </w:tc>
        <w:tc>
          <w:tcPr>
            <w:tcW w:w="1559" w:type="dxa"/>
            <w:vMerge/>
          </w:tcPr>
          <w:p w14:paraId="32BE63FA" w14:textId="77777777" w:rsidR="00BA45B9" w:rsidRPr="00BA45B9" w:rsidRDefault="00BA45B9" w:rsidP="00BA45B9">
            <w:pPr>
              <w:ind w:firstLine="284"/>
              <w:jc w:val="center"/>
              <w:rPr>
                <w:rFonts w:ascii="Times New Roman" w:hAnsi="Times New Roman" w:cs="Times New Roman"/>
                <w:sz w:val="20"/>
                <w:szCs w:val="20"/>
              </w:rPr>
            </w:pPr>
          </w:p>
        </w:tc>
        <w:tc>
          <w:tcPr>
            <w:tcW w:w="1559" w:type="dxa"/>
            <w:vMerge/>
            <w:vAlign w:val="center"/>
          </w:tcPr>
          <w:p w14:paraId="4D0E494F" w14:textId="77777777" w:rsidR="00BA45B9" w:rsidRPr="00BA45B9" w:rsidRDefault="00BA45B9" w:rsidP="00BA45B9">
            <w:pPr>
              <w:ind w:firstLine="284"/>
              <w:jc w:val="center"/>
              <w:rPr>
                <w:rFonts w:ascii="Times New Roman" w:hAnsi="Times New Roman" w:cs="Times New Roman"/>
                <w:sz w:val="20"/>
                <w:szCs w:val="20"/>
              </w:rPr>
            </w:pPr>
          </w:p>
        </w:tc>
        <w:tc>
          <w:tcPr>
            <w:tcW w:w="1134" w:type="dxa"/>
            <w:vMerge/>
            <w:vAlign w:val="center"/>
          </w:tcPr>
          <w:p w14:paraId="381F2D39" w14:textId="77777777" w:rsidR="00BA45B9" w:rsidRPr="00BA45B9" w:rsidRDefault="00BA45B9" w:rsidP="00BA45B9">
            <w:pPr>
              <w:ind w:firstLine="284"/>
              <w:jc w:val="center"/>
              <w:rPr>
                <w:rFonts w:ascii="Times New Roman" w:hAnsi="Times New Roman" w:cs="Times New Roman"/>
                <w:sz w:val="20"/>
                <w:szCs w:val="20"/>
              </w:rPr>
            </w:pPr>
          </w:p>
        </w:tc>
        <w:tc>
          <w:tcPr>
            <w:tcW w:w="1417" w:type="dxa"/>
            <w:vMerge/>
            <w:vAlign w:val="center"/>
          </w:tcPr>
          <w:p w14:paraId="1F16AF2A" w14:textId="77777777" w:rsidR="00BA45B9" w:rsidRPr="00BA45B9" w:rsidRDefault="00BA45B9" w:rsidP="00BA45B9">
            <w:pPr>
              <w:ind w:firstLine="284"/>
              <w:jc w:val="center"/>
              <w:rPr>
                <w:rFonts w:ascii="Times New Roman" w:hAnsi="Times New Roman" w:cs="Times New Roman"/>
                <w:sz w:val="20"/>
                <w:szCs w:val="20"/>
              </w:rPr>
            </w:pPr>
          </w:p>
        </w:tc>
        <w:tc>
          <w:tcPr>
            <w:tcW w:w="1135" w:type="dxa"/>
            <w:vMerge/>
            <w:vAlign w:val="center"/>
          </w:tcPr>
          <w:p w14:paraId="444A8E5D" w14:textId="77777777" w:rsidR="00BA45B9" w:rsidRPr="00BA45B9" w:rsidRDefault="00BA45B9" w:rsidP="00BA45B9">
            <w:pPr>
              <w:ind w:firstLine="6"/>
              <w:jc w:val="center"/>
              <w:rPr>
                <w:rFonts w:ascii="Times New Roman" w:hAnsi="Times New Roman" w:cs="Times New Roman"/>
                <w:sz w:val="20"/>
                <w:szCs w:val="20"/>
              </w:rPr>
            </w:pPr>
          </w:p>
        </w:tc>
        <w:tc>
          <w:tcPr>
            <w:tcW w:w="1134" w:type="dxa"/>
            <w:vAlign w:val="center"/>
          </w:tcPr>
          <w:p w14:paraId="7B4450C9" w14:textId="77777777" w:rsidR="00BA45B9" w:rsidRPr="00BA45B9" w:rsidRDefault="00BA45B9" w:rsidP="00BA45B9">
            <w:pPr>
              <w:ind w:firstLine="6"/>
              <w:jc w:val="center"/>
              <w:rPr>
                <w:rFonts w:ascii="Times New Roman" w:hAnsi="Times New Roman" w:cs="Times New Roman"/>
                <w:sz w:val="20"/>
                <w:szCs w:val="20"/>
              </w:rPr>
            </w:pPr>
            <w:r w:rsidRPr="00BA45B9">
              <w:rPr>
                <w:rFonts w:ascii="Times New Roman" w:hAnsi="Times New Roman" w:cs="Times New Roman"/>
                <w:sz w:val="20"/>
                <w:szCs w:val="20"/>
              </w:rPr>
              <w:t>основний</w:t>
            </w:r>
          </w:p>
        </w:tc>
        <w:tc>
          <w:tcPr>
            <w:tcW w:w="1141" w:type="dxa"/>
            <w:vAlign w:val="center"/>
          </w:tcPr>
          <w:p w14:paraId="06DC2868" w14:textId="77777777" w:rsidR="00BA45B9" w:rsidRPr="00BA45B9" w:rsidRDefault="00BA45B9" w:rsidP="00BA45B9">
            <w:pPr>
              <w:ind w:firstLine="6"/>
              <w:jc w:val="center"/>
              <w:rPr>
                <w:rFonts w:ascii="Times New Roman" w:hAnsi="Times New Roman" w:cs="Times New Roman"/>
                <w:sz w:val="20"/>
                <w:szCs w:val="20"/>
              </w:rPr>
            </w:pPr>
            <w:r w:rsidRPr="00BA45B9">
              <w:rPr>
                <w:rFonts w:ascii="Times New Roman" w:hAnsi="Times New Roman" w:cs="Times New Roman"/>
                <w:sz w:val="20"/>
                <w:szCs w:val="20"/>
              </w:rPr>
              <w:t>резервний</w:t>
            </w:r>
          </w:p>
        </w:tc>
      </w:tr>
      <w:tr w:rsidR="00BA45B9" w:rsidRPr="00BA45B9" w14:paraId="03E5A7A9" w14:textId="77777777" w:rsidTr="00BA45B9">
        <w:trPr>
          <w:gridAfter w:val="1"/>
          <w:wAfter w:w="9" w:type="dxa"/>
          <w:trHeight w:val="184"/>
        </w:trPr>
        <w:tc>
          <w:tcPr>
            <w:tcW w:w="518" w:type="dxa"/>
          </w:tcPr>
          <w:p w14:paraId="6D121193" w14:textId="77777777" w:rsidR="00BA45B9" w:rsidRPr="00BA45B9" w:rsidRDefault="00BA45B9" w:rsidP="00BA45B9">
            <w:pPr>
              <w:ind w:firstLine="31"/>
              <w:jc w:val="center"/>
              <w:rPr>
                <w:rFonts w:ascii="Times New Roman" w:hAnsi="Times New Roman" w:cs="Times New Roman"/>
                <w:b/>
                <w:sz w:val="20"/>
                <w:szCs w:val="20"/>
              </w:rPr>
            </w:pPr>
            <w:r w:rsidRPr="00BA45B9">
              <w:rPr>
                <w:rFonts w:ascii="Times New Roman" w:hAnsi="Times New Roman" w:cs="Times New Roman"/>
                <w:b/>
                <w:sz w:val="20"/>
                <w:szCs w:val="20"/>
              </w:rPr>
              <w:t>1</w:t>
            </w:r>
          </w:p>
        </w:tc>
        <w:tc>
          <w:tcPr>
            <w:tcW w:w="1326" w:type="dxa"/>
          </w:tcPr>
          <w:p w14:paraId="69392D42"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2</w:t>
            </w:r>
          </w:p>
        </w:tc>
        <w:tc>
          <w:tcPr>
            <w:tcW w:w="2410" w:type="dxa"/>
          </w:tcPr>
          <w:p w14:paraId="518A3CBB"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3</w:t>
            </w:r>
          </w:p>
        </w:tc>
        <w:tc>
          <w:tcPr>
            <w:tcW w:w="1559" w:type="dxa"/>
          </w:tcPr>
          <w:p w14:paraId="3F48A029"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4</w:t>
            </w:r>
          </w:p>
        </w:tc>
        <w:tc>
          <w:tcPr>
            <w:tcW w:w="1559" w:type="dxa"/>
          </w:tcPr>
          <w:p w14:paraId="603510A5"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5</w:t>
            </w:r>
          </w:p>
        </w:tc>
        <w:tc>
          <w:tcPr>
            <w:tcW w:w="1559" w:type="dxa"/>
            <w:vAlign w:val="center"/>
          </w:tcPr>
          <w:p w14:paraId="6ECC7C48"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6</w:t>
            </w:r>
          </w:p>
        </w:tc>
        <w:tc>
          <w:tcPr>
            <w:tcW w:w="1134" w:type="dxa"/>
            <w:vAlign w:val="center"/>
          </w:tcPr>
          <w:p w14:paraId="35C8B70A"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7</w:t>
            </w:r>
          </w:p>
        </w:tc>
        <w:tc>
          <w:tcPr>
            <w:tcW w:w="1417" w:type="dxa"/>
            <w:vAlign w:val="center"/>
          </w:tcPr>
          <w:p w14:paraId="7022CF39"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8</w:t>
            </w:r>
          </w:p>
        </w:tc>
        <w:tc>
          <w:tcPr>
            <w:tcW w:w="1135" w:type="dxa"/>
          </w:tcPr>
          <w:p w14:paraId="0274C0B0"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9</w:t>
            </w:r>
          </w:p>
        </w:tc>
        <w:tc>
          <w:tcPr>
            <w:tcW w:w="1134" w:type="dxa"/>
            <w:vAlign w:val="center"/>
          </w:tcPr>
          <w:p w14:paraId="5410C088"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10</w:t>
            </w:r>
          </w:p>
        </w:tc>
        <w:tc>
          <w:tcPr>
            <w:tcW w:w="1141" w:type="dxa"/>
            <w:vAlign w:val="center"/>
          </w:tcPr>
          <w:p w14:paraId="21B6FBC6" w14:textId="77777777" w:rsidR="00BA45B9" w:rsidRPr="00BA45B9" w:rsidRDefault="00BA45B9" w:rsidP="00BA45B9">
            <w:pPr>
              <w:jc w:val="center"/>
              <w:rPr>
                <w:rFonts w:ascii="Times New Roman" w:hAnsi="Times New Roman" w:cs="Times New Roman"/>
                <w:b/>
                <w:sz w:val="20"/>
                <w:szCs w:val="20"/>
              </w:rPr>
            </w:pPr>
            <w:r w:rsidRPr="00BA45B9">
              <w:rPr>
                <w:rFonts w:ascii="Times New Roman" w:hAnsi="Times New Roman" w:cs="Times New Roman"/>
                <w:b/>
                <w:sz w:val="20"/>
                <w:szCs w:val="20"/>
              </w:rPr>
              <w:t>11</w:t>
            </w:r>
          </w:p>
        </w:tc>
      </w:tr>
      <w:tr w:rsidR="00BA45B9" w:rsidRPr="00BA45B9" w14:paraId="3FC9FCF3" w14:textId="77777777" w:rsidTr="00BA45B9">
        <w:trPr>
          <w:gridAfter w:val="1"/>
          <w:wAfter w:w="9" w:type="dxa"/>
          <w:trHeight w:val="184"/>
        </w:trPr>
        <w:tc>
          <w:tcPr>
            <w:tcW w:w="518" w:type="dxa"/>
          </w:tcPr>
          <w:p w14:paraId="1C5DB1DF" w14:textId="77777777" w:rsidR="00BA45B9" w:rsidRPr="00BA45B9" w:rsidRDefault="00BA45B9" w:rsidP="00BA45B9">
            <w:pPr>
              <w:ind w:firstLine="31"/>
              <w:jc w:val="center"/>
              <w:rPr>
                <w:rFonts w:ascii="Times New Roman" w:hAnsi="Times New Roman" w:cs="Times New Roman"/>
                <w:sz w:val="20"/>
                <w:szCs w:val="20"/>
              </w:rPr>
            </w:pPr>
            <w:r w:rsidRPr="00BA45B9">
              <w:rPr>
                <w:rFonts w:ascii="Times New Roman" w:hAnsi="Times New Roman" w:cs="Times New Roman"/>
                <w:sz w:val="20"/>
                <w:szCs w:val="20"/>
              </w:rPr>
              <w:t>1</w:t>
            </w:r>
          </w:p>
        </w:tc>
        <w:tc>
          <w:tcPr>
            <w:tcW w:w="1326" w:type="dxa"/>
          </w:tcPr>
          <w:p w14:paraId="517D89AF" w14:textId="77777777" w:rsidR="00BA45B9" w:rsidRPr="00BA45B9" w:rsidRDefault="00BA45B9" w:rsidP="00BA45B9">
            <w:pPr>
              <w:ind w:firstLine="284"/>
              <w:jc w:val="center"/>
              <w:rPr>
                <w:rFonts w:ascii="Times New Roman" w:hAnsi="Times New Roman" w:cs="Times New Roman"/>
                <w:sz w:val="20"/>
                <w:szCs w:val="20"/>
              </w:rPr>
            </w:pPr>
          </w:p>
        </w:tc>
        <w:tc>
          <w:tcPr>
            <w:tcW w:w="2410" w:type="dxa"/>
          </w:tcPr>
          <w:p w14:paraId="5817D7F6" w14:textId="77777777" w:rsidR="00BA45B9" w:rsidRPr="00BA45B9" w:rsidRDefault="00BA45B9" w:rsidP="00BA45B9">
            <w:pPr>
              <w:ind w:firstLine="284"/>
              <w:jc w:val="center"/>
              <w:rPr>
                <w:rFonts w:ascii="Times New Roman" w:hAnsi="Times New Roman" w:cs="Times New Roman"/>
                <w:sz w:val="20"/>
                <w:szCs w:val="20"/>
              </w:rPr>
            </w:pPr>
          </w:p>
        </w:tc>
        <w:tc>
          <w:tcPr>
            <w:tcW w:w="1559" w:type="dxa"/>
          </w:tcPr>
          <w:p w14:paraId="25C4ECF5" w14:textId="77777777" w:rsidR="00BA45B9" w:rsidRPr="00BA45B9" w:rsidRDefault="00BA45B9" w:rsidP="00BA45B9">
            <w:pPr>
              <w:ind w:firstLine="284"/>
              <w:jc w:val="center"/>
              <w:rPr>
                <w:rFonts w:ascii="Times New Roman" w:hAnsi="Times New Roman" w:cs="Times New Roman"/>
                <w:sz w:val="20"/>
                <w:szCs w:val="20"/>
              </w:rPr>
            </w:pPr>
          </w:p>
        </w:tc>
        <w:tc>
          <w:tcPr>
            <w:tcW w:w="1559" w:type="dxa"/>
          </w:tcPr>
          <w:p w14:paraId="0EC33EC2" w14:textId="77777777" w:rsidR="00BA45B9" w:rsidRPr="00BA45B9" w:rsidRDefault="00BA45B9" w:rsidP="00BA45B9">
            <w:pPr>
              <w:ind w:firstLine="284"/>
              <w:jc w:val="center"/>
              <w:rPr>
                <w:rFonts w:ascii="Times New Roman" w:hAnsi="Times New Roman" w:cs="Times New Roman"/>
                <w:sz w:val="20"/>
                <w:szCs w:val="20"/>
              </w:rPr>
            </w:pPr>
          </w:p>
        </w:tc>
        <w:tc>
          <w:tcPr>
            <w:tcW w:w="1559" w:type="dxa"/>
            <w:vAlign w:val="center"/>
          </w:tcPr>
          <w:p w14:paraId="734B6473" w14:textId="77777777" w:rsidR="00BA45B9" w:rsidRPr="00BA45B9" w:rsidRDefault="00BA45B9" w:rsidP="00BA45B9">
            <w:pPr>
              <w:ind w:firstLine="284"/>
              <w:jc w:val="center"/>
              <w:rPr>
                <w:rFonts w:ascii="Times New Roman" w:hAnsi="Times New Roman" w:cs="Times New Roman"/>
                <w:sz w:val="20"/>
                <w:szCs w:val="20"/>
              </w:rPr>
            </w:pPr>
          </w:p>
        </w:tc>
        <w:tc>
          <w:tcPr>
            <w:tcW w:w="1134" w:type="dxa"/>
            <w:vAlign w:val="center"/>
          </w:tcPr>
          <w:p w14:paraId="2E599706" w14:textId="77777777" w:rsidR="00BA45B9" w:rsidRPr="00BA45B9" w:rsidRDefault="00BA45B9" w:rsidP="00BA45B9">
            <w:pPr>
              <w:ind w:firstLine="284"/>
              <w:jc w:val="center"/>
              <w:rPr>
                <w:rFonts w:ascii="Times New Roman" w:hAnsi="Times New Roman" w:cs="Times New Roman"/>
                <w:sz w:val="20"/>
                <w:szCs w:val="20"/>
              </w:rPr>
            </w:pPr>
          </w:p>
        </w:tc>
        <w:tc>
          <w:tcPr>
            <w:tcW w:w="1417" w:type="dxa"/>
            <w:vAlign w:val="center"/>
          </w:tcPr>
          <w:p w14:paraId="3E0395C6" w14:textId="77777777" w:rsidR="00BA45B9" w:rsidRPr="00BA45B9" w:rsidRDefault="00BA45B9" w:rsidP="00BA45B9">
            <w:pPr>
              <w:ind w:firstLine="284"/>
              <w:jc w:val="center"/>
              <w:rPr>
                <w:rFonts w:ascii="Times New Roman" w:hAnsi="Times New Roman" w:cs="Times New Roman"/>
                <w:sz w:val="20"/>
                <w:szCs w:val="20"/>
              </w:rPr>
            </w:pPr>
          </w:p>
        </w:tc>
        <w:tc>
          <w:tcPr>
            <w:tcW w:w="1135" w:type="dxa"/>
          </w:tcPr>
          <w:p w14:paraId="2A95A98B" w14:textId="77777777" w:rsidR="00BA45B9" w:rsidRPr="00BA45B9" w:rsidRDefault="00BA45B9" w:rsidP="00BA45B9">
            <w:pPr>
              <w:ind w:firstLine="284"/>
              <w:jc w:val="center"/>
              <w:rPr>
                <w:rFonts w:ascii="Times New Roman" w:hAnsi="Times New Roman" w:cs="Times New Roman"/>
                <w:sz w:val="20"/>
                <w:szCs w:val="20"/>
              </w:rPr>
            </w:pPr>
          </w:p>
        </w:tc>
        <w:tc>
          <w:tcPr>
            <w:tcW w:w="1134" w:type="dxa"/>
            <w:vAlign w:val="center"/>
          </w:tcPr>
          <w:p w14:paraId="4A960074" w14:textId="77777777" w:rsidR="00BA45B9" w:rsidRPr="00BA45B9" w:rsidRDefault="00BA45B9" w:rsidP="00BA45B9">
            <w:pPr>
              <w:ind w:firstLine="284"/>
              <w:jc w:val="center"/>
              <w:rPr>
                <w:rFonts w:ascii="Times New Roman" w:hAnsi="Times New Roman" w:cs="Times New Roman"/>
                <w:sz w:val="20"/>
                <w:szCs w:val="20"/>
              </w:rPr>
            </w:pPr>
          </w:p>
        </w:tc>
        <w:tc>
          <w:tcPr>
            <w:tcW w:w="1141" w:type="dxa"/>
            <w:vAlign w:val="center"/>
          </w:tcPr>
          <w:p w14:paraId="779C3C80" w14:textId="77777777" w:rsidR="00BA45B9" w:rsidRPr="00BA45B9" w:rsidRDefault="00BA45B9" w:rsidP="00BA45B9">
            <w:pPr>
              <w:ind w:firstLine="284"/>
              <w:jc w:val="center"/>
              <w:rPr>
                <w:rFonts w:ascii="Times New Roman" w:hAnsi="Times New Roman" w:cs="Times New Roman"/>
                <w:sz w:val="20"/>
                <w:szCs w:val="20"/>
              </w:rPr>
            </w:pPr>
          </w:p>
        </w:tc>
      </w:tr>
      <w:tr w:rsidR="00BA45B9" w:rsidRPr="00BA45B9" w14:paraId="05798266" w14:textId="77777777" w:rsidTr="00BA45B9">
        <w:trPr>
          <w:gridAfter w:val="1"/>
          <w:wAfter w:w="9" w:type="dxa"/>
          <w:trHeight w:val="70"/>
        </w:trPr>
        <w:tc>
          <w:tcPr>
            <w:tcW w:w="518" w:type="dxa"/>
          </w:tcPr>
          <w:p w14:paraId="42F9D942" w14:textId="77777777" w:rsidR="00BA45B9" w:rsidRPr="00BA45B9" w:rsidRDefault="00BA45B9" w:rsidP="00BA45B9">
            <w:pPr>
              <w:ind w:firstLine="31"/>
              <w:jc w:val="center"/>
              <w:rPr>
                <w:rFonts w:ascii="Times New Roman" w:hAnsi="Times New Roman" w:cs="Times New Roman"/>
                <w:sz w:val="20"/>
                <w:szCs w:val="20"/>
              </w:rPr>
            </w:pPr>
            <w:r w:rsidRPr="00BA45B9">
              <w:rPr>
                <w:rFonts w:ascii="Times New Roman" w:hAnsi="Times New Roman" w:cs="Times New Roman"/>
                <w:sz w:val="20"/>
                <w:szCs w:val="20"/>
              </w:rPr>
              <w:t>2</w:t>
            </w:r>
          </w:p>
        </w:tc>
        <w:tc>
          <w:tcPr>
            <w:tcW w:w="1326" w:type="dxa"/>
          </w:tcPr>
          <w:p w14:paraId="061090CC" w14:textId="77777777" w:rsidR="00BA45B9" w:rsidRPr="00BA45B9" w:rsidRDefault="00BA45B9" w:rsidP="00BA45B9">
            <w:pPr>
              <w:ind w:firstLine="284"/>
              <w:jc w:val="center"/>
              <w:rPr>
                <w:rFonts w:ascii="Times New Roman" w:hAnsi="Times New Roman" w:cs="Times New Roman"/>
                <w:sz w:val="20"/>
                <w:szCs w:val="20"/>
              </w:rPr>
            </w:pPr>
          </w:p>
        </w:tc>
        <w:tc>
          <w:tcPr>
            <w:tcW w:w="2410" w:type="dxa"/>
          </w:tcPr>
          <w:p w14:paraId="448F9117" w14:textId="77777777" w:rsidR="00BA45B9" w:rsidRPr="00BA45B9" w:rsidRDefault="00BA45B9" w:rsidP="00BA45B9">
            <w:pPr>
              <w:ind w:firstLine="284"/>
              <w:jc w:val="center"/>
              <w:rPr>
                <w:rFonts w:ascii="Times New Roman" w:hAnsi="Times New Roman" w:cs="Times New Roman"/>
                <w:sz w:val="20"/>
                <w:szCs w:val="20"/>
              </w:rPr>
            </w:pPr>
          </w:p>
        </w:tc>
        <w:tc>
          <w:tcPr>
            <w:tcW w:w="1559" w:type="dxa"/>
          </w:tcPr>
          <w:p w14:paraId="52BDF4EC" w14:textId="77777777" w:rsidR="00BA45B9" w:rsidRPr="00BA45B9" w:rsidRDefault="00BA45B9" w:rsidP="00BA45B9">
            <w:pPr>
              <w:ind w:firstLine="284"/>
              <w:jc w:val="center"/>
              <w:rPr>
                <w:rFonts w:ascii="Times New Roman" w:hAnsi="Times New Roman" w:cs="Times New Roman"/>
                <w:sz w:val="20"/>
                <w:szCs w:val="20"/>
              </w:rPr>
            </w:pPr>
          </w:p>
        </w:tc>
        <w:tc>
          <w:tcPr>
            <w:tcW w:w="1559" w:type="dxa"/>
          </w:tcPr>
          <w:p w14:paraId="5C69EC35" w14:textId="77777777" w:rsidR="00BA45B9" w:rsidRPr="00BA45B9" w:rsidRDefault="00BA45B9" w:rsidP="00BA45B9">
            <w:pPr>
              <w:ind w:firstLine="284"/>
              <w:jc w:val="center"/>
              <w:rPr>
                <w:rFonts w:ascii="Times New Roman" w:hAnsi="Times New Roman" w:cs="Times New Roman"/>
                <w:sz w:val="20"/>
                <w:szCs w:val="20"/>
              </w:rPr>
            </w:pPr>
          </w:p>
        </w:tc>
        <w:tc>
          <w:tcPr>
            <w:tcW w:w="1559" w:type="dxa"/>
          </w:tcPr>
          <w:p w14:paraId="66978B5D" w14:textId="77777777" w:rsidR="00BA45B9" w:rsidRPr="00BA45B9" w:rsidRDefault="00BA45B9" w:rsidP="00BA45B9">
            <w:pPr>
              <w:ind w:firstLine="284"/>
              <w:jc w:val="center"/>
              <w:rPr>
                <w:rFonts w:ascii="Times New Roman" w:hAnsi="Times New Roman" w:cs="Times New Roman"/>
                <w:sz w:val="20"/>
                <w:szCs w:val="20"/>
              </w:rPr>
            </w:pPr>
          </w:p>
        </w:tc>
        <w:tc>
          <w:tcPr>
            <w:tcW w:w="1134" w:type="dxa"/>
          </w:tcPr>
          <w:p w14:paraId="5ECA4E04" w14:textId="77777777" w:rsidR="00BA45B9" w:rsidRPr="00BA45B9" w:rsidRDefault="00BA45B9" w:rsidP="00BA45B9">
            <w:pPr>
              <w:ind w:firstLine="284"/>
              <w:jc w:val="center"/>
              <w:rPr>
                <w:rFonts w:ascii="Times New Roman" w:hAnsi="Times New Roman" w:cs="Times New Roman"/>
                <w:sz w:val="20"/>
                <w:szCs w:val="20"/>
              </w:rPr>
            </w:pPr>
          </w:p>
        </w:tc>
        <w:tc>
          <w:tcPr>
            <w:tcW w:w="1417" w:type="dxa"/>
          </w:tcPr>
          <w:p w14:paraId="121FEA7D" w14:textId="77777777" w:rsidR="00BA45B9" w:rsidRPr="00BA45B9" w:rsidRDefault="00BA45B9" w:rsidP="00BA45B9">
            <w:pPr>
              <w:ind w:firstLine="284"/>
              <w:jc w:val="center"/>
              <w:rPr>
                <w:rFonts w:ascii="Times New Roman" w:hAnsi="Times New Roman" w:cs="Times New Roman"/>
                <w:sz w:val="20"/>
                <w:szCs w:val="20"/>
              </w:rPr>
            </w:pPr>
          </w:p>
        </w:tc>
        <w:tc>
          <w:tcPr>
            <w:tcW w:w="1135" w:type="dxa"/>
          </w:tcPr>
          <w:p w14:paraId="6D737AA0" w14:textId="77777777" w:rsidR="00BA45B9" w:rsidRPr="00BA45B9" w:rsidRDefault="00BA45B9" w:rsidP="00BA45B9">
            <w:pPr>
              <w:ind w:firstLine="284"/>
              <w:jc w:val="center"/>
              <w:rPr>
                <w:rFonts w:ascii="Times New Roman" w:hAnsi="Times New Roman" w:cs="Times New Roman"/>
                <w:sz w:val="20"/>
                <w:szCs w:val="20"/>
              </w:rPr>
            </w:pPr>
          </w:p>
        </w:tc>
        <w:tc>
          <w:tcPr>
            <w:tcW w:w="1134" w:type="dxa"/>
            <w:vAlign w:val="center"/>
          </w:tcPr>
          <w:p w14:paraId="02343554" w14:textId="77777777" w:rsidR="00BA45B9" w:rsidRPr="00BA45B9" w:rsidRDefault="00BA45B9" w:rsidP="00BA45B9">
            <w:pPr>
              <w:ind w:firstLine="284"/>
              <w:jc w:val="center"/>
              <w:rPr>
                <w:rFonts w:ascii="Times New Roman" w:hAnsi="Times New Roman" w:cs="Times New Roman"/>
                <w:sz w:val="20"/>
                <w:szCs w:val="20"/>
              </w:rPr>
            </w:pPr>
          </w:p>
        </w:tc>
        <w:tc>
          <w:tcPr>
            <w:tcW w:w="1141" w:type="dxa"/>
            <w:vAlign w:val="center"/>
          </w:tcPr>
          <w:p w14:paraId="27EE8BE4" w14:textId="77777777" w:rsidR="00BA45B9" w:rsidRPr="00BA45B9" w:rsidRDefault="00BA45B9" w:rsidP="00BA45B9">
            <w:pPr>
              <w:ind w:firstLine="284"/>
              <w:jc w:val="center"/>
              <w:rPr>
                <w:rFonts w:ascii="Times New Roman" w:hAnsi="Times New Roman" w:cs="Times New Roman"/>
                <w:sz w:val="20"/>
                <w:szCs w:val="20"/>
              </w:rPr>
            </w:pPr>
          </w:p>
        </w:tc>
      </w:tr>
      <w:tr w:rsidR="00BA45B9" w:rsidRPr="00BA45B9" w14:paraId="636DD378" w14:textId="77777777" w:rsidTr="00BA45B9">
        <w:trPr>
          <w:gridAfter w:val="1"/>
          <w:wAfter w:w="9" w:type="dxa"/>
          <w:trHeight w:val="70"/>
        </w:trPr>
        <w:tc>
          <w:tcPr>
            <w:tcW w:w="518" w:type="dxa"/>
          </w:tcPr>
          <w:p w14:paraId="218C41FF" w14:textId="77777777" w:rsidR="00BA45B9" w:rsidRPr="00BA45B9" w:rsidRDefault="00BA45B9" w:rsidP="00BA45B9">
            <w:pPr>
              <w:ind w:firstLine="284"/>
              <w:rPr>
                <w:rFonts w:ascii="Times New Roman" w:hAnsi="Times New Roman" w:cs="Times New Roman"/>
                <w:sz w:val="20"/>
                <w:szCs w:val="20"/>
              </w:rPr>
            </w:pPr>
          </w:p>
        </w:tc>
        <w:tc>
          <w:tcPr>
            <w:tcW w:w="1326" w:type="dxa"/>
          </w:tcPr>
          <w:p w14:paraId="1CCC9D4B" w14:textId="77777777" w:rsidR="00BA45B9" w:rsidRPr="00BA45B9" w:rsidRDefault="00BA45B9" w:rsidP="00BA45B9">
            <w:pPr>
              <w:ind w:firstLine="284"/>
              <w:jc w:val="center"/>
              <w:rPr>
                <w:rFonts w:ascii="Times New Roman" w:hAnsi="Times New Roman" w:cs="Times New Roman"/>
                <w:sz w:val="20"/>
                <w:szCs w:val="20"/>
              </w:rPr>
            </w:pPr>
          </w:p>
        </w:tc>
        <w:tc>
          <w:tcPr>
            <w:tcW w:w="2410" w:type="dxa"/>
          </w:tcPr>
          <w:p w14:paraId="70BB0EED" w14:textId="77777777" w:rsidR="00BA45B9" w:rsidRPr="00BA45B9" w:rsidRDefault="00BA45B9" w:rsidP="00BA45B9">
            <w:pPr>
              <w:ind w:firstLine="284"/>
              <w:jc w:val="center"/>
              <w:rPr>
                <w:rFonts w:ascii="Times New Roman" w:hAnsi="Times New Roman" w:cs="Times New Roman"/>
                <w:sz w:val="20"/>
                <w:szCs w:val="20"/>
              </w:rPr>
            </w:pPr>
          </w:p>
        </w:tc>
        <w:tc>
          <w:tcPr>
            <w:tcW w:w="1559" w:type="dxa"/>
          </w:tcPr>
          <w:p w14:paraId="53387B47" w14:textId="77777777" w:rsidR="00BA45B9" w:rsidRPr="00BA45B9" w:rsidRDefault="00BA45B9" w:rsidP="00BA45B9">
            <w:pPr>
              <w:ind w:firstLine="284"/>
              <w:jc w:val="center"/>
              <w:rPr>
                <w:rFonts w:ascii="Times New Roman" w:hAnsi="Times New Roman" w:cs="Times New Roman"/>
                <w:sz w:val="20"/>
                <w:szCs w:val="20"/>
              </w:rPr>
            </w:pPr>
          </w:p>
        </w:tc>
        <w:tc>
          <w:tcPr>
            <w:tcW w:w="1559" w:type="dxa"/>
          </w:tcPr>
          <w:p w14:paraId="38DE4343" w14:textId="77777777" w:rsidR="00BA45B9" w:rsidRPr="00BA45B9" w:rsidRDefault="00BA45B9" w:rsidP="00BA45B9">
            <w:pPr>
              <w:ind w:firstLine="284"/>
              <w:jc w:val="center"/>
              <w:rPr>
                <w:rFonts w:ascii="Times New Roman" w:hAnsi="Times New Roman" w:cs="Times New Roman"/>
                <w:sz w:val="20"/>
                <w:szCs w:val="20"/>
              </w:rPr>
            </w:pPr>
          </w:p>
        </w:tc>
        <w:tc>
          <w:tcPr>
            <w:tcW w:w="1559" w:type="dxa"/>
            <w:tcBorders>
              <w:bottom w:val="single" w:sz="4" w:space="0" w:color="auto"/>
            </w:tcBorders>
          </w:tcPr>
          <w:p w14:paraId="41C72D78" w14:textId="77777777" w:rsidR="00BA45B9" w:rsidRPr="00BA45B9" w:rsidRDefault="00BA45B9" w:rsidP="00BA45B9">
            <w:pPr>
              <w:ind w:firstLine="284"/>
              <w:jc w:val="center"/>
              <w:rPr>
                <w:rFonts w:ascii="Times New Roman" w:hAnsi="Times New Roman" w:cs="Times New Roman"/>
                <w:sz w:val="20"/>
                <w:szCs w:val="20"/>
              </w:rPr>
            </w:pPr>
          </w:p>
        </w:tc>
        <w:tc>
          <w:tcPr>
            <w:tcW w:w="1134" w:type="dxa"/>
          </w:tcPr>
          <w:p w14:paraId="11281D0D" w14:textId="77777777" w:rsidR="00BA45B9" w:rsidRPr="00BA45B9" w:rsidRDefault="00BA45B9" w:rsidP="00BA45B9">
            <w:pPr>
              <w:ind w:firstLine="284"/>
              <w:jc w:val="center"/>
              <w:rPr>
                <w:rFonts w:ascii="Times New Roman" w:hAnsi="Times New Roman" w:cs="Times New Roman"/>
                <w:sz w:val="20"/>
                <w:szCs w:val="20"/>
              </w:rPr>
            </w:pPr>
          </w:p>
        </w:tc>
        <w:tc>
          <w:tcPr>
            <w:tcW w:w="1417" w:type="dxa"/>
          </w:tcPr>
          <w:p w14:paraId="4AEF4800" w14:textId="77777777" w:rsidR="00BA45B9" w:rsidRPr="00BA45B9" w:rsidRDefault="00BA45B9" w:rsidP="00BA45B9">
            <w:pPr>
              <w:ind w:firstLine="284"/>
              <w:jc w:val="center"/>
              <w:rPr>
                <w:rFonts w:ascii="Times New Roman" w:hAnsi="Times New Roman" w:cs="Times New Roman"/>
                <w:sz w:val="20"/>
                <w:szCs w:val="20"/>
              </w:rPr>
            </w:pPr>
            <w:r w:rsidRPr="00BA45B9">
              <w:rPr>
                <w:rFonts w:ascii="Times New Roman" w:hAnsi="Times New Roman" w:cs="Times New Roman"/>
                <w:bCs/>
                <w:color w:val="333333"/>
                <w:sz w:val="20"/>
                <w:szCs w:val="20"/>
                <w:shd w:val="clear" w:color="auto" w:fill="FFFFFF"/>
              </w:rPr>
              <w:t>Σ</w:t>
            </w:r>
          </w:p>
        </w:tc>
        <w:tc>
          <w:tcPr>
            <w:tcW w:w="1135" w:type="dxa"/>
          </w:tcPr>
          <w:p w14:paraId="58A9FE64" w14:textId="77777777" w:rsidR="00BA45B9" w:rsidRPr="00BA45B9" w:rsidRDefault="00BA45B9" w:rsidP="00BA45B9">
            <w:pPr>
              <w:ind w:firstLine="284"/>
              <w:jc w:val="center"/>
              <w:rPr>
                <w:rFonts w:ascii="Times New Roman" w:hAnsi="Times New Roman" w:cs="Times New Roman"/>
                <w:sz w:val="20"/>
                <w:szCs w:val="20"/>
              </w:rPr>
            </w:pPr>
            <w:r w:rsidRPr="00BA45B9">
              <w:rPr>
                <w:rFonts w:ascii="Times New Roman" w:hAnsi="Times New Roman" w:cs="Times New Roman"/>
                <w:sz w:val="20"/>
                <w:szCs w:val="20"/>
              </w:rPr>
              <w:t>Σ</w:t>
            </w:r>
          </w:p>
        </w:tc>
        <w:tc>
          <w:tcPr>
            <w:tcW w:w="1134" w:type="dxa"/>
          </w:tcPr>
          <w:p w14:paraId="0C912CBB" w14:textId="77777777" w:rsidR="00BA45B9" w:rsidRPr="00BA45B9" w:rsidRDefault="00BA45B9" w:rsidP="00BA45B9">
            <w:pPr>
              <w:ind w:firstLine="284"/>
              <w:jc w:val="center"/>
              <w:rPr>
                <w:rFonts w:ascii="Times New Roman" w:hAnsi="Times New Roman" w:cs="Times New Roman"/>
                <w:sz w:val="20"/>
                <w:szCs w:val="20"/>
              </w:rPr>
            </w:pPr>
          </w:p>
        </w:tc>
        <w:tc>
          <w:tcPr>
            <w:tcW w:w="1141" w:type="dxa"/>
          </w:tcPr>
          <w:p w14:paraId="386DB2B6" w14:textId="77777777" w:rsidR="00BA45B9" w:rsidRPr="00BA45B9" w:rsidRDefault="00BA45B9" w:rsidP="00BA45B9">
            <w:pPr>
              <w:ind w:firstLine="284"/>
              <w:jc w:val="center"/>
              <w:rPr>
                <w:rFonts w:ascii="Times New Roman" w:hAnsi="Times New Roman" w:cs="Times New Roman"/>
                <w:sz w:val="20"/>
                <w:szCs w:val="20"/>
              </w:rPr>
            </w:pPr>
          </w:p>
        </w:tc>
      </w:tr>
    </w:tbl>
    <w:p w14:paraId="07569D41" w14:textId="77777777" w:rsidR="00BA45B9" w:rsidRPr="00BA45B9" w:rsidRDefault="00BA45B9" w:rsidP="00BA45B9">
      <w:pPr>
        <w:pStyle w:val="af1"/>
        <w:spacing w:before="0" w:beforeAutospacing="0" w:after="0" w:afterAutospacing="0"/>
        <w:jc w:val="both"/>
        <w:rPr>
          <w:sz w:val="20"/>
          <w:szCs w:val="20"/>
        </w:rPr>
      </w:pPr>
    </w:p>
    <w:p w14:paraId="20DB875B" w14:textId="77777777" w:rsidR="00BA45B9" w:rsidRPr="00BA45B9" w:rsidRDefault="00BA45B9" w:rsidP="00BA45B9">
      <w:pPr>
        <w:pStyle w:val="af1"/>
        <w:spacing w:before="0" w:beforeAutospacing="0" w:after="0" w:afterAutospacing="0"/>
        <w:jc w:val="both"/>
        <w:rPr>
          <w:sz w:val="20"/>
          <w:szCs w:val="20"/>
        </w:rPr>
      </w:pPr>
    </w:p>
    <w:tbl>
      <w:tblPr>
        <w:tblW w:w="5000" w:type="pct"/>
        <w:tblInd w:w="142" w:type="dxa"/>
        <w:tblLook w:val="00A0" w:firstRow="1" w:lastRow="0" w:firstColumn="1" w:lastColumn="0" w:noHBand="0" w:noVBand="0"/>
      </w:tblPr>
      <w:tblGrid>
        <w:gridCol w:w="6930"/>
        <w:gridCol w:w="3282"/>
        <w:gridCol w:w="4926"/>
      </w:tblGrid>
      <w:tr w:rsidR="00BA45B9" w:rsidRPr="00BA45B9" w14:paraId="4D3724DD" w14:textId="77777777" w:rsidTr="00BA45B9">
        <w:tc>
          <w:tcPr>
            <w:tcW w:w="2289" w:type="pct"/>
          </w:tcPr>
          <w:p w14:paraId="20E45F24" w14:textId="13F2A381" w:rsidR="00BA45B9" w:rsidRPr="00BA45B9" w:rsidRDefault="003D2752" w:rsidP="00BA45B9">
            <w:pPr>
              <w:pStyle w:val="af1"/>
              <w:rPr>
                <w:sz w:val="20"/>
                <w:szCs w:val="20"/>
              </w:rPr>
            </w:pPr>
            <w:r w:rsidRPr="00EA094A">
              <w:rPr>
                <w:sz w:val="20"/>
                <w:szCs w:val="20"/>
              </w:rPr>
              <w:t>"___"</w:t>
            </w:r>
            <w:r w:rsidR="00BA45B9" w:rsidRPr="00BA45B9">
              <w:rPr>
                <w:sz w:val="20"/>
                <w:szCs w:val="20"/>
              </w:rPr>
              <w:t xml:space="preserve"> _____________ 20__ р.</w:t>
            </w:r>
          </w:p>
        </w:tc>
        <w:tc>
          <w:tcPr>
            <w:tcW w:w="1084" w:type="pct"/>
          </w:tcPr>
          <w:p w14:paraId="74229A94" w14:textId="77777777" w:rsidR="00BA45B9" w:rsidRPr="00BA45B9" w:rsidRDefault="00BA45B9" w:rsidP="00BA45B9">
            <w:pPr>
              <w:pStyle w:val="af1"/>
              <w:rPr>
                <w:sz w:val="20"/>
                <w:szCs w:val="20"/>
              </w:rPr>
            </w:pPr>
            <w:r w:rsidRPr="00BA45B9">
              <w:rPr>
                <w:sz w:val="20"/>
                <w:szCs w:val="20"/>
              </w:rPr>
              <w:t> </w:t>
            </w:r>
          </w:p>
        </w:tc>
        <w:tc>
          <w:tcPr>
            <w:tcW w:w="1627" w:type="pct"/>
          </w:tcPr>
          <w:p w14:paraId="6E9109F0" w14:textId="77777777" w:rsidR="00BA45B9" w:rsidRPr="00BA45B9" w:rsidRDefault="00BA45B9" w:rsidP="00BA45B9">
            <w:pPr>
              <w:pStyle w:val="af1"/>
              <w:rPr>
                <w:sz w:val="20"/>
                <w:szCs w:val="20"/>
              </w:rPr>
            </w:pPr>
            <w:r w:rsidRPr="00BA45B9">
              <w:rPr>
                <w:sz w:val="20"/>
                <w:szCs w:val="20"/>
              </w:rPr>
              <w:t> </w:t>
            </w:r>
          </w:p>
        </w:tc>
      </w:tr>
      <w:tr w:rsidR="00BA45B9" w:rsidRPr="00BA45B9" w14:paraId="643CFEC0" w14:textId="77777777" w:rsidTr="00BA45B9">
        <w:tc>
          <w:tcPr>
            <w:tcW w:w="2289" w:type="pct"/>
          </w:tcPr>
          <w:p w14:paraId="578E02AF" w14:textId="77777777" w:rsidR="00BA45B9" w:rsidRPr="00BA45B9" w:rsidRDefault="00BA45B9" w:rsidP="00BA45B9">
            <w:pPr>
              <w:pStyle w:val="af1"/>
              <w:rPr>
                <w:sz w:val="20"/>
                <w:szCs w:val="20"/>
              </w:rPr>
            </w:pPr>
            <w:r w:rsidRPr="00BA45B9">
              <w:rPr>
                <w:sz w:val="20"/>
                <w:szCs w:val="20"/>
              </w:rPr>
              <w:t> </w:t>
            </w:r>
          </w:p>
        </w:tc>
        <w:tc>
          <w:tcPr>
            <w:tcW w:w="1084" w:type="pct"/>
          </w:tcPr>
          <w:p w14:paraId="7E09C997" w14:textId="77777777" w:rsidR="00BA45B9" w:rsidRPr="00BA45B9" w:rsidRDefault="00BA45B9" w:rsidP="00BA45B9">
            <w:pPr>
              <w:pStyle w:val="af1"/>
              <w:rPr>
                <w:sz w:val="20"/>
                <w:szCs w:val="20"/>
              </w:rPr>
            </w:pPr>
            <w:r w:rsidRPr="00BA45B9">
              <w:rPr>
                <w:sz w:val="20"/>
                <w:szCs w:val="20"/>
              </w:rPr>
              <w:t> </w:t>
            </w:r>
          </w:p>
        </w:tc>
        <w:tc>
          <w:tcPr>
            <w:tcW w:w="1627" w:type="pct"/>
          </w:tcPr>
          <w:p w14:paraId="588793C6" w14:textId="77777777" w:rsidR="00BA45B9" w:rsidRPr="00BA45B9" w:rsidRDefault="00BA45B9" w:rsidP="00BA45B9">
            <w:pPr>
              <w:pStyle w:val="af1"/>
              <w:rPr>
                <w:sz w:val="20"/>
                <w:szCs w:val="20"/>
              </w:rPr>
            </w:pPr>
            <w:r w:rsidRPr="00BA45B9">
              <w:rPr>
                <w:sz w:val="20"/>
                <w:szCs w:val="20"/>
              </w:rPr>
              <w:t> </w:t>
            </w:r>
          </w:p>
        </w:tc>
      </w:tr>
      <w:tr w:rsidR="00BA45B9" w:rsidRPr="00BA45B9" w14:paraId="233EC717" w14:textId="77777777" w:rsidTr="00BA45B9">
        <w:tc>
          <w:tcPr>
            <w:tcW w:w="2289" w:type="pct"/>
          </w:tcPr>
          <w:p w14:paraId="1305F434" w14:textId="77777777" w:rsidR="00BA45B9" w:rsidRPr="00BA45B9" w:rsidRDefault="00BA45B9" w:rsidP="00BA45B9">
            <w:pPr>
              <w:pStyle w:val="af1"/>
              <w:jc w:val="center"/>
              <w:rPr>
                <w:sz w:val="20"/>
                <w:szCs w:val="20"/>
              </w:rPr>
            </w:pPr>
            <w:r w:rsidRPr="00BA45B9">
              <w:rPr>
                <w:sz w:val="20"/>
                <w:szCs w:val="20"/>
              </w:rPr>
              <w:t>________________________________________________</w:t>
            </w:r>
            <w:r w:rsidRPr="00BA45B9">
              <w:rPr>
                <w:sz w:val="20"/>
                <w:szCs w:val="20"/>
              </w:rPr>
              <w:br/>
              <w:t>(посада керівника суб’єкта господарювання)</w:t>
            </w:r>
          </w:p>
        </w:tc>
        <w:tc>
          <w:tcPr>
            <w:tcW w:w="1084" w:type="pct"/>
          </w:tcPr>
          <w:p w14:paraId="66762A4F" w14:textId="77777777" w:rsidR="00BA45B9" w:rsidRPr="00BA45B9" w:rsidRDefault="00BA45B9" w:rsidP="00BA45B9">
            <w:pPr>
              <w:pStyle w:val="af1"/>
              <w:jc w:val="center"/>
              <w:rPr>
                <w:sz w:val="20"/>
                <w:szCs w:val="20"/>
              </w:rPr>
            </w:pPr>
            <w:r w:rsidRPr="00BA45B9">
              <w:rPr>
                <w:sz w:val="20"/>
                <w:szCs w:val="20"/>
              </w:rPr>
              <w:t>____________</w:t>
            </w:r>
            <w:r w:rsidRPr="00BA45B9">
              <w:rPr>
                <w:sz w:val="20"/>
                <w:szCs w:val="20"/>
              </w:rPr>
              <w:br/>
              <w:t>(підпис)</w:t>
            </w:r>
          </w:p>
        </w:tc>
        <w:tc>
          <w:tcPr>
            <w:tcW w:w="1627" w:type="pct"/>
          </w:tcPr>
          <w:p w14:paraId="5E41F41C" w14:textId="07A8D3CD" w:rsidR="00BA45B9" w:rsidRPr="00BA45B9" w:rsidRDefault="00BA45B9" w:rsidP="00BA45B9">
            <w:pPr>
              <w:pStyle w:val="af1"/>
              <w:jc w:val="center"/>
              <w:rPr>
                <w:sz w:val="20"/>
                <w:szCs w:val="20"/>
              </w:rPr>
            </w:pPr>
            <w:r w:rsidRPr="00BA45B9">
              <w:rPr>
                <w:sz w:val="20"/>
                <w:szCs w:val="20"/>
              </w:rPr>
              <w:t>____________________________</w:t>
            </w:r>
            <w:r w:rsidRPr="00BA45B9">
              <w:rPr>
                <w:sz w:val="20"/>
                <w:szCs w:val="20"/>
              </w:rPr>
              <w:br/>
              <w:t>(ім’я</w:t>
            </w:r>
            <w:r w:rsidR="003D2752">
              <w:rPr>
                <w:sz w:val="20"/>
                <w:szCs w:val="20"/>
              </w:rPr>
              <w:t>, прізвище</w:t>
            </w:r>
            <w:r w:rsidRPr="00BA45B9">
              <w:rPr>
                <w:sz w:val="20"/>
                <w:szCs w:val="20"/>
              </w:rPr>
              <w:t>)</w:t>
            </w:r>
          </w:p>
        </w:tc>
      </w:tr>
    </w:tbl>
    <w:p w14:paraId="7AB33F09" w14:textId="77777777" w:rsidR="00CB0190" w:rsidRPr="00BA45B9" w:rsidRDefault="00CB0190" w:rsidP="00CB0190">
      <w:pPr>
        <w:spacing w:after="0" w:line="240" w:lineRule="auto"/>
        <w:rPr>
          <w:rFonts w:ascii="Times New Roman" w:hAnsi="Times New Roman" w:cs="Times New Roman"/>
          <w:sz w:val="20"/>
          <w:szCs w:val="20"/>
        </w:rPr>
      </w:pPr>
    </w:p>
    <w:sectPr w:rsidR="00CB0190" w:rsidRPr="00BA45B9" w:rsidSect="001C1284">
      <w:pgSz w:w="16838" w:h="11906" w:orient="landscape"/>
      <w:pgMar w:top="850" w:right="850" w:bottom="1417"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0B4BD" w14:textId="77777777" w:rsidR="00AF7E84" w:rsidRDefault="00AF7E84" w:rsidP="003A774F">
      <w:pPr>
        <w:spacing w:after="0" w:line="240" w:lineRule="auto"/>
      </w:pPr>
      <w:r>
        <w:separator/>
      </w:r>
    </w:p>
  </w:endnote>
  <w:endnote w:type="continuationSeparator" w:id="0">
    <w:p w14:paraId="638B7AC7" w14:textId="77777777" w:rsidR="00AF7E84" w:rsidRDefault="00AF7E84" w:rsidP="003A7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Gautami">
    <w:panose1 w:val="02000500000000000000"/>
    <w:charset w:val="00"/>
    <w:family w:val="swiss"/>
    <w:pitch w:val="variable"/>
    <w:sig w:usb0="002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E057B" w14:textId="77777777" w:rsidR="00AF7E84" w:rsidRDefault="00AF7E84" w:rsidP="003A774F">
      <w:pPr>
        <w:spacing w:after="0" w:line="240" w:lineRule="auto"/>
      </w:pPr>
      <w:r>
        <w:separator/>
      </w:r>
    </w:p>
  </w:footnote>
  <w:footnote w:type="continuationSeparator" w:id="0">
    <w:p w14:paraId="10216741" w14:textId="77777777" w:rsidR="00AF7E84" w:rsidRDefault="00AF7E84" w:rsidP="003A774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284"/>
    <w:rsid w:val="00002363"/>
    <w:rsid w:val="00081610"/>
    <w:rsid w:val="000F21F3"/>
    <w:rsid w:val="00130CAC"/>
    <w:rsid w:val="00193A0B"/>
    <w:rsid w:val="001B6724"/>
    <w:rsid w:val="001C1284"/>
    <w:rsid w:val="001C5B01"/>
    <w:rsid w:val="001D1F2C"/>
    <w:rsid w:val="0023775E"/>
    <w:rsid w:val="00322729"/>
    <w:rsid w:val="003A774F"/>
    <w:rsid w:val="003D2752"/>
    <w:rsid w:val="003F4E04"/>
    <w:rsid w:val="00412DA0"/>
    <w:rsid w:val="004632C5"/>
    <w:rsid w:val="005116F4"/>
    <w:rsid w:val="00547ED7"/>
    <w:rsid w:val="005B524C"/>
    <w:rsid w:val="00834D1C"/>
    <w:rsid w:val="0084770B"/>
    <w:rsid w:val="00882FCB"/>
    <w:rsid w:val="00884415"/>
    <w:rsid w:val="00984AD4"/>
    <w:rsid w:val="009A5839"/>
    <w:rsid w:val="00A75974"/>
    <w:rsid w:val="00A77FE6"/>
    <w:rsid w:val="00AA799A"/>
    <w:rsid w:val="00AB2594"/>
    <w:rsid w:val="00AF7E84"/>
    <w:rsid w:val="00BA19F5"/>
    <w:rsid w:val="00BA45B9"/>
    <w:rsid w:val="00BE668A"/>
    <w:rsid w:val="00C43A22"/>
    <w:rsid w:val="00CB0190"/>
    <w:rsid w:val="00D5734F"/>
    <w:rsid w:val="00DA77A1"/>
    <w:rsid w:val="00E542C9"/>
    <w:rsid w:val="00EA094A"/>
    <w:rsid w:val="00ED65FF"/>
    <w:rsid w:val="00F420EC"/>
  </w:rsids>
  <m:mathPr>
    <m:mathFont m:val="Cambria Math"/>
    <m:brkBin m:val="before"/>
    <m:brkBinSub m:val="--"/>
    <m:smallFrac m:val="0"/>
    <m:dispDef/>
    <m:lMargin m:val="0"/>
    <m:rMargin m:val="0"/>
    <m:defJc m:val="centerGroup"/>
    <m:wrapIndent m:val="1440"/>
    <m:intLim m:val="subSup"/>
    <m:naryLim m:val="undOvr"/>
  </m:mathPr>
  <w:themeFontLang w:val="uk-UA"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C5C71"/>
  <w15:chartTrackingRefBased/>
  <w15:docId w15:val="{012E7132-7FB9-451A-A0A0-215369402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1C128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1C128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1C128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C128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C128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C128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C128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C128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C128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128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C128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C128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C128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C128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C128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C1284"/>
    <w:rPr>
      <w:rFonts w:eastAsiaTheme="majorEastAsia" w:cstheme="majorBidi"/>
      <w:color w:val="595959" w:themeColor="text1" w:themeTint="A6"/>
    </w:rPr>
  </w:style>
  <w:style w:type="character" w:customStyle="1" w:styleId="80">
    <w:name w:val="Заголовок 8 Знак"/>
    <w:basedOn w:val="a0"/>
    <w:link w:val="8"/>
    <w:uiPriority w:val="9"/>
    <w:semiHidden/>
    <w:rsid w:val="001C128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C1284"/>
    <w:rPr>
      <w:rFonts w:eastAsiaTheme="majorEastAsia" w:cstheme="majorBidi"/>
      <w:color w:val="272727" w:themeColor="text1" w:themeTint="D8"/>
    </w:rPr>
  </w:style>
  <w:style w:type="paragraph" w:styleId="a3">
    <w:name w:val="Title"/>
    <w:basedOn w:val="a"/>
    <w:next w:val="a"/>
    <w:link w:val="a4"/>
    <w:uiPriority w:val="10"/>
    <w:qFormat/>
    <w:rsid w:val="001C12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1C128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1284"/>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1C128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C1284"/>
    <w:pPr>
      <w:spacing w:before="160"/>
      <w:jc w:val="center"/>
    </w:pPr>
    <w:rPr>
      <w:i/>
      <w:iCs/>
      <w:color w:val="404040" w:themeColor="text1" w:themeTint="BF"/>
    </w:rPr>
  </w:style>
  <w:style w:type="character" w:customStyle="1" w:styleId="a8">
    <w:name w:val="Цитата Знак"/>
    <w:basedOn w:val="a0"/>
    <w:link w:val="a7"/>
    <w:uiPriority w:val="29"/>
    <w:rsid w:val="001C1284"/>
    <w:rPr>
      <w:i/>
      <w:iCs/>
      <w:color w:val="404040" w:themeColor="text1" w:themeTint="BF"/>
    </w:rPr>
  </w:style>
  <w:style w:type="paragraph" w:styleId="a9">
    <w:name w:val="List Paragraph"/>
    <w:basedOn w:val="a"/>
    <w:uiPriority w:val="34"/>
    <w:qFormat/>
    <w:rsid w:val="001C1284"/>
    <w:pPr>
      <w:ind w:left="720"/>
      <w:contextualSpacing/>
    </w:pPr>
  </w:style>
  <w:style w:type="character" w:styleId="aa">
    <w:name w:val="Intense Emphasis"/>
    <w:basedOn w:val="a0"/>
    <w:uiPriority w:val="21"/>
    <w:qFormat/>
    <w:rsid w:val="001C1284"/>
    <w:rPr>
      <w:i/>
      <w:iCs/>
      <w:color w:val="0F4761" w:themeColor="accent1" w:themeShade="BF"/>
    </w:rPr>
  </w:style>
  <w:style w:type="paragraph" w:styleId="ab">
    <w:name w:val="Intense Quote"/>
    <w:basedOn w:val="a"/>
    <w:next w:val="a"/>
    <w:link w:val="ac"/>
    <w:uiPriority w:val="30"/>
    <w:qFormat/>
    <w:rsid w:val="001C12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1C1284"/>
    <w:rPr>
      <w:i/>
      <w:iCs/>
      <w:color w:val="0F4761" w:themeColor="accent1" w:themeShade="BF"/>
    </w:rPr>
  </w:style>
  <w:style w:type="character" w:styleId="ad">
    <w:name w:val="Intense Reference"/>
    <w:basedOn w:val="a0"/>
    <w:uiPriority w:val="32"/>
    <w:qFormat/>
    <w:rsid w:val="001C1284"/>
    <w:rPr>
      <w:b/>
      <w:bCs/>
      <w:smallCaps/>
      <w:color w:val="0F4761" w:themeColor="accent1" w:themeShade="BF"/>
      <w:spacing w:val="5"/>
    </w:rPr>
  </w:style>
  <w:style w:type="table" w:styleId="ae">
    <w:name w:val="Table Grid"/>
    <w:basedOn w:val="a1"/>
    <w:rsid w:val="001C1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CB0190"/>
    <w:rPr>
      <w:color w:val="467886" w:themeColor="hyperlink"/>
      <w:u w:val="single"/>
    </w:rPr>
  </w:style>
  <w:style w:type="character" w:styleId="af0">
    <w:name w:val="Unresolved Mention"/>
    <w:basedOn w:val="a0"/>
    <w:uiPriority w:val="99"/>
    <w:semiHidden/>
    <w:unhideWhenUsed/>
    <w:rsid w:val="000F21F3"/>
    <w:rPr>
      <w:color w:val="605E5C"/>
      <w:shd w:val="clear" w:color="auto" w:fill="E1DFDD"/>
    </w:rPr>
  </w:style>
  <w:style w:type="paragraph" w:customStyle="1" w:styleId="rvps2">
    <w:name w:val="rvps2"/>
    <w:basedOn w:val="a"/>
    <w:rsid w:val="001C5B01"/>
    <w:pPr>
      <w:spacing w:before="100" w:beforeAutospacing="1" w:after="100" w:afterAutospacing="1" w:line="240" w:lineRule="auto"/>
    </w:pPr>
    <w:rPr>
      <w:rFonts w:ascii="Times New Roman" w:eastAsia="Times New Roman" w:hAnsi="Times New Roman" w:cs="Times New Roman"/>
      <w:kern w:val="0"/>
      <w:sz w:val="24"/>
      <w:szCs w:val="24"/>
      <w:lang w:val="ru-RU" w:eastAsia="ru-RU"/>
    </w:rPr>
  </w:style>
  <w:style w:type="character" w:customStyle="1" w:styleId="hard-blue-color">
    <w:name w:val="hard-blue-color"/>
    <w:basedOn w:val="a0"/>
    <w:rsid w:val="00984AD4"/>
  </w:style>
  <w:style w:type="paragraph" w:styleId="af1">
    <w:name w:val="Normal (Web)"/>
    <w:basedOn w:val="a"/>
    <w:uiPriority w:val="99"/>
    <w:rsid w:val="00BA45B9"/>
    <w:pPr>
      <w:spacing w:before="100" w:beforeAutospacing="1" w:after="100" w:afterAutospacing="1" w:line="240" w:lineRule="auto"/>
    </w:pPr>
    <w:rPr>
      <w:rFonts w:ascii="Times New Roman" w:eastAsia="Calibri" w:hAnsi="Times New Roman" w:cs="Times New Roman"/>
      <w:kern w:val="0"/>
      <w:sz w:val="24"/>
      <w:szCs w:val="24"/>
      <w:lang w:eastAsia="uk-UA"/>
      <w14:ligatures w14:val="none"/>
    </w:rPr>
  </w:style>
  <w:style w:type="paragraph" w:styleId="af2">
    <w:name w:val="header"/>
    <w:basedOn w:val="a"/>
    <w:link w:val="af3"/>
    <w:uiPriority w:val="99"/>
    <w:unhideWhenUsed/>
    <w:rsid w:val="003A774F"/>
    <w:pPr>
      <w:tabs>
        <w:tab w:val="center" w:pos="4819"/>
        <w:tab w:val="right" w:pos="9639"/>
      </w:tabs>
      <w:spacing w:after="0" w:line="240" w:lineRule="auto"/>
    </w:pPr>
  </w:style>
  <w:style w:type="character" w:customStyle="1" w:styleId="af3">
    <w:name w:val="Верхній колонтитул Знак"/>
    <w:basedOn w:val="a0"/>
    <w:link w:val="af2"/>
    <w:uiPriority w:val="99"/>
    <w:rsid w:val="003A774F"/>
  </w:style>
  <w:style w:type="paragraph" w:styleId="af4">
    <w:name w:val="footer"/>
    <w:basedOn w:val="a"/>
    <w:link w:val="af5"/>
    <w:uiPriority w:val="99"/>
    <w:unhideWhenUsed/>
    <w:rsid w:val="003A774F"/>
    <w:pPr>
      <w:tabs>
        <w:tab w:val="center" w:pos="4819"/>
        <w:tab w:val="right" w:pos="9639"/>
      </w:tabs>
      <w:spacing w:after="0" w:line="240" w:lineRule="auto"/>
    </w:pPr>
  </w:style>
  <w:style w:type="character" w:customStyle="1" w:styleId="af5">
    <w:name w:val="Нижній колонтитул Знак"/>
    <w:basedOn w:val="a0"/>
    <w:link w:val="af4"/>
    <w:uiPriority w:val="99"/>
    <w:rsid w:val="003A77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pro.ligazakon.net/document/T172019?ed=2021_01_01" TargetMode="External"/><Relationship Id="rId18" Type="http://schemas.openxmlformats.org/officeDocument/2006/relationships/hyperlink" Target="https://zakon-pro.ligazakon.net/document/T030436?ed=2020_11_15" TargetMode="External"/><Relationship Id="rId26" Type="http://schemas.openxmlformats.org/officeDocument/2006/relationships/hyperlink" Target="https://zakon-pro.ligazakon.net/document/GK45573?ed=2021_02_10&amp;an=15" TargetMode="External"/><Relationship Id="rId39" Type="http://schemas.openxmlformats.org/officeDocument/2006/relationships/hyperlink" Target="https://zakon-pro.ligazakon.net/document/T030436?ed=2022_07_09" TargetMode="External"/><Relationship Id="rId21" Type="http://schemas.openxmlformats.org/officeDocument/2006/relationships/hyperlink" Target="https://zakon-pro.ligazakon.net/document/GK48220?ed=2021_02_24&amp;an=18" TargetMode="External"/><Relationship Id="rId34" Type="http://schemas.openxmlformats.org/officeDocument/2006/relationships/hyperlink" Target="https://zakon-pro.ligazakon.net/document/T030435?ed=2017_12_15" TargetMode="External"/><Relationship Id="rId42" Type="http://schemas.openxmlformats.org/officeDocument/2006/relationships/hyperlink" Target="https://zakon-pro.ligazakon.net/document/GK45573?ed=2022_04_26&amp;an=15" TargetMode="External"/><Relationship Id="rId47" Type="http://schemas.openxmlformats.org/officeDocument/2006/relationships/hyperlink" Target="https://zakon-pro.ligazakon.net/document/T172019?ed=2022_07_08" TargetMode="External"/><Relationship Id="rId50" Type="http://schemas.openxmlformats.org/officeDocument/2006/relationships/hyperlink" Target="https://zakon-pro.ligazakon.net/document/GK39809?ed=2022_05_17&amp;an=40" TargetMode="External"/><Relationship Id="rId7" Type="http://schemas.openxmlformats.org/officeDocument/2006/relationships/hyperlink" Target="https://ips.ligazakon.net/document/view/GK46657?ed=2020_08_19&amp;an=23" TargetMode="External"/><Relationship Id="rId2" Type="http://schemas.openxmlformats.org/officeDocument/2006/relationships/settings" Target="settings.xml"/><Relationship Id="rId16" Type="http://schemas.openxmlformats.org/officeDocument/2006/relationships/hyperlink" Target="https://zakon-pro.ligazakon.net/document/GK55683?ed=2024_01_10&amp;an=55" TargetMode="External"/><Relationship Id="rId29" Type="http://schemas.openxmlformats.org/officeDocument/2006/relationships/hyperlink" Target="https://zakon-pro.ligazakon.net/document/T172019?ed=2017_04_13" TargetMode="External"/><Relationship Id="rId11" Type="http://schemas.openxmlformats.org/officeDocument/2006/relationships/hyperlink" Target="https://zakon-pro.ligazakon.net/document/T030435?ed=2021_01_01" TargetMode="External"/><Relationship Id="rId24" Type="http://schemas.openxmlformats.org/officeDocument/2006/relationships/hyperlink" Target="https://zakon-pro.ligazakon.net/document/T211818?ed=2023_11_09" TargetMode="External"/><Relationship Id="rId32" Type="http://schemas.openxmlformats.org/officeDocument/2006/relationships/hyperlink" Target="https://zakon-pro.ligazakon.net/document/T030555?ed=2017_04_13" TargetMode="External"/><Relationship Id="rId37" Type="http://schemas.openxmlformats.org/officeDocument/2006/relationships/hyperlink" Target="https://zakon-pro.ligazakon.net/document/T150922?ed=2017_04_13" TargetMode="External"/><Relationship Id="rId40" Type="http://schemas.openxmlformats.org/officeDocument/2006/relationships/hyperlink" Target="https://zakon-pro.ligazakon.net/document/T030435?ed=2022_07_01" TargetMode="External"/><Relationship Id="rId45" Type="http://schemas.openxmlformats.org/officeDocument/2006/relationships/hyperlink" Target="https://zakon-pro.ligazakon.net/document/T030436?ed=2022_07_09" TargetMode="External"/><Relationship Id="rId5" Type="http://schemas.openxmlformats.org/officeDocument/2006/relationships/endnotes" Target="endnotes.xml"/><Relationship Id="rId15" Type="http://schemas.openxmlformats.org/officeDocument/2006/relationships/hyperlink" Target="https://zakon-pro.ligazakon.net/document/T211818?ed=2023_11_09" TargetMode="External"/><Relationship Id="rId23" Type="http://schemas.openxmlformats.org/officeDocument/2006/relationships/hyperlink" Target="https://zakon-pro.ligazakon.net/document/GK48220?ed=2021_02_24&amp;an=18" TargetMode="External"/><Relationship Id="rId28" Type="http://schemas.openxmlformats.org/officeDocument/2006/relationships/hyperlink" Target="https://zakon-pro.ligazakon.net/document/T030435?ed=2017_12_15" TargetMode="External"/><Relationship Id="rId36" Type="http://schemas.openxmlformats.org/officeDocument/2006/relationships/hyperlink" Target="https://zakon-pro.ligazakon.net/document/T012210?ed=2017_11_09" TargetMode="External"/><Relationship Id="rId49" Type="http://schemas.openxmlformats.org/officeDocument/2006/relationships/hyperlink" Target="https://zakon-pro.ligazakon.net/document/GK39821?ed=2022_07_01&amp;an=2547" TargetMode="External"/><Relationship Id="rId10" Type="http://schemas.openxmlformats.org/officeDocument/2006/relationships/hyperlink" Target="https://zakon-pro.ligazakon.net/document/GK48220?ed=2021_02_24&amp;an=18" TargetMode="External"/><Relationship Id="rId19" Type="http://schemas.openxmlformats.org/officeDocument/2006/relationships/hyperlink" Target="https://zakon-pro.ligazakon.net/document/GK48220?ed=2021_02_24&amp;an=18" TargetMode="External"/><Relationship Id="rId31" Type="http://schemas.openxmlformats.org/officeDocument/2006/relationships/hyperlink" Target="https://zakon-pro.ligazakon.net/document/T150922?ed=2017_04_13" TargetMode="External"/><Relationship Id="rId44" Type="http://schemas.openxmlformats.org/officeDocument/2006/relationships/hyperlink" Target="https://zakon-pro.ligazakon.net/document/GK39809?ed=2022_05_17&amp;an=40" TargetMode="External"/><Relationship Id="rId52"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zakon-pro.ligazakon.net/document/T030436?ed=2020_11_15" TargetMode="External"/><Relationship Id="rId14" Type="http://schemas.openxmlformats.org/officeDocument/2006/relationships/hyperlink" Target="https://zakon-pro.ligazakon.net/document/GK48220?ed=2021_02_24&amp;an=18" TargetMode="External"/><Relationship Id="rId22" Type="http://schemas.openxmlformats.org/officeDocument/2006/relationships/hyperlink" Target="https://zakon-pro.ligazakon.net/document/T172019?ed=2021_01_01" TargetMode="External"/><Relationship Id="rId27" Type="http://schemas.openxmlformats.org/officeDocument/2006/relationships/hyperlink" Target="https://zakon-pro.ligazakon.net/document/T030436?ed=2017_11_16" TargetMode="External"/><Relationship Id="rId30" Type="http://schemas.openxmlformats.org/officeDocument/2006/relationships/hyperlink" Target="https://zakon-pro.ligazakon.net/document/T012210?ed=2017_11_09" TargetMode="External"/><Relationship Id="rId35" Type="http://schemas.openxmlformats.org/officeDocument/2006/relationships/hyperlink" Target="https://zakon-pro.ligazakon.net/document/T172019?ed=2017_04_13" TargetMode="External"/><Relationship Id="rId43" Type="http://schemas.openxmlformats.org/officeDocument/2006/relationships/hyperlink" Target="https://zakon-pro.ligazakon.net/document/GK39821?ed=2022_07_01&amp;an=2547" TargetMode="External"/><Relationship Id="rId48" Type="http://schemas.openxmlformats.org/officeDocument/2006/relationships/hyperlink" Target="https://zakon-pro.ligazakon.net/document/GK45573?ed=2022_04_26&amp;an=15" TargetMode="External"/><Relationship Id="rId8" Type="http://schemas.openxmlformats.org/officeDocument/2006/relationships/hyperlink" Target="https://zakon.rada.gov.ua/laws/show/2019-19" TargetMode="External"/><Relationship Id="rId51"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zakon-pro.ligazakon.net/document/GK48220?ed=2021_02_24&amp;an=18" TargetMode="External"/><Relationship Id="rId17" Type="http://schemas.openxmlformats.org/officeDocument/2006/relationships/hyperlink" Target="https://zakon-pro.ligazakon.net/document/GK45573?ed=2021_02_10&amp;an=15" TargetMode="External"/><Relationship Id="rId25" Type="http://schemas.openxmlformats.org/officeDocument/2006/relationships/hyperlink" Target="https://zakon-pro.ligazakon.net/document/GK55683?ed=2024_01_10&amp;an=55" TargetMode="External"/><Relationship Id="rId33" Type="http://schemas.openxmlformats.org/officeDocument/2006/relationships/hyperlink" Target="https://zakon-pro.ligazakon.net/document/T030436?ed=2017_11_16" TargetMode="External"/><Relationship Id="rId38" Type="http://schemas.openxmlformats.org/officeDocument/2006/relationships/hyperlink" Target="https://zakon-pro.ligazakon.net/document/T030555?ed=2017_04_13" TargetMode="External"/><Relationship Id="rId46" Type="http://schemas.openxmlformats.org/officeDocument/2006/relationships/hyperlink" Target="https://zakon-pro.ligazakon.net/document/T030435?ed=2022_07_01" TargetMode="External"/><Relationship Id="rId20" Type="http://schemas.openxmlformats.org/officeDocument/2006/relationships/hyperlink" Target="https://zakon-pro.ligazakon.net/document/T030435?ed=2021_01_01" TargetMode="External"/><Relationship Id="rId41" Type="http://schemas.openxmlformats.org/officeDocument/2006/relationships/hyperlink" Target="https://zakon-pro.ligazakon.net/document/T172019?ed=2022_07_08" TargetMode="External"/><Relationship Id="rId1" Type="http://schemas.openxmlformats.org/officeDocument/2006/relationships/styles" Target="styles.xml"/><Relationship Id="rId6" Type="http://schemas.openxmlformats.org/officeDocument/2006/relationships/hyperlink" Target="https://ips.ligazakon.net/document/view/GK46657?ed=2020_08_19&amp;an=23"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5215</Words>
  <Characters>29728</Characters>
  <Application>Microsoft Office Word</Application>
  <DocSecurity>0</DocSecurity>
  <Lines>247</Lines>
  <Paragraphs>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Юрій Антонюк</dc:creator>
  <cp:keywords/>
  <dc:description/>
  <cp:lastModifiedBy>Анастасія Саківська</cp:lastModifiedBy>
  <cp:revision>5</cp:revision>
  <dcterms:created xsi:type="dcterms:W3CDTF">2026-03-18T16:14:00Z</dcterms:created>
  <dcterms:modified xsi:type="dcterms:W3CDTF">2026-03-25T07:34:00Z</dcterms:modified>
</cp:coreProperties>
</file>