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8D8C87" w14:textId="77777777" w:rsidR="0085313F" w:rsidRDefault="00340044">
      <w:pPr>
        <w:spacing w:after="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ПОРІВНЯЛЬНА ТАБЛИЦЯ</w:t>
      </w:r>
    </w:p>
    <w:p w14:paraId="195516CC" w14:textId="77777777" w:rsidR="0085313F" w:rsidRDefault="00340044">
      <w:pPr>
        <w:jc w:val="center"/>
        <w:rPr>
          <w:rFonts w:ascii="Times New Roman" w:eastAsia="Times New Roman" w:hAnsi="Times New Roman" w:cs="Times New Roman"/>
          <w:b/>
          <w:bCs/>
          <w:color w:val="000000"/>
          <w:sz w:val="24"/>
          <w:szCs w:val="24"/>
        </w:rPr>
      </w:pPr>
      <w:proofErr w:type="spellStart"/>
      <w:r>
        <w:rPr>
          <w:rFonts w:ascii="Times New Roman" w:eastAsia="Times New Roman" w:hAnsi="Times New Roman" w:cs="Times New Roman"/>
          <w:b/>
          <w:bCs/>
          <w:color w:val="000000"/>
          <w:sz w:val="24"/>
          <w:szCs w:val="24"/>
        </w:rPr>
        <w:t>проєкту</w:t>
      </w:r>
      <w:proofErr w:type="spellEnd"/>
      <w:r>
        <w:rPr>
          <w:rFonts w:ascii="Times New Roman" w:eastAsia="Times New Roman" w:hAnsi="Times New Roman" w:cs="Times New Roman"/>
          <w:b/>
          <w:bCs/>
          <w:color w:val="000000"/>
          <w:sz w:val="24"/>
          <w:szCs w:val="24"/>
        </w:rPr>
        <w:t xml:space="preserve"> рішення НКРЕКП, що має ознаки регуляторного </w:t>
      </w:r>
      <w:proofErr w:type="spellStart"/>
      <w:r>
        <w:rPr>
          <w:rFonts w:ascii="Times New Roman" w:eastAsia="Times New Roman" w:hAnsi="Times New Roman" w:cs="Times New Roman"/>
          <w:b/>
          <w:bCs/>
          <w:color w:val="000000"/>
          <w:sz w:val="24"/>
          <w:szCs w:val="24"/>
        </w:rPr>
        <w:t>акта</w:t>
      </w:r>
      <w:proofErr w:type="spellEnd"/>
      <w:r>
        <w:rPr>
          <w:rFonts w:ascii="Times New Roman" w:eastAsia="Times New Roman" w:hAnsi="Times New Roman" w:cs="Times New Roman"/>
          <w:b/>
          <w:bCs/>
          <w:color w:val="000000"/>
          <w:sz w:val="24"/>
          <w:szCs w:val="24"/>
        </w:rPr>
        <w:t xml:space="preserve">, – постанови НКРЕКП  «Про затвердження Змін до постанови НКРЕКП </w:t>
      </w:r>
      <w:r>
        <w:rPr>
          <w:rFonts w:ascii="Times New Roman" w:eastAsia="Times New Roman" w:hAnsi="Times New Roman" w:cs="Times New Roman"/>
          <w:b/>
          <w:bCs/>
          <w:color w:val="000000"/>
          <w:sz w:val="24"/>
          <w:szCs w:val="24"/>
        </w:rPr>
        <w:br/>
        <w:t>від 26 квітня 2019 року № 641»</w:t>
      </w:r>
    </w:p>
    <w:tbl>
      <w:tblPr>
        <w:tblStyle w:val="af9"/>
        <w:tblW w:w="1516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0"/>
        <w:gridCol w:w="7513"/>
      </w:tblGrid>
      <w:tr w:rsidR="0085313F" w:rsidRPr="00C62E64" w14:paraId="582306B0" w14:textId="77777777">
        <w:trPr>
          <w:trHeight w:val="339"/>
        </w:trPr>
        <w:tc>
          <w:tcPr>
            <w:tcW w:w="7650" w:type="dxa"/>
          </w:tcPr>
          <w:p w14:paraId="70585E55" w14:textId="77777777" w:rsidR="0085313F" w:rsidRPr="00C62E64" w:rsidRDefault="00340044">
            <w:pPr>
              <w:jc w:val="center"/>
              <w:rPr>
                <w:rFonts w:ascii="Times New Roman" w:eastAsia="Times New Roman" w:hAnsi="Times New Roman" w:cs="Times New Roman"/>
                <w:color w:val="000000"/>
                <w:sz w:val="24"/>
                <w:szCs w:val="24"/>
              </w:rPr>
            </w:pPr>
            <w:r w:rsidRPr="00C62E64">
              <w:rPr>
                <w:rFonts w:ascii="Times New Roman" w:eastAsia="Times New Roman" w:hAnsi="Times New Roman" w:cs="Times New Roman"/>
                <w:b/>
                <w:bCs/>
                <w:color w:val="000000"/>
                <w:sz w:val="24"/>
                <w:szCs w:val="24"/>
              </w:rPr>
              <w:t xml:space="preserve">Чинна редакція </w:t>
            </w:r>
          </w:p>
        </w:tc>
        <w:tc>
          <w:tcPr>
            <w:tcW w:w="7513" w:type="dxa"/>
          </w:tcPr>
          <w:p w14:paraId="0927D500" w14:textId="77777777" w:rsidR="0085313F" w:rsidRPr="00C62E64" w:rsidRDefault="00340044">
            <w:pPr>
              <w:jc w:val="center"/>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 xml:space="preserve">Редакція </w:t>
            </w:r>
            <w:proofErr w:type="spellStart"/>
            <w:r w:rsidRPr="00C62E64">
              <w:rPr>
                <w:rFonts w:ascii="Times New Roman" w:eastAsia="Times New Roman" w:hAnsi="Times New Roman" w:cs="Times New Roman"/>
                <w:b/>
                <w:bCs/>
                <w:color w:val="000000"/>
                <w:sz w:val="24"/>
                <w:szCs w:val="24"/>
              </w:rPr>
              <w:t>проєкту</w:t>
            </w:r>
            <w:proofErr w:type="spellEnd"/>
            <w:r w:rsidRPr="00C62E64">
              <w:rPr>
                <w:rFonts w:ascii="Times New Roman" w:eastAsia="Times New Roman" w:hAnsi="Times New Roman" w:cs="Times New Roman"/>
                <w:b/>
                <w:bCs/>
                <w:color w:val="000000"/>
                <w:sz w:val="24"/>
                <w:szCs w:val="24"/>
              </w:rPr>
              <w:t xml:space="preserve"> рішення НКРЕКП</w:t>
            </w:r>
          </w:p>
        </w:tc>
      </w:tr>
      <w:tr w:rsidR="0085313F" w:rsidRPr="00C62E64" w14:paraId="55E796C8" w14:textId="77777777">
        <w:trPr>
          <w:trHeight w:val="240"/>
        </w:trPr>
        <w:tc>
          <w:tcPr>
            <w:tcW w:w="15163" w:type="dxa"/>
            <w:gridSpan w:val="2"/>
          </w:tcPr>
          <w:p w14:paraId="52C475CA" w14:textId="77777777" w:rsidR="0085313F" w:rsidRPr="007F00AF" w:rsidRDefault="00340044">
            <w:pPr>
              <w:jc w:val="center"/>
              <w:rPr>
                <w:rFonts w:ascii="Times New Roman" w:eastAsia="Times New Roman" w:hAnsi="Times New Roman" w:cs="Times New Roman"/>
                <w:bCs/>
                <w:i/>
                <w:color w:val="000000"/>
                <w:sz w:val="24"/>
                <w:szCs w:val="24"/>
              </w:rPr>
            </w:pPr>
            <w:bookmarkStart w:id="0" w:name="bookmark=id.g23mgc1haba3" w:colFirst="0" w:colLast="0"/>
            <w:bookmarkEnd w:id="0"/>
            <w:r w:rsidRPr="007F00AF">
              <w:rPr>
                <w:rFonts w:ascii="Times New Roman" w:eastAsia="Times New Roman" w:hAnsi="Times New Roman" w:cs="Times New Roman"/>
                <w:bCs/>
                <w:i/>
                <w:color w:val="000000"/>
                <w:sz w:val="24"/>
                <w:szCs w:val="24"/>
              </w:rPr>
              <w:t>Порядок купівлі гарантованим покупцем електричної енергії, виробленої з альтернативних джерел енергії</w:t>
            </w:r>
          </w:p>
        </w:tc>
      </w:tr>
      <w:tr w:rsidR="0085313F" w:rsidRPr="00C62E64" w14:paraId="3BDE3790" w14:textId="77777777">
        <w:trPr>
          <w:trHeight w:val="240"/>
        </w:trPr>
        <w:tc>
          <w:tcPr>
            <w:tcW w:w="7650" w:type="dxa"/>
          </w:tcPr>
          <w:p w14:paraId="144B6B2B" w14:textId="3E95FE5C" w:rsidR="0085313F" w:rsidRPr="00C62E64" w:rsidRDefault="00340044">
            <w:pPr>
              <w:ind w:firstLine="566"/>
              <w:jc w:val="both"/>
              <w:rPr>
                <w:rFonts w:ascii="Times New Roman" w:eastAsia="Times New Roman" w:hAnsi="Times New Roman" w:cs="Times New Roman"/>
                <w:sz w:val="24"/>
                <w:szCs w:val="24"/>
              </w:rPr>
            </w:pPr>
            <w:r w:rsidRPr="00C62E64">
              <w:rPr>
                <w:rFonts w:ascii="Times New Roman" w:eastAsia="Times New Roman" w:hAnsi="Times New Roman" w:cs="Times New Roman"/>
                <w:sz w:val="24"/>
                <w:szCs w:val="24"/>
                <w:highlight w:val="white"/>
              </w:rPr>
              <w:t>12.3. Гарантований покупець кожного останнього робочого дня місяця, з метою отримання даних щодо обсягів електричної енергії, реалізованої продавцем за механізмом ринкової премії, надає оператору системи передачі актуальний перелік генеруючих одиниць продавців за механізмом ринкової премії, щодо яких укладено договір про надання послуги за механізмом ринкової премії.</w:t>
            </w:r>
          </w:p>
        </w:tc>
        <w:tc>
          <w:tcPr>
            <w:tcW w:w="7513" w:type="dxa"/>
          </w:tcPr>
          <w:p w14:paraId="2C5B0BBE" w14:textId="77777777" w:rsidR="0085313F" w:rsidRPr="00C62E64" w:rsidRDefault="00340044">
            <w:pPr>
              <w:ind w:firstLine="566"/>
              <w:jc w:val="both"/>
              <w:rPr>
                <w:rFonts w:ascii="Times New Roman" w:eastAsia="Times New Roman" w:hAnsi="Times New Roman" w:cs="Times New Roman"/>
                <w:b/>
                <w:bCs/>
                <w:color w:val="000000"/>
                <w:sz w:val="24"/>
                <w:szCs w:val="24"/>
                <w:highlight w:val="green"/>
              </w:rPr>
            </w:pPr>
            <w:r w:rsidRPr="00C62E64">
              <w:rPr>
                <w:rFonts w:ascii="Times New Roman" w:eastAsia="Times New Roman" w:hAnsi="Times New Roman" w:cs="Times New Roman"/>
                <w:sz w:val="24"/>
                <w:szCs w:val="24"/>
              </w:rPr>
              <w:t xml:space="preserve">12.3. Гарантований покупець кожного останнього робочого дня місяця, з метою отримання даних щодо обсягів електричної енергії, реалізованої продавцем за механізмом ринкової премії, надає оператору системи передачі актуальний перелік генеруючих одиниць продавців за механізмом ринкової премії, щодо яких укладено договір про надання послуги за механізмом ринкової премії </w:t>
            </w:r>
            <w:r w:rsidRPr="00823F15">
              <w:rPr>
                <w:rFonts w:ascii="Times New Roman" w:eastAsia="Times New Roman" w:hAnsi="Times New Roman" w:cs="Times New Roman"/>
                <w:b/>
                <w:bCs/>
                <w:sz w:val="24"/>
                <w:szCs w:val="24"/>
              </w:rPr>
              <w:t>(із зазначенням дати укладання договору) та щодо яких припинено дію договору у розрахунковому періоді (із зазначенням дати припинення дії договору)</w:t>
            </w:r>
            <w:r w:rsidRPr="00823F15">
              <w:rPr>
                <w:rFonts w:ascii="Times New Roman" w:eastAsia="Times New Roman" w:hAnsi="Times New Roman" w:cs="Times New Roman"/>
                <w:sz w:val="24"/>
                <w:szCs w:val="24"/>
              </w:rPr>
              <w:t>.</w:t>
            </w:r>
          </w:p>
        </w:tc>
      </w:tr>
      <w:tr w:rsidR="0085313F" w:rsidRPr="00C62E64" w14:paraId="6379EEA5" w14:textId="77777777">
        <w:trPr>
          <w:trHeight w:val="240"/>
        </w:trPr>
        <w:tc>
          <w:tcPr>
            <w:tcW w:w="7650" w:type="dxa"/>
          </w:tcPr>
          <w:p w14:paraId="57066A59" w14:textId="77777777" w:rsidR="0085313F" w:rsidRPr="00C62E64" w:rsidRDefault="00340044">
            <w:pPr>
              <w:ind w:firstLine="566"/>
              <w:jc w:val="both"/>
              <w:rPr>
                <w:rFonts w:ascii="Times New Roman" w:eastAsia="Times New Roman" w:hAnsi="Times New Roman" w:cs="Times New Roman"/>
                <w:sz w:val="24"/>
                <w:szCs w:val="24"/>
                <w:highlight w:val="white"/>
              </w:rPr>
            </w:pPr>
            <w:r w:rsidRPr="00C62E64">
              <w:rPr>
                <w:rFonts w:ascii="Times New Roman" w:eastAsia="Times New Roman" w:hAnsi="Times New Roman" w:cs="Times New Roman"/>
                <w:sz w:val="24"/>
                <w:szCs w:val="24"/>
                <w:highlight w:val="white"/>
              </w:rPr>
              <w:t>12.6. Для розрахунку вартості послуги за механізмом ринкової премії за розрахунковий місяць оператор системи передачі кожного другого робочого дня місяця, наступного за розрахунковим, визначає та надає гарантованому покупцю за підписом КЕП уповноваженої особи такі дані:</w:t>
            </w:r>
          </w:p>
          <w:p w14:paraId="2C2ACCC6" w14:textId="77777777" w:rsidR="0085313F" w:rsidRPr="00C62E64" w:rsidRDefault="00340044">
            <w:pPr>
              <w:jc w:val="both"/>
              <w:rPr>
                <w:rFonts w:ascii="Times New Roman" w:eastAsia="Times New Roman" w:hAnsi="Times New Roman" w:cs="Times New Roman"/>
                <w:sz w:val="24"/>
                <w:szCs w:val="24"/>
                <w:highlight w:val="white"/>
              </w:rPr>
            </w:pPr>
            <w:r w:rsidRPr="00C62E64">
              <w:rPr>
                <w:rFonts w:ascii="Times New Roman" w:eastAsia="Times New Roman" w:hAnsi="Times New Roman" w:cs="Times New Roman"/>
                <w:sz w:val="24"/>
                <w:szCs w:val="24"/>
                <w:highlight w:val="white"/>
              </w:rPr>
              <w:t>…</w:t>
            </w:r>
          </w:p>
          <w:p w14:paraId="00FE85C0" w14:textId="77777777" w:rsidR="0085313F" w:rsidRPr="00C62E64" w:rsidRDefault="00340044">
            <w:pPr>
              <w:ind w:firstLine="566"/>
              <w:jc w:val="both"/>
              <w:rPr>
                <w:rFonts w:ascii="Times New Roman" w:eastAsia="Times New Roman" w:hAnsi="Times New Roman" w:cs="Times New Roman"/>
                <w:sz w:val="24"/>
                <w:szCs w:val="24"/>
                <w:highlight w:val="white"/>
              </w:rPr>
            </w:pPr>
            <w:r w:rsidRPr="00C62E64">
              <w:rPr>
                <w:rFonts w:ascii="Times New Roman" w:eastAsia="Times New Roman" w:hAnsi="Times New Roman" w:cs="Times New Roman"/>
                <w:sz w:val="24"/>
                <w:szCs w:val="24"/>
                <w:highlight w:val="white"/>
              </w:rPr>
              <w:t>2) сертифіковані погодинні дані комерційного обліку відпуску електричної енергії по всіх генеруючих одиницях без урахування обсягів електричної енергії, відпущених установками зберігання енергії, що приєднані до технологічних електричних мереж таких генеруючих одиниць, кожного продавця за механізмом ринкової премії, перелік яких наданий гарантованим покупцем відповідно до пункту 12.3 цієї глави, у розрізі генеруючих одиниць;</w:t>
            </w:r>
          </w:p>
        </w:tc>
        <w:tc>
          <w:tcPr>
            <w:tcW w:w="7513" w:type="dxa"/>
          </w:tcPr>
          <w:p w14:paraId="3F5DC49B" w14:textId="77777777" w:rsidR="0085313F" w:rsidRPr="00C62E64" w:rsidRDefault="00340044">
            <w:pPr>
              <w:ind w:firstLine="566"/>
              <w:jc w:val="both"/>
              <w:rPr>
                <w:rFonts w:ascii="Times New Roman" w:eastAsia="Times New Roman" w:hAnsi="Times New Roman" w:cs="Times New Roman"/>
                <w:sz w:val="24"/>
                <w:szCs w:val="24"/>
              </w:rPr>
            </w:pPr>
            <w:r w:rsidRPr="00C62E64">
              <w:rPr>
                <w:rFonts w:ascii="Times New Roman" w:eastAsia="Times New Roman" w:hAnsi="Times New Roman" w:cs="Times New Roman"/>
                <w:sz w:val="24"/>
                <w:szCs w:val="24"/>
              </w:rPr>
              <w:t>12.6. Для розрахунку вартості послуги за механізмом ринкової премії за розрахунковий місяць оператор системи передачі кожного другого робочого дня місяця, наступного за розрахунковим, визначає та надає гарантованому покупцю за підписом КЕП уповноваженої особи такі дані:</w:t>
            </w:r>
          </w:p>
          <w:p w14:paraId="0B4C4E72" w14:textId="77777777" w:rsidR="0085313F" w:rsidRPr="00C62E64" w:rsidRDefault="00340044">
            <w:pPr>
              <w:jc w:val="both"/>
              <w:rPr>
                <w:rFonts w:ascii="Times New Roman" w:eastAsia="Times New Roman" w:hAnsi="Times New Roman" w:cs="Times New Roman"/>
                <w:sz w:val="24"/>
                <w:szCs w:val="24"/>
              </w:rPr>
            </w:pPr>
            <w:r w:rsidRPr="00C62E64">
              <w:rPr>
                <w:rFonts w:ascii="Times New Roman" w:eastAsia="Times New Roman" w:hAnsi="Times New Roman" w:cs="Times New Roman"/>
                <w:sz w:val="24"/>
                <w:szCs w:val="24"/>
              </w:rPr>
              <w:t>…</w:t>
            </w:r>
          </w:p>
          <w:p w14:paraId="4929CBBD" w14:textId="77777777" w:rsidR="0085313F" w:rsidRPr="00C62E64" w:rsidRDefault="00340044">
            <w:pPr>
              <w:ind w:firstLine="566"/>
              <w:jc w:val="both"/>
              <w:rPr>
                <w:rFonts w:ascii="Times New Roman" w:eastAsia="Times New Roman" w:hAnsi="Times New Roman" w:cs="Times New Roman"/>
                <w:sz w:val="24"/>
                <w:szCs w:val="24"/>
                <w:highlight w:val="green"/>
              </w:rPr>
            </w:pPr>
            <w:r w:rsidRPr="000034FB">
              <w:rPr>
                <w:rFonts w:ascii="Times New Roman" w:eastAsia="Times New Roman" w:hAnsi="Times New Roman" w:cs="Times New Roman"/>
                <w:sz w:val="24"/>
                <w:szCs w:val="24"/>
              </w:rPr>
              <w:t xml:space="preserve">2) сертифіковані погодинні дані комерційного обліку відпуску електричної енергії по всіх генеруючих одиницях </w:t>
            </w:r>
            <w:r w:rsidRPr="000034FB">
              <w:rPr>
                <w:rFonts w:ascii="Times New Roman" w:eastAsia="Times New Roman" w:hAnsi="Times New Roman" w:cs="Times New Roman"/>
                <w:b/>
                <w:strike/>
                <w:sz w:val="24"/>
                <w:szCs w:val="24"/>
              </w:rPr>
              <w:t>без урахування обсягів електричної енергії, відпущених установками зберігання енергії, що приєднані до технологічних електричних мереж таких генеруючих одиниць,</w:t>
            </w:r>
            <w:r w:rsidRPr="000034FB">
              <w:rPr>
                <w:rFonts w:ascii="Times New Roman" w:eastAsia="Times New Roman" w:hAnsi="Times New Roman" w:cs="Times New Roman"/>
                <w:sz w:val="24"/>
                <w:szCs w:val="24"/>
              </w:rPr>
              <w:t xml:space="preserve"> кожного продавця за механізмом ринкової премії, перелік яких наданий гарантованим покупцем відповідно до пункту 12.3 цієї глави, у розрізі генеруючих одиниць,</w:t>
            </w:r>
            <w:r w:rsidRPr="000034FB">
              <w:rPr>
                <w:rFonts w:ascii="Times New Roman" w:eastAsia="Times New Roman" w:hAnsi="Times New Roman" w:cs="Times New Roman"/>
                <w:b/>
                <w:bCs/>
                <w:sz w:val="24"/>
                <w:szCs w:val="24"/>
              </w:rPr>
              <w:t xml:space="preserve"> та окремо сертифіковані погодинні дані комерційного обліку відпуску електричної енергії установками зберігання енергії, що приєднані до технологічних електричних мереж таких генеруючих одиниць;</w:t>
            </w:r>
          </w:p>
        </w:tc>
      </w:tr>
      <w:tr w:rsidR="0085313F" w:rsidRPr="00C62E64" w14:paraId="53235BBF" w14:textId="77777777">
        <w:trPr>
          <w:trHeight w:val="240"/>
        </w:trPr>
        <w:tc>
          <w:tcPr>
            <w:tcW w:w="7650" w:type="dxa"/>
          </w:tcPr>
          <w:p w14:paraId="57C519BD" w14:textId="77777777" w:rsidR="0085313F" w:rsidRPr="00C62E64" w:rsidRDefault="00340044">
            <w:pPr>
              <w:ind w:firstLine="566"/>
              <w:jc w:val="both"/>
              <w:rPr>
                <w:rFonts w:ascii="Times New Roman" w:eastAsia="Times New Roman" w:hAnsi="Times New Roman" w:cs="Times New Roman"/>
                <w:sz w:val="24"/>
                <w:szCs w:val="24"/>
              </w:rPr>
            </w:pPr>
            <w:r w:rsidRPr="00C62E64">
              <w:rPr>
                <w:rFonts w:ascii="Times New Roman" w:eastAsia="Times New Roman" w:hAnsi="Times New Roman" w:cs="Times New Roman"/>
                <w:sz w:val="24"/>
                <w:szCs w:val="24"/>
              </w:rPr>
              <w:t>12.9. Обсяг електричної енергії, відпущеної та проданої продавцем за механізмом ринкової премії на ринку «на добу наперед», внутрішньодобовому ринку та за двосторонніми договорами, для генеруючої одиниці продавця за механізмом ринкової премії за розрахункову годину визначається за формулою</w:t>
            </w:r>
          </w:p>
          <w:p w14:paraId="3F7953C8" w14:textId="77777777" w:rsidR="0085313F" w:rsidRPr="00C62E64" w:rsidRDefault="00340044">
            <w:pPr>
              <w:jc w:val="center"/>
              <w:rPr>
                <w:rFonts w:ascii="Times New Roman" w:eastAsia="Times New Roman" w:hAnsi="Times New Roman" w:cs="Times New Roman"/>
                <w:sz w:val="24"/>
                <w:szCs w:val="24"/>
              </w:rPr>
            </w:pPr>
            <w:bookmarkStart w:id="1" w:name="bookmark=kix.atonw67j0b6w" w:colFirst="0" w:colLast="0"/>
            <w:bookmarkEnd w:id="1"/>
            <w:r w:rsidRPr="00C62E64">
              <w:rPr>
                <w:rFonts w:ascii="Times New Roman" w:eastAsia="Times New Roman" w:hAnsi="Times New Roman" w:cs="Times New Roman"/>
                <w:noProof/>
                <w:sz w:val="24"/>
                <w:szCs w:val="24"/>
              </w:rPr>
              <w:drawing>
                <wp:inline distT="0" distB="0" distL="0" distR="0" wp14:anchorId="71447FE2" wp14:editId="6BEAE56E">
                  <wp:extent cx="2499360" cy="335280"/>
                  <wp:effectExtent l="0" t="0" r="0" b="0"/>
                  <wp:docPr id="34"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8"/>
                          <a:srcRect/>
                          <a:stretch>
                            <a:fillRect/>
                          </a:stretch>
                        </pic:blipFill>
                        <pic:spPr>
                          <a:xfrm>
                            <a:off x="0" y="0"/>
                            <a:ext cx="2499360" cy="335280"/>
                          </a:xfrm>
                          <a:prstGeom prst="rect">
                            <a:avLst/>
                          </a:prstGeom>
                          <a:ln/>
                        </pic:spPr>
                      </pic:pic>
                    </a:graphicData>
                  </a:graphic>
                </wp:inline>
              </w:drawing>
            </w:r>
          </w:p>
          <w:p w14:paraId="2C8FFD9E" w14:textId="77777777" w:rsidR="0085313F" w:rsidRPr="00C62E64" w:rsidRDefault="00340044">
            <w:pPr>
              <w:rPr>
                <w:rFonts w:ascii="Times New Roman" w:eastAsia="Times New Roman" w:hAnsi="Times New Roman" w:cs="Times New Roman"/>
                <w:sz w:val="24"/>
                <w:szCs w:val="24"/>
              </w:rPr>
            </w:pPr>
            <w:r w:rsidRPr="00C62E64">
              <w:rPr>
                <w:rFonts w:ascii="Times New Roman" w:eastAsia="Times New Roman" w:hAnsi="Times New Roman" w:cs="Times New Roman"/>
                <w:sz w:val="24"/>
                <w:szCs w:val="24"/>
              </w:rPr>
              <w:t>…</w:t>
            </w:r>
          </w:p>
          <w:p w14:paraId="2B0167B2" w14:textId="77777777" w:rsidR="0085313F" w:rsidRPr="00C62E64" w:rsidRDefault="0085313F">
            <w:pPr>
              <w:rPr>
                <w:rFonts w:ascii="Times New Roman" w:eastAsia="Times New Roman" w:hAnsi="Times New Roman" w:cs="Times New Roman"/>
                <w:sz w:val="24"/>
                <w:szCs w:val="24"/>
              </w:rPr>
            </w:pPr>
          </w:p>
          <w:p w14:paraId="6FF3F493" w14:textId="77777777" w:rsidR="0085313F" w:rsidRPr="00C62E64" w:rsidRDefault="00340044">
            <w:pPr>
              <w:rPr>
                <w:rFonts w:ascii="Times New Roman" w:eastAsia="Times New Roman" w:hAnsi="Times New Roman" w:cs="Times New Roman"/>
                <w:b/>
                <w:bCs/>
                <w:sz w:val="24"/>
                <w:szCs w:val="24"/>
              </w:rPr>
            </w:pPr>
            <w:r w:rsidRPr="00C62E64">
              <w:rPr>
                <w:rFonts w:ascii="Times New Roman" w:eastAsia="Times New Roman" w:hAnsi="Times New Roman" w:cs="Times New Roman"/>
                <w:sz w:val="24"/>
                <w:szCs w:val="24"/>
              </w:rPr>
              <w:lastRenderedPageBreak/>
              <w:t xml:space="preserve">де </w:t>
            </w:r>
            <w:r w:rsidRPr="00C62E64">
              <w:rPr>
                <w:rFonts w:ascii="Times New Roman" w:eastAsia="Times New Roman" w:hAnsi="Times New Roman" w:cs="Times New Roman"/>
                <w:noProof/>
                <w:sz w:val="24"/>
                <w:szCs w:val="24"/>
              </w:rPr>
              <w:drawing>
                <wp:inline distT="0" distB="0" distL="0" distR="0" wp14:anchorId="2D708F32" wp14:editId="523229BC">
                  <wp:extent cx="480060" cy="243840"/>
                  <wp:effectExtent l="0" t="0" r="0" b="0"/>
                  <wp:docPr id="16"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9"/>
                          <a:srcRect/>
                          <a:stretch>
                            <a:fillRect/>
                          </a:stretch>
                        </pic:blipFill>
                        <pic:spPr>
                          <a:xfrm>
                            <a:off x="0" y="0"/>
                            <a:ext cx="480060" cy="243840"/>
                          </a:xfrm>
                          <a:prstGeom prst="rect">
                            <a:avLst/>
                          </a:prstGeom>
                          <a:ln/>
                        </pic:spPr>
                      </pic:pic>
                    </a:graphicData>
                  </a:graphic>
                </wp:inline>
              </w:drawing>
            </w:r>
            <w:r w:rsidRPr="00C62E64">
              <w:rPr>
                <w:rFonts w:ascii="Times New Roman" w:eastAsia="Times New Roman" w:hAnsi="Times New Roman" w:cs="Times New Roman"/>
                <w:sz w:val="24"/>
                <w:szCs w:val="24"/>
              </w:rPr>
              <w:t xml:space="preserve"> - встановлена потужність </w:t>
            </w:r>
            <w:proofErr w:type="spellStart"/>
            <w:r w:rsidRPr="00C62E64">
              <w:rPr>
                <w:rFonts w:ascii="Times New Roman" w:eastAsia="Times New Roman" w:hAnsi="Times New Roman" w:cs="Times New Roman"/>
                <w:sz w:val="24"/>
                <w:szCs w:val="24"/>
              </w:rPr>
              <w:t>електрогенеруючого</w:t>
            </w:r>
            <w:proofErr w:type="spellEnd"/>
            <w:r w:rsidRPr="00C62E64">
              <w:rPr>
                <w:rFonts w:ascii="Times New Roman" w:eastAsia="Times New Roman" w:hAnsi="Times New Roman" w:cs="Times New Roman"/>
                <w:sz w:val="24"/>
                <w:szCs w:val="24"/>
              </w:rPr>
              <w:t xml:space="preserve"> обладнання, зазначена в ліцензії для генеруючої одиниці e продавця за механізмом ринкової премії, кВт;</w:t>
            </w:r>
          </w:p>
        </w:tc>
        <w:tc>
          <w:tcPr>
            <w:tcW w:w="7513" w:type="dxa"/>
          </w:tcPr>
          <w:p w14:paraId="7CFA8E3B" w14:textId="77777777" w:rsidR="0085313F" w:rsidRPr="00C62E64" w:rsidRDefault="00340044">
            <w:pPr>
              <w:ind w:firstLine="566"/>
              <w:jc w:val="both"/>
              <w:rPr>
                <w:rFonts w:ascii="Times New Roman" w:eastAsia="Times New Roman" w:hAnsi="Times New Roman" w:cs="Times New Roman"/>
                <w:sz w:val="24"/>
                <w:szCs w:val="24"/>
              </w:rPr>
            </w:pPr>
            <w:r w:rsidRPr="00C62E64">
              <w:rPr>
                <w:rFonts w:ascii="Times New Roman" w:eastAsia="Times New Roman" w:hAnsi="Times New Roman" w:cs="Times New Roman"/>
                <w:sz w:val="24"/>
                <w:szCs w:val="24"/>
              </w:rPr>
              <w:lastRenderedPageBreak/>
              <w:t>12.9. Обсяг електричної енергії, відпущеної та проданої продавцем за механізмом ринкової премії на ринку «на добу наперед», внутрішньодобовому ринку та за двосторонніми договорами, для генеруючої одиниці продавця за механізмом ринкової премії за розрахункову годину визначається за формулою</w:t>
            </w:r>
          </w:p>
          <w:p w14:paraId="332F5DC1" w14:textId="77777777" w:rsidR="0085313F" w:rsidRPr="00C62E64" w:rsidRDefault="00340044">
            <w:pPr>
              <w:jc w:val="center"/>
              <w:rPr>
                <w:rFonts w:ascii="Times New Roman" w:eastAsia="Times New Roman" w:hAnsi="Times New Roman" w:cs="Times New Roman"/>
                <w:sz w:val="24"/>
                <w:szCs w:val="24"/>
              </w:rPr>
            </w:pPr>
            <w:r w:rsidRPr="00C62E64">
              <w:rPr>
                <w:rFonts w:ascii="Times New Roman" w:eastAsia="Times New Roman" w:hAnsi="Times New Roman" w:cs="Times New Roman"/>
                <w:noProof/>
                <w:sz w:val="24"/>
                <w:szCs w:val="24"/>
              </w:rPr>
              <w:drawing>
                <wp:inline distT="0" distB="0" distL="0" distR="0" wp14:anchorId="6977F074" wp14:editId="39508635">
                  <wp:extent cx="2499360" cy="335280"/>
                  <wp:effectExtent l="0" t="0" r="0" b="0"/>
                  <wp:docPr id="18"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8"/>
                          <a:srcRect/>
                          <a:stretch>
                            <a:fillRect/>
                          </a:stretch>
                        </pic:blipFill>
                        <pic:spPr>
                          <a:xfrm>
                            <a:off x="0" y="0"/>
                            <a:ext cx="2499360" cy="335280"/>
                          </a:xfrm>
                          <a:prstGeom prst="rect">
                            <a:avLst/>
                          </a:prstGeom>
                          <a:ln/>
                        </pic:spPr>
                      </pic:pic>
                    </a:graphicData>
                  </a:graphic>
                </wp:inline>
              </w:drawing>
            </w:r>
          </w:p>
          <w:p w14:paraId="3B2C7361" w14:textId="77777777" w:rsidR="0085313F" w:rsidRPr="00C62E64" w:rsidRDefault="00340044">
            <w:pPr>
              <w:jc w:val="both"/>
              <w:rPr>
                <w:rFonts w:ascii="Times New Roman" w:eastAsia="Times New Roman" w:hAnsi="Times New Roman" w:cs="Times New Roman"/>
                <w:sz w:val="24"/>
                <w:szCs w:val="24"/>
              </w:rPr>
            </w:pPr>
            <w:r w:rsidRPr="00C62E64">
              <w:rPr>
                <w:rFonts w:ascii="Times New Roman" w:eastAsia="Times New Roman" w:hAnsi="Times New Roman" w:cs="Times New Roman"/>
                <w:sz w:val="24"/>
                <w:szCs w:val="24"/>
              </w:rPr>
              <w:t>…</w:t>
            </w:r>
          </w:p>
          <w:p w14:paraId="335327E8" w14:textId="77777777" w:rsidR="0085313F" w:rsidRPr="00C62E64" w:rsidRDefault="0085313F">
            <w:pPr>
              <w:jc w:val="both"/>
              <w:rPr>
                <w:rFonts w:ascii="Times New Roman" w:eastAsia="Times New Roman" w:hAnsi="Times New Roman" w:cs="Times New Roman"/>
                <w:sz w:val="24"/>
                <w:szCs w:val="24"/>
              </w:rPr>
            </w:pPr>
          </w:p>
          <w:p w14:paraId="182EB6B1" w14:textId="77777777" w:rsidR="0085313F" w:rsidRPr="00C62E64" w:rsidRDefault="00340044">
            <w:pPr>
              <w:jc w:val="both"/>
              <w:rPr>
                <w:rFonts w:ascii="Times New Roman" w:eastAsia="Times New Roman" w:hAnsi="Times New Roman" w:cs="Times New Roman"/>
                <w:b/>
                <w:bCs/>
                <w:sz w:val="24"/>
                <w:szCs w:val="24"/>
              </w:rPr>
            </w:pPr>
            <w:r w:rsidRPr="00C62E64">
              <w:rPr>
                <w:rFonts w:ascii="Times New Roman" w:eastAsia="Times New Roman" w:hAnsi="Times New Roman" w:cs="Times New Roman"/>
                <w:color w:val="333333"/>
                <w:sz w:val="24"/>
                <w:szCs w:val="24"/>
              </w:rPr>
              <w:lastRenderedPageBreak/>
              <w:t xml:space="preserve">де </w:t>
            </w:r>
            <w:r w:rsidRPr="00C62E64">
              <w:rPr>
                <w:rFonts w:ascii="Times New Roman" w:eastAsia="Times New Roman" w:hAnsi="Times New Roman" w:cs="Times New Roman"/>
                <w:noProof/>
                <w:sz w:val="24"/>
                <w:szCs w:val="24"/>
              </w:rPr>
              <w:drawing>
                <wp:inline distT="0" distB="0" distL="0" distR="0" wp14:anchorId="61396097" wp14:editId="713B69AD">
                  <wp:extent cx="480060" cy="243840"/>
                  <wp:effectExtent l="0" t="0" r="0" b="0"/>
                  <wp:docPr id="1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9"/>
                          <a:srcRect/>
                          <a:stretch>
                            <a:fillRect/>
                          </a:stretch>
                        </pic:blipFill>
                        <pic:spPr>
                          <a:xfrm>
                            <a:off x="0" y="0"/>
                            <a:ext cx="480060" cy="243840"/>
                          </a:xfrm>
                          <a:prstGeom prst="rect">
                            <a:avLst/>
                          </a:prstGeom>
                          <a:ln/>
                        </pic:spPr>
                      </pic:pic>
                    </a:graphicData>
                  </a:graphic>
                </wp:inline>
              </w:drawing>
            </w:r>
            <w:r w:rsidRPr="00C62E64">
              <w:rPr>
                <w:rFonts w:ascii="Times New Roman" w:eastAsia="Times New Roman" w:hAnsi="Times New Roman" w:cs="Times New Roman"/>
                <w:color w:val="333333"/>
                <w:sz w:val="24"/>
                <w:szCs w:val="24"/>
              </w:rPr>
              <w:t xml:space="preserve"> - </w:t>
            </w:r>
            <w:r w:rsidRPr="00C62E64">
              <w:rPr>
                <w:rFonts w:ascii="Times New Roman" w:eastAsia="Times New Roman" w:hAnsi="Times New Roman" w:cs="Times New Roman"/>
                <w:sz w:val="24"/>
                <w:szCs w:val="24"/>
              </w:rPr>
              <w:t xml:space="preserve">встановлена потужність </w:t>
            </w:r>
            <w:proofErr w:type="spellStart"/>
            <w:r w:rsidRPr="00C62E64">
              <w:rPr>
                <w:rFonts w:ascii="Times New Roman" w:eastAsia="Times New Roman" w:hAnsi="Times New Roman" w:cs="Times New Roman"/>
                <w:sz w:val="24"/>
                <w:szCs w:val="24"/>
              </w:rPr>
              <w:t>електрогенеруючого</w:t>
            </w:r>
            <w:proofErr w:type="spellEnd"/>
            <w:r w:rsidRPr="00C62E64">
              <w:rPr>
                <w:rFonts w:ascii="Times New Roman" w:eastAsia="Times New Roman" w:hAnsi="Times New Roman" w:cs="Times New Roman"/>
                <w:sz w:val="24"/>
                <w:szCs w:val="24"/>
              </w:rPr>
              <w:t xml:space="preserve"> обладнання, зазначена в ліцензії для генеруючої одиниці </w:t>
            </w:r>
            <w:r w:rsidRPr="00C62E64">
              <w:rPr>
                <w:rFonts w:ascii="Times New Roman" w:eastAsia="Times New Roman" w:hAnsi="Times New Roman" w:cs="Times New Roman"/>
                <w:i/>
                <w:iCs/>
                <w:sz w:val="24"/>
                <w:szCs w:val="24"/>
              </w:rPr>
              <w:t>e</w:t>
            </w:r>
            <w:r w:rsidRPr="00C62E64">
              <w:rPr>
                <w:rFonts w:ascii="Times New Roman" w:eastAsia="Times New Roman" w:hAnsi="Times New Roman" w:cs="Times New Roman"/>
                <w:sz w:val="24"/>
                <w:szCs w:val="24"/>
              </w:rPr>
              <w:t xml:space="preserve"> продавця за механізмом ринкової премії, </w:t>
            </w:r>
            <w:r w:rsidRPr="008465F4">
              <w:rPr>
                <w:rFonts w:ascii="Times New Roman" w:eastAsia="Times New Roman" w:hAnsi="Times New Roman" w:cs="Times New Roman"/>
                <w:b/>
                <w:bCs/>
                <w:sz w:val="24"/>
                <w:szCs w:val="24"/>
              </w:rPr>
              <w:t>що не входить до балансуючої групи гарантованого покупця,</w:t>
            </w:r>
            <w:r w:rsidRPr="008465F4">
              <w:rPr>
                <w:rFonts w:ascii="Times New Roman" w:eastAsia="Times New Roman" w:hAnsi="Times New Roman" w:cs="Times New Roman"/>
                <w:sz w:val="24"/>
                <w:szCs w:val="24"/>
              </w:rPr>
              <w:t xml:space="preserve"> кВт;</w:t>
            </w:r>
          </w:p>
        </w:tc>
      </w:tr>
      <w:tr w:rsidR="0085313F" w:rsidRPr="00C62E64" w14:paraId="148199CA" w14:textId="77777777">
        <w:trPr>
          <w:trHeight w:val="240"/>
        </w:trPr>
        <w:tc>
          <w:tcPr>
            <w:tcW w:w="7650" w:type="dxa"/>
          </w:tcPr>
          <w:p w14:paraId="696F4F53" w14:textId="4142FF17" w:rsidR="0085313F" w:rsidRPr="008902AD" w:rsidRDefault="00593BDA">
            <w:pPr>
              <w:ind w:firstLine="566"/>
              <w:jc w:val="both"/>
              <w:rPr>
                <w:rFonts w:ascii="Times New Roman" w:eastAsia="Times New Roman" w:hAnsi="Times New Roman" w:cs="Times New Roman"/>
                <w:sz w:val="24"/>
                <w:szCs w:val="24"/>
              </w:rPr>
            </w:pPr>
            <w:r w:rsidRPr="008902AD">
              <w:rPr>
                <w:rFonts w:ascii="Times New Roman" w:hAnsi="Times New Roman" w:cs="Times New Roman"/>
                <w:sz w:val="24"/>
                <w:szCs w:val="24"/>
                <w:shd w:val="clear" w:color="auto" w:fill="FFFFFF"/>
              </w:rPr>
              <w:lastRenderedPageBreak/>
              <w:t xml:space="preserve">12.22. У випадку отримання гарантованим покупцем оновлених даних від АКО, ОСП, організатора електронного аукціону, гарантований покупець у термін, встановлений цією главою, направляє продавцю за механізмом ринкової премії акт коригування до </w:t>
            </w:r>
            <w:proofErr w:type="spellStart"/>
            <w:r w:rsidRPr="008902AD">
              <w:rPr>
                <w:rFonts w:ascii="Times New Roman" w:hAnsi="Times New Roman" w:cs="Times New Roman"/>
                <w:sz w:val="24"/>
                <w:szCs w:val="24"/>
                <w:shd w:val="clear" w:color="auto" w:fill="FFFFFF"/>
              </w:rPr>
              <w:t>акта</w:t>
            </w:r>
            <w:proofErr w:type="spellEnd"/>
            <w:r w:rsidRPr="008902AD">
              <w:rPr>
                <w:rFonts w:ascii="Times New Roman" w:hAnsi="Times New Roman" w:cs="Times New Roman"/>
                <w:sz w:val="24"/>
                <w:szCs w:val="24"/>
                <w:shd w:val="clear" w:color="auto" w:fill="FFFFFF"/>
              </w:rPr>
              <w:t xml:space="preserve"> приймання-передачі послуги за механізмом ринкової премії, підписаний зі своєї сторони уповноваженою особою із застосуванням засобів кваліфікованого електронного підпису.</w:t>
            </w:r>
          </w:p>
          <w:p w14:paraId="2B4712DE" w14:textId="77777777" w:rsidR="0085313F" w:rsidRPr="00C62E64" w:rsidRDefault="00340044">
            <w:pPr>
              <w:ind w:firstLine="566"/>
              <w:jc w:val="both"/>
              <w:rPr>
                <w:rFonts w:ascii="Times New Roman" w:eastAsia="Times New Roman" w:hAnsi="Times New Roman" w:cs="Times New Roman"/>
                <w:b/>
                <w:bCs/>
                <w:sz w:val="24"/>
                <w:szCs w:val="24"/>
              </w:rPr>
            </w:pPr>
            <w:r w:rsidRPr="00C62E64">
              <w:rPr>
                <w:rFonts w:ascii="Times New Roman" w:eastAsia="Times New Roman" w:hAnsi="Times New Roman" w:cs="Times New Roman"/>
                <w:b/>
                <w:bCs/>
                <w:sz w:val="24"/>
                <w:szCs w:val="24"/>
              </w:rPr>
              <w:t>Положення відсутнє</w:t>
            </w:r>
          </w:p>
          <w:p w14:paraId="60AB96CD" w14:textId="77777777" w:rsidR="0085313F" w:rsidRPr="00C62E64" w:rsidRDefault="0085313F">
            <w:pPr>
              <w:ind w:firstLine="566"/>
              <w:jc w:val="both"/>
              <w:rPr>
                <w:rFonts w:ascii="Times New Roman" w:eastAsia="Times New Roman" w:hAnsi="Times New Roman" w:cs="Times New Roman"/>
                <w:b/>
                <w:bCs/>
                <w:sz w:val="24"/>
                <w:szCs w:val="24"/>
              </w:rPr>
            </w:pPr>
          </w:p>
          <w:p w14:paraId="31C5339B" w14:textId="77777777" w:rsidR="0085313F" w:rsidRPr="00C62E64" w:rsidRDefault="0085313F">
            <w:pPr>
              <w:ind w:firstLine="566"/>
              <w:jc w:val="both"/>
              <w:rPr>
                <w:rFonts w:ascii="Times New Roman" w:eastAsia="Times New Roman" w:hAnsi="Times New Roman" w:cs="Times New Roman"/>
                <w:b/>
                <w:bCs/>
                <w:sz w:val="24"/>
                <w:szCs w:val="24"/>
              </w:rPr>
            </w:pPr>
          </w:p>
          <w:p w14:paraId="755981D2" w14:textId="77777777" w:rsidR="0085313F" w:rsidRPr="00C62E64" w:rsidRDefault="0085313F">
            <w:pPr>
              <w:ind w:firstLine="566"/>
              <w:jc w:val="both"/>
              <w:rPr>
                <w:rFonts w:ascii="Times New Roman" w:eastAsia="Times New Roman" w:hAnsi="Times New Roman" w:cs="Times New Roman"/>
                <w:b/>
                <w:bCs/>
                <w:sz w:val="24"/>
                <w:szCs w:val="24"/>
              </w:rPr>
            </w:pPr>
          </w:p>
          <w:p w14:paraId="05D63E31" w14:textId="77777777" w:rsidR="0085313F" w:rsidRPr="00C62E64" w:rsidRDefault="0085313F">
            <w:pPr>
              <w:ind w:firstLine="566"/>
              <w:jc w:val="both"/>
              <w:rPr>
                <w:rFonts w:ascii="Times New Roman" w:eastAsia="Times New Roman" w:hAnsi="Times New Roman" w:cs="Times New Roman"/>
                <w:b/>
                <w:bCs/>
                <w:sz w:val="24"/>
                <w:szCs w:val="24"/>
              </w:rPr>
            </w:pPr>
          </w:p>
          <w:p w14:paraId="071C9CAB" w14:textId="77777777" w:rsidR="0085313F" w:rsidRPr="00C62E64" w:rsidRDefault="0085313F">
            <w:pPr>
              <w:ind w:firstLine="566"/>
              <w:jc w:val="both"/>
              <w:rPr>
                <w:rFonts w:ascii="Times New Roman" w:eastAsia="Times New Roman" w:hAnsi="Times New Roman" w:cs="Times New Roman"/>
                <w:b/>
                <w:bCs/>
                <w:sz w:val="24"/>
                <w:szCs w:val="24"/>
              </w:rPr>
            </w:pPr>
          </w:p>
          <w:p w14:paraId="6FB30ECE" w14:textId="77777777" w:rsidR="0085313F" w:rsidRPr="00C62E64" w:rsidRDefault="0085313F">
            <w:pPr>
              <w:ind w:firstLine="566"/>
              <w:jc w:val="both"/>
              <w:rPr>
                <w:rFonts w:ascii="Times New Roman" w:eastAsia="Times New Roman" w:hAnsi="Times New Roman" w:cs="Times New Roman"/>
                <w:b/>
                <w:bCs/>
                <w:sz w:val="24"/>
                <w:szCs w:val="24"/>
              </w:rPr>
            </w:pPr>
          </w:p>
          <w:p w14:paraId="15EF345F" w14:textId="77777777" w:rsidR="00E06575" w:rsidRDefault="00E06575">
            <w:pPr>
              <w:ind w:firstLine="566"/>
              <w:jc w:val="both"/>
              <w:rPr>
                <w:rFonts w:ascii="Times New Roman" w:eastAsia="Times New Roman" w:hAnsi="Times New Roman" w:cs="Times New Roman"/>
                <w:b/>
                <w:bCs/>
                <w:sz w:val="24"/>
                <w:szCs w:val="24"/>
              </w:rPr>
            </w:pPr>
          </w:p>
          <w:p w14:paraId="10649133" w14:textId="77777777" w:rsidR="00E06575" w:rsidRDefault="00E06575">
            <w:pPr>
              <w:ind w:firstLine="566"/>
              <w:jc w:val="both"/>
              <w:rPr>
                <w:rFonts w:ascii="Times New Roman" w:eastAsia="Times New Roman" w:hAnsi="Times New Roman" w:cs="Times New Roman"/>
                <w:b/>
                <w:bCs/>
                <w:sz w:val="24"/>
                <w:szCs w:val="24"/>
              </w:rPr>
            </w:pPr>
          </w:p>
          <w:p w14:paraId="443EA0A1" w14:textId="77777777" w:rsidR="00E06575" w:rsidRDefault="00E06575">
            <w:pPr>
              <w:ind w:firstLine="566"/>
              <w:jc w:val="both"/>
              <w:rPr>
                <w:rFonts w:ascii="Times New Roman" w:eastAsia="Times New Roman" w:hAnsi="Times New Roman" w:cs="Times New Roman"/>
                <w:b/>
                <w:bCs/>
                <w:sz w:val="24"/>
                <w:szCs w:val="24"/>
              </w:rPr>
            </w:pPr>
          </w:p>
          <w:p w14:paraId="25FB59AC" w14:textId="77777777" w:rsidR="00E06575" w:rsidRDefault="00E06575">
            <w:pPr>
              <w:ind w:firstLine="566"/>
              <w:jc w:val="both"/>
              <w:rPr>
                <w:rFonts w:ascii="Times New Roman" w:eastAsia="Times New Roman" w:hAnsi="Times New Roman" w:cs="Times New Roman"/>
                <w:b/>
                <w:bCs/>
                <w:sz w:val="24"/>
                <w:szCs w:val="24"/>
              </w:rPr>
            </w:pPr>
          </w:p>
          <w:p w14:paraId="7B65A00C" w14:textId="77777777" w:rsidR="00E06575" w:rsidRDefault="00E06575">
            <w:pPr>
              <w:ind w:firstLine="566"/>
              <w:jc w:val="both"/>
              <w:rPr>
                <w:rFonts w:ascii="Times New Roman" w:eastAsia="Times New Roman" w:hAnsi="Times New Roman" w:cs="Times New Roman"/>
                <w:b/>
                <w:bCs/>
                <w:sz w:val="24"/>
                <w:szCs w:val="24"/>
              </w:rPr>
            </w:pPr>
          </w:p>
          <w:p w14:paraId="6D3C1078" w14:textId="3450BAF0" w:rsidR="00E06575" w:rsidRPr="00C62E64" w:rsidRDefault="00340044" w:rsidP="00E06575">
            <w:pPr>
              <w:ind w:firstLine="566"/>
              <w:jc w:val="both"/>
              <w:rPr>
                <w:rFonts w:ascii="Times New Roman" w:eastAsia="Times New Roman" w:hAnsi="Times New Roman" w:cs="Times New Roman"/>
                <w:b/>
                <w:bCs/>
                <w:sz w:val="24"/>
                <w:szCs w:val="24"/>
              </w:rPr>
            </w:pPr>
            <w:r w:rsidRPr="00C62E64">
              <w:rPr>
                <w:rFonts w:ascii="Times New Roman" w:eastAsia="Times New Roman" w:hAnsi="Times New Roman" w:cs="Times New Roman"/>
                <w:b/>
                <w:bCs/>
                <w:sz w:val="24"/>
                <w:szCs w:val="24"/>
              </w:rPr>
              <w:t>….</w:t>
            </w:r>
          </w:p>
          <w:p w14:paraId="1DBEBB68" w14:textId="77777777" w:rsidR="0085313F" w:rsidRPr="00C62E64" w:rsidRDefault="0085313F">
            <w:pPr>
              <w:ind w:firstLine="566"/>
              <w:jc w:val="both"/>
              <w:rPr>
                <w:rFonts w:ascii="Times New Roman" w:eastAsia="Times New Roman" w:hAnsi="Times New Roman" w:cs="Times New Roman"/>
                <w:b/>
                <w:bCs/>
                <w:sz w:val="24"/>
                <w:szCs w:val="24"/>
              </w:rPr>
            </w:pPr>
          </w:p>
          <w:p w14:paraId="39284FDC" w14:textId="58965EC9" w:rsidR="0085313F" w:rsidRPr="00C62E64" w:rsidRDefault="00340044">
            <w:pPr>
              <w:shd w:val="clear" w:color="auto" w:fill="FFFFFF"/>
              <w:spacing w:after="160"/>
              <w:ind w:firstLine="460"/>
              <w:jc w:val="both"/>
              <w:rPr>
                <w:rFonts w:ascii="Times New Roman" w:eastAsia="Times New Roman" w:hAnsi="Times New Roman" w:cs="Times New Roman"/>
                <w:sz w:val="24"/>
                <w:szCs w:val="24"/>
              </w:rPr>
            </w:pPr>
            <w:bookmarkStart w:id="2" w:name="_GoBack"/>
            <w:bookmarkEnd w:id="2"/>
            <w:r w:rsidRPr="00C62E64">
              <w:rPr>
                <w:rFonts w:ascii="Times New Roman" w:eastAsia="Times New Roman" w:hAnsi="Times New Roman" w:cs="Times New Roman"/>
                <w:sz w:val="24"/>
                <w:szCs w:val="24"/>
              </w:rPr>
              <w:t xml:space="preserve">Гарантований покупець здійснює розрахунок розміру вартості послуги за механізмом ринкової премії згідно з актом коригування до </w:t>
            </w:r>
            <w:proofErr w:type="spellStart"/>
            <w:r w:rsidRPr="00C62E64">
              <w:rPr>
                <w:rFonts w:ascii="Times New Roman" w:eastAsia="Times New Roman" w:hAnsi="Times New Roman" w:cs="Times New Roman"/>
                <w:sz w:val="24"/>
                <w:szCs w:val="24"/>
              </w:rPr>
              <w:t>акта</w:t>
            </w:r>
            <w:proofErr w:type="spellEnd"/>
            <w:r w:rsidRPr="00C62E64">
              <w:rPr>
                <w:rFonts w:ascii="Times New Roman" w:eastAsia="Times New Roman" w:hAnsi="Times New Roman" w:cs="Times New Roman"/>
                <w:sz w:val="24"/>
                <w:szCs w:val="24"/>
              </w:rPr>
              <w:t xml:space="preserve"> приймання-передачі послуги за механізмом ринкової премії та надає його ОСП.</w:t>
            </w:r>
          </w:p>
          <w:p w14:paraId="1B7CF61C" w14:textId="77777777" w:rsidR="003A61D5" w:rsidRDefault="003A61D5" w:rsidP="00061ADD">
            <w:pPr>
              <w:shd w:val="clear" w:color="auto" w:fill="FFFFFF"/>
              <w:ind w:firstLine="460"/>
              <w:jc w:val="both"/>
              <w:rPr>
                <w:rFonts w:ascii="Times New Roman" w:eastAsia="Times New Roman" w:hAnsi="Times New Roman" w:cs="Times New Roman"/>
                <w:b/>
                <w:sz w:val="24"/>
                <w:szCs w:val="24"/>
              </w:rPr>
            </w:pPr>
          </w:p>
          <w:p w14:paraId="5BD3BE40" w14:textId="4C9C1921" w:rsidR="0085313F" w:rsidRPr="00061ADD" w:rsidRDefault="00340044" w:rsidP="00061ADD">
            <w:pPr>
              <w:shd w:val="clear" w:color="auto" w:fill="FFFFFF"/>
              <w:ind w:firstLine="460"/>
              <w:jc w:val="both"/>
              <w:rPr>
                <w:rFonts w:ascii="Times New Roman" w:eastAsia="Times New Roman" w:hAnsi="Times New Roman" w:cs="Times New Roman"/>
                <w:b/>
                <w:sz w:val="24"/>
                <w:szCs w:val="24"/>
              </w:rPr>
            </w:pPr>
            <w:r w:rsidRPr="00061ADD">
              <w:rPr>
                <w:rFonts w:ascii="Times New Roman" w:eastAsia="Times New Roman" w:hAnsi="Times New Roman" w:cs="Times New Roman"/>
                <w:b/>
                <w:sz w:val="24"/>
                <w:szCs w:val="24"/>
              </w:rPr>
              <w:t>…</w:t>
            </w:r>
          </w:p>
          <w:p w14:paraId="653694C2" w14:textId="77777777" w:rsidR="0085313F" w:rsidRPr="00C62E64" w:rsidRDefault="00340044" w:rsidP="00061ADD">
            <w:pPr>
              <w:shd w:val="clear" w:color="auto" w:fill="FFFFFF"/>
              <w:ind w:firstLine="460"/>
              <w:jc w:val="both"/>
              <w:rPr>
                <w:rFonts w:ascii="Times New Roman" w:eastAsia="Times New Roman" w:hAnsi="Times New Roman" w:cs="Times New Roman"/>
                <w:b/>
                <w:bCs/>
                <w:sz w:val="24"/>
                <w:szCs w:val="24"/>
              </w:rPr>
            </w:pPr>
            <w:r w:rsidRPr="00C62E64">
              <w:rPr>
                <w:rFonts w:ascii="Times New Roman" w:eastAsia="Times New Roman" w:hAnsi="Times New Roman" w:cs="Times New Roman"/>
                <w:b/>
                <w:bCs/>
                <w:sz w:val="24"/>
                <w:szCs w:val="24"/>
              </w:rPr>
              <w:t>Положення відсутнє</w:t>
            </w:r>
          </w:p>
          <w:p w14:paraId="79F5CBD0" w14:textId="77777777" w:rsidR="0085313F" w:rsidRPr="00C62E64" w:rsidRDefault="0085313F">
            <w:pPr>
              <w:shd w:val="clear" w:color="auto" w:fill="FFFFFF"/>
              <w:spacing w:after="160"/>
              <w:ind w:firstLine="460"/>
              <w:jc w:val="both"/>
              <w:rPr>
                <w:rFonts w:ascii="Times New Roman" w:eastAsia="Times New Roman" w:hAnsi="Times New Roman" w:cs="Times New Roman"/>
                <w:b/>
                <w:bCs/>
                <w:sz w:val="24"/>
                <w:szCs w:val="24"/>
              </w:rPr>
            </w:pPr>
          </w:p>
          <w:p w14:paraId="6598D5A2" w14:textId="77777777" w:rsidR="0085313F" w:rsidRPr="00C62E64" w:rsidRDefault="0085313F">
            <w:pPr>
              <w:shd w:val="clear" w:color="auto" w:fill="FFFFFF"/>
              <w:spacing w:after="160"/>
              <w:ind w:firstLine="460"/>
              <w:jc w:val="both"/>
              <w:rPr>
                <w:rFonts w:ascii="Times New Roman" w:eastAsia="Times New Roman" w:hAnsi="Times New Roman" w:cs="Times New Roman"/>
                <w:b/>
                <w:bCs/>
                <w:sz w:val="24"/>
                <w:szCs w:val="24"/>
              </w:rPr>
            </w:pPr>
          </w:p>
          <w:p w14:paraId="3348976C" w14:textId="77777777" w:rsidR="0085313F" w:rsidRPr="00C62E64" w:rsidRDefault="0085313F">
            <w:pPr>
              <w:shd w:val="clear" w:color="auto" w:fill="FFFFFF"/>
              <w:spacing w:after="160"/>
              <w:ind w:firstLine="460"/>
              <w:jc w:val="both"/>
              <w:rPr>
                <w:rFonts w:ascii="Times New Roman" w:eastAsia="Times New Roman" w:hAnsi="Times New Roman" w:cs="Times New Roman"/>
                <w:b/>
                <w:bCs/>
                <w:sz w:val="24"/>
                <w:szCs w:val="24"/>
              </w:rPr>
            </w:pPr>
          </w:p>
          <w:p w14:paraId="02E5CF79" w14:textId="23FA51F6" w:rsidR="0085313F" w:rsidRPr="00C62E64" w:rsidRDefault="0085313F">
            <w:pPr>
              <w:shd w:val="clear" w:color="auto" w:fill="FFFFFF"/>
              <w:spacing w:after="160"/>
              <w:ind w:firstLine="460"/>
              <w:jc w:val="both"/>
              <w:rPr>
                <w:rFonts w:ascii="Times New Roman" w:eastAsia="Times New Roman" w:hAnsi="Times New Roman" w:cs="Times New Roman"/>
                <w:b/>
                <w:bCs/>
                <w:sz w:val="24"/>
                <w:szCs w:val="24"/>
              </w:rPr>
            </w:pPr>
          </w:p>
        </w:tc>
        <w:tc>
          <w:tcPr>
            <w:tcW w:w="7513" w:type="dxa"/>
          </w:tcPr>
          <w:p w14:paraId="5CEAD265" w14:textId="2FF2FBFF" w:rsidR="00593BDA" w:rsidRPr="008902AD" w:rsidRDefault="00593BDA">
            <w:pPr>
              <w:widowControl w:val="0"/>
              <w:pBdr>
                <w:top w:val="nil"/>
                <w:left w:val="nil"/>
                <w:bottom w:val="nil"/>
                <w:right w:val="nil"/>
                <w:between w:val="nil"/>
              </w:pBdr>
              <w:ind w:firstLine="566"/>
              <w:rPr>
                <w:rFonts w:ascii="Times New Roman" w:eastAsia="Times New Roman" w:hAnsi="Times New Roman" w:cs="Times New Roman"/>
                <w:b/>
                <w:bCs/>
                <w:sz w:val="24"/>
                <w:szCs w:val="24"/>
              </w:rPr>
            </w:pPr>
            <w:r w:rsidRPr="008902AD">
              <w:rPr>
                <w:rFonts w:ascii="Times New Roman" w:hAnsi="Times New Roman" w:cs="Times New Roman"/>
                <w:sz w:val="24"/>
                <w:szCs w:val="24"/>
                <w:shd w:val="clear" w:color="auto" w:fill="FFFFFF"/>
              </w:rPr>
              <w:lastRenderedPageBreak/>
              <w:t xml:space="preserve">12.22. У випадку отримання гарантованим покупцем оновлених даних від АКО, ОСП, організатора електронного аукціону, гарантований покупець у термін, встановлений цією главою, направляє продавцю за механізмом ринкової премії акт коригування до </w:t>
            </w:r>
            <w:proofErr w:type="spellStart"/>
            <w:r w:rsidRPr="008902AD">
              <w:rPr>
                <w:rFonts w:ascii="Times New Roman" w:hAnsi="Times New Roman" w:cs="Times New Roman"/>
                <w:sz w:val="24"/>
                <w:szCs w:val="24"/>
                <w:shd w:val="clear" w:color="auto" w:fill="FFFFFF"/>
              </w:rPr>
              <w:t>акта</w:t>
            </w:r>
            <w:proofErr w:type="spellEnd"/>
            <w:r w:rsidRPr="008902AD">
              <w:rPr>
                <w:rFonts w:ascii="Times New Roman" w:hAnsi="Times New Roman" w:cs="Times New Roman"/>
                <w:sz w:val="24"/>
                <w:szCs w:val="24"/>
                <w:shd w:val="clear" w:color="auto" w:fill="FFFFFF"/>
              </w:rPr>
              <w:t xml:space="preserve"> приймання-передачі послуги за механізмом ринкової премії, підписаний зі своєї сторони уповноваженою особою із застосуванням засобів кваліфікованого електронного підпису.</w:t>
            </w:r>
          </w:p>
          <w:p w14:paraId="53887736" w14:textId="4AD9811C" w:rsidR="0085313F" w:rsidRPr="008465F4" w:rsidRDefault="00340044">
            <w:pPr>
              <w:ind w:firstLine="566"/>
              <w:jc w:val="both"/>
              <w:rPr>
                <w:rFonts w:ascii="Times New Roman" w:eastAsia="Times New Roman" w:hAnsi="Times New Roman" w:cs="Times New Roman"/>
                <w:b/>
                <w:bCs/>
                <w:sz w:val="24"/>
                <w:szCs w:val="24"/>
              </w:rPr>
            </w:pPr>
            <w:r w:rsidRPr="008465F4">
              <w:rPr>
                <w:rFonts w:ascii="Times New Roman" w:eastAsia="Times New Roman" w:hAnsi="Times New Roman" w:cs="Times New Roman"/>
                <w:b/>
                <w:bCs/>
                <w:sz w:val="24"/>
                <w:szCs w:val="24"/>
              </w:rPr>
              <w:t>У випадку надання АКО оновлених сертифікованих даних комерційного обліку для розрахунку вартості послуги за механізмом ринкової премії за розрахунковий місяць оператор системи передачі на другий робочий день надає гарантованому покупцю за підписом КЕП уповноваженої особи оновлену різницю між обсягами електричної енергії, проданої та купленої за двосторонніми договорами, на ринку «на добу наперед», на внутрішньодобовому ринку</w:t>
            </w:r>
            <w:r w:rsidR="00DC3E76" w:rsidRPr="008465F4">
              <w:rPr>
                <w:rFonts w:ascii="Times New Roman" w:eastAsia="Times New Roman" w:hAnsi="Times New Roman" w:cs="Times New Roman"/>
                <w:b/>
                <w:bCs/>
                <w:sz w:val="24"/>
                <w:szCs w:val="24"/>
                <w:lang w:val="uk-UA"/>
              </w:rPr>
              <w:t>, та обсягами відпуску,</w:t>
            </w:r>
            <w:r w:rsidRPr="008465F4">
              <w:rPr>
                <w:rFonts w:ascii="Times New Roman" w:eastAsia="Times New Roman" w:hAnsi="Times New Roman" w:cs="Times New Roman"/>
                <w:b/>
                <w:bCs/>
                <w:sz w:val="24"/>
                <w:szCs w:val="24"/>
              </w:rPr>
              <w:t xml:space="preserve"> для генеруючих одиниць продавців за механізмом ринкової премії (згідно з переліком, який наданий гарантованим покупцем відповідно до пункту 12.3 цієї глави) за розрахункову годину відповідно до пункту 12.9 цієї глави.</w:t>
            </w:r>
          </w:p>
          <w:p w14:paraId="35524509" w14:textId="77777777" w:rsidR="0085313F" w:rsidRPr="00C62E64" w:rsidRDefault="00340044">
            <w:pPr>
              <w:ind w:firstLine="566"/>
              <w:jc w:val="both"/>
              <w:rPr>
                <w:rFonts w:ascii="Times New Roman" w:eastAsia="Times New Roman" w:hAnsi="Times New Roman" w:cs="Times New Roman"/>
                <w:b/>
                <w:bCs/>
                <w:sz w:val="24"/>
                <w:szCs w:val="24"/>
              </w:rPr>
            </w:pPr>
            <w:r w:rsidRPr="00C62E64">
              <w:rPr>
                <w:rFonts w:ascii="Times New Roman" w:eastAsia="Times New Roman" w:hAnsi="Times New Roman" w:cs="Times New Roman"/>
                <w:b/>
                <w:bCs/>
                <w:sz w:val="24"/>
                <w:szCs w:val="24"/>
              </w:rPr>
              <w:t>….</w:t>
            </w:r>
          </w:p>
          <w:p w14:paraId="302F2BC2" w14:textId="77777777" w:rsidR="0085313F" w:rsidRPr="00C62E64" w:rsidRDefault="0085313F">
            <w:pPr>
              <w:ind w:firstLine="566"/>
              <w:jc w:val="both"/>
              <w:rPr>
                <w:rFonts w:ascii="Times New Roman" w:eastAsia="Times New Roman" w:hAnsi="Times New Roman" w:cs="Times New Roman"/>
                <w:b/>
                <w:bCs/>
                <w:sz w:val="24"/>
                <w:szCs w:val="24"/>
              </w:rPr>
            </w:pPr>
          </w:p>
          <w:p w14:paraId="6DB94464" w14:textId="38CE6E80" w:rsidR="0085313F" w:rsidRPr="00C62E64" w:rsidRDefault="00340044">
            <w:pPr>
              <w:ind w:firstLine="566"/>
              <w:jc w:val="both"/>
              <w:rPr>
                <w:rFonts w:ascii="Times New Roman" w:eastAsia="Times New Roman" w:hAnsi="Times New Roman" w:cs="Times New Roman"/>
                <w:sz w:val="24"/>
                <w:szCs w:val="24"/>
              </w:rPr>
            </w:pPr>
            <w:r w:rsidRPr="00C62E64">
              <w:rPr>
                <w:rFonts w:ascii="Times New Roman" w:eastAsia="Times New Roman" w:hAnsi="Times New Roman" w:cs="Times New Roman"/>
                <w:sz w:val="24"/>
                <w:szCs w:val="24"/>
              </w:rPr>
              <w:t xml:space="preserve">Гарантований покупець здійснює розрахунок розміру вартості послуги за механізмом ринкової премії згідно </w:t>
            </w:r>
            <w:r w:rsidRPr="00B53624">
              <w:rPr>
                <w:rFonts w:ascii="Times New Roman" w:eastAsia="Times New Roman" w:hAnsi="Times New Roman" w:cs="Times New Roman"/>
                <w:sz w:val="24"/>
                <w:szCs w:val="24"/>
              </w:rPr>
              <w:t xml:space="preserve">з </w:t>
            </w:r>
            <w:r w:rsidRPr="00B53624">
              <w:rPr>
                <w:rFonts w:ascii="Times New Roman" w:eastAsia="Times New Roman" w:hAnsi="Times New Roman" w:cs="Times New Roman"/>
                <w:b/>
                <w:bCs/>
                <w:sz w:val="24"/>
                <w:szCs w:val="24"/>
              </w:rPr>
              <w:t>отриманими гарантованим покупцем оновленими даними від АКО, ОСП</w:t>
            </w:r>
            <w:r w:rsidR="007A3FE3" w:rsidRPr="00B53624">
              <w:rPr>
                <w:rFonts w:ascii="Times New Roman" w:eastAsia="Times New Roman" w:hAnsi="Times New Roman" w:cs="Times New Roman"/>
                <w:b/>
                <w:bCs/>
                <w:sz w:val="24"/>
                <w:szCs w:val="24"/>
                <w:lang w:val="uk-UA"/>
              </w:rPr>
              <w:t xml:space="preserve"> та</w:t>
            </w:r>
            <w:r w:rsidR="007A3FE3" w:rsidRPr="00B53624">
              <w:rPr>
                <w:rFonts w:ascii="Times New Roman" w:eastAsia="Times New Roman" w:hAnsi="Times New Roman" w:cs="Times New Roman"/>
                <w:b/>
                <w:bCs/>
                <w:sz w:val="24"/>
                <w:szCs w:val="24"/>
              </w:rPr>
              <w:t xml:space="preserve"> </w:t>
            </w:r>
            <w:r w:rsidRPr="00B53624">
              <w:rPr>
                <w:rFonts w:ascii="Times New Roman" w:eastAsia="Times New Roman" w:hAnsi="Times New Roman" w:cs="Times New Roman"/>
                <w:b/>
                <w:bCs/>
                <w:sz w:val="24"/>
                <w:szCs w:val="24"/>
              </w:rPr>
              <w:t>організатора електронного аукціону,</w:t>
            </w:r>
            <w:r w:rsidRPr="00B53624">
              <w:rPr>
                <w:rFonts w:ascii="Times New Roman" w:eastAsia="Times New Roman" w:hAnsi="Times New Roman" w:cs="Times New Roman"/>
                <w:sz w:val="24"/>
                <w:szCs w:val="24"/>
              </w:rPr>
              <w:t xml:space="preserve"> </w:t>
            </w:r>
            <w:r w:rsidRPr="00B53624">
              <w:rPr>
                <w:rFonts w:ascii="Times New Roman" w:eastAsia="Times New Roman" w:hAnsi="Times New Roman" w:cs="Times New Roman"/>
                <w:strike/>
                <w:sz w:val="24"/>
                <w:szCs w:val="24"/>
              </w:rPr>
              <w:t xml:space="preserve">актом коригування до </w:t>
            </w:r>
            <w:proofErr w:type="spellStart"/>
            <w:r w:rsidRPr="00B53624">
              <w:rPr>
                <w:rFonts w:ascii="Times New Roman" w:eastAsia="Times New Roman" w:hAnsi="Times New Roman" w:cs="Times New Roman"/>
                <w:strike/>
                <w:sz w:val="24"/>
                <w:szCs w:val="24"/>
              </w:rPr>
              <w:t>акта</w:t>
            </w:r>
            <w:proofErr w:type="spellEnd"/>
            <w:r w:rsidRPr="00B53624">
              <w:rPr>
                <w:rFonts w:ascii="Times New Roman" w:eastAsia="Times New Roman" w:hAnsi="Times New Roman" w:cs="Times New Roman"/>
                <w:strike/>
                <w:sz w:val="24"/>
                <w:szCs w:val="24"/>
              </w:rPr>
              <w:t xml:space="preserve"> приймання-передачі послуги за механізмом ринкової премії</w:t>
            </w:r>
            <w:r w:rsidRPr="00B53624">
              <w:rPr>
                <w:rFonts w:ascii="Times New Roman" w:eastAsia="Times New Roman" w:hAnsi="Times New Roman" w:cs="Times New Roman"/>
                <w:sz w:val="24"/>
                <w:szCs w:val="24"/>
              </w:rPr>
              <w:t xml:space="preserve"> та</w:t>
            </w:r>
            <w:r w:rsidRPr="00C62E64">
              <w:rPr>
                <w:rFonts w:ascii="Times New Roman" w:eastAsia="Times New Roman" w:hAnsi="Times New Roman" w:cs="Times New Roman"/>
                <w:sz w:val="24"/>
                <w:szCs w:val="24"/>
              </w:rPr>
              <w:t xml:space="preserve"> надає його ОСП.</w:t>
            </w:r>
          </w:p>
          <w:p w14:paraId="77819E3F" w14:textId="6FF9B09B" w:rsidR="0085313F" w:rsidRPr="008C3AB3" w:rsidRDefault="00061ADD">
            <w:pPr>
              <w:ind w:firstLine="566"/>
              <w:jc w:val="both"/>
              <w:rPr>
                <w:rFonts w:ascii="Times New Roman" w:eastAsia="Times New Roman" w:hAnsi="Times New Roman" w:cs="Times New Roman"/>
                <w:b/>
                <w:sz w:val="24"/>
                <w:szCs w:val="24"/>
              </w:rPr>
            </w:pPr>
            <w:r w:rsidRPr="008C3AB3">
              <w:rPr>
                <w:rFonts w:ascii="Times New Roman" w:eastAsia="Times New Roman" w:hAnsi="Times New Roman" w:cs="Times New Roman"/>
                <w:b/>
                <w:sz w:val="24"/>
                <w:szCs w:val="24"/>
              </w:rPr>
              <w:t>…</w:t>
            </w:r>
          </w:p>
          <w:p w14:paraId="42A0C2B5" w14:textId="77777777" w:rsidR="0085313F" w:rsidRPr="00C62E64" w:rsidRDefault="00340044">
            <w:pPr>
              <w:ind w:firstLine="566"/>
              <w:jc w:val="both"/>
              <w:rPr>
                <w:rFonts w:ascii="Times New Roman" w:eastAsia="Times New Roman" w:hAnsi="Times New Roman" w:cs="Times New Roman"/>
                <w:b/>
                <w:bCs/>
                <w:sz w:val="24"/>
                <w:szCs w:val="24"/>
              </w:rPr>
            </w:pPr>
            <w:r w:rsidRPr="00C62E64">
              <w:rPr>
                <w:rFonts w:ascii="Times New Roman" w:eastAsia="Times New Roman" w:hAnsi="Times New Roman" w:cs="Times New Roman"/>
                <w:b/>
                <w:bCs/>
                <w:sz w:val="24"/>
                <w:szCs w:val="24"/>
              </w:rPr>
              <w:t>Гарантований покупець упродовж двох днів здійснює аналіз наданих ОСП зауважень</w:t>
            </w:r>
            <w:r w:rsidR="00E42687" w:rsidRPr="00A34886">
              <w:rPr>
                <w:rFonts w:ascii="Times New Roman" w:eastAsia="Times New Roman" w:hAnsi="Times New Roman" w:cs="Times New Roman"/>
                <w:b/>
                <w:bCs/>
                <w:sz w:val="24"/>
                <w:szCs w:val="24"/>
                <w:lang w:val="uk-UA"/>
              </w:rPr>
              <w:t>,</w:t>
            </w:r>
            <w:r w:rsidRPr="00C62E64">
              <w:rPr>
                <w:rFonts w:ascii="Times New Roman" w:eastAsia="Times New Roman" w:hAnsi="Times New Roman" w:cs="Times New Roman"/>
                <w:b/>
                <w:bCs/>
                <w:sz w:val="24"/>
                <w:szCs w:val="24"/>
              </w:rPr>
              <w:t xml:space="preserve"> забезпечує повторне погодження розрахунку вартості послуги за механізмом ринкової премії та надає розрахунок у форматі MS </w:t>
            </w:r>
            <w:proofErr w:type="spellStart"/>
            <w:r w:rsidRPr="00C62E64">
              <w:rPr>
                <w:rFonts w:ascii="Times New Roman" w:eastAsia="Times New Roman" w:hAnsi="Times New Roman" w:cs="Times New Roman"/>
                <w:b/>
                <w:bCs/>
                <w:sz w:val="24"/>
                <w:szCs w:val="24"/>
              </w:rPr>
              <w:t>excel</w:t>
            </w:r>
            <w:proofErr w:type="spellEnd"/>
            <w:r w:rsidRPr="00C62E64">
              <w:rPr>
                <w:rFonts w:ascii="Times New Roman" w:eastAsia="Times New Roman" w:hAnsi="Times New Roman" w:cs="Times New Roman"/>
                <w:b/>
                <w:bCs/>
                <w:sz w:val="24"/>
                <w:szCs w:val="24"/>
              </w:rPr>
              <w:t xml:space="preserve"> на повторне погодження ОСП.</w:t>
            </w:r>
          </w:p>
          <w:p w14:paraId="2744C68B" w14:textId="7DF53738" w:rsidR="0085313F" w:rsidRPr="00C62E64" w:rsidRDefault="00340044">
            <w:pPr>
              <w:ind w:firstLine="566"/>
              <w:jc w:val="both"/>
              <w:rPr>
                <w:rFonts w:ascii="Times New Roman" w:eastAsia="Times New Roman" w:hAnsi="Times New Roman" w:cs="Times New Roman"/>
                <w:b/>
                <w:bCs/>
                <w:sz w:val="24"/>
                <w:szCs w:val="24"/>
              </w:rPr>
            </w:pPr>
            <w:r w:rsidRPr="00C62E64">
              <w:rPr>
                <w:rFonts w:ascii="Times New Roman" w:eastAsia="Times New Roman" w:hAnsi="Times New Roman" w:cs="Times New Roman"/>
                <w:b/>
                <w:bCs/>
                <w:sz w:val="24"/>
                <w:szCs w:val="24"/>
              </w:rPr>
              <w:lastRenderedPageBreak/>
              <w:t xml:space="preserve">Гарантований покупець не пізніше ніж на другий робочий </w:t>
            </w:r>
            <w:r w:rsidRPr="00D262C6">
              <w:rPr>
                <w:rFonts w:ascii="Times New Roman" w:eastAsia="Times New Roman" w:hAnsi="Times New Roman" w:cs="Times New Roman"/>
                <w:b/>
                <w:bCs/>
                <w:sz w:val="24"/>
                <w:szCs w:val="24"/>
              </w:rPr>
              <w:t>день</w:t>
            </w:r>
            <w:r w:rsidR="00A62B95" w:rsidRPr="00D262C6">
              <w:rPr>
                <w:rFonts w:ascii="Times New Roman" w:eastAsia="Times New Roman" w:hAnsi="Times New Roman" w:cs="Times New Roman"/>
                <w:b/>
                <w:bCs/>
                <w:color w:val="FF0000"/>
                <w:sz w:val="24"/>
                <w:szCs w:val="24"/>
                <w:lang w:val="uk-UA"/>
              </w:rPr>
              <w:t xml:space="preserve"> </w:t>
            </w:r>
            <w:r w:rsidR="00A62B95" w:rsidRPr="00D262C6">
              <w:rPr>
                <w:rFonts w:ascii="Times New Roman" w:eastAsia="Times New Roman" w:hAnsi="Times New Roman" w:cs="Times New Roman"/>
                <w:b/>
                <w:bCs/>
                <w:sz w:val="24"/>
                <w:szCs w:val="24"/>
                <w:lang w:val="uk-UA"/>
              </w:rPr>
              <w:t>після отримання оновлених даних,</w:t>
            </w:r>
            <w:r w:rsidRPr="00D262C6">
              <w:rPr>
                <w:rFonts w:ascii="Times New Roman" w:eastAsia="Times New Roman" w:hAnsi="Times New Roman" w:cs="Times New Roman"/>
                <w:b/>
                <w:bCs/>
                <w:sz w:val="24"/>
                <w:szCs w:val="24"/>
              </w:rPr>
              <w:t xml:space="preserve"> </w:t>
            </w:r>
            <w:r w:rsidRPr="00C62E64">
              <w:rPr>
                <w:rFonts w:ascii="Times New Roman" w:eastAsia="Times New Roman" w:hAnsi="Times New Roman" w:cs="Times New Roman"/>
                <w:b/>
                <w:bCs/>
                <w:sz w:val="24"/>
                <w:szCs w:val="24"/>
              </w:rPr>
              <w:t>забезпечує подання Регулятору для затвердження оновленого розміру вартості послуги за механізмом ринкової премії, погодженого ОСП.</w:t>
            </w:r>
          </w:p>
        </w:tc>
      </w:tr>
      <w:tr w:rsidR="0085313F" w:rsidRPr="00C62E64" w14:paraId="34A93DDC" w14:textId="77777777">
        <w:trPr>
          <w:trHeight w:val="1846"/>
        </w:trPr>
        <w:tc>
          <w:tcPr>
            <w:tcW w:w="7650" w:type="dxa"/>
          </w:tcPr>
          <w:p w14:paraId="6C4A591C" w14:textId="77777777" w:rsidR="0085313F" w:rsidRPr="00C62E64" w:rsidRDefault="00340044">
            <w:pPr>
              <w:pBdr>
                <w:top w:val="nil"/>
                <w:left w:val="nil"/>
                <w:bottom w:val="nil"/>
                <w:right w:val="nil"/>
                <w:between w:val="nil"/>
              </w:pBdr>
              <w:shd w:val="clear" w:color="auto" w:fill="FFFFFF"/>
              <w:ind w:firstLine="567"/>
              <w:jc w:val="both"/>
              <w:rPr>
                <w:rFonts w:ascii="Times New Roman" w:eastAsia="Times New Roman" w:hAnsi="Times New Roman" w:cs="Times New Roman"/>
                <w:sz w:val="24"/>
                <w:szCs w:val="24"/>
              </w:rPr>
            </w:pPr>
            <w:r w:rsidRPr="00C62E64">
              <w:rPr>
                <w:rFonts w:ascii="Times New Roman" w:eastAsia="Times New Roman" w:hAnsi="Times New Roman" w:cs="Times New Roman"/>
                <w:sz w:val="24"/>
                <w:szCs w:val="24"/>
                <w:highlight w:val="white"/>
              </w:rPr>
              <w:lastRenderedPageBreak/>
              <w:t>13.6. Протягом п’яти робочих днів після затвердження Регулятором розміру внесків продавці за «зеленим» тарифом та продавці за механізмом ринкової премії здійснюють повну оплату внесків гарантованому покупцю.</w:t>
            </w:r>
          </w:p>
        </w:tc>
        <w:tc>
          <w:tcPr>
            <w:tcW w:w="7513" w:type="dxa"/>
          </w:tcPr>
          <w:p w14:paraId="506ED3C0" w14:textId="65D2AC2B" w:rsidR="0085313F" w:rsidRPr="00C62E64" w:rsidRDefault="0087214B">
            <w:pPr>
              <w:pBdr>
                <w:top w:val="nil"/>
                <w:left w:val="nil"/>
                <w:bottom w:val="nil"/>
                <w:right w:val="nil"/>
                <w:between w:val="nil"/>
              </w:pBdr>
              <w:shd w:val="clear" w:color="auto" w:fill="FFFFFF"/>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sz w:val="24"/>
                <w:szCs w:val="24"/>
                <w:highlight w:val="white"/>
              </w:rPr>
              <w:t>13.6. Протягом п’яти робочих днів після затвердження Регулятором розміру внесків продавці за «зеленим» тарифом та продавці за механізмом ринкової премії здійснюють повну оплату внесків гарантованому покупцю.</w:t>
            </w:r>
          </w:p>
          <w:p w14:paraId="0C4804CC" w14:textId="43546517" w:rsidR="0085313F" w:rsidRDefault="00340044">
            <w:pPr>
              <w:pBdr>
                <w:top w:val="nil"/>
                <w:left w:val="nil"/>
                <w:bottom w:val="nil"/>
                <w:right w:val="nil"/>
                <w:between w:val="nil"/>
              </w:pBdr>
              <w:shd w:val="clear" w:color="auto" w:fill="FFFFFF"/>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У випадку наявності прострочення сплати продавцями за «зеленим» тарифом</w:t>
            </w:r>
            <w:r w:rsidR="009D1DAC">
              <w:rPr>
                <w:rFonts w:ascii="Times New Roman" w:eastAsia="Times New Roman" w:hAnsi="Times New Roman" w:cs="Times New Roman"/>
                <w:b/>
                <w:bCs/>
                <w:color w:val="000000"/>
                <w:sz w:val="24"/>
                <w:szCs w:val="24"/>
                <w:lang w:val="ru-RU"/>
              </w:rPr>
              <w:t xml:space="preserve"> </w:t>
            </w:r>
            <w:proofErr w:type="spellStart"/>
            <w:r w:rsidR="009D1DAC">
              <w:rPr>
                <w:rFonts w:ascii="Times New Roman" w:eastAsia="Times New Roman" w:hAnsi="Times New Roman" w:cs="Times New Roman"/>
                <w:b/>
                <w:bCs/>
                <w:color w:val="000000"/>
                <w:sz w:val="24"/>
                <w:szCs w:val="24"/>
                <w:lang w:val="ru-RU"/>
              </w:rPr>
              <w:t>або</w:t>
            </w:r>
            <w:proofErr w:type="spellEnd"/>
            <w:r w:rsidRPr="00C62E64">
              <w:rPr>
                <w:rFonts w:ascii="Times New Roman" w:eastAsia="Times New Roman" w:hAnsi="Times New Roman" w:cs="Times New Roman"/>
                <w:b/>
                <w:bCs/>
                <w:color w:val="000000"/>
                <w:sz w:val="24"/>
                <w:szCs w:val="24"/>
              </w:rPr>
              <w:t xml:space="preserve"> продавцями за механізмом ринкової премії внесків на строк понад 45 календарних днів</w:t>
            </w:r>
            <w:r w:rsidR="00C102D2">
              <w:rPr>
                <w:rFonts w:ascii="Times New Roman" w:eastAsia="Times New Roman" w:hAnsi="Times New Roman" w:cs="Times New Roman"/>
                <w:b/>
                <w:bCs/>
                <w:color w:val="000000"/>
                <w:sz w:val="24"/>
                <w:szCs w:val="24"/>
                <w:lang w:val="ru-RU"/>
              </w:rPr>
              <w:t>,</w:t>
            </w:r>
            <w:r w:rsidRPr="00C62E64">
              <w:rPr>
                <w:rFonts w:ascii="Times New Roman" w:eastAsia="Times New Roman" w:hAnsi="Times New Roman" w:cs="Times New Roman"/>
                <w:b/>
                <w:bCs/>
                <w:color w:val="000000"/>
                <w:sz w:val="24"/>
                <w:szCs w:val="24"/>
              </w:rPr>
              <w:t xml:space="preserve"> такі продавці  втрачають право на вирішення спорів у міжнародному арбітражі.</w:t>
            </w:r>
          </w:p>
          <w:p w14:paraId="41ECCE0A" w14:textId="77777777" w:rsidR="00265963" w:rsidRPr="00D961CE" w:rsidRDefault="00265963">
            <w:pPr>
              <w:pBdr>
                <w:top w:val="nil"/>
                <w:left w:val="nil"/>
                <w:bottom w:val="nil"/>
                <w:right w:val="nil"/>
                <w:between w:val="nil"/>
              </w:pBdr>
              <w:shd w:val="clear" w:color="auto" w:fill="FFFFFF"/>
              <w:ind w:firstLine="567"/>
              <w:jc w:val="both"/>
              <w:rPr>
                <w:rFonts w:ascii="Times New Roman" w:eastAsia="Times New Roman" w:hAnsi="Times New Roman" w:cs="Times New Roman"/>
                <w:b/>
                <w:bCs/>
                <w:color w:val="000000"/>
                <w:sz w:val="24"/>
                <w:szCs w:val="24"/>
                <w:lang w:val="uk-UA"/>
              </w:rPr>
            </w:pPr>
            <w:r w:rsidRPr="00D961CE">
              <w:rPr>
                <w:rFonts w:ascii="Times New Roman" w:eastAsia="Times New Roman" w:hAnsi="Times New Roman" w:cs="Times New Roman"/>
                <w:b/>
                <w:bCs/>
                <w:sz w:val="24"/>
                <w:szCs w:val="24"/>
                <w:lang w:val="uk-UA"/>
              </w:rPr>
              <w:t>У разі втрати продавцем за «зеленим» тарифом або продавцем за механізмом ринкової премії права на вирішення спорів у міжнародному арбітражі, гарантований покупець</w:t>
            </w:r>
            <w:r w:rsidR="00E42687" w:rsidRPr="00D961CE">
              <w:rPr>
                <w:rFonts w:ascii="Times New Roman" w:eastAsia="Times New Roman" w:hAnsi="Times New Roman" w:cs="Times New Roman"/>
                <w:b/>
                <w:bCs/>
                <w:sz w:val="24"/>
                <w:szCs w:val="24"/>
                <w:lang w:val="uk-UA"/>
              </w:rPr>
              <w:t xml:space="preserve"> </w:t>
            </w:r>
            <w:r w:rsidR="00CD0040" w:rsidRPr="00D961CE">
              <w:rPr>
                <w:rFonts w:ascii="Times New Roman" w:eastAsia="Times New Roman" w:hAnsi="Times New Roman" w:cs="Times New Roman"/>
                <w:b/>
                <w:bCs/>
                <w:sz w:val="24"/>
                <w:szCs w:val="24"/>
                <w:lang w:val="uk-UA"/>
              </w:rPr>
              <w:t>протягом двох робочих днів</w:t>
            </w:r>
            <w:r w:rsidRPr="00D961CE">
              <w:rPr>
                <w:rFonts w:ascii="Times New Roman" w:eastAsia="Times New Roman" w:hAnsi="Times New Roman" w:cs="Times New Roman"/>
                <w:b/>
                <w:bCs/>
                <w:sz w:val="24"/>
                <w:szCs w:val="24"/>
                <w:lang w:val="uk-UA"/>
              </w:rPr>
              <w:t xml:space="preserve"> вносить відповідні зміни до переліку підприємств, що здійснюють оплату внесків для створення спеціального (цільового) фонду, призначеного для покриття арбітражних витрат гарантованого покупця.</w:t>
            </w:r>
          </w:p>
        </w:tc>
      </w:tr>
      <w:tr w:rsidR="0085313F" w:rsidRPr="00C62E64" w14:paraId="75CC17C0" w14:textId="77777777">
        <w:trPr>
          <w:trHeight w:val="590"/>
        </w:trPr>
        <w:tc>
          <w:tcPr>
            <w:tcW w:w="7650" w:type="dxa"/>
          </w:tcPr>
          <w:p w14:paraId="5088D7E5" w14:textId="77777777" w:rsidR="0085313F" w:rsidRPr="00C62E64" w:rsidRDefault="00340044" w:rsidP="00740AEC">
            <w:pPr>
              <w:pBdr>
                <w:top w:val="nil"/>
                <w:left w:val="nil"/>
                <w:bottom w:val="nil"/>
                <w:right w:val="nil"/>
                <w:between w:val="nil"/>
              </w:pBdr>
              <w:shd w:val="clear" w:color="auto" w:fill="FFFFFF"/>
              <w:ind w:firstLine="450"/>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rPr>
              <w:t xml:space="preserve">14.2. До 14 календарного дня місяця (включно) ОСП здійснює повну оплату авансового платежу гарантованому покупцю, розмір якого дорівнює різниці між вартістю придбаної 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першу декаду розрахункового місяця, та здійснює оплату </w:t>
            </w:r>
            <w:bookmarkStart w:id="3" w:name="_Hlk222826214"/>
            <w:r w:rsidRPr="00A34886">
              <w:rPr>
                <w:rFonts w:ascii="Times New Roman" w:eastAsia="Times New Roman" w:hAnsi="Times New Roman" w:cs="Times New Roman"/>
                <w:b/>
                <w:color w:val="000000"/>
                <w:sz w:val="24"/>
                <w:szCs w:val="24"/>
              </w:rPr>
              <w:t>1/3</w:t>
            </w:r>
            <w:bookmarkEnd w:id="3"/>
            <w:r w:rsidRPr="00C62E64">
              <w:rPr>
                <w:rFonts w:ascii="Times New Roman" w:eastAsia="Times New Roman" w:hAnsi="Times New Roman" w:cs="Times New Roman"/>
                <w:color w:val="000000"/>
                <w:sz w:val="24"/>
                <w:szCs w:val="24"/>
              </w:rPr>
              <w:t xml:space="preserve"> кошторисних видатків гарантованого покупця в розрахунковому місяці відповідно до затвердженого Регулятором кошторису.</w:t>
            </w:r>
          </w:p>
          <w:p w14:paraId="2CCF4655" w14:textId="77777777" w:rsidR="0085313F" w:rsidRPr="00C62E64" w:rsidRDefault="00340044">
            <w:pPr>
              <w:pBdr>
                <w:top w:val="nil"/>
                <w:left w:val="nil"/>
                <w:bottom w:val="nil"/>
                <w:right w:val="nil"/>
                <w:between w:val="nil"/>
              </w:pBdr>
              <w:shd w:val="clear" w:color="auto" w:fill="FFFFFF"/>
              <w:spacing w:after="150"/>
              <w:ind w:firstLine="450"/>
              <w:jc w:val="both"/>
              <w:rPr>
                <w:rFonts w:ascii="Times New Roman" w:eastAsia="Times New Roman" w:hAnsi="Times New Roman" w:cs="Times New Roman"/>
                <w:color w:val="000000"/>
                <w:sz w:val="24"/>
                <w:szCs w:val="24"/>
              </w:rPr>
            </w:pPr>
            <w:bookmarkStart w:id="4" w:name="bookmark=id.he186zvb25l9" w:colFirst="0" w:colLast="0"/>
            <w:bookmarkEnd w:id="4"/>
            <w:r w:rsidRPr="00C62E64">
              <w:rPr>
                <w:rFonts w:ascii="Times New Roman" w:eastAsia="Times New Roman" w:hAnsi="Times New Roman" w:cs="Times New Roman"/>
                <w:color w:val="000000"/>
                <w:sz w:val="24"/>
                <w:szCs w:val="24"/>
              </w:rPr>
              <w:t xml:space="preserve">До 24 календарного дня місяця (включно) ОСП здійснює повну оплату авансового платежу гарантованому покупцю, розмір якого дорівнює різниці між вартістю придбаної 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другу декаду розрахункового місяця з урахуванням попереднього авансового платежу </w:t>
            </w:r>
            <w:bookmarkStart w:id="5" w:name="_Hlk222826400"/>
            <w:r w:rsidRPr="00C62E64">
              <w:rPr>
                <w:rFonts w:ascii="Times New Roman" w:eastAsia="Times New Roman" w:hAnsi="Times New Roman" w:cs="Times New Roman"/>
                <w:color w:val="000000"/>
                <w:sz w:val="24"/>
                <w:szCs w:val="24"/>
              </w:rPr>
              <w:t xml:space="preserve">та здійснює оплату 2/3 </w:t>
            </w:r>
            <w:r w:rsidRPr="00C62E64">
              <w:rPr>
                <w:rFonts w:ascii="Times New Roman" w:eastAsia="Times New Roman" w:hAnsi="Times New Roman" w:cs="Times New Roman"/>
                <w:color w:val="000000"/>
                <w:sz w:val="24"/>
                <w:szCs w:val="24"/>
              </w:rPr>
              <w:lastRenderedPageBreak/>
              <w:t>кошторисних видатків гарантованого покупця в розрахунковому місяці m відповідно до затвердженого Регулятором кошторису</w:t>
            </w:r>
            <w:bookmarkEnd w:id="5"/>
            <w:r w:rsidRPr="00C62E64">
              <w:rPr>
                <w:rFonts w:ascii="Times New Roman" w:eastAsia="Times New Roman" w:hAnsi="Times New Roman" w:cs="Times New Roman"/>
                <w:color w:val="000000"/>
                <w:sz w:val="24"/>
                <w:szCs w:val="24"/>
              </w:rPr>
              <w:t>.</w:t>
            </w:r>
          </w:p>
        </w:tc>
        <w:tc>
          <w:tcPr>
            <w:tcW w:w="7513" w:type="dxa"/>
          </w:tcPr>
          <w:p w14:paraId="2C5818B8" w14:textId="77777777" w:rsidR="0085313F" w:rsidRPr="00C62E64" w:rsidRDefault="00340044" w:rsidP="00740AEC">
            <w:pPr>
              <w:shd w:val="clear" w:color="auto" w:fill="FFFFFF"/>
              <w:ind w:firstLine="450"/>
              <w:jc w:val="both"/>
              <w:rPr>
                <w:rFonts w:ascii="Times New Roman" w:eastAsia="Times New Roman" w:hAnsi="Times New Roman" w:cs="Times New Roman"/>
                <w:sz w:val="24"/>
                <w:szCs w:val="24"/>
              </w:rPr>
            </w:pPr>
            <w:r w:rsidRPr="00D77BC3">
              <w:rPr>
                <w:rFonts w:ascii="Times New Roman" w:eastAsia="Times New Roman" w:hAnsi="Times New Roman" w:cs="Times New Roman"/>
                <w:sz w:val="24"/>
                <w:szCs w:val="24"/>
              </w:rPr>
              <w:lastRenderedPageBreak/>
              <w:t>14.2.</w:t>
            </w:r>
            <w:r w:rsidRPr="00C62E64">
              <w:rPr>
                <w:rFonts w:ascii="Times New Roman" w:eastAsia="Times New Roman" w:hAnsi="Times New Roman" w:cs="Times New Roman"/>
                <w:sz w:val="24"/>
                <w:szCs w:val="24"/>
              </w:rPr>
              <w:t xml:space="preserve"> До 14 календарного дня місяця (включно) ОСП здійснює повну оплату авансового платежу гарантованому покупцю, розмір якого дорівнює різниці між вартістю придбаної 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першу декаду розрахункового місяця, та здійснює оплату </w:t>
            </w:r>
            <w:bookmarkStart w:id="6" w:name="_Hlk222826266"/>
            <w:r w:rsidRPr="00C62E64">
              <w:rPr>
                <w:rFonts w:ascii="Times New Roman" w:eastAsia="Times New Roman" w:hAnsi="Times New Roman" w:cs="Times New Roman"/>
                <w:b/>
                <w:bCs/>
                <w:sz w:val="24"/>
                <w:szCs w:val="24"/>
              </w:rPr>
              <w:t>100%</w:t>
            </w:r>
            <w:bookmarkEnd w:id="6"/>
            <w:r w:rsidRPr="00C62E64">
              <w:rPr>
                <w:rFonts w:ascii="Times New Roman" w:eastAsia="Times New Roman" w:hAnsi="Times New Roman" w:cs="Times New Roman"/>
                <w:sz w:val="24"/>
                <w:szCs w:val="24"/>
              </w:rPr>
              <w:t xml:space="preserve"> кошторисних видатків гарантованого покупця в розрахунковому місяці відповідно до затвердженого Регулятором кошторису.</w:t>
            </w:r>
          </w:p>
          <w:p w14:paraId="4AB91A91" w14:textId="77777777" w:rsidR="0085313F" w:rsidRPr="00C62E64" w:rsidRDefault="00340044" w:rsidP="00C30B5B">
            <w:pPr>
              <w:shd w:val="clear" w:color="auto" w:fill="FFFFFF"/>
              <w:ind w:firstLine="450"/>
              <w:jc w:val="both"/>
              <w:rPr>
                <w:rFonts w:ascii="Times New Roman" w:eastAsia="Times New Roman" w:hAnsi="Times New Roman" w:cs="Times New Roman"/>
                <w:b/>
                <w:bCs/>
                <w:sz w:val="24"/>
                <w:szCs w:val="24"/>
              </w:rPr>
            </w:pPr>
            <w:bookmarkStart w:id="7" w:name="bookmark=kix.i3ybrn1a41jq" w:colFirst="0" w:colLast="0"/>
            <w:bookmarkEnd w:id="7"/>
            <w:r w:rsidRPr="00C62E64">
              <w:rPr>
                <w:rFonts w:ascii="Times New Roman" w:eastAsia="Times New Roman" w:hAnsi="Times New Roman" w:cs="Times New Roman"/>
                <w:sz w:val="24"/>
                <w:szCs w:val="24"/>
              </w:rPr>
              <w:t xml:space="preserve">До 24 календарного дня місяця (включно) ОСП здійснює повну оплату авансового платежу гарантованому покупцю, розмір якого дорівнює різниці між вартістю придбаної 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другу декаду розрахункового місяця з урахуванням попереднього авансового платежу. </w:t>
            </w:r>
            <w:r w:rsidRPr="00C62E64">
              <w:rPr>
                <w:rFonts w:ascii="Times New Roman" w:eastAsia="Times New Roman" w:hAnsi="Times New Roman" w:cs="Times New Roman"/>
                <w:b/>
                <w:bCs/>
                <w:strike/>
                <w:sz w:val="24"/>
                <w:szCs w:val="24"/>
              </w:rPr>
              <w:t xml:space="preserve">та здійснює оплату 2/3 кошторисних видатків гарантованого покупця в </w:t>
            </w:r>
            <w:r w:rsidRPr="00C62E64">
              <w:rPr>
                <w:rFonts w:ascii="Times New Roman" w:eastAsia="Times New Roman" w:hAnsi="Times New Roman" w:cs="Times New Roman"/>
                <w:b/>
                <w:bCs/>
                <w:strike/>
                <w:sz w:val="24"/>
                <w:szCs w:val="24"/>
              </w:rPr>
              <w:lastRenderedPageBreak/>
              <w:t>розрахунковому місяці m відповідно до затвердженого Регулятором кошторису</w:t>
            </w:r>
            <w:r w:rsidRPr="00C62E64">
              <w:rPr>
                <w:rFonts w:ascii="Times New Roman" w:eastAsia="Times New Roman" w:hAnsi="Times New Roman" w:cs="Times New Roman"/>
                <w:b/>
                <w:bCs/>
                <w:sz w:val="24"/>
                <w:szCs w:val="24"/>
              </w:rPr>
              <w:t>.</w:t>
            </w:r>
          </w:p>
          <w:p w14:paraId="3A3D10B5" w14:textId="5288DFE9" w:rsidR="0085313F" w:rsidRPr="00C30B5B" w:rsidRDefault="00340044" w:rsidP="00C30B5B">
            <w:pPr>
              <w:shd w:val="clear" w:color="auto" w:fill="FFFFFF"/>
              <w:ind w:firstLine="450"/>
              <w:jc w:val="both"/>
              <w:rPr>
                <w:rFonts w:ascii="Times New Roman" w:eastAsia="Times New Roman" w:hAnsi="Times New Roman" w:cs="Times New Roman"/>
                <w:sz w:val="24"/>
                <w:szCs w:val="24"/>
                <w:highlight w:val="green"/>
              </w:rPr>
            </w:pPr>
            <w:bookmarkStart w:id="8" w:name="_Hlk222826485"/>
            <w:r w:rsidRPr="00C62E64">
              <w:rPr>
                <w:rFonts w:ascii="Times New Roman" w:eastAsia="Times New Roman" w:hAnsi="Times New Roman" w:cs="Times New Roman"/>
                <w:b/>
                <w:bCs/>
                <w:sz w:val="24"/>
                <w:szCs w:val="24"/>
              </w:rPr>
              <w:t>ОСП протягом двох календарних днів, з дня прийняття рішення Регулятора про збільшення видаткової частини кошторису гарантованого покупця в розрахунковому місяці, здійснює відповідну доплату гарантованому покупцю згідно з рішенням Регулятора</w:t>
            </w:r>
            <w:r w:rsidRPr="004042FC">
              <w:rPr>
                <w:rFonts w:ascii="Times New Roman" w:eastAsia="Times New Roman" w:hAnsi="Times New Roman" w:cs="Times New Roman"/>
                <w:b/>
                <w:bCs/>
                <w:sz w:val="24"/>
                <w:szCs w:val="24"/>
              </w:rPr>
              <w:t>, але не пізніше останнього календарного дня місяця</w:t>
            </w:r>
            <w:r w:rsidRPr="004042FC">
              <w:rPr>
                <w:rFonts w:ascii="Times New Roman" w:eastAsia="Times New Roman" w:hAnsi="Times New Roman" w:cs="Times New Roman"/>
                <w:sz w:val="24"/>
                <w:szCs w:val="24"/>
              </w:rPr>
              <w:t>.</w:t>
            </w:r>
          </w:p>
          <w:p w14:paraId="53B6B609" w14:textId="77777777" w:rsidR="0085313F" w:rsidRPr="00C62E64" w:rsidRDefault="00340044" w:rsidP="00C30B5B">
            <w:pPr>
              <w:shd w:val="clear" w:color="auto" w:fill="FFFFFF"/>
              <w:ind w:firstLine="450"/>
              <w:jc w:val="both"/>
              <w:rPr>
                <w:rFonts w:ascii="Times New Roman" w:eastAsia="Times New Roman" w:hAnsi="Times New Roman" w:cs="Times New Roman"/>
                <w:b/>
                <w:bCs/>
                <w:sz w:val="24"/>
                <w:szCs w:val="24"/>
              </w:rPr>
            </w:pPr>
            <w:r w:rsidRPr="00C62E64">
              <w:rPr>
                <w:rFonts w:ascii="Times New Roman" w:eastAsia="Times New Roman" w:hAnsi="Times New Roman" w:cs="Times New Roman"/>
                <w:b/>
                <w:bCs/>
                <w:sz w:val="24"/>
                <w:szCs w:val="24"/>
              </w:rPr>
              <w:t xml:space="preserve">Гарантований покупець протягом двох календарних днів, з дня прийняття рішення Регулятора про зменшення видаткової частини кошторису гарантованого покупця в розрахунковому місяці, повертає на рахунок ОСП надлишково сплачені кошти згідно з рішенням Регулятора, </w:t>
            </w:r>
            <w:r w:rsidRPr="004042FC">
              <w:rPr>
                <w:rFonts w:ascii="Times New Roman" w:eastAsia="Times New Roman" w:hAnsi="Times New Roman" w:cs="Times New Roman"/>
                <w:b/>
                <w:bCs/>
                <w:sz w:val="24"/>
                <w:szCs w:val="24"/>
              </w:rPr>
              <w:t>але не пізніше останнього календарного дня місяця</w:t>
            </w:r>
            <w:r w:rsidRPr="004042FC">
              <w:rPr>
                <w:rFonts w:ascii="Times New Roman" w:eastAsia="Times New Roman" w:hAnsi="Times New Roman" w:cs="Times New Roman"/>
                <w:sz w:val="24"/>
                <w:szCs w:val="24"/>
              </w:rPr>
              <w:t>.</w:t>
            </w:r>
          </w:p>
          <w:p w14:paraId="23725FA6" w14:textId="375BD403" w:rsidR="0085313F" w:rsidRPr="00C62E64" w:rsidRDefault="00340044">
            <w:pPr>
              <w:ind w:firstLine="559"/>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 xml:space="preserve">У разі, якщо за результатами розрахункового місяця дохід гарантованого покупця від продажу електричної енергії  за двосторонніми договорами, на ринку «на добу наперед», внутрішньодобовому ринку, балансуючому ринку, забезпечив видатки на виконання спеціальних обов’язків із купівлі електричної енергії за «зеленим» тарифом, то надлишково сплачені  кошти на покриття кошторисних видатків гарантованого покупця в розрахунковому місяці, відповідно до затвердженого Регулятором кошторису, за рахунок </w:t>
            </w:r>
            <w:r w:rsidRPr="00194E65">
              <w:rPr>
                <w:rFonts w:ascii="Times New Roman" w:eastAsia="Times New Roman" w:hAnsi="Times New Roman" w:cs="Times New Roman"/>
                <w:b/>
                <w:bCs/>
                <w:color w:val="000000"/>
                <w:sz w:val="24"/>
                <w:szCs w:val="24"/>
                <w:lang w:val="uk-UA"/>
              </w:rPr>
              <w:t>платеж</w:t>
            </w:r>
            <w:r w:rsidR="00194E65" w:rsidRPr="00194E65">
              <w:rPr>
                <w:rFonts w:ascii="Times New Roman" w:eastAsia="Times New Roman" w:hAnsi="Times New Roman" w:cs="Times New Roman"/>
                <w:b/>
                <w:bCs/>
                <w:color w:val="000000"/>
                <w:sz w:val="24"/>
                <w:szCs w:val="24"/>
                <w:lang w:val="uk-UA"/>
              </w:rPr>
              <w:t>у</w:t>
            </w:r>
            <w:r w:rsidRPr="00194E65">
              <w:rPr>
                <w:rFonts w:ascii="Times New Roman" w:eastAsia="Times New Roman" w:hAnsi="Times New Roman" w:cs="Times New Roman"/>
                <w:b/>
                <w:bCs/>
                <w:color w:val="000000"/>
                <w:sz w:val="24"/>
                <w:szCs w:val="24"/>
                <w:lang w:val="uk-UA"/>
              </w:rPr>
              <w:t>, здійснен</w:t>
            </w:r>
            <w:r w:rsidR="00194E65" w:rsidRPr="00194E65">
              <w:rPr>
                <w:rFonts w:ascii="Times New Roman" w:eastAsia="Times New Roman" w:hAnsi="Times New Roman" w:cs="Times New Roman"/>
                <w:b/>
                <w:bCs/>
                <w:color w:val="000000"/>
                <w:sz w:val="24"/>
                <w:szCs w:val="24"/>
                <w:lang w:val="uk-UA"/>
              </w:rPr>
              <w:t>ого</w:t>
            </w:r>
            <w:r w:rsidRPr="00C62E64">
              <w:rPr>
                <w:rFonts w:ascii="Times New Roman" w:eastAsia="Times New Roman" w:hAnsi="Times New Roman" w:cs="Times New Roman"/>
                <w:b/>
                <w:bCs/>
                <w:color w:val="000000"/>
                <w:sz w:val="24"/>
                <w:szCs w:val="24"/>
              </w:rPr>
              <w:t xml:space="preserve"> ОСП </w:t>
            </w:r>
            <w:r w:rsidRPr="00C62E64">
              <w:rPr>
                <w:rFonts w:ascii="Times New Roman" w:eastAsia="Times New Roman" w:hAnsi="Times New Roman" w:cs="Times New Roman"/>
                <w:b/>
                <w:bCs/>
                <w:sz w:val="24"/>
                <w:szCs w:val="24"/>
              </w:rPr>
              <w:t>протягом</w:t>
            </w:r>
            <w:r w:rsidRPr="00C62E64">
              <w:rPr>
                <w:rFonts w:ascii="Times New Roman" w:eastAsia="Times New Roman" w:hAnsi="Times New Roman" w:cs="Times New Roman"/>
                <w:b/>
                <w:bCs/>
                <w:color w:val="000000"/>
                <w:sz w:val="24"/>
                <w:szCs w:val="24"/>
              </w:rPr>
              <w:t xml:space="preserve"> розрахункового місяця, повертаються на рахунок ОСП</w:t>
            </w:r>
            <w:bookmarkEnd w:id="8"/>
            <w:r w:rsidRPr="00C62E64">
              <w:rPr>
                <w:rFonts w:ascii="Times New Roman" w:eastAsia="Times New Roman" w:hAnsi="Times New Roman" w:cs="Times New Roman"/>
                <w:b/>
                <w:bCs/>
                <w:color w:val="000000"/>
                <w:sz w:val="24"/>
                <w:szCs w:val="24"/>
              </w:rPr>
              <w:t>.</w:t>
            </w:r>
          </w:p>
        </w:tc>
      </w:tr>
      <w:tr w:rsidR="0085313F" w:rsidRPr="00C62E64" w14:paraId="66B0E003" w14:textId="77777777">
        <w:trPr>
          <w:trHeight w:val="590"/>
        </w:trPr>
        <w:tc>
          <w:tcPr>
            <w:tcW w:w="7650" w:type="dxa"/>
          </w:tcPr>
          <w:p w14:paraId="31B826A6" w14:textId="77777777" w:rsidR="0085313F" w:rsidRPr="00C62E64" w:rsidRDefault="00340044">
            <w:pPr>
              <w:pBdr>
                <w:top w:val="nil"/>
                <w:left w:val="nil"/>
                <w:bottom w:val="nil"/>
                <w:right w:val="nil"/>
                <w:between w:val="nil"/>
              </w:pBdr>
              <w:shd w:val="clear" w:color="auto" w:fill="FFFFFF"/>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highlight w:val="white"/>
              </w:rPr>
              <w:lastRenderedPageBreak/>
              <w:t xml:space="preserve">14.4. ОСП упродовж двох днів забезпечує перевірку розрахунку вартості послуги із забезпечення збільшення частки виробництва електричної енергії з альтернативних джерел та направляє гарантованому покупцю підписаний зі своєї сторони примірник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приймання-передачі наданих послуг із забезпечення збільшення частки виробництва електричної енергії з альтернативних джерел або надає до нього вмотивовані зауваження.</w:t>
            </w:r>
          </w:p>
        </w:tc>
        <w:tc>
          <w:tcPr>
            <w:tcW w:w="7513" w:type="dxa"/>
          </w:tcPr>
          <w:p w14:paraId="00AF7890" w14:textId="77777777" w:rsidR="0085313F" w:rsidRPr="00C62E64" w:rsidRDefault="00340044">
            <w:pPr>
              <w:shd w:val="clear" w:color="auto" w:fill="FFFFFF"/>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highlight w:val="white"/>
              </w:rPr>
              <w:t xml:space="preserve">14.4. ОСП упродовж двох днів забезпечує перевірку розрахунку вартості послуги із забезпечення збільшення частки виробництва електричної енергії з альтернативних джерел та направляє гарантованому покупцю </w:t>
            </w:r>
            <w:proofErr w:type="spellStart"/>
            <w:r w:rsidRPr="00C62E64">
              <w:rPr>
                <w:rFonts w:ascii="Times New Roman" w:eastAsia="Times New Roman" w:hAnsi="Times New Roman" w:cs="Times New Roman"/>
                <w:color w:val="000000"/>
                <w:sz w:val="24"/>
                <w:szCs w:val="24"/>
                <w:highlight w:val="white"/>
              </w:rPr>
              <w:t>підписан</w:t>
            </w:r>
            <w:r w:rsidR="00B31444">
              <w:rPr>
                <w:rFonts w:ascii="Times New Roman" w:eastAsia="Times New Roman" w:hAnsi="Times New Roman" w:cs="Times New Roman"/>
                <w:bCs/>
                <w:color w:val="000000"/>
                <w:sz w:val="24"/>
                <w:szCs w:val="24"/>
                <w:highlight w:val="white"/>
                <w:lang w:val="uk-UA"/>
              </w:rPr>
              <w:t>ий</w:t>
            </w:r>
            <w:proofErr w:type="spellEnd"/>
            <w:r w:rsidRPr="00C62E64">
              <w:rPr>
                <w:rFonts w:ascii="Times New Roman" w:eastAsia="Times New Roman" w:hAnsi="Times New Roman" w:cs="Times New Roman"/>
                <w:color w:val="000000"/>
                <w:sz w:val="24"/>
                <w:szCs w:val="24"/>
                <w:highlight w:val="white"/>
              </w:rPr>
              <w:t xml:space="preserve"> зі своєї сторони примірник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приймання-передачі наданих послуг із забезпечення збільшення частки виробництва електричної енергії з альтернативних джерел </w:t>
            </w:r>
            <w:r w:rsidRPr="00C62E64">
              <w:rPr>
                <w:rFonts w:ascii="Times New Roman" w:eastAsia="Times New Roman" w:hAnsi="Times New Roman" w:cs="Times New Roman"/>
                <w:b/>
                <w:bCs/>
                <w:color w:val="000000"/>
                <w:sz w:val="24"/>
                <w:szCs w:val="24"/>
                <w:highlight w:val="white"/>
              </w:rPr>
              <w:t xml:space="preserve">та розрахунку </w:t>
            </w:r>
            <w:r w:rsidRPr="00AB5B87">
              <w:rPr>
                <w:rFonts w:ascii="Times New Roman" w:eastAsia="Times New Roman" w:hAnsi="Times New Roman" w:cs="Times New Roman"/>
                <w:b/>
                <w:bCs/>
                <w:sz w:val="24"/>
                <w:szCs w:val="24"/>
              </w:rPr>
              <w:t>вартості послуги із забезпечення збільшення частки виробництва електричної енергії з альтернативних джерел</w:t>
            </w:r>
            <w:r w:rsidRPr="00AB5B87">
              <w:rPr>
                <w:rFonts w:ascii="Times New Roman" w:eastAsia="Times New Roman" w:hAnsi="Times New Roman" w:cs="Times New Roman"/>
                <w:color w:val="000000"/>
                <w:sz w:val="24"/>
                <w:szCs w:val="24"/>
              </w:rPr>
              <w:t xml:space="preserve"> </w:t>
            </w:r>
            <w:r w:rsidRPr="00C62E64">
              <w:rPr>
                <w:rFonts w:ascii="Times New Roman" w:eastAsia="Times New Roman" w:hAnsi="Times New Roman" w:cs="Times New Roman"/>
                <w:color w:val="000000"/>
                <w:sz w:val="24"/>
                <w:szCs w:val="24"/>
                <w:highlight w:val="white"/>
              </w:rPr>
              <w:t>або надає до нього вмотивовані зауваження.</w:t>
            </w:r>
          </w:p>
        </w:tc>
      </w:tr>
      <w:tr w:rsidR="0085313F" w:rsidRPr="00C62E64" w14:paraId="1868708B" w14:textId="77777777">
        <w:trPr>
          <w:trHeight w:val="590"/>
        </w:trPr>
        <w:tc>
          <w:tcPr>
            <w:tcW w:w="7650" w:type="dxa"/>
          </w:tcPr>
          <w:p w14:paraId="2A8EB9AB" w14:textId="77777777" w:rsidR="0085313F" w:rsidRPr="00C62E64" w:rsidRDefault="00340044">
            <w:pPr>
              <w:shd w:val="clear" w:color="auto" w:fill="FFFFFF"/>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b/>
                <w:bCs/>
                <w:color w:val="000000"/>
                <w:sz w:val="24"/>
                <w:szCs w:val="24"/>
              </w:rPr>
              <w:t>Положення відсутнє</w:t>
            </w:r>
            <w:r w:rsidRPr="00C62E64">
              <w:rPr>
                <w:rFonts w:ascii="Times New Roman" w:eastAsia="Times New Roman" w:hAnsi="Times New Roman" w:cs="Times New Roman"/>
                <w:color w:val="000000"/>
                <w:sz w:val="24"/>
                <w:szCs w:val="24"/>
              </w:rPr>
              <w:t xml:space="preserve"> </w:t>
            </w:r>
          </w:p>
          <w:p w14:paraId="4075AD9D" w14:textId="77777777" w:rsidR="0085313F" w:rsidRPr="00C62E64" w:rsidRDefault="0085313F">
            <w:pPr>
              <w:pBdr>
                <w:top w:val="nil"/>
                <w:left w:val="nil"/>
                <w:bottom w:val="nil"/>
                <w:right w:val="nil"/>
                <w:between w:val="nil"/>
              </w:pBdr>
              <w:shd w:val="clear" w:color="auto" w:fill="FFFFFF"/>
              <w:ind w:firstLine="567"/>
              <w:jc w:val="both"/>
              <w:rPr>
                <w:rFonts w:ascii="Times New Roman" w:eastAsia="Times New Roman" w:hAnsi="Times New Roman" w:cs="Times New Roman"/>
                <w:b/>
                <w:bCs/>
                <w:color w:val="000000"/>
                <w:sz w:val="24"/>
                <w:szCs w:val="24"/>
                <w:highlight w:val="white"/>
              </w:rPr>
            </w:pPr>
          </w:p>
        </w:tc>
        <w:tc>
          <w:tcPr>
            <w:tcW w:w="7513" w:type="dxa"/>
          </w:tcPr>
          <w:p w14:paraId="0A8E32D5" w14:textId="5B068FE4" w:rsidR="0085313F" w:rsidRPr="008902AD" w:rsidRDefault="00340044">
            <w:pPr>
              <w:ind w:firstLine="567"/>
              <w:jc w:val="both"/>
              <w:rPr>
                <w:rFonts w:ascii="Times New Roman" w:eastAsia="Times New Roman" w:hAnsi="Times New Roman" w:cs="Times New Roman"/>
                <w:b/>
                <w:sz w:val="24"/>
                <w:szCs w:val="24"/>
              </w:rPr>
            </w:pPr>
            <w:r w:rsidRPr="008902AD">
              <w:rPr>
                <w:rFonts w:ascii="Times New Roman" w:eastAsia="Times New Roman" w:hAnsi="Times New Roman" w:cs="Times New Roman"/>
                <w:b/>
                <w:bCs/>
                <w:color w:val="000000"/>
                <w:sz w:val="24"/>
                <w:szCs w:val="24"/>
              </w:rPr>
              <w:t xml:space="preserve">14.6. </w:t>
            </w:r>
            <w:r w:rsidRPr="008902AD">
              <w:rPr>
                <w:rFonts w:ascii="Times New Roman" w:eastAsia="Times New Roman" w:hAnsi="Times New Roman" w:cs="Times New Roman"/>
                <w:b/>
                <w:sz w:val="24"/>
                <w:szCs w:val="24"/>
              </w:rPr>
              <w:t>Якщо за результат</w:t>
            </w:r>
            <w:r w:rsidRPr="008902AD">
              <w:rPr>
                <w:rFonts w:ascii="Times New Roman" w:eastAsia="Times New Roman" w:hAnsi="Times New Roman" w:cs="Times New Roman"/>
                <w:b/>
                <w:bCs/>
                <w:sz w:val="24"/>
                <w:szCs w:val="24"/>
              </w:rPr>
              <w:t>ом</w:t>
            </w:r>
            <w:r w:rsidRPr="008902AD">
              <w:rPr>
                <w:rFonts w:ascii="Times New Roman" w:eastAsia="Times New Roman" w:hAnsi="Times New Roman" w:cs="Times New Roman"/>
                <w:b/>
                <w:sz w:val="24"/>
                <w:szCs w:val="24"/>
              </w:rPr>
              <w:t xml:space="preserve"> </w:t>
            </w:r>
            <w:r w:rsidRPr="008902AD">
              <w:rPr>
                <w:rFonts w:ascii="Times New Roman" w:eastAsia="Times New Roman" w:hAnsi="Times New Roman" w:cs="Times New Roman"/>
                <w:b/>
                <w:bCs/>
                <w:sz w:val="24"/>
                <w:szCs w:val="24"/>
              </w:rPr>
              <w:t>підсумку</w:t>
            </w:r>
            <w:r w:rsidRPr="008902AD">
              <w:rPr>
                <w:rFonts w:ascii="Times New Roman" w:eastAsia="Times New Roman" w:hAnsi="Times New Roman" w:cs="Times New Roman"/>
                <w:b/>
                <w:sz w:val="24"/>
                <w:szCs w:val="24"/>
              </w:rPr>
              <w:t xml:space="preserve"> </w:t>
            </w:r>
            <w:r w:rsidRPr="008902AD">
              <w:rPr>
                <w:rFonts w:ascii="Times New Roman" w:eastAsia="Times New Roman" w:hAnsi="Times New Roman" w:cs="Times New Roman"/>
                <w:b/>
                <w:bCs/>
                <w:sz w:val="24"/>
                <w:szCs w:val="24"/>
              </w:rPr>
              <w:t>складових</w:t>
            </w:r>
            <w:r w:rsidRPr="008902AD">
              <w:rPr>
                <w:rFonts w:ascii="Times New Roman" w:eastAsia="Times New Roman" w:hAnsi="Times New Roman" w:cs="Times New Roman"/>
                <w:b/>
                <w:sz w:val="24"/>
                <w:szCs w:val="24"/>
              </w:rPr>
              <w:t xml:space="preserve"> розрахунку </w:t>
            </w:r>
            <w:r w:rsidRPr="008902AD">
              <w:rPr>
                <w:rFonts w:ascii="Times New Roman" w:eastAsia="Times New Roman" w:hAnsi="Times New Roman" w:cs="Times New Roman"/>
                <w:b/>
                <w:bCs/>
                <w:sz w:val="24"/>
                <w:szCs w:val="24"/>
              </w:rPr>
              <w:t>вартості послуги із забезпечення збільшення частки виробництва електричної енергії з альтернативних джерел, розмір вартості послуги</w:t>
            </w:r>
            <w:r w:rsidRPr="008902AD">
              <w:rPr>
                <w:rFonts w:ascii="Times New Roman" w:eastAsia="Times New Roman" w:hAnsi="Times New Roman" w:cs="Times New Roman"/>
                <w:b/>
                <w:sz w:val="24"/>
                <w:szCs w:val="24"/>
              </w:rPr>
              <w:t xml:space="preserve"> має нульове або від’ємне значення, акт приймання-передачі наданих послуг із забезпечення збільшення частки </w:t>
            </w:r>
            <w:r w:rsidRPr="008902AD">
              <w:rPr>
                <w:rFonts w:ascii="Times New Roman" w:eastAsia="Times New Roman" w:hAnsi="Times New Roman" w:cs="Times New Roman"/>
                <w:b/>
                <w:sz w:val="24"/>
                <w:szCs w:val="24"/>
              </w:rPr>
              <w:lastRenderedPageBreak/>
              <w:t xml:space="preserve">виробництва електричної енергії з альтернативних джерел за розрахунковий місяць не складається, при цьому розрахунок </w:t>
            </w:r>
            <w:r w:rsidRPr="008902AD">
              <w:rPr>
                <w:rFonts w:ascii="Times New Roman" w:eastAsia="Times New Roman" w:hAnsi="Times New Roman" w:cs="Times New Roman"/>
                <w:b/>
                <w:bCs/>
                <w:sz w:val="24"/>
                <w:szCs w:val="24"/>
              </w:rPr>
              <w:t>відповідно до пункту 14.4 цього Порядку</w:t>
            </w:r>
            <w:r w:rsidRPr="008902AD">
              <w:rPr>
                <w:rFonts w:ascii="Times New Roman" w:eastAsia="Times New Roman" w:hAnsi="Times New Roman" w:cs="Times New Roman"/>
                <w:b/>
                <w:color w:val="FF0000"/>
                <w:sz w:val="24"/>
                <w:szCs w:val="24"/>
              </w:rPr>
              <w:t xml:space="preserve"> </w:t>
            </w:r>
            <w:r w:rsidRPr="008902AD">
              <w:rPr>
                <w:rFonts w:ascii="Times New Roman" w:eastAsia="Times New Roman" w:hAnsi="Times New Roman" w:cs="Times New Roman"/>
                <w:b/>
                <w:bCs/>
                <w:sz w:val="24"/>
                <w:szCs w:val="24"/>
              </w:rPr>
              <w:t>погоджується гарантованим покупцем і ОСП та</w:t>
            </w:r>
            <w:r w:rsidRPr="008902AD">
              <w:rPr>
                <w:rFonts w:ascii="Times New Roman" w:eastAsia="Times New Roman" w:hAnsi="Times New Roman" w:cs="Times New Roman"/>
                <w:b/>
                <w:sz w:val="24"/>
                <w:szCs w:val="24"/>
              </w:rPr>
              <w:t xml:space="preserve"> надається Регулятору.</w:t>
            </w:r>
          </w:p>
          <w:p w14:paraId="4D643595" w14:textId="57D3707B" w:rsidR="00225279" w:rsidRPr="000C5D1D" w:rsidRDefault="00340044" w:rsidP="008C3AB3">
            <w:pPr>
              <w:ind w:firstLine="567"/>
              <w:jc w:val="both"/>
              <w:rPr>
                <w:rFonts w:ascii="Times New Roman" w:eastAsia="Times New Roman" w:hAnsi="Times New Roman" w:cs="Times New Roman"/>
                <w:b/>
                <w:bCs/>
                <w:sz w:val="24"/>
                <w:szCs w:val="24"/>
              </w:rPr>
            </w:pPr>
            <w:r w:rsidRPr="000C0F36">
              <w:rPr>
                <w:rFonts w:ascii="Times New Roman" w:eastAsia="Times New Roman" w:hAnsi="Times New Roman" w:cs="Times New Roman"/>
                <w:b/>
                <w:bCs/>
                <w:color w:val="000000"/>
                <w:sz w:val="24"/>
                <w:szCs w:val="24"/>
              </w:rPr>
              <w:t xml:space="preserve">Додатковий дохід гарантованого покупця у обсязі, що відповідає від’ємному значенню вартості послуги із забезпечення збільшення частки виробництва електричної енергії з альтернативних джерел, спрямовується </w:t>
            </w:r>
            <w:r w:rsidRPr="000C0F36">
              <w:rPr>
                <w:rFonts w:ascii="Times New Roman" w:eastAsia="Times New Roman" w:hAnsi="Times New Roman" w:cs="Times New Roman"/>
                <w:b/>
                <w:bCs/>
                <w:sz w:val="24"/>
                <w:szCs w:val="24"/>
              </w:rPr>
              <w:t xml:space="preserve">на забезпечення покриття витрат на виконання спеціальних обов’язків із купівлі електричної енергії за </w:t>
            </w:r>
            <w:r w:rsidR="00D657A9" w:rsidRPr="000C0F36">
              <w:rPr>
                <w:rFonts w:ascii="Times New Roman" w:eastAsia="Times New Roman" w:hAnsi="Times New Roman" w:cs="Times New Roman"/>
                <w:b/>
                <w:bCs/>
                <w:sz w:val="24"/>
                <w:szCs w:val="24"/>
                <w:lang w:val="uk-UA"/>
              </w:rPr>
              <w:t>«</w:t>
            </w:r>
            <w:r w:rsidRPr="000C0F36">
              <w:rPr>
                <w:rFonts w:ascii="Times New Roman" w:eastAsia="Times New Roman" w:hAnsi="Times New Roman" w:cs="Times New Roman"/>
                <w:b/>
                <w:bCs/>
                <w:sz w:val="24"/>
                <w:szCs w:val="24"/>
              </w:rPr>
              <w:t>зеленим</w:t>
            </w:r>
            <w:r w:rsidR="00D657A9" w:rsidRPr="000C0F36">
              <w:rPr>
                <w:rFonts w:ascii="Times New Roman" w:eastAsia="Times New Roman" w:hAnsi="Times New Roman" w:cs="Times New Roman"/>
                <w:b/>
                <w:bCs/>
                <w:sz w:val="24"/>
                <w:szCs w:val="24"/>
                <w:lang w:val="uk-UA"/>
              </w:rPr>
              <w:t>»</w:t>
            </w:r>
            <w:r w:rsidRPr="000C0F36">
              <w:rPr>
                <w:rFonts w:ascii="Times New Roman" w:eastAsia="Times New Roman" w:hAnsi="Times New Roman" w:cs="Times New Roman"/>
                <w:b/>
                <w:bCs/>
                <w:sz w:val="24"/>
                <w:szCs w:val="24"/>
              </w:rPr>
              <w:t xml:space="preserve"> тарифом у суб’єктів господарювання, об’єкти електроенергетики або черги будівництва (пускові комплекси) яких включені до балансуючої групи гарантованого покупця.</w:t>
            </w:r>
          </w:p>
        </w:tc>
      </w:tr>
      <w:tr w:rsidR="008C3AB3" w:rsidRPr="00C62E64" w14:paraId="51ECB452" w14:textId="77777777">
        <w:trPr>
          <w:trHeight w:val="590"/>
        </w:trPr>
        <w:tc>
          <w:tcPr>
            <w:tcW w:w="7650" w:type="dxa"/>
          </w:tcPr>
          <w:p w14:paraId="074CC095" w14:textId="429E9C96" w:rsidR="008C3AB3" w:rsidRPr="008C3AB3" w:rsidRDefault="008C3AB3">
            <w:pPr>
              <w:shd w:val="clear" w:color="auto" w:fill="FFFFFF"/>
              <w:ind w:firstLine="567"/>
              <w:jc w:val="both"/>
              <w:rPr>
                <w:rFonts w:ascii="Times New Roman" w:eastAsia="Times New Roman" w:hAnsi="Times New Roman" w:cs="Times New Roman"/>
                <w:b/>
                <w:bCs/>
                <w:sz w:val="24"/>
                <w:szCs w:val="24"/>
                <w:lang w:val="uk-UA"/>
              </w:rPr>
            </w:pPr>
            <w:r w:rsidRPr="008C3AB3">
              <w:rPr>
                <w:rFonts w:ascii="Times New Roman" w:hAnsi="Times New Roman" w:cs="Times New Roman"/>
                <w:sz w:val="24"/>
                <w:szCs w:val="24"/>
                <w:shd w:val="clear" w:color="auto" w:fill="FFFFFF"/>
              </w:rPr>
              <w:lastRenderedPageBreak/>
              <w:t xml:space="preserve">14.6. Гарантований покупець після отримання від ОСП </w:t>
            </w:r>
            <w:proofErr w:type="spellStart"/>
            <w:r w:rsidRPr="008C3AB3">
              <w:rPr>
                <w:rFonts w:ascii="Times New Roman" w:hAnsi="Times New Roman" w:cs="Times New Roman"/>
                <w:sz w:val="24"/>
                <w:szCs w:val="24"/>
                <w:shd w:val="clear" w:color="auto" w:fill="FFFFFF"/>
              </w:rPr>
              <w:t>акта</w:t>
            </w:r>
            <w:proofErr w:type="spellEnd"/>
            <w:r w:rsidRPr="008C3AB3">
              <w:rPr>
                <w:rFonts w:ascii="Times New Roman" w:hAnsi="Times New Roman" w:cs="Times New Roman"/>
                <w:sz w:val="24"/>
                <w:szCs w:val="24"/>
                <w:shd w:val="clear" w:color="auto" w:fill="FFFFFF"/>
              </w:rPr>
              <w:t xml:space="preserve"> приймання-передачі наданих послуг із забезпечення збільшення частки виробництва електричної енергії з альтернативних джерел протягом одного робочого дня з дня їх отримання надає Регулятору розрахунок розміру вартості послуги із забезпечення збільшення частки виробництва електричної енергії з альтернативних джерел та копії </w:t>
            </w:r>
            <w:proofErr w:type="spellStart"/>
            <w:r w:rsidRPr="008C3AB3">
              <w:rPr>
                <w:rFonts w:ascii="Times New Roman" w:hAnsi="Times New Roman" w:cs="Times New Roman"/>
                <w:sz w:val="24"/>
                <w:szCs w:val="24"/>
                <w:shd w:val="clear" w:color="auto" w:fill="FFFFFF"/>
              </w:rPr>
              <w:t>акта</w:t>
            </w:r>
            <w:proofErr w:type="spellEnd"/>
            <w:r w:rsidRPr="008C3AB3">
              <w:rPr>
                <w:rFonts w:ascii="Times New Roman" w:hAnsi="Times New Roman" w:cs="Times New Roman"/>
                <w:sz w:val="24"/>
                <w:szCs w:val="24"/>
                <w:shd w:val="clear" w:color="auto" w:fill="FFFFFF"/>
              </w:rPr>
              <w:t xml:space="preserve"> приймання-передачі.</w:t>
            </w:r>
          </w:p>
        </w:tc>
        <w:tc>
          <w:tcPr>
            <w:tcW w:w="7513" w:type="dxa"/>
          </w:tcPr>
          <w:p w14:paraId="2684DBB0" w14:textId="094908E5" w:rsidR="008C3AB3" w:rsidRPr="008C3AB3" w:rsidRDefault="008C3AB3" w:rsidP="00846ACF">
            <w:pPr>
              <w:shd w:val="clear" w:color="auto" w:fill="FFFFFF"/>
              <w:ind w:firstLine="567"/>
              <w:jc w:val="both"/>
              <w:rPr>
                <w:rFonts w:ascii="Times New Roman" w:eastAsia="Times New Roman" w:hAnsi="Times New Roman" w:cs="Times New Roman"/>
                <w:b/>
                <w:bCs/>
                <w:sz w:val="24"/>
                <w:szCs w:val="24"/>
                <w:highlight w:val="white"/>
              </w:rPr>
            </w:pPr>
            <w:r w:rsidRPr="008C3AB3">
              <w:rPr>
                <w:rFonts w:ascii="Times New Roman" w:hAnsi="Times New Roman" w:cs="Times New Roman"/>
                <w:sz w:val="24"/>
                <w:szCs w:val="24"/>
                <w:shd w:val="clear" w:color="auto" w:fill="FFFFFF"/>
              </w:rPr>
              <w:t>14.</w:t>
            </w:r>
            <w:r w:rsidRPr="00871057">
              <w:rPr>
                <w:rFonts w:ascii="Times New Roman" w:hAnsi="Times New Roman" w:cs="Times New Roman"/>
                <w:b/>
                <w:sz w:val="24"/>
                <w:szCs w:val="24"/>
                <w:shd w:val="clear" w:color="auto" w:fill="FFFFFF"/>
                <w:lang w:val="uk-UA"/>
              </w:rPr>
              <w:t>7</w:t>
            </w:r>
            <w:r w:rsidRPr="00871057">
              <w:rPr>
                <w:rFonts w:ascii="Times New Roman" w:hAnsi="Times New Roman" w:cs="Times New Roman"/>
                <w:b/>
                <w:sz w:val="24"/>
                <w:szCs w:val="24"/>
                <w:shd w:val="clear" w:color="auto" w:fill="FFFFFF"/>
              </w:rPr>
              <w:t>.</w:t>
            </w:r>
            <w:r w:rsidRPr="008C3AB3">
              <w:rPr>
                <w:rFonts w:ascii="Times New Roman" w:hAnsi="Times New Roman" w:cs="Times New Roman"/>
                <w:sz w:val="24"/>
                <w:szCs w:val="24"/>
                <w:shd w:val="clear" w:color="auto" w:fill="FFFFFF"/>
              </w:rPr>
              <w:t xml:space="preserve"> Гарантований покупець після отримання від ОСП </w:t>
            </w:r>
            <w:proofErr w:type="spellStart"/>
            <w:r w:rsidRPr="008C3AB3">
              <w:rPr>
                <w:rFonts w:ascii="Times New Roman" w:hAnsi="Times New Roman" w:cs="Times New Roman"/>
                <w:sz w:val="24"/>
                <w:szCs w:val="24"/>
                <w:shd w:val="clear" w:color="auto" w:fill="FFFFFF"/>
              </w:rPr>
              <w:t>акта</w:t>
            </w:r>
            <w:proofErr w:type="spellEnd"/>
            <w:r w:rsidRPr="008C3AB3">
              <w:rPr>
                <w:rFonts w:ascii="Times New Roman" w:hAnsi="Times New Roman" w:cs="Times New Roman"/>
                <w:sz w:val="24"/>
                <w:szCs w:val="24"/>
                <w:shd w:val="clear" w:color="auto" w:fill="FFFFFF"/>
              </w:rPr>
              <w:t xml:space="preserve"> приймання-передачі наданих послуг із забезпечення збільшення частки виробництва електричної енергії з альтернативних джерел протягом одного робочого дня з дня їх отримання надає Регулятору розрахунок розміру вартості послуги із забезпечення збільшення частки виробництва електричної енергії з альтернативних джерел та копії </w:t>
            </w:r>
            <w:proofErr w:type="spellStart"/>
            <w:r w:rsidRPr="008C3AB3">
              <w:rPr>
                <w:rFonts w:ascii="Times New Roman" w:hAnsi="Times New Roman" w:cs="Times New Roman"/>
                <w:sz w:val="24"/>
                <w:szCs w:val="24"/>
                <w:shd w:val="clear" w:color="auto" w:fill="FFFFFF"/>
              </w:rPr>
              <w:t>акта</w:t>
            </w:r>
            <w:proofErr w:type="spellEnd"/>
            <w:r w:rsidRPr="008C3AB3">
              <w:rPr>
                <w:rFonts w:ascii="Times New Roman" w:hAnsi="Times New Roman" w:cs="Times New Roman"/>
                <w:sz w:val="24"/>
                <w:szCs w:val="24"/>
                <w:shd w:val="clear" w:color="auto" w:fill="FFFFFF"/>
              </w:rPr>
              <w:t xml:space="preserve"> приймання-передачі.</w:t>
            </w:r>
          </w:p>
        </w:tc>
      </w:tr>
      <w:tr w:rsidR="008C3AB3" w:rsidRPr="00C62E64" w14:paraId="63F1DBE3" w14:textId="77777777">
        <w:trPr>
          <w:trHeight w:val="590"/>
        </w:trPr>
        <w:tc>
          <w:tcPr>
            <w:tcW w:w="7650" w:type="dxa"/>
          </w:tcPr>
          <w:p w14:paraId="384C1822" w14:textId="62816616" w:rsidR="008C3AB3" w:rsidRPr="008C3AB3" w:rsidRDefault="008C3AB3">
            <w:pPr>
              <w:shd w:val="clear" w:color="auto" w:fill="FFFFFF"/>
              <w:ind w:firstLine="567"/>
              <w:jc w:val="both"/>
              <w:rPr>
                <w:rFonts w:ascii="Times New Roman" w:eastAsia="Times New Roman" w:hAnsi="Times New Roman" w:cs="Times New Roman"/>
                <w:b/>
                <w:bCs/>
                <w:sz w:val="24"/>
                <w:szCs w:val="24"/>
              </w:rPr>
            </w:pPr>
            <w:r w:rsidRPr="008C3AB3">
              <w:rPr>
                <w:rFonts w:ascii="Times New Roman" w:hAnsi="Times New Roman" w:cs="Times New Roman"/>
                <w:sz w:val="24"/>
                <w:szCs w:val="24"/>
                <w:shd w:val="clear" w:color="auto" w:fill="FFFFFF"/>
              </w:rPr>
              <w:t>14.7. ОСП протягом двох робочих днів з дня оприлюднення рішення Регулятора щодо затвердження розміру вартості послуги із забезпечення збільшення частки виробництва електричної енергії з альтернативних джерел, наданої гарантованим покупцем у розрахунковому місяці, здійснює остаточний розрахунок із гарантованим покупцем із забезпеченням йому 100% оплати фактично наданої послуги із забезпечення збільшення частки виробництва електричної енергії з альтернативних джерел за розрахунковий місяць відповідно до розміру вартості послуги із забезпечення збільшення частки виробництва електричної енергії з альтернативних джерел, затвердженої Регулятором, з урахуванням попередньо сплачених авансових платежів.</w:t>
            </w:r>
          </w:p>
        </w:tc>
        <w:tc>
          <w:tcPr>
            <w:tcW w:w="7513" w:type="dxa"/>
          </w:tcPr>
          <w:p w14:paraId="5A46A9ED" w14:textId="7F990B47" w:rsidR="008C3AB3" w:rsidRPr="008C3AB3" w:rsidRDefault="008C3AB3" w:rsidP="00846ACF">
            <w:pPr>
              <w:shd w:val="clear" w:color="auto" w:fill="FFFFFF"/>
              <w:ind w:firstLine="567"/>
              <w:jc w:val="both"/>
              <w:rPr>
                <w:rFonts w:ascii="Times New Roman" w:eastAsia="Times New Roman" w:hAnsi="Times New Roman" w:cs="Times New Roman"/>
                <w:b/>
                <w:bCs/>
                <w:sz w:val="24"/>
                <w:szCs w:val="24"/>
                <w:highlight w:val="white"/>
              </w:rPr>
            </w:pPr>
            <w:r w:rsidRPr="008C3AB3">
              <w:rPr>
                <w:rFonts w:ascii="Times New Roman" w:hAnsi="Times New Roman" w:cs="Times New Roman"/>
                <w:sz w:val="24"/>
                <w:szCs w:val="24"/>
                <w:shd w:val="clear" w:color="auto" w:fill="FFFFFF"/>
              </w:rPr>
              <w:t>14.</w:t>
            </w:r>
            <w:r w:rsidRPr="008C3AB3">
              <w:rPr>
                <w:rFonts w:ascii="Times New Roman" w:hAnsi="Times New Roman" w:cs="Times New Roman"/>
                <w:b/>
                <w:sz w:val="24"/>
                <w:szCs w:val="24"/>
                <w:shd w:val="clear" w:color="auto" w:fill="FFFFFF"/>
                <w:lang w:val="uk-UA"/>
              </w:rPr>
              <w:t>8</w:t>
            </w:r>
            <w:r w:rsidRPr="008C3AB3">
              <w:rPr>
                <w:rFonts w:ascii="Times New Roman" w:hAnsi="Times New Roman" w:cs="Times New Roman"/>
                <w:sz w:val="24"/>
                <w:szCs w:val="24"/>
                <w:shd w:val="clear" w:color="auto" w:fill="FFFFFF"/>
              </w:rPr>
              <w:t>. ОСП протягом двох робочих днів з дня оприлюднення рішення Регулятора щодо затвердження розміру вартості послуги із забезпечення збільшення частки виробництва електричної енергії з альтернативних джерел, наданої гарантованим покупцем у розрахунковому місяці, здійснює остаточний розрахунок із гарантованим покупцем із забезпеченням йому 100% оплати фактично наданої послуги із забезпечення збільшення частки виробництва електричної енергії з альтернативних джерел за розрахунковий місяць відповідно до розміру вартості послуги із забезпечення збільшення частки виробництва електричної енергії з альтернативних джерел, затвердженої Регулятором, з урахуванням попередньо сплачених авансових платежів.</w:t>
            </w:r>
          </w:p>
        </w:tc>
      </w:tr>
      <w:tr w:rsidR="0085313F" w:rsidRPr="00C62E64" w14:paraId="7D2DDAF5" w14:textId="77777777">
        <w:trPr>
          <w:trHeight w:val="590"/>
        </w:trPr>
        <w:tc>
          <w:tcPr>
            <w:tcW w:w="7650" w:type="dxa"/>
          </w:tcPr>
          <w:p w14:paraId="79B24F0C" w14:textId="77777777" w:rsidR="0085313F" w:rsidRPr="00C62E64" w:rsidRDefault="00340044">
            <w:pPr>
              <w:pBdr>
                <w:top w:val="nil"/>
                <w:left w:val="nil"/>
                <w:bottom w:val="nil"/>
                <w:right w:val="nil"/>
                <w:between w:val="nil"/>
              </w:pBdr>
              <w:shd w:val="clear" w:color="auto" w:fill="FFFFFF"/>
              <w:ind w:firstLine="567"/>
              <w:jc w:val="both"/>
              <w:rPr>
                <w:rFonts w:ascii="Times New Roman" w:eastAsia="Times New Roman" w:hAnsi="Times New Roman" w:cs="Times New Roman"/>
                <w:color w:val="000000"/>
                <w:sz w:val="24"/>
                <w:szCs w:val="24"/>
                <w:highlight w:val="white"/>
              </w:rPr>
            </w:pPr>
            <w:r w:rsidRPr="00C62E64">
              <w:rPr>
                <w:rFonts w:ascii="Times New Roman" w:eastAsia="Times New Roman" w:hAnsi="Times New Roman" w:cs="Times New Roman"/>
                <w:color w:val="000000"/>
                <w:sz w:val="24"/>
                <w:szCs w:val="24"/>
                <w:highlight w:val="white"/>
              </w:rPr>
              <w:t xml:space="preserve">14.8. У випадку здійснення перерахунку гарантованим покупцем розміру вартості послуги із забезпечення збільшення частки виробництва електричної енергії з альтернативних джерел до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приймання-передачі з ОСП укладається акт коригування. Після підписання ОСП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коригування гарантований покупець надає Регулятору коригований розрахунок вартості послуги із забезпечення </w:t>
            </w:r>
            <w:r w:rsidRPr="00C62E64">
              <w:rPr>
                <w:rFonts w:ascii="Times New Roman" w:eastAsia="Times New Roman" w:hAnsi="Times New Roman" w:cs="Times New Roman"/>
                <w:color w:val="000000"/>
                <w:sz w:val="24"/>
                <w:szCs w:val="24"/>
                <w:highlight w:val="white"/>
              </w:rPr>
              <w:lastRenderedPageBreak/>
              <w:t xml:space="preserve">збільшення частки виробництва електричної енергії з альтернативних джерел та копію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коригування для затвердження.</w:t>
            </w:r>
          </w:p>
          <w:p w14:paraId="488F754C" w14:textId="77777777" w:rsidR="0085313F" w:rsidRPr="00C62E64" w:rsidRDefault="0085313F">
            <w:pPr>
              <w:pBdr>
                <w:top w:val="nil"/>
                <w:left w:val="nil"/>
                <w:bottom w:val="nil"/>
                <w:right w:val="nil"/>
                <w:between w:val="nil"/>
              </w:pBdr>
              <w:shd w:val="clear" w:color="auto" w:fill="FFFFFF"/>
              <w:ind w:firstLine="567"/>
              <w:jc w:val="both"/>
              <w:rPr>
                <w:rFonts w:ascii="Times New Roman" w:eastAsia="Times New Roman" w:hAnsi="Times New Roman" w:cs="Times New Roman"/>
                <w:color w:val="000000"/>
                <w:sz w:val="24"/>
                <w:szCs w:val="24"/>
                <w:highlight w:val="white"/>
              </w:rPr>
            </w:pPr>
          </w:p>
          <w:p w14:paraId="4293BADA" w14:textId="77777777" w:rsidR="0085313F" w:rsidRPr="00C62E64" w:rsidRDefault="0085313F">
            <w:pPr>
              <w:pBdr>
                <w:top w:val="nil"/>
                <w:left w:val="nil"/>
                <w:bottom w:val="nil"/>
                <w:right w:val="nil"/>
                <w:between w:val="nil"/>
              </w:pBdr>
              <w:shd w:val="clear" w:color="auto" w:fill="FFFFFF"/>
              <w:ind w:firstLine="567"/>
              <w:jc w:val="both"/>
              <w:rPr>
                <w:rFonts w:ascii="Times New Roman" w:eastAsia="Times New Roman" w:hAnsi="Times New Roman" w:cs="Times New Roman"/>
                <w:color w:val="000000"/>
                <w:sz w:val="24"/>
                <w:szCs w:val="24"/>
                <w:highlight w:val="white"/>
              </w:rPr>
            </w:pPr>
          </w:p>
          <w:p w14:paraId="387419A8" w14:textId="77777777" w:rsidR="0085313F" w:rsidRPr="00C62E64" w:rsidRDefault="0085313F">
            <w:pPr>
              <w:pBdr>
                <w:top w:val="nil"/>
                <w:left w:val="nil"/>
                <w:bottom w:val="nil"/>
                <w:right w:val="nil"/>
                <w:between w:val="nil"/>
              </w:pBdr>
              <w:shd w:val="clear" w:color="auto" w:fill="FFFFFF"/>
              <w:ind w:firstLine="567"/>
              <w:jc w:val="both"/>
              <w:rPr>
                <w:rFonts w:ascii="Times New Roman" w:eastAsia="Times New Roman" w:hAnsi="Times New Roman" w:cs="Times New Roman"/>
                <w:color w:val="000000"/>
                <w:sz w:val="24"/>
                <w:szCs w:val="24"/>
                <w:highlight w:val="white"/>
              </w:rPr>
            </w:pPr>
          </w:p>
          <w:p w14:paraId="5909216A" w14:textId="77777777" w:rsidR="0085313F" w:rsidRPr="00C62E64" w:rsidRDefault="0085313F">
            <w:pPr>
              <w:pBdr>
                <w:top w:val="nil"/>
                <w:left w:val="nil"/>
                <w:bottom w:val="nil"/>
                <w:right w:val="nil"/>
                <w:between w:val="nil"/>
              </w:pBdr>
              <w:shd w:val="clear" w:color="auto" w:fill="FFFFFF"/>
              <w:ind w:firstLine="567"/>
              <w:jc w:val="both"/>
              <w:rPr>
                <w:rFonts w:ascii="Times New Roman" w:eastAsia="Times New Roman" w:hAnsi="Times New Roman" w:cs="Times New Roman"/>
                <w:color w:val="000000"/>
                <w:sz w:val="24"/>
                <w:szCs w:val="24"/>
                <w:highlight w:val="white"/>
              </w:rPr>
            </w:pPr>
          </w:p>
          <w:p w14:paraId="4E53C21D" w14:textId="77777777" w:rsidR="0085313F" w:rsidRPr="00C62E64" w:rsidRDefault="0085313F">
            <w:pPr>
              <w:pBdr>
                <w:top w:val="nil"/>
                <w:left w:val="nil"/>
                <w:bottom w:val="nil"/>
                <w:right w:val="nil"/>
                <w:between w:val="nil"/>
              </w:pBdr>
              <w:shd w:val="clear" w:color="auto" w:fill="FFFFFF"/>
              <w:ind w:firstLine="567"/>
              <w:jc w:val="both"/>
              <w:rPr>
                <w:rFonts w:ascii="Times New Roman" w:eastAsia="Times New Roman" w:hAnsi="Times New Roman" w:cs="Times New Roman"/>
                <w:color w:val="000000"/>
                <w:sz w:val="24"/>
                <w:szCs w:val="24"/>
                <w:highlight w:val="white"/>
              </w:rPr>
            </w:pPr>
          </w:p>
          <w:p w14:paraId="11FD2DF7"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38D90A36"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79699D45"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63C3503B"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56E9E47D"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65EF6F51"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2D8E6373"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4A89F144"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28F9AA47"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0D0620D7"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3F2690AD"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3804466E" w14:textId="77777777" w:rsidR="0085313F" w:rsidRPr="00C62E64" w:rsidRDefault="0085313F">
            <w:pPr>
              <w:shd w:val="clear" w:color="auto" w:fill="FFFFFF"/>
              <w:ind w:firstLine="567"/>
              <w:jc w:val="both"/>
              <w:rPr>
                <w:rFonts w:ascii="Times New Roman" w:eastAsia="Times New Roman" w:hAnsi="Times New Roman" w:cs="Times New Roman"/>
                <w:sz w:val="24"/>
                <w:szCs w:val="24"/>
                <w:highlight w:val="white"/>
              </w:rPr>
            </w:pPr>
          </w:p>
          <w:p w14:paraId="170EAB4D"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28CE6B70" w14:textId="77777777" w:rsidR="0085313F" w:rsidRPr="00C62E64" w:rsidRDefault="0085313F">
            <w:pPr>
              <w:pBdr>
                <w:top w:val="nil"/>
                <w:left w:val="nil"/>
                <w:bottom w:val="nil"/>
                <w:right w:val="nil"/>
                <w:between w:val="nil"/>
              </w:pBdr>
              <w:shd w:val="clear" w:color="auto" w:fill="FFFFFF"/>
              <w:ind w:firstLine="567"/>
              <w:jc w:val="both"/>
              <w:rPr>
                <w:rFonts w:ascii="Times New Roman" w:eastAsia="Times New Roman" w:hAnsi="Times New Roman" w:cs="Times New Roman"/>
                <w:color w:val="000000"/>
                <w:sz w:val="24"/>
                <w:szCs w:val="24"/>
                <w:highlight w:val="white"/>
              </w:rPr>
            </w:pPr>
          </w:p>
        </w:tc>
        <w:tc>
          <w:tcPr>
            <w:tcW w:w="7513" w:type="dxa"/>
          </w:tcPr>
          <w:p w14:paraId="73FE3460" w14:textId="52D7C646" w:rsidR="00D322A6" w:rsidRPr="00C62E64" w:rsidRDefault="00D322A6" w:rsidP="002C7719">
            <w:pPr>
              <w:pBdr>
                <w:top w:val="nil"/>
                <w:left w:val="nil"/>
                <w:bottom w:val="nil"/>
                <w:right w:val="nil"/>
                <w:between w:val="nil"/>
              </w:pBdr>
              <w:shd w:val="clear" w:color="auto" w:fill="FFFFFF"/>
              <w:ind w:firstLine="595"/>
              <w:jc w:val="both"/>
              <w:rPr>
                <w:rFonts w:ascii="Times New Roman" w:eastAsia="Times New Roman" w:hAnsi="Times New Roman" w:cs="Times New Roman"/>
                <w:color w:val="000000"/>
                <w:sz w:val="24"/>
                <w:szCs w:val="24"/>
                <w:highlight w:val="white"/>
              </w:rPr>
            </w:pPr>
            <w:r w:rsidRPr="00C62E64">
              <w:rPr>
                <w:rFonts w:ascii="Times New Roman" w:eastAsia="Times New Roman" w:hAnsi="Times New Roman" w:cs="Times New Roman"/>
                <w:color w:val="000000"/>
                <w:sz w:val="24"/>
                <w:szCs w:val="24"/>
                <w:highlight w:val="white"/>
              </w:rPr>
              <w:lastRenderedPageBreak/>
              <w:t>14.</w:t>
            </w:r>
            <w:r w:rsidR="002C7719" w:rsidRPr="002C7719">
              <w:rPr>
                <w:rFonts w:ascii="Times New Roman" w:eastAsia="Times New Roman" w:hAnsi="Times New Roman" w:cs="Times New Roman"/>
                <w:b/>
                <w:color w:val="000000"/>
                <w:sz w:val="24"/>
                <w:szCs w:val="24"/>
                <w:highlight w:val="white"/>
                <w:lang w:val="uk-UA"/>
              </w:rPr>
              <w:t>9</w:t>
            </w:r>
            <w:r w:rsidRPr="002C7719">
              <w:rPr>
                <w:rFonts w:ascii="Times New Roman" w:eastAsia="Times New Roman" w:hAnsi="Times New Roman" w:cs="Times New Roman"/>
                <w:b/>
                <w:color w:val="000000"/>
                <w:sz w:val="24"/>
                <w:szCs w:val="24"/>
                <w:highlight w:val="white"/>
              </w:rPr>
              <w:t>.</w:t>
            </w:r>
            <w:r w:rsidRPr="00C62E64">
              <w:rPr>
                <w:rFonts w:ascii="Times New Roman" w:eastAsia="Times New Roman" w:hAnsi="Times New Roman" w:cs="Times New Roman"/>
                <w:color w:val="000000"/>
                <w:sz w:val="24"/>
                <w:szCs w:val="24"/>
                <w:highlight w:val="white"/>
              </w:rPr>
              <w:t xml:space="preserve"> У випадку здійснення перерахунку гарантованим покупцем розміру вартості послуги із забезпечення збільшення частки виробництва електричної енергії з альтернативних джерел до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приймання-передачі з ОСП укладається акт коригування. Після підписання ОСП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коригування гарантований покупець надає Регулятору коригований розрахунок вартості послуги із забезпечення </w:t>
            </w:r>
            <w:r w:rsidRPr="00C62E64">
              <w:rPr>
                <w:rFonts w:ascii="Times New Roman" w:eastAsia="Times New Roman" w:hAnsi="Times New Roman" w:cs="Times New Roman"/>
                <w:color w:val="000000"/>
                <w:sz w:val="24"/>
                <w:szCs w:val="24"/>
                <w:highlight w:val="white"/>
              </w:rPr>
              <w:lastRenderedPageBreak/>
              <w:t xml:space="preserve">збільшення частки виробництва електричної енергії з альтернативних джерел та копію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коригування для затвердження.</w:t>
            </w:r>
          </w:p>
          <w:p w14:paraId="346DE83C" w14:textId="5636326D" w:rsidR="0085313F" w:rsidRPr="00C62E64" w:rsidRDefault="00340044">
            <w:pPr>
              <w:shd w:val="clear" w:color="auto" w:fill="FFFFFF"/>
              <w:ind w:firstLine="567"/>
              <w:jc w:val="both"/>
              <w:rPr>
                <w:rFonts w:ascii="Times New Roman" w:eastAsia="Times New Roman" w:hAnsi="Times New Roman" w:cs="Times New Roman"/>
                <w:b/>
                <w:bCs/>
                <w:color w:val="000000"/>
                <w:sz w:val="24"/>
                <w:szCs w:val="24"/>
                <w:highlight w:val="white"/>
              </w:rPr>
            </w:pPr>
            <w:r w:rsidRPr="006459B4">
              <w:rPr>
                <w:rFonts w:ascii="Times New Roman" w:eastAsia="Times New Roman" w:hAnsi="Times New Roman" w:cs="Times New Roman"/>
                <w:b/>
                <w:bCs/>
                <w:sz w:val="24"/>
                <w:szCs w:val="24"/>
              </w:rPr>
              <w:t>Під час здійснення гарантованим покупцем</w:t>
            </w:r>
            <w:r w:rsidRPr="006459B4">
              <w:rPr>
                <w:rFonts w:ascii="Times New Roman" w:eastAsia="Times New Roman" w:hAnsi="Times New Roman" w:cs="Times New Roman"/>
                <w:b/>
                <w:bCs/>
                <w:color w:val="000000"/>
                <w:sz w:val="24"/>
                <w:szCs w:val="24"/>
              </w:rPr>
              <w:t xml:space="preserve"> </w:t>
            </w:r>
            <w:r w:rsidRPr="00C62E64">
              <w:rPr>
                <w:rFonts w:ascii="Times New Roman" w:eastAsia="Times New Roman" w:hAnsi="Times New Roman" w:cs="Times New Roman"/>
                <w:b/>
                <w:bCs/>
                <w:color w:val="000000"/>
                <w:sz w:val="24"/>
                <w:szCs w:val="24"/>
                <w:highlight w:val="white"/>
              </w:rPr>
              <w:t xml:space="preserve">коригування розрахунку вартості послуги із забезпечення збільшення частки виробництва електричної енергії з альтернативних джерел з нульовим або від’ємним значенням, </w:t>
            </w:r>
            <w:r w:rsidR="001E6F9D" w:rsidRPr="00D961CE">
              <w:rPr>
                <w:rFonts w:ascii="Times New Roman" w:eastAsia="Times New Roman" w:hAnsi="Times New Roman" w:cs="Times New Roman"/>
                <w:b/>
                <w:bCs/>
                <w:sz w:val="24"/>
                <w:szCs w:val="24"/>
                <w:highlight w:val="white"/>
                <w:lang w:val="uk-UA"/>
              </w:rPr>
              <w:t>який</w:t>
            </w:r>
            <w:r w:rsidRPr="00205CDE">
              <w:rPr>
                <w:rFonts w:ascii="Times New Roman" w:eastAsia="Times New Roman" w:hAnsi="Times New Roman" w:cs="Times New Roman"/>
                <w:b/>
                <w:bCs/>
                <w:color w:val="FF0000"/>
                <w:sz w:val="24"/>
                <w:szCs w:val="24"/>
                <w:highlight w:val="white"/>
              </w:rPr>
              <w:t xml:space="preserve"> </w:t>
            </w:r>
            <w:r w:rsidRPr="00C62E64">
              <w:rPr>
                <w:rFonts w:ascii="Times New Roman" w:eastAsia="Times New Roman" w:hAnsi="Times New Roman" w:cs="Times New Roman"/>
                <w:b/>
                <w:bCs/>
                <w:color w:val="000000"/>
                <w:sz w:val="24"/>
                <w:szCs w:val="24"/>
                <w:highlight w:val="white"/>
              </w:rPr>
              <w:t xml:space="preserve">за результатами коригування має значення більше нуля, з ОСП укладається акт приймання-передачі наданих послуг із забезпечення збільшення частки виробництва електричної енергії з альтернативних джерел. </w:t>
            </w:r>
          </w:p>
          <w:p w14:paraId="1449FC25" w14:textId="77777777" w:rsidR="0085313F" w:rsidRPr="00C62E64" w:rsidRDefault="00340044">
            <w:pPr>
              <w:shd w:val="clear" w:color="auto" w:fill="FFFFFF"/>
              <w:ind w:firstLine="567"/>
              <w:jc w:val="both"/>
              <w:rPr>
                <w:rFonts w:ascii="Times New Roman" w:eastAsia="Times New Roman" w:hAnsi="Times New Roman" w:cs="Times New Roman"/>
                <w:b/>
                <w:bCs/>
                <w:color w:val="000000"/>
                <w:sz w:val="24"/>
                <w:szCs w:val="24"/>
                <w:highlight w:val="white"/>
              </w:rPr>
            </w:pPr>
            <w:r w:rsidRPr="00C62E64">
              <w:rPr>
                <w:rFonts w:ascii="Times New Roman" w:eastAsia="Times New Roman" w:hAnsi="Times New Roman" w:cs="Times New Roman"/>
                <w:b/>
                <w:bCs/>
                <w:color w:val="000000"/>
                <w:sz w:val="24"/>
                <w:szCs w:val="24"/>
                <w:highlight w:val="white"/>
              </w:rPr>
              <w:t xml:space="preserve">Після підписання ОСП </w:t>
            </w:r>
            <w:proofErr w:type="spellStart"/>
            <w:r w:rsidRPr="00C62E64">
              <w:rPr>
                <w:rFonts w:ascii="Times New Roman" w:eastAsia="Times New Roman" w:hAnsi="Times New Roman" w:cs="Times New Roman"/>
                <w:b/>
                <w:bCs/>
                <w:color w:val="000000"/>
                <w:sz w:val="24"/>
                <w:szCs w:val="24"/>
                <w:highlight w:val="white"/>
              </w:rPr>
              <w:t>акта</w:t>
            </w:r>
            <w:proofErr w:type="spellEnd"/>
            <w:r w:rsidRPr="00C62E64">
              <w:rPr>
                <w:rFonts w:ascii="Times New Roman" w:eastAsia="Times New Roman" w:hAnsi="Times New Roman" w:cs="Times New Roman"/>
                <w:b/>
                <w:bCs/>
                <w:color w:val="000000"/>
                <w:sz w:val="24"/>
                <w:szCs w:val="24"/>
                <w:highlight w:val="white"/>
              </w:rPr>
              <w:t xml:space="preserve"> та розрахунку вартості послуги із забезпечення збільшення частки виробництва електричної енергії гарантований покупець надає їх Регулятору у строки визначені цим Порядком.</w:t>
            </w:r>
          </w:p>
          <w:p w14:paraId="35FC787E" w14:textId="036DD08F" w:rsidR="001E6F9D" w:rsidRPr="006459B4" w:rsidRDefault="00340044">
            <w:pPr>
              <w:ind w:firstLine="566"/>
              <w:jc w:val="both"/>
              <w:rPr>
                <w:rFonts w:ascii="Times New Roman" w:eastAsia="Times New Roman" w:hAnsi="Times New Roman" w:cs="Times New Roman"/>
                <w:b/>
                <w:bCs/>
                <w:sz w:val="24"/>
                <w:szCs w:val="24"/>
              </w:rPr>
            </w:pPr>
            <w:r w:rsidRPr="006459B4">
              <w:rPr>
                <w:rFonts w:ascii="Times New Roman" w:eastAsia="Times New Roman" w:hAnsi="Times New Roman" w:cs="Times New Roman"/>
                <w:b/>
                <w:bCs/>
                <w:sz w:val="24"/>
                <w:szCs w:val="24"/>
              </w:rPr>
              <w:t xml:space="preserve">Під час здійснення гарантованим покупцем коригування розрахунку вартості послуги із забезпечення збільшення частки виробництва електричної енергії з альтернативних джерел, </w:t>
            </w:r>
            <w:r w:rsidR="001E6F9D" w:rsidRPr="006459B4">
              <w:rPr>
                <w:rFonts w:ascii="Times New Roman" w:eastAsia="Times New Roman" w:hAnsi="Times New Roman" w:cs="Times New Roman"/>
                <w:b/>
                <w:bCs/>
                <w:sz w:val="24"/>
                <w:szCs w:val="24"/>
                <w:lang w:val="uk-UA"/>
              </w:rPr>
              <w:t xml:space="preserve">який </w:t>
            </w:r>
            <w:r w:rsidRPr="006459B4">
              <w:rPr>
                <w:rFonts w:ascii="Times New Roman" w:eastAsia="Times New Roman" w:hAnsi="Times New Roman" w:cs="Times New Roman"/>
                <w:b/>
                <w:bCs/>
                <w:sz w:val="24"/>
                <w:szCs w:val="24"/>
              </w:rPr>
              <w:t xml:space="preserve">за результатами </w:t>
            </w:r>
            <w:r w:rsidR="001E6F9D" w:rsidRPr="006459B4">
              <w:rPr>
                <w:rFonts w:ascii="Times New Roman" w:eastAsia="Times New Roman" w:hAnsi="Times New Roman" w:cs="Times New Roman"/>
                <w:b/>
                <w:bCs/>
                <w:sz w:val="24"/>
                <w:szCs w:val="24"/>
                <w:lang w:val="uk-UA"/>
              </w:rPr>
              <w:t>коригування</w:t>
            </w:r>
            <w:r w:rsidRPr="006459B4">
              <w:rPr>
                <w:rFonts w:ascii="Times New Roman" w:eastAsia="Times New Roman" w:hAnsi="Times New Roman" w:cs="Times New Roman"/>
                <w:b/>
                <w:bCs/>
                <w:sz w:val="24"/>
                <w:szCs w:val="24"/>
              </w:rPr>
              <w:t xml:space="preserve"> набуває нульового або від’ємного значення, відповідний акт приймання-передачі наданих послуг із забезпечення збільшення частки виробництва електричної енергії з альтернативних джерел визнається нікчемним. </w:t>
            </w:r>
          </w:p>
          <w:p w14:paraId="7C30F4D7" w14:textId="67D10B6A" w:rsidR="0085313F" w:rsidRPr="000C5D1D" w:rsidRDefault="00340044" w:rsidP="000C5D1D">
            <w:pPr>
              <w:ind w:firstLine="566"/>
              <w:jc w:val="both"/>
              <w:rPr>
                <w:rFonts w:ascii="Times New Roman" w:eastAsia="Times New Roman" w:hAnsi="Times New Roman" w:cs="Times New Roman"/>
                <w:b/>
                <w:bCs/>
                <w:sz w:val="24"/>
                <w:szCs w:val="24"/>
              </w:rPr>
            </w:pPr>
            <w:r w:rsidRPr="006459B4">
              <w:rPr>
                <w:rFonts w:ascii="Times New Roman" w:eastAsia="Times New Roman" w:hAnsi="Times New Roman" w:cs="Times New Roman"/>
                <w:b/>
                <w:bCs/>
                <w:sz w:val="24"/>
                <w:szCs w:val="24"/>
              </w:rPr>
              <w:t>Узгоджений розрахунок розміру вартості послуг із забезпечення збільшення частки виробництва електричної енергії з альтернативних джерел надається Регулятору для прийняття відповідного рішення.</w:t>
            </w:r>
          </w:p>
        </w:tc>
      </w:tr>
      <w:tr w:rsidR="0085313F" w:rsidRPr="00C62E64" w14:paraId="2C0823C9" w14:textId="77777777">
        <w:trPr>
          <w:trHeight w:val="590"/>
        </w:trPr>
        <w:tc>
          <w:tcPr>
            <w:tcW w:w="7650" w:type="dxa"/>
          </w:tcPr>
          <w:p w14:paraId="1838E742" w14:textId="77777777" w:rsidR="0085313F" w:rsidRPr="00C62E64" w:rsidRDefault="00340044">
            <w:pPr>
              <w:ind w:firstLine="567"/>
              <w:jc w:val="both"/>
              <w:rPr>
                <w:rFonts w:ascii="Times New Roman" w:eastAsia="Times New Roman" w:hAnsi="Times New Roman" w:cs="Times New Roman"/>
                <w:color w:val="000000"/>
                <w:sz w:val="24"/>
                <w:szCs w:val="24"/>
                <w:highlight w:val="white"/>
              </w:rPr>
            </w:pPr>
            <w:r w:rsidRPr="00C62E64">
              <w:rPr>
                <w:rFonts w:ascii="Times New Roman" w:eastAsia="Times New Roman" w:hAnsi="Times New Roman" w:cs="Times New Roman"/>
                <w:color w:val="000000"/>
                <w:sz w:val="24"/>
                <w:szCs w:val="24"/>
                <w:highlight w:val="white"/>
              </w:rPr>
              <w:lastRenderedPageBreak/>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5A0C89A5" w14:textId="77777777" w:rsidR="0085313F" w:rsidRPr="00C62E64" w:rsidRDefault="00340044">
            <w:pPr>
              <w:ind w:firstLine="567"/>
              <w:jc w:val="center"/>
              <w:rPr>
                <w:rFonts w:ascii="Times New Roman" w:eastAsia="Times New Roman" w:hAnsi="Times New Roman" w:cs="Times New Roman"/>
                <w:color w:val="000000"/>
                <w:sz w:val="24"/>
                <w:szCs w:val="24"/>
                <w:highlight w:val="white"/>
              </w:rPr>
            </w:pPr>
            <w:r w:rsidRPr="00C62E64">
              <w:rPr>
                <w:rFonts w:ascii="Times New Roman" w:eastAsia="Times New Roman" w:hAnsi="Times New Roman" w:cs="Times New Roman"/>
                <w:noProof/>
                <w:color w:val="000000"/>
                <w:sz w:val="24"/>
                <w:szCs w:val="24"/>
                <w:highlight w:val="white"/>
              </w:rPr>
              <w:drawing>
                <wp:inline distT="114300" distB="114300" distL="114300" distR="114300" wp14:anchorId="0F521679" wp14:editId="5B34E6EA">
                  <wp:extent cx="3286125" cy="266700"/>
                  <wp:effectExtent l="0" t="0" r="0" b="0"/>
                  <wp:docPr id="1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3286125" cy="266700"/>
                          </a:xfrm>
                          <a:prstGeom prst="rect">
                            <a:avLst/>
                          </a:prstGeom>
                          <a:ln/>
                        </pic:spPr>
                      </pic:pic>
                    </a:graphicData>
                  </a:graphic>
                </wp:inline>
              </w:drawing>
            </w:r>
          </w:p>
          <w:p w14:paraId="2E096166" w14:textId="77777777" w:rsidR="0085313F" w:rsidRPr="00C62E64" w:rsidRDefault="00340044">
            <w:pPr>
              <w:ind w:firstLine="567"/>
              <w:jc w:val="both"/>
              <w:rPr>
                <w:rFonts w:ascii="Times New Roman" w:eastAsia="Times New Roman" w:hAnsi="Times New Roman" w:cs="Times New Roman"/>
                <w:color w:val="000000"/>
                <w:sz w:val="24"/>
                <w:szCs w:val="24"/>
                <w:highlight w:val="white"/>
              </w:rPr>
            </w:pPr>
            <w:r w:rsidRPr="00C62E64">
              <w:rPr>
                <w:rFonts w:ascii="Times New Roman" w:eastAsia="Times New Roman" w:hAnsi="Times New Roman" w:cs="Times New Roman"/>
                <w:color w:val="000000"/>
                <w:sz w:val="24"/>
                <w:szCs w:val="24"/>
                <w:highlight w:val="white"/>
              </w:rPr>
              <w:t>де:</w:t>
            </w:r>
          </w:p>
          <w:p w14:paraId="38EA5375" w14:textId="77777777" w:rsidR="0085313F" w:rsidRPr="00C62E64" w:rsidRDefault="0085313F">
            <w:pPr>
              <w:shd w:val="clear" w:color="auto" w:fill="FFFFFF"/>
              <w:ind w:firstLine="567"/>
              <w:jc w:val="both"/>
              <w:rPr>
                <w:rFonts w:ascii="Times New Roman" w:eastAsia="Times New Roman" w:hAnsi="Times New Roman" w:cs="Times New Roman"/>
                <w:color w:val="000000"/>
                <w:sz w:val="24"/>
                <w:szCs w:val="24"/>
              </w:rPr>
            </w:pPr>
          </w:p>
          <w:p w14:paraId="10907B56" w14:textId="77777777" w:rsidR="0085313F" w:rsidRPr="00205CDE" w:rsidRDefault="00A82335">
            <w:pPr>
              <w:shd w:val="clear" w:color="auto" w:fill="FFFFFF"/>
              <w:ind w:firstLine="567"/>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w:t>
            </w:r>
          </w:p>
          <w:p w14:paraId="11D83ED4" w14:textId="77777777" w:rsidR="0085313F" w:rsidRPr="00C62E64" w:rsidRDefault="0085313F">
            <w:pPr>
              <w:shd w:val="clear" w:color="auto" w:fill="FFFFFF"/>
              <w:ind w:firstLine="567"/>
              <w:jc w:val="both"/>
              <w:rPr>
                <w:rFonts w:ascii="Times New Roman" w:eastAsia="Times New Roman" w:hAnsi="Times New Roman" w:cs="Times New Roman"/>
                <w:color w:val="000000"/>
                <w:sz w:val="24"/>
                <w:szCs w:val="24"/>
              </w:rPr>
            </w:pPr>
          </w:p>
          <w:p w14:paraId="2FEF016A" w14:textId="77777777" w:rsidR="0085313F" w:rsidRPr="00C62E64" w:rsidRDefault="0085313F">
            <w:pPr>
              <w:shd w:val="clear" w:color="auto" w:fill="FFFFFF"/>
              <w:ind w:firstLine="567"/>
              <w:jc w:val="both"/>
              <w:rPr>
                <w:rFonts w:ascii="Times New Roman" w:eastAsia="Times New Roman" w:hAnsi="Times New Roman" w:cs="Times New Roman"/>
                <w:color w:val="000000"/>
                <w:sz w:val="24"/>
                <w:szCs w:val="24"/>
              </w:rPr>
            </w:pPr>
          </w:p>
          <w:p w14:paraId="7F161466" w14:textId="77777777" w:rsidR="0085313F" w:rsidRPr="00C62E64" w:rsidRDefault="0085313F">
            <w:pPr>
              <w:shd w:val="clear" w:color="auto" w:fill="FFFFFF"/>
              <w:ind w:firstLine="567"/>
              <w:jc w:val="both"/>
              <w:rPr>
                <w:rFonts w:ascii="Times New Roman" w:eastAsia="Times New Roman" w:hAnsi="Times New Roman" w:cs="Times New Roman"/>
                <w:color w:val="000000"/>
                <w:sz w:val="24"/>
                <w:szCs w:val="24"/>
              </w:rPr>
            </w:pPr>
          </w:p>
          <w:p w14:paraId="0D19858B" w14:textId="3CC65080" w:rsidR="0085313F" w:rsidRPr="00C62E64" w:rsidRDefault="0085313F">
            <w:pPr>
              <w:shd w:val="clear" w:color="auto" w:fill="FFFFFF"/>
              <w:ind w:firstLine="567"/>
              <w:jc w:val="both"/>
              <w:rPr>
                <w:rFonts w:ascii="Times New Roman" w:eastAsia="Times New Roman" w:hAnsi="Times New Roman" w:cs="Times New Roman"/>
                <w:b/>
                <w:bCs/>
                <w:color w:val="000000"/>
                <w:sz w:val="24"/>
                <w:szCs w:val="24"/>
              </w:rPr>
            </w:pPr>
          </w:p>
        </w:tc>
        <w:tc>
          <w:tcPr>
            <w:tcW w:w="7513" w:type="dxa"/>
          </w:tcPr>
          <w:p w14:paraId="2724DBF9" w14:textId="35FFF110" w:rsidR="0085313F" w:rsidRDefault="00340044">
            <w:pPr>
              <w:ind w:firstLine="425"/>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rPr>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36CFB31A" w14:textId="685346AA" w:rsidR="00FC60E7" w:rsidRPr="00417F43" w:rsidRDefault="00C8701C">
            <w:pPr>
              <w:ind w:firstLine="425"/>
              <w:jc w:val="both"/>
              <w:rPr>
                <w:rFonts w:ascii="Times New Roman" w:eastAsia="Times New Roman" w:hAnsi="Times New Roman" w:cs="Times New Roman"/>
                <w:i/>
                <w:color w:val="000000"/>
                <w:sz w:val="24"/>
                <w:szCs w:val="24"/>
              </w:rPr>
            </w:pPr>
            <m:oMathPara>
              <m:oMath>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lang w:val="en-US"/>
                      </w:rPr>
                      <m:t>P</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SUSP</m:t>
                    </m:r>
                  </m:sup>
                </m:sSubSup>
                <m:r>
                  <w:rPr>
                    <w:rFonts w:ascii="Cambria Math" w:eastAsia="Times New Roman" w:hAnsi="Cambria Math" w:cs="Times New Roman"/>
                    <w:color w:val="000000"/>
                    <w:sz w:val="24"/>
                    <w:szCs w:val="24"/>
                  </w:rPr>
                  <m:t xml:space="preserve">= </m:t>
                </m:r>
                <m:nary>
                  <m:naryPr>
                    <m:chr m:val="∑"/>
                    <m:limLoc m:val="undOvr"/>
                    <m:ctrlPr>
                      <w:rPr>
                        <w:rFonts w:ascii="Cambria Math" w:eastAsia="Times New Roman" w:hAnsi="Cambria Math" w:cs="Times New Roman"/>
                        <w:i/>
                        <w:color w:val="000000"/>
                        <w:sz w:val="24"/>
                        <w:szCs w:val="24"/>
                      </w:rPr>
                    </m:ctrlPr>
                  </m:naryPr>
                  <m:sub>
                    <m:r>
                      <w:rPr>
                        <w:rFonts w:ascii="Cambria Math" w:eastAsia="Times New Roman" w:hAnsi="Cambria Math" w:cs="Times New Roman"/>
                        <w:color w:val="000000"/>
                        <w:sz w:val="24"/>
                        <w:szCs w:val="24"/>
                      </w:rPr>
                      <m:t>C</m:t>
                    </m:r>
                  </m:sub>
                  <m:sup>
                    <m:r>
                      <w:rPr>
                        <w:rFonts w:ascii="Cambria Math" w:eastAsia="Times New Roman" w:hAnsi="Cambria Math" w:cs="Times New Roman"/>
                        <w:color w:val="000000"/>
                        <w:sz w:val="24"/>
                        <w:szCs w:val="24"/>
                      </w:rPr>
                      <m:t>USP</m:t>
                    </m:r>
                  </m:sup>
                  <m:e>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W</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C</m:t>
                        </m:r>
                      </m:sup>
                    </m:sSubSup>
                  </m:e>
                </m:nary>
                <m:r>
                  <w:rPr>
                    <w:rFonts w:ascii="Cambria Math" w:eastAsia="Times New Roman" w:hAnsi="Cambria Math" w:cs="Times New Roman"/>
                    <w:color w:val="000000"/>
                    <w:sz w:val="24"/>
                    <w:szCs w:val="24"/>
                  </w:rPr>
                  <m:t>∙</m:t>
                </m:r>
                <m:d>
                  <m:dPr>
                    <m:ctrlPr>
                      <w:rPr>
                        <w:rFonts w:ascii="Cambria Math" w:eastAsia="Times New Roman" w:hAnsi="Cambria Math" w:cs="Times New Roman"/>
                        <w:i/>
                        <w:color w:val="000000"/>
                        <w:sz w:val="24"/>
                        <w:szCs w:val="24"/>
                      </w:rPr>
                    </m:ctrlPr>
                  </m:dPr>
                  <m:e>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T</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C</m:t>
                        </m:r>
                      </m:sup>
                    </m:sSubSup>
                    <m:r>
                      <w:rPr>
                        <w:rFonts w:ascii="Cambria Math" w:eastAsia="Times New Roman" w:hAnsi="Cambria Math" w:cs="Times New Roman"/>
                        <w:color w:val="000000"/>
                        <w:sz w:val="24"/>
                        <w:szCs w:val="24"/>
                      </w:rPr>
                      <m:t>-</m:t>
                    </m:r>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Pr</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DAM</m:t>
                        </m:r>
                      </m:sup>
                    </m:sSubSup>
                  </m:e>
                </m:d>
                <m:r>
                  <w:rPr>
                    <w:rFonts w:ascii="Cambria Math" w:eastAsia="Times New Roman" w:hAnsi="Cambria Math" w:cs="Times New Roman"/>
                    <w:color w:val="000000"/>
                    <w:sz w:val="24"/>
                    <w:szCs w:val="24"/>
                  </w:rPr>
                  <m:t>-</m:t>
                </m:r>
                <m:sSup>
                  <m:sSupPr>
                    <m:ctrlPr>
                      <w:rPr>
                        <w:rFonts w:ascii="Cambria Math" w:eastAsia="Times New Roman" w:hAnsi="Cambria Math" w:cs="Times New Roman"/>
                        <w:i/>
                        <w:color w:val="000000"/>
                        <w:sz w:val="24"/>
                        <w:szCs w:val="24"/>
                      </w:rPr>
                    </m:ctrlPr>
                  </m:sSupPr>
                  <m:e>
                    <m:r>
                      <w:rPr>
                        <w:rFonts w:ascii="Cambria Math" w:eastAsia="Times New Roman" w:hAnsi="Cambria Math" w:cs="Times New Roman"/>
                        <w:color w:val="000000"/>
                        <w:sz w:val="24"/>
                        <w:szCs w:val="24"/>
                      </w:rPr>
                      <m:t>P</m:t>
                    </m:r>
                  </m:e>
                  <m:sup>
                    <m:r>
                      <w:rPr>
                        <w:rFonts w:ascii="Cambria Math" w:eastAsia="Times New Roman" w:hAnsi="Cambria Math" w:cs="Times New Roman"/>
                        <w:color w:val="000000"/>
                        <w:sz w:val="24"/>
                        <w:szCs w:val="24"/>
                      </w:rPr>
                      <m:t>GO</m:t>
                    </m:r>
                  </m:sup>
                </m:sSup>
                <m:r>
                  <w:rPr>
                    <w:rFonts w:ascii="Cambria Math" w:eastAsia="Times New Roman" w:hAnsi="Cambria Math" w:cs="Times New Roman"/>
                    <w:color w:val="000000"/>
                    <w:sz w:val="24"/>
                    <w:szCs w:val="24"/>
                  </w:rPr>
                  <m:t>+</m:t>
                </m:r>
                <m:sSubSup>
                  <m:sSubSupPr>
                    <m:ctrlPr>
                      <w:rPr>
                        <w:rFonts w:ascii="Cambria Math" w:eastAsia="Times New Roman" w:hAnsi="Cambria Math" w:cs="Times New Roman"/>
                        <w:b/>
                        <w:i/>
                        <w:color w:val="000000"/>
                        <w:sz w:val="24"/>
                        <w:szCs w:val="24"/>
                      </w:rPr>
                    </m:ctrlPr>
                  </m:sSubSupPr>
                  <m:e>
                    <m:r>
                      <m:rPr>
                        <m:sty m:val="bi"/>
                      </m:rPr>
                      <w:rPr>
                        <w:rFonts w:ascii="Cambria Math" w:eastAsia="Times New Roman" w:hAnsi="Cambria Math" w:cs="Times New Roman"/>
                        <w:color w:val="000000"/>
                        <w:sz w:val="24"/>
                        <w:szCs w:val="24"/>
                      </w:rPr>
                      <m:t>P</m:t>
                    </m:r>
                  </m:e>
                  <m:sub>
                    <m:r>
                      <m:rPr>
                        <m:sty m:val="bi"/>
                      </m:rPr>
                      <w:rPr>
                        <w:rFonts w:ascii="Cambria Math" w:eastAsia="Times New Roman" w:hAnsi="Cambria Math" w:cs="Times New Roman"/>
                        <w:color w:val="000000"/>
                        <w:sz w:val="24"/>
                        <w:szCs w:val="24"/>
                      </w:rPr>
                      <m:t>m-1</m:t>
                    </m:r>
                  </m:sub>
                  <m:sup>
                    <m:r>
                      <m:rPr>
                        <m:sty m:val="bi"/>
                      </m:rPr>
                      <w:rPr>
                        <w:rFonts w:ascii="Cambria Math" w:eastAsia="Times New Roman" w:hAnsi="Cambria Math" w:cs="Times New Roman"/>
                        <w:color w:val="000000"/>
                        <w:sz w:val="24"/>
                        <w:szCs w:val="24"/>
                      </w:rPr>
                      <m:t>SUSP</m:t>
                    </m:r>
                  </m:sup>
                </m:sSubSup>
                <m:r>
                  <w:rPr>
                    <w:rFonts w:ascii="Cambria Math" w:eastAsia="Times New Roman" w:hAnsi="Cambria Math" w:cs="Times New Roman"/>
                    <w:color w:val="000000"/>
                    <w:sz w:val="24"/>
                    <w:szCs w:val="24"/>
                  </w:rPr>
                  <m:t>,</m:t>
                </m:r>
              </m:oMath>
            </m:oMathPara>
          </w:p>
          <w:p w14:paraId="3FBA4901" w14:textId="77777777" w:rsidR="0085313F" w:rsidRDefault="00340044">
            <w:pPr>
              <w:spacing w:after="160"/>
              <w:ind w:firstLine="596"/>
              <w:jc w:val="both"/>
              <w:rPr>
                <w:rFonts w:ascii="Times New Roman" w:eastAsia="Times New Roman" w:hAnsi="Times New Roman" w:cs="Times New Roman"/>
                <w:color w:val="000000"/>
                <w:sz w:val="24"/>
                <w:szCs w:val="24"/>
                <w:highlight w:val="white"/>
              </w:rPr>
            </w:pPr>
            <w:r w:rsidRPr="00C62E64">
              <w:rPr>
                <w:rFonts w:ascii="Times New Roman" w:eastAsia="Times New Roman" w:hAnsi="Times New Roman" w:cs="Times New Roman"/>
                <w:color w:val="000000"/>
                <w:sz w:val="24"/>
                <w:szCs w:val="24"/>
                <w:highlight w:val="white"/>
              </w:rPr>
              <w:t>де:</w:t>
            </w:r>
          </w:p>
          <w:p w14:paraId="688F8892" w14:textId="77777777" w:rsidR="00A82335" w:rsidRPr="00205CDE" w:rsidRDefault="00A82335">
            <w:pPr>
              <w:spacing w:after="160"/>
              <w:ind w:firstLine="596"/>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w:t>
            </w:r>
          </w:p>
          <w:p w14:paraId="657747BE" w14:textId="1802C182" w:rsidR="0085313F" w:rsidRPr="00C62E64" w:rsidRDefault="00C8701C" w:rsidP="00202C60">
            <w:pPr>
              <w:ind w:firstLine="596"/>
              <w:jc w:val="both"/>
              <w:rPr>
                <w:rFonts w:ascii="Times New Roman" w:eastAsia="Times New Roman" w:hAnsi="Times New Roman" w:cs="Times New Roman"/>
                <w:b/>
                <w:bCs/>
                <w:color w:val="000000"/>
                <w:sz w:val="24"/>
                <w:szCs w:val="24"/>
                <w:highlight w:val="white"/>
              </w:rPr>
            </w:pPr>
            <m:oMath>
              <m:sSubSup>
                <m:sSubSupPr>
                  <m:ctrlPr>
                    <w:rPr>
                      <w:rFonts w:ascii="Cambria Math" w:eastAsia="Times New Roman" w:hAnsi="Cambria Math" w:cs="Times New Roman"/>
                      <w:b/>
                      <w:i/>
                      <w:color w:val="000000"/>
                      <w:sz w:val="24"/>
                      <w:szCs w:val="24"/>
                    </w:rPr>
                  </m:ctrlPr>
                </m:sSubSupPr>
                <m:e>
                  <m:r>
                    <m:rPr>
                      <m:sty m:val="bi"/>
                    </m:rPr>
                    <w:rPr>
                      <w:rFonts w:ascii="Cambria Math" w:eastAsia="Times New Roman" w:hAnsi="Cambria Math" w:cs="Times New Roman"/>
                      <w:color w:val="000000"/>
                      <w:sz w:val="24"/>
                      <w:szCs w:val="24"/>
                    </w:rPr>
                    <m:t>P</m:t>
                  </m:r>
                </m:e>
                <m:sub>
                  <m:r>
                    <m:rPr>
                      <m:sty m:val="bi"/>
                    </m:rPr>
                    <w:rPr>
                      <w:rFonts w:ascii="Cambria Math" w:eastAsia="Times New Roman" w:hAnsi="Cambria Math" w:cs="Times New Roman"/>
                      <w:color w:val="000000"/>
                      <w:sz w:val="24"/>
                      <w:szCs w:val="24"/>
                    </w:rPr>
                    <m:t>m-1</m:t>
                  </m:r>
                </m:sub>
                <m:sup>
                  <m:r>
                    <m:rPr>
                      <m:sty m:val="bi"/>
                    </m:rPr>
                    <w:rPr>
                      <w:rFonts w:ascii="Cambria Math" w:eastAsia="Times New Roman" w:hAnsi="Cambria Math" w:cs="Times New Roman"/>
                      <w:color w:val="000000"/>
                      <w:sz w:val="24"/>
                      <w:szCs w:val="24"/>
                    </w:rPr>
                    <m:t>SUSP</m:t>
                  </m:r>
                </m:sup>
              </m:sSubSup>
            </m:oMath>
            <w:r w:rsidR="00340044" w:rsidRPr="00C62E64">
              <w:rPr>
                <w:rFonts w:ascii="Times New Roman" w:eastAsia="Times New Roman" w:hAnsi="Times New Roman" w:cs="Times New Roman"/>
                <w:b/>
                <w:bCs/>
                <w:color w:val="000000"/>
                <w:sz w:val="24"/>
                <w:szCs w:val="24"/>
                <w:highlight w:val="white"/>
              </w:rPr>
              <w:t xml:space="preserve"> </w:t>
            </w:r>
            <w:r w:rsidR="00202C60" w:rsidRPr="00202C60">
              <w:rPr>
                <w:rFonts w:ascii="Times New Roman" w:eastAsia="Times New Roman" w:hAnsi="Times New Roman" w:cs="Times New Roman"/>
                <w:b/>
                <w:bCs/>
                <w:color w:val="000000"/>
                <w:sz w:val="24"/>
                <w:szCs w:val="24"/>
                <w:highlight w:val="white"/>
                <w:lang w:val="uk-UA"/>
              </w:rPr>
              <w:t>–</w:t>
            </w:r>
            <w:r w:rsidR="00340044" w:rsidRPr="00C62E64">
              <w:rPr>
                <w:rFonts w:ascii="Times New Roman" w:eastAsia="Times New Roman" w:hAnsi="Times New Roman" w:cs="Times New Roman"/>
                <w:b/>
                <w:bCs/>
                <w:color w:val="000000"/>
                <w:sz w:val="24"/>
                <w:szCs w:val="24"/>
                <w:highlight w:val="white"/>
              </w:rPr>
              <w:t xml:space="preserve"> розрахована вартість послуги із забезпечення збільшення  частки виробництва електричної енергії з альтернативних джерел енергії, за попередній розрахунковий місяць m-1, що мала від’ємне значення, грн.</w:t>
            </w:r>
          </w:p>
        </w:tc>
      </w:tr>
      <w:tr w:rsidR="0085313F" w:rsidRPr="00C62E64" w14:paraId="780FB4C7" w14:textId="77777777">
        <w:trPr>
          <w:trHeight w:val="590"/>
        </w:trPr>
        <w:tc>
          <w:tcPr>
            <w:tcW w:w="7650" w:type="dxa"/>
          </w:tcPr>
          <w:p w14:paraId="4F518EBD" w14:textId="2A27771A" w:rsidR="0085313F" w:rsidRPr="00072BAC" w:rsidRDefault="00340044" w:rsidP="00072BAC">
            <w:pPr>
              <w:ind w:firstLine="567"/>
              <w:jc w:val="both"/>
              <w:rPr>
                <w:rFonts w:ascii="Times New Roman" w:eastAsia="Times New Roman" w:hAnsi="Times New Roman" w:cs="Times New Roman"/>
                <w:sz w:val="24"/>
                <w:szCs w:val="24"/>
              </w:rPr>
            </w:pPr>
            <w:r w:rsidRPr="00072BAC">
              <w:rPr>
                <w:rFonts w:ascii="Times New Roman" w:eastAsia="Times New Roman" w:hAnsi="Times New Roman" w:cs="Times New Roman"/>
                <w:sz w:val="24"/>
                <w:szCs w:val="24"/>
              </w:rPr>
              <w:lastRenderedPageBreak/>
              <w:t>15.2. Протягом перших 12 днів календарного місяця, наступного за розрахунковим, ПУП направляє ОСП акт приймання-передачі та відповідний розрахунок вартості послуги із забезпечення збільшення частки виробництва електричної енергії з альтернативних джерел енергії, наданої ПУП.</w:t>
            </w:r>
          </w:p>
          <w:p w14:paraId="4CFAC7ED" w14:textId="77777777" w:rsidR="00C8701C" w:rsidRPr="00072BAC" w:rsidRDefault="00C8701C" w:rsidP="00072BAC">
            <w:pPr>
              <w:shd w:val="clear" w:color="auto" w:fill="FFFFFF"/>
              <w:ind w:firstLine="450"/>
              <w:jc w:val="both"/>
              <w:rPr>
                <w:rFonts w:ascii="Times New Roman" w:eastAsia="Times New Roman" w:hAnsi="Times New Roman" w:cs="Times New Roman"/>
                <w:sz w:val="24"/>
                <w:szCs w:val="24"/>
                <w:lang w:val="uk-UA"/>
              </w:rPr>
            </w:pPr>
            <w:r w:rsidRPr="00072BAC">
              <w:rPr>
                <w:rFonts w:ascii="Times New Roman" w:eastAsia="Times New Roman" w:hAnsi="Times New Roman" w:cs="Times New Roman"/>
                <w:sz w:val="24"/>
                <w:szCs w:val="24"/>
                <w:lang w:val="uk-UA"/>
              </w:rPr>
              <w:t>ОСП протягом п’яти календарних днів з дати отримання повертає акт приймання-передачі ПУП, підписаний зі своєї сторони, або надає до нього обґрунтовані зауваження, що містять вичерпні пояснення та документальне підтвердження причин непогодження розрахунку вартості послуги із забезпечення збільшення частки виробництва електричної енергії з альтернативних джерел енергії, наданої ПУП.</w:t>
            </w:r>
          </w:p>
          <w:p w14:paraId="4BD4B47A" w14:textId="77777777" w:rsidR="00C8701C" w:rsidRPr="00072BAC" w:rsidRDefault="00C8701C" w:rsidP="00072BAC">
            <w:pPr>
              <w:shd w:val="clear" w:color="auto" w:fill="FFFFFF"/>
              <w:ind w:firstLine="450"/>
              <w:jc w:val="both"/>
              <w:rPr>
                <w:rFonts w:ascii="Times New Roman" w:eastAsia="Times New Roman" w:hAnsi="Times New Roman" w:cs="Times New Roman"/>
                <w:sz w:val="24"/>
                <w:szCs w:val="24"/>
                <w:lang w:val="uk-UA"/>
              </w:rPr>
            </w:pPr>
            <w:bookmarkStart w:id="9" w:name="n1287"/>
            <w:bookmarkEnd w:id="9"/>
            <w:r w:rsidRPr="00072BAC">
              <w:rPr>
                <w:rFonts w:ascii="Times New Roman" w:eastAsia="Times New Roman" w:hAnsi="Times New Roman" w:cs="Times New Roman"/>
                <w:sz w:val="24"/>
                <w:szCs w:val="24"/>
                <w:lang w:val="uk-UA"/>
              </w:rPr>
              <w:t>Після усунення наданих ОСП обґрунтованих зауважень, ПУП повторно направляє до ОСП підписані зі своєї сторони акти приймання-передачі послуги із забезпечення збільшення частки виробництва електричної енергії з альтернативних джерел та відповідні розрахунки вартості послуги.</w:t>
            </w:r>
          </w:p>
          <w:p w14:paraId="4710E980" w14:textId="77777777" w:rsidR="00C8701C" w:rsidRPr="00C8701C" w:rsidRDefault="00C8701C">
            <w:pPr>
              <w:ind w:firstLine="567"/>
              <w:jc w:val="both"/>
              <w:rPr>
                <w:rFonts w:ascii="Times New Roman" w:eastAsia="Times New Roman" w:hAnsi="Times New Roman" w:cs="Times New Roman"/>
                <w:color w:val="000000"/>
                <w:sz w:val="24"/>
                <w:szCs w:val="24"/>
                <w:lang w:val="uk-UA"/>
              </w:rPr>
            </w:pPr>
          </w:p>
          <w:p w14:paraId="06DDD5C2" w14:textId="77777777" w:rsidR="0085313F" w:rsidRPr="00C62E64" w:rsidRDefault="0085313F">
            <w:pPr>
              <w:ind w:firstLine="567"/>
              <w:jc w:val="both"/>
              <w:rPr>
                <w:rFonts w:ascii="Times New Roman" w:eastAsia="Times New Roman" w:hAnsi="Times New Roman" w:cs="Times New Roman"/>
                <w:color w:val="000000"/>
                <w:sz w:val="24"/>
                <w:szCs w:val="24"/>
                <w:highlight w:val="white"/>
              </w:rPr>
            </w:pPr>
          </w:p>
          <w:p w14:paraId="075E38F0" w14:textId="77777777" w:rsidR="0085313F" w:rsidRPr="00C62E64" w:rsidRDefault="0085313F">
            <w:pPr>
              <w:ind w:firstLine="567"/>
              <w:jc w:val="both"/>
              <w:rPr>
                <w:rFonts w:ascii="Times New Roman" w:eastAsia="Times New Roman" w:hAnsi="Times New Roman" w:cs="Times New Roman"/>
                <w:color w:val="000000"/>
                <w:sz w:val="24"/>
                <w:szCs w:val="24"/>
                <w:highlight w:val="white"/>
              </w:rPr>
            </w:pPr>
          </w:p>
          <w:p w14:paraId="44BB1146" w14:textId="77777777" w:rsidR="0085313F" w:rsidRPr="00C62E64" w:rsidRDefault="0085313F">
            <w:pPr>
              <w:ind w:firstLine="567"/>
              <w:jc w:val="both"/>
              <w:rPr>
                <w:rFonts w:ascii="Times New Roman" w:eastAsia="Times New Roman" w:hAnsi="Times New Roman" w:cs="Times New Roman"/>
                <w:color w:val="000000"/>
                <w:sz w:val="24"/>
                <w:szCs w:val="24"/>
                <w:highlight w:val="white"/>
              </w:rPr>
            </w:pPr>
          </w:p>
          <w:p w14:paraId="57928C36" w14:textId="77777777" w:rsidR="0085313F" w:rsidRPr="00C62E64" w:rsidRDefault="0085313F">
            <w:pPr>
              <w:ind w:firstLine="567"/>
              <w:jc w:val="both"/>
              <w:rPr>
                <w:rFonts w:ascii="Times New Roman" w:eastAsia="Times New Roman" w:hAnsi="Times New Roman" w:cs="Times New Roman"/>
                <w:color w:val="000000"/>
                <w:sz w:val="24"/>
                <w:szCs w:val="24"/>
                <w:highlight w:val="white"/>
              </w:rPr>
            </w:pPr>
          </w:p>
          <w:p w14:paraId="2C19CF08" w14:textId="77777777" w:rsidR="0085313F" w:rsidRPr="00C62E64" w:rsidRDefault="0085313F">
            <w:pPr>
              <w:ind w:firstLine="567"/>
              <w:jc w:val="both"/>
              <w:rPr>
                <w:rFonts w:ascii="Times New Roman" w:eastAsia="Times New Roman" w:hAnsi="Times New Roman" w:cs="Times New Roman"/>
                <w:b/>
                <w:bCs/>
                <w:color w:val="000000"/>
                <w:sz w:val="24"/>
                <w:szCs w:val="24"/>
                <w:highlight w:val="white"/>
              </w:rPr>
            </w:pPr>
          </w:p>
        </w:tc>
        <w:tc>
          <w:tcPr>
            <w:tcW w:w="7513" w:type="dxa"/>
          </w:tcPr>
          <w:p w14:paraId="73E33B4A" w14:textId="018E094E" w:rsidR="0085313F" w:rsidRPr="008C06F2" w:rsidRDefault="00340044">
            <w:pPr>
              <w:ind w:firstLine="567"/>
              <w:jc w:val="both"/>
              <w:rPr>
                <w:rFonts w:ascii="Times New Roman" w:eastAsia="Times New Roman" w:hAnsi="Times New Roman" w:cs="Times New Roman"/>
                <w:b/>
                <w:bCs/>
                <w:color w:val="000000"/>
                <w:sz w:val="24"/>
                <w:szCs w:val="24"/>
                <w:highlight w:val="white"/>
                <w:lang w:val="uk-UA"/>
              </w:rPr>
            </w:pPr>
            <w:r w:rsidRPr="00C62E64">
              <w:rPr>
                <w:rFonts w:ascii="Times New Roman" w:eastAsia="Times New Roman" w:hAnsi="Times New Roman" w:cs="Times New Roman"/>
                <w:color w:val="000000"/>
                <w:sz w:val="24"/>
                <w:szCs w:val="24"/>
                <w:highlight w:val="white"/>
              </w:rPr>
              <w:t>15.2. Протягом перших 12 днів календарного місяця, наступного за розрахунковим, ПУП направляє ОСП акт приймання-передачі та відповідний розрахунок вартості послуги із забезпечення збільшення частки виробництва електричної енергії з альтернативних джерел енергії, наданої ПУП</w:t>
            </w:r>
            <w:r w:rsidR="008C06F2">
              <w:rPr>
                <w:rFonts w:ascii="Times New Roman" w:eastAsia="Times New Roman" w:hAnsi="Times New Roman" w:cs="Times New Roman"/>
                <w:b/>
                <w:bCs/>
                <w:color w:val="000000"/>
                <w:sz w:val="24"/>
                <w:szCs w:val="24"/>
                <w:highlight w:val="white"/>
                <w:lang w:val="uk-UA"/>
              </w:rPr>
              <w:t>.</w:t>
            </w:r>
          </w:p>
          <w:p w14:paraId="6F6688B4" w14:textId="70A9140B" w:rsidR="0085313F" w:rsidRPr="00067C3C" w:rsidRDefault="00340044">
            <w:pPr>
              <w:ind w:firstLine="567"/>
              <w:jc w:val="both"/>
              <w:rPr>
                <w:rFonts w:ascii="Times New Roman" w:eastAsia="Times New Roman" w:hAnsi="Times New Roman" w:cs="Times New Roman"/>
                <w:sz w:val="24"/>
                <w:szCs w:val="24"/>
              </w:rPr>
            </w:pPr>
            <w:r w:rsidRPr="00C62E64">
              <w:rPr>
                <w:rFonts w:ascii="Times New Roman" w:eastAsia="Times New Roman" w:hAnsi="Times New Roman" w:cs="Times New Roman"/>
                <w:b/>
                <w:bCs/>
                <w:color w:val="000000"/>
                <w:sz w:val="24"/>
                <w:szCs w:val="24"/>
                <w:highlight w:val="white"/>
              </w:rPr>
              <w:t xml:space="preserve">Якщо у розрахунку вартості послуги із забезпечення збільшення частки виробництва електричної енергії з </w:t>
            </w:r>
            <w:r w:rsidRPr="00067C3C">
              <w:rPr>
                <w:rFonts w:ascii="Times New Roman" w:eastAsia="Times New Roman" w:hAnsi="Times New Roman" w:cs="Times New Roman"/>
                <w:b/>
                <w:bCs/>
                <w:sz w:val="24"/>
                <w:szCs w:val="24"/>
                <w:highlight w:val="white"/>
              </w:rPr>
              <w:t>альтернативних джерел енергії</w:t>
            </w:r>
            <w:r w:rsidR="00D839A3" w:rsidRPr="00067C3C">
              <w:rPr>
                <w:rFonts w:ascii="Times New Roman" w:eastAsia="Times New Roman" w:hAnsi="Times New Roman" w:cs="Times New Roman"/>
                <w:b/>
                <w:bCs/>
                <w:sz w:val="24"/>
                <w:szCs w:val="24"/>
                <w:highlight w:val="white"/>
                <w:lang w:val="uk-UA"/>
              </w:rPr>
              <w:t xml:space="preserve"> її</w:t>
            </w:r>
            <w:r w:rsidRPr="00067C3C">
              <w:rPr>
                <w:rFonts w:ascii="Times New Roman" w:eastAsia="Times New Roman" w:hAnsi="Times New Roman" w:cs="Times New Roman"/>
                <w:b/>
                <w:bCs/>
                <w:sz w:val="24"/>
                <w:szCs w:val="24"/>
                <w:highlight w:val="white"/>
              </w:rPr>
              <w:t xml:space="preserve"> вартість набуває нульового або від’ємного значення, акт приймання-передачі  вартості послуги із забезпечення збільшення частки виробництва електричної енергії з альтернативних джерел енергії не складається, </w:t>
            </w:r>
            <w:r w:rsidR="00D839A3" w:rsidRPr="00067C3C">
              <w:rPr>
                <w:rFonts w:ascii="Times New Roman" w:eastAsia="Times New Roman" w:hAnsi="Times New Roman" w:cs="Times New Roman"/>
                <w:b/>
                <w:bCs/>
                <w:sz w:val="24"/>
                <w:szCs w:val="24"/>
                <w:highlight w:val="white"/>
                <w:lang w:val="uk-UA"/>
              </w:rPr>
              <w:t xml:space="preserve">а </w:t>
            </w:r>
            <w:r w:rsidRPr="00067C3C">
              <w:rPr>
                <w:rFonts w:ascii="Times New Roman" w:eastAsia="Times New Roman" w:hAnsi="Times New Roman" w:cs="Times New Roman"/>
                <w:b/>
                <w:bCs/>
                <w:sz w:val="24"/>
                <w:szCs w:val="24"/>
                <w:highlight w:val="white"/>
              </w:rPr>
              <w:t>ПУП направляє ОСП лише розрахунок вартості послуги із забезпечення збільшення частки виробництва електричної енергії з альтернативних джерел енергії, наданої ПУП.</w:t>
            </w:r>
          </w:p>
          <w:p w14:paraId="4B976749" w14:textId="77777777" w:rsidR="0085313F" w:rsidRPr="00C62E64" w:rsidRDefault="00340044">
            <w:pPr>
              <w:ind w:firstLine="567"/>
              <w:jc w:val="both"/>
              <w:rPr>
                <w:rFonts w:ascii="Times New Roman" w:eastAsia="Times New Roman" w:hAnsi="Times New Roman" w:cs="Times New Roman"/>
                <w:sz w:val="24"/>
                <w:szCs w:val="24"/>
              </w:rPr>
            </w:pPr>
            <w:r w:rsidRPr="00067C3C">
              <w:rPr>
                <w:rFonts w:ascii="Times New Roman" w:eastAsia="Times New Roman" w:hAnsi="Times New Roman" w:cs="Times New Roman"/>
                <w:sz w:val="24"/>
                <w:szCs w:val="24"/>
                <w:highlight w:val="white"/>
              </w:rPr>
              <w:t>ОСП протягом п’яти календарних днів з дати отримання</w:t>
            </w:r>
            <w:r w:rsidR="00FD23BE" w:rsidRPr="00067C3C">
              <w:rPr>
                <w:rFonts w:ascii="Times New Roman" w:eastAsia="Times New Roman" w:hAnsi="Times New Roman" w:cs="Times New Roman"/>
                <w:sz w:val="24"/>
                <w:szCs w:val="24"/>
                <w:highlight w:val="white"/>
                <w:lang w:val="uk-UA"/>
              </w:rPr>
              <w:t xml:space="preserve"> </w:t>
            </w:r>
            <w:r w:rsidR="00FD23BE" w:rsidRPr="00067C3C">
              <w:rPr>
                <w:rFonts w:ascii="Times New Roman" w:eastAsia="Times New Roman" w:hAnsi="Times New Roman" w:cs="Times New Roman"/>
                <w:b/>
                <w:sz w:val="24"/>
                <w:szCs w:val="24"/>
                <w:lang w:val="uk-UA"/>
              </w:rPr>
              <w:t>розрахунку/акту</w:t>
            </w:r>
            <w:r w:rsidRPr="00067C3C">
              <w:rPr>
                <w:rFonts w:ascii="Times New Roman" w:eastAsia="Times New Roman" w:hAnsi="Times New Roman" w:cs="Times New Roman"/>
                <w:sz w:val="24"/>
                <w:szCs w:val="24"/>
              </w:rPr>
              <w:t xml:space="preserve"> </w:t>
            </w:r>
            <w:r w:rsidRPr="00C62E64">
              <w:rPr>
                <w:rFonts w:ascii="Times New Roman" w:eastAsia="Times New Roman" w:hAnsi="Times New Roman" w:cs="Times New Roman"/>
                <w:color w:val="000000"/>
                <w:sz w:val="24"/>
                <w:szCs w:val="24"/>
                <w:highlight w:val="white"/>
              </w:rPr>
              <w:t xml:space="preserve">повертає </w:t>
            </w:r>
            <w:r w:rsidRPr="00C62E64">
              <w:rPr>
                <w:rFonts w:ascii="Times New Roman" w:eastAsia="Times New Roman" w:hAnsi="Times New Roman" w:cs="Times New Roman"/>
                <w:b/>
                <w:bCs/>
                <w:color w:val="000000"/>
                <w:sz w:val="24"/>
                <w:szCs w:val="24"/>
                <w:highlight w:val="white"/>
              </w:rPr>
              <w:t>ПУП</w:t>
            </w:r>
            <w:r w:rsidRPr="00C62E64">
              <w:rPr>
                <w:rFonts w:ascii="Times New Roman" w:eastAsia="Times New Roman" w:hAnsi="Times New Roman" w:cs="Times New Roman"/>
                <w:color w:val="000000"/>
                <w:sz w:val="24"/>
                <w:szCs w:val="24"/>
                <w:highlight w:val="white"/>
              </w:rPr>
              <w:t xml:space="preserve"> акт приймання-передачі </w:t>
            </w:r>
            <w:r w:rsidRPr="00C62E64">
              <w:rPr>
                <w:rFonts w:ascii="Times New Roman" w:eastAsia="Times New Roman" w:hAnsi="Times New Roman" w:cs="Times New Roman"/>
                <w:b/>
                <w:bCs/>
                <w:color w:val="000000"/>
                <w:sz w:val="24"/>
                <w:szCs w:val="24"/>
                <w:highlight w:val="white"/>
              </w:rPr>
              <w:t xml:space="preserve">або  розрахунок вартості послуги із забезпечення збільшення частки виробництва електричної енергії з альтернативних джерел, у разі її нульового або від’ємного значення, </w:t>
            </w:r>
            <w:r w:rsidRPr="00C62E64">
              <w:rPr>
                <w:rFonts w:ascii="Times New Roman" w:eastAsia="Times New Roman" w:hAnsi="Times New Roman" w:cs="Times New Roman"/>
                <w:color w:val="000000"/>
                <w:sz w:val="24"/>
                <w:szCs w:val="24"/>
                <w:highlight w:val="white"/>
              </w:rPr>
              <w:t> підписаний зі своєї сторони, або надає до нього обґрунтовані зауваження, що містять вичерпні пояснення та документальне підтвердження причин непогодження розрахунку вартості послуги із забезпечення збільшення частки виробництва електричної енергії з альтернативних джерел енергії, наданої ПУП.</w:t>
            </w:r>
          </w:p>
          <w:p w14:paraId="0A624C24" w14:textId="77777777" w:rsidR="0085313F" w:rsidRPr="00C62E64" w:rsidRDefault="00340044">
            <w:pPr>
              <w:ind w:firstLine="567"/>
              <w:jc w:val="both"/>
              <w:rPr>
                <w:rFonts w:ascii="Times New Roman" w:eastAsia="Times New Roman" w:hAnsi="Times New Roman" w:cs="Times New Roman"/>
                <w:sz w:val="24"/>
                <w:szCs w:val="24"/>
              </w:rPr>
            </w:pPr>
            <w:r w:rsidRPr="00C62E64">
              <w:rPr>
                <w:rFonts w:ascii="Times New Roman" w:eastAsia="Times New Roman" w:hAnsi="Times New Roman" w:cs="Times New Roman"/>
                <w:color w:val="000000"/>
                <w:sz w:val="24"/>
                <w:szCs w:val="24"/>
                <w:highlight w:val="white"/>
              </w:rPr>
              <w:t>Після усунення наданих ОСП обґрунтованих зауважень, ПУП повторно направляє до ОСП підписані зі своєї сторони акти приймання-передачі послуги із забезпечення збільшення частки виробництва електричної енергії з альтернативних джерел та відповідні розрахунки вартості послуги</w:t>
            </w:r>
            <w:r w:rsidR="00D839A3" w:rsidRPr="008651B4">
              <w:rPr>
                <w:rFonts w:ascii="Times New Roman" w:eastAsia="Times New Roman" w:hAnsi="Times New Roman" w:cs="Times New Roman"/>
                <w:sz w:val="24"/>
                <w:szCs w:val="24"/>
                <w:highlight w:val="white"/>
                <w:lang w:val="uk-UA"/>
              </w:rPr>
              <w:t>,</w:t>
            </w:r>
            <w:r w:rsidRPr="00C62E64">
              <w:rPr>
                <w:rFonts w:ascii="Times New Roman" w:eastAsia="Times New Roman" w:hAnsi="Times New Roman" w:cs="Times New Roman"/>
                <w:b/>
                <w:bCs/>
                <w:color w:val="000000"/>
                <w:sz w:val="24"/>
                <w:szCs w:val="24"/>
                <w:highlight w:val="white"/>
              </w:rPr>
              <w:t xml:space="preserve"> або розрахунок вартості послуги із забезпечення збільшення частки виробництва електричної енергії з альтернативних джерел, у разі її нульового або від’ємного значення.</w:t>
            </w:r>
          </w:p>
        </w:tc>
      </w:tr>
      <w:tr w:rsidR="0085313F" w:rsidRPr="00C62E64" w14:paraId="5D25B653" w14:textId="77777777">
        <w:trPr>
          <w:trHeight w:val="590"/>
        </w:trPr>
        <w:tc>
          <w:tcPr>
            <w:tcW w:w="7650" w:type="dxa"/>
          </w:tcPr>
          <w:p w14:paraId="0D971CE0" w14:textId="77777777" w:rsidR="0085313F" w:rsidRPr="00C62E64" w:rsidRDefault="00340044">
            <w:pPr>
              <w:shd w:val="clear" w:color="auto" w:fill="FFFFFF"/>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rPr>
              <w:t xml:space="preserve">15.3. Протягом двох робочих днів після отримання від ОСП підписаного </w:t>
            </w:r>
            <w:proofErr w:type="spellStart"/>
            <w:r w:rsidRPr="00C62E64">
              <w:rPr>
                <w:rFonts w:ascii="Times New Roman" w:eastAsia="Times New Roman" w:hAnsi="Times New Roman" w:cs="Times New Roman"/>
                <w:color w:val="000000"/>
                <w:sz w:val="24"/>
                <w:szCs w:val="24"/>
              </w:rPr>
              <w:t>акта</w:t>
            </w:r>
            <w:proofErr w:type="spellEnd"/>
            <w:r w:rsidRPr="00C62E64">
              <w:rPr>
                <w:rFonts w:ascii="Times New Roman" w:eastAsia="Times New Roman" w:hAnsi="Times New Roman" w:cs="Times New Roman"/>
                <w:color w:val="000000"/>
                <w:sz w:val="24"/>
                <w:szCs w:val="24"/>
              </w:rPr>
              <w:t xml:space="preserve"> приймання-передачі ПУП надає Регулятору розрахунок вартості послуги із забезпечення збільшення частки виробництва електричної енергії з альтернативних джерел енергії та копію </w:t>
            </w:r>
            <w:proofErr w:type="spellStart"/>
            <w:r w:rsidRPr="00C62E64">
              <w:rPr>
                <w:rFonts w:ascii="Times New Roman" w:eastAsia="Times New Roman" w:hAnsi="Times New Roman" w:cs="Times New Roman"/>
                <w:color w:val="000000"/>
                <w:sz w:val="24"/>
                <w:szCs w:val="24"/>
              </w:rPr>
              <w:t>акта</w:t>
            </w:r>
            <w:proofErr w:type="spellEnd"/>
            <w:r w:rsidRPr="00C62E64">
              <w:rPr>
                <w:rFonts w:ascii="Times New Roman" w:eastAsia="Times New Roman" w:hAnsi="Times New Roman" w:cs="Times New Roman"/>
                <w:color w:val="000000"/>
                <w:sz w:val="24"/>
                <w:szCs w:val="24"/>
              </w:rPr>
              <w:t xml:space="preserve"> приймання-передачі для затвердження.</w:t>
            </w:r>
          </w:p>
          <w:p w14:paraId="793B641C"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767C82D9"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21B4C8A1"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2F817D77" w14:textId="77777777" w:rsidR="0085313F" w:rsidRPr="00C62E64" w:rsidRDefault="0085313F">
            <w:pPr>
              <w:shd w:val="clear" w:color="auto" w:fill="FFFFFF"/>
              <w:ind w:firstLine="567"/>
              <w:jc w:val="both"/>
              <w:rPr>
                <w:rFonts w:ascii="Times New Roman" w:eastAsia="Times New Roman" w:hAnsi="Times New Roman" w:cs="Times New Roman"/>
                <w:sz w:val="24"/>
                <w:szCs w:val="24"/>
              </w:rPr>
            </w:pPr>
          </w:p>
          <w:p w14:paraId="15B701D2" w14:textId="77777777" w:rsidR="0085313F" w:rsidRPr="00C62E64" w:rsidRDefault="0085313F">
            <w:pPr>
              <w:shd w:val="clear" w:color="auto" w:fill="FFFFFF"/>
              <w:ind w:firstLine="567"/>
              <w:jc w:val="both"/>
              <w:rPr>
                <w:rFonts w:ascii="Times New Roman" w:eastAsia="Times New Roman" w:hAnsi="Times New Roman" w:cs="Times New Roman"/>
                <w:b/>
                <w:bCs/>
                <w:sz w:val="24"/>
                <w:szCs w:val="24"/>
              </w:rPr>
            </w:pPr>
          </w:p>
        </w:tc>
        <w:tc>
          <w:tcPr>
            <w:tcW w:w="7513" w:type="dxa"/>
          </w:tcPr>
          <w:p w14:paraId="28DBB7BB" w14:textId="77777777" w:rsidR="0085313F" w:rsidRPr="00C62E64" w:rsidRDefault="00340044">
            <w:pPr>
              <w:ind w:firstLine="596"/>
              <w:jc w:val="both"/>
              <w:rPr>
                <w:rFonts w:ascii="Times New Roman" w:eastAsia="Times New Roman" w:hAnsi="Times New Roman" w:cs="Times New Roman"/>
                <w:sz w:val="24"/>
                <w:szCs w:val="24"/>
              </w:rPr>
            </w:pPr>
            <w:r w:rsidRPr="00C62E64">
              <w:rPr>
                <w:rFonts w:ascii="Times New Roman" w:eastAsia="Times New Roman" w:hAnsi="Times New Roman" w:cs="Times New Roman"/>
                <w:color w:val="000000"/>
                <w:sz w:val="24"/>
                <w:szCs w:val="24"/>
                <w:highlight w:val="white"/>
              </w:rPr>
              <w:lastRenderedPageBreak/>
              <w:t xml:space="preserve">15.3. Протягом двох робочих днів після отримання від ОСП підписаного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приймання-передачі ПУП надає Регулятору розрахунок вартості послуги із забезпечення збільшення частки виробництва електричної енергії з альтернативних джерел енергії та копію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приймання-передачі для затвердження </w:t>
            </w:r>
            <w:r w:rsidRPr="00C62E64">
              <w:rPr>
                <w:rFonts w:ascii="Times New Roman" w:eastAsia="Times New Roman" w:hAnsi="Times New Roman" w:cs="Times New Roman"/>
                <w:b/>
                <w:bCs/>
                <w:color w:val="000000"/>
                <w:sz w:val="24"/>
                <w:szCs w:val="24"/>
                <w:highlight w:val="white"/>
              </w:rPr>
              <w:t xml:space="preserve">розміру вартості </w:t>
            </w:r>
            <w:r w:rsidRPr="00C62E64">
              <w:rPr>
                <w:rFonts w:ascii="Times New Roman" w:eastAsia="Times New Roman" w:hAnsi="Times New Roman" w:cs="Times New Roman"/>
                <w:b/>
                <w:bCs/>
                <w:color w:val="000000"/>
                <w:sz w:val="24"/>
                <w:szCs w:val="24"/>
                <w:highlight w:val="white"/>
              </w:rPr>
              <w:lastRenderedPageBreak/>
              <w:t>послуги</w:t>
            </w:r>
            <w:r w:rsidRPr="00C62E64">
              <w:rPr>
                <w:rFonts w:ascii="Times New Roman" w:eastAsia="Times New Roman" w:hAnsi="Times New Roman" w:cs="Times New Roman"/>
                <w:color w:val="000000"/>
                <w:sz w:val="24"/>
                <w:szCs w:val="24"/>
                <w:highlight w:val="white"/>
              </w:rPr>
              <w:t xml:space="preserve"> </w:t>
            </w:r>
            <w:r w:rsidRPr="00C62E64">
              <w:rPr>
                <w:rFonts w:ascii="Times New Roman" w:eastAsia="Times New Roman" w:hAnsi="Times New Roman" w:cs="Times New Roman"/>
                <w:b/>
                <w:bCs/>
                <w:color w:val="000000"/>
                <w:sz w:val="24"/>
                <w:szCs w:val="24"/>
                <w:highlight w:val="white"/>
              </w:rPr>
              <w:t>із забезпечення збільшення частки виробництва електричної енергії з альтернативних джерел енергії</w:t>
            </w:r>
            <w:r w:rsidRPr="00C62E64">
              <w:rPr>
                <w:rFonts w:ascii="Times New Roman" w:eastAsia="Times New Roman" w:hAnsi="Times New Roman" w:cs="Times New Roman"/>
                <w:color w:val="000000"/>
                <w:sz w:val="24"/>
                <w:szCs w:val="24"/>
                <w:highlight w:val="white"/>
              </w:rPr>
              <w:t>.</w:t>
            </w:r>
          </w:p>
          <w:p w14:paraId="102456E1" w14:textId="6D928CFF" w:rsidR="0085313F" w:rsidRPr="00C62E64" w:rsidRDefault="00340044">
            <w:pPr>
              <w:ind w:firstLine="596"/>
              <w:jc w:val="both"/>
              <w:rPr>
                <w:rFonts w:ascii="Times New Roman" w:eastAsia="Times New Roman" w:hAnsi="Times New Roman" w:cs="Times New Roman"/>
                <w:sz w:val="24"/>
                <w:szCs w:val="24"/>
              </w:rPr>
            </w:pPr>
            <w:r w:rsidRPr="00C62E64">
              <w:rPr>
                <w:rFonts w:ascii="Times New Roman" w:eastAsia="Times New Roman" w:hAnsi="Times New Roman" w:cs="Times New Roman"/>
                <w:b/>
                <w:bCs/>
                <w:color w:val="000000"/>
                <w:sz w:val="24"/>
                <w:szCs w:val="24"/>
                <w:highlight w:val="white"/>
              </w:rPr>
              <w:t>Якщо у розрахунку вартості послуги із забезпечення збільшення частки виробництва електричної енергії з альтернативних джерел енергії</w:t>
            </w:r>
            <w:r w:rsidR="00D839A3">
              <w:rPr>
                <w:rFonts w:ascii="Times New Roman" w:eastAsia="Times New Roman" w:hAnsi="Times New Roman" w:cs="Times New Roman"/>
                <w:b/>
                <w:bCs/>
                <w:color w:val="000000"/>
                <w:sz w:val="24"/>
                <w:szCs w:val="24"/>
                <w:highlight w:val="white"/>
                <w:lang w:val="uk-UA"/>
              </w:rPr>
              <w:t xml:space="preserve"> </w:t>
            </w:r>
            <w:r w:rsidR="00D839A3" w:rsidRPr="00315AE7">
              <w:rPr>
                <w:rFonts w:ascii="Times New Roman" w:eastAsia="Times New Roman" w:hAnsi="Times New Roman" w:cs="Times New Roman"/>
                <w:b/>
                <w:bCs/>
                <w:sz w:val="24"/>
                <w:szCs w:val="24"/>
                <w:highlight w:val="white"/>
                <w:lang w:val="uk-UA"/>
              </w:rPr>
              <w:t>її</w:t>
            </w:r>
            <w:r w:rsidRPr="00315AE7">
              <w:rPr>
                <w:rFonts w:ascii="Times New Roman" w:eastAsia="Times New Roman" w:hAnsi="Times New Roman" w:cs="Times New Roman"/>
                <w:b/>
                <w:bCs/>
                <w:sz w:val="24"/>
                <w:szCs w:val="24"/>
                <w:highlight w:val="white"/>
              </w:rPr>
              <w:t xml:space="preserve"> </w:t>
            </w:r>
            <w:r w:rsidRPr="00C62E64">
              <w:rPr>
                <w:rFonts w:ascii="Times New Roman" w:eastAsia="Times New Roman" w:hAnsi="Times New Roman" w:cs="Times New Roman"/>
                <w:b/>
                <w:bCs/>
                <w:color w:val="000000"/>
                <w:sz w:val="24"/>
                <w:szCs w:val="24"/>
                <w:highlight w:val="white"/>
              </w:rPr>
              <w:t>вартість набуває нульового або від’ємного значення, ПУП надає Регулятору лише розрахунок вартості послуги із забезпечення збільшення частки виробництва електричної енергії з альтернативних джерел енергії, підписаний ОСП.</w:t>
            </w:r>
          </w:p>
        </w:tc>
      </w:tr>
      <w:tr w:rsidR="0085313F" w:rsidRPr="00C62E64" w14:paraId="243B1B4A" w14:textId="77777777">
        <w:trPr>
          <w:trHeight w:val="590"/>
        </w:trPr>
        <w:tc>
          <w:tcPr>
            <w:tcW w:w="7650" w:type="dxa"/>
          </w:tcPr>
          <w:p w14:paraId="0AD07E06" w14:textId="77777777" w:rsidR="0085313F" w:rsidRPr="00AD180F" w:rsidRDefault="00340044">
            <w:pPr>
              <w:pBdr>
                <w:top w:val="nil"/>
                <w:left w:val="nil"/>
                <w:bottom w:val="nil"/>
                <w:right w:val="nil"/>
                <w:between w:val="nil"/>
              </w:pBdr>
              <w:shd w:val="clear" w:color="auto" w:fill="FFFFFF"/>
              <w:ind w:firstLine="567"/>
              <w:jc w:val="both"/>
              <w:rPr>
                <w:rFonts w:ascii="Times New Roman" w:eastAsia="Times New Roman" w:hAnsi="Times New Roman" w:cs="Times New Roman"/>
                <w:sz w:val="24"/>
                <w:szCs w:val="24"/>
              </w:rPr>
            </w:pPr>
            <w:r w:rsidRPr="00AD180F">
              <w:rPr>
                <w:rFonts w:ascii="Times New Roman" w:eastAsia="Times New Roman" w:hAnsi="Times New Roman" w:cs="Times New Roman"/>
                <w:sz w:val="24"/>
                <w:szCs w:val="24"/>
              </w:rPr>
              <w:lastRenderedPageBreak/>
              <w:t>15.5. У разі надходження оновлених даних від учасників ринку після проведення розрахунків обсягів врегулювання сторони коригують акти приймання-передачі наданих послуг із забезпечення збільшення частки виробництва електричної енергії з альтернативних джерел.</w:t>
            </w:r>
          </w:p>
          <w:p w14:paraId="7B7F66EC" w14:textId="77777777" w:rsidR="0085313F" w:rsidRPr="00AD180F" w:rsidRDefault="00340044">
            <w:pPr>
              <w:shd w:val="clear" w:color="auto" w:fill="FFFFFF"/>
              <w:ind w:firstLine="567"/>
              <w:jc w:val="both"/>
              <w:rPr>
                <w:rFonts w:ascii="Times New Roman" w:eastAsia="Times New Roman" w:hAnsi="Times New Roman" w:cs="Times New Roman"/>
                <w:sz w:val="24"/>
                <w:szCs w:val="24"/>
              </w:rPr>
            </w:pPr>
            <w:bookmarkStart w:id="10" w:name="bookmark=id.j7wx76oahhf1" w:colFirst="0" w:colLast="0"/>
            <w:bookmarkEnd w:id="10"/>
            <w:r w:rsidRPr="00AD180F">
              <w:rPr>
                <w:rFonts w:ascii="Times New Roman" w:eastAsia="Times New Roman" w:hAnsi="Times New Roman" w:cs="Times New Roman"/>
                <w:sz w:val="24"/>
                <w:szCs w:val="24"/>
              </w:rPr>
              <w:t>ПУП надає ОСП акти коригування вартості послуг із забезпечення збільшення частки виробництва електричної енергії з альтернативних джерел разом з оновленими розрахунками.</w:t>
            </w:r>
          </w:p>
          <w:p w14:paraId="619C5528" w14:textId="77777777" w:rsidR="0085313F" w:rsidRPr="00AD180F" w:rsidRDefault="00340044">
            <w:pPr>
              <w:shd w:val="clear" w:color="auto" w:fill="FFFFFF"/>
              <w:ind w:firstLine="567"/>
              <w:jc w:val="both"/>
              <w:rPr>
                <w:rFonts w:ascii="Times New Roman" w:eastAsia="Times New Roman" w:hAnsi="Times New Roman" w:cs="Times New Roman"/>
                <w:sz w:val="24"/>
                <w:szCs w:val="24"/>
              </w:rPr>
            </w:pPr>
            <w:bookmarkStart w:id="11" w:name="bookmark=id.y26to2c49cq4" w:colFirst="0" w:colLast="0"/>
            <w:bookmarkEnd w:id="11"/>
            <w:r w:rsidRPr="00AD180F">
              <w:rPr>
                <w:rFonts w:ascii="Times New Roman" w:eastAsia="Times New Roman" w:hAnsi="Times New Roman" w:cs="Times New Roman"/>
                <w:sz w:val="24"/>
                <w:szCs w:val="24"/>
              </w:rPr>
              <w:t xml:space="preserve">У разі відсутності зауважень до оновленого розрахунку вартості послуги ОСП протягом п’яти робочих днів з дня отримання повертає акт коригування до </w:t>
            </w:r>
            <w:proofErr w:type="spellStart"/>
            <w:r w:rsidRPr="00AD180F">
              <w:rPr>
                <w:rFonts w:ascii="Times New Roman" w:eastAsia="Times New Roman" w:hAnsi="Times New Roman" w:cs="Times New Roman"/>
                <w:sz w:val="24"/>
                <w:szCs w:val="24"/>
              </w:rPr>
              <w:t>акта</w:t>
            </w:r>
            <w:proofErr w:type="spellEnd"/>
            <w:r w:rsidRPr="00AD180F">
              <w:rPr>
                <w:rFonts w:ascii="Times New Roman" w:eastAsia="Times New Roman" w:hAnsi="Times New Roman" w:cs="Times New Roman"/>
                <w:sz w:val="24"/>
                <w:szCs w:val="24"/>
              </w:rPr>
              <w:t xml:space="preserve"> приймання-передачі ПУП, підписаний зі своєї сторони, або надає до нього обґрунтовані зауваження, що містять вичерпні пояснення та документальне підтвердження причин непогодження розрахунку вартості послуги із забезпечення збільшення частки виробництва електричної енергії з альтернативних джерел енергії, наданої ПУП.</w:t>
            </w:r>
          </w:p>
          <w:p w14:paraId="457BCF40" w14:textId="77777777" w:rsidR="0085313F" w:rsidRPr="00C62E64" w:rsidRDefault="00340044">
            <w:pPr>
              <w:shd w:val="clear" w:color="auto" w:fill="FFFFFF"/>
              <w:ind w:firstLine="567"/>
              <w:jc w:val="both"/>
              <w:rPr>
                <w:rFonts w:ascii="Times New Roman" w:eastAsia="Times New Roman" w:hAnsi="Times New Roman" w:cs="Times New Roman"/>
                <w:color w:val="333333"/>
                <w:sz w:val="24"/>
                <w:szCs w:val="24"/>
              </w:rPr>
            </w:pPr>
            <w:bookmarkStart w:id="12" w:name="bookmark=id.15631n2dp13o" w:colFirst="0" w:colLast="0"/>
            <w:bookmarkEnd w:id="12"/>
            <w:r w:rsidRPr="00AD180F">
              <w:rPr>
                <w:rFonts w:ascii="Times New Roman" w:eastAsia="Times New Roman" w:hAnsi="Times New Roman" w:cs="Times New Roman"/>
                <w:sz w:val="24"/>
                <w:szCs w:val="24"/>
              </w:rPr>
              <w:t xml:space="preserve">Після підписання ОСП </w:t>
            </w:r>
            <w:proofErr w:type="spellStart"/>
            <w:r w:rsidRPr="00AD180F">
              <w:rPr>
                <w:rFonts w:ascii="Times New Roman" w:eastAsia="Times New Roman" w:hAnsi="Times New Roman" w:cs="Times New Roman"/>
                <w:sz w:val="24"/>
                <w:szCs w:val="24"/>
              </w:rPr>
              <w:t>акта</w:t>
            </w:r>
            <w:proofErr w:type="spellEnd"/>
            <w:r w:rsidRPr="00AD180F">
              <w:rPr>
                <w:rFonts w:ascii="Times New Roman" w:eastAsia="Times New Roman" w:hAnsi="Times New Roman" w:cs="Times New Roman"/>
                <w:sz w:val="24"/>
                <w:szCs w:val="24"/>
              </w:rPr>
              <w:t xml:space="preserve"> коригування ПУП надає Регулятору коригований розрахунок вартості послуги із забезпечення збільшення частки виробництва електричної енергії з альтернативних джерел та копію </w:t>
            </w:r>
            <w:proofErr w:type="spellStart"/>
            <w:r w:rsidRPr="00AD180F">
              <w:rPr>
                <w:rFonts w:ascii="Times New Roman" w:eastAsia="Times New Roman" w:hAnsi="Times New Roman" w:cs="Times New Roman"/>
                <w:sz w:val="24"/>
                <w:szCs w:val="24"/>
              </w:rPr>
              <w:t>акта</w:t>
            </w:r>
            <w:proofErr w:type="spellEnd"/>
            <w:r w:rsidRPr="00AD180F">
              <w:rPr>
                <w:rFonts w:ascii="Times New Roman" w:eastAsia="Times New Roman" w:hAnsi="Times New Roman" w:cs="Times New Roman"/>
                <w:sz w:val="24"/>
                <w:szCs w:val="24"/>
              </w:rPr>
              <w:t xml:space="preserve"> коригування для затвердження.</w:t>
            </w:r>
          </w:p>
        </w:tc>
        <w:tc>
          <w:tcPr>
            <w:tcW w:w="7513" w:type="dxa"/>
          </w:tcPr>
          <w:p w14:paraId="5AC28DA9" w14:textId="77777777" w:rsidR="0085313F" w:rsidRPr="00C62E64" w:rsidRDefault="00340044">
            <w:pPr>
              <w:ind w:firstLine="596"/>
              <w:jc w:val="both"/>
              <w:rPr>
                <w:rFonts w:ascii="Times New Roman" w:eastAsia="Times New Roman" w:hAnsi="Times New Roman" w:cs="Times New Roman"/>
                <w:sz w:val="24"/>
                <w:szCs w:val="24"/>
              </w:rPr>
            </w:pPr>
            <w:r w:rsidRPr="00C62E64">
              <w:rPr>
                <w:rFonts w:ascii="Times New Roman" w:eastAsia="Times New Roman" w:hAnsi="Times New Roman" w:cs="Times New Roman"/>
                <w:b/>
                <w:bCs/>
                <w:color w:val="000000"/>
                <w:sz w:val="24"/>
                <w:szCs w:val="24"/>
                <w:highlight w:val="white"/>
              </w:rPr>
              <w:t xml:space="preserve">15.5. </w:t>
            </w:r>
            <w:r w:rsidRPr="00C62E64">
              <w:rPr>
                <w:rFonts w:ascii="Times New Roman" w:eastAsia="Times New Roman" w:hAnsi="Times New Roman" w:cs="Times New Roman"/>
                <w:color w:val="000000"/>
                <w:sz w:val="24"/>
                <w:szCs w:val="24"/>
                <w:highlight w:val="white"/>
              </w:rPr>
              <w:t xml:space="preserve">У разі надходження оновлених даних від учасників ринку після проведення розрахунків обсягів врегулювання сторони коригують акти приймання-передачі наданих послуг із забезпечення збільшення частки виробництва електричної енергії з альтернативних джерел </w:t>
            </w:r>
            <w:r w:rsidRPr="00C62E64">
              <w:rPr>
                <w:rFonts w:ascii="Times New Roman" w:eastAsia="Times New Roman" w:hAnsi="Times New Roman" w:cs="Times New Roman"/>
                <w:b/>
                <w:bCs/>
                <w:color w:val="000000"/>
                <w:sz w:val="24"/>
                <w:szCs w:val="24"/>
                <w:highlight w:val="white"/>
              </w:rPr>
              <w:t>та розрахунки вартості послуги із забезпечення збільшення частки виробництва електричної енергії з альтернативних джерел.</w:t>
            </w:r>
          </w:p>
          <w:p w14:paraId="74C18600" w14:textId="6A4C2F84" w:rsidR="0085313F" w:rsidRPr="00C62E64" w:rsidRDefault="00340044">
            <w:pPr>
              <w:ind w:firstLine="596"/>
              <w:jc w:val="both"/>
              <w:rPr>
                <w:rFonts w:ascii="Times New Roman" w:eastAsia="Times New Roman" w:hAnsi="Times New Roman" w:cs="Times New Roman"/>
                <w:sz w:val="24"/>
                <w:szCs w:val="24"/>
              </w:rPr>
            </w:pPr>
            <w:r w:rsidRPr="00C62E64">
              <w:rPr>
                <w:rFonts w:ascii="Times New Roman" w:eastAsia="Times New Roman" w:hAnsi="Times New Roman" w:cs="Times New Roman"/>
                <w:b/>
                <w:bCs/>
                <w:sz w:val="24"/>
                <w:szCs w:val="24"/>
              </w:rPr>
              <w:t>Під час здійснення ПУП</w:t>
            </w:r>
            <w:r w:rsidRPr="00C62E64">
              <w:rPr>
                <w:rFonts w:ascii="Times New Roman" w:eastAsia="Times New Roman" w:hAnsi="Times New Roman" w:cs="Times New Roman"/>
                <w:b/>
                <w:bCs/>
                <w:color w:val="000000"/>
                <w:sz w:val="24"/>
                <w:szCs w:val="24"/>
                <w:highlight w:val="white"/>
              </w:rPr>
              <w:t xml:space="preserve"> коригування розрахунку вартості послуги із забезпечення збільшення частки виробництва електричної енергії з альтернативних джерел, що мала нульове або від’ємне значення, за результатами якого розрахунок варт</w:t>
            </w:r>
            <w:r w:rsidRPr="00C62E64">
              <w:rPr>
                <w:rFonts w:ascii="Times New Roman" w:eastAsia="Times New Roman" w:hAnsi="Times New Roman" w:cs="Times New Roman"/>
                <w:b/>
                <w:bCs/>
                <w:sz w:val="24"/>
                <w:szCs w:val="24"/>
                <w:highlight w:val="white"/>
              </w:rPr>
              <w:t>ості</w:t>
            </w:r>
            <w:r w:rsidRPr="00C62E64">
              <w:rPr>
                <w:rFonts w:ascii="Times New Roman" w:eastAsia="Times New Roman" w:hAnsi="Times New Roman" w:cs="Times New Roman"/>
                <w:b/>
                <w:bCs/>
                <w:color w:val="000000"/>
                <w:sz w:val="24"/>
                <w:szCs w:val="24"/>
                <w:highlight w:val="white"/>
              </w:rPr>
              <w:t xml:space="preserve"> послуги із забезпечення збільшення частки виробництва електричної енергії з альтернативних джерел набуває додатного значення, ПУП складає акт приймання-передачі вартості  послуги із забезпечення збільшення частки виробництва електричної енергії з альтернативних джерел за відповідний розрахунковий період та надає його ОСП.</w:t>
            </w:r>
          </w:p>
          <w:p w14:paraId="3F3EA6A3" w14:textId="77777777" w:rsidR="0085313F" w:rsidRPr="00424AE4" w:rsidRDefault="00340044">
            <w:pPr>
              <w:ind w:firstLine="566"/>
              <w:jc w:val="both"/>
              <w:rPr>
                <w:rFonts w:ascii="Times New Roman" w:eastAsia="Times New Roman" w:hAnsi="Times New Roman" w:cs="Times New Roman"/>
                <w:sz w:val="24"/>
                <w:szCs w:val="24"/>
              </w:rPr>
            </w:pPr>
            <w:r w:rsidRPr="00424AE4">
              <w:rPr>
                <w:rFonts w:ascii="Times New Roman" w:eastAsia="Times New Roman" w:hAnsi="Times New Roman" w:cs="Times New Roman"/>
                <w:b/>
                <w:bCs/>
                <w:sz w:val="24"/>
                <w:szCs w:val="24"/>
              </w:rPr>
              <w:t>Під час здійснення ПУП коригування розрахунку вартості послуги із забезпечення збільшення частки виробництва електричної енергії з альтернативних джерел, за результатами якого розрахунок вартості послуги набуває нульового або від’ємного значення, відповідний акт приймання-передачі наданих послуг із забезпечення збільшення частки виробництва електричної енергії з альтернативних джерел визнається нікчемним. Узгоджений з ОСП розрахунок розміру вартості послуг із забезпечення збільшення частки виробництва електричної енергії з альтернативних джерел надається ПУП Регулятору для прийняття відповідного рішення.</w:t>
            </w:r>
          </w:p>
          <w:p w14:paraId="618B7FC6" w14:textId="77777777" w:rsidR="0085313F" w:rsidRPr="00C62E64" w:rsidRDefault="00340044">
            <w:pPr>
              <w:ind w:firstLine="596"/>
              <w:jc w:val="both"/>
              <w:rPr>
                <w:rFonts w:ascii="Times New Roman" w:eastAsia="Times New Roman" w:hAnsi="Times New Roman" w:cs="Times New Roman"/>
                <w:sz w:val="24"/>
                <w:szCs w:val="24"/>
              </w:rPr>
            </w:pPr>
            <w:r w:rsidRPr="00C62E64">
              <w:rPr>
                <w:rFonts w:ascii="Times New Roman" w:eastAsia="Times New Roman" w:hAnsi="Times New Roman" w:cs="Times New Roman"/>
                <w:color w:val="000000"/>
                <w:sz w:val="24"/>
                <w:szCs w:val="24"/>
                <w:highlight w:val="white"/>
              </w:rPr>
              <w:t xml:space="preserve">ПУП надає ОСП акти коригування вартості послуг із забезпечення збільшення частки виробництва електричної енергії з </w:t>
            </w:r>
            <w:r w:rsidRPr="00C62E64">
              <w:rPr>
                <w:rFonts w:ascii="Times New Roman" w:eastAsia="Times New Roman" w:hAnsi="Times New Roman" w:cs="Times New Roman"/>
                <w:color w:val="000000"/>
                <w:sz w:val="24"/>
                <w:szCs w:val="24"/>
                <w:highlight w:val="white"/>
              </w:rPr>
              <w:lastRenderedPageBreak/>
              <w:t>альтернативних джерел разом з оновленими розрахунками</w:t>
            </w:r>
            <w:r w:rsidRPr="00C62E64">
              <w:rPr>
                <w:rFonts w:ascii="Times New Roman" w:eastAsia="Times New Roman" w:hAnsi="Times New Roman" w:cs="Times New Roman"/>
                <w:b/>
                <w:bCs/>
                <w:color w:val="000000"/>
                <w:sz w:val="24"/>
                <w:szCs w:val="24"/>
                <w:highlight w:val="white"/>
              </w:rPr>
              <w:t xml:space="preserve"> або розрахунки вартості послуги із забезпечення збільшення частки виробництва електричної енергії з альтернативних джерел, що мала нульове або від’ємне значення.</w:t>
            </w:r>
          </w:p>
          <w:p w14:paraId="3FB1B07D" w14:textId="77777777" w:rsidR="0085313F" w:rsidRPr="00C62E64" w:rsidRDefault="00340044">
            <w:pPr>
              <w:ind w:firstLine="596"/>
              <w:jc w:val="both"/>
              <w:rPr>
                <w:rFonts w:ascii="Times New Roman" w:eastAsia="Times New Roman" w:hAnsi="Times New Roman" w:cs="Times New Roman"/>
                <w:sz w:val="24"/>
                <w:szCs w:val="24"/>
              </w:rPr>
            </w:pPr>
            <w:r w:rsidRPr="00C62E64">
              <w:rPr>
                <w:rFonts w:ascii="Times New Roman" w:eastAsia="Times New Roman" w:hAnsi="Times New Roman" w:cs="Times New Roman"/>
                <w:color w:val="000000"/>
                <w:sz w:val="24"/>
                <w:szCs w:val="24"/>
                <w:highlight w:val="white"/>
              </w:rPr>
              <w:t xml:space="preserve">У разі відсутності зауважень до оновленого розрахунку вартості послуги ОСП протягом п’яти робочих днів з дня отримання повертає акт коригування до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приймання-передачі </w:t>
            </w:r>
            <w:r w:rsidRPr="00C62E64">
              <w:rPr>
                <w:rFonts w:ascii="Times New Roman" w:eastAsia="Times New Roman" w:hAnsi="Times New Roman" w:cs="Times New Roman"/>
                <w:b/>
                <w:bCs/>
                <w:color w:val="000000"/>
                <w:sz w:val="24"/>
                <w:szCs w:val="24"/>
                <w:highlight w:val="white"/>
              </w:rPr>
              <w:t>або розрахунок вартості послуги із забезпечення збільшення частки виробництва електричної енергії з альтернативних джерел, що мала нульове або від’ємне значення,</w:t>
            </w:r>
            <w:r w:rsidRPr="00C62E64">
              <w:rPr>
                <w:rFonts w:ascii="Times New Roman" w:eastAsia="Times New Roman" w:hAnsi="Times New Roman" w:cs="Times New Roman"/>
                <w:color w:val="000000"/>
                <w:sz w:val="24"/>
                <w:szCs w:val="24"/>
                <w:highlight w:val="white"/>
              </w:rPr>
              <w:t xml:space="preserve"> ПУП, підписаний зі своєї сторони, або надає до нього обґрунтовані зауваження, що містять вичерпні пояснення та документальне підтвердження причин непогодження розрахунку вартості послуги із забезпечення збільшення частки виробництва електричної енергії з альтернативних джерел енергії, наданої ПУП.</w:t>
            </w:r>
          </w:p>
          <w:p w14:paraId="1ECC71EC" w14:textId="77777777" w:rsidR="0085313F" w:rsidRPr="00C62E64" w:rsidRDefault="00340044">
            <w:pPr>
              <w:ind w:firstLine="425"/>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highlight w:val="white"/>
              </w:rPr>
              <w:t xml:space="preserve">Після підписання ОСП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коригування або </w:t>
            </w:r>
            <w:r w:rsidRPr="00C62E64">
              <w:rPr>
                <w:rFonts w:ascii="Times New Roman" w:eastAsia="Times New Roman" w:hAnsi="Times New Roman" w:cs="Times New Roman"/>
                <w:b/>
                <w:bCs/>
                <w:color w:val="000000"/>
                <w:sz w:val="24"/>
                <w:szCs w:val="24"/>
                <w:highlight w:val="white"/>
              </w:rPr>
              <w:t>розрахунку вартості послуги із забезпечення збільшення частки виробництва електричної енергії з альтернативних джерел, що мала нульове або від’ємне значення,</w:t>
            </w:r>
            <w:r w:rsidRPr="00C62E64">
              <w:rPr>
                <w:rFonts w:ascii="Times New Roman" w:eastAsia="Times New Roman" w:hAnsi="Times New Roman" w:cs="Times New Roman"/>
                <w:color w:val="000000"/>
                <w:sz w:val="24"/>
                <w:szCs w:val="24"/>
                <w:highlight w:val="white"/>
              </w:rPr>
              <w:t xml:space="preserve"> ПУП надає Регулятору коригований розрахунок вартості послуги із забезпечення збільшення частки виробництва електричної енергії з альтернативних джерел та копію </w:t>
            </w:r>
            <w:proofErr w:type="spellStart"/>
            <w:r w:rsidRPr="00C62E64">
              <w:rPr>
                <w:rFonts w:ascii="Times New Roman" w:eastAsia="Times New Roman" w:hAnsi="Times New Roman" w:cs="Times New Roman"/>
                <w:color w:val="000000"/>
                <w:sz w:val="24"/>
                <w:szCs w:val="24"/>
                <w:highlight w:val="white"/>
              </w:rPr>
              <w:t>акта</w:t>
            </w:r>
            <w:proofErr w:type="spellEnd"/>
            <w:r w:rsidRPr="00C62E64">
              <w:rPr>
                <w:rFonts w:ascii="Times New Roman" w:eastAsia="Times New Roman" w:hAnsi="Times New Roman" w:cs="Times New Roman"/>
                <w:color w:val="000000"/>
                <w:sz w:val="24"/>
                <w:szCs w:val="24"/>
                <w:highlight w:val="white"/>
              </w:rPr>
              <w:t xml:space="preserve"> коригування для затвердження розміру </w:t>
            </w:r>
            <w:r w:rsidRPr="00C62E64">
              <w:rPr>
                <w:rFonts w:ascii="Times New Roman" w:eastAsia="Times New Roman" w:hAnsi="Times New Roman" w:cs="Times New Roman"/>
                <w:b/>
                <w:bCs/>
                <w:color w:val="000000"/>
                <w:sz w:val="24"/>
                <w:szCs w:val="24"/>
                <w:highlight w:val="white"/>
              </w:rPr>
              <w:t>вартості послуги із забезпечення збільшення частки виробництва електричної енергії з альтернативних джерел</w:t>
            </w:r>
            <w:r w:rsidRPr="00C62E64">
              <w:rPr>
                <w:rFonts w:ascii="Times New Roman" w:eastAsia="Times New Roman" w:hAnsi="Times New Roman" w:cs="Times New Roman"/>
                <w:color w:val="000000"/>
                <w:sz w:val="24"/>
                <w:szCs w:val="24"/>
                <w:highlight w:val="white"/>
              </w:rPr>
              <w:t>.</w:t>
            </w:r>
          </w:p>
        </w:tc>
      </w:tr>
      <w:tr w:rsidR="004D0C95" w:rsidRPr="00C62E64" w14:paraId="5FE8D415" w14:textId="77777777">
        <w:trPr>
          <w:trHeight w:val="290"/>
        </w:trPr>
        <w:tc>
          <w:tcPr>
            <w:tcW w:w="15163" w:type="dxa"/>
            <w:gridSpan w:val="2"/>
          </w:tcPr>
          <w:p w14:paraId="6599FF6D" w14:textId="77777777" w:rsidR="004D0C95" w:rsidRPr="004607A8" w:rsidRDefault="004D0C95">
            <w:pPr>
              <w:jc w:val="center"/>
              <w:rPr>
                <w:rFonts w:ascii="Times New Roman" w:eastAsia="Times New Roman" w:hAnsi="Times New Roman" w:cs="Times New Roman"/>
                <w:bCs/>
                <w:i/>
                <w:color w:val="000000"/>
                <w:sz w:val="24"/>
                <w:szCs w:val="24"/>
              </w:rPr>
            </w:pPr>
            <w:r w:rsidRPr="004607A8">
              <w:rPr>
                <w:rFonts w:ascii="Times New Roman" w:eastAsia="Times New Roman" w:hAnsi="Times New Roman" w:cs="Times New Roman"/>
                <w:bCs/>
                <w:i/>
                <w:color w:val="000000"/>
                <w:sz w:val="24"/>
                <w:szCs w:val="24"/>
              </w:rPr>
              <w:lastRenderedPageBreak/>
              <w:t>Методика формування кошторису гарантованого покупця</w:t>
            </w:r>
          </w:p>
        </w:tc>
      </w:tr>
      <w:tr w:rsidR="004D0C95" w:rsidRPr="00C62E64" w14:paraId="20D70B27" w14:textId="77777777">
        <w:trPr>
          <w:trHeight w:val="290"/>
        </w:trPr>
        <w:tc>
          <w:tcPr>
            <w:tcW w:w="7650" w:type="dxa"/>
          </w:tcPr>
          <w:p w14:paraId="329B9068" w14:textId="77777777" w:rsidR="004D0C95" w:rsidRPr="00C62E64" w:rsidRDefault="004D0C95" w:rsidP="00B14642">
            <w:pPr>
              <w:spacing w:line="259" w:lineRule="auto"/>
              <w:rPr>
                <w:rFonts w:ascii="Times New Roman" w:eastAsia="Times New Roman" w:hAnsi="Times New Roman" w:cs="Times New Roman"/>
                <w:sz w:val="24"/>
                <w:szCs w:val="24"/>
              </w:rPr>
            </w:pPr>
            <w:bookmarkStart w:id="13" w:name="bookmark=kix.63c3rnbd87dw" w:colFirst="0" w:colLast="0"/>
            <w:bookmarkEnd w:id="13"/>
            <w:r w:rsidRPr="00C62E64">
              <w:rPr>
                <w:rFonts w:ascii="Times New Roman" w:eastAsia="Times New Roman" w:hAnsi="Times New Roman" w:cs="Times New Roman"/>
                <w:sz w:val="24"/>
                <w:szCs w:val="24"/>
              </w:rPr>
              <w:t>2.1. Кошторис гарантованого покупця складається з:</w:t>
            </w:r>
          </w:p>
          <w:p w14:paraId="14FFBC41" w14:textId="77777777" w:rsidR="004D0C95" w:rsidRPr="00C62E64" w:rsidRDefault="004D0C95">
            <w:pPr>
              <w:spacing w:after="160" w:line="259" w:lineRule="auto"/>
              <w:jc w:val="both"/>
              <w:rPr>
                <w:rFonts w:ascii="Times New Roman" w:eastAsia="Times New Roman" w:hAnsi="Times New Roman" w:cs="Times New Roman"/>
                <w:b/>
                <w:bCs/>
                <w:sz w:val="24"/>
                <w:szCs w:val="24"/>
              </w:rPr>
            </w:pPr>
            <w:bookmarkStart w:id="14" w:name="bookmark=kix.bk84wo145a6l" w:colFirst="0" w:colLast="0"/>
            <w:bookmarkEnd w:id="14"/>
            <w:r w:rsidRPr="00C62E64">
              <w:rPr>
                <w:rFonts w:ascii="Times New Roman" w:eastAsia="Times New Roman" w:hAnsi="Times New Roman" w:cs="Times New Roman"/>
                <w:sz w:val="24"/>
                <w:szCs w:val="24"/>
              </w:rPr>
              <w:t>1) доходів, які включають складову вартості послуги із забезпечення збільшення частки виробництва електричної енергії з альтернативних джерел на покриття кошторисних видатків;</w:t>
            </w:r>
          </w:p>
        </w:tc>
        <w:tc>
          <w:tcPr>
            <w:tcW w:w="7513" w:type="dxa"/>
          </w:tcPr>
          <w:p w14:paraId="56CD3EEE" w14:textId="77777777" w:rsidR="004D0C95" w:rsidRPr="00C62E64" w:rsidRDefault="004D0C95" w:rsidP="00B14642">
            <w:pPr>
              <w:spacing w:line="259" w:lineRule="auto"/>
              <w:rPr>
                <w:rFonts w:ascii="Times New Roman" w:eastAsia="Times New Roman" w:hAnsi="Times New Roman" w:cs="Times New Roman"/>
                <w:sz w:val="24"/>
                <w:szCs w:val="24"/>
              </w:rPr>
            </w:pPr>
            <w:bookmarkStart w:id="15" w:name="bookmark=kix.s5ivyduhqjio" w:colFirst="0" w:colLast="0"/>
            <w:bookmarkEnd w:id="15"/>
            <w:r w:rsidRPr="00C62E64">
              <w:rPr>
                <w:rFonts w:ascii="Times New Roman" w:eastAsia="Times New Roman" w:hAnsi="Times New Roman" w:cs="Times New Roman"/>
                <w:sz w:val="24"/>
                <w:szCs w:val="24"/>
              </w:rPr>
              <w:t>2.1. Кошторис гарантованого покупця складається з:</w:t>
            </w:r>
          </w:p>
          <w:p w14:paraId="1AF41504" w14:textId="77777777" w:rsidR="004D0C95" w:rsidRPr="00C62E64" w:rsidRDefault="004D0C95" w:rsidP="00B14642">
            <w:pPr>
              <w:spacing w:line="259" w:lineRule="auto"/>
              <w:jc w:val="both"/>
              <w:rPr>
                <w:rFonts w:ascii="Times New Roman" w:eastAsia="Times New Roman" w:hAnsi="Times New Roman" w:cs="Times New Roman"/>
                <w:sz w:val="24"/>
                <w:szCs w:val="24"/>
              </w:rPr>
            </w:pPr>
            <w:bookmarkStart w:id="16" w:name="bookmark=kix.soj0qbm16ba1" w:colFirst="0" w:colLast="0"/>
            <w:bookmarkEnd w:id="16"/>
            <w:r w:rsidRPr="00C62E64">
              <w:rPr>
                <w:rFonts w:ascii="Times New Roman" w:eastAsia="Times New Roman" w:hAnsi="Times New Roman" w:cs="Times New Roman"/>
                <w:sz w:val="24"/>
                <w:szCs w:val="24"/>
              </w:rPr>
              <w:t xml:space="preserve">1) доходів, які включають складову вартості послуги із забезпечення збільшення частки виробництва електричної енергії з альтернативних джерел на покриття кошторисних видатків </w:t>
            </w:r>
            <w:r w:rsidRPr="00C62E64">
              <w:rPr>
                <w:rFonts w:ascii="Times New Roman" w:eastAsia="Times New Roman" w:hAnsi="Times New Roman" w:cs="Times New Roman"/>
                <w:b/>
                <w:bCs/>
                <w:sz w:val="24"/>
                <w:szCs w:val="24"/>
              </w:rPr>
              <w:t>або додатковий дохід, отриманий  від продажу електричної енергії, якщо за результатом підсумку складових розрахунку вартості послуги із забезпечення збільшення частки виробництва електричної енергії з альтернативних джерел, розмір вартості послуги має нульове або від’ємне значення</w:t>
            </w:r>
            <w:r w:rsidRPr="00C62E64">
              <w:rPr>
                <w:rFonts w:ascii="Times New Roman" w:eastAsia="Times New Roman" w:hAnsi="Times New Roman" w:cs="Times New Roman"/>
                <w:sz w:val="24"/>
                <w:szCs w:val="24"/>
              </w:rPr>
              <w:t>;</w:t>
            </w:r>
          </w:p>
        </w:tc>
      </w:tr>
      <w:tr w:rsidR="004D0C95" w:rsidRPr="00C62E64" w14:paraId="771E1A1E" w14:textId="77777777">
        <w:trPr>
          <w:trHeight w:val="856"/>
        </w:trPr>
        <w:tc>
          <w:tcPr>
            <w:tcW w:w="7650" w:type="dxa"/>
          </w:tcPr>
          <w:p w14:paraId="74D3A2B1" w14:textId="77777777" w:rsidR="004D0C95" w:rsidRPr="00C62E64" w:rsidRDefault="004D0C95">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Положення відсутнє</w:t>
            </w:r>
          </w:p>
        </w:tc>
        <w:tc>
          <w:tcPr>
            <w:tcW w:w="7513" w:type="dxa"/>
          </w:tcPr>
          <w:p w14:paraId="075249DC" w14:textId="77777777" w:rsidR="004D0C95" w:rsidRPr="00C62E64" w:rsidRDefault="004D0C95">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3.1. Додаткові надходження – це всі кошти, які надходять на рахунки гарантованого покупця, крім:</w:t>
            </w:r>
          </w:p>
          <w:p w14:paraId="7AE8399C" w14:textId="77777777" w:rsidR="004D0C95" w:rsidRPr="00C62E64" w:rsidRDefault="004D0C95">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lastRenderedPageBreak/>
              <w:t>- коштів від оплати вартості послуги із забезпечення збільшення частки виробництва електричної енергії з альтернативних джерел;</w:t>
            </w:r>
          </w:p>
          <w:p w14:paraId="39F71AD2" w14:textId="77777777" w:rsidR="004D0C95" w:rsidRPr="00C62E64" w:rsidRDefault="004D0C95">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 коштів від продажу електричної енергії;</w:t>
            </w:r>
          </w:p>
          <w:p w14:paraId="57CCBB96" w14:textId="77777777" w:rsidR="004D0C95" w:rsidRPr="00C62E64" w:rsidRDefault="004D0C95">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 коштів, отриманих за послугу за механізмом ринкової премії;</w:t>
            </w:r>
          </w:p>
          <w:p w14:paraId="64454667" w14:textId="77777777" w:rsidR="004D0C95" w:rsidRPr="00C62E64" w:rsidRDefault="004D0C95">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 коштів від продажу гарантій походження та повернення гарантійних внесків, сплачених для участі у торгах з продажу гарантій походження;</w:t>
            </w:r>
          </w:p>
          <w:p w14:paraId="50AAC03F" w14:textId="77777777" w:rsidR="004D0C95" w:rsidRPr="00C62E64" w:rsidRDefault="004D0C95">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 коштів отриманих від продавців за «зеленим» тарифом за послугу з відшкодування частки вартості врегулювання небалансу електричної енергії балансуючої групи гарантованого покупця та послугу вартості відхилення;</w:t>
            </w:r>
          </w:p>
          <w:p w14:paraId="419E2121" w14:textId="77777777" w:rsidR="004D0C95" w:rsidRPr="00C62E64" w:rsidRDefault="004D0C95">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 внесків для створення спеціального фонду, призначеного для покриття арбітражних витрат гарантованого покупця;</w:t>
            </w:r>
          </w:p>
          <w:p w14:paraId="6A69CC92" w14:textId="77777777" w:rsidR="004D0C95" w:rsidRPr="00C62E64" w:rsidRDefault="004D0C95">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 коштів, отриманих в рамках виконання покладених спеціальних обов’язків за послуги із забезпечення доступності електричної енергії для побутових споживачів постачальником універсальних послуг та за послуги із забезпечення доступності електричної енергії для побутових споживачів гарантованим покупцем відповідно до постанови Кабінету Міністрів України від 05.06.2019 №483;</w:t>
            </w:r>
          </w:p>
          <w:p w14:paraId="77D9F838" w14:textId="77777777" w:rsidR="004D0C95" w:rsidRPr="00C62E64" w:rsidRDefault="004D0C95">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 коштів, отриманих в рамках виконання покладених спеціальних обов’язків за послуги із забезпечення безпеки постачання електричної енергії експортерам електричної енергії відповідно до постанови Кабінету Міністрів України від 07.07.2022 №775;</w:t>
            </w:r>
          </w:p>
          <w:p w14:paraId="406B8019" w14:textId="66A08B26" w:rsidR="004D0C95" w:rsidRPr="00C62E64" w:rsidRDefault="004D0C95" w:rsidP="00D03935">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 коштів, які надходять відповідно до п. 5.3 цієї Методики.</w:t>
            </w:r>
          </w:p>
        </w:tc>
      </w:tr>
      <w:tr w:rsidR="004D0C95" w:rsidRPr="00C62E64" w14:paraId="7C8ADB31" w14:textId="77777777">
        <w:trPr>
          <w:trHeight w:val="1974"/>
        </w:trPr>
        <w:tc>
          <w:tcPr>
            <w:tcW w:w="7650" w:type="dxa"/>
          </w:tcPr>
          <w:p w14:paraId="58DCE556" w14:textId="77777777" w:rsidR="004D0C95" w:rsidRPr="00C62E64" w:rsidRDefault="004D0C95">
            <w:pPr>
              <w:tabs>
                <w:tab w:val="left" w:pos="993"/>
              </w:tabs>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rPr>
              <w:lastRenderedPageBreak/>
              <w:t>3.1. Кошти від інших надходжень, ніж доходи від оплати вартості послуги із забезпечення збільшення частки виробництва електричної енергії з альтернативних джерел та доходи від продажу на ринку електричної енергії, у тому числі отримані пені та штрафи, які обліковуються на окремому поточному рахунку гарантованого покупця, використовуються гарантованим покупцем  відповідно до окремого рішення НКРЕКП.</w:t>
            </w:r>
          </w:p>
        </w:tc>
        <w:tc>
          <w:tcPr>
            <w:tcW w:w="7513" w:type="dxa"/>
          </w:tcPr>
          <w:p w14:paraId="2D56F893" w14:textId="63F0409C" w:rsidR="004D0C95" w:rsidRPr="00C62E64" w:rsidRDefault="004D0C95">
            <w:pPr>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rPr>
              <w:t>3.</w:t>
            </w:r>
            <w:r w:rsidRPr="00C62E64">
              <w:rPr>
                <w:rFonts w:ascii="Times New Roman" w:eastAsia="Times New Roman" w:hAnsi="Times New Roman" w:cs="Times New Roman"/>
                <w:b/>
                <w:bCs/>
                <w:color w:val="000000"/>
                <w:sz w:val="24"/>
                <w:szCs w:val="24"/>
              </w:rPr>
              <w:t>2</w:t>
            </w:r>
            <w:r w:rsidRPr="00C62E64">
              <w:rPr>
                <w:rFonts w:ascii="Times New Roman" w:eastAsia="Times New Roman" w:hAnsi="Times New Roman" w:cs="Times New Roman"/>
                <w:color w:val="000000"/>
                <w:sz w:val="24"/>
                <w:szCs w:val="24"/>
              </w:rPr>
              <w:t xml:space="preserve">. </w:t>
            </w:r>
            <w:r w:rsidR="008F3B26" w:rsidRPr="008F3B26">
              <w:rPr>
                <w:rFonts w:ascii="Times New Roman" w:eastAsia="Times New Roman" w:hAnsi="Times New Roman" w:cs="Times New Roman"/>
                <w:strike/>
                <w:color w:val="000000"/>
                <w:sz w:val="24"/>
                <w:szCs w:val="24"/>
              </w:rPr>
              <w:t>Кошти від інших надходжень, ніж доходи від оплати вартості послуги із забезпечення збільшення частки виробництва електричної енергії з альтернативних джерел та доходи від продажу на ринку електричної енергії, у тому числі отримані пені та штрафи, які</w:t>
            </w:r>
            <w:r w:rsidR="008F3B26" w:rsidRPr="00C62E64">
              <w:rPr>
                <w:rFonts w:ascii="Times New Roman" w:eastAsia="Times New Roman" w:hAnsi="Times New Roman" w:cs="Times New Roman"/>
                <w:color w:val="000000"/>
                <w:sz w:val="24"/>
                <w:szCs w:val="24"/>
              </w:rPr>
              <w:t xml:space="preserve"> </w:t>
            </w:r>
            <w:r w:rsidRPr="00C62E64">
              <w:rPr>
                <w:rFonts w:ascii="Times New Roman" w:eastAsia="Times New Roman" w:hAnsi="Times New Roman" w:cs="Times New Roman"/>
                <w:b/>
                <w:bCs/>
                <w:color w:val="000000"/>
                <w:sz w:val="24"/>
                <w:szCs w:val="24"/>
              </w:rPr>
              <w:t xml:space="preserve">Додаткові надходження </w:t>
            </w:r>
            <w:r w:rsidRPr="00C62E64">
              <w:rPr>
                <w:rFonts w:ascii="Times New Roman" w:eastAsia="Times New Roman" w:hAnsi="Times New Roman" w:cs="Times New Roman"/>
                <w:color w:val="000000"/>
                <w:sz w:val="24"/>
                <w:szCs w:val="24"/>
              </w:rPr>
              <w:t>обліковуються на окремому поточному рахунку гарантованого покупця, використовуються гарантованим покупцем відповідно до окремого рішення НКРЕКП.</w:t>
            </w:r>
          </w:p>
        </w:tc>
      </w:tr>
      <w:tr w:rsidR="004D0C95" w:rsidRPr="00C62E64" w14:paraId="032FC874" w14:textId="77777777">
        <w:trPr>
          <w:trHeight w:val="590"/>
        </w:trPr>
        <w:tc>
          <w:tcPr>
            <w:tcW w:w="7650" w:type="dxa"/>
          </w:tcPr>
          <w:p w14:paraId="7607E50D" w14:textId="77777777" w:rsidR="004D0C95" w:rsidRPr="00C62E64" w:rsidRDefault="004D0C95">
            <w:pPr>
              <w:pBdr>
                <w:top w:val="nil"/>
                <w:left w:val="nil"/>
                <w:bottom w:val="nil"/>
                <w:right w:val="nil"/>
                <w:between w:val="nil"/>
              </w:pBdr>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highlight w:val="white"/>
              </w:rPr>
              <w:t xml:space="preserve">3.2. Додаткові надходження спрямовуються виключно на видатки, які забезпечуватимуть беззбиткову господарську діяльність гарантованого покупця, у тому числі ефективне використання і </w:t>
            </w:r>
            <w:r w:rsidRPr="00C62E64">
              <w:rPr>
                <w:rFonts w:ascii="Times New Roman" w:eastAsia="Times New Roman" w:hAnsi="Times New Roman" w:cs="Times New Roman"/>
                <w:color w:val="000000"/>
                <w:sz w:val="24"/>
                <w:szCs w:val="24"/>
                <w:highlight w:val="white"/>
              </w:rPr>
              <w:lastRenderedPageBreak/>
              <w:t>збереження закріпленого за підприємством державного майна та сплату видатків за зобов’язаннями, пов’язаними із господарською діяльністю зі здійснення функцій гарантованого покупця.</w:t>
            </w:r>
          </w:p>
        </w:tc>
        <w:tc>
          <w:tcPr>
            <w:tcW w:w="7513" w:type="dxa"/>
          </w:tcPr>
          <w:p w14:paraId="27EB2679" w14:textId="77777777" w:rsidR="004D0C95" w:rsidRPr="00C62E64" w:rsidRDefault="004D0C95">
            <w:pPr>
              <w:pBdr>
                <w:top w:val="nil"/>
                <w:left w:val="nil"/>
                <w:bottom w:val="nil"/>
                <w:right w:val="nil"/>
                <w:between w:val="nil"/>
              </w:pBdr>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rPr>
              <w:lastRenderedPageBreak/>
              <w:t>3.</w:t>
            </w:r>
            <w:r w:rsidRPr="00C62E64">
              <w:rPr>
                <w:rFonts w:ascii="Times New Roman" w:eastAsia="Times New Roman" w:hAnsi="Times New Roman" w:cs="Times New Roman"/>
                <w:b/>
                <w:bCs/>
                <w:color w:val="000000"/>
                <w:sz w:val="24"/>
                <w:szCs w:val="24"/>
              </w:rPr>
              <w:t>3</w:t>
            </w:r>
            <w:r w:rsidRPr="00C62E64">
              <w:rPr>
                <w:rFonts w:ascii="Times New Roman" w:eastAsia="Times New Roman" w:hAnsi="Times New Roman" w:cs="Times New Roman"/>
                <w:color w:val="000000"/>
                <w:sz w:val="24"/>
                <w:szCs w:val="24"/>
              </w:rPr>
              <w:t xml:space="preserve">. Додаткові надходження спрямовуються виключно на видатки, які забезпечуватимуть беззбиткову господарську діяльність гарантованого покупця, у тому числі ефективне використання і </w:t>
            </w:r>
            <w:r w:rsidRPr="00C62E64">
              <w:rPr>
                <w:rFonts w:ascii="Times New Roman" w:eastAsia="Times New Roman" w:hAnsi="Times New Roman" w:cs="Times New Roman"/>
                <w:color w:val="000000"/>
                <w:sz w:val="24"/>
                <w:szCs w:val="24"/>
              </w:rPr>
              <w:lastRenderedPageBreak/>
              <w:t>збереження закріпленого за підприємством державного майна та сплату видатків за зобов’язаннями, пов’язаними із господарською діяльністю зі здійснення функцій гарантованого покупця.</w:t>
            </w:r>
          </w:p>
        </w:tc>
      </w:tr>
      <w:tr w:rsidR="004D0C95" w:rsidRPr="00C62E64" w14:paraId="04B3DEFC" w14:textId="77777777">
        <w:trPr>
          <w:trHeight w:val="590"/>
        </w:trPr>
        <w:tc>
          <w:tcPr>
            <w:tcW w:w="7650" w:type="dxa"/>
          </w:tcPr>
          <w:p w14:paraId="5B29AB1C" w14:textId="77777777" w:rsidR="004D0C95" w:rsidRPr="00C62E64" w:rsidRDefault="004D0C95">
            <w:pPr>
              <w:pBdr>
                <w:top w:val="nil"/>
                <w:left w:val="nil"/>
                <w:bottom w:val="nil"/>
                <w:right w:val="nil"/>
                <w:between w:val="nil"/>
              </w:pBdr>
              <w:spacing w:after="160"/>
              <w:ind w:firstLine="596"/>
              <w:jc w:val="both"/>
              <w:rPr>
                <w:rFonts w:ascii="Times New Roman" w:eastAsia="Times New Roman" w:hAnsi="Times New Roman" w:cs="Times New Roman"/>
                <w:b/>
                <w:bCs/>
                <w:color w:val="000000"/>
                <w:sz w:val="24"/>
                <w:szCs w:val="24"/>
                <w:highlight w:val="white"/>
              </w:rPr>
            </w:pPr>
            <w:r w:rsidRPr="00C62E64">
              <w:rPr>
                <w:rFonts w:ascii="Times New Roman" w:eastAsia="Times New Roman" w:hAnsi="Times New Roman" w:cs="Times New Roman"/>
                <w:b/>
                <w:bCs/>
                <w:color w:val="000000"/>
                <w:sz w:val="24"/>
                <w:szCs w:val="24"/>
                <w:highlight w:val="white"/>
              </w:rPr>
              <w:lastRenderedPageBreak/>
              <w:t>Положення відсутнє</w:t>
            </w:r>
          </w:p>
        </w:tc>
        <w:tc>
          <w:tcPr>
            <w:tcW w:w="7513" w:type="dxa"/>
          </w:tcPr>
          <w:p w14:paraId="402C75E6" w14:textId="74EF91E9" w:rsidR="004D0C95" w:rsidRPr="00C62E64" w:rsidRDefault="004D0C95">
            <w:pPr>
              <w:pBdr>
                <w:top w:val="nil"/>
                <w:left w:val="nil"/>
                <w:bottom w:val="nil"/>
                <w:right w:val="nil"/>
                <w:between w:val="nil"/>
              </w:pBdr>
              <w:ind w:firstLine="567"/>
              <w:jc w:val="both"/>
              <w:rPr>
                <w:rFonts w:ascii="Times New Roman" w:eastAsia="Times New Roman" w:hAnsi="Times New Roman" w:cs="Times New Roman"/>
                <w:b/>
                <w:bCs/>
                <w:color w:val="000000"/>
                <w:sz w:val="24"/>
                <w:szCs w:val="24"/>
                <w:highlight w:val="white"/>
              </w:rPr>
            </w:pPr>
            <w:bookmarkStart w:id="17" w:name="_heading=h.c5uetnyu2jfp" w:colFirst="0" w:colLast="0"/>
            <w:bookmarkEnd w:id="17"/>
            <w:r w:rsidRPr="00C62E64">
              <w:rPr>
                <w:rFonts w:ascii="Times New Roman" w:eastAsia="Times New Roman" w:hAnsi="Times New Roman" w:cs="Times New Roman"/>
                <w:b/>
                <w:bCs/>
                <w:color w:val="000000"/>
                <w:sz w:val="24"/>
                <w:szCs w:val="24"/>
                <w:highlight w:val="white"/>
              </w:rPr>
              <w:t xml:space="preserve">3.4. Гарантований покупець </w:t>
            </w:r>
            <w:r w:rsidRPr="00C62E64">
              <w:rPr>
                <w:rFonts w:ascii="Times New Roman" w:eastAsia="Times New Roman" w:hAnsi="Times New Roman" w:cs="Times New Roman"/>
                <w:b/>
                <w:bCs/>
                <w:color w:val="000000"/>
                <w:sz w:val="24"/>
                <w:szCs w:val="24"/>
              </w:rPr>
              <w:t xml:space="preserve">спрямовує отриманий </w:t>
            </w:r>
            <w:r w:rsidRPr="00C62E64">
              <w:rPr>
                <w:rFonts w:ascii="Times New Roman" w:eastAsia="Times New Roman" w:hAnsi="Times New Roman" w:cs="Times New Roman"/>
                <w:b/>
                <w:bCs/>
                <w:color w:val="000000"/>
                <w:sz w:val="24"/>
                <w:szCs w:val="24"/>
                <w:highlight w:val="white"/>
              </w:rPr>
              <w:t xml:space="preserve">додатковий </w:t>
            </w:r>
            <w:r w:rsidRPr="00315AE7">
              <w:rPr>
                <w:rFonts w:ascii="Times New Roman" w:eastAsia="Times New Roman" w:hAnsi="Times New Roman" w:cs="Times New Roman"/>
                <w:b/>
                <w:bCs/>
                <w:sz w:val="24"/>
                <w:szCs w:val="24"/>
                <w:lang w:val="uk-UA"/>
              </w:rPr>
              <w:t>дохід</w:t>
            </w:r>
            <w:r w:rsidRPr="00315AE7">
              <w:rPr>
                <w:rFonts w:ascii="Times New Roman" w:eastAsia="Times New Roman" w:hAnsi="Times New Roman" w:cs="Times New Roman"/>
                <w:b/>
                <w:bCs/>
                <w:sz w:val="24"/>
                <w:szCs w:val="24"/>
              </w:rPr>
              <w:t xml:space="preserve"> на покриття кошторисних видатків гарантованого покупця у розрахунковому місяці, відповідно до затвердженого Регулятором кошторису,</w:t>
            </w:r>
            <w:r w:rsidRPr="00315AE7">
              <w:rPr>
                <w:rFonts w:ascii="Times New Roman" w:eastAsia="Times New Roman" w:hAnsi="Times New Roman" w:cs="Times New Roman"/>
                <w:b/>
                <w:bCs/>
                <w:sz w:val="24"/>
                <w:szCs w:val="24"/>
                <w:highlight w:val="white"/>
              </w:rPr>
              <w:t xml:space="preserve"> у разі, якщо вартість електричної енергії, проданої гарантованим покупцем за двосторонніми договорами, на ринку «на добу наперед», внутрішньодобовому ринку</w:t>
            </w:r>
            <w:r w:rsidR="00184588">
              <w:rPr>
                <w:rFonts w:ascii="Times New Roman" w:eastAsia="Times New Roman" w:hAnsi="Times New Roman" w:cs="Times New Roman"/>
                <w:b/>
                <w:bCs/>
                <w:sz w:val="24"/>
                <w:szCs w:val="24"/>
                <w:highlight w:val="white"/>
                <w:lang w:val="uk-UA"/>
              </w:rPr>
              <w:t>,</w:t>
            </w:r>
            <w:r w:rsidRPr="00315AE7">
              <w:rPr>
                <w:rFonts w:ascii="Times New Roman" w:eastAsia="Times New Roman" w:hAnsi="Times New Roman" w:cs="Times New Roman"/>
                <w:b/>
                <w:bCs/>
                <w:sz w:val="24"/>
                <w:szCs w:val="24"/>
                <w:highlight w:val="white"/>
              </w:rPr>
              <w:t xml:space="preserve"> балансуючому </w:t>
            </w:r>
            <w:r w:rsidRPr="00C62E64">
              <w:rPr>
                <w:rFonts w:ascii="Times New Roman" w:eastAsia="Times New Roman" w:hAnsi="Times New Roman" w:cs="Times New Roman"/>
                <w:b/>
                <w:bCs/>
                <w:color w:val="000000"/>
                <w:sz w:val="24"/>
                <w:szCs w:val="24"/>
                <w:highlight w:val="white"/>
              </w:rPr>
              <w:t>ринку</w:t>
            </w:r>
            <w:r>
              <w:rPr>
                <w:rFonts w:ascii="Times New Roman" w:eastAsia="Times New Roman" w:hAnsi="Times New Roman" w:cs="Times New Roman"/>
                <w:b/>
                <w:bCs/>
                <w:color w:val="000000"/>
                <w:sz w:val="24"/>
                <w:szCs w:val="24"/>
                <w:highlight w:val="white"/>
                <w:lang w:val="ru-RU"/>
              </w:rPr>
              <w:t>,</w:t>
            </w:r>
            <w:r w:rsidRPr="00C62E64">
              <w:rPr>
                <w:rFonts w:ascii="Times New Roman" w:eastAsia="Times New Roman" w:hAnsi="Times New Roman" w:cs="Times New Roman"/>
                <w:b/>
                <w:bCs/>
                <w:color w:val="000000"/>
                <w:sz w:val="24"/>
                <w:szCs w:val="24"/>
                <w:highlight w:val="white"/>
              </w:rPr>
              <w:t xml:space="preserve"> перевищила вартість електричної енергії, придбаної за «зеленим» тарифом, та за результатом </w:t>
            </w:r>
            <w:r w:rsidRPr="00C62E64">
              <w:rPr>
                <w:rFonts w:ascii="Times New Roman" w:eastAsia="Times New Roman" w:hAnsi="Times New Roman" w:cs="Times New Roman"/>
                <w:b/>
                <w:bCs/>
                <w:color w:val="000000"/>
                <w:sz w:val="24"/>
                <w:szCs w:val="24"/>
              </w:rPr>
              <w:t xml:space="preserve">підсумку складових розрахунку вартості послуги </w:t>
            </w:r>
            <w:r w:rsidRPr="00C62E64">
              <w:rPr>
                <w:rFonts w:ascii="Times New Roman" w:eastAsia="Times New Roman" w:hAnsi="Times New Roman" w:cs="Times New Roman"/>
                <w:b/>
                <w:bCs/>
                <w:color w:val="000000"/>
                <w:sz w:val="24"/>
                <w:szCs w:val="24"/>
                <w:highlight w:val="white"/>
              </w:rPr>
              <w:t xml:space="preserve"> із забезпечення збільшення частки виробництва електричної енергії з альтернативних джерел розмір вартості послуги має від’ємне значення.</w:t>
            </w:r>
          </w:p>
        </w:tc>
      </w:tr>
      <w:tr w:rsidR="00B225A0" w:rsidRPr="00C62E64" w14:paraId="25365AB7" w14:textId="77777777" w:rsidTr="00B225A0">
        <w:trPr>
          <w:trHeight w:val="409"/>
        </w:trPr>
        <w:tc>
          <w:tcPr>
            <w:tcW w:w="15163" w:type="dxa"/>
            <w:gridSpan w:val="2"/>
          </w:tcPr>
          <w:p w14:paraId="10680907" w14:textId="1FEFC6F1" w:rsidR="002E23F5" w:rsidRPr="00D304A8" w:rsidRDefault="002E23F5" w:rsidP="002E23F5">
            <w:pPr>
              <w:jc w:val="center"/>
              <w:rPr>
                <w:rFonts w:ascii="Times New Roman" w:eastAsia="Times New Roman" w:hAnsi="Times New Roman" w:cs="Times New Roman"/>
                <w:bCs/>
                <w:i/>
                <w:sz w:val="24"/>
                <w:szCs w:val="24"/>
                <w:highlight w:val="white"/>
                <w:lang w:val="uk-UA"/>
              </w:rPr>
            </w:pPr>
            <w:r w:rsidRPr="00D304A8">
              <w:rPr>
                <w:rFonts w:ascii="Times New Roman" w:eastAsia="Times New Roman" w:hAnsi="Times New Roman" w:cs="Times New Roman"/>
                <w:bCs/>
                <w:i/>
                <w:sz w:val="24"/>
                <w:szCs w:val="24"/>
                <w:highlight w:val="white"/>
                <w:lang w:val="uk-UA"/>
              </w:rPr>
              <w:t>Додаток до Методики формування кошторису гарантованого покупця</w:t>
            </w:r>
          </w:p>
          <w:p w14:paraId="7776D781" w14:textId="70023CAD" w:rsidR="00B225A0" w:rsidRPr="00D304A8" w:rsidRDefault="002E23F5" w:rsidP="002E23F5">
            <w:pPr>
              <w:jc w:val="center"/>
              <w:rPr>
                <w:rFonts w:ascii="Times New Roman" w:eastAsia="Times New Roman" w:hAnsi="Times New Roman" w:cs="Times New Roman"/>
                <w:bCs/>
                <w:i/>
                <w:sz w:val="24"/>
                <w:szCs w:val="24"/>
                <w:highlight w:val="white"/>
              </w:rPr>
            </w:pPr>
            <w:r w:rsidRPr="00D304A8">
              <w:rPr>
                <w:rFonts w:ascii="Times New Roman" w:eastAsia="Times New Roman" w:hAnsi="Times New Roman" w:cs="Times New Roman"/>
                <w:bCs/>
                <w:i/>
                <w:sz w:val="24"/>
                <w:szCs w:val="24"/>
                <w:highlight w:val="white"/>
                <w:lang w:val="uk-UA"/>
              </w:rPr>
              <w:t>ПРОЄКТ КОШТОРИСУ</w:t>
            </w:r>
            <w:r w:rsidR="00B225A0" w:rsidRPr="00D304A8">
              <w:rPr>
                <w:rFonts w:ascii="Times New Roman" w:eastAsia="Times New Roman" w:hAnsi="Times New Roman" w:cs="Times New Roman"/>
                <w:bCs/>
                <w:i/>
                <w:sz w:val="24"/>
                <w:szCs w:val="24"/>
                <w:highlight w:val="white"/>
              </w:rPr>
              <w:t xml:space="preserve"> на період регулювання з розподілом по місяцях</w:t>
            </w:r>
          </w:p>
        </w:tc>
      </w:tr>
      <w:tr w:rsidR="00B225A0" w:rsidRPr="00C62E64" w14:paraId="72653DEC" w14:textId="77777777" w:rsidTr="009106CC">
        <w:trPr>
          <w:trHeight w:val="313"/>
        </w:trPr>
        <w:tc>
          <w:tcPr>
            <w:tcW w:w="7650" w:type="dxa"/>
          </w:tcPr>
          <w:p w14:paraId="3142D2DB" w14:textId="061BAB02" w:rsidR="00B225A0" w:rsidRPr="00C62E64" w:rsidRDefault="002E23F5" w:rsidP="002E23F5">
            <w:pPr>
              <w:pBdr>
                <w:top w:val="nil"/>
                <w:left w:val="nil"/>
                <w:bottom w:val="nil"/>
                <w:right w:val="nil"/>
                <w:between w:val="nil"/>
              </w:pBdr>
              <w:ind w:firstLine="596"/>
              <w:jc w:val="both"/>
              <w:rPr>
                <w:rFonts w:ascii="Times New Roman" w:eastAsia="Times New Roman" w:hAnsi="Times New Roman" w:cs="Times New Roman"/>
                <w:b/>
                <w:bCs/>
                <w:color w:val="000000"/>
                <w:sz w:val="24"/>
                <w:szCs w:val="24"/>
                <w:highlight w:val="white"/>
              </w:rPr>
            </w:pPr>
            <w:r w:rsidRPr="00583CC6">
              <w:rPr>
                <w:rFonts w:ascii="Times New Roman" w:hAnsi="Times New Roman" w:cs="Times New Roman"/>
                <w:sz w:val="24"/>
                <w:szCs w:val="24"/>
              </w:rPr>
              <w:t xml:space="preserve">Наведено у додатку </w:t>
            </w:r>
            <w:r w:rsidR="007B63D4" w:rsidRPr="007B63D4">
              <w:rPr>
                <w:rFonts w:ascii="Times New Roman" w:hAnsi="Times New Roman" w:cs="Times New Roman"/>
                <w:sz w:val="24"/>
                <w:szCs w:val="24"/>
                <w:lang w:val="uk-UA"/>
              </w:rPr>
              <w:t xml:space="preserve">1 </w:t>
            </w:r>
            <w:r w:rsidRPr="00583CC6">
              <w:rPr>
                <w:rFonts w:ascii="Times New Roman" w:hAnsi="Times New Roman" w:cs="Times New Roman"/>
                <w:sz w:val="24"/>
                <w:szCs w:val="24"/>
              </w:rPr>
              <w:t>до цієї таблиці</w:t>
            </w:r>
          </w:p>
        </w:tc>
        <w:tc>
          <w:tcPr>
            <w:tcW w:w="7513" w:type="dxa"/>
          </w:tcPr>
          <w:p w14:paraId="6B9FF41F" w14:textId="290573BD" w:rsidR="00B225A0" w:rsidRPr="00F000B8" w:rsidRDefault="002E23F5" w:rsidP="002E23F5">
            <w:pPr>
              <w:ind w:firstLine="566"/>
              <w:jc w:val="both"/>
              <w:rPr>
                <w:rFonts w:ascii="Times New Roman" w:eastAsia="Times New Roman" w:hAnsi="Times New Roman" w:cs="Times New Roman"/>
                <w:b/>
                <w:bCs/>
                <w:sz w:val="24"/>
                <w:szCs w:val="24"/>
              </w:rPr>
            </w:pPr>
            <w:r w:rsidRPr="00F000B8">
              <w:rPr>
                <w:rFonts w:ascii="Times New Roman" w:hAnsi="Times New Roman" w:cs="Times New Roman"/>
                <w:b/>
                <w:sz w:val="24"/>
                <w:szCs w:val="24"/>
              </w:rPr>
              <w:t xml:space="preserve">Наведено у додатку </w:t>
            </w:r>
            <w:r w:rsidR="007B63D4" w:rsidRPr="00F000B8">
              <w:rPr>
                <w:rFonts w:ascii="Times New Roman" w:hAnsi="Times New Roman" w:cs="Times New Roman"/>
                <w:b/>
                <w:sz w:val="24"/>
                <w:szCs w:val="24"/>
                <w:lang w:val="uk-UA"/>
              </w:rPr>
              <w:t>2</w:t>
            </w:r>
            <w:r w:rsidRPr="00F000B8">
              <w:rPr>
                <w:rFonts w:ascii="Times New Roman" w:hAnsi="Times New Roman" w:cs="Times New Roman"/>
                <w:b/>
                <w:sz w:val="24"/>
                <w:szCs w:val="24"/>
              </w:rPr>
              <w:t xml:space="preserve"> до цієї таблиці</w:t>
            </w:r>
          </w:p>
        </w:tc>
      </w:tr>
      <w:tr w:rsidR="0085313F" w:rsidRPr="00C62E64" w14:paraId="391D018A" w14:textId="77777777">
        <w:trPr>
          <w:trHeight w:val="299"/>
        </w:trPr>
        <w:tc>
          <w:tcPr>
            <w:tcW w:w="15163" w:type="dxa"/>
            <w:gridSpan w:val="2"/>
          </w:tcPr>
          <w:p w14:paraId="0A92B456" w14:textId="368C8158" w:rsidR="0085313F" w:rsidRPr="00D304A8" w:rsidRDefault="002E23F5">
            <w:pPr>
              <w:ind w:firstLine="22"/>
              <w:jc w:val="center"/>
              <w:rPr>
                <w:rFonts w:ascii="Times New Roman" w:eastAsia="Times New Roman" w:hAnsi="Times New Roman" w:cs="Times New Roman"/>
                <w:i/>
                <w:color w:val="000000"/>
                <w:sz w:val="24"/>
                <w:szCs w:val="24"/>
              </w:rPr>
            </w:pPr>
            <w:r w:rsidRPr="00D304A8">
              <w:rPr>
                <w:rFonts w:ascii="Times New Roman" w:eastAsia="Times New Roman" w:hAnsi="Times New Roman" w:cs="Times New Roman"/>
                <w:bCs/>
                <w:i/>
                <w:color w:val="000000"/>
                <w:sz w:val="24"/>
                <w:szCs w:val="24"/>
                <w:lang w:val="uk-UA"/>
              </w:rPr>
              <w:t>ТИПОВИЙ ДОГОВІР</w:t>
            </w:r>
            <w:r w:rsidR="00340044" w:rsidRPr="00D304A8">
              <w:rPr>
                <w:rFonts w:ascii="Times New Roman" w:eastAsia="Times New Roman" w:hAnsi="Times New Roman" w:cs="Times New Roman"/>
                <w:bCs/>
                <w:i/>
                <w:color w:val="000000"/>
                <w:sz w:val="24"/>
                <w:szCs w:val="24"/>
              </w:rPr>
              <w:t xml:space="preserve"> про купівлю-продаж електричної енергії за «зеленим» тарифом</w:t>
            </w:r>
          </w:p>
        </w:tc>
      </w:tr>
      <w:tr w:rsidR="0085313F" w:rsidRPr="00C62E64" w14:paraId="02B17769" w14:textId="77777777">
        <w:trPr>
          <w:trHeight w:val="1441"/>
        </w:trPr>
        <w:tc>
          <w:tcPr>
            <w:tcW w:w="7650" w:type="dxa"/>
          </w:tcPr>
          <w:p w14:paraId="28D0CAC0" w14:textId="77777777" w:rsidR="0085313F" w:rsidRPr="00C62E64" w:rsidRDefault="00340044">
            <w:pPr>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rPr>
              <w:t>4.2. Продавець зобов’язаний:</w:t>
            </w:r>
          </w:p>
          <w:p w14:paraId="7A938AB3" w14:textId="77777777" w:rsidR="0085313F" w:rsidRDefault="00DE6DBA">
            <w:pPr>
              <w:ind w:firstLine="567"/>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w:t>
            </w:r>
          </w:p>
          <w:p w14:paraId="4FACAE94" w14:textId="2EBE7D42" w:rsidR="00DE6DBA" w:rsidRPr="00DE6DBA" w:rsidRDefault="00DE6DBA">
            <w:pPr>
              <w:ind w:firstLine="567"/>
              <w:jc w:val="both"/>
              <w:rPr>
                <w:rFonts w:ascii="Times New Roman" w:eastAsia="Times New Roman" w:hAnsi="Times New Roman" w:cs="Times New Roman"/>
                <w:b/>
                <w:color w:val="000000"/>
                <w:sz w:val="24"/>
                <w:szCs w:val="24"/>
                <w:lang w:val="uk-UA"/>
              </w:rPr>
            </w:pPr>
          </w:p>
        </w:tc>
        <w:tc>
          <w:tcPr>
            <w:tcW w:w="7513" w:type="dxa"/>
          </w:tcPr>
          <w:p w14:paraId="17820B49" w14:textId="77777777" w:rsidR="00DE6DBA" w:rsidRPr="00C62E64" w:rsidRDefault="00DE6DBA" w:rsidP="00DE6DBA">
            <w:pPr>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rPr>
              <w:t>4.2. Продавець зобов’язаний:</w:t>
            </w:r>
          </w:p>
          <w:p w14:paraId="060C3F55" w14:textId="3537AC91" w:rsidR="0085313F" w:rsidRPr="00C62E64" w:rsidRDefault="00340044">
            <w:pPr>
              <w:pBdr>
                <w:top w:val="nil"/>
                <w:left w:val="nil"/>
                <w:bottom w:val="nil"/>
                <w:right w:val="nil"/>
                <w:between w:val="nil"/>
              </w:pBdr>
              <w:shd w:val="clear" w:color="auto" w:fill="FFFFFF"/>
              <w:ind w:right="34" w:firstLine="567"/>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rPr>
              <w:t>…</w:t>
            </w:r>
          </w:p>
          <w:p w14:paraId="1EE64353" w14:textId="77777777" w:rsidR="0085313F" w:rsidRPr="00C62E64" w:rsidRDefault="00340044">
            <w:pPr>
              <w:pBdr>
                <w:top w:val="nil"/>
                <w:left w:val="nil"/>
                <w:bottom w:val="nil"/>
                <w:right w:val="nil"/>
                <w:between w:val="nil"/>
              </w:pBdr>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b/>
                <w:bCs/>
                <w:color w:val="000000"/>
                <w:sz w:val="24"/>
                <w:szCs w:val="24"/>
              </w:rPr>
              <w:t>14) скласти та зареєструвати податкову накладну в Єдиному реєстрі податкових накладних згідно з вимогами чинного податкового законодавства України.</w:t>
            </w:r>
          </w:p>
        </w:tc>
      </w:tr>
      <w:tr w:rsidR="0085313F" w:rsidRPr="00C62E64" w14:paraId="6FB0E166" w14:textId="77777777">
        <w:trPr>
          <w:trHeight w:val="1015"/>
        </w:trPr>
        <w:tc>
          <w:tcPr>
            <w:tcW w:w="7650" w:type="dxa"/>
          </w:tcPr>
          <w:p w14:paraId="6D3EA9B8" w14:textId="77777777" w:rsidR="0085313F" w:rsidRPr="00C62E64" w:rsidRDefault="00340044">
            <w:pPr>
              <w:pBdr>
                <w:top w:val="nil"/>
                <w:left w:val="nil"/>
                <w:bottom w:val="nil"/>
                <w:right w:val="nil"/>
                <w:between w:val="nil"/>
              </w:pBd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t>Положення відсутнє</w:t>
            </w:r>
          </w:p>
        </w:tc>
        <w:tc>
          <w:tcPr>
            <w:tcW w:w="7513" w:type="dxa"/>
          </w:tcPr>
          <w:p w14:paraId="5EA15E70" w14:textId="77777777" w:rsidR="0085313F" w:rsidRPr="00C62E64" w:rsidRDefault="00340044">
            <w:pPr>
              <w:pBdr>
                <w:top w:val="nil"/>
                <w:left w:val="nil"/>
                <w:bottom w:val="nil"/>
                <w:right w:val="nil"/>
                <w:between w:val="nil"/>
              </w:pBdr>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b/>
                <w:bCs/>
                <w:sz w:val="24"/>
                <w:szCs w:val="24"/>
              </w:rPr>
              <w:t>4.11. У випадку несвоєчасної реєстрації продавцем податкових накладних, реєстрації податкової накладної з помилками, розрахунків коригування до них у Єдиному реєстрі податкових накладних, відповідно до вимог Податкового кодексу України, що призвело до втрати податкового кредиту гарантованого покупця та збитків, продавець здійснює відшкодування коштів гарантованому покупцю у розмірі втраченого податкового кредиту.</w:t>
            </w:r>
          </w:p>
        </w:tc>
      </w:tr>
      <w:tr w:rsidR="0085313F" w:rsidRPr="00C62E64" w14:paraId="4EB7FDB8" w14:textId="77777777">
        <w:trPr>
          <w:trHeight w:val="632"/>
        </w:trPr>
        <w:tc>
          <w:tcPr>
            <w:tcW w:w="15163" w:type="dxa"/>
            <w:gridSpan w:val="2"/>
          </w:tcPr>
          <w:p w14:paraId="6FC409C7" w14:textId="65F7534F" w:rsidR="0085313F" w:rsidRPr="00D304A8" w:rsidRDefault="002E23F5">
            <w:pPr>
              <w:ind w:firstLine="22"/>
              <w:jc w:val="center"/>
              <w:rPr>
                <w:rFonts w:ascii="Times New Roman" w:eastAsia="Times New Roman" w:hAnsi="Times New Roman" w:cs="Times New Roman"/>
                <w:bCs/>
                <w:i/>
                <w:color w:val="000000"/>
                <w:sz w:val="24"/>
                <w:szCs w:val="24"/>
              </w:rPr>
            </w:pPr>
            <w:r w:rsidRPr="00D304A8">
              <w:rPr>
                <w:rFonts w:ascii="Times New Roman" w:eastAsia="Times New Roman" w:hAnsi="Times New Roman" w:cs="Times New Roman"/>
                <w:bCs/>
                <w:i/>
                <w:color w:val="000000"/>
                <w:sz w:val="24"/>
                <w:szCs w:val="24"/>
                <w:lang w:val="uk-UA"/>
              </w:rPr>
              <w:t>ТИПОВИЙ ДОГОВІР</w:t>
            </w:r>
            <w:r w:rsidR="00340044" w:rsidRPr="00D304A8">
              <w:rPr>
                <w:rFonts w:ascii="Times New Roman" w:eastAsia="Times New Roman" w:hAnsi="Times New Roman" w:cs="Times New Roman"/>
                <w:bCs/>
                <w:i/>
                <w:color w:val="000000"/>
                <w:sz w:val="24"/>
                <w:szCs w:val="24"/>
              </w:rPr>
              <w:t xml:space="preserve"> про надання послуги із забезпечення підтримки виробництва електричної енергії з </w:t>
            </w:r>
            <w:r w:rsidR="00340044" w:rsidRPr="00D304A8">
              <w:rPr>
                <w:rFonts w:ascii="Times New Roman" w:eastAsia="Times New Roman" w:hAnsi="Times New Roman" w:cs="Times New Roman"/>
                <w:bCs/>
                <w:i/>
                <w:color w:val="000000"/>
                <w:sz w:val="24"/>
                <w:szCs w:val="24"/>
              </w:rPr>
              <w:br/>
              <w:t>альтернативних джерел за механізмом ринкової премії</w:t>
            </w:r>
          </w:p>
        </w:tc>
      </w:tr>
      <w:tr w:rsidR="0085313F" w:rsidRPr="00C62E64" w14:paraId="43DC130F" w14:textId="77777777">
        <w:trPr>
          <w:trHeight w:val="732"/>
        </w:trPr>
        <w:tc>
          <w:tcPr>
            <w:tcW w:w="7650" w:type="dxa"/>
          </w:tcPr>
          <w:p w14:paraId="038D6160" w14:textId="77777777" w:rsidR="0085313F" w:rsidRPr="00C62E64" w:rsidRDefault="00340044">
            <w:pPr>
              <w:pBdr>
                <w:top w:val="nil"/>
                <w:left w:val="nil"/>
                <w:bottom w:val="nil"/>
                <w:right w:val="nil"/>
                <w:between w:val="nil"/>
              </w:pBdr>
              <w:shd w:val="clear" w:color="auto" w:fill="FFFFFF"/>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rPr>
              <w:t>4.2. Продавець за механізмом ринкової премії зобов’язаний:</w:t>
            </w:r>
          </w:p>
          <w:p w14:paraId="5C0D7743" w14:textId="77777777" w:rsidR="0085313F" w:rsidRDefault="005B313C">
            <w:pPr>
              <w:pBdr>
                <w:top w:val="nil"/>
                <w:left w:val="nil"/>
                <w:bottom w:val="nil"/>
                <w:right w:val="nil"/>
                <w:between w:val="nil"/>
              </w:pBdr>
              <w:shd w:val="clear" w:color="auto" w:fill="FFFFFF"/>
              <w:ind w:firstLine="567"/>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w:t>
            </w:r>
          </w:p>
          <w:p w14:paraId="2BA60B76" w14:textId="18FAFB5A" w:rsidR="005B313C" w:rsidRPr="005B313C" w:rsidRDefault="005B313C">
            <w:pPr>
              <w:pBdr>
                <w:top w:val="nil"/>
                <w:left w:val="nil"/>
                <w:bottom w:val="nil"/>
                <w:right w:val="nil"/>
                <w:between w:val="nil"/>
              </w:pBdr>
              <w:shd w:val="clear" w:color="auto" w:fill="FFFFFF"/>
              <w:ind w:firstLine="567"/>
              <w:jc w:val="both"/>
              <w:rPr>
                <w:rFonts w:ascii="Times New Roman" w:eastAsia="Times New Roman" w:hAnsi="Times New Roman" w:cs="Times New Roman"/>
                <w:b/>
                <w:color w:val="000000"/>
                <w:sz w:val="24"/>
                <w:szCs w:val="24"/>
                <w:lang w:val="uk-UA"/>
              </w:rPr>
            </w:pPr>
          </w:p>
        </w:tc>
        <w:tc>
          <w:tcPr>
            <w:tcW w:w="7513" w:type="dxa"/>
          </w:tcPr>
          <w:p w14:paraId="51505C3D" w14:textId="77777777" w:rsidR="005B313C" w:rsidRPr="00C62E64" w:rsidRDefault="005B313C" w:rsidP="005B313C">
            <w:pPr>
              <w:pBdr>
                <w:top w:val="nil"/>
                <w:left w:val="nil"/>
                <w:bottom w:val="nil"/>
                <w:right w:val="nil"/>
                <w:between w:val="nil"/>
              </w:pBdr>
              <w:shd w:val="clear" w:color="auto" w:fill="FFFFFF"/>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rPr>
              <w:t>4.2. Продавець за механізмом ринкової премії зобов’язаний:</w:t>
            </w:r>
          </w:p>
          <w:p w14:paraId="0E6B76BD" w14:textId="77777777" w:rsidR="0085313F" w:rsidRPr="00C62E64" w:rsidRDefault="00340044">
            <w:pPr>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color w:val="000000"/>
                <w:sz w:val="24"/>
                <w:szCs w:val="24"/>
              </w:rPr>
              <w:t>…</w:t>
            </w:r>
          </w:p>
          <w:p w14:paraId="4BB6EE2D" w14:textId="77777777" w:rsidR="0085313F" w:rsidRPr="00C62E64" w:rsidRDefault="00340044">
            <w:pPr>
              <w:ind w:firstLine="567"/>
              <w:jc w:val="both"/>
              <w:rPr>
                <w:rFonts w:ascii="Times New Roman" w:eastAsia="Times New Roman" w:hAnsi="Times New Roman" w:cs="Times New Roman"/>
                <w:color w:val="000000"/>
                <w:sz w:val="24"/>
                <w:szCs w:val="24"/>
              </w:rPr>
            </w:pPr>
            <w:r w:rsidRPr="00C62E64">
              <w:rPr>
                <w:rFonts w:ascii="Times New Roman" w:eastAsia="Times New Roman" w:hAnsi="Times New Roman" w:cs="Times New Roman"/>
                <w:b/>
                <w:bCs/>
                <w:color w:val="000000"/>
                <w:sz w:val="24"/>
                <w:szCs w:val="24"/>
              </w:rPr>
              <w:lastRenderedPageBreak/>
              <w:t>11) скласти та зареєструвати податкову накладну в Єдиному реєстрі податкових накладних згідно з вимогами чинного податкового законодавства України.</w:t>
            </w:r>
          </w:p>
        </w:tc>
      </w:tr>
      <w:tr w:rsidR="0085313F" w:rsidRPr="00C62E64" w14:paraId="5DA42824" w14:textId="77777777">
        <w:trPr>
          <w:trHeight w:val="573"/>
        </w:trPr>
        <w:tc>
          <w:tcPr>
            <w:tcW w:w="7650" w:type="dxa"/>
          </w:tcPr>
          <w:p w14:paraId="6CD3F0B3" w14:textId="77777777" w:rsidR="0085313F" w:rsidRPr="00C62E64" w:rsidRDefault="00340044">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color w:val="000000"/>
                <w:sz w:val="24"/>
                <w:szCs w:val="24"/>
              </w:rPr>
              <w:lastRenderedPageBreak/>
              <w:t>Положення відсутнє</w:t>
            </w:r>
          </w:p>
        </w:tc>
        <w:tc>
          <w:tcPr>
            <w:tcW w:w="7513" w:type="dxa"/>
          </w:tcPr>
          <w:p w14:paraId="1D8DA29D" w14:textId="77777777" w:rsidR="0085313F" w:rsidRPr="00C62E64" w:rsidRDefault="00340044">
            <w:pPr>
              <w:ind w:firstLine="567"/>
              <w:jc w:val="both"/>
              <w:rPr>
                <w:rFonts w:ascii="Times New Roman" w:eastAsia="Times New Roman" w:hAnsi="Times New Roman" w:cs="Times New Roman"/>
                <w:b/>
                <w:bCs/>
                <w:color w:val="000000"/>
                <w:sz w:val="24"/>
                <w:szCs w:val="24"/>
              </w:rPr>
            </w:pPr>
            <w:r w:rsidRPr="00C62E64">
              <w:rPr>
                <w:rFonts w:ascii="Times New Roman" w:eastAsia="Times New Roman" w:hAnsi="Times New Roman" w:cs="Times New Roman"/>
                <w:b/>
                <w:bCs/>
                <w:sz w:val="24"/>
                <w:szCs w:val="24"/>
              </w:rPr>
              <w:t>5.7. У випадку несвоєчасної реєстрації продавцем за механізмом ринкової премії податкових накладних, реєстрації податкової накладної з помилками, розрахунків коригування до них у Єдиному реєстрі податкових накладних, відповідно до вимог Податкового кодексу України, що призвело до втрати податкового кредиту гарантованого покупця та збитків, продавець за механізмом ринкової премії здійснює відшкодування коштів гарантованому покупцю у розмірі втраченого податкового кредиту.</w:t>
            </w:r>
          </w:p>
        </w:tc>
      </w:tr>
      <w:tr w:rsidR="0085313F" w:rsidRPr="00C62E64" w14:paraId="7DC2A95E" w14:textId="77777777" w:rsidTr="00431994">
        <w:trPr>
          <w:trHeight w:val="548"/>
        </w:trPr>
        <w:tc>
          <w:tcPr>
            <w:tcW w:w="15163" w:type="dxa"/>
            <w:gridSpan w:val="2"/>
          </w:tcPr>
          <w:p w14:paraId="0571E74A" w14:textId="5A7DC739" w:rsidR="0085313F" w:rsidRPr="00D304A8" w:rsidRDefault="00340044" w:rsidP="000747AB">
            <w:pPr>
              <w:ind w:firstLine="596"/>
              <w:jc w:val="center"/>
              <w:rPr>
                <w:rFonts w:ascii="Times New Roman" w:eastAsia="Times New Roman" w:hAnsi="Times New Roman" w:cs="Times New Roman"/>
                <w:bCs/>
                <w:i/>
                <w:sz w:val="24"/>
                <w:szCs w:val="24"/>
                <w:highlight w:val="white"/>
              </w:rPr>
            </w:pPr>
            <w:r w:rsidRPr="00D304A8">
              <w:rPr>
                <w:rFonts w:ascii="Times New Roman" w:eastAsia="Times New Roman" w:hAnsi="Times New Roman" w:cs="Times New Roman"/>
                <w:bCs/>
                <w:i/>
                <w:sz w:val="24"/>
                <w:szCs w:val="24"/>
                <w:highlight w:val="white"/>
              </w:rPr>
              <w:t>Т</w:t>
            </w:r>
            <w:r w:rsidR="00431994" w:rsidRPr="00D304A8">
              <w:rPr>
                <w:rFonts w:ascii="Times New Roman" w:eastAsia="Times New Roman" w:hAnsi="Times New Roman" w:cs="Times New Roman"/>
                <w:bCs/>
                <w:i/>
                <w:sz w:val="24"/>
                <w:szCs w:val="24"/>
                <w:highlight w:val="white"/>
                <w:lang w:val="uk-UA"/>
              </w:rPr>
              <w:t>ИПОВИЙ ДОГОВІР</w:t>
            </w:r>
            <w:r w:rsidRPr="00D304A8">
              <w:rPr>
                <w:rFonts w:ascii="Times New Roman" w:eastAsia="Times New Roman" w:hAnsi="Times New Roman" w:cs="Times New Roman"/>
                <w:bCs/>
                <w:i/>
                <w:sz w:val="24"/>
                <w:szCs w:val="24"/>
                <w:highlight w:val="white"/>
              </w:rPr>
              <w:t xml:space="preserve"> про надання послуг із забезпечення збільшення частки виробництва електричної енергії з альтернативних джерел з гарантованим покупцем </w:t>
            </w:r>
          </w:p>
        </w:tc>
      </w:tr>
      <w:tr w:rsidR="000747AB" w:rsidRPr="00C62E64" w14:paraId="1F192105" w14:textId="77777777" w:rsidTr="00431994">
        <w:trPr>
          <w:trHeight w:val="548"/>
        </w:trPr>
        <w:tc>
          <w:tcPr>
            <w:tcW w:w="15163" w:type="dxa"/>
            <w:gridSpan w:val="2"/>
          </w:tcPr>
          <w:p w14:paraId="43AACB57" w14:textId="77777777" w:rsidR="000747AB" w:rsidRDefault="00164E56" w:rsidP="00164E56">
            <w:pPr>
              <w:ind w:firstLine="596"/>
              <w:jc w:val="center"/>
              <w:rPr>
                <w:rFonts w:ascii="Times New Roman" w:eastAsia="Times New Roman" w:hAnsi="Times New Roman" w:cs="Times New Roman"/>
                <w:bCs/>
                <w:i/>
                <w:sz w:val="24"/>
                <w:szCs w:val="24"/>
                <w:highlight w:val="white"/>
                <w:lang w:val="uk-UA"/>
              </w:rPr>
            </w:pPr>
            <w:r w:rsidRPr="00164E56">
              <w:rPr>
                <w:rFonts w:ascii="Times New Roman" w:eastAsia="Times New Roman" w:hAnsi="Times New Roman" w:cs="Times New Roman"/>
                <w:bCs/>
                <w:i/>
                <w:sz w:val="24"/>
                <w:szCs w:val="24"/>
                <w:highlight w:val="white"/>
                <w:lang w:val="uk-UA"/>
              </w:rPr>
              <w:t xml:space="preserve">Додаток до </w:t>
            </w:r>
            <w:proofErr w:type="spellStart"/>
            <w:r w:rsidRPr="00164E56">
              <w:rPr>
                <w:rFonts w:ascii="Times New Roman" w:eastAsia="Times New Roman" w:hAnsi="Times New Roman" w:cs="Times New Roman"/>
                <w:bCs/>
                <w:i/>
                <w:sz w:val="24"/>
                <w:szCs w:val="24"/>
                <w:highlight w:val="white"/>
                <w:lang w:val="uk-UA"/>
              </w:rPr>
              <w:t>Акта</w:t>
            </w:r>
            <w:proofErr w:type="spellEnd"/>
            <w:r w:rsidRPr="00164E56">
              <w:rPr>
                <w:rFonts w:ascii="Times New Roman" w:eastAsia="Times New Roman" w:hAnsi="Times New Roman" w:cs="Times New Roman"/>
                <w:bCs/>
                <w:i/>
                <w:sz w:val="24"/>
                <w:szCs w:val="24"/>
                <w:highlight w:val="white"/>
                <w:lang w:val="uk-UA"/>
              </w:rPr>
              <w:t xml:space="preserve"> приймання-передачі наданих послуг із забезпечення збільшення частки виробництва електричної енергії з альтернативних джерел з гарантованим  покупцем до Договору</w:t>
            </w:r>
          </w:p>
          <w:p w14:paraId="580DA8FF" w14:textId="799E81D6" w:rsidR="00164E56" w:rsidRPr="00164E56" w:rsidRDefault="00164E56" w:rsidP="00164E56">
            <w:pPr>
              <w:jc w:val="center"/>
              <w:rPr>
                <w:rFonts w:ascii="Times New Roman" w:eastAsia="Times New Roman" w:hAnsi="Times New Roman" w:cs="Times New Roman"/>
                <w:i/>
                <w:sz w:val="24"/>
                <w:szCs w:val="24"/>
              </w:rPr>
            </w:pPr>
            <w:r w:rsidRPr="00164E56">
              <w:rPr>
                <w:rFonts w:ascii="Times New Roman" w:eastAsia="Times New Roman" w:hAnsi="Times New Roman" w:cs="Times New Roman"/>
                <w:i/>
                <w:color w:val="000000"/>
                <w:sz w:val="24"/>
                <w:szCs w:val="24"/>
              </w:rPr>
              <w:t>Розрахунок вартості послуги із забезпечення збільшення частки виробництва електричної енергії з альтернативних джерел </w:t>
            </w:r>
          </w:p>
        </w:tc>
      </w:tr>
      <w:tr w:rsidR="0085313F" w:rsidRPr="00C62E64" w14:paraId="23D245B3" w14:textId="77777777">
        <w:trPr>
          <w:trHeight w:val="590"/>
        </w:trPr>
        <w:tc>
          <w:tcPr>
            <w:tcW w:w="7650" w:type="dxa"/>
          </w:tcPr>
          <w:p w14:paraId="2FE870CA" w14:textId="6C4FB06C" w:rsidR="0085313F" w:rsidRPr="00C83837" w:rsidRDefault="00C83837">
            <w:pPr>
              <w:pBdr>
                <w:top w:val="nil"/>
                <w:left w:val="nil"/>
                <w:bottom w:val="nil"/>
                <w:right w:val="nil"/>
                <w:between w:val="nil"/>
              </w:pBdr>
              <w:spacing w:after="160"/>
              <w:ind w:firstLine="596"/>
              <w:jc w:val="both"/>
              <w:rPr>
                <w:rFonts w:ascii="Times New Roman" w:eastAsia="Times New Roman" w:hAnsi="Times New Roman" w:cs="Times New Roman"/>
                <w:b/>
                <w:bCs/>
                <w:color w:val="000000"/>
                <w:sz w:val="24"/>
                <w:szCs w:val="24"/>
              </w:rPr>
            </w:pPr>
            <w:r w:rsidRPr="00C83837">
              <w:rPr>
                <w:rFonts w:ascii="Times New Roman" w:hAnsi="Times New Roman" w:cs="Times New Roman"/>
                <w:sz w:val="24"/>
                <w:szCs w:val="24"/>
              </w:rPr>
              <w:t xml:space="preserve">Наведено у додатку </w:t>
            </w:r>
            <w:r w:rsidRPr="00C83837">
              <w:rPr>
                <w:rFonts w:ascii="Times New Roman" w:hAnsi="Times New Roman" w:cs="Times New Roman"/>
                <w:sz w:val="24"/>
                <w:szCs w:val="24"/>
                <w:lang w:val="ru-RU"/>
              </w:rPr>
              <w:t>3</w:t>
            </w:r>
            <w:r w:rsidRPr="00C83837">
              <w:rPr>
                <w:rFonts w:ascii="Times New Roman" w:hAnsi="Times New Roman" w:cs="Times New Roman"/>
                <w:sz w:val="24"/>
                <w:szCs w:val="24"/>
              </w:rPr>
              <w:t xml:space="preserve"> до цієї таблиці</w:t>
            </w:r>
          </w:p>
        </w:tc>
        <w:tc>
          <w:tcPr>
            <w:tcW w:w="7513" w:type="dxa"/>
          </w:tcPr>
          <w:p w14:paraId="033BAFC2" w14:textId="663E67EF" w:rsidR="00BE2438" w:rsidRPr="00F000B8" w:rsidRDefault="00C83837" w:rsidP="00F9145F">
            <w:pPr>
              <w:ind w:firstLine="567"/>
              <w:jc w:val="both"/>
              <w:rPr>
                <w:rFonts w:ascii="Times New Roman" w:eastAsia="Times New Roman" w:hAnsi="Times New Roman" w:cs="Times New Roman"/>
                <w:b/>
                <w:color w:val="FF0000"/>
                <w:sz w:val="20"/>
                <w:szCs w:val="20"/>
              </w:rPr>
            </w:pPr>
            <w:r w:rsidRPr="00F000B8">
              <w:rPr>
                <w:rFonts w:ascii="Times New Roman" w:hAnsi="Times New Roman" w:cs="Times New Roman"/>
                <w:b/>
                <w:sz w:val="24"/>
                <w:szCs w:val="24"/>
              </w:rPr>
              <w:t xml:space="preserve">Наведено у додатку </w:t>
            </w:r>
            <w:r w:rsidRPr="00F000B8">
              <w:rPr>
                <w:rFonts w:ascii="Times New Roman" w:hAnsi="Times New Roman" w:cs="Times New Roman"/>
                <w:b/>
                <w:sz w:val="24"/>
                <w:szCs w:val="24"/>
                <w:lang w:val="uk-UA"/>
              </w:rPr>
              <w:t>4</w:t>
            </w:r>
            <w:r w:rsidRPr="00F000B8">
              <w:rPr>
                <w:rFonts w:ascii="Times New Roman" w:hAnsi="Times New Roman" w:cs="Times New Roman"/>
                <w:b/>
                <w:sz w:val="24"/>
                <w:szCs w:val="24"/>
              </w:rPr>
              <w:t xml:space="preserve"> до цієї таблиці</w:t>
            </w:r>
          </w:p>
        </w:tc>
      </w:tr>
      <w:tr w:rsidR="0085313F" w:rsidRPr="00C62E64" w14:paraId="2F04518E" w14:textId="77777777" w:rsidTr="00431994">
        <w:trPr>
          <w:trHeight w:val="574"/>
        </w:trPr>
        <w:tc>
          <w:tcPr>
            <w:tcW w:w="15163" w:type="dxa"/>
            <w:gridSpan w:val="2"/>
          </w:tcPr>
          <w:p w14:paraId="54C89B8D" w14:textId="140522D3" w:rsidR="0085313F" w:rsidRPr="00C83837" w:rsidRDefault="00431994" w:rsidP="00431994">
            <w:pPr>
              <w:ind w:firstLine="596"/>
              <w:jc w:val="center"/>
              <w:rPr>
                <w:rFonts w:ascii="Times New Roman" w:eastAsia="Times New Roman" w:hAnsi="Times New Roman" w:cs="Times New Roman"/>
                <w:bCs/>
                <w:i/>
                <w:sz w:val="24"/>
                <w:szCs w:val="24"/>
              </w:rPr>
            </w:pPr>
            <w:r w:rsidRPr="00C83837">
              <w:rPr>
                <w:rFonts w:ascii="Times New Roman" w:eastAsia="Times New Roman" w:hAnsi="Times New Roman" w:cs="Times New Roman"/>
                <w:bCs/>
                <w:i/>
                <w:sz w:val="24"/>
                <w:szCs w:val="24"/>
              </w:rPr>
              <w:t>Т</w:t>
            </w:r>
            <w:r w:rsidRPr="00C83837">
              <w:rPr>
                <w:rFonts w:ascii="Times New Roman" w:eastAsia="Times New Roman" w:hAnsi="Times New Roman" w:cs="Times New Roman"/>
                <w:bCs/>
                <w:i/>
                <w:sz w:val="24"/>
                <w:szCs w:val="24"/>
                <w:lang w:val="uk-UA"/>
              </w:rPr>
              <w:t xml:space="preserve">ИПОВИЙ ДОГОВІР </w:t>
            </w:r>
            <w:r w:rsidR="00340044" w:rsidRPr="00C83837">
              <w:rPr>
                <w:rFonts w:ascii="Times New Roman" w:eastAsia="Times New Roman" w:hAnsi="Times New Roman" w:cs="Times New Roman"/>
                <w:bCs/>
                <w:i/>
                <w:sz w:val="24"/>
                <w:szCs w:val="24"/>
              </w:rPr>
              <w:t>про надання послуг із забезпечення збільшення частки виробництва електричної енергії з альтернативних джерел з постачальником універсальних послуг</w:t>
            </w:r>
          </w:p>
        </w:tc>
      </w:tr>
      <w:tr w:rsidR="00431994" w:rsidRPr="00C62E64" w14:paraId="05B4679B" w14:textId="77777777" w:rsidTr="00431994">
        <w:trPr>
          <w:trHeight w:val="574"/>
        </w:trPr>
        <w:tc>
          <w:tcPr>
            <w:tcW w:w="15163" w:type="dxa"/>
            <w:gridSpan w:val="2"/>
          </w:tcPr>
          <w:p w14:paraId="13FB5DEA" w14:textId="2482AD48" w:rsidR="001F4D01" w:rsidRPr="00C83837" w:rsidRDefault="001F4D01" w:rsidP="001F4D01">
            <w:pPr>
              <w:jc w:val="center"/>
              <w:rPr>
                <w:rFonts w:ascii="Times New Roman" w:eastAsia="Times New Roman" w:hAnsi="Times New Roman" w:cs="Times New Roman"/>
                <w:bCs/>
                <w:i/>
                <w:sz w:val="24"/>
                <w:szCs w:val="24"/>
                <w:lang w:val="uk-UA"/>
              </w:rPr>
            </w:pPr>
            <w:r w:rsidRPr="00C83837">
              <w:rPr>
                <w:rFonts w:ascii="Times New Roman" w:eastAsia="Times New Roman" w:hAnsi="Times New Roman" w:cs="Times New Roman"/>
                <w:bCs/>
                <w:i/>
                <w:sz w:val="24"/>
                <w:szCs w:val="24"/>
                <w:lang w:val="uk-UA"/>
              </w:rPr>
              <w:t xml:space="preserve">Додаток 1 до </w:t>
            </w:r>
            <w:proofErr w:type="spellStart"/>
            <w:r w:rsidRPr="00C83837">
              <w:rPr>
                <w:rFonts w:ascii="Times New Roman" w:eastAsia="Times New Roman" w:hAnsi="Times New Roman" w:cs="Times New Roman"/>
                <w:bCs/>
                <w:i/>
                <w:sz w:val="24"/>
                <w:szCs w:val="24"/>
                <w:lang w:val="uk-UA"/>
              </w:rPr>
              <w:t>Акта</w:t>
            </w:r>
            <w:proofErr w:type="spellEnd"/>
            <w:r w:rsidRPr="00C83837">
              <w:rPr>
                <w:rFonts w:ascii="Times New Roman" w:eastAsia="Times New Roman" w:hAnsi="Times New Roman" w:cs="Times New Roman"/>
                <w:bCs/>
                <w:i/>
                <w:sz w:val="24"/>
                <w:szCs w:val="24"/>
                <w:lang w:val="uk-UA"/>
              </w:rPr>
              <w:t xml:space="preserve"> приймання-передачі наданих послуг із забезпечення збільшення частки виробництва електричної енергії з альтернативних джерел з постачальником універсальних послуг до Договору</w:t>
            </w:r>
          </w:p>
          <w:p w14:paraId="646B5BFA" w14:textId="0A008D13" w:rsidR="005111C8" w:rsidRPr="00C83837" w:rsidRDefault="005D0DD2" w:rsidP="005111C8">
            <w:pPr>
              <w:jc w:val="center"/>
              <w:rPr>
                <w:rFonts w:ascii="Times New Roman" w:eastAsia="Times New Roman" w:hAnsi="Times New Roman" w:cs="Times New Roman"/>
                <w:i/>
                <w:sz w:val="24"/>
                <w:szCs w:val="24"/>
              </w:rPr>
            </w:pPr>
            <w:r w:rsidRPr="00C83837">
              <w:rPr>
                <w:rFonts w:ascii="Times New Roman" w:eastAsia="Times New Roman" w:hAnsi="Times New Roman" w:cs="Times New Roman"/>
                <w:i/>
                <w:sz w:val="24"/>
                <w:szCs w:val="24"/>
              </w:rPr>
              <w:t>Розрахунок вартості послуги постачальника універсальних послуг</w:t>
            </w:r>
          </w:p>
        </w:tc>
      </w:tr>
      <w:tr w:rsidR="0085313F" w:rsidRPr="00C62E64" w14:paraId="301E8231" w14:textId="77777777">
        <w:trPr>
          <w:trHeight w:val="390"/>
        </w:trPr>
        <w:tc>
          <w:tcPr>
            <w:tcW w:w="7650" w:type="dxa"/>
          </w:tcPr>
          <w:p w14:paraId="53B98C8D" w14:textId="7447ED01" w:rsidR="0085313F" w:rsidRPr="00C83837" w:rsidRDefault="00583CC6">
            <w:pPr>
              <w:pBdr>
                <w:top w:val="nil"/>
                <w:left w:val="nil"/>
                <w:bottom w:val="nil"/>
                <w:right w:val="nil"/>
                <w:between w:val="nil"/>
              </w:pBdr>
              <w:spacing w:after="160"/>
              <w:ind w:firstLine="596"/>
              <w:jc w:val="both"/>
              <w:rPr>
                <w:rFonts w:ascii="Times New Roman" w:eastAsia="Times New Roman" w:hAnsi="Times New Roman" w:cs="Times New Roman"/>
                <w:b/>
                <w:bCs/>
                <w:color w:val="000000"/>
                <w:sz w:val="24"/>
                <w:szCs w:val="24"/>
              </w:rPr>
            </w:pPr>
            <w:r w:rsidRPr="00C83837">
              <w:rPr>
                <w:rFonts w:ascii="Times New Roman" w:hAnsi="Times New Roman" w:cs="Times New Roman"/>
                <w:sz w:val="24"/>
                <w:szCs w:val="24"/>
              </w:rPr>
              <w:t xml:space="preserve">Наведено у додатку </w:t>
            </w:r>
            <w:r w:rsidR="00C83837" w:rsidRPr="00C83837">
              <w:rPr>
                <w:rFonts w:ascii="Times New Roman" w:hAnsi="Times New Roman" w:cs="Times New Roman"/>
                <w:sz w:val="24"/>
                <w:szCs w:val="24"/>
                <w:lang w:val="ru-RU"/>
              </w:rPr>
              <w:t>5</w:t>
            </w:r>
            <w:r w:rsidRPr="00C83837">
              <w:rPr>
                <w:rFonts w:ascii="Times New Roman" w:hAnsi="Times New Roman" w:cs="Times New Roman"/>
                <w:sz w:val="24"/>
                <w:szCs w:val="24"/>
              </w:rPr>
              <w:t xml:space="preserve"> до цієї таблиці</w:t>
            </w:r>
          </w:p>
        </w:tc>
        <w:tc>
          <w:tcPr>
            <w:tcW w:w="7513" w:type="dxa"/>
          </w:tcPr>
          <w:p w14:paraId="1051E082" w14:textId="1ADD1C90" w:rsidR="0085313F" w:rsidRPr="00F000B8" w:rsidRDefault="00583CC6">
            <w:pPr>
              <w:pBdr>
                <w:top w:val="nil"/>
                <w:left w:val="nil"/>
                <w:bottom w:val="nil"/>
                <w:right w:val="nil"/>
                <w:between w:val="nil"/>
              </w:pBdr>
              <w:ind w:firstLine="567"/>
              <w:jc w:val="both"/>
              <w:rPr>
                <w:rFonts w:ascii="Times New Roman" w:eastAsia="Times New Roman" w:hAnsi="Times New Roman" w:cs="Times New Roman"/>
                <w:b/>
                <w:bCs/>
                <w:color w:val="000000"/>
                <w:sz w:val="24"/>
                <w:szCs w:val="24"/>
              </w:rPr>
            </w:pPr>
            <w:r w:rsidRPr="00F000B8">
              <w:rPr>
                <w:rFonts w:ascii="Times New Roman" w:hAnsi="Times New Roman" w:cs="Times New Roman"/>
                <w:b/>
                <w:sz w:val="24"/>
                <w:szCs w:val="24"/>
              </w:rPr>
              <w:t xml:space="preserve">Наведено у додатку </w:t>
            </w:r>
            <w:r w:rsidR="00C83837" w:rsidRPr="00F000B8">
              <w:rPr>
                <w:rFonts w:ascii="Times New Roman" w:hAnsi="Times New Roman" w:cs="Times New Roman"/>
                <w:b/>
                <w:sz w:val="24"/>
                <w:szCs w:val="24"/>
                <w:lang w:val="ru-RU"/>
              </w:rPr>
              <w:t>6</w:t>
            </w:r>
            <w:r w:rsidRPr="00F000B8">
              <w:rPr>
                <w:rFonts w:ascii="Times New Roman" w:hAnsi="Times New Roman" w:cs="Times New Roman"/>
                <w:b/>
                <w:sz w:val="24"/>
                <w:szCs w:val="24"/>
              </w:rPr>
              <w:t xml:space="preserve"> до цієї таблиці</w:t>
            </w:r>
          </w:p>
        </w:tc>
      </w:tr>
    </w:tbl>
    <w:p w14:paraId="7BBBDE1A" w14:textId="35429A97" w:rsidR="00915B58" w:rsidRDefault="00915B58">
      <w:pPr>
        <w:rPr>
          <w:rFonts w:ascii="Times New Roman" w:eastAsia="Times New Roman" w:hAnsi="Times New Roman" w:cs="Times New Roman"/>
          <w:color w:val="000000"/>
          <w:sz w:val="24"/>
          <w:szCs w:val="24"/>
        </w:rPr>
      </w:pPr>
    </w:p>
    <w:p w14:paraId="57316786" w14:textId="77777777" w:rsidR="00915B58" w:rsidRDefault="00915B58">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type="page"/>
      </w:r>
    </w:p>
    <w:p w14:paraId="1D5D6343" w14:textId="77777777" w:rsidR="00915B58" w:rsidRPr="00DD58C3" w:rsidRDefault="00915B58" w:rsidP="00DD58C3">
      <w:pPr>
        <w:spacing w:after="0"/>
        <w:ind w:left="11340" w:right="-30"/>
        <w:rPr>
          <w:rFonts w:ascii="Times New Roman" w:eastAsia="Times New Roman" w:hAnsi="Times New Roman" w:cs="Times New Roman"/>
          <w:sz w:val="24"/>
          <w:szCs w:val="24"/>
        </w:rPr>
      </w:pPr>
      <w:r w:rsidRPr="00DD58C3">
        <w:rPr>
          <w:rFonts w:ascii="Times New Roman" w:eastAsia="Times New Roman" w:hAnsi="Times New Roman" w:cs="Times New Roman"/>
          <w:sz w:val="24"/>
          <w:szCs w:val="24"/>
        </w:rPr>
        <w:lastRenderedPageBreak/>
        <w:t>Додаток 1 до порівняльної таблиці</w:t>
      </w:r>
    </w:p>
    <w:p w14:paraId="040919EC" w14:textId="77777777" w:rsidR="00F23434" w:rsidRPr="00DD58C3" w:rsidRDefault="00F23434" w:rsidP="00DD58C3">
      <w:pPr>
        <w:pBdr>
          <w:top w:val="nil"/>
          <w:left w:val="nil"/>
          <w:bottom w:val="nil"/>
          <w:right w:val="nil"/>
          <w:between w:val="nil"/>
        </w:pBdr>
        <w:spacing w:line="240" w:lineRule="auto"/>
        <w:ind w:left="11340" w:right="-30" w:hanging="2"/>
        <w:rPr>
          <w:color w:val="000000"/>
          <w:sz w:val="24"/>
          <w:szCs w:val="24"/>
          <w:lang w:val="uk-UA"/>
        </w:rPr>
      </w:pPr>
      <w:r w:rsidRPr="00DD58C3">
        <w:rPr>
          <w:rFonts w:ascii="Times New Roman" w:eastAsia="Times New Roman" w:hAnsi="Times New Roman" w:cs="Times New Roman"/>
          <w:color w:val="000000"/>
          <w:sz w:val="24"/>
          <w:szCs w:val="24"/>
          <w:lang w:val="uk-UA"/>
        </w:rPr>
        <w:t xml:space="preserve">Додаток </w:t>
      </w:r>
      <w:r w:rsidRPr="00DD58C3">
        <w:rPr>
          <w:rFonts w:ascii="Times New Roman" w:eastAsia="Times New Roman" w:hAnsi="Times New Roman" w:cs="Times New Roman"/>
          <w:color w:val="000000"/>
          <w:sz w:val="24"/>
          <w:szCs w:val="24"/>
          <w:lang w:val="uk-UA"/>
        </w:rPr>
        <w:br/>
        <w:t>до Методики формування кошторису гарантованого покупця</w:t>
      </w:r>
    </w:p>
    <w:p w14:paraId="6C341A25" w14:textId="77777777" w:rsidR="00F23434" w:rsidRPr="004C7F74" w:rsidRDefault="00F23434" w:rsidP="00DD58C3">
      <w:pPr>
        <w:pBdr>
          <w:top w:val="nil"/>
          <w:left w:val="nil"/>
          <w:bottom w:val="nil"/>
          <w:right w:val="nil"/>
          <w:between w:val="nil"/>
        </w:pBdr>
        <w:spacing w:after="0" w:line="240" w:lineRule="auto"/>
        <w:ind w:left="-709" w:right="-30" w:hanging="2"/>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 xml:space="preserve">ПРОЄКТ КОШТОРИСУ </w:t>
      </w:r>
    </w:p>
    <w:p w14:paraId="25DBEC1D" w14:textId="77777777" w:rsidR="00F23434" w:rsidRPr="004C7F74" w:rsidRDefault="00F23434" w:rsidP="00DD58C3">
      <w:pPr>
        <w:pBdr>
          <w:top w:val="nil"/>
          <w:left w:val="nil"/>
          <w:bottom w:val="nil"/>
          <w:right w:val="nil"/>
          <w:between w:val="nil"/>
        </w:pBdr>
        <w:spacing w:line="240" w:lineRule="auto"/>
        <w:ind w:left="-709" w:right="-30" w:hanging="2"/>
        <w:jc w:val="center"/>
        <w:rPr>
          <w:color w:val="000000"/>
          <w:sz w:val="24"/>
          <w:szCs w:val="24"/>
          <w:lang w:val="uk-UA"/>
        </w:rPr>
      </w:pPr>
      <w:r w:rsidRPr="004C7F74">
        <w:rPr>
          <w:rFonts w:ascii="Times New Roman" w:eastAsia="Times New Roman" w:hAnsi="Times New Roman" w:cs="Times New Roman"/>
          <w:color w:val="000000"/>
          <w:sz w:val="24"/>
          <w:szCs w:val="24"/>
          <w:lang w:val="uk-UA"/>
        </w:rPr>
        <w:t>на період регулювання з розподілом по місяцях</w:t>
      </w:r>
    </w:p>
    <w:tbl>
      <w:tblPr>
        <w:tblW w:w="15877"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
        <w:gridCol w:w="3402"/>
        <w:gridCol w:w="992"/>
        <w:gridCol w:w="850"/>
        <w:gridCol w:w="851"/>
        <w:gridCol w:w="851"/>
        <w:gridCol w:w="850"/>
        <w:gridCol w:w="851"/>
        <w:gridCol w:w="850"/>
        <w:gridCol w:w="850"/>
        <w:gridCol w:w="851"/>
        <w:gridCol w:w="992"/>
        <w:gridCol w:w="993"/>
        <w:gridCol w:w="992"/>
        <w:gridCol w:w="992"/>
      </w:tblGrid>
      <w:tr w:rsidR="00F23434" w:rsidRPr="004C7F74" w14:paraId="03BF0EFA" w14:textId="77777777" w:rsidTr="00DD58C3">
        <w:trPr>
          <w:cantSplit/>
          <w:trHeight w:val="453"/>
        </w:trPr>
        <w:tc>
          <w:tcPr>
            <w:tcW w:w="710" w:type="dxa"/>
            <w:vMerge w:val="restart"/>
            <w:vAlign w:val="center"/>
          </w:tcPr>
          <w:p w14:paraId="00FDD2F4"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w:t>
            </w:r>
            <w:r w:rsidRPr="004C7F74">
              <w:rPr>
                <w:rFonts w:ascii="Times New Roman" w:eastAsia="Times New Roman" w:hAnsi="Times New Roman" w:cs="Times New Roman"/>
                <w:color w:val="000000"/>
                <w:sz w:val="20"/>
                <w:szCs w:val="20"/>
                <w:lang w:val="uk-UA"/>
              </w:rPr>
              <w:br/>
              <w:t>з/п</w:t>
            </w:r>
          </w:p>
        </w:tc>
        <w:tc>
          <w:tcPr>
            <w:tcW w:w="3402" w:type="dxa"/>
            <w:vMerge w:val="restart"/>
            <w:vAlign w:val="center"/>
          </w:tcPr>
          <w:p w14:paraId="249299E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Статті</w:t>
            </w:r>
          </w:p>
        </w:tc>
        <w:tc>
          <w:tcPr>
            <w:tcW w:w="992" w:type="dxa"/>
            <w:vMerge w:val="restart"/>
            <w:vAlign w:val="center"/>
          </w:tcPr>
          <w:p w14:paraId="2726324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Усього, тис. грн</w:t>
            </w:r>
          </w:p>
        </w:tc>
        <w:tc>
          <w:tcPr>
            <w:tcW w:w="850" w:type="dxa"/>
            <w:vMerge w:val="restart"/>
            <w:vAlign w:val="center"/>
          </w:tcPr>
          <w:p w14:paraId="7F6344C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січень</w:t>
            </w:r>
          </w:p>
        </w:tc>
        <w:tc>
          <w:tcPr>
            <w:tcW w:w="851" w:type="dxa"/>
            <w:vMerge w:val="restart"/>
            <w:vAlign w:val="center"/>
          </w:tcPr>
          <w:p w14:paraId="1E51DE2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лютий</w:t>
            </w:r>
          </w:p>
        </w:tc>
        <w:tc>
          <w:tcPr>
            <w:tcW w:w="851" w:type="dxa"/>
            <w:vMerge w:val="restart"/>
            <w:vAlign w:val="center"/>
          </w:tcPr>
          <w:p w14:paraId="45C4FA74"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бере</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зень</w:t>
            </w:r>
          </w:p>
        </w:tc>
        <w:tc>
          <w:tcPr>
            <w:tcW w:w="850" w:type="dxa"/>
            <w:vMerge w:val="restart"/>
            <w:vAlign w:val="center"/>
          </w:tcPr>
          <w:p w14:paraId="30C8FE0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квітень</w:t>
            </w:r>
          </w:p>
        </w:tc>
        <w:tc>
          <w:tcPr>
            <w:tcW w:w="851" w:type="dxa"/>
            <w:vMerge w:val="restart"/>
            <w:vAlign w:val="center"/>
          </w:tcPr>
          <w:p w14:paraId="29C5E36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тра</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вень</w:t>
            </w:r>
          </w:p>
        </w:tc>
        <w:tc>
          <w:tcPr>
            <w:tcW w:w="850" w:type="dxa"/>
            <w:vMerge w:val="restart"/>
            <w:vAlign w:val="center"/>
          </w:tcPr>
          <w:p w14:paraId="27B1BB3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чер</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вень</w:t>
            </w:r>
          </w:p>
        </w:tc>
        <w:tc>
          <w:tcPr>
            <w:tcW w:w="850" w:type="dxa"/>
            <w:vMerge w:val="restart"/>
            <w:vAlign w:val="center"/>
          </w:tcPr>
          <w:p w14:paraId="6868DE5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липень</w:t>
            </w:r>
          </w:p>
        </w:tc>
        <w:tc>
          <w:tcPr>
            <w:tcW w:w="851" w:type="dxa"/>
            <w:vMerge w:val="restart"/>
            <w:vAlign w:val="center"/>
          </w:tcPr>
          <w:p w14:paraId="1A258406"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сер</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пень</w:t>
            </w:r>
          </w:p>
        </w:tc>
        <w:tc>
          <w:tcPr>
            <w:tcW w:w="992" w:type="dxa"/>
            <w:vMerge w:val="restart"/>
            <w:vAlign w:val="center"/>
          </w:tcPr>
          <w:p w14:paraId="2C468F4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вере</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сень</w:t>
            </w:r>
          </w:p>
        </w:tc>
        <w:tc>
          <w:tcPr>
            <w:tcW w:w="993" w:type="dxa"/>
            <w:vMerge w:val="restart"/>
            <w:vAlign w:val="center"/>
          </w:tcPr>
          <w:p w14:paraId="29F474D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жов</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тень</w:t>
            </w:r>
          </w:p>
        </w:tc>
        <w:tc>
          <w:tcPr>
            <w:tcW w:w="992" w:type="dxa"/>
            <w:vMerge w:val="restart"/>
            <w:vAlign w:val="center"/>
          </w:tcPr>
          <w:p w14:paraId="2233E76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листо</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пад</w:t>
            </w:r>
          </w:p>
        </w:tc>
        <w:tc>
          <w:tcPr>
            <w:tcW w:w="992" w:type="dxa"/>
            <w:vMerge w:val="restart"/>
            <w:vAlign w:val="center"/>
          </w:tcPr>
          <w:p w14:paraId="3C402458"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гру</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день</w:t>
            </w:r>
          </w:p>
        </w:tc>
      </w:tr>
      <w:tr w:rsidR="00F23434" w:rsidRPr="004C7F74" w14:paraId="5274DEF8" w14:textId="77777777" w:rsidTr="00DD58C3">
        <w:trPr>
          <w:cantSplit/>
          <w:trHeight w:val="1020"/>
        </w:trPr>
        <w:tc>
          <w:tcPr>
            <w:tcW w:w="710" w:type="dxa"/>
            <w:vMerge/>
            <w:vAlign w:val="center"/>
          </w:tcPr>
          <w:p w14:paraId="53AE397A"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3402" w:type="dxa"/>
            <w:vMerge/>
            <w:vAlign w:val="center"/>
          </w:tcPr>
          <w:p w14:paraId="5DDFE10C"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992" w:type="dxa"/>
            <w:vMerge/>
            <w:vAlign w:val="center"/>
          </w:tcPr>
          <w:p w14:paraId="70C9807E"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850" w:type="dxa"/>
            <w:vMerge/>
            <w:vAlign w:val="center"/>
          </w:tcPr>
          <w:p w14:paraId="7D535AA1"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851" w:type="dxa"/>
            <w:vMerge/>
            <w:vAlign w:val="center"/>
          </w:tcPr>
          <w:p w14:paraId="01C8D23F"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851" w:type="dxa"/>
            <w:vMerge/>
            <w:vAlign w:val="center"/>
          </w:tcPr>
          <w:p w14:paraId="103662D4"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850" w:type="dxa"/>
            <w:vMerge/>
            <w:vAlign w:val="center"/>
          </w:tcPr>
          <w:p w14:paraId="117A0B61"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851" w:type="dxa"/>
            <w:vMerge/>
            <w:vAlign w:val="center"/>
          </w:tcPr>
          <w:p w14:paraId="121340BD"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850" w:type="dxa"/>
            <w:vMerge/>
            <w:vAlign w:val="center"/>
          </w:tcPr>
          <w:p w14:paraId="07A7447E"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850" w:type="dxa"/>
            <w:vMerge/>
            <w:vAlign w:val="center"/>
          </w:tcPr>
          <w:p w14:paraId="36FB413C"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851" w:type="dxa"/>
            <w:vMerge/>
            <w:vAlign w:val="center"/>
          </w:tcPr>
          <w:p w14:paraId="60025BC2"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992" w:type="dxa"/>
            <w:vMerge/>
            <w:vAlign w:val="center"/>
          </w:tcPr>
          <w:p w14:paraId="55870DD2"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993" w:type="dxa"/>
            <w:vMerge/>
            <w:vAlign w:val="center"/>
          </w:tcPr>
          <w:p w14:paraId="392A2428"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992" w:type="dxa"/>
            <w:vMerge/>
            <w:vAlign w:val="center"/>
          </w:tcPr>
          <w:p w14:paraId="20B9D778"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c>
          <w:tcPr>
            <w:tcW w:w="992" w:type="dxa"/>
            <w:vMerge/>
            <w:vAlign w:val="center"/>
          </w:tcPr>
          <w:p w14:paraId="148BCE45" w14:textId="77777777" w:rsidR="00F23434" w:rsidRPr="004C7F74" w:rsidRDefault="00F23434" w:rsidP="00DD58C3">
            <w:pPr>
              <w:widowControl w:val="0"/>
              <w:pBdr>
                <w:top w:val="nil"/>
                <w:left w:val="nil"/>
                <w:bottom w:val="nil"/>
                <w:right w:val="nil"/>
                <w:between w:val="nil"/>
              </w:pBdr>
              <w:spacing w:line="276" w:lineRule="auto"/>
              <w:ind w:left="-1" w:right="-30" w:hanging="2"/>
              <w:rPr>
                <w:rFonts w:ascii="Times New Roman" w:hAnsi="Times New Roman" w:cs="Times New Roman"/>
                <w:color w:val="000000"/>
                <w:sz w:val="20"/>
                <w:szCs w:val="20"/>
                <w:lang w:val="uk-UA"/>
              </w:rPr>
            </w:pPr>
          </w:p>
        </w:tc>
      </w:tr>
      <w:tr w:rsidR="00F23434" w:rsidRPr="004C7F74" w14:paraId="66A39626" w14:textId="77777777" w:rsidTr="00DD58C3">
        <w:tc>
          <w:tcPr>
            <w:tcW w:w="710" w:type="dxa"/>
            <w:vAlign w:val="center"/>
          </w:tcPr>
          <w:p w14:paraId="689AA8E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1</w:t>
            </w:r>
          </w:p>
        </w:tc>
        <w:tc>
          <w:tcPr>
            <w:tcW w:w="3402" w:type="dxa"/>
            <w:vAlign w:val="center"/>
          </w:tcPr>
          <w:p w14:paraId="104DC94F" w14:textId="77777777" w:rsidR="00F23434" w:rsidRPr="004C7F74" w:rsidRDefault="00F23434" w:rsidP="00DD58C3">
            <w:pPr>
              <w:pBdr>
                <w:top w:val="nil"/>
                <w:left w:val="nil"/>
                <w:bottom w:val="nil"/>
                <w:right w:val="nil"/>
                <w:between w:val="nil"/>
              </w:pBdr>
              <w:spacing w:line="240" w:lineRule="auto"/>
              <w:ind w:left="-1" w:right="-30"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Дохід, усього:</w:t>
            </w:r>
          </w:p>
        </w:tc>
        <w:tc>
          <w:tcPr>
            <w:tcW w:w="992" w:type="dxa"/>
          </w:tcPr>
          <w:p w14:paraId="1330A20F"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BC5E26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18C6CA8"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331229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F084E6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CB57596"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86CDFB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3CF0D9A"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949A789"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09ACFD6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3" w:type="dxa"/>
          </w:tcPr>
          <w:p w14:paraId="4C820899"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3390A78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4F78C17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F23434" w:rsidRPr="00BC2E30" w14:paraId="2D37E491" w14:textId="77777777" w:rsidTr="00DD58C3">
        <w:tc>
          <w:tcPr>
            <w:tcW w:w="710" w:type="dxa"/>
            <w:vAlign w:val="center"/>
          </w:tcPr>
          <w:p w14:paraId="2CC4236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1.1</w:t>
            </w:r>
          </w:p>
        </w:tc>
        <w:tc>
          <w:tcPr>
            <w:tcW w:w="3402" w:type="dxa"/>
            <w:vAlign w:val="center"/>
          </w:tcPr>
          <w:p w14:paraId="7B8FA41F" w14:textId="7C44DCB4" w:rsidR="00F23434" w:rsidRPr="00F23434" w:rsidRDefault="00F23434" w:rsidP="00DD58C3">
            <w:pPr>
              <w:pBdr>
                <w:top w:val="nil"/>
                <w:left w:val="nil"/>
                <w:bottom w:val="nil"/>
                <w:right w:val="nil"/>
                <w:between w:val="nil"/>
              </w:pBdr>
              <w:spacing w:line="240" w:lineRule="auto"/>
              <w:ind w:left="-1" w:right="-30" w:hanging="2"/>
              <w:rPr>
                <w:rFonts w:ascii="Times New Roman" w:eastAsia="Times New Roman" w:hAnsi="Times New Roman" w:cs="Times New Roman"/>
                <w:b/>
                <w:bCs/>
                <w:sz w:val="20"/>
                <w:szCs w:val="20"/>
                <w:lang w:val="uk-UA"/>
              </w:rPr>
            </w:pPr>
            <w:r w:rsidRPr="004C7F74">
              <w:rPr>
                <w:rFonts w:ascii="Times New Roman" w:eastAsia="Times New Roman" w:hAnsi="Times New Roman" w:cs="Times New Roman"/>
                <w:color w:val="000000"/>
                <w:sz w:val="20"/>
                <w:szCs w:val="20"/>
                <w:lang w:val="uk-UA"/>
              </w:rPr>
              <w:t xml:space="preserve">Оплата послуги із забезпечення збільшення частки виробництва електричної енергії з альтернативних джерел </w:t>
            </w:r>
          </w:p>
        </w:tc>
        <w:tc>
          <w:tcPr>
            <w:tcW w:w="992" w:type="dxa"/>
          </w:tcPr>
          <w:p w14:paraId="50983AD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B1519A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385D83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0C46076"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8B58EC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832F7C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659645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E6A400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D274D1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67C66C69"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3" w:type="dxa"/>
          </w:tcPr>
          <w:p w14:paraId="4239E35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41D4643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0C156E5F"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F23434" w:rsidRPr="004C7F74" w14:paraId="1B2EEEEC" w14:textId="77777777" w:rsidTr="00DD58C3">
        <w:tc>
          <w:tcPr>
            <w:tcW w:w="710" w:type="dxa"/>
            <w:vAlign w:val="center"/>
          </w:tcPr>
          <w:p w14:paraId="54484F0A"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w:t>
            </w:r>
          </w:p>
        </w:tc>
        <w:tc>
          <w:tcPr>
            <w:tcW w:w="3402" w:type="dxa"/>
            <w:vAlign w:val="center"/>
          </w:tcPr>
          <w:p w14:paraId="750D0D98" w14:textId="77777777" w:rsidR="00F23434" w:rsidRPr="004C7F74" w:rsidRDefault="00F23434" w:rsidP="00DD58C3">
            <w:pPr>
              <w:pBdr>
                <w:top w:val="nil"/>
                <w:left w:val="nil"/>
                <w:bottom w:val="nil"/>
                <w:right w:val="nil"/>
                <w:between w:val="nil"/>
              </w:pBdr>
              <w:spacing w:line="240" w:lineRule="auto"/>
              <w:ind w:left="-1" w:right="-30"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Видатки, усього:</w:t>
            </w:r>
          </w:p>
        </w:tc>
        <w:tc>
          <w:tcPr>
            <w:tcW w:w="992" w:type="dxa"/>
          </w:tcPr>
          <w:p w14:paraId="10CF6DB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0AFE15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66394DF"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55334E8"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421A47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9AE35B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B4F0C24"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2917B1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22B520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62F5E2E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3" w:type="dxa"/>
          </w:tcPr>
          <w:p w14:paraId="0E0F93E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06A933A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242E3188"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F23434" w:rsidRPr="004C7F74" w14:paraId="3C29EEBD" w14:textId="77777777" w:rsidTr="00DD58C3">
        <w:tc>
          <w:tcPr>
            <w:tcW w:w="710" w:type="dxa"/>
            <w:vAlign w:val="center"/>
          </w:tcPr>
          <w:p w14:paraId="7290964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2.1</w:t>
            </w:r>
          </w:p>
        </w:tc>
        <w:tc>
          <w:tcPr>
            <w:tcW w:w="3402" w:type="dxa"/>
            <w:vAlign w:val="center"/>
          </w:tcPr>
          <w:p w14:paraId="2FE1BA4C" w14:textId="77777777" w:rsidR="00F23434" w:rsidRPr="004C7F74" w:rsidRDefault="00F23434" w:rsidP="00DD58C3">
            <w:pPr>
              <w:pBdr>
                <w:top w:val="nil"/>
                <w:left w:val="nil"/>
                <w:bottom w:val="nil"/>
                <w:right w:val="nil"/>
                <w:between w:val="nil"/>
              </w:pBdr>
              <w:spacing w:line="240" w:lineRule="auto"/>
              <w:ind w:left="-1" w:right="-30"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Витрати на оплату праці та обов’язкові відрахування</w:t>
            </w:r>
          </w:p>
        </w:tc>
        <w:tc>
          <w:tcPr>
            <w:tcW w:w="992" w:type="dxa"/>
          </w:tcPr>
          <w:p w14:paraId="01B4B86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D11E849"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308EED9"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8BFB964"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E37EF4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2E23D7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C5D4B76"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224B50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54293A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5626748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3" w:type="dxa"/>
          </w:tcPr>
          <w:p w14:paraId="1C50841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57E7DFD6"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7582F62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F23434" w:rsidRPr="004C7F74" w14:paraId="244843A7" w14:textId="77777777" w:rsidTr="00DD58C3">
        <w:tc>
          <w:tcPr>
            <w:tcW w:w="710" w:type="dxa"/>
            <w:vAlign w:val="center"/>
          </w:tcPr>
          <w:p w14:paraId="2FB8A7E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2.2</w:t>
            </w:r>
          </w:p>
        </w:tc>
        <w:tc>
          <w:tcPr>
            <w:tcW w:w="3402" w:type="dxa"/>
            <w:vAlign w:val="center"/>
          </w:tcPr>
          <w:p w14:paraId="5A0DD0DC" w14:textId="77777777" w:rsidR="00F23434" w:rsidRPr="004C7F74" w:rsidRDefault="00F23434" w:rsidP="00DD58C3">
            <w:pPr>
              <w:pBdr>
                <w:top w:val="nil"/>
                <w:left w:val="nil"/>
                <w:bottom w:val="nil"/>
                <w:right w:val="nil"/>
                <w:between w:val="nil"/>
              </w:pBdr>
              <w:spacing w:line="240" w:lineRule="auto"/>
              <w:ind w:left="-1" w:right="-30"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Амортизація</w:t>
            </w:r>
          </w:p>
        </w:tc>
        <w:tc>
          <w:tcPr>
            <w:tcW w:w="992" w:type="dxa"/>
          </w:tcPr>
          <w:p w14:paraId="5F126B8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0B2F6B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CAF0BC4"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26336C4"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338F1D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AA3A47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2E8783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B59994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75AC9F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3103863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3" w:type="dxa"/>
          </w:tcPr>
          <w:p w14:paraId="6F40B24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20039CB8"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459FF35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F23434" w:rsidRPr="004C7F74" w14:paraId="11B232B7" w14:textId="77777777" w:rsidTr="00DD58C3">
        <w:tc>
          <w:tcPr>
            <w:tcW w:w="710" w:type="dxa"/>
            <w:vAlign w:val="center"/>
          </w:tcPr>
          <w:p w14:paraId="035823B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2.2.1</w:t>
            </w:r>
          </w:p>
        </w:tc>
        <w:tc>
          <w:tcPr>
            <w:tcW w:w="3402" w:type="dxa"/>
            <w:vAlign w:val="center"/>
          </w:tcPr>
          <w:p w14:paraId="675F6A0A" w14:textId="77777777" w:rsidR="00F23434" w:rsidRPr="004C7F74" w:rsidRDefault="00F23434" w:rsidP="00DD58C3">
            <w:pPr>
              <w:pBdr>
                <w:top w:val="nil"/>
                <w:left w:val="nil"/>
                <w:bottom w:val="nil"/>
                <w:right w:val="nil"/>
                <w:between w:val="nil"/>
              </w:pBdr>
              <w:spacing w:line="240" w:lineRule="auto"/>
              <w:ind w:left="-1" w:right="-30"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План використання амортизаційного фонду</w:t>
            </w:r>
          </w:p>
        </w:tc>
        <w:tc>
          <w:tcPr>
            <w:tcW w:w="992" w:type="dxa"/>
          </w:tcPr>
          <w:p w14:paraId="5273E8CF"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43B72B9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6510D46A"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51B1D10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2DADEB2A"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0423856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61C0628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2C91C1A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6EBEAB88"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2" w:type="dxa"/>
          </w:tcPr>
          <w:p w14:paraId="23C7836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3" w:type="dxa"/>
          </w:tcPr>
          <w:p w14:paraId="38080D8F"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2" w:type="dxa"/>
          </w:tcPr>
          <w:p w14:paraId="27FD015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2" w:type="dxa"/>
          </w:tcPr>
          <w:p w14:paraId="3028362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r>
      <w:tr w:rsidR="00F23434" w:rsidRPr="004C7F74" w14:paraId="6F3099F9" w14:textId="77777777" w:rsidTr="00DD58C3">
        <w:tc>
          <w:tcPr>
            <w:tcW w:w="710" w:type="dxa"/>
            <w:vAlign w:val="center"/>
          </w:tcPr>
          <w:p w14:paraId="7C5040F6" w14:textId="6DE2AA80" w:rsidR="00F23434" w:rsidRPr="00F2343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FF0000"/>
                <w:sz w:val="20"/>
                <w:szCs w:val="20"/>
                <w:lang w:val="en-US"/>
              </w:rPr>
            </w:pPr>
            <w:r w:rsidRPr="00F23434">
              <w:rPr>
                <w:rFonts w:ascii="Times New Roman" w:eastAsia="Times New Roman" w:hAnsi="Times New Roman" w:cs="Times New Roman"/>
                <w:bCs/>
                <w:sz w:val="20"/>
                <w:szCs w:val="20"/>
                <w:lang w:val="uk-UA"/>
              </w:rPr>
              <w:t>2.2.</w:t>
            </w:r>
            <w:r w:rsidRPr="00F23434">
              <w:rPr>
                <w:rFonts w:ascii="Times New Roman" w:eastAsia="Times New Roman" w:hAnsi="Times New Roman" w:cs="Times New Roman"/>
                <w:bCs/>
                <w:sz w:val="20"/>
                <w:szCs w:val="20"/>
                <w:lang w:val="en-US"/>
              </w:rPr>
              <w:t>2</w:t>
            </w:r>
          </w:p>
        </w:tc>
        <w:tc>
          <w:tcPr>
            <w:tcW w:w="3402" w:type="dxa"/>
            <w:vAlign w:val="center"/>
          </w:tcPr>
          <w:p w14:paraId="2DD91D32" w14:textId="77777777" w:rsidR="00F23434" w:rsidRPr="004C7F74" w:rsidRDefault="00F23434" w:rsidP="00DD58C3">
            <w:pPr>
              <w:pBdr>
                <w:top w:val="nil"/>
                <w:left w:val="nil"/>
                <w:bottom w:val="nil"/>
                <w:right w:val="nil"/>
                <w:between w:val="nil"/>
              </w:pBdr>
              <w:spacing w:line="240" w:lineRule="auto"/>
              <w:ind w:left="-1" w:right="-30"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xml:space="preserve">Придбання основних засобів </w:t>
            </w:r>
          </w:p>
        </w:tc>
        <w:tc>
          <w:tcPr>
            <w:tcW w:w="992" w:type="dxa"/>
          </w:tcPr>
          <w:p w14:paraId="7D41DC8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62B53CC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5DEA225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7A355C3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6C1EC12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72E4F106"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53FF56C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05B039C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54A45C7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2" w:type="dxa"/>
          </w:tcPr>
          <w:p w14:paraId="407BC8F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3" w:type="dxa"/>
          </w:tcPr>
          <w:p w14:paraId="67D8E0F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2" w:type="dxa"/>
          </w:tcPr>
          <w:p w14:paraId="063ABFD8"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2" w:type="dxa"/>
          </w:tcPr>
          <w:p w14:paraId="16DE74B9"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r>
      <w:tr w:rsidR="00F23434" w:rsidRPr="004C7F74" w14:paraId="2E27ACA1" w14:textId="77777777" w:rsidTr="00DD58C3">
        <w:tc>
          <w:tcPr>
            <w:tcW w:w="710" w:type="dxa"/>
            <w:vAlign w:val="center"/>
          </w:tcPr>
          <w:p w14:paraId="368FCB36" w14:textId="6A810279" w:rsidR="00F23434" w:rsidRPr="00F2343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FF0000"/>
                <w:sz w:val="20"/>
                <w:szCs w:val="20"/>
                <w:lang w:val="en-US"/>
              </w:rPr>
            </w:pPr>
            <w:r w:rsidRPr="00F23434">
              <w:rPr>
                <w:rFonts w:ascii="Times New Roman" w:eastAsia="Times New Roman" w:hAnsi="Times New Roman" w:cs="Times New Roman"/>
                <w:bCs/>
                <w:sz w:val="20"/>
                <w:szCs w:val="20"/>
                <w:lang w:val="uk-UA"/>
              </w:rPr>
              <w:t>2.2.</w:t>
            </w:r>
            <w:r w:rsidRPr="00F23434">
              <w:rPr>
                <w:rFonts w:ascii="Times New Roman" w:eastAsia="Times New Roman" w:hAnsi="Times New Roman" w:cs="Times New Roman"/>
                <w:bCs/>
                <w:sz w:val="20"/>
                <w:szCs w:val="20"/>
                <w:lang w:val="en-US"/>
              </w:rPr>
              <w:t>3</w:t>
            </w:r>
          </w:p>
        </w:tc>
        <w:tc>
          <w:tcPr>
            <w:tcW w:w="3402" w:type="dxa"/>
            <w:vAlign w:val="center"/>
          </w:tcPr>
          <w:p w14:paraId="4573A3DE" w14:textId="77777777" w:rsidR="00F23434" w:rsidRPr="004C7F74" w:rsidRDefault="00F23434" w:rsidP="00DD58C3">
            <w:pPr>
              <w:pBdr>
                <w:top w:val="nil"/>
                <w:left w:val="nil"/>
                <w:bottom w:val="nil"/>
                <w:right w:val="nil"/>
                <w:between w:val="nil"/>
              </w:pBdr>
              <w:spacing w:line="240" w:lineRule="auto"/>
              <w:ind w:left="-1" w:right="-30"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Придбання (створення) нематеріальних активів</w:t>
            </w:r>
          </w:p>
        </w:tc>
        <w:tc>
          <w:tcPr>
            <w:tcW w:w="992" w:type="dxa"/>
          </w:tcPr>
          <w:p w14:paraId="00625FE8"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5905FC1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55A573D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4759299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429E3C3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4B78A4B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6E546DDA"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38072ED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069BF40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2" w:type="dxa"/>
          </w:tcPr>
          <w:p w14:paraId="27EE4E5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3" w:type="dxa"/>
          </w:tcPr>
          <w:p w14:paraId="7C3F711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2" w:type="dxa"/>
          </w:tcPr>
          <w:p w14:paraId="28E235E8"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2" w:type="dxa"/>
          </w:tcPr>
          <w:p w14:paraId="093AC1C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r>
      <w:tr w:rsidR="00F23434" w:rsidRPr="004C7F74" w14:paraId="22E53D12" w14:textId="77777777" w:rsidTr="00DD58C3">
        <w:tc>
          <w:tcPr>
            <w:tcW w:w="710" w:type="dxa"/>
            <w:vAlign w:val="center"/>
          </w:tcPr>
          <w:p w14:paraId="43167A1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w:t>
            </w:r>
          </w:p>
        </w:tc>
        <w:tc>
          <w:tcPr>
            <w:tcW w:w="3402" w:type="dxa"/>
            <w:vAlign w:val="center"/>
          </w:tcPr>
          <w:p w14:paraId="5055FFB8" w14:textId="77777777" w:rsidR="00F23434" w:rsidRPr="004C7F74" w:rsidRDefault="00F23434" w:rsidP="00DD58C3">
            <w:pPr>
              <w:pBdr>
                <w:top w:val="nil"/>
                <w:left w:val="nil"/>
                <w:bottom w:val="nil"/>
                <w:right w:val="nil"/>
                <w:between w:val="nil"/>
              </w:pBdr>
              <w:spacing w:line="240" w:lineRule="auto"/>
              <w:ind w:left="-1" w:right="-30"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Забезпечення господарської діяльності і організації виробничого процесу гарантованого покупця</w:t>
            </w:r>
          </w:p>
        </w:tc>
        <w:tc>
          <w:tcPr>
            <w:tcW w:w="992" w:type="dxa"/>
          </w:tcPr>
          <w:p w14:paraId="0E40275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E32D56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F30C5B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D1E421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CDA5E2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05B9474"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45AF14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FE7AB34"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59FC56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5D63EBC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3" w:type="dxa"/>
          </w:tcPr>
          <w:p w14:paraId="5D58634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22E60AB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6E35D97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F23434" w:rsidRPr="004C7F74" w14:paraId="32B5B23F" w14:textId="77777777" w:rsidTr="00DD58C3">
        <w:tc>
          <w:tcPr>
            <w:tcW w:w="710" w:type="dxa"/>
            <w:vAlign w:val="center"/>
          </w:tcPr>
          <w:p w14:paraId="4F6498E8"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2.3.1</w:t>
            </w:r>
          </w:p>
        </w:tc>
        <w:tc>
          <w:tcPr>
            <w:tcW w:w="3402" w:type="dxa"/>
            <w:vAlign w:val="center"/>
          </w:tcPr>
          <w:p w14:paraId="614ACD0D" w14:textId="77777777" w:rsidR="00F23434" w:rsidRPr="004C7F74" w:rsidRDefault="00F23434" w:rsidP="00DD58C3">
            <w:pPr>
              <w:pBdr>
                <w:top w:val="nil"/>
                <w:left w:val="nil"/>
                <w:bottom w:val="nil"/>
                <w:right w:val="nil"/>
                <w:between w:val="nil"/>
              </w:pBdr>
              <w:spacing w:line="240" w:lineRule="auto"/>
              <w:ind w:left="-1" w:right="-30"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Послуги на ринку електроенергії</w:t>
            </w:r>
          </w:p>
        </w:tc>
        <w:tc>
          <w:tcPr>
            <w:tcW w:w="992" w:type="dxa"/>
          </w:tcPr>
          <w:p w14:paraId="0DA96496"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3684817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1466B9A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43EDCB5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149F540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3F674E9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793E934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0" w:type="dxa"/>
          </w:tcPr>
          <w:p w14:paraId="70A3F86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851" w:type="dxa"/>
          </w:tcPr>
          <w:p w14:paraId="5D7CA47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2" w:type="dxa"/>
          </w:tcPr>
          <w:p w14:paraId="11BD38A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3" w:type="dxa"/>
          </w:tcPr>
          <w:p w14:paraId="23322719"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2" w:type="dxa"/>
          </w:tcPr>
          <w:p w14:paraId="56129CCF"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c>
          <w:tcPr>
            <w:tcW w:w="992" w:type="dxa"/>
          </w:tcPr>
          <w:p w14:paraId="231689E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p>
        </w:tc>
      </w:tr>
      <w:tr w:rsidR="00F23434" w:rsidRPr="004C7F74" w14:paraId="1525DACA" w14:textId="77777777" w:rsidTr="00DD58C3">
        <w:tc>
          <w:tcPr>
            <w:tcW w:w="710" w:type="dxa"/>
            <w:vAlign w:val="center"/>
          </w:tcPr>
          <w:p w14:paraId="7F83E55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2.3.2</w:t>
            </w:r>
          </w:p>
        </w:tc>
        <w:tc>
          <w:tcPr>
            <w:tcW w:w="3402" w:type="dxa"/>
            <w:vAlign w:val="center"/>
          </w:tcPr>
          <w:p w14:paraId="02030FC2" w14:textId="77777777" w:rsidR="00F23434" w:rsidRPr="004C7F74" w:rsidRDefault="00F23434" w:rsidP="00DD58C3">
            <w:pPr>
              <w:pBdr>
                <w:top w:val="nil"/>
                <w:left w:val="nil"/>
                <w:bottom w:val="nil"/>
                <w:right w:val="nil"/>
                <w:between w:val="nil"/>
              </w:pBdr>
              <w:spacing w:line="240" w:lineRule="auto"/>
              <w:ind w:left="-1" w:right="-30"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Внесок на регулювання</w:t>
            </w:r>
          </w:p>
        </w:tc>
        <w:tc>
          <w:tcPr>
            <w:tcW w:w="992" w:type="dxa"/>
          </w:tcPr>
          <w:p w14:paraId="4A80396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426F98A"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63FFAC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F8551E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8A3028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0A59E9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CC19F4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B086F3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DA04827"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08FD0DF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3" w:type="dxa"/>
          </w:tcPr>
          <w:p w14:paraId="6F0C56C6"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4769D8A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42AA2A4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F23434" w:rsidRPr="004C7F74" w14:paraId="1FEF76B6" w14:textId="77777777" w:rsidTr="00DD58C3">
        <w:tc>
          <w:tcPr>
            <w:tcW w:w="710" w:type="dxa"/>
            <w:vAlign w:val="center"/>
          </w:tcPr>
          <w:p w14:paraId="684732C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2.3.3</w:t>
            </w:r>
          </w:p>
        </w:tc>
        <w:tc>
          <w:tcPr>
            <w:tcW w:w="3402" w:type="dxa"/>
            <w:vAlign w:val="center"/>
          </w:tcPr>
          <w:p w14:paraId="0E74BDE3" w14:textId="77777777" w:rsidR="00F23434" w:rsidRPr="004C7F74" w:rsidRDefault="00F23434" w:rsidP="00DD58C3">
            <w:pPr>
              <w:pBdr>
                <w:top w:val="nil"/>
                <w:left w:val="nil"/>
                <w:bottom w:val="nil"/>
                <w:right w:val="nil"/>
                <w:between w:val="nil"/>
              </w:pBdr>
              <w:spacing w:line="240" w:lineRule="auto"/>
              <w:ind w:left="-1" w:right="-30"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Інші</w:t>
            </w:r>
          </w:p>
        </w:tc>
        <w:tc>
          <w:tcPr>
            <w:tcW w:w="992" w:type="dxa"/>
          </w:tcPr>
          <w:p w14:paraId="2FA5780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9FA276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CC5FD6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297E6D6"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87F67F9"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AC49932"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335CF8F"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26863DD"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9CBD0A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4B0F84EF"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3" w:type="dxa"/>
          </w:tcPr>
          <w:p w14:paraId="2D6B938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130664B4"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775200A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F23434" w:rsidRPr="004C7F74" w14:paraId="71598EAD" w14:textId="77777777" w:rsidTr="00DD58C3">
        <w:tc>
          <w:tcPr>
            <w:tcW w:w="710" w:type="dxa"/>
            <w:vAlign w:val="center"/>
          </w:tcPr>
          <w:p w14:paraId="40A9E39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2.4</w:t>
            </w:r>
          </w:p>
        </w:tc>
        <w:tc>
          <w:tcPr>
            <w:tcW w:w="3402" w:type="dxa"/>
            <w:vAlign w:val="center"/>
          </w:tcPr>
          <w:p w14:paraId="508C9F33" w14:textId="77777777" w:rsidR="00F23434" w:rsidRPr="004C7F74" w:rsidRDefault="00F23434" w:rsidP="00DD58C3">
            <w:pPr>
              <w:pBdr>
                <w:top w:val="nil"/>
                <w:left w:val="nil"/>
                <w:bottom w:val="nil"/>
                <w:right w:val="nil"/>
                <w:between w:val="nil"/>
              </w:pBdr>
              <w:spacing w:line="240" w:lineRule="auto"/>
              <w:ind w:left="-1" w:right="-30"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Сплата податку на прибуток</w:t>
            </w:r>
          </w:p>
        </w:tc>
        <w:tc>
          <w:tcPr>
            <w:tcW w:w="992" w:type="dxa"/>
          </w:tcPr>
          <w:p w14:paraId="3DC439B9"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BE7520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44214D4"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625FDC1"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A84AECE"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F32D89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CAB3AAB"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FF6A5F6"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449A150"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57BE56D3"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3" w:type="dxa"/>
          </w:tcPr>
          <w:p w14:paraId="3C15B18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274919FC"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992" w:type="dxa"/>
          </w:tcPr>
          <w:p w14:paraId="3A768F05" w14:textId="77777777" w:rsidR="00F23434" w:rsidRPr="004C7F74" w:rsidRDefault="00F23434" w:rsidP="00DD58C3">
            <w:pPr>
              <w:pBdr>
                <w:top w:val="nil"/>
                <w:left w:val="nil"/>
                <w:bottom w:val="nil"/>
                <w:right w:val="nil"/>
                <w:between w:val="nil"/>
              </w:pBdr>
              <w:spacing w:line="240" w:lineRule="auto"/>
              <w:ind w:left="-1" w:right="-30"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bl>
    <w:p w14:paraId="5C2B92D6" w14:textId="58BBAE47" w:rsidR="00010E45" w:rsidRPr="00010E45" w:rsidRDefault="00010E45" w:rsidP="00010E45">
      <w:pPr>
        <w:spacing w:after="0"/>
        <w:ind w:left="11340" w:right="-30"/>
        <w:rPr>
          <w:rFonts w:ascii="Times New Roman" w:eastAsia="Times New Roman" w:hAnsi="Times New Roman" w:cs="Times New Roman"/>
          <w:sz w:val="24"/>
          <w:szCs w:val="24"/>
        </w:rPr>
      </w:pPr>
      <w:r w:rsidRPr="00DD58C3">
        <w:rPr>
          <w:rFonts w:ascii="Times New Roman" w:eastAsia="Times New Roman" w:hAnsi="Times New Roman" w:cs="Times New Roman"/>
          <w:sz w:val="24"/>
          <w:szCs w:val="24"/>
        </w:rPr>
        <w:lastRenderedPageBreak/>
        <w:t xml:space="preserve">Додаток </w:t>
      </w:r>
      <w:r>
        <w:rPr>
          <w:rFonts w:ascii="Times New Roman" w:eastAsia="Times New Roman" w:hAnsi="Times New Roman" w:cs="Times New Roman"/>
          <w:sz w:val="24"/>
          <w:szCs w:val="24"/>
          <w:lang w:val="en-US"/>
        </w:rPr>
        <w:t>2</w:t>
      </w:r>
      <w:r w:rsidRPr="00DD58C3">
        <w:rPr>
          <w:rFonts w:ascii="Times New Roman" w:eastAsia="Times New Roman" w:hAnsi="Times New Roman" w:cs="Times New Roman"/>
          <w:sz w:val="24"/>
          <w:szCs w:val="24"/>
        </w:rPr>
        <w:t xml:space="preserve"> до порівняльної таблиці</w:t>
      </w:r>
    </w:p>
    <w:p w14:paraId="595C53FA" w14:textId="4C971C75" w:rsidR="00010E45" w:rsidRPr="004C7F74" w:rsidRDefault="00010E45" w:rsidP="00010E45">
      <w:pPr>
        <w:pBdr>
          <w:top w:val="nil"/>
          <w:left w:val="nil"/>
          <w:bottom w:val="nil"/>
          <w:right w:val="nil"/>
          <w:between w:val="nil"/>
        </w:pBdr>
        <w:spacing w:line="240" w:lineRule="auto"/>
        <w:ind w:left="11340" w:hanging="2"/>
        <w:rPr>
          <w:color w:val="000000"/>
          <w:sz w:val="24"/>
          <w:szCs w:val="24"/>
          <w:lang w:val="uk-UA"/>
        </w:rPr>
      </w:pPr>
      <w:r w:rsidRPr="004C7F74">
        <w:rPr>
          <w:rFonts w:ascii="Times New Roman" w:eastAsia="Times New Roman" w:hAnsi="Times New Roman" w:cs="Times New Roman"/>
          <w:color w:val="000000"/>
          <w:sz w:val="24"/>
          <w:szCs w:val="24"/>
          <w:lang w:val="uk-UA"/>
        </w:rPr>
        <w:t xml:space="preserve">Додаток </w:t>
      </w:r>
      <w:r w:rsidRPr="004C7F74">
        <w:rPr>
          <w:rFonts w:ascii="Times New Roman" w:eastAsia="Times New Roman" w:hAnsi="Times New Roman" w:cs="Times New Roman"/>
          <w:color w:val="000000"/>
          <w:sz w:val="24"/>
          <w:szCs w:val="24"/>
          <w:lang w:val="uk-UA"/>
        </w:rPr>
        <w:br/>
        <w:t>до Методики формування кошторису гарантованого покупця</w:t>
      </w:r>
    </w:p>
    <w:p w14:paraId="460E8F09" w14:textId="77777777" w:rsidR="00010E45" w:rsidRPr="004C7F74" w:rsidRDefault="00010E45" w:rsidP="00010E45">
      <w:pPr>
        <w:pBdr>
          <w:top w:val="nil"/>
          <w:left w:val="nil"/>
          <w:bottom w:val="nil"/>
          <w:right w:val="nil"/>
          <w:between w:val="nil"/>
        </w:pBdr>
        <w:spacing w:after="0" w:line="240" w:lineRule="auto"/>
        <w:ind w:left="-709" w:hanging="2"/>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 xml:space="preserve">ПРОЄКТ КОШТОРИСУ </w:t>
      </w:r>
    </w:p>
    <w:p w14:paraId="379237B8" w14:textId="77777777" w:rsidR="00010E45" w:rsidRPr="004C7F74" w:rsidRDefault="00010E45" w:rsidP="00010E45">
      <w:pPr>
        <w:pBdr>
          <w:top w:val="nil"/>
          <w:left w:val="nil"/>
          <w:bottom w:val="nil"/>
          <w:right w:val="nil"/>
          <w:between w:val="nil"/>
        </w:pBdr>
        <w:spacing w:line="240" w:lineRule="auto"/>
        <w:ind w:left="-709" w:hanging="2"/>
        <w:jc w:val="center"/>
        <w:rPr>
          <w:color w:val="000000"/>
          <w:sz w:val="24"/>
          <w:szCs w:val="24"/>
          <w:lang w:val="uk-UA"/>
        </w:rPr>
      </w:pPr>
      <w:r w:rsidRPr="004C7F74">
        <w:rPr>
          <w:rFonts w:ascii="Times New Roman" w:eastAsia="Times New Roman" w:hAnsi="Times New Roman" w:cs="Times New Roman"/>
          <w:color w:val="000000"/>
          <w:sz w:val="24"/>
          <w:szCs w:val="24"/>
          <w:lang w:val="uk-UA"/>
        </w:rPr>
        <w:t>на період регулювання з розподілом по місяцях</w:t>
      </w:r>
    </w:p>
    <w:tbl>
      <w:tblPr>
        <w:tblW w:w="15877"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
        <w:gridCol w:w="3402"/>
        <w:gridCol w:w="992"/>
        <w:gridCol w:w="850"/>
        <w:gridCol w:w="851"/>
        <w:gridCol w:w="851"/>
        <w:gridCol w:w="850"/>
        <w:gridCol w:w="851"/>
        <w:gridCol w:w="850"/>
        <w:gridCol w:w="850"/>
        <w:gridCol w:w="851"/>
        <w:gridCol w:w="851"/>
        <w:gridCol w:w="850"/>
        <w:gridCol w:w="1134"/>
        <w:gridCol w:w="1134"/>
      </w:tblGrid>
      <w:tr w:rsidR="00010E45" w:rsidRPr="004C7F74" w14:paraId="12BD99A1" w14:textId="77777777" w:rsidTr="00010E45">
        <w:trPr>
          <w:cantSplit/>
          <w:trHeight w:val="453"/>
        </w:trPr>
        <w:tc>
          <w:tcPr>
            <w:tcW w:w="710" w:type="dxa"/>
            <w:vMerge w:val="restart"/>
            <w:vAlign w:val="center"/>
          </w:tcPr>
          <w:p w14:paraId="7F70537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w:t>
            </w:r>
            <w:r w:rsidRPr="004C7F74">
              <w:rPr>
                <w:rFonts w:ascii="Times New Roman" w:eastAsia="Times New Roman" w:hAnsi="Times New Roman" w:cs="Times New Roman"/>
                <w:color w:val="000000"/>
                <w:sz w:val="20"/>
                <w:szCs w:val="20"/>
                <w:lang w:val="uk-UA"/>
              </w:rPr>
              <w:br/>
              <w:t>з/п</w:t>
            </w:r>
          </w:p>
        </w:tc>
        <w:tc>
          <w:tcPr>
            <w:tcW w:w="3402" w:type="dxa"/>
            <w:vMerge w:val="restart"/>
            <w:vAlign w:val="center"/>
          </w:tcPr>
          <w:p w14:paraId="133E592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Статті</w:t>
            </w:r>
          </w:p>
        </w:tc>
        <w:tc>
          <w:tcPr>
            <w:tcW w:w="992" w:type="dxa"/>
            <w:vMerge w:val="restart"/>
            <w:vAlign w:val="center"/>
          </w:tcPr>
          <w:p w14:paraId="59EF79C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Усього, тис. грн</w:t>
            </w:r>
          </w:p>
        </w:tc>
        <w:tc>
          <w:tcPr>
            <w:tcW w:w="850" w:type="dxa"/>
            <w:vMerge w:val="restart"/>
            <w:vAlign w:val="center"/>
          </w:tcPr>
          <w:p w14:paraId="5320634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січень</w:t>
            </w:r>
          </w:p>
        </w:tc>
        <w:tc>
          <w:tcPr>
            <w:tcW w:w="851" w:type="dxa"/>
            <w:vMerge w:val="restart"/>
            <w:vAlign w:val="center"/>
          </w:tcPr>
          <w:p w14:paraId="1C8D37F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лютий</w:t>
            </w:r>
          </w:p>
        </w:tc>
        <w:tc>
          <w:tcPr>
            <w:tcW w:w="851" w:type="dxa"/>
            <w:vMerge w:val="restart"/>
            <w:vAlign w:val="center"/>
          </w:tcPr>
          <w:p w14:paraId="70A7E54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бере</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зень</w:t>
            </w:r>
          </w:p>
        </w:tc>
        <w:tc>
          <w:tcPr>
            <w:tcW w:w="850" w:type="dxa"/>
            <w:vMerge w:val="restart"/>
            <w:vAlign w:val="center"/>
          </w:tcPr>
          <w:p w14:paraId="7413AEA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квітень</w:t>
            </w:r>
          </w:p>
        </w:tc>
        <w:tc>
          <w:tcPr>
            <w:tcW w:w="851" w:type="dxa"/>
            <w:vMerge w:val="restart"/>
            <w:vAlign w:val="center"/>
          </w:tcPr>
          <w:p w14:paraId="321F4E9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тра</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вень</w:t>
            </w:r>
          </w:p>
        </w:tc>
        <w:tc>
          <w:tcPr>
            <w:tcW w:w="850" w:type="dxa"/>
            <w:vMerge w:val="restart"/>
            <w:vAlign w:val="center"/>
          </w:tcPr>
          <w:p w14:paraId="7617240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чер</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вень</w:t>
            </w:r>
          </w:p>
        </w:tc>
        <w:tc>
          <w:tcPr>
            <w:tcW w:w="850" w:type="dxa"/>
            <w:vMerge w:val="restart"/>
            <w:vAlign w:val="center"/>
          </w:tcPr>
          <w:p w14:paraId="70CD7E8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липень</w:t>
            </w:r>
          </w:p>
        </w:tc>
        <w:tc>
          <w:tcPr>
            <w:tcW w:w="851" w:type="dxa"/>
            <w:vMerge w:val="restart"/>
            <w:vAlign w:val="center"/>
          </w:tcPr>
          <w:p w14:paraId="167BC93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сер</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пень</w:t>
            </w:r>
          </w:p>
        </w:tc>
        <w:tc>
          <w:tcPr>
            <w:tcW w:w="851" w:type="dxa"/>
            <w:vMerge w:val="restart"/>
            <w:vAlign w:val="center"/>
          </w:tcPr>
          <w:p w14:paraId="25E2805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вере</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сень</w:t>
            </w:r>
          </w:p>
        </w:tc>
        <w:tc>
          <w:tcPr>
            <w:tcW w:w="850" w:type="dxa"/>
            <w:vMerge w:val="restart"/>
            <w:vAlign w:val="center"/>
          </w:tcPr>
          <w:p w14:paraId="7D6383F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жов</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тень</w:t>
            </w:r>
          </w:p>
        </w:tc>
        <w:tc>
          <w:tcPr>
            <w:tcW w:w="1134" w:type="dxa"/>
            <w:vMerge w:val="restart"/>
            <w:vAlign w:val="center"/>
          </w:tcPr>
          <w:p w14:paraId="6DCB8C0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листо</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пад</w:t>
            </w:r>
          </w:p>
        </w:tc>
        <w:tc>
          <w:tcPr>
            <w:tcW w:w="1134" w:type="dxa"/>
            <w:vMerge w:val="restart"/>
            <w:vAlign w:val="center"/>
          </w:tcPr>
          <w:p w14:paraId="34C8B46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гру</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день</w:t>
            </w:r>
          </w:p>
        </w:tc>
      </w:tr>
      <w:tr w:rsidR="00010E45" w:rsidRPr="004C7F74" w14:paraId="5CDFDC8F" w14:textId="77777777" w:rsidTr="004B2980">
        <w:trPr>
          <w:cantSplit/>
          <w:trHeight w:val="424"/>
        </w:trPr>
        <w:tc>
          <w:tcPr>
            <w:tcW w:w="710" w:type="dxa"/>
            <w:vMerge/>
            <w:vAlign w:val="center"/>
          </w:tcPr>
          <w:p w14:paraId="0EBB7089"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3402" w:type="dxa"/>
            <w:vMerge/>
            <w:vAlign w:val="center"/>
          </w:tcPr>
          <w:p w14:paraId="47D8F057"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992" w:type="dxa"/>
            <w:vMerge/>
            <w:vAlign w:val="center"/>
          </w:tcPr>
          <w:p w14:paraId="688918C3"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6E87E4E7"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6E65599E"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412BEB39"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4CEBC80B"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0C661BC6"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4444433C"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09D43981"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2DAEC223"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245A7C01"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3E53EA2F"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1134" w:type="dxa"/>
            <w:vMerge/>
            <w:vAlign w:val="center"/>
          </w:tcPr>
          <w:p w14:paraId="344BF347"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1134" w:type="dxa"/>
            <w:vMerge/>
            <w:vAlign w:val="center"/>
          </w:tcPr>
          <w:p w14:paraId="60C0BB57"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r>
      <w:tr w:rsidR="00010E45" w:rsidRPr="004C7F74" w14:paraId="0F084F1B" w14:textId="77777777" w:rsidTr="00010E45">
        <w:tc>
          <w:tcPr>
            <w:tcW w:w="710" w:type="dxa"/>
            <w:vAlign w:val="center"/>
          </w:tcPr>
          <w:p w14:paraId="131D3FA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1</w:t>
            </w:r>
          </w:p>
        </w:tc>
        <w:tc>
          <w:tcPr>
            <w:tcW w:w="3402" w:type="dxa"/>
            <w:vAlign w:val="center"/>
          </w:tcPr>
          <w:p w14:paraId="641EC99F" w14:textId="77777777" w:rsidR="00010E45" w:rsidRPr="004C7F74" w:rsidRDefault="00010E45" w:rsidP="0036738E">
            <w:pPr>
              <w:pBdr>
                <w:top w:val="nil"/>
                <w:left w:val="nil"/>
                <w:bottom w:val="nil"/>
                <w:right w:val="nil"/>
                <w:between w:val="nil"/>
              </w:pBdr>
              <w:spacing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Дохід, усього:</w:t>
            </w:r>
          </w:p>
        </w:tc>
        <w:tc>
          <w:tcPr>
            <w:tcW w:w="992" w:type="dxa"/>
          </w:tcPr>
          <w:p w14:paraId="0C29B33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6CC8E9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086C8E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DD68A3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A81CF6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0FD7CD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7AA9A8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6F6C16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367412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B3B99D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889003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ADAA37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0BEB3E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BC2E30" w14:paraId="1848D9AE" w14:textId="77777777" w:rsidTr="004B2980">
        <w:trPr>
          <w:trHeight w:val="1257"/>
        </w:trPr>
        <w:tc>
          <w:tcPr>
            <w:tcW w:w="710" w:type="dxa"/>
            <w:vAlign w:val="center"/>
          </w:tcPr>
          <w:p w14:paraId="4CCF7C6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1.1</w:t>
            </w:r>
          </w:p>
        </w:tc>
        <w:tc>
          <w:tcPr>
            <w:tcW w:w="3402" w:type="dxa"/>
            <w:vAlign w:val="center"/>
          </w:tcPr>
          <w:p w14:paraId="4EE43ABB" w14:textId="77777777" w:rsidR="00010E45" w:rsidRPr="004C7F74" w:rsidRDefault="00010E45" w:rsidP="004B2980">
            <w:pPr>
              <w:pBdr>
                <w:top w:val="nil"/>
                <w:left w:val="nil"/>
                <w:bottom w:val="nil"/>
                <w:right w:val="nil"/>
                <w:between w:val="nil"/>
              </w:pBdr>
              <w:spacing w:after="0" w:line="240" w:lineRule="auto"/>
              <w:ind w:left="-1" w:hanging="2"/>
              <w:rPr>
                <w:rFonts w:ascii="Times New Roman" w:hAnsi="Times New Roman" w:cs="Times New Roman"/>
                <w:color w:val="FF0000"/>
                <w:sz w:val="20"/>
                <w:szCs w:val="20"/>
                <w:lang w:val="uk-UA"/>
              </w:rPr>
            </w:pPr>
            <w:r w:rsidRPr="004C7F74">
              <w:rPr>
                <w:rFonts w:ascii="Times New Roman" w:eastAsia="Times New Roman" w:hAnsi="Times New Roman" w:cs="Times New Roman"/>
                <w:color w:val="000000"/>
                <w:sz w:val="20"/>
                <w:szCs w:val="20"/>
                <w:lang w:val="uk-UA"/>
              </w:rPr>
              <w:t xml:space="preserve">Оплата послуги із забезпечення збільшення частки виробництва електричної енергії з альтернативних джерел </w:t>
            </w:r>
            <w:r w:rsidRPr="004C7F74">
              <w:rPr>
                <w:rFonts w:ascii="Times New Roman" w:eastAsia="Times New Roman" w:hAnsi="Times New Roman" w:cs="Times New Roman"/>
                <w:b/>
                <w:bCs/>
                <w:sz w:val="20"/>
                <w:szCs w:val="20"/>
                <w:lang w:val="uk-UA"/>
              </w:rPr>
              <w:t>(відповідно до підпункту 1 пункту 2.1. цієї  Методики)</w:t>
            </w:r>
          </w:p>
        </w:tc>
        <w:tc>
          <w:tcPr>
            <w:tcW w:w="992" w:type="dxa"/>
          </w:tcPr>
          <w:p w14:paraId="24AE046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2ECCA6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11D8E1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5E1A6F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CCED63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5FD450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04D6B0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5104E8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DA0659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D66D4B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CFBF9A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29A54ED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45CE596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0935C583" w14:textId="77777777" w:rsidTr="00010E45">
        <w:tc>
          <w:tcPr>
            <w:tcW w:w="710" w:type="dxa"/>
            <w:vAlign w:val="center"/>
          </w:tcPr>
          <w:p w14:paraId="3DD3951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w:t>
            </w:r>
          </w:p>
        </w:tc>
        <w:tc>
          <w:tcPr>
            <w:tcW w:w="3402" w:type="dxa"/>
            <w:vAlign w:val="center"/>
          </w:tcPr>
          <w:p w14:paraId="790B8BFD" w14:textId="77777777" w:rsidR="00010E45" w:rsidRPr="004C7F74" w:rsidRDefault="00010E45" w:rsidP="0036738E">
            <w:pPr>
              <w:pBdr>
                <w:top w:val="nil"/>
                <w:left w:val="nil"/>
                <w:bottom w:val="nil"/>
                <w:right w:val="nil"/>
                <w:between w:val="nil"/>
              </w:pBdr>
              <w:spacing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Видатки, усього:</w:t>
            </w:r>
          </w:p>
        </w:tc>
        <w:tc>
          <w:tcPr>
            <w:tcW w:w="992" w:type="dxa"/>
          </w:tcPr>
          <w:p w14:paraId="4B0653A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CC5344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47310C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D57C11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A967F0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A94A8F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42372E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EFB2FE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568942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8090FC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EAE730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457F761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45E1F9B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3552D1C1" w14:textId="77777777" w:rsidTr="00010E45">
        <w:tc>
          <w:tcPr>
            <w:tcW w:w="710" w:type="dxa"/>
            <w:vAlign w:val="center"/>
          </w:tcPr>
          <w:p w14:paraId="6EE6F8D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2.1</w:t>
            </w:r>
          </w:p>
        </w:tc>
        <w:tc>
          <w:tcPr>
            <w:tcW w:w="3402" w:type="dxa"/>
            <w:vAlign w:val="center"/>
          </w:tcPr>
          <w:p w14:paraId="2DE66B63" w14:textId="77777777" w:rsidR="00010E45" w:rsidRPr="004C7F74" w:rsidRDefault="00010E45" w:rsidP="0036738E">
            <w:pPr>
              <w:pBdr>
                <w:top w:val="nil"/>
                <w:left w:val="nil"/>
                <w:bottom w:val="nil"/>
                <w:right w:val="nil"/>
                <w:between w:val="nil"/>
              </w:pBdr>
              <w:spacing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Витрати на оплату праці та обов’язкові відрахування</w:t>
            </w:r>
          </w:p>
        </w:tc>
        <w:tc>
          <w:tcPr>
            <w:tcW w:w="992" w:type="dxa"/>
          </w:tcPr>
          <w:p w14:paraId="7BB28FD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C4584B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2008D1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A31587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21B8E0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6251A6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872DC8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982EB3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E86F52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A778DE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78C456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B4FD39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7074364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2AD39475" w14:textId="77777777" w:rsidTr="00010E45">
        <w:tc>
          <w:tcPr>
            <w:tcW w:w="710" w:type="dxa"/>
            <w:vAlign w:val="center"/>
          </w:tcPr>
          <w:p w14:paraId="4545A71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2.2</w:t>
            </w:r>
          </w:p>
        </w:tc>
        <w:tc>
          <w:tcPr>
            <w:tcW w:w="3402" w:type="dxa"/>
            <w:vAlign w:val="center"/>
          </w:tcPr>
          <w:p w14:paraId="1C28E0C0" w14:textId="77777777" w:rsidR="00010E45" w:rsidRPr="004C7F74" w:rsidRDefault="00010E45" w:rsidP="0036738E">
            <w:pPr>
              <w:pBdr>
                <w:top w:val="nil"/>
                <w:left w:val="nil"/>
                <w:bottom w:val="nil"/>
                <w:right w:val="nil"/>
                <w:between w:val="nil"/>
              </w:pBdr>
              <w:spacing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Амортизація</w:t>
            </w:r>
          </w:p>
        </w:tc>
        <w:tc>
          <w:tcPr>
            <w:tcW w:w="992" w:type="dxa"/>
          </w:tcPr>
          <w:p w14:paraId="6742D7B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A5ADA5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A76A79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50885A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2FD29A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5346D9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75C5BD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D3B79B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DB8D63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6FFD91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0376B9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926865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05FBE02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4326A2AB" w14:textId="77777777" w:rsidTr="00010E45">
        <w:tc>
          <w:tcPr>
            <w:tcW w:w="710" w:type="dxa"/>
            <w:vAlign w:val="center"/>
          </w:tcPr>
          <w:p w14:paraId="11F3273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2.2.1</w:t>
            </w:r>
          </w:p>
        </w:tc>
        <w:tc>
          <w:tcPr>
            <w:tcW w:w="3402" w:type="dxa"/>
            <w:vAlign w:val="center"/>
          </w:tcPr>
          <w:p w14:paraId="38354E17" w14:textId="77777777" w:rsidR="00010E45" w:rsidRPr="004C7F74" w:rsidRDefault="00010E45" w:rsidP="0036738E">
            <w:pPr>
              <w:pBdr>
                <w:top w:val="nil"/>
                <w:left w:val="nil"/>
                <w:bottom w:val="nil"/>
                <w:right w:val="nil"/>
                <w:between w:val="nil"/>
              </w:pBdr>
              <w:spacing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План використання амортизаційного фонду</w:t>
            </w:r>
          </w:p>
        </w:tc>
        <w:tc>
          <w:tcPr>
            <w:tcW w:w="992" w:type="dxa"/>
          </w:tcPr>
          <w:p w14:paraId="700196A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07FD7DC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22CE1CF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583A375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4C6A48B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247395B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0142E75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7EB1E35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096BB90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04A5417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52CE485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4EBA8CC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65B746D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010E45" w:rsidRPr="004C7F74" w14:paraId="2F528B0D" w14:textId="77777777" w:rsidTr="00010E45">
        <w:tc>
          <w:tcPr>
            <w:tcW w:w="710" w:type="dxa"/>
            <w:vAlign w:val="center"/>
          </w:tcPr>
          <w:p w14:paraId="3C3B42C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FF0000"/>
                <w:sz w:val="20"/>
                <w:szCs w:val="20"/>
                <w:lang w:val="uk-UA"/>
              </w:rPr>
            </w:pPr>
            <w:r w:rsidRPr="004C7F74">
              <w:rPr>
                <w:rFonts w:ascii="Times New Roman" w:eastAsia="Times New Roman" w:hAnsi="Times New Roman" w:cs="Times New Roman"/>
                <w:b/>
                <w:bCs/>
                <w:sz w:val="20"/>
                <w:szCs w:val="20"/>
                <w:lang w:val="uk-UA"/>
              </w:rPr>
              <w:t>2.2.1.1</w:t>
            </w:r>
          </w:p>
        </w:tc>
        <w:tc>
          <w:tcPr>
            <w:tcW w:w="3402" w:type="dxa"/>
            <w:vAlign w:val="center"/>
          </w:tcPr>
          <w:p w14:paraId="487E93A8" w14:textId="77777777" w:rsidR="00010E45" w:rsidRPr="004C7F74" w:rsidRDefault="00010E45" w:rsidP="0036738E">
            <w:pPr>
              <w:pBdr>
                <w:top w:val="nil"/>
                <w:left w:val="nil"/>
                <w:bottom w:val="nil"/>
                <w:right w:val="nil"/>
                <w:between w:val="nil"/>
              </w:pBdr>
              <w:spacing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xml:space="preserve">Придбання основних засобів </w:t>
            </w:r>
          </w:p>
        </w:tc>
        <w:tc>
          <w:tcPr>
            <w:tcW w:w="992" w:type="dxa"/>
          </w:tcPr>
          <w:p w14:paraId="3AF35E1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56C50F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476B2D0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75AB7E2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4F1437E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55B14B3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0D9E927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17647AE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04CC9E5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38E2DA4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71DBAC0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13628BA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4693CDF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010E45" w:rsidRPr="004C7F74" w14:paraId="318348FE" w14:textId="77777777" w:rsidTr="00010E45">
        <w:tc>
          <w:tcPr>
            <w:tcW w:w="710" w:type="dxa"/>
            <w:vAlign w:val="center"/>
          </w:tcPr>
          <w:p w14:paraId="0CAD3C4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FF0000"/>
                <w:sz w:val="20"/>
                <w:szCs w:val="20"/>
                <w:lang w:val="uk-UA"/>
              </w:rPr>
            </w:pPr>
            <w:r w:rsidRPr="004C7F74">
              <w:rPr>
                <w:rFonts w:ascii="Times New Roman" w:eastAsia="Times New Roman" w:hAnsi="Times New Roman" w:cs="Times New Roman"/>
                <w:b/>
                <w:bCs/>
                <w:sz w:val="20"/>
                <w:szCs w:val="20"/>
                <w:lang w:val="uk-UA"/>
              </w:rPr>
              <w:t>2.2.1.2</w:t>
            </w:r>
          </w:p>
        </w:tc>
        <w:tc>
          <w:tcPr>
            <w:tcW w:w="3402" w:type="dxa"/>
            <w:vAlign w:val="center"/>
          </w:tcPr>
          <w:p w14:paraId="6CEE3F5D" w14:textId="77777777" w:rsidR="00010E45" w:rsidRPr="004C7F74" w:rsidRDefault="00010E45" w:rsidP="0036738E">
            <w:pPr>
              <w:pBdr>
                <w:top w:val="nil"/>
                <w:left w:val="nil"/>
                <w:bottom w:val="nil"/>
                <w:right w:val="nil"/>
                <w:between w:val="nil"/>
              </w:pBdr>
              <w:spacing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Придбання (створення) нематеріальних активів</w:t>
            </w:r>
          </w:p>
        </w:tc>
        <w:tc>
          <w:tcPr>
            <w:tcW w:w="992" w:type="dxa"/>
          </w:tcPr>
          <w:p w14:paraId="0B01CF3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5F784C1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250D2FD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05F1C24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6B79A0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6C9BDB4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3237EE2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6B7892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6A15B89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5E56883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38B565C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220E401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17BC653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010E45" w:rsidRPr="004C7F74" w14:paraId="262F32CF" w14:textId="77777777" w:rsidTr="00010E45">
        <w:tc>
          <w:tcPr>
            <w:tcW w:w="710" w:type="dxa"/>
            <w:vAlign w:val="center"/>
          </w:tcPr>
          <w:p w14:paraId="14940E9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w:t>
            </w:r>
          </w:p>
        </w:tc>
        <w:tc>
          <w:tcPr>
            <w:tcW w:w="3402" w:type="dxa"/>
            <w:vAlign w:val="center"/>
          </w:tcPr>
          <w:p w14:paraId="0F009A4A" w14:textId="77777777" w:rsidR="00010E45" w:rsidRPr="004C7F74" w:rsidRDefault="00010E45" w:rsidP="0036738E">
            <w:pPr>
              <w:pBdr>
                <w:top w:val="nil"/>
                <w:left w:val="nil"/>
                <w:bottom w:val="nil"/>
                <w:right w:val="nil"/>
                <w:between w:val="nil"/>
              </w:pBdr>
              <w:spacing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Забезпечення господарської діяльності і організації виробничого процесу гарантованого покупця</w:t>
            </w:r>
          </w:p>
        </w:tc>
        <w:tc>
          <w:tcPr>
            <w:tcW w:w="992" w:type="dxa"/>
          </w:tcPr>
          <w:p w14:paraId="252BBDC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A1C84A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319390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9ADBD4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94215D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74BDD6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479702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1D0DA7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45AE87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E941AA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2CE7BB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66BE9A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54F06A6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7CDB3ADD" w14:textId="77777777" w:rsidTr="00010E45">
        <w:tc>
          <w:tcPr>
            <w:tcW w:w="710" w:type="dxa"/>
            <w:vAlign w:val="center"/>
          </w:tcPr>
          <w:p w14:paraId="7BBD01E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2.3.1</w:t>
            </w:r>
          </w:p>
        </w:tc>
        <w:tc>
          <w:tcPr>
            <w:tcW w:w="3402" w:type="dxa"/>
            <w:vAlign w:val="center"/>
          </w:tcPr>
          <w:p w14:paraId="1CFF8298" w14:textId="77777777" w:rsidR="00010E45" w:rsidRPr="004C7F74" w:rsidRDefault="00010E45" w:rsidP="0036738E">
            <w:pPr>
              <w:pBdr>
                <w:top w:val="nil"/>
                <w:left w:val="nil"/>
                <w:bottom w:val="nil"/>
                <w:right w:val="nil"/>
                <w:between w:val="nil"/>
              </w:pBdr>
              <w:spacing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Послуги на ринку електроенергії</w:t>
            </w:r>
          </w:p>
        </w:tc>
        <w:tc>
          <w:tcPr>
            <w:tcW w:w="992" w:type="dxa"/>
          </w:tcPr>
          <w:p w14:paraId="1141BC3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1DD556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432233B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1226275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5CC092E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62D1187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0AA35D1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38367A5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1CFF5C2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0B7F1F2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6DA227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1968CAC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643914A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010E45" w:rsidRPr="004C7F74" w14:paraId="4A074473" w14:textId="77777777" w:rsidTr="00010E45">
        <w:tc>
          <w:tcPr>
            <w:tcW w:w="710" w:type="dxa"/>
            <w:vAlign w:val="center"/>
          </w:tcPr>
          <w:p w14:paraId="016E207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2.3.2</w:t>
            </w:r>
          </w:p>
        </w:tc>
        <w:tc>
          <w:tcPr>
            <w:tcW w:w="3402" w:type="dxa"/>
            <w:vAlign w:val="center"/>
          </w:tcPr>
          <w:p w14:paraId="78DFD8D4" w14:textId="77777777" w:rsidR="00010E45" w:rsidRPr="004C7F74" w:rsidRDefault="00010E45" w:rsidP="0036738E">
            <w:pPr>
              <w:pBdr>
                <w:top w:val="nil"/>
                <w:left w:val="nil"/>
                <w:bottom w:val="nil"/>
                <w:right w:val="nil"/>
                <w:between w:val="nil"/>
              </w:pBdr>
              <w:spacing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Внесок на регулювання</w:t>
            </w:r>
          </w:p>
        </w:tc>
        <w:tc>
          <w:tcPr>
            <w:tcW w:w="992" w:type="dxa"/>
          </w:tcPr>
          <w:p w14:paraId="3E8E434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2B8401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17F231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571414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4E2358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52C7C1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6A18ED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EF0C98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671406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1C1686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3CEB98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0CAFDA1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514E75B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0364A988" w14:textId="77777777" w:rsidTr="004B2980">
        <w:trPr>
          <w:trHeight w:val="129"/>
        </w:trPr>
        <w:tc>
          <w:tcPr>
            <w:tcW w:w="710" w:type="dxa"/>
            <w:vAlign w:val="center"/>
          </w:tcPr>
          <w:p w14:paraId="13D9CE7D"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2.3.3</w:t>
            </w:r>
          </w:p>
        </w:tc>
        <w:tc>
          <w:tcPr>
            <w:tcW w:w="3402" w:type="dxa"/>
            <w:vAlign w:val="center"/>
          </w:tcPr>
          <w:p w14:paraId="25D35BAB" w14:textId="77777777" w:rsidR="00010E45" w:rsidRPr="004C7F74" w:rsidRDefault="00010E45" w:rsidP="004B2980">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Інші</w:t>
            </w:r>
          </w:p>
        </w:tc>
        <w:tc>
          <w:tcPr>
            <w:tcW w:w="992" w:type="dxa"/>
          </w:tcPr>
          <w:p w14:paraId="387062D3"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A8BF8DE"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6D729AC"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766A133"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742E2C9"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C03413D"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3EAA3B2"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5B9691AB"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A5F3B31"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26E9A1E"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81B7081"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FB7C539"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78161D08"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7C0E531B" w14:textId="77777777" w:rsidTr="00010E45">
        <w:tc>
          <w:tcPr>
            <w:tcW w:w="710" w:type="dxa"/>
            <w:vAlign w:val="center"/>
          </w:tcPr>
          <w:p w14:paraId="47C86FF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2.4</w:t>
            </w:r>
          </w:p>
        </w:tc>
        <w:tc>
          <w:tcPr>
            <w:tcW w:w="3402" w:type="dxa"/>
            <w:vAlign w:val="center"/>
          </w:tcPr>
          <w:p w14:paraId="6F7D35D8" w14:textId="77777777" w:rsidR="00010E45" w:rsidRPr="004C7F74" w:rsidRDefault="00010E45" w:rsidP="0036738E">
            <w:pPr>
              <w:pBdr>
                <w:top w:val="nil"/>
                <w:left w:val="nil"/>
                <w:bottom w:val="nil"/>
                <w:right w:val="nil"/>
                <w:between w:val="nil"/>
              </w:pBdr>
              <w:spacing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Сплата податку на прибуток</w:t>
            </w:r>
          </w:p>
        </w:tc>
        <w:tc>
          <w:tcPr>
            <w:tcW w:w="992" w:type="dxa"/>
          </w:tcPr>
          <w:p w14:paraId="31877FC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63CD25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65D915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E9EAD7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871CB2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08A987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007E12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955596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A5496A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A240EE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45DBC3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B0B730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3149ECC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bl>
    <w:p w14:paraId="49944BFA" w14:textId="77777777" w:rsidR="004B2980" w:rsidRDefault="004B2980" w:rsidP="00E33E5F">
      <w:pPr>
        <w:rPr>
          <w:rFonts w:ascii="Times New Roman" w:eastAsia="Times New Roman" w:hAnsi="Times New Roman" w:cs="Times New Roman"/>
          <w:color w:val="FF0000"/>
          <w:sz w:val="20"/>
          <w:szCs w:val="20"/>
        </w:rPr>
        <w:sectPr w:rsidR="004B2980" w:rsidSect="009314EC">
          <w:headerReference w:type="default" r:id="rId11"/>
          <w:pgSz w:w="16838" w:h="11906" w:orient="landscape"/>
          <w:pgMar w:top="426" w:right="820" w:bottom="284" w:left="850" w:header="708" w:footer="708" w:gutter="0"/>
          <w:pgNumType w:start="1"/>
          <w:cols w:space="720"/>
          <w:titlePg/>
          <w:docGrid w:linePitch="299"/>
        </w:sectPr>
      </w:pPr>
    </w:p>
    <w:p w14:paraId="5F80B581" w14:textId="315A8BE5" w:rsidR="009314EC" w:rsidRPr="00974D96" w:rsidRDefault="009314EC" w:rsidP="009314EC">
      <w:pPr>
        <w:spacing w:after="0" w:line="240" w:lineRule="auto"/>
        <w:ind w:left="6663"/>
        <w:rPr>
          <w:rFonts w:ascii="Times New Roman" w:eastAsia="Times New Roman" w:hAnsi="Times New Roman" w:cs="Times New Roman"/>
          <w:bCs/>
          <w:sz w:val="24"/>
          <w:szCs w:val="24"/>
        </w:rPr>
      </w:pPr>
      <w:r w:rsidRPr="00974D96">
        <w:rPr>
          <w:rFonts w:ascii="Times New Roman" w:eastAsia="Times New Roman" w:hAnsi="Times New Roman" w:cs="Times New Roman"/>
          <w:bCs/>
          <w:sz w:val="24"/>
          <w:szCs w:val="24"/>
        </w:rPr>
        <w:lastRenderedPageBreak/>
        <w:t xml:space="preserve">Додаток </w:t>
      </w:r>
      <w:r w:rsidRPr="009314EC">
        <w:rPr>
          <w:rFonts w:ascii="Times New Roman" w:eastAsia="Times New Roman" w:hAnsi="Times New Roman" w:cs="Times New Roman"/>
          <w:bCs/>
          <w:sz w:val="24"/>
          <w:szCs w:val="24"/>
          <w:lang w:val="ru-RU"/>
        </w:rPr>
        <w:t>3</w:t>
      </w:r>
      <w:r w:rsidRPr="00974D96">
        <w:rPr>
          <w:rFonts w:ascii="Times New Roman" w:eastAsia="Times New Roman" w:hAnsi="Times New Roman" w:cs="Times New Roman"/>
          <w:bCs/>
          <w:sz w:val="24"/>
          <w:szCs w:val="24"/>
        </w:rPr>
        <w:t xml:space="preserve"> до порівняльної таблиці</w:t>
      </w:r>
      <w:bookmarkStart w:id="18" w:name="bookmark=id.gjdgxs"/>
      <w:bookmarkEnd w:id="18"/>
    </w:p>
    <w:p w14:paraId="67C011C1" w14:textId="77777777" w:rsidR="009314EC" w:rsidRPr="00591E49" w:rsidRDefault="009314EC" w:rsidP="009314EC">
      <w:pPr>
        <w:spacing w:after="0" w:line="240" w:lineRule="auto"/>
        <w:ind w:right="-143" w:firstLine="6663"/>
        <w:jc w:val="both"/>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Додаток</w:t>
      </w:r>
    </w:p>
    <w:p w14:paraId="4E76133F" w14:textId="77777777" w:rsidR="009314EC" w:rsidRPr="00591E49" w:rsidRDefault="009314EC" w:rsidP="009314EC">
      <w:pPr>
        <w:spacing w:after="0" w:line="240" w:lineRule="auto"/>
        <w:ind w:right="-143" w:firstLine="6663"/>
        <w:jc w:val="both"/>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 xml:space="preserve">до </w:t>
      </w:r>
      <w:proofErr w:type="spellStart"/>
      <w:r w:rsidRPr="00591E49">
        <w:rPr>
          <w:rFonts w:ascii="Times New Roman" w:eastAsia="Times New Roman" w:hAnsi="Times New Roman" w:cs="Times New Roman"/>
          <w:color w:val="000000"/>
          <w:sz w:val="24"/>
          <w:szCs w:val="24"/>
          <w:lang w:val="uk-UA"/>
        </w:rPr>
        <w:t>Акта</w:t>
      </w:r>
      <w:proofErr w:type="spellEnd"/>
      <w:r w:rsidRPr="00591E49">
        <w:rPr>
          <w:rFonts w:ascii="Times New Roman" w:eastAsia="Times New Roman" w:hAnsi="Times New Roman" w:cs="Times New Roman"/>
          <w:color w:val="000000"/>
          <w:sz w:val="24"/>
          <w:szCs w:val="24"/>
          <w:lang w:val="uk-UA"/>
        </w:rPr>
        <w:t xml:space="preserve"> № ____</w:t>
      </w:r>
    </w:p>
    <w:p w14:paraId="22CD3493" w14:textId="77777777" w:rsidR="009314EC" w:rsidRPr="00591E49" w:rsidRDefault="009314EC" w:rsidP="009314EC">
      <w:pPr>
        <w:spacing w:after="0" w:line="240" w:lineRule="auto"/>
        <w:ind w:right="-143" w:firstLine="6663"/>
        <w:jc w:val="both"/>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приймання-передачі наданих</w:t>
      </w:r>
    </w:p>
    <w:p w14:paraId="3566B954" w14:textId="77777777" w:rsidR="009314EC" w:rsidRPr="00591E49" w:rsidRDefault="009314EC" w:rsidP="009314EC">
      <w:pPr>
        <w:spacing w:after="0" w:line="240" w:lineRule="auto"/>
        <w:ind w:right="-143" w:firstLine="6663"/>
        <w:jc w:val="both"/>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послуг із забезпечення</w:t>
      </w:r>
    </w:p>
    <w:p w14:paraId="40E0A1C2" w14:textId="77777777" w:rsidR="009314EC" w:rsidRPr="00591E49" w:rsidRDefault="009314EC" w:rsidP="009314EC">
      <w:pPr>
        <w:spacing w:after="0" w:line="240" w:lineRule="auto"/>
        <w:ind w:right="-143" w:firstLine="6663"/>
        <w:jc w:val="both"/>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збільшення частки виробництва</w:t>
      </w:r>
    </w:p>
    <w:p w14:paraId="04AA6BF1" w14:textId="77777777" w:rsidR="009314EC" w:rsidRPr="00591E49" w:rsidRDefault="009314EC" w:rsidP="009314EC">
      <w:pPr>
        <w:spacing w:after="0" w:line="240" w:lineRule="auto"/>
        <w:ind w:right="-143" w:firstLine="6663"/>
        <w:jc w:val="both"/>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електричної енергії з</w:t>
      </w:r>
    </w:p>
    <w:p w14:paraId="18FBB593" w14:textId="77777777" w:rsidR="009314EC" w:rsidRPr="00591E49" w:rsidRDefault="009314EC" w:rsidP="009314EC">
      <w:pPr>
        <w:spacing w:after="0" w:line="240" w:lineRule="auto"/>
        <w:ind w:firstLine="6663"/>
        <w:jc w:val="both"/>
        <w:rPr>
          <w:rFonts w:ascii="Times New Roman" w:eastAsia="Times New Roman" w:hAnsi="Times New Roman" w:cs="Times New Roman"/>
          <w:color w:val="000000"/>
          <w:sz w:val="24"/>
          <w:szCs w:val="24"/>
          <w:lang w:val="uk-UA"/>
        </w:rPr>
      </w:pPr>
      <w:r w:rsidRPr="00591E49">
        <w:rPr>
          <w:rFonts w:ascii="Times New Roman" w:eastAsia="Times New Roman" w:hAnsi="Times New Roman" w:cs="Times New Roman"/>
          <w:color w:val="000000"/>
          <w:sz w:val="24"/>
          <w:szCs w:val="24"/>
          <w:lang w:val="uk-UA"/>
        </w:rPr>
        <w:t xml:space="preserve">альтернативних джерел </w:t>
      </w:r>
    </w:p>
    <w:p w14:paraId="0B7184A6" w14:textId="77777777" w:rsidR="009314EC" w:rsidRPr="00591E49" w:rsidRDefault="009314EC" w:rsidP="009314EC">
      <w:pPr>
        <w:spacing w:after="0" w:line="240" w:lineRule="auto"/>
        <w:ind w:firstLine="6663"/>
        <w:jc w:val="both"/>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з гарантованим  покупцем</w:t>
      </w:r>
    </w:p>
    <w:p w14:paraId="1CFA8948" w14:textId="77777777" w:rsidR="009314EC" w:rsidRPr="00591E49" w:rsidRDefault="009314EC" w:rsidP="009314EC">
      <w:pPr>
        <w:spacing w:after="0" w:line="240" w:lineRule="auto"/>
        <w:ind w:firstLine="6663"/>
        <w:jc w:val="both"/>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до Договору від ___________</w:t>
      </w:r>
    </w:p>
    <w:p w14:paraId="527152BE" w14:textId="77777777" w:rsidR="009314EC" w:rsidRPr="00591E49" w:rsidRDefault="009314EC" w:rsidP="009314EC">
      <w:pPr>
        <w:spacing w:after="0" w:line="240" w:lineRule="auto"/>
        <w:ind w:firstLine="6663"/>
        <w:jc w:val="both"/>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 __________</w:t>
      </w:r>
    </w:p>
    <w:p w14:paraId="608016B7" w14:textId="77777777" w:rsidR="009314EC" w:rsidRPr="00591E49" w:rsidRDefault="009314EC" w:rsidP="009314EC">
      <w:pPr>
        <w:spacing w:after="0" w:line="240" w:lineRule="auto"/>
        <w:rPr>
          <w:rFonts w:ascii="Times New Roman" w:eastAsia="Times New Roman" w:hAnsi="Times New Roman" w:cs="Times New Roman"/>
          <w:sz w:val="24"/>
          <w:szCs w:val="24"/>
          <w:lang w:val="uk-UA"/>
        </w:rPr>
      </w:pPr>
    </w:p>
    <w:p w14:paraId="2CF46690" w14:textId="77777777" w:rsidR="009314EC" w:rsidRPr="00591E49" w:rsidRDefault="009314EC" w:rsidP="009314EC">
      <w:pPr>
        <w:spacing w:after="0" w:line="240" w:lineRule="auto"/>
        <w:jc w:val="center"/>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Розрахунок вартості послуги із забезпечення збільшення частки виробництва електричної енергії з альтернативних джерел </w:t>
      </w:r>
    </w:p>
    <w:p w14:paraId="370F745C" w14:textId="77777777" w:rsidR="009314EC" w:rsidRPr="00591E49" w:rsidRDefault="009314EC" w:rsidP="009314EC">
      <w:pPr>
        <w:spacing w:after="0" w:line="240" w:lineRule="auto"/>
        <w:jc w:val="center"/>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у _________________ 20__ року</w:t>
      </w:r>
    </w:p>
    <w:p w14:paraId="66EFC34A" w14:textId="77777777" w:rsidR="009314EC" w:rsidRPr="00591E49" w:rsidRDefault="009314EC" w:rsidP="009314EC">
      <w:pPr>
        <w:spacing w:after="0" w:line="240" w:lineRule="auto"/>
        <w:jc w:val="center"/>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(місяць)</w:t>
      </w:r>
    </w:p>
    <w:p w14:paraId="1723CDDE" w14:textId="77777777" w:rsidR="009314EC" w:rsidRPr="00591E49" w:rsidRDefault="009314EC" w:rsidP="009314EC">
      <w:pPr>
        <w:spacing w:after="0" w:line="240" w:lineRule="auto"/>
        <w:ind w:firstLine="567"/>
        <w:jc w:val="center"/>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__________________________________________</w:t>
      </w:r>
    </w:p>
    <w:p w14:paraId="539D8B46" w14:textId="77777777" w:rsidR="009314EC" w:rsidRPr="00591E49" w:rsidRDefault="009314EC" w:rsidP="009314EC">
      <w:pPr>
        <w:spacing w:after="0" w:line="240" w:lineRule="auto"/>
        <w:jc w:val="center"/>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(найменування Постачальника послуг)</w:t>
      </w:r>
    </w:p>
    <w:p w14:paraId="5DF4DD29" w14:textId="77777777" w:rsidR="009314EC" w:rsidRPr="00591E49" w:rsidRDefault="009314EC" w:rsidP="009314EC">
      <w:pPr>
        <w:spacing w:after="0" w:line="240" w:lineRule="auto"/>
        <w:rPr>
          <w:rFonts w:ascii="Times New Roman" w:eastAsia="Times New Roman" w:hAnsi="Times New Roman" w:cs="Times New Roman"/>
          <w:sz w:val="24"/>
          <w:szCs w:val="24"/>
          <w:lang w:val="uk-UA" w:eastAsia="en-US"/>
        </w:rPr>
      </w:pPr>
    </w:p>
    <w:p w14:paraId="15D55AD8" w14:textId="77777777" w:rsidR="009314EC" w:rsidRPr="00591E49" w:rsidRDefault="009314EC" w:rsidP="009314EC">
      <w:pPr>
        <w:spacing w:after="0" w:line="240" w:lineRule="auto"/>
        <w:ind w:left="567"/>
        <w:rPr>
          <w:rFonts w:ascii="Times New Roman" w:eastAsia="Times New Roman" w:hAnsi="Times New Roman" w:cs="Times New Roman"/>
          <w:sz w:val="24"/>
          <w:szCs w:val="24"/>
          <w:lang w:val="uk-UA" w:eastAsia="en-US"/>
        </w:rPr>
      </w:pPr>
    </w:p>
    <w:tbl>
      <w:tblPr>
        <w:tblW w:w="0" w:type="auto"/>
        <w:jc w:val="center"/>
        <w:tblLook w:val="04A0" w:firstRow="1" w:lastRow="0" w:firstColumn="1" w:lastColumn="0" w:noHBand="0" w:noVBand="1"/>
      </w:tblPr>
      <w:tblGrid>
        <w:gridCol w:w="1039"/>
        <w:gridCol w:w="1894"/>
        <w:gridCol w:w="2479"/>
        <w:gridCol w:w="1859"/>
        <w:gridCol w:w="682"/>
        <w:gridCol w:w="682"/>
        <w:gridCol w:w="1702"/>
      </w:tblGrid>
      <w:tr w:rsidR="009314EC" w:rsidRPr="00591E49" w14:paraId="53070A5A"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350AC7FE"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1</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79A72599"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Платіж продавцю за «зеленим» тарифом, що входить до балансуючої групи гарантованого покупця (без ПДВ), грн </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1C5A65FB" w14:textId="77777777" w:rsidR="009314EC" w:rsidRPr="00591E49" w:rsidRDefault="009314EC" w:rsidP="00C8701C">
            <w:pPr>
              <w:spacing w:after="0" w:line="240" w:lineRule="auto"/>
              <w:ind w:right="445"/>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w:t>
            </w:r>
          </w:p>
        </w:tc>
      </w:tr>
      <w:tr w:rsidR="009314EC" w:rsidRPr="00591E49" w14:paraId="1D393F7A"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5024F310"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2</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348D9AE2"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Вартість проданої електричної енергії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377BA36C"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w:t>
            </w:r>
          </w:p>
        </w:tc>
      </w:tr>
      <w:tr w:rsidR="009314EC" w:rsidRPr="00591E49" w14:paraId="23B28842"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3844EB9C"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2.1</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470F93AB"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на ринку «на добу наперед»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3BA0D25A"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6DCFE9FD"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13222359"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2.2</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1FB2B8DE"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на внутрішньодобовому ринку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266AE495"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06704FE0"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5C508226"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2.3</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179DD3BC"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за двосторонніми договорами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1CD0844D"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38C78266"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1DB4E5F2"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3</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3FE636C7"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Витрати, пов’язані з придбанням послуги за механізмом ринкової премії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7DD03D2A"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68EEA7F1"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58E24C8F"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4</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7C9FEB0E"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Витрати, пов’язані з придбанням електричної енергії на внутрішньодобовому ринку для зменшення небалансів електричної енергії гарантованого покупця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1E096183"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39F40D53"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26ADC216"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5</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72FB914B"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Фактичні доходи або витрати, пов’язані із врегулюванням небалансу електричної енергії гарантованого покупця, що ураховують суму коштів, отриманих від продавців за «зеленим» тарифом відповідно до актів приймання-передачі послуги з відшкодування частки вартості врегулювання небалансу електричної енергії балансуючої групи гарантованого покупця за розрахунковий місяць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3801D924"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w:t>
            </w:r>
          </w:p>
        </w:tc>
      </w:tr>
      <w:tr w:rsidR="009314EC" w:rsidRPr="00591E49" w14:paraId="58321615"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62AFFB6C"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6</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144D4903"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xml:space="preserve">Витрати, передбачені кошторисом ДП «Гарантований покупець» на його діяльність у розрахунковому періоді </w:t>
            </w:r>
            <w:r w:rsidRPr="00591E49">
              <w:rPr>
                <w:rFonts w:ascii="Times New Roman" w:eastAsia="Times New Roman" w:hAnsi="Times New Roman" w:cs="Times New Roman"/>
                <w:sz w:val="24"/>
                <w:szCs w:val="24"/>
                <w:lang w:val="uk-UA" w:eastAsia="en-US"/>
              </w:rPr>
              <w:br/>
              <w:t>(без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73F6A558"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5669E549"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1485F9E0"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7</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72CFBC78"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xml:space="preserve">Сумарний платіж, пов’язаний з доходом від продажу гарантій походження електричної енергії, виробленої з відновлюваних джерел енергії (у тому числі за зовнішньоекономічними договорами (контрактами), зменшений на суму видатків, пов’язаних із </w:t>
            </w:r>
            <w:proofErr w:type="spellStart"/>
            <w:r w:rsidRPr="00591E49">
              <w:rPr>
                <w:rFonts w:ascii="Times New Roman" w:eastAsia="Times New Roman" w:hAnsi="Times New Roman" w:cs="Times New Roman"/>
                <w:sz w:val="24"/>
                <w:szCs w:val="24"/>
                <w:lang w:val="uk-UA" w:eastAsia="en-US"/>
              </w:rPr>
              <w:t>продажем</w:t>
            </w:r>
            <w:proofErr w:type="spellEnd"/>
            <w:r w:rsidRPr="00591E49">
              <w:rPr>
                <w:rFonts w:ascii="Times New Roman" w:eastAsia="Times New Roman" w:hAnsi="Times New Roman" w:cs="Times New Roman"/>
                <w:sz w:val="24"/>
                <w:szCs w:val="24"/>
                <w:lang w:val="uk-UA" w:eastAsia="en-US"/>
              </w:rPr>
              <w:t xml:space="preserve"> таких гарантій походження, за розрахунковий місяць m,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267E4D58"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49D66B4F"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378E03D4"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7.1.</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5E359B7A"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xml:space="preserve">Дохід від продажу гарантій походження електричної енергії, виробленої з відновлюваних джерел енергії </w:t>
            </w:r>
            <w:r w:rsidRPr="00591E49">
              <w:rPr>
                <w:rFonts w:ascii="Times New Roman" w:eastAsia="Times New Roman" w:hAnsi="Times New Roman" w:cs="Times New Roman"/>
                <w:sz w:val="24"/>
                <w:szCs w:val="24"/>
                <w:lang w:val="uk-UA" w:eastAsia="en-US"/>
              </w:rPr>
              <w:br/>
              <w:t>(без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14:paraId="499A91C1" w14:textId="77777777" w:rsidR="009314EC" w:rsidRPr="00591E49" w:rsidRDefault="009314EC" w:rsidP="00C8701C">
            <w:pPr>
              <w:spacing w:after="0" w:line="240" w:lineRule="auto"/>
              <w:rPr>
                <w:rFonts w:ascii="Times New Roman" w:eastAsia="Times New Roman" w:hAnsi="Times New Roman" w:cs="Times New Roman"/>
                <w:sz w:val="24"/>
                <w:szCs w:val="24"/>
                <w:lang w:val="uk-UA" w:eastAsia="en-US"/>
              </w:rPr>
            </w:pPr>
          </w:p>
        </w:tc>
      </w:tr>
      <w:tr w:rsidR="009314EC" w:rsidRPr="00591E49" w14:paraId="45128443"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41DF9981"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7.2.</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3A10C19B"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xml:space="preserve">Сума видатків, пов’язаних із </w:t>
            </w:r>
            <w:proofErr w:type="spellStart"/>
            <w:r w:rsidRPr="00591E49">
              <w:rPr>
                <w:rFonts w:ascii="Times New Roman" w:eastAsia="Times New Roman" w:hAnsi="Times New Roman" w:cs="Times New Roman"/>
                <w:sz w:val="24"/>
                <w:szCs w:val="24"/>
                <w:lang w:val="uk-UA" w:eastAsia="en-US"/>
              </w:rPr>
              <w:t>продажем</w:t>
            </w:r>
            <w:proofErr w:type="spellEnd"/>
            <w:r w:rsidRPr="00591E49">
              <w:rPr>
                <w:rFonts w:ascii="Times New Roman" w:eastAsia="Times New Roman" w:hAnsi="Times New Roman" w:cs="Times New Roman"/>
                <w:sz w:val="24"/>
                <w:szCs w:val="24"/>
                <w:lang w:val="uk-UA" w:eastAsia="en-US"/>
              </w:rPr>
              <w:t xml:space="preserve"> таких гарантій походження електричної енергії, виробленої з відновлюваних джерел енергії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14:paraId="2FE025AF" w14:textId="77777777" w:rsidR="009314EC" w:rsidRPr="00591E49" w:rsidRDefault="009314EC" w:rsidP="00C8701C">
            <w:pPr>
              <w:spacing w:after="0" w:line="240" w:lineRule="auto"/>
              <w:rPr>
                <w:rFonts w:ascii="Times New Roman" w:eastAsia="Times New Roman" w:hAnsi="Times New Roman" w:cs="Times New Roman"/>
                <w:sz w:val="24"/>
                <w:szCs w:val="24"/>
                <w:lang w:val="uk-UA" w:eastAsia="en-US"/>
              </w:rPr>
            </w:pPr>
          </w:p>
        </w:tc>
      </w:tr>
      <w:tr w:rsidR="009314EC" w:rsidRPr="00591E49" w14:paraId="1CBA405F"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7268E870"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lastRenderedPageBreak/>
              <w:t>8</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3DA9F252"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xml:space="preserve">Сумарний платіж, пов’язаний з доходом від продажу електричної енергії за договорами експорту електричної енергії, зменшений на суму видатків (у тому числі пов’язаних із отриманням доступу до пропускної спроможності міждержавних перетинів, податків, зборів та інших обов’язкових платежів, пов’язаних із </w:t>
            </w:r>
            <w:proofErr w:type="spellStart"/>
            <w:r w:rsidRPr="00591E49">
              <w:rPr>
                <w:rFonts w:ascii="Times New Roman" w:eastAsia="Times New Roman" w:hAnsi="Times New Roman" w:cs="Times New Roman"/>
                <w:sz w:val="24"/>
                <w:szCs w:val="24"/>
                <w:lang w:val="uk-UA" w:eastAsia="en-US"/>
              </w:rPr>
              <w:t>продажем</w:t>
            </w:r>
            <w:proofErr w:type="spellEnd"/>
            <w:r w:rsidRPr="00591E49">
              <w:rPr>
                <w:rFonts w:ascii="Times New Roman" w:eastAsia="Times New Roman" w:hAnsi="Times New Roman" w:cs="Times New Roman"/>
                <w:sz w:val="24"/>
                <w:szCs w:val="24"/>
                <w:lang w:val="uk-UA" w:eastAsia="en-US"/>
              </w:rPr>
              <w:t xml:space="preserve"> електричної енергії за договорами експорту електричної енергії), за розрахунковий місяць m, грн.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14:paraId="3BC20157" w14:textId="77777777" w:rsidR="009314EC" w:rsidRPr="00591E49" w:rsidRDefault="009314EC" w:rsidP="00C8701C">
            <w:pPr>
              <w:spacing w:after="0" w:line="240" w:lineRule="auto"/>
              <w:rPr>
                <w:rFonts w:ascii="Times New Roman" w:eastAsia="Times New Roman" w:hAnsi="Times New Roman" w:cs="Times New Roman"/>
                <w:sz w:val="24"/>
                <w:szCs w:val="24"/>
                <w:lang w:val="uk-UA" w:eastAsia="en-US"/>
              </w:rPr>
            </w:pPr>
          </w:p>
        </w:tc>
      </w:tr>
      <w:tr w:rsidR="009314EC" w:rsidRPr="00591E49" w14:paraId="74EFF265"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30444737"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8.1.</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466CE67E"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xml:space="preserve">Дохід від продажу електричної енергії за договорами експорту електричної енергії(без ПДВ), грн </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5AD33D9F"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31190037"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343313A3"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8.2.</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2685334D"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Сума видатків, у тому числі пов’язаних із отриманням доступу до пропускної спроможності міждержавних перетинів, податків, зборів та інших обов’язкових платежів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14:paraId="5F0DD7B4" w14:textId="77777777" w:rsidR="009314EC" w:rsidRPr="00591E49" w:rsidRDefault="009314EC" w:rsidP="00C8701C">
            <w:pPr>
              <w:spacing w:after="0" w:line="240" w:lineRule="auto"/>
              <w:rPr>
                <w:rFonts w:ascii="Times New Roman" w:eastAsia="Times New Roman" w:hAnsi="Times New Roman" w:cs="Times New Roman"/>
                <w:sz w:val="24"/>
                <w:szCs w:val="24"/>
                <w:lang w:val="uk-UA" w:eastAsia="en-US"/>
              </w:rPr>
            </w:pPr>
          </w:p>
        </w:tc>
      </w:tr>
      <w:tr w:rsidR="009314EC" w:rsidRPr="00591E49" w14:paraId="6132726C"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272A0012"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9</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11516DF6"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Додатковий прибуток гарантованого покупця з урахуванням різниці між доходами та витратами, що виникла під час виконання гарантованим покупцем спеціальних обов’язків для забезпечення загальносуспільних інтересів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7BF42B6A"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29A11F37"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675C8F3F"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10</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64F040F2"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Отримана фінансова підтримка з державного бюджету для виконання спеціальних обов’язків із забезпечення збільшення частки виробництва електричної енергії з альтернативних джерел енергії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6FF874AE"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2F8E760D"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253738F4"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11</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5290B66A"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xml:space="preserve">Додаткові надходження Гарантованого покупця, (крім суми коштів, необхідної гарантованому покупцю для забезпечення оплати 3 % річних, інфляційних нарахувань та штрафних санкцій згідно з судовими  рішеннями), згідно з постановою НКРЕКП від 07 лютого 2020 року № 358 </w:t>
            </w:r>
            <w:r w:rsidRPr="00591E49">
              <w:rPr>
                <w:rFonts w:ascii="Times New Roman" w:eastAsia="Times New Roman" w:hAnsi="Times New Roman" w:cs="Times New Roman"/>
                <w:sz w:val="24"/>
                <w:szCs w:val="24"/>
                <w:lang w:val="uk-UA" w:eastAsia="en-US"/>
              </w:rPr>
              <w:br/>
              <w:t>(без ПДВ), грн: </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14B2EF2E"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7FD41D63"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0753AF5C"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11.1</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307B1FB5"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xml:space="preserve">плата банку за використання залишків на рахунку </w:t>
            </w:r>
            <w:r w:rsidRPr="00591E49">
              <w:rPr>
                <w:rFonts w:ascii="Times New Roman" w:eastAsia="Times New Roman" w:hAnsi="Times New Roman" w:cs="Times New Roman"/>
                <w:sz w:val="24"/>
                <w:szCs w:val="24"/>
                <w:lang w:val="uk-UA" w:eastAsia="en-US"/>
              </w:rPr>
              <w:br/>
              <w:t>(без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7E7C40EF"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4FA14030"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077855E1"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11.2</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2E835668"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інфляційні нарахування та штрафні санкції, отримані гарантованим покупцем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7F969A0F"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37778ED4" w14:textId="77777777" w:rsidTr="00C8701C">
        <w:trPr>
          <w:trHeight w:val="33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78284C53"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11.3</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3D04F2A8"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3 відсотка річних, отриманих гарантованим покупцем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14:paraId="01DDDD18" w14:textId="77777777" w:rsidR="009314EC" w:rsidRPr="00591E49" w:rsidRDefault="009314EC" w:rsidP="00C8701C">
            <w:pPr>
              <w:spacing w:after="0" w:line="240" w:lineRule="auto"/>
              <w:rPr>
                <w:rFonts w:ascii="Times New Roman" w:eastAsia="Times New Roman" w:hAnsi="Times New Roman" w:cs="Times New Roman"/>
                <w:sz w:val="24"/>
                <w:szCs w:val="24"/>
                <w:lang w:val="uk-UA" w:eastAsia="en-US"/>
              </w:rPr>
            </w:pPr>
          </w:p>
        </w:tc>
      </w:tr>
      <w:tr w:rsidR="009314EC" w:rsidRPr="00591E49" w14:paraId="0045C00E" w14:textId="77777777" w:rsidTr="00C8701C">
        <w:trPr>
          <w:trHeight w:val="69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00AF1BD6"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12</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58CB896D" w14:textId="77777777" w:rsidR="009314EC" w:rsidRPr="00591E49" w:rsidRDefault="009314EC" w:rsidP="00C8701C">
            <w:pPr>
              <w:spacing w:after="0" w:line="240" w:lineRule="auto"/>
              <w:jc w:val="both"/>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Розрахункова вартість послуги із забезпечення збільшення частки виробництва електричної енергії з альтернативних джерел енергії (рядок 1 - рядок 2 + рядок 3 + рядок 4 + рядок 5 + рядок 6 - рядок 7 - рядок 8 - рядок 9 - рядок 10 - рядок 11) (без ПДВ), грн</w:t>
            </w:r>
          </w:p>
        </w:tc>
        <w:tc>
          <w:tcPr>
            <w:tcW w:w="1702" w:type="dxa"/>
            <w:gridSpan w:val="2"/>
            <w:tcBorders>
              <w:top w:val="single" w:sz="4" w:space="0" w:color="000000"/>
              <w:left w:val="single" w:sz="4" w:space="0" w:color="000000"/>
              <w:bottom w:val="single" w:sz="4" w:space="0" w:color="000000"/>
              <w:right w:val="single" w:sz="4" w:space="0" w:color="000000"/>
            </w:tcBorders>
            <w:vAlign w:val="center"/>
            <w:hideMark/>
          </w:tcPr>
          <w:p w14:paraId="13640CA5"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r>
      <w:tr w:rsidR="009314EC" w:rsidRPr="00591E49" w14:paraId="6D353445" w14:textId="77777777" w:rsidTr="00C8701C">
        <w:trPr>
          <w:trHeight w:val="114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0EE58FB6"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Період послуги</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7C6FC8F"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xml:space="preserve">Обсяг, тис. </w:t>
            </w:r>
            <w:proofErr w:type="spellStart"/>
            <w:r w:rsidRPr="00591E49">
              <w:rPr>
                <w:rFonts w:ascii="Times New Roman" w:eastAsia="Times New Roman" w:hAnsi="Times New Roman" w:cs="Times New Roman"/>
                <w:sz w:val="24"/>
                <w:szCs w:val="24"/>
                <w:lang w:val="uk-UA" w:eastAsia="en-US"/>
              </w:rPr>
              <w:t>кВт·год</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D3A7B6"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xml:space="preserve">Ціна послуги, грн/тис. </w:t>
            </w:r>
            <w:proofErr w:type="spellStart"/>
            <w:r w:rsidRPr="00591E49">
              <w:rPr>
                <w:rFonts w:ascii="Times New Roman" w:eastAsia="Times New Roman" w:hAnsi="Times New Roman" w:cs="Times New Roman"/>
                <w:sz w:val="24"/>
                <w:szCs w:val="24"/>
                <w:lang w:val="uk-UA" w:eastAsia="en-US"/>
              </w:rPr>
              <w:t>кВт·год</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DD5D222"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xml:space="preserve">Вартість послуги </w:t>
            </w:r>
            <w:r w:rsidRPr="00591E49">
              <w:rPr>
                <w:rFonts w:ascii="Times New Roman" w:eastAsia="Times New Roman" w:hAnsi="Times New Roman" w:cs="Times New Roman"/>
                <w:sz w:val="24"/>
                <w:szCs w:val="24"/>
                <w:lang w:val="uk-UA" w:eastAsia="en-US"/>
              </w:rPr>
              <w:br/>
              <w:t>(без ПДВ), грн</w:t>
            </w:r>
          </w:p>
        </w:tc>
        <w:tc>
          <w:tcPr>
            <w:tcW w:w="0" w:type="auto"/>
            <w:gridSpan w:val="2"/>
            <w:tcBorders>
              <w:top w:val="single" w:sz="4" w:space="0" w:color="000000"/>
              <w:left w:val="single" w:sz="4" w:space="0" w:color="000000"/>
              <w:bottom w:val="single" w:sz="4" w:space="0" w:color="000000"/>
              <w:right w:val="single" w:sz="4" w:space="0" w:color="000000"/>
            </w:tcBorders>
            <w:vAlign w:val="center"/>
            <w:hideMark/>
          </w:tcPr>
          <w:p w14:paraId="2EEB2650"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Податок на додану вартість, грн</w:t>
            </w:r>
          </w:p>
        </w:tc>
        <w:tc>
          <w:tcPr>
            <w:tcW w:w="1032" w:type="dxa"/>
            <w:tcBorders>
              <w:top w:val="single" w:sz="4" w:space="0" w:color="000000"/>
              <w:left w:val="single" w:sz="4" w:space="0" w:color="000000"/>
              <w:bottom w:val="single" w:sz="4" w:space="0" w:color="000000"/>
              <w:right w:val="single" w:sz="4" w:space="0" w:color="000000"/>
            </w:tcBorders>
            <w:vAlign w:val="center"/>
            <w:hideMark/>
          </w:tcPr>
          <w:p w14:paraId="0E299B3D" w14:textId="77777777" w:rsidR="009314EC" w:rsidRPr="00591E49" w:rsidRDefault="009314EC" w:rsidP="00C8701C">
            <w:pPr>
              <w:spacing w:after="0" w:line="240" w:lineRule="auto"/>
              <w:jc w:val="center"/>
              <w:rPr>
                <w:rFonts w:ascii="Times New Roman" w:eastAsia="Times New Roman" w:hAnsi="Times New Roman" w:cs="Times New Roman"/>
                <w:sz w:val="24"/>
                <w:szCs w:val="24"/>
                <w:lang w:val="uk-UA" w:eastAsia="en-US"/>
              </w:rPr>
            </w:pPr>
            <w:r w:rsidRPr="00591E49">
              <w:rPr>
                <w:rFonts w:ascii="Times New Roman" w:eastAsia="Times New Roman" w:hAnsi="Times New Roman" w:cs="Times New Roman"/>
                <w:sz w:val="24"/>
                <w:szCs w:val="24"/>
                <w:lang w:val="uk-UA" w:eastAsia="en-US"/>
              </w:rPr>
              <w:t xml:space="preserve">Загальна вартість послуги </w:t>
            </w:r>
            <w:r w:rsidRPr="00591E49">
              <w:rPr>
                <w:rFonts w:ascii="Times New Roman" w:eastAsia="Times New Roman" w:hAnsi="Times New Roman" w:cs="Times New Roman"/>
                <w:sz w:val="24"/>
                <w:szCs w:val="24"/>
                <w:lang w:val="uk-UA" w:eastAsia="en-US"/>
              </w:rPr>
              <w:br/>
              <w:t>(з ПДВ), грн</w:t>
            </w:r>
          </w:p>
        </w:tc>
      </w:tr>
      <w:tr w:rsidR="009314EC" w:rsidRPr="00591E49" w14:paraId="7FDD95C7" w14:textId="77777777" w:rsidTr="00C8701C">
        <w:trPr>
          <w:trHeight w:val="300"/>
          <w:jc w:val="center"/>
        </w:trPr>
        <w:tc>
          <w:tcPr>
            <w:tcW w:w="1038" w:type="dxa"/>
            <w:tcBorders>
              <w:top w:val="single" w:sz="4" w:space="0" w:color="000000"/>
              <w:left w:val="single" w:sz="4" w:space="0" w:color="000000"/>
              <w:bottom w:val="single" w:sz="4" w:space="0" w:color="000000"/>
              <w:right w:val="single" w:sz="4" w:space="0" w:color="000000"/>
            </w:tcBorders>
            <w:vAlign w:val="center"/>
            <w:hideMark/>
          </w:tcPr>
          <w:p w14:paraId="2D23355A" w14:textId="77777777" w:rsidR="009314EC" w:rsidRPr="00591E49" w:rsidRDefault="009314EC" w:rsidP="00C8701C">
            <w:pPr>
              <w:spacing w:line="256" w:lineRule="auto"/>
              <w:rPr>
                <w:rFonts w:ascii="Times New Roman" w:eastAsia="Times New Roman" w:hAnsi="Times New Roman" w:cs="Times New Roman"/>
                <w:sz w:val="24"/>
                <w:szCs w:val="24"/>
                <w:lang w:val="uk-UA" w:eastAsia="en-US"/>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AC281F5" w14:textId="77777777" w:rsidR="009314EC" w:rsidRPr="00591E49" w:rsidRDefault="009314EC" w:rsidP="00C8701C">
            <w:pPr>
              <w:spacing w:after="0" w:line="256" w:lineRule="auto"/>
              <w:rPr>
                <w:rFonts w:cs="Times New Roman"/>
                <w:sz w:val="20"/>
                <w:szCs w:val="20"/>
                <w:lang w:val="uk-UA"/>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0059B0" w14:textId="77777777" w:rsidR="009314EC" w:rsidRPr="00591E49" w:rsidRDefault="009314EC" w:rsidP="00C8701C">
            <w:pPr>
              <w:spacing w:after="0" w:line="256" w:lineRule="auto"/>
              <w:rPr>
                <w:rFonts w:cs="Times New Roman"/>
                <w:sz w:val="20"/>
                <w:szCs w:val="20"/>
                <w:lang w:val="uk-UA"/>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F7D8BEE" w14:textId="77777777" w:rsidR="009314EC" w:rsidRPr="00591E49" w:rsidRDefault="009314EC" w:rsidP="00C8701C">
            <w:pPr>
              <w:spacing w:after="0" w:line="256" w:lineRule="auto"/>
              <w:rPr>
                <w:rFonts w:cs="Times New Roman"/>
                <w:sz w:val="20"/>
                <w:szCs w:val="20"/>
                <w:lang w:val="uk-UA"/>
              </w:rPr>
            </w:pPr>
          </w:p>
        </w:tc>
        <w:tc>
          <w:tcPr>
            <w:tcW w:w="0" w:type="auto"/>
            <w:gridSpan w:val="2"/>
            <w:tcBorders>
              <w:top w:val="single" w:sz="4" w:space="0" w:color="000000"/>
              <w:left w:val="single" w:sz="4" w:space="0" w:color="000000"/>
              <w:bottom w:val="single" w:sz="4" w:space="0" w:color="000000"/>
              <w:right w:val="single" w:sz="4" w:space="0" w:color="000000"/>
            </w:tcBorders>
            <w:vAlign w:val="center"/>
            <w:hideMark/>
          </w:tcPr>
          <w:p w14:paraId="1E6DFEE2" w14:textId="77777777" w:rsidR="009314EC" w:rsidRPr="00591E49" w:rsidRDefault="009314EC" w:rsidP="00C8701C">
            <w:pPr>
              <w:spacing w:after="0" w:line="256" w:lineRule="auto"/>
              <w:rPr>
                <w:rFonts w:cs="Times New Roman"/>
                <w:sz w:val="20"/>
                <w:szCs w:val="20"/>
                <w:lang w:val="uk-UA"/>
              </w:rPr>
            </w:pPr>
          </w:p>
        </w:tc>
        <w:tc>
          <w:tcPr>
            <w:tcW w:w="1032" w:type="dxa"/>
            <w:tcBorders>
              <w:top w:val="single" w:sz="4" w:space="0" w:color="000000"/>
              <w:left w:val="single" w:sz="4" w:space="0" w:color="000000"/>
              <w:bottom w:val="single" w:sz="4" w:space="0" w:color="000000"/>
              <w:right w:val="single" w:sz="4" w:space="0" w:color="000000"/>
            </w:tcBorders>
            <w:vAlign w:val="center"/>
            <w:hideMark/>
          </w:tcPr>
          <w:p w14:paraId="7CD7DA45" w14:textId="77777777" w:rsidR="009314EC" w:rsidRPr="00591E49" w:rsidRDefault="009314EC" w:rsidP="00C8701C">
            <w:pPr>
              <w:spacing w:after="0" w:line="256" w:lineRule="auto"/>
              <w:rPr>
                <w:rFonts w:cs="Times New Roman"/>
                <w:sz w:val="20"/>
                <w:szCs w:val="20"/>
                <w:lang w:val="uk-UA"/>
              </w:rPr>
            </w:pPr>
          </w:p>
        </w:tc>
      </w:tr>
    </w:tbl>
    <w:p w14:paraId="72C7F84A" w14:textId="77777777" w:rsidR="009314EC" w:rsidRPr="00591E49" w:rsidRDefault="009314EC" w:rsidP="009314EC">
      <w:pPr>
        <w:spacing w:after="0" w:line="240" w:lineRule="auto"/>
        <w:rPr>
          <w:rFonts w:ascii="Times New Roman" w:hAnsi="Times New Roman" w:cs="Times New Roman"/>
          <w:lang w:val="uk-UA" w:eastAsia="en-US"/>
        </w:rPr>
      </w:pPr>
    </w:p>
    <w:p w14:paraId="7C8D189A" w14:textId="77777777" w:rsidR="009314EC" w:rsidRPr="00591E49" w:rsidRDefault="009314EC" w:rsidP="009314EC">
      <w:pPr>
        <w:spacing w:after="0" w:line="240" w:lineRule="auto"/>
        <w:rPr>
          <w:rFonts w:ascii="Times New Roman" w:hAnsi="Times New Roman" w:cs="Times New Roman"/>
          <w:lang w:val="uk-UA" w:eastAsia="en-US"/>
        </w:rPr>
      </w:pPr>
    </w:p>
    <w:p w14:paraId="4BF5D789" w14:textId="67139BED" w:rsidR="009314EC" w:rsidRPr="00591E49" w:rsidRDefault="009314EC" w:rsidP="00005A53">
      <w:pPr>
        <w:spacing w:after="0" w:line="240" w:lineRule="auto"/>
        <w:ind w:firstLine="567"/>
        <w:jc w:val="center"/>
        <w:rPr>
          <w:rFonts w:ascii="Times New Roman" w:eastAsia="Times New Roman" w:hAnsi="Times New Roman" w:cs="Times New Roman"/>
          <w:sz w:val="24"/>
          <w:szCs w:val="24"/>
          <w:lang w:val="uk-UA"/>
        </w:rPr>
      </w:pPr>
      <w:r w:rsidRPr="00591E49">
        <w:rPr>
          <w:rFonts w:ascii="Times New Roman" w:eastAsia="Times New Roman" w:hAnsi="Times New Roman" w:cs="Times New Roman"/>
          <w:color w:val="000000"/>
          <w:sz w:val="24"/>
          <w:szCs w:val="24"/>
          <w:lang w:val="uk-UA"/>
        </w:rPr>
        <w:t xml:space="preserve">Постачальник послуг </w:t>
      </w:r>
      <w:r w:rsidRPr="00591E49">
        <w:rPr>
          <w:rFonts w:ascii="Times New Roman" w:hAnsi="Times New Roman" w:cs="Times New Roman"/>
          <w:color w:val="000000"/>
          <w:sz w:val="24"/>
          <w:szCs w:val="24"/>
          <w:lang w:val="uk-UA"/>
        </w:rPr>
        <w:tab/>
      </w:r>
      <w:r w:rsidRPr="00591E49">
        <w:rPr>
          <w:rFonts w:ascii="Times New Roman" w:hAnsi="Times New Roman" w:cs="Times New Roman"/>
          <w:color w:val="000000"/>
          <w:sz w:val="24"/>
          <w:szCs w:val="24"/>
          <w:lang w:val="uk-UA"/>
        </w:rPr>
        <w:tab/>
      </w:r>
      <w:r w:rsidRPr="00591E49">
        <w:rPr>
          <w:rFonts w:ascii="Times New Roman" w:hAnsi="Times New Roman" w:cs="Times New Roman"/>
          <w:color w:val="000000"/>
          <w:sz w:val="24"/>
          <w:szCs w:val="24"/>
          <w:lang w:val="uk-UA"/>
        </w:rPr>
        <w:tab/>
      </w:r>
      <w:r w:rsidRPr="00591E49">
        <w:rPr>
          <w:rFonts w:ascii="Times New Roman" w:hAnsi="Times New Roman" w:cs="Times New Roman"/>
          <w:color w:val="000000"/>
          <w:sz w:val="24"/>
          <w:szCs w:val="24"/>
          <w:lang w:val="uk-UA"/>
        </w:rPr>
        <w:tab/>
      </w:r>
      <w:r w:rsidRPr="00591E49">
        <w:rPr>
          <w:rFonts w:ascii="Times New Roman" w:eastAsia="Times New Roman" w:hAnsi="Times New Roman" w:cs="Times New Roman"/>
          <w:color w:val="000000"/>
          <w:sz w:val="24"/>
          <w:szCs w:val="24"/>
          <w:lang w:val="uk-UA"/>
        </w:rPr>
        <w:t>__________________/_______________</w:t>
      </w:r>
      <w:r w:rsidRPr="00591E49">
        <w:rPr>
          <w:rFonts w:ascii="Times New Roman" w:hAnsi="Times New Roman" w:cs="Times New Roman"/>
          <w:color w:val="000000"/>
          <w:sz w:val="24"/>
          <w:szCs w:val="24"/>
          <w:lang w:val="uk-UA"/>
        </w:rPr>
        <w:tab/>
      </w:r>
      <w:r w:rsidRPr="00591E49">
        <w:rPr>
          <w:rFonts w:ascii="Times New Roman" w:hAnsi="Times New Roman" w:cs="Times New Roman"/>
          <w:color w:val="000000"/>
          <w:sz w:val="24"/>
          <w:szCs w:val="24"/>
          <w:lang w:val="uk-UA"/>
        </w:rPr>
        <w:tab/>
      </w:r>
      <w:r w:rsidRPr="00591E49">
        <w:rPr>
          <w:rFonts w:ascii="Times New Roman" w:hAnsi="Times New Roman" w:cs="Times New Roman"/>
          <w:color w:val="000000"/>
          <w:sz w:val="24"/>
          <w:szCs w:val="24"/>
          <w:lang w:val="uk-UA"/>
        </w:rPr>
        <w:tab/>
      </w:r>
      <w:r w:rsidRPr="00591E49">
        <w:rPr>
          <w:rFonts w:ascii="Times New Roman" w:hAnsi="Times New Roman" w:cs="Times New Roman"/>
          <w:color w:val="000000"/>
          <w:sz w:val="24"/>
          <w:szCs w:val="24"/>
          <w:lang w:val="uk-UA"/>
        </w:rPr>
        <w:tab/>
      </w:r>
      <w:r w:rsidRPr="00591E49">
        <w:rPr>
          <w:rFonts w:ascii="Times New Roman" w:hAnsi="Times New Roman" w:cs="Times New Roman"/>
          <w:color w:val="000000"/>
          <w:sz w:val="24"/>
          <w:szCs w:val="24"/>
          <w:lang w:val="uk-UA"/>
        </w:rPr>
        <w:tab/>
      </w:r>
      <w:r w:rsidRPr="00591E49">
        <w:rPr>
          <w:rFonts w:ascii="Times New Roman" w:hAnsi="Times New Roman" w:cs="Times New Roman"/>
          <w:color w:val="000000"/>
          <w:sz w:val="24"/>
          <w:szCs w:val="24"/>
          <w:lang w:val="uk-UA"/>
        </w:rPr>
        <w:tab/>
      </w:r>
      <w:r w:rsidRPr="00591E49">
        <w:rPr>
          <w:rFonts w:ascii="Times New Roman" w:hAnsi="Times New Roman" w:cs="Times New Roman"/>
          <w:color w:val="000000"/>
          <w:sz w:val="24"/>
          <w:szCs w:val="24"/>
          <w:lang w:val="uk-UA"/>
        </w:rPr>
        <w:tab/>
      </w:r>
      <w:r w:rsidRPr="00591E49">
        <w:rPr>
          <w:rFonts w:ascii="Times New Roman" w:eastAsia="Times New Roman" w:hAnsi="Times New Roman" w:cs="Times New Roman"/>
          <w:color w:val="000000"/>
          <w:sz w:val="20"/>
          <w:szCs w:val="20"/>
          <w:lang w:val="uk-UA"/>
        </w:rPr>
        <w:t>(підпис, ПІБ)</w:t>
      </w:r>
    </w:p>
    <w:p w14:paraId="5D400AAF" w14:textId="77777777" w:rsidR="00974D96" w:rsidRDefault="00974D96" w:rsidP="009314EC">
      <w:pPr>
        <w:spacing w:after="0" w:line="240" w:lineRule="auto"/>
        <w:ind w:right="139"/>
        <w:jc w:val="both"/>
        <w:rPr>
          <w:rFonts w:ascii="Times New Roman" w:eastAsia="Times New Roman" w:hAnsi="Times New Roman" w:cs="Times New Roman"/>
          <w:color w:val="FF0000"/>
          <w:sz w:val="20"/>
          <w:szCs w:val="20"/>
        </w:rPr>
      </w:pPr>
    </w:p>
    <w:p w14:paraId="257FFCE4" w14:textId="77777777" w:rsidR="004B2980" w:rsidRDefault="004B2980">
      <w:pPr>
        <w:rPr>
          <w:rFonts w:ascii="Times New Roman" w:eastAsia="Times New Roman" w:hAnsi="Times New Roman" w:cs="Times New Roman"/>
          <w:color w:val="FF0000"/>
          <w:sz w:val="20"/>
          <w:szCs w:val="20"/>
        </w:rPr>
      </w:pPr>
    </w:p>
    <w:p w14:paraId="5FA5B751" w14:textId="23AF7417" w:rsidR="009314EC" w:rsidRDefault="009314EC" w:rsidP="00E33E5F">
      <w:pPr>
        <w:rPr>
          <w:rFonts w:ascii="Times New Roman" w:eastAsia="Times New Roman" w:hAnsi="Times New Roman" w:cs="Times New Roman"/>
          <w:color w:val="FF0000"/>
          <w:sz w:val="20"/>
          <w:szCs w:val="20"/>
        </w:rPr>
      </w:pPr>
    </w:p>
    <w:p w14:paraId="1D054D35" w14:textId="77777777" w:rsidR="009314EC" w:rsidRDefault="009314EC">
      <w:pP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br w:type="page"/>
      </w:r>
    </w:p>
    <w:p w14:paraId="553CA38F" w14:textId="369242CB" w:rsidR="00005A53" w:rsidRPr="00005A53" w:rsidRDefault="00005A53" w:rsidP="00005A53">
      <w:pPr>
        <w:spacing w:after="0" w:line="240" w:lineRule="auto"/>
        <w:ind w:left="6663"/>
        <w:rPr>
          <w:rFonts w:ascii="Times New Roman" w:eastAsia="Times New Roman" w:hAnsi="Times New Roman" w:cs="Times New Roman"/>
          <w:bCs/>
          <w:sz w:val="24"/>
          <w:szCs w:val="24"/>
        </w:rPr>
      </w:pPr>
      <w:r w:rsidRPr="00005A53">
        <w:rPr>
          <w:rFonts w:ascii="Times New Roman" w:eastAsia="Times New Roman" w:hAnsi="Times New Roman" w:cs="Times New Roman"/>
          <w:bCs/>
          <w:sz w:val="24"/>
          <w:szCs w:val="24"/>
        </w:rPr>
        <w:lastRenderedPageBreak/>
        <w:t xml:space="preserve">Додаток </w:t>
      </w:r>
      <w:r w:rsidRPr="00005A53">
        <w:rPr>
          <w:rFonts w:ascii="Times New Roman" w:eastAsia="Times New Roman" w:hAnsi="Times New Roman" w:cs="Times New Roman"/>
          <w:bCs/>
          <w:sz w:val="24"/>
          <w:szCs w:val="24"/>
          <w:lang w:val="ru-RU"/>
        </w:rPr>
        <w:t>4</w:t>
      </w:r>
      <w:r w:rsidRPr="00005A53">
        <w:rPr>
          <w:rFonts w:ascii="Times New Roman" w:eastAsia="Times New Roman" w:hAnsi="Times New Roman" w:cs="Times New Roman"/>
          <w:bCs/>
          <w:sz w:val="24"/>
          <w:szCs w:val="24"/>
        </w:rPr>
        <w:t xml:space="preserve"> до порівняльної таблиці</w:t>
      </w:r>
    </w:p>
    <w:p w14:paraId="125B96FE"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bookmarkStart w:id="19" w:name="_heading=h.vwef1k8pri8p"/>
      <w:bookmarkEnd w:id="19"/>
      <w:r>
        <w:rPr>
          <w:rFonts w:ascii="Times New Roman" w:eastAsia="Times New Roman" w:hAnsi="Times New Roman" w:cs="Times New Roman"/>
          <w:color w:val="000000"/>
          <w:sz w:val="24"/>
          <w:szCs w:val="24"/>
        </w:rPr>
        <w:t>Додаток</w:t>
      </w:r>
    </w:p>
    <w:p w14:paraId="5EBC5348"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до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color w:val="000000"/>
          <w:sz w:val="24"/>
          <w:szCs w:val="24"/>
        </w:rPr>
        <w:t xml:space="preserve"> № ____</w:t>
      </w:r>
    </w:p>
    <w:p w14:paraId="79D3D628"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приймання-передачі наданих</w:t>
      </w:r>
    </w:p>
    <w:p w14:paraId="4ECBB70A"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послуг із забезпечення</w:t>
      </w:r>
    </w:p>
    <w:p w14:paraId="7839D3DF"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збільшення частки виробництва</w:t>
      </w:r>
    </w:p>
    <w:p w14:paraId="5D81F8A9"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електричної енергії з</w:t>
      </w:r>
    </w:p>
    <w:p w14:paraId="5E2D65E7" w14:textId="77777777" w:rsidR="00005A53" w:rsidRDefault="00005A53" w:rsidP="00005A53">
      <w:pPr>
        <w:spacing w:after="0" w:line="240" w:lineRule="auto"/>
        <w:ind w:left="666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альтернативних джерел </w:t>
      </w:r>
    </w:p>
    <w:p w14:paraId="0EAB2816" w14:textId="77777777" w:rsidR="00005A53" w:rsidRDefault="00005A53" w:rsidP="00005A53">
      <w:pPr>
        <w:spacing w:after="0" w:line="240" w:lineRule="auto"/>
        <w:ind w:left="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 гарантованим  покупцем</w:t>
      </w:r>
    </w:p>
    <w:p w14:paraId="572D8D50"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до Договору від ___________</w:t>
      </w:r>
    </w:p>
    <w:p w14:paraId="09930E2F"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__________</w:t>
      </w:r>
    </w:p>
    <w:p w14:paraId="6993C590" w14:textId="77777777" w:rsidR="00005A53" w:rsidRDefault="00005A53" w:rsidP="00005A53">
      <w:pPr>
        <w:spacing w:after="0" w:line="240" w:lineRule="auto"/>
        <w:rPr>
          <w:rFonts w:ascii="Times New Roman" w:eastAsia="Times New Roman" w:hAnsi="Times New Roman" w:cs="Times New Roman"/>
          <w:sz w:val="24"/>
          <w:szCs w:val="24"/>
        </w:rPr>
      </w:pPr>
    </w:p>
    <w:p w14:paraId="650F10C2" w14:textId="77777777" w:rsidR="00005A53" w:rsidRDefault="00005A53" w:rsidP="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Розрахунок вартості послуги із забезпечення збільшення частки виробництва електричної енергії з альтернативних джерел </w:t>
      </w:r>
    </w:p>
    <w:p w14:paraId="0E02CE74" w14:textId="77777777" w:rsidR="00005A53" w:rsidRDefault="00005A53" w:rsidP="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у _________________ 20__ року</w:t>
      </w:r>
    </w:p>
    <w:p w14:paraId="1CB6E1CE" w14:textId="77777777" w:rsidR="00005A53" w:rsidRDefault="00005A53" w:rsidP="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(місяць)</w:t>
      </w:r>
    </w:p>
    <w:p w14:paraId="2F014F03" w14:textId="77777777" w:rsidR="00005A53" w:rsidRDefault="00005A53" w:rsidP="00005A53">
      <w:pPr>
        <w:spacing w:after="0" w:line="240" w:lineRule="auto"/>
        <w:ind w:firstLine="567"/>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__________________________________________</w:t>
      </w:r>
    </w:p>
    <w:p w14:paraId="60410240" w14:textId="77777777" w:rsidR="00005A53" w:rsidRDefault="00005A53" w:rsidP="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(найменування Постачальника послуг)</w:t>
      </w:r>
    </w:p>
    <w:p w14:paraId="39003B20" w14:textId="77777777" w:rsidR="00005A53" w:rsidRDefault="00005A53" w:rsidP="00005A53">
      <w:pPr>
        <w:spacing w:after="0" w:line="240" w:lineRule="auto"/>
        <w:rPr>
          <w:rFonts w:ascii="Times New Roman" w:eastAsia="Times New Roman" w:hAnsi="Times New Roman" w:cs="Times New Roman"/>
          <w:sz w:val="24"/>
          <w:szCs w:val="24"/>
        </w:rPr>
      </w:pPr>
    </w:p>
    <w:p w14:paraId="58E9075A" w14:textId="77777777" w:rsidR="00005A53" w:rsidRDefault="00005A53" w:rsidP="00005A53">
      <w:pPr>
        <w:spacing w:after="0" w:line="240" w:lineRule="auto"/>
        <w:rPr>
          <w:rFonts w:ascii="Times New Roman" w:eastAsia="Times New Roman" w:hAnsi="Times New Roman" w:cs="Times New Roman"/>
          <w:sz w:val="24"/>
          <w:szCs w:val="24"/>
        </w:rPr>
      </w:pPr>
    </w:p>
    <w:tbl>
      <w:tblPr>
        <w:tblW w:w="9630" w:type="dxa"/>
        <w:jc w:val="center"/>
        <w:tblLayout w:type="fixed"/>
        <w:tblLook w:val="0400" w:firstRow="0" w:lastRow="0" w:firstColumn="0" w:lastColumn="0" w:noHBand="0" w:noVBand="1"/>
      </w:tblPr>
      <w:tblGrid>
        <w:gridCol w:w="1111"/>
        <w:gridCol w:w="1797"/>
        <w:gridCol w:w="2328"/>
        <w:gridCol w:w="1776"/>
        <w:gridCol w:w="669"/>
        <w:gridCol w:w="669"/>
        <w:gridCol w:w="1280"/>
      </w:tblGrid>
      <w:tr w:rsidR="00005A53" w14:paraId="684C6B17"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7ECBE188"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6E981670"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Платіж продавцю за «зеленим» тарифом, що входить до балансуючої групи гарантованого покупця (без ПДВ), грн </w:t>
            </w:r>
          </w:p>
        </w:tc>
        <w:tc>
          <w:tcPr>
            <w:tcW w:w="1949" w:type="dxa"/>
            <w:gridSpan w:val="2"/>
            <w:tcBorders>
              <w:top w:val="single" w:sz="4" w:space="0" w:color="000000"/>
              <w:left w:val="single" w:sz="4" w:space="0" w:color="000000"/>
              <w:bottom w:val="single" w:sz="4" w:space="0" w:color="000000"/>
              <w:right w:val="single" w:sz="4" w:space="0" w:color="000000"/>
            </w:tcBorders>
            <w:vAlign w:val="center"/>
            <w:hideMark/>
          </w:tcPr>
          <w:p w14:paraId="5BA1C697"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005A53" w14:paraId="783051D3"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56B54232"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02B96723"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Вартість проданої електричної енергії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hideMark/>
          </w:tcPr>
          <w:p w14:paraId="1DB65D91"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005A53" w14:paraId="60BAFDE9"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70C00DCD"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12DE5EF2"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ринку «на добу наперед»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77ED2BEC" w14:textId="77777777" w:rsidR="00005A53" w:rsidRDefault="00005A53">
            <w:pPr>
              <w:spacing w:after="0" w:line="240" w:lineRule="auto"/>
              <w:rPr>
                <w:rFonts w:ascii="Times New Roman" w:eastAsia="Times New Roman" w:hAnsi="Times New Roman" w:cs="Times New Roman"/>
                <w:sz w:val="24"/>
                <w:szCs w:val="24"/>
              </w:rPr>
            </w:pPr>
          </w:p>
        </w:tc>
      </w:tr>
      <w:tr w:rsidR="00005A53" w14:paraId="40EC59E6"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00ABB32F"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5605B5E4"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внутрішньодобовому ринку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341FBEED" w14:textId="77777777" w:rsidR="00005A53" w:rsidRDefault="00005A53">
            <w:pPr>
              <w:spacing w:after="0" w:line="240" w:lineRule="auto"/>
              <w:rPr>
                <w:rFonts w:ascii="Times New Roman" w:eastAsia="Times New Roman" w:hAnsi="Times New Roman" w:cs="Times New Roman"/>
                <w:sz w:val="24"/>
                <w:szCs w:val="24"/>
              </w:rPr>
            </w:pPr>
          </w:p>
        </w:tc>
      </w:tr>
      <w:tr w:rsidR="00005A53" w14:paraId="3B56BA31"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46419130"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5C6BC6F6"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двосторонніми договорами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2DBCB41E" w14:textId="77777777" w:rsidR="00005A53" w:rsidRDefault="00005A53">
            <w:pPr>
              <w:spacing w:after="0" w:line="240" w:lineRule="auto"/>
              <w:rPr>
                <w:rFonts w:ascii="Times New Roman" w:eastAsia="Times New Roman" w:hAnsi="Times New Roman" w:cs="Times New Roman"/>
                <w:sz w:val="24"/>
                <w:szCs w:val="24"/>
              </w:rPr>
            </w:pPr>
          </w:p>
        </w:tc>
      </w:tr>
      <w:tr w:rsidR="00005A53" w14:paraId="44D7D574"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0931B4BC"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52EF35FC"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Витрати, пов’язані з придбанням послуги за механізмом ринкової премії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3DF6EC66" w14:textId="77777777" w:rsidR="00005A53" w:rsidRDefault="00005A53">
            <w:pPr>
              <w:spacing w:after="0" w:line="240" w:lineRule="auto"/>
              <w:rPr>
                <w:rFonts w:ascii="Times New Roman" w:eastAsia="Times New Roman" w:hAnsi="Times New Roman" w:cs="Times New Roman"/>
                <w:sz w:val="24"/>
                <w:szCs w:val="24"/>
              </w:rPr>
            </w:pPr>
          </w:p>
        </w:tc>
      </w:tr>
      <w:tr w:rsidR="00005A53" w14:paraId="33356A2A"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27249929"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42148174"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Витрати, пов’язані з придбанням електричної енергії на внутрішньодобовому ринку для зменшення небалансів електричної енергії гарантованого покупця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27B70487" w14:textId="77777777" w:rsidR="00005A53" w:rsidRDefault="00005A53">
            <w:pPr>
              <w:spacing w:after="0" w:line="240" w:lineRule="auto"/>
              <w:rPr>
                <w:rFonts w:ascii="Times New Roman" w:eastAsia="Times New Roman" w:hAnsi="Times New Roman" w:cs="Times New Roman"/>
                <w:sz w:val="24"/>
                <w:szCs w:val="24"/>
              </w:rPr>
            </w:pPr>
          </w:p>
        </w:tc>
      </w:tr>
      <w:tr w:rsidR="00005A53" w14:paraId="18C31012"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23368CCD"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7EC44925"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Фактичні доходи або витрати, пов’язані із врегулюванням небалансу електричної енергії гарантованого покупця, що ураховують суму коштів, отриманих від продавців за «зеленим» тарифом відповідно до актів приймання-передачі послуги з відшкодування частки вартості врегулювання небалансу електричної енергії балансуючої групи гарантованого покупця за розрахунковий місяць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hideMark/>
          </w:tcPr>
          <w:p w14:paraId="4B3704E1"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005A53" w14:paraId="4B40302F"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0E4C3E56"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1E001AC6"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Витрати, передбачені кошторисом ДП «Гарантований покупець» на його діяльність у розрахунковому періоді </w:t>
            </w:r>
            <w:r>
              <w:rPr>
                <w:rFonts w:ascii="Times New Roman" w:eastAsia="Times New Roman" w:hAnsi="Times New Roman" w:cs="Times New Roman"/>
                <w:sz w:val="24"/>
                <w:szCs w:val="24"/>
              </w:rPr>
              <w:br/>
              <w:t>(без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050FD3E2" w14:textId="77777777" w:rsidR="00005A53" w:rsidRDefault="00005A53">
            <w:pPr>
              <w:spacing w:after="0" w:line="240" w:lineRule="auto"/>
              <w:rPr>
                <w:rFonts w:ascii="Times New Roman" w:eastAsia="Times New Roman" w:hAnsi="Times New Roman" w:cs="Times New Roman"/>
                <w:sz w:val="24"/>
                <w:szCs w:val="24"/>
              </w:rPr>
            </w:pPr>
          </w:p>
        </w:tc>
      </w:tr>
      <w:tr w:rsidR="00005A53" w14:paraId="3CAAB212"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788565EB"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30A3E953"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Сумарний платіж, пов’язаний з доходом від продажу гарантій походження електричної енергії, виробленої з відновлюваних джерел енергії (у тому числі за зовнішньоекономічними договорами (контрактами), зменшений на суму видатків, пов’язаних із </w:t>
            </w:r>
            <w:proofErr w:type="spellStart"/>
            <w:r>
              <w:rPr>
                <w:rFonts w:ascii="Times New Roman" w:eastAsia="Times New Roman" w:hAnsi="Times New Roman" w:cs="Times New Roman"/>
                <w:sz w:val="24"/>
                <w:szCs w:val="24"/>
              </w:rPr>
              <w:t>продажем</w:t>
            </w:r>
            <w:proofErr w:type="spellEnd"/>
            <w:r>
              <w:rPr>
                <w:rFonts w:ascii="Times New Roman" w:eastAsia="Times New Roman" w:hAnsi="Times New Roman" w:cs="Times New Roman"/>
                <w:sz w:val="24"/>
                <w:szCs w:val="24"/>
              </w:rPr>
              <w:t xml:space="preserve"> таких гарантій походження, за розрахунковий місяць m,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1B3ADFDC" w14:textId="77777777" w:rsidR="00005A53" w:rsidRDefault="00005A53">
            <w:pPr>
              <w:spacing w:after="0" w:line="240" w:lineRule="auto"/>
              <w:rPr>
                <w:rFonts w:ascii="Times New Roman" w:eastAsia="Times New Roman" w:hAnsi="Times New Roman" w:cs="Times New Roman"/>
                <w:sz w:val="24"/>
                <w:szCs w:val="24"/>
              </w:rPr>
            </w:pPr>
          </w:p>
        </w:tc>
      </w:tr>
      <w:tr w:rsidR="00005A53" w14:paraId="2866B2CC"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7B7E2A63"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322D0D9A"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Дохід від продажу гарантій походження електричної енергії, виробленої з відновлюваних джерел енергії </w:t>
            </w:r>
            <w:r>
              <w:rPr>
                <w:rFonts w:ascii="Times New Roman" w:eastAsia="Times New Roman" w:hAnsi="Times New Roman" w:cs="Times New Roman"/>
                <w:sz w:val="24"/>
                <w:szCs w:val="24"/>
              </w:rPr>
              <w:br/>
              <w:t>(без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056FADAE" w14:textId="77777777" w:rsidR="00005A53" w:rsidRDefault="00005A53">
            <w:pPr>
              <w:spacing w:after="0" w:line="240" w:lineRule="auto"/>
              <w:rPr>
                <w:rFonts w:ascii="Times New Roman" w:eastAsia="Times New Roman" w:hAnsi="Times New Roman" w:cs="Times New Roman"/>
                <w:sz w:val="24"/>
                <w:szCs w:val="24"/>
              </w:rPr>
            </w:pPr>
          </w:p>
        </w:tc>
      </w:tr>
      <w:tr w:rsidR="00005A53" w14:paraId="4E93047B"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06E5F3A3"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3EC0582E"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Сума видатків, пов’язаних із </w:t>
            </w:r>
            <w:proofErr w:type="spellStart"/>
            <w:r>
              <w:rPr>
                <w:rFonts w:ascii="Times New Roman" w:eastAsia="Times New Roman" w:hAnsi="Times New Roman" w:cs="Times New Roman"/>
                <w:sz w:val="24"/>
                <w:szCs w:val="24"/>
              </w:rPr>
              <w:t>продажем</w:t>
            </w:r>
            <w:proofErr w:type="spellEnd"/>
            <w:r>
              <w:rPr>
                <w:rFonts w:ascii="Times New Roman" w:eastAsia="Times New Roman" w:hAnsi="Times New Roman" w:cs="Times New Roman"/>
                <w:sz w:val="24"/>
                <w:szCs w:val="24"/>
              </w:rPr>
              <w:t xml:space="preserve"> таких гарантій походження електричної енергії, виробленої з відновлюваних джерел енергії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7403BDBD" w14:textId="77777777" w:rsidR="00005A53" w:rsidRDefault="00005A53">
            <w:pPr>
              <w:spacing w:after="0" w:line="240" w:lineRule="auto"/>
              <w:rPr>
                <w:rFonts w:ascii="Times New Roman" w:eastAsia="Times New Roman" w:hAnsi="Times New Roman" w:cs="Times New Roman"/>
                <w:sz w:val="24"/>
                <w:szCs w:val="24"/>
              </w:rPr>
            </w:pPr>
          </w:p>
        </w:tc>
      </w:tr>
      <w:tr w:rsidR="00005A53" w14:paraId="0CA8F8B5"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791FB03B"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4FB8C78F"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Сумарний платіж, пов’язаний з доходом від продажу електричної енергії за договорами експорту електричної енергії, зменшений на суму видатків (у тому числі пов’язаних із отриманням доступу до пропускної спроможності міждержавних перетинів, податків, зборів та інших обов’язкових платежів, пов’язаних із </w:t>
            </w:r>
            <w:proofErr w:type="spellStart"/>
            <w:r>
              <w:rPr>
                <w:rFonts w:ascii="Times New Roman" w:eastAsia="Times New Roman" w:hAnsi="Times New Roman" w:cs="Times New Roman"/>
                <w:sz w:val="24"/>
                <w:szCs w:val="24"/>
              </w:rPr>
              <w:t>продажем</w:t>
            </w:r>
            <w:proofErr w:type="spellEnd"/>
            <w:r>
              <w:rPr>
                <w:rFonts w:ascii="Times New Roman" w:eastAsia="Times New Roman" w:hAnsi="Times New Roman" w:cs="Times New Roman"/>
                <w:sz w:val="24"/>
                <w:szCs w:val="24"/>
              </w:rPr>
              <w:t xml:space="preserve"> електричної енергії за договорами експорту електричної енергії), за розрахунковий місяць m, грн.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7ECCAA2A" w14:textId="77777777" w:rsidR="00005A53" w:rsidRDefault="00005A53">
            <w:pPr>
              <w:spacing w:after="0" w:line="240" w:lineRule="auto"/>
              <w:rPr>
                <w:rFonts w:ascii="Times New Roman" w:eastAsia="Times New Roman" w:hAnsi="Times New Roman" w:cs="Times New Roman"/>
                <w:sz w:val="24"/>
                <w:szCs w:val="24"/>
              </w:rPr>
            </w:pPr>
          </w:p>
        </w:tc>
      </w:tr>
      <w:tr w:rsidR="00005A53" w14:paraId="4F125D3A"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4959FD83"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1C5F688D"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Дохід від продажу електричної енергії за договорами експорту електричної енергії(без ПДВ), грн </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133ABA86" w14:textId="77777777" w:rsidR="00005A53" w:rsidRDefault="00005A53">
            <w:pPr>
              <w:spacing w:after="0" w:line="240" w:lineRule="auto"/>
              <w:rPr>
                <w:rFonts w:ascii="Times New Roman" w:eastAsia="Times New Roman" w:hAnsi="Times New Roman" w:cs="Times New Roman"/>
                <w:sz w:val="24"/>
                <w:szCs w:val="24"/>
              </w:rPr>
            </w:pPr>
          </w:p>
        </w:tc>
      </w:tr>
      <w:tr w:rsidR="00005A53" w14:paraId="39587F7C"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0E8F5CE7"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2CEBD3CC"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Сума видатків, у тому числі пов’язаних із отриманням доступу до пропускної спроможності міждержавних перетинів, податків, зборів та інших обов’язкових платежів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6E2916B1" w14:textId="77777777" w:rsidR="00005A53" w:rsidRDefault="00005A53">
            <w:pPr>
              <w:spacing w:after="0" w:line="240" w:lineRule="auto"/>
              <w:rPr>
                <w:rFonts w:ascii="Times New Roman" w:eastAsia="Times New Roman" w:hAnsi="Times New Roman" w:cs="Times New Roman"/>
                <w:sz w:val="24"/>
                <w:szCs w:val="24"/>
              </w:rPr>
            </w:pPr>
          </w:p>
        </w:tc>
      </w:tr>
      <w:tr w:rsidR="00005A53" w14:paraId="3B70054B"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131F8334"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3AF91C7C"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Додатковий прибуток гарантованого покупця з урахуванням різниці між доходами та витратами, що виникла під час виконання гарантованим покупцем спеціальних обов’язків для забезпечення загальносуспільних інтересів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01C69C8A" w14:textId="77777777" w:rsidR="00005A53" w:rsidRDefault="00005A53">
            <w:pPr>
              <w:spacing w:after="0" w:line="240" w:lineRule="auto"/>
              <w:rPr>
                <w:rFonts w:ascii="Times New Roman" w:eastAsia="Times New Roman" w:hAnsi="Times New Roman" w:cs="Times New Roman"/>
                <w:sz w:val="24"/>
                <w:szCs w:val="24"/>
              </w:rPr>
            </w:pPr>
          </w:p>
        </w:tc>
      </w:tr>
      <w:tr w:rsidR="00005A53" w14:paraId="3C7CC988"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5387D9B3"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1DB79580"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Отримана фінансова підтримка з державного бюджету для виконання спеціальних обов’язків із забезпечення збільшення частки виробництва електричної енергії з альтернативних джерел енергії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26EF1170" w14:textId="77777777" w:rsidR="00005A53" w:rsidRDefault="00005A53">
            <w:pPr>
              <w:spacing w:after="0" w:line="240" w:lineRule="auto"/>
              <w:rPr>
                <w:rFonts w:ascii="Times New Roman" w:eastAsia="Times New Roman" w:hAnsi="Times New Roman" w:cs="Times New Roman"/>
                <w:sz w:val="24"/>
                <w:szCs w:val="24"/>
              </w:rPr>
            </w:pPr>
          </w:p>
        </w:tc>
      </w:tr>
      <w:tr w:rsidR="00005A53" w14:paraId="03D5BF66"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1A4C4A10"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7BC2119D"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Додаткові надходження Гарантованого покупця, (крім суми коштів, необхідної гарантованому покупцю для забезпечення оплати 3 % річних, інфляційних нарахувань та штрафних санкцій згідно з судовими  рішеннями), згідно з постановою НКРЕКП від 07 лютого 2020 року № 358 </w:t>
            </w:r>
            <w:r>
              <w:rPr>
                <w:rFonts w:ascii="Times New Roman" w:eastAsia="Times New Roman" w:hAnsi="Times New Roman" w:cs="Times New Roman"/>
                <w:sz w:val="24"/>
                <w:szCs w:val="24"/>
              </w:rPr>
              <w:br/>
              <w:t>(без ПДВ), грн: </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5F2AB104" w14:textId="77777777" w:rsidR="00005A53" w:rsidRDefault="00005A53">
            <w:pPr>
              <w:spacing w:after="0" w:line="240" w:lineRule="auto"/>
              <w:rPr>
                <w:rFonts w:ascii="Times New Roman" w:eastAsia="Times New Roman" w:hAnsi="Times New Roman" w:cs="Times New Roman"/>
                <w:sz w:val="24"/>
                <w:szCs w:val="24"/>
              </w:rPr>
            </w:pPr>
          </w:p>
        </w:tc>
      </w:tr>
      <w:tr w:rsidR="00005A53" w14:paraId="298A6081"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3A1C5078"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6B47F012"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плата банку за використання залишків на рахунку </w:t>
            </w:r>
            <w:r>
              <w:rPr>
                <w:rFonts w:ascii="Times New Roman" w:eastAsia="Times New Roman" w:hAnsi="Times New Roman" w:cs="Times New Roman"/>
                <w:sz w:val="24"/>
                <w:szCs w:val="24"/>
              </w:rPr>
              <w:br/>
              <w:t>(без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41D1D2A2" w14:textId="77777777" w:rsidR="00005A53" w:rsidRDefault="00005A53">
            <w:pPr>
              <w:spacing w:after="0" w:line="240" w:lineRule="auto"/>
              <w:rPr>
                <w:rFonts w:ascii="Times New Roman" w:eastAsia="Times New Roman" w:hAnsi="Times New Roman" w:cs="Times New Roman"/>
                <w:sz w:val="24"/>
                <w:szCs w:val="24"/>
              </w:rPr>
            </w:pPr>
          </w:p>
        </w:tc>
      </w:tr>
      <w:tr w:rsidR="00005A53" w14:paraId="7C703604"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3CA4EB90"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1DEDBDB8"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інфляційні нарахування та штрафні санкції, отримані гарантованим покупцем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4493FD7B" w14:textId="77777777" w:rsidR="00005A53" w:rsidRDefault="00005A53">
            <w:pPr>
              <w:spacing w:after="0" w:line="240" w:lineRule="auto"/>
              <w:rPr>
                <w:rFonts w:ascii="Times New Roman" w:eastAsia="Times New Roman" w:hAnsi="Times New Roman" w:cs="Times New Roman"/>
                <w:sz w:val="24"/>
                <w:szCs w:val="24"/>
              </w:rPr>
            </w:pPr>
          </w:p>
        </w:tc>
      </w:tr>
      <w:tr w:rsidR="00005A53" w14:paraId="49DBD4E3"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77D52B97"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11.3</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47F62EAD"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відсотка річних, отриманих гарантованим покупцем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4A696F33" w14:textId="77777777" w:rsidR="00005A53" w:rsidRDefault="00005A53">
            <w:pPr>
              <w:spacing w:after="0" w:line="240" w:lineRule="auto"/>
              <w:rPr>
                <w:rFonts w:ascii="Times New Roman" w:eastAsia="Times New Roman" w:hAnsi="Times New Roman" w:cs="Times New Roman"/>
                <w:sz w:val="24"/>
                <w:szCs w:val="24"/>
              </w:rPr>
            </w:pPr>
          </w:p>
        </w:tc>
      </w:tr>
      <w:tr w:rsidR="00005A53" w14:paraId="404E98C8" w14:textId="77777777" w:rsidTr="00005A53">
        <w:trPr>
          <w:trHeight w:val="69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1182EEBF"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670DC68A"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Розрахункова вартість послуги із забезпечення збільшення частки виробництва електричної енергії з альтернативних джерел енергії (рядок 1 - рядок 2 + рядок 3 + рядок 4 + рядок 5 + рядок 6 - рядок 7 - рядок 8 - рядок 9 - рядок 10 - рядок 11)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16867BF8" w14:textId="77777777" w:rsidR="00005A53" w:rsidRDefault="00005A53">
            <w:pPr>
              <w:spacing w:after="0" w:line="240" w:lineRule="auto"/>
              <w:rPr>
                <w:rFonts w:ascii="Times New Roman" w:eastAsia="Times New Roman" w:hAnsi="Times New Roman" w:cs="Times New Roman"/>
                <w:sz w:val="24"/>
                <w:szCs w:val="24"/>
              </w:rPr>
            </w:pPr>
          </w:p>
        </w:tc>
      </w:tr>
      <w:tr w:rsidR="00005A53" w14:paraId="53C0BDB8" w14:textId="77777777" w:rsidTr="00005A53">
        <w:trPr>
          <w:trHeight w:val="114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224819A2"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Період послуги</w:t>
            </w:r>
          </w:p>
        </w:tc>
        <w:tc>
          <w:tcPr>
            <w:tcW w:w="1797" w:type="dxa"/>
            <w:tcBorders>
              <w:top w:val="single" w:sz="4" w:space="0" w:color="000000"/>
              <w:left w:val="single" w:sz="4" w:space="0" w:color="000000"/>
              <w:bottom w:val="single" w:sz="4" w:space="0" w:color="000000"/>
              <w:right w:val="single" w:sz="4" w:space="0" w:color="000000"/>
            </w:tcBorders>
            <w:vAlign w:val="center"/>
            <w:hideMark/>
          </w:tcPr>
          <w:p w14:paraId="430C21AF"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Обсяг, тис. </w:t>
            </w:r>
            <w:proofErr w:type="spellStart"/>
            <w:r>
              <w:rPr>
                <w:rFonts w:ascii="Times New Roman" w:eastAsia="Times New Roman" w:hAnsi="Times New Roman" w:cs="Times New Roman"/>
                <w:sz w:val="24"/>
                <w:szCs w:val="24"/>
              </w:rPr>
              <w:t>кВт·год</w:t>
            </w:r>
            <w:proofErr w:type="spellEnd"/>
          </w:p>
        </w:tc>
        <w:tc>
          <w:tcPr>
            <w:tcW w:w="2328" w:type="dxa"/>
            <w:tcBorders>
              <w:top w:val="single" w:sz="4" w:space="0" w:color="000000"/>
              <w:left w:val="single" w:sz="4" w:space="0" w:color="000000"/>
              <w:bottom w:val="single" w:sz="4" w:space="0" w:color="000000"/>
              <w:right w:val="single" w:sz="4" w:space="0" w:color="000000"/>
            </w:tcBorders>
            <w:vAlign w:val="center"/>
            <w:hideMark/>
          </w:tcPr>
          <w:p w14:paraId="43751B81"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Ціна послуги, грн/тис. </w:t>
            </w:r>
            <w:proofErr w:type="spellStart"/>
            <w:r>
              <w:rPr>
                <w:rFonts w:ascii="Times New Roman" w:eastAsia="Times New Roman" w:hAnsi="Times New Roman" w:cs="Times New Roman"/>
                <w:sz w:val="24"/>
                <w:szCs w:val="24"/>
              </w:rPr>
              <w:t>кВт·год</w:t>
            </w:r>
            <w:proofErr w:type="spellEnd"/>
          </w:p>
        </w:tc>
        <w:tc>
          <w:tcPr>
            <w:tcW w:w="1776" w:type="dxa"/>
            <w:tcBorders>
              <w:top w:val="single" w:sz="4" w:space="0" w:color="000000"/>
              <w:left w:val="single" w:sz="4" w:space="0" w:color="000000"/>
              <w:bottom w:val="single" w:sz="4" w:space="0" w:color="000000"/>
              <w:right w:val="single" w:sz="4" w:space="0" w:color="000000"/>
            </w:tcBorders>
            <w:vAlign w:val="center"/>
            <w:hideMark/>
          </w:tcPr>
          <w:p w14:paraId="7EACF109"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Вартість послуги </w:t>
            </w:r>
            <w:r>
              <w:rPr>
                <w:rFonts w:ascii="Times New Roman" w:eastAsia="Times New Roman" w:hAnsi="Times New Roman" w:cs="Times New Roman"/>
                <w:sz w:val="24"/>
                <w:szCs w:val="24"/>
              </w:rPr>
              <w:br/>
              <w:t>(без ПДВ), грн</w:t>
            </w:r>
          </w:p>
        </w:tc>
        <w:tc>
          <w:tcPr>
            <w:tcW w:w="1338" w:type="dxa"/>
            <w:gridSpan w:val="2"/>
            <w:tcBorders>
              <w:top w:val="single" w:sz="4" w:space="0" w:color="000000"/>
              <w:left w:val="single" w:sz="4" w:space="0" w:color="000000"/>
              <w:bottom w:val="single" w:sz="4" w:space="0" w:color="000000"/>
              <w:right w:val="single" w:sz="4" w:space="0" w:color="000000"/>
            </w:tcBorders>
            <w:vAlign w:val="center"/>
            <w:hideMark/>
          </w:tcPr>
          <w:p w14:paraId="4BA7E9EB"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Податок на додану вартість, грн</w:t>
            </w:r>
          </w:p>
        </w:tc>
        <w:tc>
          <w:tcPr>
            <w:tcW w:w="1280" w:type="dxa"/>
            <w:tcBorders>
              <w:top w:val="single" w:sz="4" w:space="0" w:color="000000"/>
              <w:left w:val="single" w:sz="4" w:space="0" w:color="000000"/>
              <w:bottom w:val="single" w:sz="4" w:space="0" w:color="000000"/>
              <w:right w:val="single" w:sz="4" w:space="0" w:color="000000"/>
            </w:tcBorders>
            <w:vAlign w:val="center"/>
            <w:hideMark/>
          </w:tcPr>
          <w:p w14:paraId="03C5BBC2"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Загальна вартість послуги </w:t>
            </w:r>
            <w:r>
              <w:rPr>
                <w:rFonts w:ascii="Times New Roman" w:eastAsia="Times New Roman" w:hAnsi="Times New Roman" w:cs="Times New Roman"/>
                <w:sz w:val="24"/>
                <w:szCs w:val="24"/>
              </w:rPr>
              <w:br/>
              <w:t>(з ПДВ), грн</w:t>
            </w:r>
          </w:p>
        </w:tc>
      </w:tr>
      <w:tr w:rsidR="00005A53" w14:paraId="0CC05994" w14:textId="77777777" w:rsidTr="00005A53">
        <w:trPr>
          <w:trHeight w:val="300"/>
          <w:jc w:val="center"/>
        </w:trPr>
        <w:tc>
          <w:tcPr>
            <w:tcW w:w="1110" w:type="dxa"/>
            <w:tcBorders>
              <w:top w:val="single" w:sz="4" w:space="0" w:color="000000"/>
              <w:left w:val="single" w:sz="4" w:space="0" w:color="000000"/>
              <w:bottom w:val="single" w:sz="4" w:space="0" w:color="000000"/>
              <w:right w:val="single" w:sz="4" w:space="0" w:color="000000"/>
            </w:tcBorders>
            <w:vAlign w:val="center"/>
          </w:tcPr>
          <w:p w14:paraId="243B172F" w14:textId="77777777" w:rsidR="00005A53" w:rsidRDefault="00005A53">
            <w:pPr>
              <w:spacing w:after="0" w:line="240" w:lineRule="auto"/>
              <w:rPr>
                <w:rFonts w:ascii="Times New Roman" w:eastAsia="Times New Roman" w:hAnsi="Times New Roman" w:cs="Times New Roman"/>
                <w:sz w:val="24"/>
                <w:szCs w:val="24"/>
              </w:rPr>
            </w:pPr>
          </w:p>
        </w:tc>
        <w:tc>
          <w:tcPr>
            <w:tcW w:w="1797" w:type="dxa"/>
            <w:tcBorders>
              <w:top w:val="single" w:sz="4" w:space="0" w:color="000000"/>
              <w:left w:val="single" w:sz="4" w:space="0" w:color="000000"/>
              <w:bottom w:val="single" w:sz="4" w:space="0" w:color="000000"/>
              <w:right w:val="single" w:sz="4" w:space="0" w:color="000000"/>
            </w:tcBorders>
            <w:vAlign w:val="center"/>
          </w:tcPr>
          <w:p w14:paraId="09F529AA" w14:textId="77777777" w:rsidR="00005A53" w:rsidRDefault="00005A53">
            <w:pPr>
              <w:spacing w:after="0" w:line="240" w:lineRule="auto"/>
              <w:rPr>
                <w:rFonts w:ascii="Times New Roman" w:eastAsia="Times New Roman" w:hAnsi="Times New Roman" w:cs="Times New Roman"/>
                <w:sz w:val="24"/>
                <w:szCs w:val="24"/>
              </w:rPr>
            </w:pPr>
          </w:p>
        </w:tc>
        <w:tc>
          <w:tcPr>
            <w:tcW w:w="2328" w:type="dxa"/>
            <w:tcBorders>
              <w:top w:val="single" w:sz="4" w:space="0" w:color="000000"/>
              <w:left w:val="single" w:sz="4" w:space="0" w:color="000000"/>
              <w:bottom w:val="single" w:sz="4" w:space="0" w:color="000000"/>
              <w:right w:val="single" w:sz="4" w:space="0" w:color="000000"/>
            </w:tcBorders>
            <w:vAlign w:val="center"/>
          </w:tcPr>
          <w:p w14:paraId="1D4C0C18" w14:textId="77777777" w:rsidR="00005A53" w:rsidRDefault="00005A53">
            <w:pPr>
              <w:spacing w:after="0" w:line="240" w:lineRule="auto"/>
              <w:rPr>
                <w:rFonts w:ascii="Times New Roman" w:eastAsia="Times New Roman" w:hAnsi="Times New Roman" w:cs="Times New Roman"/>
                <w:sz w:val="24"/>
                <w:szCs w:val="24"/>
              </w:rPr>
            </w:pPr>
          </w:p>
        </w:tc>
        <w:tc>
          <w:tcPr>
            <w:tcW w:w="1776" w:type="dxa"/>
            <w:tcBorders>
              <w:top w:val="single" w:sz="4" w:space="0" w:color="000000"/>
              <w:left w:val="single" w:sz="4" w:space="0" w:color="000000"/>
              <w:bottom w:val="single" w:sz="4" w:space="0" w:color="000000"/>
              <w:right w:val="single" w:sz="4" w:space="0" w:color="000000"/>
            </w:tcBorders>
            <w:vAlign w:val="center"/>
          </w:tcPr>
          <w:p w14:paraId="0978A414" w14:textId="77777777" w:rsidR="00005A53" w:rsidRDefault="00005A53">
            <w:pPr>
              <w:spacing w:after="0" w:line="240" w:lineRule="auto"/>
              <w:rPr>
                <w:rFonts w:ascii="Times New Roman" w:eastAsia="Times New Roman" w:hAnsi="Times New Roman" w:cs="Times New Roman"/>
                <w:sz w:val="24"/>
                <w:szCs w:val="24"/>
              </w:rPr>
            </w:pPr>
          </w:p>
        </w:tc>
        <w:tc>
          <w:tcPr>
            <w:tcW w:w="1338" w:type="dxa"/>
            <w:gridSpan w:val="2"/>
            <w:tcBorders>
              <w:top w:val="single" w:sz="4" w:space="0" w:color="000000"/>
              <w:left w:val="single" w:sz="4" w:space="0" w:color="000000"/>
              <w:bottom w:val="single" w:sz="4" w:space="0" w:color="000000"/>
              <w:right w:val="single" w:sz="4" w:space="0" w:color="000000"/>
            </w:tcBorders>
            <w:vAlign w:val="center"/>
          </w:tcPr>
          <w:p w14:paraId="743B3EF2" w14:textId="77777777" w:rsidR="00005A53" w:rsidRDefault="00005A53">
            <w:pPr>
              <w:spacing w:after="0" w:line="240" w:lineRule="auto"/>
              <w:rPr>
                <w:rFonts w:ascii="Times New Roman" w:eastAsia="Times New Roman" w:hAnsi="Times New Roman" w:cs="Times New Roman"/>
                <w:sz w:val="24"/>
                <w:szCs w:val="24"/>
              </w:rPr>
            </w:pPr>
          </w:p>
        </w:tc>
        <w:tc>
          <w:tcPr>
            <w:tcW w:w="1280" w:type="dxa"/>
            <w:tcBorders>
              <w:top w:val="single" w:sz="4" w:space="0" w:color="000000"/>
              <w:left w:val="single" w:sz="4" w:space="0" w:color="000000"/>
              <w:bottom w:val="single" w:sz="4" w:space="0" w:color="000000"/>
              <w:right w:val="single" w:sz="4" w:space="0" w:color="000000"/>
            </w:tcBorders>
            <w:vAlign w:val="center"/>
          </w:tcPr>
          <w:p w14:paraId="1FEAC626" w14:textId="77777777" w:rsidR="00005A53" w:rsidRDefault="00005A53">
            <w:pPr>
              <w:spacing w:after="0" w:line="240" w:lineRule="auto"/>
              <w:rPr>
                <w:rFonts w:ascii="Times New Roman" w:eastAsia="Times New Roman" w:hAnsi="Times New Roman" w:cs="Times New Roman"/>
                <w:sz w:val="24"/>
                <w:szCs w:val="24"/>
              </w:rPr>
            </w:pPr>
          </w:p>
        </w:tc>
      </w:tr>
    </w:tbl>
    <w:p w14:paraId="4A3937F7" w14:textId="77777777" w:rsidR="00005A53" w:rsidRDefault="00005A53" w:rsidP="00005A53">
      <w:pPr>
        <w:spacing w:after="0" w:line="240" w:lineRule="auto"/>
        <w:rPr>
          <w:rFonts w:ascii="Times New Roman" w:eastAsia="Times New Roman" w:hAnsi="Times New Roman" w:cs="Times New Roman"/>
        </w:rPr>
      </w:pPr>
    </w:p>
    <w:p w14:paraId="1024D739" w14:textId="77777777" w:rsidR="00005A53" w:rsidRDefault="00005A53" w:rsidP="00005A53">
      <w:pPr>
        <w:spacing w:after="0" w:line="240" w:lineRule="auto"/>
        <w:rPr>
          <w:rFonts w:ascii="Times New Roman" w:eastAsia="Times New Roman" w:hAnsi="Times New Roman" w:cs="Times New Roman"/>
        </w:rPr>
      </w:pPr>
    </w:p>
    <w:p w14:paraId="70616D09" w14:textId="77777777" w:rsidR="00005A53" w:rsidRDefault="00005A53" w:rsidP="00005A53">
      <w:pPr>
        <w:spacing w:after="0" w:line="240" w:lineRule="auto"/>
        <w:ind w:firstLine="567"/>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4"/>
          <w:szCs w:val="24"/>
        </w:rPr>
        <w:t xml:space="preserve">Постачальник послуг </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__________________/_______________</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0"/>
          <w:szCs w:val="20"/>
        </w:rPr>
        <w:t>(підпис, ПІБ)</w:t>
      </w:r>
    </w:p>
    <w:p w14:paraId="64A0EF79" w14:textId="77777777" w:rsidR="00005A53" w:rsidRPr="00F000B8" w:rsidRDefault="00005A53" w:rsidP="00005A53">
      <w:pPr>
        <w:spacing w:after="0" w:line="240" w:lineRule="auto"/>
        <w:ind w:firstLine="567"/>
        <w:jc w:val="both"/>
        <w:rPr>
          <w:rFonts w:ascii="Times New Roman" w:eastAsia="Times New Roman" w:hAnsi="Times New Roman" w:cs="Times New Roman"/>
          <w:b/>
          <w:sz w:val="24"/>
          <w:szCs w:val="24"/>
        </w:rPr>
      </w:pPr>
      <w:r w:rsidRPr="00F000B8">
        <w:rPr>
          <w:rFonts w:ascii="Times New Roman" w:eastAsia="Times New Roman" w:hAnsi="Times New Roman" w:cs="Times New Roman"/>
          <w:b/>
          <w:sz w:val="24"/>
          <w:szCs w:val="24"/>
        </w:rPr>
        <w:t>Замовник</w:t>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t>__________________/_______________</w:t>
      </w:r>
    </w:p>
    <w:p w14:paraId="6FC05872" w14:textId="77777777" w:rsidR="00F000B8" w:rsidRDefault="00005A53" w:rsidP="00291CF2">
      <w:pPr>
        <w:spacing w:after="0" w:line="240" w:lineRule="auto"/>
        <w:ind w:firstLine="567"/>
        <w:jc w:val="both"/>
        <w:rPr>
          <w:rFonts w:ascii="Times New Roman" w:eastAsia="Times New Roman" w:hAnsi="Times New Roman" w:cs="Times New Roman"/>
          <w:b/>
          <w:sz w:val="20"/>
          <w:szCs w:val="20"/>
        </w:rPr>
        <w:sectPr w:rsidR="00F000B8" w:rsidSect="009314EC">
          <w:pgSz w:w="11906" w:h="16838"/>
          <w:pgMar w:top="820" w:right="566" w:bottom="850" w:left="993" w:header="708" w:footer="708" w:gutter="0"/>
          <w:cols w:space="720"/>
          <w:docGrid w:linePitch="299"/>
        </w:sectPr>
      </w:pP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0"/>
          <w:szCs w:val="20"/>
        </w:rPr>
        <w:t>(підпис, ПІБ)</w:t>
      </w:r>
    </w:p>
    <w:p w14:paraId="736AE96B" w14:textId="2372B412" w:rsidR="00B701C5" w:rsidRPr="00005A53" w:rsidRDefault="00B701C5" w:rsidP="00B701C5">
      <w:pPr>
        <w:spacing w:after="0" w:line="240" w:lineRule="auto"/>
        <w:ind w:left="10065"/>
        <w:rPr>
          <w:rFonts w:ascii="Times New Roman" w:eastAsia="Times New Roman" w:hAnsi="Times New Roman" w:cs="Times New Roman"/>
          <w:bCs/>
          <w:sz w:val="24"/>
          <w:szCs w:val="24"/>
        </w:rPr>
      </w:pPr>
      <w:r w:rsidRPr="00005A53">
        <w:rPr>
          <w:rFonts w:ascii="Times New Roman" w:eastAsia="Times New Roman" w:hAnsi="Times New Roman" w:cs="Times New Roman"/>
          <w:bCs/>
          <w:sz w:val="24"/>
          <w:szCs w:val="24"/>
        </w:rPr>
        <w:lastRenderedPageBreak/>
        <w:t xml:space="preserve">Додаток </w:t>
      </w:r>
      <w:r w:rsidRPr="00B701C5">
        <w:rPr>
          <w:rFonts w:ascii="Times New Roman" w:eastAsia="Times New Roman" w:hAnsi="Times New Roman" w:cs="Times New Roman"/>
          <w:bCs/>
          <w:sz w:val="24"/>
          <w:szCs w:val="24"/>
          <w:lang w:val="ru-RU"/>
        </w:rPr>
        <w:t>5</w:t>
      </w:r>
      <w:r w:rsidRPr="00005A53">
        <w:rPr>
          <w:rFonts w:ascii="Times New Roman" w:eastAsia="Times New Roman" w:hAnsi="Times New Roman" w:cs="Times New Roman"/>
          <w:bCs/>
          <w:sz w:val="24"/>
          <w:szCs w:val="24"/>
        </w:rPr>
        <w:t xml:space="preserve"> до порівняльної таблиці</w:t>
      </w:r>
    </w:p>
    <w:p w14:paraId="377AD72C" w14:textId="7F2B3288" w:rsidR="00B701C5" w:rsidRDefault="00B701C5" w:rsidP="00B701C5">
      <w:pPr>
        <w:spacing w:after="0" w:line="240" w:lineRule="auto"/>
        <w:ind w:left="1006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Додаток 1 </w:t>
      </w:r>
    </w:p>
    <w:p w14:paraId="7E9D7C7C" w14:textId="77777777" w:rsidR="00B701C5" w:rsidRDefault="00B701C5" w:rsidP="00B701C5">
      <w:pPr>
        <w:spacing w:after="0" w:line="240" w:lineRule="auto"/>
        <w:ind w:left="1006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 </w:t>
      </w:r>
      <w:proofErr w:type="spellStart"/>
      <w:r>
        <w:rPr>
          <w:rFonts w:ascii="Times New Roman" w:eastAsia="Times New Roman" w:hAnsi="Times New Roman" w:cs="Times New Roman"/>
          <w:sz w:val="24"/>
          <w:szCs w:val="24"/>
        </w:rPr>
        <w:t>Акта</w:t>
      </w:r>
      <w:proofErr w:type="spellEnd"/>
      <w:r>
        <w:rPr>
          <w:rFonts w:ascii="Times New Roman" w:eastAsia="Times New Roman" w:hAnsi="Times New Roman" w:cs="Times New Roman"/>
          <w:sz w:val="24"/>
          <w:szCs w:val="24"/>
        </w:rPr>
        <w:t xml:space="preserve"> № ___ приймання-передачі наданих послуг із забезпечення збільшення частки виробництва електричної енергії з альтернативних джерел з постачальником універсальних послуг до Договору</w:t>
      </w:r>
    </w:p>
    <w:p w14:paraId="7ABDA884" w14:textId="77777777" w:rsidR="00B701C5" w:rsidRDefault="00B701C5" w:rsidP="00B701C5">
      <w:pPr>
        <w:spacing w:after="0" w:line="240" w:lineRule="auto"/>
        <w:ind w:left="1006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 ___________ № ___________</w:t>
      </w:r>
    </w:p>
    <w:p w14:paraId="58F6B960" w14:textId="77777777" w:rsidR="00B701C5" w:rsidRDefault="00B701C5" w:rsidP="00B701C5">
      <w:pPr>
        <w:spacing w:after="0"/>
        <w:ind w:left="12474"/>
        <w:rPr>
          <w:rFonts w:ascii="Times New Roman" w:eastAsia="Times New Roman" w:hAnsi="Times New Roman" w:cs="Times New Roman"/>
          <w:sz w:val="24"/>
          <w:szCs w:val="24"/>
        </w:rPr>
      </w:pPr>
    </w:p>
    <w:p w14:paraId="0C328799" w14:textId="77777777" w:rsidR="00B701C5" w:rsidRDefault="00B701C5" w:rsidP="00B701C5">
      <w:pPr>
        <w:spacing w:after="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Розрахунок вартості послуги </w:t>
      </w:r>
    </w:p>
    <w:p w14:paraId="0988A565" w14:textId="77777777" w:rsidR="00B701C5" w:rsidRDefault="00B701C5" w:rsidP="00B701C5">
      <w:pPr>
        <w:spacing w:after="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постачальника універсальних послуг</w:t>
      </w:r>
    </w:p>
    <w:p w14:paraId="5A3DB8A1" w14:textId="77777777" w:rsidR="00B701C5" w:rsidRDefault="00B701C5" w:rsidP="00B701C5">
      <w:pPr>
        <w:spacing w:after="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у _________________ 20__ року</w:t>
      </w:r>
    </w:p>
    <w:p w14:paraId="0CE0E763" w14:textId="77777777" w:rsidR="00B701C5" w:rsidRDefault="00B701C5" w:rsidP="00B701C5">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(місяць)</w:t>
      </w:r>
    </w:p>
    <w:p w14:paraId="2B196DD9" w14:textId="77777777" w:rsidR="00B701C5" w:rsidRDefault="00B701C5" w:rsidP="00B701C5">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__________________________________________________________________________________________</w:t>
      </w:r>
    </w:p>
    <w:p w14:paraId="0997F01B" w14:textId="77777777" w:rsidR="00B701C5" w:rsidRDefault="00B701C5" w:rsidP="00B701C5">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(найменування Постачальника послуг)</w:t>
      </w:r>
    </w:p>
    <w:tbl>
      <w:tblPr>
        <w:tblStyle w:val="a4"/>
        <w:tblW w:w="15446" w:type="dxa"/>
        <w:tblLayout w:type="fixed"/>
        <w:tblLook w:val="04A0" w:firstRow="1" w:lastRow="0" w:firstColumn="1" w:lastColumn="0" w:noHBand="0" w:noVBand="1"/>
      </w:tblPr>
      <w:tblGrid>
        <w:gridCol w:w="372"/>
        <w:gridCol w:w="914"/>
        <w:gridCol w:w="1291"/>
        <w:gridCol w:w="1145"/>
        <w:gridCol w:w="1093"/>
        <w:gridCol w:w="1134"/>
        <w:gridCol w:w="1355"/>
        <w:gridCol w:w="1002"/>
        <w:gridCol w:w="1145"/>
        <w:gridCol w:w="1002"/>
        <w:gridCol w:w="1002"/>
        <w:gridCol w:w="1145"/>
        <w:gridCol w:w="859"/>
        <w:gridCol w:w="1278"/>
        <w:gridCol w:w="709"/>
      </w:tblGrid>
      <w:tr w:rsidR="00B701C5" w14:paraId="585C4488" w14:textId="77777777" w:rsidTr="000540E0">
        <w:tc>
          <w:tcPr>
            <w:tcW w:w="372" w:type="dxa"/>
            <w:vMerge w:val="restart"/>
            <w:tcBorders>
              <w:top w:val="single" w:sz="4" w:space="0" w:color="auto"/>
              <w:left w:val="single" w:sz="4" w:space="0" w:color="auto"/>
              <w:bottom w:val="nil"/>
              <w:right w:val="single" w:sz="4" w:space="0" w:color="auto"/>
            </w:tcBorders>
            <w:hideMark/>
          </w:tcPr>
          <w:p w14:paraId="24E30038"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 з/п</w:t>
            </w:r>
          </w:p>
        </w:tc>
        <w:tc>
          <w:tcPr>
            <w:tcW w:w="914" w:type="dxa"/>
            <w:vMerge w:val="restart"/>
            <w:tcBorders>
              <w:top w:val="single" w:sz="4" w:space="0" w:color="auto"/>
              <w:left w:val="single" w:sz="4" w:space="0" w:color="auto"/>
              <w:bottom w:val="nil"/>
              <w:right w:val="single" w:sz="4" w:space="0" w:color="auto"/>
            </w:tcBorders>
            <w:hideMark/>
          </w:tcPr>
          <w:p w14:paraId="338C37F7" w14:textId="0CB3A170"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Іденти</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фікатор приват</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ного домого</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сподар</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ства (у т. ч. ге</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нерую</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чої ус</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тано</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вки)</w:t>
            </w:r>
          </w:p>
        </w:tc>
        <w:tc>
          <w:tcPr>
            <w:tcW w:w="1291" w:type="dxa"/>
            <w:vMerge w:val="restart"/>
            <w:tcBorders>
              <w:top w:val="single" w:sz="4" w:space="0" w:color="auto"/>
              <w:left w:val="single" w:sz="4" w:space="0" w:color="auto"/>
              <w:bottom w:val="nil"/>
              <w:right w:val="single" w:sz="4" w:space="0" w:color="auto"/>
            </w:tcBorders>
            <w:hideMark/>
          </w:tcPr>
          <w:p w14:paraId="254BCD7B" w14:textId="422C4CD6"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Обсяг виро</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бленої елек</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тричної ене</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ргії приват</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ним домого</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сподарст</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вом за «зе</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леним»' та</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рифом,</w:t>
            </w:r>
          </w:p>
        </w:tc>
        <w:tc>
          <w:tcPr>
            <w:tcW w:w="1145" w:type="dxa"/>
            <w:vMerge w:val="restart"/>
            <w:tcBorders>
              <w:top w:val="single" w:sz="4" w:space="0" w:color="auto"/>
              <w:left w:val="single" w:sz="4" w:space="0" w:color="auto"/>
              <w:bottom w:val="nil"/>
              <w:right w:val="single" w:sz="4" w:space="0" w:color="auto"/>
            </w:tcBorders>
            <w:hideMark/>
          </w:tcPr>
          <w:p w14:paraId="6816BDD9" w14:textId="2C5E7EA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Обсяг ві</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дібраної електрич</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ної енергії приватним домогос</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подарст</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вом,</w:t>
            </w:r>
          </w:p>
        </w:tc>
        <w:tc>
          <w:tcPr>
            <w:tcW w:w="1093" w:type="dxa"/>
            <w:vMerge w:val="restart"/>
            <w:tcBorders>
              <w:top w:val="single" w:sz="4" w:space="0" w:color="auto"/>
              <w:left w:val="single" w:sz="4" w:space="0" w:color="auto"/>
              <w:bottom w:val="nil"/>
              <w:right w:val="single" w:sz="4" w:space="0" w:color="auto"/>
            </w:tcBorders>
            <w:hideMark/>
          </w:tcPr>
          <w:p w14:paraId="4B7E29B0" w14:textId="5AE53CAF"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Обсяг елек</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тричної ене</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ргії, прода</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ної приват</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ним домого</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сподарст</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вом ПУП за розрахунко</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вий період,</w:t>
            </w:r>
          </w:p>
        </w:tc>
        <w:tc>
          <w:tcPr>
            <w:tcW w:w="1134" w:type="dxa"/>
            <w:vMerge w:val="restart"/>
            <w:tcBorders>
              <w:top w:val="single" w:sz="4" w:space="0" w:color="auto"/>
              <w:left w:val="single" w:sz="4" w:space="0" w:color="auto"/>
              <w:bottom w:val="nil"/>
              <w:right w:val="single" w:sz="4" w:space="0" w:color="auto"/>
            </w:tcBorders>
            <w:hideMark/>
          </w:tcPr>
          <w:p w14:paraId="42122871" w14:textId="0584D069"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Зна</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чення «зеле</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ного» тарифу,</w:t>
            </w:r>
          </w:p>
        </w:tc>
        <w:tc>
          <w:tcPr>
            <w:tcW w:w="1355" w:type="dxa"/>
            <w:vMerge w:val="restart"/>
            <w:tcBorders>
              <w:top w:val="single" w:sz="4" w:space="0" w:color="auto"/>
              <w:left w:val="single" w:sz="4" w:space="0" w:color="auto"/>
              <w:bottom w:val="nil"/>
              <w:right w:val="single" w:sz="4" w:space="0" w:color="auto"/>
            </w:tcBorders>
            <w:hideMark/>
          </w:tcPr>
          <w:p w14:paraId="4DA65948" w14:textId="1D6A7D64"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Середньоз</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важена ціна на РДН обся</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гів електрич</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ної енергії, придбаних ПУП у спо</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живачів - приватних домогоспо</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дарств,</w:t>
            </w:r>
          </w:p>
        </w:tc>
        <w:tc>
          <w:tcPr>
            <w:tcW w:w="1002" w:type="dxa"/>
            <w:vMerge w:val="restart"/>
            <w:tcBorders>
              <w:top w:val="single" w:sz="4" w:space="0" w:color="auto"/>
              <w:left w:val="single" w:sz="4" w:space="0" w:color="auto"/>
              <w:bottom w:val="nil"/>
              <w:right w:val="single" w:sz="4" w:space="0" w:color="auto"/>
            </w:tcBorders>
            <w:hideMark/>
          </w:tcPr>
          <w:p w14:paraId="01BBFE05" w14:textId="15C15D33"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Різниця між зна</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ченням «зеле</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ного» та</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 xml:space="preserve">рифу та </w:t>
            </w:r>
            <w:proofErr w:type="spellStart"/>
            <w:r>
              <w:rPr>
                <w:rFonts w:ascii="Times New Roman" w:eastAsia="Times New Roman" w:hAnsi="Times New Roman" w:cs="Times New Roman"/>
                <w:color w:val="000000"/>
                <w:sz w:val="20"/>
                <w:szCs w:val="20"/>
                <w:lang w:eastAsia="en-US"/>
              </w:rPr>
              <w:t>серед</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ньоз</w:t>
            </w:r>
            <w:proofErr w:type="spellEnd"/>
          </w:p>
          <w:p w14:paraId="240CB7A5"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важеної ціни на РДН,</w:t>
            </w:r>
          </w:p>
        </w:tc>
        <w:tc>
          <w:tcPr>
            <w:tcW w:w="1145" w:type="dxa"/>
            <w:vMerge w:val="restart"/>
            <w:tcBorders>
              <w:top w:val="single" w:sz="4" w:space="0" w:color="auto"/>
              <w:left w:val="single" w:sz="4" w:space="0" w:color="auto"/>
              <w:bottom w:val="nil"/>
              <w:right w:val="single" w:sz="4" w:space="0" w:color="auto"/>
            </w:tcBorders>
            <w:hideMark/>
          </w:tcPr>
          <w:p w14:paraId="16EE06C5" w14:textId="58E3C7CC"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Вартість витрат на підтримку приватних домогос</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подарств, що здійс</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нюють продаж електрич</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ної енергії за «зеле</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ним» та</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рифом,</w:t>
            </w:r>
          </w:p>
        </w:tc>
        <w:tc>
          <w:tcPr>
            <w:tcW w:w="2004" w:type="dxa"/>
            <w:gridSpan w:val="2"/>
            <w:tcBorders>
              <w:top w:val="single" w:sz="4" w:space="0" w:color="auto"/>
              <w:left w:val="single" w:sz="4" w:space="0" w:color="auto"/>
              <w:bottom w:val="single" w:sz="4" w:space="0" w:color="auto"/>
              <w:right w:val="single" w:sz="4" w:space="0" w:color="auto"/>
            </w:tcBorders>
            <w:hideMark/>
          </w:tcPr>
          <w:p w14:paraId="4486652B" w14:textId="74DD2576"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Пояснення розраху</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нку коригування</w:t>
            </w:r>
          </w:p>
        </w:tc>
        <w:tc>
          <w:tcPr>
            <w:tcW w:w="1145" w:type="dxa"/>
            <w:vMerge w:val="restart"/>
            <w:tcBorders>
              <w:top w:val="single" w:sz="4" w:space="0" w:color="auto"/>
              <w:left w:val="single" w:sz="4" w:space="0" w:color="auto"/>
              <w:bottom w:val="nil"/>
              <w:right w:val="single" w:sz="4" w:space="0" w:color="auto"/>
            </w:tcBorders>
            <w:hideMark/>
          </w:tcPr>
          <w:p w14:paraId="72E405E6" w14:textId="339F4C41"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Дохід від продажу гарантій похо</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дження електрич</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ної енер</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гії, вироб</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леної з відновлю</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ваних джерел енергії,</w:t>
            </w:r>
          </w:p>
        </w:tc>
        <w:tc>
          <w:tcPr>
            <w:tcW w:w="859" w:type="dxa"/>
            <w:vMerge w:val="restart"/>
            <w:tcBorders>
              <w:top w:val="single" w:sz="4" w:space="0" w:color="auto"/>
              <w:left w:val="single" w:sz="4" w:space="0" w:color="auto"/>
              <w:bottom w:val="nil"/>
              <w:right w:val="single" w:sz="4" w:space="0" w:color="auto"/>
            </w:tcBorders>
            <w:hideMark/>
          </w:tcPr>
          <w:p w14:paraId="30C33C3F" w14:textId="5B6C0034"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Вида</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тки, пов'я</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 xml:space="preserve">зані з </w:t>
            </w:r>
            <w:proofErr w:type="spellStart"/>
            <w:r>
              <w:rPr>
                <w:rFonts w:ascii="Times New Roman" w:eastAsia="Times New Roman" w:hAnsi="Times New Roman" w:cs="Times New Roman"/>
                <w:color w:val="000000"/>
                <w:sz w:val="20"/>
                <w:szCs w:val="20"/>
                <w:lang w:eastAsia="en-US"/>
              </w:rPr>
              <w:t>прода</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жем</w:t>
            </w:r>
            <w:proofErr w:type="spellEnd"/>
            <w:r>
              <w:rPr>
                <w:rFonts w:ascii="Times New Roman" w:eastAsia="Times New Roman" w:hAnsi="Times New Roman" w:cs="Times New Roman"/>
                <w:color w:val="000000"/>
                <w:sz w:val="20"/>
                <w:szCs w:val="20"/>
                <w:lang w:eastAsia="en-US"/>
              </w:rPr>
              <w:t xml:space="preserve"> га</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рантій похо</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 xml:space="preserve">дження, </w:t>
            </w:r>
          </w:p>
        </w:tc>
        <w:tc>
          <w:tcPr>
            <w:tcW w:w="1278" w:type="dxa"/>
            <w:vMerge w:val="restart"/>
            <w:tcBorders>
              <w:top w:val="single" w:sz="4" w:space="0" w:color="auto"/>
              <w:left w:val="single" w:sz="4" w:space="0" w:color="auto"/>
              <w:bottom w:val="nil"/>
              <w:right w:val="single" w:sz="4" w:space="0" w:color="auto"/>
            </w:tcBorders>
            <w:hideMark/>
          </w:tcPr>
          <w:p w14:paraId="4CEB01BF" w14:textId="3543A42B"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Сумарний платіж, пов’язаний з доходом від продажу гарантій по</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ходження електричної енергії, ви</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 xml:space="preserve">робленої з </w:t>
            </w:r>
            <w:proofErr w:type="spellStart"/>
            <w:r>
              <w:rPr>
                <w:rFonts w:ascii="Times New Roman" w:eastAsia="Times New Roman" w:hAnsi="Times New Roman" w:cs="Times New Roman"/>
                <w:color w:val="000000"/>
                <w:sz w:val="20"/>
                <w:szCs w:val="20"/>
                <w:lang w:eastAsia="en-US"/>
              </w:rPr>
              <w:t>відновлюва</w:t>
            </w:r>
            <w:proofErr w:type="spellEnd"/>
          </w:p>
          <w:p w14:paraId="6EAED373"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них джерел енергії,</w:t>
            </w:r>
          </w:p>
        </w:tc>
        <w:tc>
          <w:tcPr>
            <w:tcW w:w="709" w:type="dxa"/>
            <w:vMerge w:val="restart"/>
            <w:tcBorders>
              <w:top w:val="single" w:sz="4" w:space="0" w:color="auto"/>
              <w:left w:val="single" w:sz="4" w:space="0" w:color="auto"/>
              <w:bottom w:val="nil"/>
              <w:right w:val="single" w:sz="4" w:space="0" w:color="auto"/>
            </w:tcBorders>
            <w:hideMark/>
          </w:tcPr>
          <w:p w14:paraId="43F2E587" w14:textId="1188A34A"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Вар</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тість пос</w:t>
            </w:r>
            <w:r w:rsidR="000540E0">
              <w:rPr>
                <w:rFonts w:ascii="Times New Roman" w:eastAsia="Times New Roman" w:hAnsi="Times New Roman" w:cs="Times New Roman"/>
                <w:color w:val="000000"/>
                <w:sz w:val="20"/>
                <w:szCs w:val="20"/>
                <w:lang w:eastAsia="en-US"/>
              </w:rPr>
              <w:softHyphen/>
            </w:r>
            <w:r>
              <w:rPr>
                <w:rFonts w:ascii="Times New Roman" w:eastAsia="Times New Roman" w:hAnsi="Times New Roman" w:cs="Times New Roman"/>
                <w:color w:val="000000"/>
                <w:sz w:val="20"/>
                <w:szCs w:val="20"/>
                <w:lang w:eastAsia="en-US"/>
              </w:rPr>
              <w:t>луги,</w:t>
            </w:r>
          </w:p>
        </w:tc>
      </w:tr>
      <w:tr w:rsidR="00B701C5" w14:paraId="7B024FE9" w14:textId="77777777" w:rsidTr="000540E0">
        <w:tc>
          <w:tcPr>
            <w:tcW w:w="372" w:type="dxa"/>
            <w:vMerge/>
            <w:tcBorders>
              <w:top w:val="single" w:sz="4" w:space="0" w:color="auto"/>
              <w:left w:val="single" w:sz="4" w:space="0" w:color="auto"/>
              <w:bottom w:val="nil"/>
              <w:right w:val="single" w:sz="4" w:space="0" w:color="auto"/>
            </w:tcBorders>
            <w:vAlign w:val="center"/>
            <w:hideMark/>
          </w:tcPr>
          <w:p w14:paraId="66BE0319" w14:textId="77777777" w:rsidR="00B701C5" w:rsidRDefault="00B701C5">
            <w:pPr>
              <w:rPr>
                <w:rFonts w:ascii="Times New Roman" w:eastAsia="Times New Roman" w:hAnsi="Times New Roman" w:cs="Times New Roman"/>
                <w:sz w:val="20"/>
                <w:szCs w:val="20"/>
                <w:lang w:eastAsia="en-US"/>
              </w:rPr>
            </w:pPr>
          </w:p>
        </w:tc>
        <w:tc>
          <w:tcPr>
            <w:tcW w:w="914" w:type="dxa"/>
            <w:vMerge/>
            <w:tcBorders>
              <w:top w:val="single" w:sz="4" w:space="0" w:color="auto"/>
              <w:left w:val="single" w:sz="4" w:space="0" w:color="auto"/>
              <w:bottom w:val="nil"/>
              <w:right w:val="single" w:sz="4" w:space="0" w:color="auto"/>
            </w:tcBorders>
            <w:vAlign w:val="center"/>
            <w:hideMark/>
          </w:tcPr>
          <w:p w14:paraId="2289D34A" w14:textId="77777777" w:rsidR="00B701C5" w:rsidRDefault="00B701C5">
            <w:pPr>
              <w:rPr>
                <w:rFonts w:ascii="Times New Roman" w:eastAsia="Times New Roman" w:hAnsi="Times New Roman" w:cs="Times New Roman"/>
                <w:sz w:val="20"/>
                <w:szCs w:val="20"/>
                <w:lang w:eastAsia="en-US"/>
              </w:rPr>
            </w:pPr>
          </w:p>
        </w:tc>
        <w:tc>
          <w:tcPr>
            <w:tcW w:w="1291" w:type="dxa"/>
            <w:vMerge/>
            <w:tcBorders>
              <w:top w:val="single" w:sz="4" w:space="0" w:color="auto"/>
              <w:left w:val="single" w:sz="4" w:space="0" w:color="auto"/>
              <w:bottom w:val="nil"/>
              <w:right w:val="single" w:sz="4" w:space="0" w:color="auto"/>
            </w:tcBorders>
            <w:vAlign w:val="center"/>
            <w:hideMark/>
          </w:tcPr>
          <w:p w14:paraId="1C7B855E" w14:textId="77777777" w:rsidR="00B701C5" w:rsidRDefault="00B701C5">
            <w:pPr>
              <w:rPr>
                <w:rFonts w:ascii="Times New Roman" w:eastAsia="Times New Roman" w:hAnsi="Times New Roman" w:cs="Times New Roman"/>
                <w:sz w:val="20"/>
                <w:szCs w:val="20"/>
                <w:lang w:eastAsia="en-US"/>
              </w:rPr>
            </w:pPr>
          </w:p>
        </w:tc>
        <w:tc>
          <w:tcPr>
            <w:tcW w:w="1145" w:type="dxa"/>
            <w:vMerge/>
            <w:tcBorders>
              <w:top w:val="single" w:sz="4" w:space="0" w:color="auto"/>
              <w:left w:val="single" w:sz="4" w:space="0" w:color="auto"/>
              <w:bottom w:val="nil"/>
              <w:right w:val="single" w:sz="4" w:space="0" w:color="auto"/>
            </w:tcBorders>
            <w:vAlign w:val="center"/>
            <w:hideMark/>
          </w:tcPr>
          <w:p w14:paraId="49B82590" w14:textId="77777777" w:rsidR="00B701C5" w:rsidRDefault="00B701C5">
            <w:pPr>
              <w:rPr>
                <w:rFonts w:ascii="Times New Roman" w:eastAsia="Times New Roman" w:hAnsi="Times New Roman" w:cs="Times New Roman"/>
                <w:sz w:val="20"/>
                <w:szCs w:val="20"/>
                <w:lang w:eastAsia="en-US"/>
              </w:rPr>
            </w:pPr>
          </w:p>
        </w:tc>
        <w:tc>
          <w:tcPr>
            <w:tcW w:w="1093" w:type="dxa"/>
            <w:vMerge/>
            <w:tcBorders>
              <w:top w:val="single" w:sz="4" w:space="0" w:color="auto"/>
              <w:left w:val="single" w:sz="4" w:space="0" w:color="auto"/>
              <w:bottom w:val="nil"/>
              <w:right w:val="single" w:sz="4" w:space="0" w:color="auto"/>
            </w:tcBorders>
            <w:vAlign w:val="center"/>
            <w:hideMark/>
          </w:tcPr>
          <w:p w14:paraId="3885EAEB" w14:textId="77777777" w:rsidR="00B701C5" w:rsidRDefault="00B701C5">
            <w:pPr>
              <w:rPr>
                <w:rFonts w:ascii="Times New Roman" w:eastAsia="Times New Roman" w:hAnsi="Times New Roman" w:cs="Times New Roman"/>
                <w:sz w:val="20"/>
                <w:szCs w:val="20"/>
                <w:lang w:eastAsia="en-US"/>
              </w:rPr>
            </w:pPr>
          </w:p>
        </w:tc>
        <w:tc>
          <w:tcPr>
            <w:tcW w:w="1134" w:type="dxa"/>
            <w:vMerge/>
            <w:tcBorders>
              <w:top w:val="single" w:sz="4" w:space="0" w:color="auto"/>
              <w:left w:val="single" w:sz="4" w:space="0" w:color="auto"/>
              <w:bottom w:val="nil"/>
              <w:right w:val="single" w:sz="4" w:space="0" w:color="auto"/>
            </w:tcBorders>
            <w:vAlign w:val="center"/>
            <w:hideMark/>
          </w:tcPr>
          <w:p w14:paraId="0491F88A" w14:textId="77777777" w:rsidR="00B701C5" w:rsidRDefault="00B701C5">
            <w:pPr>
              <w:rPr>
                <w:rFonts w:ascii="Times New Roman" w:eastAsia="Times New Roman" w:hAnsi="Times New Roman" w:cs="Times New Roman"/>
                <w:sz w:val="20"/>
                <w:szCs w:val="20"/>
                <w:lang w:eastAsia="en-US"/>
              </w:rPr>
            </w:pPr>
          </w:p>
        </w:tc>
        <w:tc>
          <w:tcPr>
            <w:tcW w:w="1355" w:type="dxa"/>
            <w:vMerge/>
            <w:tcBorders>
              <w:top w:val="single" w:sz="4" w:space="0" w:color="auto"/>
              <w:left w:val="single" w:sz="4" w:space="0" w:color="auto"/>
              <w:bottom w:val="nil"/>
              <w:right w:val="single" w:sz="4" w:space="0" w:color="auto"/>
            </w:tcBorders>
            <w:vAlign w:val="center"/>
            <w:hideMark/>
          </w:tcPr>
          <w:p w14:paraId="6EF87E54" w14:textId="77777777" w:rsidR="00B701C5" w:rsidRDefault="00B701C5">
            <w:pPr>
              <w:rPr>
                <w:rFonts w:ascii="Times New Roman" w:eastAsia="Times New Roman" w:hAnsi="Times New Roman" w:cs="Times New Roman"/>
                <w:sz w:val="20"/>
                <w:szCs w:val="20"/>
                <w:lang w:eastAsia="en-US"/>
              </w:rPr>
            </w:pPr>
          </w:p>
        </w:tc>
        <w:tc>
          <w:tcPr>
            <w:tcW w:w="1002" w:type="dxa"/>
            <w:vMerge/>
            <w:tcBorders>
              <w:top w:val="single" w:sz="4" w:space="0" w:color="auto"/>
              <w:left w:val="single" w:sz="4" w:space="0" w:color="auto"/>
              <w:bottom w:val="nil"/>
              <w:right w:val="single" w:sz="4" w:space="0" w:color="auto"/>
            </w:tcBorders>
            <w:vAlign w:val="center"/>
            <w:hideMark/>
          </w:tcPr>
          <w:p w14:paraId="4E133F32" w14:textId="77777777" w:rsidR="00B701C5" w:rsidRDefault="00B701C5">
            <w:pPr>
              <w:rPr>
                <w:rFonts w:ascii="Times New Roman" w:eastAsia="Times New Roman" w:hAnsi="Times New Roman" w:cs="Times New Roman"/>
                <w:sz w:val="20"/>
                <w:szCs w:val="20"/>
                <w:lang w:eastAsia="en-US"/>
              </w:rPr>
            </w:pPr>
          </w:p>
        </w:tc>
        <w:tc>
          <w:tcPr>
            <w:tcW w:w="1145" w:type="dxa"/>
            <w:vMerge/>
            <w:tcBorders>
              <w:top w:val="single" w:sz="4" w:space="0" w:color="auto"/>
              <w:left w:val="single" w:sz="4" w:space="0" w:color="auto"/>
              <w:bottom w:val="nil"/>
              <w:right w:val="single" w:sz="4" w:space="0" w:color="auto"/>
            </w:tcBorders>
            <w:vAlign w:val="center"/>
            <w:hideMark/>
          </w:tcPr>
          <w:p w14:paraId="536C438B" w14:textId="77777777" w:rsidR="00B701C5" w:rsidRDefault="00B701C5">
            <w:pP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nil"/>
              <w:right w:val="single" w:sz="4" w:space="0" w:color="auto"/>
            </w:tcBorders>
            <w:hideMark/>
          </w:tcPr>
          <w:p w14:paraId="7B68184A"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обсяг проведено</w:t>
            </w:r>
          </w:p>
          <w:p w14:paraId="6378C531"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го коригування,</w:t>
            </w:r>
          </w:p>
        </w:tc>
        <w:tc>
          <w:tcPr>
            <w:tcW w:w="1002" w:type="dxa"/>
            <w:tcBorders>
              <w:top w:val="single" w:sz="4" w:space="0" w:color="auto"/>
              <w:left w:val="single" w:sz="4" w:space="0" w:color="auto"/>
              <w:bottom w:val="nil"/>
              <w:right w:val="single" w:sz="4" w:space="0" w:color="auto"/>
            </w:tcBorders>
            <w:hideMark/>
          </w:tcPr>
          <w:p w14:paraId="2B31E1D0"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обставини виникнення коригування</w:t>
            </w:r>
          </w:p>
        </w:tc>
        <w:tc>
          <w:tcPr>
            <w:tcW w:w="1145" w:type="dxa"/>
            <w:vMerge/>
            <w:tcBorders>
              <w:top w:val="single" w:sz="4" w:space="0" w:color="auto"/>
              <w:left w:val="single" w:sz="4" w:space="0" w:color="auto"/>
              <w:bottom w:val="nil"/>
              <w:right w:val="single" w:sz="4" w:space="0" w:color="auto"/>
            </w:tcBorders>
            <w:vAlign w:val="center"/>
            <w:hideMark/>
          </w:tcPr>
          <w:p w14:paraId="33B0A974" w14:textId="77777777" w:rsidR="00B701C5" w:rsidRDefault="00B701C5">
            <w:pPr>
              <w:rPr>
                <w:rFonts w:ascii="Times New Roman" w:eastAsia="Times New Roman" w:hAnsi="Times New Roman" w:cs="Times New Roman"/>
                <w:sz w:val="20"/>
                <w:szCs w:val="20"/>
                <w:lang w:eastAsia="en-US"/>
              </w:rPr>
            </w:pPr>
          </w:p>
        </w:tc>
        <w:tc>
          <w:tcPr>
            <w:tcW w:w="859" w:type="dxa"/>
            <w:vMerge/>
            <w:tcBorders>
              <w:top w:val="single" w:sz="4" w:space="0" w:color="auto"/>
              <w:left w:val="single" w:sz="4" w:space="0" w:color="auto"/>
              <w:bottom w:val="nil"/>
              <w:right w:val="single" w:sz="4" w:space="0" w:color="auto"/>
            </w:tcBorders>
            <w:vAlign w:val="center"/>
            <w:hideMark/>
          </w:tcPr>
          <w:p w14:paraId="1B618628" w14:textId="77777777" w:rsidR="00B701C5" w:rsidRDefault="00B701C5">
            <w:pPr>
              <w:rPr>
                <w:rFonts w:ascii="Times New Roman" w:eastAsia="Times New Roman" w:hAnsi="Times New Roman" w:cs="Times New Roman"/>
                <w:sz w:val="20"/>
                <w:szCs w:val="20"/>
                <w:lang w:eastAsia="en-US"/>
              </w:rPr>
            </w:pPr>
          </w:p>
        </w:tc>
        <w:tc>
          <w:tcPr>
            <w:tcW w:w="1278" w:type="dxa"/>
            <w:vMerge/>
            <w:tcBorders>
              <w:top w:val="single" w:sz="4" w:space="0" w:color="auto"/>
              <w:left w:val="single" w:sz="4" w:space="0" w:color="auto"/>
              <w:bottom w:val="nil"/>
              <w:right w:val="single" w:sz="4" w:space="0" w:color="auto"/>
            </w:tcBorders>
            <w:vAlign w:val="center"/>
            <w:hideMark/>
          </w:tcPr>
          <w:p w14:paraId="07647D28" w14:textId="77777777" w:rsidR="00B701C5" w:rsidRDefault="00B701C5">
            <w:pPr>
              <w:rPr>
                <w:rFonts w:ascii="Times New Roman" w:eastAsia="Times New Roman" w:hAnsi="Times New Roman" w:cs="Times New Roman"/>
                <w:sz w:val="20"/>
                <w:szCs w:val="20"/>
                <w:lang w:eastAsia="en-US"/>
              </w:rPr>
            </w:pPr>
          </w:p>
        </w:tc>
        <w:tc>
          <w:tcPr>
            <w:tcW w:w="709" w:type="dxa"/>
            <w:vMerge/>
            <w:tcBorders>
              <w:top w:val="single" w:sz="4" w:space="0" w:color="auto"/>
              <w:left w:val="single" w:sz="4" w:space="0" w:color="auto"/>
              <w:bottom w:val="nil"/>
              <w:right w:val="single" w:sz="4" w:space="0" w:color="auto"/>
            </w:tcBorders>
            <w:vAlign w:val="center"/>
            <w:hideMark/>
          </w:tcPr>
          <w:p w14:paraId="35222C17" w14:textId="77777777" w:rsidR="00B701C5" w:rsidRDefault="00B701C5">
            <w:pPr>
              <w:rPr>
                <w:rFonts w:ascii="Times New Roman" w:eastAsia="Times New Roman" w:hAnsi="Times New Roman" w:cs="Times New Roman"/>
                <w:sz w:val="20"/>
                <w:szCs w:val="20"/>
                <w:lang w:eastAsia="en-US"/>
              </w:rPr>
            </w:pPr>
          </w:p>
        </w:tc>
      </w:tr>
      <w:tr w:rsidR="00B701C5" w14:paraId="7035C166" w14:textId="77777777" w:rsidTr="000540E0">
        <w:tc>
          <w:tcPr>
            <w:tcW w:w="372" w:type="dxa"/>
            <w:tcBorders>
              <w:top w:val="nil"/>
              <w:left w:val="single" w:sz="4" w:space="0" w:color="auto"/>
              <w:bottom w:val="single" w:sz="4" w:space="0" w:color="auto"/>
              <w:right w:val="single" w:sz="4" w:space="0" w:color="auto"/>
            </w:tcBorders>
          </w:tcPr>
          <w:p w14:paraId="22C08A84" w14:textId="77777777" w:rsidR="00B701C5" w:rsidRDefault="00B701C5">
            <w:pPr>
              <w:jc w:val="center"/>
              <w:rPr>
                <w:rFonts w:ascii="Times New Roman" w:eastAsia="Times New Roman" w:hAnsi="Times New Roman" w:cs="Times New Roman"/>
                <w:sz w:val="20"/>
                <w:szCs w:val="20"/>
                <w:lang w:eastAsia="en-US"/>
              </w:rPr>
            </w:pPr>
          </w:p>
        </w:tc>
        <w:tc>
          <w:tcPr>
            <w:tcW w:w="914" w:type="dxa"/>
            <w:tcBorders>
              <w:top w:val="nil"/>
              <w:left w:val="single" w:sz="4" w:space="0" w:color="auto"/>
              <w:bottom w:val="single" w:sz="4" w:space="0" w:color="auto"/>
              <w:right w:val="single" w:sz="4" w:space="0" w:color="auto"/>
            </w:tcBorders>
          </w:tcPr>
          <w:p w14:paraId="4F8EC0F2" w14:textId="77777777" w:rsidR="00B701C5" w:rsidRDefault="00B701C5">
            <w:pPr>
              <w:jc w:val="center"/>
              <w:rPr>
                <w:rFonts w:ascii="Times New Roman" w:eastAsia="Times New Roman" w:hAnsi="Times New Roman" w:cs="Times New Roman"/>
                <w:sz w:val="20"/>
                <w:szCs w:val="20"/>
                <w:lang w:eastAsia="en-US"/>
              </w:rPr>
            </w:pPr>
          </w:p>
        </w:tc>
        <w:tc>
          <w:tcPr>
            <w:tcW w:w="1291" w:type="dxa"/>
            <w:tcBorders>
              <w:top w:val="nil"/>
              <w:left w:val="single" w:sz="4" w:space="0" w:color="auto"/>
              <w:bottom w:val="single" w:sz="4" w:space="0" w:color="auto"/>
              <w:right w:val="single" w:sz="4" w:space="0" w:color="auto"/>
            </w:tcBorders>
            <w:vAlign w:val="center"/>
            <w:hideMark/>
          </w:tcPr>
          <w:p w14:paraId="328CD955" w14:textId="77777777" w:rsidR="00B701C5" w:rsidRDefault="00B701C5">
            <w:pPr>
              <w:jc w:val="center"/>
              <w:rPr>
                <w:rFonts w:ascii="Times New Roman" w:eastAsia="Times New Roman" w:hAnsi="Times New Roman" w:cs="Times New Roman"/>
                <w:sz w:val="20"/>
                <w:szCs w:val="20"/>
                <w:lang w:eastAsia="en-US"/>
              </w:rPr>
            </w:pPr>
            <w:proofErr w:type="spellStart"/>
            <w:r>
              <w:rPr>
                <w:rFonts w:ascii="Times New Roman" w:eastAsia="Times New Roman" w:hAnsi="Times New Roman" w:cs="Times New Roman"/>
                <w:color w:val="000000"/>
                <w:sz w:val="20"/>
                <w:szCs w:val="20"/>
                <w:lang w:eastAsia="en-US"/>
              </w:rPr>
              <w:t>кВт·год</w:t>
            </w:r>
            <w:proofErr w:type="spellEnd"/>
          </w:p>
        </w:tc>
        <w:tc>
          <w:tcPr>
            <w:tcW w:w="1145" w:type="dxa"/>
            <w:tcBorders>
              <w:top w:val="nil"/>
              <w:left w:val="single" w:sz="4" w:space="0" w:color="auto"/>
              <w:bottom w:val="single" w:sz="4" w:space="0" w:color="auto"/>
              <w:right w:val="single" w:sz="4" w:space="0" w:color="auto"/>
            </w:tcBorders>
            <w:vAlign w:val="center"/>
            <w:hideMark/>
          </w:tcPr>
          <w:p w14:paraId="607A6E6A" w14:textId="77777777" w:rsidR="00B701C5" w:rsidRDefault="00B701C5">
            <w:pPr>
              <w:jc w:val="center"/>
              <w:rPr>
                <w:rFonts w:ascii="Times New Roman" w:eastAsia="Times New Roman" w:hAnsi="Times New Roman" w:cs="Times New Roman"/>
                <w:sz w:val="20"/>
                <w:szCs w:val="20"/>
                <w:lang w:eastAsia="en-US"/>
              </w:rPr>
            </w:pPr>
            <w:proofErr w:type="spellStart"/>
            <w:r>
              <w:rPr>
                <w:rFonts w:ascii="Times New Roman" w:eastAsia="Times New Roman" w:hAnsi="Times New Roman" w:cs="Times New Roman"/>
                <w:color w:val="000000"/>
                <w:sz w:val="20"/>
                <w:szCs w:val="20"/>
                <w:lang w:eastAsia="en-US"/>
              </w:rPr>
              <w:t>кВт·год</w:t>
            </w:r>
            <w:proofErr w:type="spellEnd"/>
          </w:p>
        </w:tc>
        <w:tc>
          <w:tcPr>
            <w:tcW w:w="1093" w:type="dxa"/>
            <w:tcBorders>
              <w:top w:val="nil"/>
              <w:left w:val="single" w:sz="4" w:space="0" w:color="auto"/>
              <w:bottom w:val="single" w:sz="4" w:space="0" w:color="auto"/>
              <w:right w:val="single" w:sz="4" w:space="0" w:color="auto"/>
            </w:tcBorders>
            <w:vAlign w:val="center"/>
            <w:hideMark/>
          </w:tcPr>
          <w:p w14:paraId="53EABEDC" w14:textId="77777777" w:rsidR="00B701C5" w:rsidRDefault="00B701C5">
            <w:pPr>
              <w:jc w:val="center"/>
              <w:rPr>
                <w:rFonts w:ascii="Times New Roman" w:eastAsia="Times New Roman" w:hAnsi="Times New Roman" w:cs="Times New Roman"/>
                <w:sz w:val="20"/>
                <w:szCs w:val="20"/>
                <w:lang w:eastAsia="en-US"/>
              </w:rPr>
            </w:pPr>
            <w:proofErr w:type="spellStart"/>
            <w:r>
              <w:rPr>
                <w:rFonts w:ascii="Times New Roman" w:eastAsia="Times New Roman" w:hAnsi="Times New Roman" w:cs="Times New Roman"/>
                <w:color w:val="000000"/>
                <w:sz w:val="20"/>
                <w:szCs w:val="20"/>
                <w:lang w:eastAsia="en-US"/>
              </w:rPr>
              <w:t>кВт·год</w:t>
            </w:r>
            <w:proofErr w:type="spellEnd"/>
          </w:p>
        </w:tc>
        <w:tc>
          <w:tcPr>
            <w:tcW w:w="1134" w:type="dxa"/>
            <w:tcBorders>
              <w:top w:val="nil"/>
              <w:left w:val="single" w:sz="4" w:space="0" w:color="auto"/>
              <w:bottom w:val="single" w:sz="4" w:space="0" w:color="auto"/>
              <w:right w:val="single" w:sz="4" w:space="0" w:color="auto"/>
            </w:tcBorders>
            <w:vAlign w:val="center"/>
            <w:hideMark/>
          </w:tcPr>
          <w:p w14:paraId="6FA8DC67" w14:textId="77777777" w:rsidR="00B701C5" w:rsidRDefault="00B701C5">
            <w:pPr>
              <w:ind w:left="-161" w:right="-45"/>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грн/</w:t>
            </w:r>
            <w:proofErr w:type="spellStart"/>
            <w:r>
              <w:rPr>
                <w:rFonts w:ascii="Times New Roman" w:eastAsia="Times New Roman" w:hAnsi="Times New Roman" w:cs="Times New Roman"/>
                <w:color w:val="000000"/>
                <w:sz w:val="20"/>
                <w:szCs w:val="20"/>
                <w:lang w:eastAsia="en-US"/>
              </w:rPr>
              <w:t>кВт·год</w:t>
            </w:r>
            <w:proofErr w:type="spellEnd"/>
          </w:p>
        </w:tc>
        <w:tc>
          <w:tcPr>
            <w:tcW w:w="1355" w:type="dxa"/>
            <w:tcBorders>
              <w:top w:val="nil"/>
              <w:left w:val="single" w:sz="4" w:space="0" w:color="auto"/>
              <w:bottom w:val="single" w:sz="4" w:space="0" w:color="auto"/>
              <w:right w:val="single" w:sz="4" w:space="0" w:color="auto"/>
            </w:tcBorders>
            <w:vAlign w:val="center"/>
            <w:hideMark/>
          </w:tcPr>
          <w:p w14:paraId="3C1C5D7E"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грн/</w:t>
            </w:r>
            <w:proofErr w:type="spellStart"/>
            <w:r>
              <w:rPr>
                <w:rFonts w:ascii="Times New Roman" w:eastAsia="Times New Roman" w:hAnsi="Times New Roman" w:cs="Times New Roman"/>
                <w:color w:val="000000"/>
                <w:sz w:val="20"/>
                <w:szCs w:val="20"/>
                <w:lang w:eastAsia="en-US"/>
              </w:rPr>
              <w:t>кВт·год</w:t>
            </w:r>
            <w:proofErr w:type="spellEnd"/>
          </w:p>
        </w:tc>
        <w:tc>
          <w:tcPr>
            <w:tcW w:w="1002" w:type="dxa"/>
            <w:tcBorders>
              <w:top w:val="nil"/>
              <w:left w:val="single" w:sz="4" w:space="0" w:color="auto"/>
              <w:bottom w:val="single" w:sz="4" w:space="0" w:color="auto"/>
              <w:right w:val="single" w:sz="4" w:space="0" w:color="auto"/>
            </w:tcBorders>
            <w:vAlign w:val="center"/>
            <w:hideMark/>
          </w:tcPr>
          <w:p w14:paraId="273B9134" w14:textId="77777777" w:rsidR="00B701C5" w:rsidRDefault="00B701C5">
            <w:pPr>
              <w:ind w:left="-43"/>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грн/</w:t>
            </w:r>
            <w:proofErr w:type="spellStart"/>
            <w:r>
              <w:rPr>
                <w:rFonts w:ascii="Times New Roman" w:eastAsia="Times New Roman" w:hAnsi="Times New Roman" w:cs="Times New Roman"/>
                <w:color w:val="000000"/>
                <w:sz w:val="20"/>
                <w:szCs w:val="20"/>
                <w:lang w:eastAsia="en-US"/>
              </w:rPr>
              <w:t>кВт·год</w:t>
            </w:r>
            <w:proofErr w:type="spellEnd"/>
          </w:p>
        </w:tc>
        <w:tc>
          <w:tcPr>
            <w:tcW w:w="1145" w:type="dxa"/>
            <w:tcBorders>
              <w:top w:val="nil"/>
              <w:left w:val="single" w:sz="4" w:space="0" w:color="auto"/>
              <w:bottom w:val="single" w:sz="4" w:space="0" w:color="auto"/>
              <w:right w:val="single" w:sz="4" w:space="0" w:color="auto"/>
            </w:tcBorders>
            <w:vAlign w:val="center"/>
            <w:hideMark/>
          </w:tcPr>
          <w:p w14:paraId="333E36FB"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грн без ПДВ</w:t>
            </w:r>
          </w:p>
        </w:tc>
        <w:tc>
          <w:tcPr>
            <w:tcW w:w="1002" w:type="dxa"/>
            <w:tcBorders>
              <w:top w:val="nil"/>
              <w:left w:val="single" w:sz="4" w:space="0" w:color="auto"/>
              <w:bottom w:val="single" w:sz="4" w:space="0" w:color="auto"/>
              <w:right w:val="single" w:sz="4" w:space="0" w:color="auto"/>
            </w:tcBorders>
            <w:vAlign w:val="center"/>
            <w:hideMark/>
          </w:tcPr>
          <w:p w14:paraId="74D012C6" w14:textId="77777777" w:rsidR="00B701C5" w:rsidRDefault="00B701C5">
            <w:pPr>
              <w:jc w:val="center"/>
              <w:rPr>
                <w:rFonts w:ascii="Times New Roman" w:eastAsia="Times New Roman" w:hAnsi="Times New Roman" w:cs="Times New Roman"/>
                <w:sz w:val="20"/>
                <w:szCs w:val="20"/>
                <w:lang w:eastAsia="en-US"/>
              </w:rPr>
            </w:pPr>
            <w:proofErr w:type="spellStart"/>
            <w:r>
              <w:rPr>
                <w:rFonts w:ascii="Times New Roman" w:eastAsia="Times New Roman" w:hAnsi="Times New Roman" w:cs="Times New Roman"/>
                <w:color w:val="000000"/>
                <w:sz w:val="20"/>
                <w:szCs w:val="20"/>
                <w:lang w:eastAsia="en-US"/>
              </w:rPr>
              <w:t>кВт·год</w:t>
            </w:r>
            <w:proofErr w:type="spellEnd"/>
          </w:p>
        </w:tc>
        <w:tc>
          <w:tcPr>
            <w:tcW w:w="1002" w:type="dxa"/>
            <w:tcBorders>
              <w:top w:val="nil"/>
              <w:left w:val="single" w:sz="4" w:space="0" w:color="auto"/>
              <w:bottom w:val="single" w:sz="4" w:space="0" w:color="auto"/>
              <w:right w:val="single" w:sz="4" w:space="0" w:color="auto"/>
            </w:tcBorders>
            <w:vAlign w:val="center"/>
            <w:hideMark/>
          </w:tcPr>
          <w:p w14:paraId="6D6D1CBB"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 </w:t>
            </w:r>
          </w:p>
        </w:tc>
        <w:tc>
          <w:tcPr>
            <w:tcW w:w="1145" w:type="dxa"/>
            <w:tcBorders>
              <w:top w:val="nil"/>
              <w:left w:val="single" w:sz="4" w:space="0" w:color="auto"/>
              <w:bottom w:val="single" w:sz="4" w:space="0" w:color="auto"/>
              <w:right w:val="single" w:sz="4" w:space="0" w:color="auto"/>
            </w:tcBorders>
            <w:vAlign w:val="center"/>
            <w:hideMark/>
          </w:tcPr>
          <w:p w14:paraId="0DF413DE"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грн (без ПДВ)</w:t>
            </w:r>
          </w:p>
        </w:tc>
        <w:tc>
          <w:tcPr>
            <w:tcW w:w="859" w:type="dxa"/>
            <w:tcBorders>
              <w:top w:val="nil"/>
              <w:left w:val="single" w:sz="4" w:space="0" w:color="auto"/>
              <w:bottom w:val="single" w:sz="4" w:space="0" w:color="auto"/>
              <w:right w:val="single" w:sz="4" w:space="0" w:color="auto"/>
            </w:tcBorders>
            <w:vAlign w:val="center"/>
            <w:hideMark/>
          </w:tcPr>
          <w:p w14:paraId="67AAEEB5"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грн (без ПДВ)</w:t>
            </w:r>
          </w:p>
        </w:tc>
        <w:tc>
          <w:tcPr>
            <w:tcW w:w="1278" w:type="dxa"/>
            <w:tcBorders>
              <w:top w:val="nil"/>
              <w:left w:val="single" w:sz="4" w:space="0" w:color="auto"/>
              <w:bottom w:val="single" w:sz="4" w:space="0" w:color="auto"/>
              <w:right w:val="single" w:sz="4" w:space="0" w:color="auto"/>
            </w:tcBorders>
            <w:vAlign w:val="center"/>
            <w:hideMark/>
          </w:tcPr>
          <w:p w14:paraId="23948566"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грн (без ПДВ)</w:t>
            </w:r>
          </w:p>
        </w:tc>
        <w:tc>
          <w:tcPr>
            <w:tcW w:w="709" w:type="dxa"/>
            <w:tcBorders>
              <w:top w:val="nil"/>
              <w:left w:val="single" w:sz="4" w:space="0" w:color="auto"/>
              <w:bottom w:val="single" w:sz="4" w:space="0" w:color="auto"/>
              <w:right w:val="single" w:sz="4" w:space="0" w:color="auto"/>
            </w:tcBorders>
            <w:vAlign w:val="center"/>
            <w:hideMark/>
          </w:tcPr>
          <w:p w14:paraId="13CE6643"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грн (без ПДВ)</w:t>
            </w:r>
          </w:p>
        </w:tc>
      </w:tr>
      <w:tr w:rsidR="00B701C5" w14:paraId="0FB24E8B" w14:textId="77777777" w:rsidTr="000540E0">
        <w:tc>
          <w:tcPr>
            <w:tcW w:w="372" w:type="dxa"/>
            <w:tcBorders>
              <w:top w:val="single" w:sz="4" w:space="0" w:color="auto"/>
              <w:left w:val="single" w:sz="4" w:space="0" w:color="auto"/>
              <w:bottom w:val="single" w:sz="4" w:space="0" w:color="auto"/>
              <w:right w:val="single" w:sz="4" w:space="0" w:color="auto"/>
            </w:tcBorders>
            <w:vAlign w:val="center"/>
            <w:hideMark/>
          </w:tcPr>
          <w:p w14:paraId="59495493"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6D3E623E"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2</w:t>
            </w:r>
          </w:p>
        </w:tc>
        <w:tc>
          <w:tcPr>
            <w:tcW w:w="1291" w:type="dxa"/>
            <w:tcBorders>
              <w:top w:val="single" w:sz="4" w:space="0" w:color="auto"/>
              <w:left w:val="single" w:sz="4" w:space="0" w:color="auto"/>
              <w:bottom w:val="single" w:sz="4" w:space="0" w:color="auto"/>
              <w:right w:val="single" w:sz="4" w:space="0" w:color="auto"/>
            </w:tcBorders>
            <w:vAlign w:val="center"/>
            <w:hideMark/>
          </w:tcPr>
          <w:p w14:paraId="0D4BD25F"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3</w:t>
            </w:r>
          </w:p>
        </w:tc>
        <w:tc>
          <w:tcPr>
            <w:tcW w:w="1145" w:type="dxa"/>
            <w:tcBorders>
              <w:top w:val="single" w:sz="4" w:space="0" w:color="auto"/>
              <w:left w:val="single" w:sz="4" w:space="0" w:color="auto"/>
              <w:bottom w:val="single" w:sz="4" w:space="0" w:color="auto"/>
              <w:right w:val="single" w:sz="4" w:space="0" w:color="auto"/>
            </w:tcBorders>
            <w:vAlign w:val="center"/>
            <w:hideMark/>
          </w:tcPr>
          <w:p w14:paraId="30D24514"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4</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B0DD72"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5=3-4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2C1556"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6</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73B638E"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7</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C66F3DC"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8=6-7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74A61E61"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9</w:t>
            </w:r>
          </w:p>
        </w:tc>
        <w:tc>
          <w:tcPr>
            <w:tcW w:w="1002" w:type="dxa"/>
            <w:tcBorders>
              <w:top w:val="single" w:sz="4" w:space="0" w:color="auto"/>
              <w:left w:val="single" w:sz="4" w:space="0" w:color="auto"/>
              <w:bottom w:val="single" w:sz="4" w:space="0" w:color="auto"/>
              <w:right w:val="single" w:sz="4" w:space="0" w:color="auto"/>
            </w:tcBorders>
            <w:vAlign w:val="center"/>
            <w:hideMark/>
          </w:tcPr>
          <w:p w14:paraId="23E858D0"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10</w:t>
            </w:r>
          </w:p>
        </w:tc>
        <w:tc>
          <w:tcPr>
            <w:tcW w:w="1002" w:type="dxa"/>
            <w:tcBorders>
              <w:top w:val="single" w:sz="4" w:space="0" w:color="auto"/>
              <w:left w:val="single" w:sz="4" w:space="0" w:color="auto"/>
              <w:bottom w:val="single" w:sz="4" w:space="0" w:color="auto"/>
              <w:right w:val="single" w:sz="4" w:space="0" w:color="auto"/>
            </w:tcBorders>
            <w:vAlign w:val="center"/>
            <w:hideMark/>
          </w:tcPr>
          <w:p w14:paraId="23A3FADB"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11</w:t>
            </w:r>
          </w:p>
        </w:tc>
        <w:tc>
          <w:tcPr>
            <w:tcW w:w="1145" w:type="dxa"/>
            <w:tcBorders>
              <w:top w:val="single" w:sz="4" w:space="0" w:color="auto"/>
              <w:left w:val="single" w:sz="4" w:space="0" w:color="auto"/>
              <w:bottom w:val="single" w:sz="4" w:space="0" w:color="auto"/>
              <w:right w:val="single" w:sz="4" w:space="0" w:color="auto"/>
            </w:tcBorders>
            <w:vAlign w:val="center"/>
            <w:hideMark/>
          </w:tcPr>
          <w:p w14:paraId="64DB6E7C"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12</w:t>
            </w:r>
          </w:p>
        </w:tc>
        <w:tc>
          <w:tcPr>
            <w:tcW w:w="859" w:type="dxa"/>
            <w:tcBorders>
              <w:top w:val="single" w:sz="4" w:space="0" w:color="auto"/>
              <w:left w:val="single" w:sz="4" w:space="0" w:color="auto"/>
              <w:bottom w:val="single" w:sz="4" w:space="0" w:color="auto"/>
              <w:right w:val="single" w:sz="4" w:space="0" w:color="auto"/>
            </w:tcBorders>
            <w:vAlign w:val="center"/>
            <w:hideMark/>
          </w:tcPr>
          <w:p w14:paraId="512A7D76"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13</w:t>
            </w:r>
          </w:p>
        </w:tc>
        <w:tc>
          <w:tcPr>
            <w:tcW w:w="1278" w:type="dxa"/>
            <w:tcBorders>
              <w:top w:val="single" w:sz="4" w:space="0" w:color="auto"/>
              <w:left w:val="single" w:sz="4" w:space="0" w:color="auto"/>
              <w:bottom w:val="single" w:sz="4" w:space="0" w:color="auto"/>
              <w:right w:val="single" w:sz="4" w:space="0" w:color="auto"/>
            </w:tcBorders>
            <w:vAlign w:val="center"/>
            <w:hideMark/>
          </w:tcPr>
          <w:p w14:paraId="661BFFB7"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14=12-13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2E063E"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15=9-14</w:t>
            </w:r>
          </w:p>
        </w:tc>
      </w:tr>
      <w:tr w:rsidR="00B701C5" w14:paraId="56FD2561" w14:textId="77777777" w:rsidTr="000540E0">
        <w:trPr>
          <w:trHeight w:val="300"/>
        </w:trPr>
        <w:tc>
          <w:tcPr>
            <w:tcW w:w="372" w:type="dxa"/>
            <w:tcBorders>
              <w:top w:val="single" w:sz="4" w:space="0" w:color="auto"/>
              <w:left w:val="single" w:sz="4" w:space="0" w:color="auto"/>
              <w:bottom w:val="single" w:sz="4" w:space="0" w:color="auto"/>
              <w:right w:val="single" w:sz="4" w:space="0" w:color="auto"/>
            </w:tcBorders>
            <w:vAlign w:val="center"/>
            <w:hideMark/>
          </w:tcPr>
          <w:p w14:paraId="467BF20D"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1</w:t>
            </w:r>
          </w:p>
        </w:tc>
        <w:tc>
          <w:tcPr>
            <w:tcW w:w="914" w:type="dxa"/>
            <w:tcBorders>
              <w:top w:val="single" w:sz="4" w:space="0" w:color="auto"/>
              <w:left w:val="single" w:sz="4" w:space="0" w:color="auto"/>
              <w:bottom w:val="single" w:sz="4" w:space="0" w:color="auto"/>
              <w:right w:val="single" w:sz="4" w:space="0" w:color="auto"/>
            </w:tcBorders>
          </w:tcPr>
          <w:p w14:paraId="1C01C879" w14:textId="77777777" w:rsidR="00B701C5" w:rsidRDefault="00B701C5">
            <w:pPr>
              <w:jc w:val="center"/>
              <w:rPr>
                <w:rFonts w:ascii="Times New Roman" w:eastAsia="Times New Roman" w:hAnsi="Times New Roman" w:cs="Times New Roman"/>
                <w:sz w:val="20"/>
                <w:szCs w:val="20"/>
                <w:lang w:eastAsia="en-US"/>
              </w:rPr>
            </w:pPr>
          </w:p>
        </w:tc>
        <w:tc>
          <w:tcPr>
            <w:tcW w:w="1291" w:type="dxa"/>
            <w:tcBorders>
              <w:top w:val="single" w:sz="4" w:space="0" w:color="auto"/>
              <w:left w:val="single" w:sz="4" w:space="0" w:color="auto"/>
              <w:bottom w:val="single" w:sz="4" w:space="0" w:color="auto"/>
              <w:right w:val="single" w:sz="4" w:space="0" w:color="auto"/>
            </w:tcBorders>
          </w:tcPr>
          <w:p w14:paraId="0B748514"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cBorders>
          </w:tcPr>
          <w:p w14:paraId="10220FCF" w14:textId="77777777" w:rsidR="00B701C5" w:rsidRDefault="00B701C5">
            <w:pPr>
              <w:jc w:val="center"/>
              <w:rPr>
                <w:rFonts w:ascii="Times New Roman" w:eastAsia="Times New Roman" w:hAnsi="Times New Roman" w:cs="Times New Roman"/>
                <w:sz w:val="20"/>
                <w:szCs w:val="20"/>
                <w:lang w:eastAsia="en-US"/>
              </w:rPr>
            </w:pPr>
          </w:p>
        </w:tc>
        <w:tc>
          <w:tcPr>
            <w:tcW w:w="1093" w:type="dxa"/>
            <w:tcBorders>
              <w:top w:val="single" w:sz="4" w:space="0" w:color="auto"/>
              <w:left w:val="single" w:sz="4" w:space="0" w:color="auto"/>
              <w:bottom w:val="single" w:sz="4" w:space="0" w:color="auto"/>
              <w:right w:val="single" w:sz="4" w:space="0" w:color="auto"/>
            </w:tcBorders>
          </w:tcPr>
          <w:p w14:paraId="05C52CE1" w14:textId="77777777" w:rsidR="00B701C5" w:rsidRDefault="00B701C5">
            <w:pPr>
              <w:jc w:val="center"/>
              <w:rPr>
                <w:rFonts w:ascii="Times New Roman" w:eastAsia="Times New Roman" w:hAnsi="Times New Roman" w:cs="Times New Roman"/>
                <w:sz w:val="20"/>
                <w:szCs w:val="20"/>
                <w:lang w:eastAsia="en-US"/>
              </w:rPr>
            </w:pPr>
          </w:p>
        </w:tc>
        <w:tc>
          <w:tcPr>
            <w:tcW w:w="1134" w:type="dxa"/>
            <w:tcBorders>
              <w:top w:val="single" w:sz="4" w:space="0" w:color="auto"/>
              <w:left w:val="single" w:sz="4" w:space="0" w:color="auto"/>
              <w:bottom w:val="single" w:sz="4" w:space="0" w:color="auto"/>
              <w:right w:val="single" w:sz="4" w:space="0" w:color="auto"/>
            </w:tcBorders>
          </w:tcPr>
          <w:p w14:paraId="78575B72" w14:textId="77777777" w:rsidR="00B701C5" w:rsidRDefault="00B701C5">
            <w:pPr>
              <w:jc w:val="center"/>
              <w:rPr>
                <w:rFonts w:ascii="Times New Roman" w:eastAsia="Times New Roman" w:hAnsi="Times New Roman" w:cs="Times New Roman"/>
                <w:sz w:val="20"/>
                <w:szCs w:val="20"/>
                <w:lang w:eastAsia="en-US"/>
              </w:rPr>
            </w:pPr>
          </w:p>
        </w:tc>
        <w:tc>
          <w:tcPr>
            <w:tcW w:w="1355" w:type="dxa"/>
            <w:vMerge w:val="restart"/>
            <w:tcBorders>
              <w:top w:val="single" w:sz="4" w:space="0" w:color="auto"/>
              <w:left w:val="single" w:sz="4" w:space="0" w:color="auto"/>
              <w:bottom w:val="single" w:sz="4" w:space="0" w:color="auto"/>
              <w:right w:val="single" w:sz="4" w:space="0" w:color="auto"/>
            </w:tcBorders>
          </w:tcPr>
          <w:p w14:paraId="4A5C2EF5" w14:textId="77777777" w:rsidR="00B701C5" w:rsidRDefault="00B701C5">
            <w:pPr>
              <w:jc w:val="cente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4D82414C"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cBorders>
          </w:tcPr>
          <w:p w14:paraId="190FE7B7" w14:textId="77777777" w:rsidR="00B701C5" w:rsidRDefault="00B701C5">
            <w:pPr>
              <w:jc w:val="cente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12390890" w14:textId="77777777" w:rsidR="00B701C5" w:rsidRDefault="00B701C5">
            <w:pPr>
              <w:jc w:val="cente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310A2ED1"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6EB2CBBC"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c>
          <w:tcPr>
            <w:tcW w:w="859"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5C3ED3E5"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c>
          <w:tcPr>
            <w:tcW w:w="12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7153E7E8"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c>
          <w:tcPr>
            <w:tcW w:w="709"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3AF4A8D1"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r>
      <w:tr w:rsidR="00B701C5" w14:paraId="482263C9" w14:textId="77777777" w:rsidTr="000540E0">
        <w:trPr>
          <w:trHeight w:val="361"/>
        </w:trPr>
        <w:tc>
          <w:tcPr>
            <w:tcW w:w="372" w:type="dxa"/>
            <w:tcBorders>
              <w:top w:val="single" w:sz="4" w:space="0" w:color="auto"/>
              <w:left w:val="single" w:sz="4" w:space="0" w:color="auto"/>
              <w:bottom w:val="single" w:sz="4" w:space="0" w:color="auto"/>
              <w:right w:val="single" w:sz="4" w:space="0" w:color="auto"/>
            </w:tcBorders>
            <w:vAlign w:val="center"/>
            <w:hideMark/>
          </w:tcPr>
          <w:p w14:paraId="488FD0B5"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2</w:t>
            </w:r>
          </w:p>
        </w:tc>
        <w:tc>
          <w:tcPr>
            <w:tcW w:w="914" w:type="dxa"/>
            <w:tcBorders>
              <w:top w:val="single" w:sz="4" w:space="0" w:color="auto"/>
              <w:left w:val="single" w:sz="4" w:space="0" w:color="auto"/>
              <w:bottom w:val="single" w:sz="4" w:space="0" w:color="auto"/>
              <w:right w:val="single" w:sz="4" w:space="0" w:color="auto"/>
            </w:tcBorders>
          </w:tcPr>
          <w:p w14:paraId="50467AC2" w14:textId="77777777" w:rsidR="00B701C5" w:rsidRDefault="00B701C5">
            <w:pPr>
              <w:jc w:val="center"/>
              <w:rPr>
                <w:rFonts w:ascii="Times New Roman" w:eastAsia="Times New Roman" w:hAnsi="Times New Roman" w:cs="Times New Roman"/>
                <w:sz w:val="20"/>
                <w:szCs w:val="20"/>
                <w:lang w:eastAsia="en-US"/>
              </w:rPr>
            </w:pPr>
          </w:p>
        </w:tc>
        <w:tc>
          <w:tcPr>
            <w:tcW w:w="1291" w:type="dxa"/>
            <w:tcBorders>
              <w:top w:val="single" w:sz="4" w:space="0" w:color="auto"/>
              <w:left w:val="single" w:sz="4" w:space="0" w:color="auto"/>
              <w:bottom w:val="single" w:sz="4" w:space="0" w:color="auto"/>
              <w:right w:val="single" w:sz="4" w:space="0" w:color="auto"/>
            </w:tcBorders>
          </w:tcPr>
          <w:p w14:paraId="3AE0377F"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cBorders>
          </w:tcPr>
          <w:p w14:paraId="46BDE6DE" w14:textId="77777777" w:rsidR="00B701C5" w:rsidRDefault="00B701C5">
            <w:pPr>
              <w:jc w:val="center"/>
              <w:rPr>
                <w:rFonts w:ascii="Times New Roman" w:eastAsia="Times New Roman" w:hAnsi="Times New Roman" w:cs="Times New Roman"/>
                <w:sz w:val="20"/>
                <w:szCs w:val="20"/>
                <w:lang w:eastAsia="en-US"/>
              </w:rPr>
            </w:pPr>
          </w:p>
        </w:tc>
        <w:tc>
          <w:tcPr>
            <w:tcW w:w="1093" w:type="dxa"/>
            <w:tcBorders>
              <w:top w:val="single" w:sz="4" w:space="0" w:color="auto"/>
              <w:left w:val="single" w:sz="4" w:space="0" w:color="auto"/>
              <w:bottom w:val="single" w:sz="4" w:space="0" w:color="auto"/>
              <w:right w:val="single" w:sz="4" w:space="0" w:color="auto"/>
            </w:tcBorders>
          </w:tcPr>
          <w:p w14:paraId="7E4EA36B" w14:textId="77777777" w:rsidR="00B701C5" w:rsidRDefault="00B701C5">
            <w:pPr>
              <w:jc w:val="center"/>
              <w:rPr>
                <w:rFonts w:ascii="Times New Roman" w:eastAsia="Times New Roman" w:hAnsi="Times New Roman" w:cs="Times New Roman"/>
                <w:sz w:val="20"/>
                <w:szCs w:val="20"/>
                <w:lang w:eastAsia="en-US"/>
              </w:rPr>
            </w:pPr>
          </w:p>
        </w:tc>
        <w:tc>
          <w:tcPr>
            <w:tcW w:w="1134" w:type="dxa"/>
            <w:tcBorders>
              <w:top w:val="single" w:sz="4" w:space="0" w:color="auto"/>
              <w:left w:val="single" w:sz="4" w:space="0" w:color="auto"/>
              <w:bottom w:val="single" w:sz="4" w:space="0" w:color="auto"/>
              <w:right w:val="single" w:sz="4" w:space="0" w:color="auto"/>
            </w:tcBorders>
          </w:tcPr>
          <w:p w14:paraId="29E038BB" w14:textId="77777777" w:rsidR="00B701C5" w:rsidRDefault="00B701C5">
            <w:pPr>
              <w:jc w:val="center"/>
              <w:rPr>
                <w:rFonts w:ascii="Times New Roman" w:eastAsia="Times New Roman" w:hAnsi="Times New Roman" w:cs="Times New Roman"/>
                <w:sz w:val="20"/>
                <w:szCs w:val="20"/>
                <w:lang w:eastAsia="en-US"/>
              </w:rPr>
            </w:pPr>
          </w:p>
        </w:tc>
        <w:tc>
          <w:tcPr>
            <w:tcW w:w="1355" w:type="dxa"/>
            <w:vMerge/>
            <w:tcBorders>
              <w:top w:val="single" w:sz="4" w:space="0" w:color="auto"/>
              <w:left w:val="single" w:sz="4" w:space="0" w:color="auto"/>
              <w:bottom w:val="single" w:sz="4" w:space="0" w:color="auto"/>
              <w:right w:val="single" w:sz="4" w:space="0" w:color="auto"/>
            </w:tcBorders>
            <w:vAlign w:val="center"/>
            <w:hideMark/>
          </w:tcPr>
          <w:p w14:paraId="19ED3753" w14:textId="77777777" w:rsidR="00B701C5" w:rsidRDefault="00B701C5">
            <w:pP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3C703961"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cBorders>
          </w:tcPr>
          <w:p w14:paraId="385609FE" w14:textId="77777777" w:rsidR="00B701C5" w:rsidRDefault="00B701C5">
            <w:pPr>
              <w:jc w:val="cente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57CA2140" w14:textId="77777777" w:rsidR="00B701C5" w:rsidRDefault="00B701C5">
            <w:pPr>
              <w:jc w:val="cente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006A7523"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0F1C6DE0"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c>
          <w:tcPr>
            <w:tcW w:w="859"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50AFD9A8"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c>
          <w:tcPr>
            <w:tcW w:w="12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053DD89D"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c>
          <w:tcPr>
            <w:tcW w:w="709"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30ABC146"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r>
      <w:tr w:rsidR="00B701C5" w14:paraId="331F3B9C" w14:textId="77777777" w:rsidTr="000540E0">
        <w:trPr>
          <w:trHeight w:val="392"/>
        </w:trPr>
        <w:tc>
          <w:tcPr>
            <w:tcW w:w="372" w:type="dxa"/>
            <w:tcBorders>
              <w:top w:val="single" w:sz="4" w:space="0" w:color="auto"/>
              <w:left w:val="single" w:sz="4" w:space="0" w:color="auto"/>
              <w:bottom w:val="single" w:sz="4" w:space="0" w:color="auto"/>
              <w:right w:val="single" w:sz="4" w:space="0" w:color="auto"/>
            </w:tcBorders>
            <w:vAlign w:val="center"/>
            <w:hideMark/>
          </w:tcPr>
          <w:p w14:paraId="6A5AE930"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w:t>
            </w:r>
          </w:p>
        </w:tc>
        <w:tc>
          <w:tcPr>
            <w:tcW w:w="914" w:type="dxa"/>
            <w:tcBorders>
              <w:top w:val="single" w:sz="4" w:space="0" w:color="auto"/>
              <w:left w:val="single" w:sz="4" w:space="0" w:color="auto"/>
              <w:bottom w:val="single" w:sz="4" w:space="0" w:color="auto"/>
              <w:right w:val="single" w:sz="4" w:space="0" w:color="auto"/>
            </w:tcBorders>
          </w:tcPr>
          <w:p w14:paraId="3CB0C81B" w14:textId="77777777" w:rsidR="00B701C5" w:rsidRDefault="00B701C5">
            <w:pPr>
              <w:jc w:val="center"/>
              <w:rPr>
                <w:rFonts w:ascii="Times New Roman" w:eastAsia="Times New Roman" w:hAnsi="Times New Roman" w:cs="Times New Roman"/>
                <w:sz w:val="20"/>
                <w:szCs w:val="20"/>
                <w:lang w:eastAsia="en-US"/>
              </w:rPr>
            </w:pPr>
          </w:p>
        </w:tc>
        <w:tc>
          <w:tcPr>
            <w:tcW w:w="1291" w:type="dxa"/>
            <w:tcBorders>
              <w:top w:val="single" w:sz="4" w:space="0" w:color="auto"/>
              <w:left w:val="single" w:sz="4" w:space="0" w:color="auto"/>
              <w:bottom w:val="single" w:sz="4" w:space="0" w:color="auto"/>
              <w:right w:val="single" w:sz="4" w:space="0" w:color="auto"/>
            </w:tcBorders>
          </w:tcPr>
          <w:p w14:paraId="64F97C56"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cBorders>
          </w:tcPr>
          <w:p w14:paraId="5223E8DA" w14:textId="77777777" w:rsidR="00B701C5" w:rsidRDefault="00B701C5">
            <w:pPr>
              <w:jc w:val="center"/>
              <w:rPr>
                <w:rFonts w:ascii="Times New Roman" w:eastAsia="Times New Roman" w:hAnsi="Times New Roman" w:cs="Times New Roman"/>
                <w:sz w:val="20"/>
                <w:szCs w:val="20"/>
                <w:lang w:eastAsia="en-US"/>
              </w:rPr>
            </w:pPr>
          </w:p>
        </w:tc>
        <w:tc>
          <w:tcPr>
            <w:tcW w:w="1093" w:type="dxa"/>
            <w:tcBorders>
              <w:top w:val="single" w:sz="4" w:space="0" w:color="auto"/>
              <w:left w:val="single" w:sz="4" w:space="0" w:color="auto"/>
              <w:bottom w:val="single" w:sz="4" w:space="0" w:color="auto"/>
              <w:right w:val="single" w:sz="4" w:space="0" w:color="auto"/>
            </w:tcBorders>
          </w:tcPr>
          <w:p w14:paraId="46A8C577" w14:textId="77777777" w:rsidR="00B701C5" w:rsidRDefault="00B701C5">
            <w:pPr>
              <w:jc w:val="center"/>
              <w:rPr>
                <w:rFonts w:ascii="Times New Roman" w:eastAsia="Times New Roman" w:hAnsi="Times New Roman" w:cs="Times New Roman"/>
                <w:sz w:val="20"/>
                <w:szCs w:val="20"/>
                <w:lang w:eastAsia="en-US"/>
              </w:rPr>
            </w:pPr>
          </w:p>
        </w:tc>
        <w:tc>
          <w:tcPr>
            <w:tcW w:w="1134" w:type="dxa"/>
            <w:tcBorders>
              <w:top w:val="single" w:sz="4" w:space="0" w:color="auto"/>
              <w:left w:val="single" w:sz="4" w:space="0" w:color="auto"/>
              <w:bottom w:val="single" w:sz="4" w:space="0" w:color="auto"/>
              <w:right w:val="single" w:sz="4" w:space="0" w:color="auto"/>
            </w:tcBorders>
          </w:tcPr>
          <w:p w14:paraId="53AC5101" w14:textId="77777777" w:rsidR="00B701C5" w:rsidRDefault="00B701C5">
            <w:pPr>
              <w:jc w:val="center"/>
              <w:rPr>
                <w:rFonts w:ascii="Times New Roman" w:eastAsia="Times New Roman" w:hAnsi="Times New Roman" w:cs="Times New Roman"/>
                <w:sz w:val="20"/>
                <w:szCs w:val="20"/>
                <w:lang w:eastAsia="en-US"/>
              </w:rPr>
            </w:pPr>
          </w:p>
        </w:tc>
        <w:tc>
          <w:tcPr>
            <w:tcW w:w="1355" w:type="dxa"/>
            <w:vMerge/>
            <w:tcBorders>
              <w:top w:val="single" w:sz="4" w:space="0" w:color="auto"/>
              <w:left w:val="single" w:sz="4" w:space="0" w:color="auto"/>
              <w:bottom w:val="single" w:sz="4" w:space="0" w:color="auto"/>
              <w:right w:val="single" w:sz="4" w:space="0" w:color="auto"/>
            </w:tcBorders>
            <w:vAlign w:val="center"/>
            <w:hideMark/>
          </w:tcPr>
          <w:p w14:paraId="14AC66FC" w14:textId="77777777" w:rsidR="00B701C5" w:rsidRDefault="00B701C5">
            <w:pP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34F7A04C"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cBorders>
          </w:tcPr>
          <w:p w14:paraId="1ACD59C8" w14:textId="77777777" w:rsidR="00B701C5" w:rsidRDefault="00B701C5">
            <w:pPr>
              <w:jc w:val="cente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52F9FCC9" w14:textId="77777777" w:rsidR="00B701C5" w:rsidRDefault="00B701C5">
            <w:pPr>
              <w:jc w:val="cente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5B638E86"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155F8CEA"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c>
          <w:tcPr>
            <w:tcW w:w="859"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0DADA582"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c>
          <w:tcPr>
            <w:tcW w:w="12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59B31E0D"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c>
          <w:tcPr>
            <w:tcW w:w="709"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4794D0E8"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r>
      <w:tr w:rsidR="00B701C5" w14:paraId="45FB3131" w14:textId="77777777" w:rsidTr="000540E0">
        <w:trPr>
          <w:trHeight w:val="425"/>
        </w:trPr>
        <w:tc>
          <w:tcPr>
            <w:tcW w:w="372" w:type="dxa"/>
            <w:tcBorders>
              <w:top w:val="single" w:sz="4" w:space="0" w:color="auto"/>
              <w:left w:val="single" w:sz="4" w:space="0" w:color="auto"/>
              <w:bottom w:val="single" w:sz="4" w:space="0" w:color="auto"/>
              <w:right w:val="single" w:sz="4" w:space="0" w:color="auto"/>
            </w:tcBorders>
            <w:vAlign w:val="center"/>
            <w:hideMark/>
          </w:tcPr>
          <w:p w14:paraId="503E95A7"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n</w:t>
            </w:r>
          </w:p>
        </w:tc>
        <w:tc>
          <w:tcPr>
            <w:tcW w:w="914" w:type="dxa"/>
            <w:tcBorders>
              <w:top w:val="single" w:sz="4" w:space="0" w:color="auto"/>
              <w:left w:val="single" w:sz="4" w:space="0" w:color="auto"/>
              <w:bottom w:val="single" w:sz="4" w:space="0" w:color="auto"/>
              <w:right w:val="single" w:sz="4" w:space="0" w:color="auto"/>
            </w:tcBorders>
          </w:tcPr>
          <w:p w14:paraId="0C001A89" w14:textId="77777777" w:rsidR="00B701C5" w:rsidRDefault="00B701C5">
            <w:pPr>
              <w:jc w:val="center"/>
              <w:rPr>
                <w:rFonts w:ascii="Times New Roman" w:eastAsia="Times New Roman" w:hAnsi="Times New Roman" w:cs="Times New Roman"/>
                <w:sz w:val="20"/>
                <w:szCs w:val="20"/>
                <w:lang w:eastAsia="en-US"/>
              </w:rPr>
            </w:pPr>
          </w:p>
        </w:tc>
        <w:tc>
          <w:tcPr>
            <w:tcW w:w="1291" w:type="dxa"/>
            <w:tcBorders>
              <w:top w:val="single" w:sz="4" w:space="0" w:color="auto"/>
              <w:left w:val="single" w:sz="4" w:space="0" w:color="auto"/>
              <w:bottom w:val="single" w:sz="4" w:space="0" w:color="auto"/>
              <w:right w:val="single" w:sz="4" w:space="0" w:color="auto"/>
            </w:tcBorders>
          </w:tcPr>
          <w:p w14:paraId="7B06BEB3"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cBorders>
          </w:tcPr>
          <w:p w14:paraId="4CCEDD6D" w14:textId="77777777" w:rsidR="00B701C5" w:rsidRDefault="00B701C5">
            <w:pPr>
              <w:jc w:val="center"/>
              <w:rPr>
                <w:rFonts w:ascii="Times New Roman" w:eastAsia="Times New Roman" w:hAnsi="Times New Roman" w:cs="Times New Roman"/>
                <w:sz w:val="20"/>
                <w:szCs w:val="20"/>
                <w:lang w:eastAsia="en-US"/>
              </w:rPr>
            </w:pPr>
          </w:p>
        </w:tc>
        <w:tc>
          <w:tcPr>
            <w:tcW w:w="1093" w:type="dxa"/>
            <w:tcBorders>
              <w:top w:val="single" w:sz="4" w:space="0" w:color="auto"/>
              <w:left w:val="single" w:sz="4" w:space="0" w:color="auto"/>
              <w:bottom w:val="single" w:sz="4" w:space="0" w:color="auto"/>
              <w:right w:val="single" w:sz="4" w:space="0" w:color="auto"/>
            </w:tcBorders>
          </w:tcPr>
          <w:p w14:paraId="371176F0" w14:textId="77777777" w:rsidR="00B701C5" w:rsidRDefault="00B701C5">
            <w:pPr>
              <w:jc w:val="center"/>
              <w:rPr>
                <w:rFonts w:ascii="Times New Roman" w:eastAsia="Times New Roman" w:hAnsi="Times New Roman" w:cs="Times New Roman"/>
                <w:sz w:val="20"/>
                <w:szCs w:val="20"/>
                <w:lang w:eastAsia="en-US"/>
              </w:rPr>
            </w:pPr>
          </w:p>
        </w:tc>
        <w:tc>
          <w:tcPr>
            <w:tcW w:w="1134" w:type="dxa"/>
            <w:tcBorders>
              <w:top w:val="single" w:sz="4" w:space="0" w:color="auto"/>
              <w:left w:val="single" w:sz="4" w:space="0" w:color="auto"/>
              <w:bottom w:val="single" w:sz="4" w:space="0" w:color="auto"/>
              <w:right w:val="single" w:sz="4" w:space="0" w:color="auto"/>
            </w:tcBorders>
          </w:tcPr>
          <w:p w14:paraId="340CB4F2" w14:textId="77777777" w:rsidR="00B701C5" w:rsidRDefault="00B701C5">
            <w:pPr>
              <w:jc w:val="center"/>
              <w:rPr>
                <w:rFonts w:ascii="Times New Roman" w:eastAsia="Times New Roman" w:hAnsi="Times New Roman" w:cs="Times New Roman"/>
                <w:sz w:val="20"/>
                <w:szCs w:val="20"/>
                <w:lang w:eastAsia="en-US"/>
              </w:rPr>
            </w:pPr>
          </w:p>
        </w:tc>
        <w:tc>
          <w:tcPr>
            <w:tcW w:w="1355" w:type="dxa"/>
            <w:vMerge/>
            <w:tcBorders>
              <w:top w:val="single" w:sz="4" w:space="0" w:color="auto"/>
              <w:left w:val="single" w:sz="4" w:space="0" w:color="auto"/>
              <w:bottom w:val="single" w:sz="4" w:space="0" w:color="auto"/>
              <w:right w:val="single" w:sz="4" w:space="0" w:color="auto"/>
            </w:tcBorders>
            <w:vAlign w:val="center"/>
            <w:hideMark/>
          </w:tcPr>
          <w:p w14:paraId="668686FF" w14:textId="77777777" w:rsidR="00B701C5" w:rsidRDefault="00B701C5">
            <w:pP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51F5D1BB"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cBorders>
          </w:tcPr>
          <w:p w14:paraId="5E7BDEC1" w14:textId="77777777" w:rsidR="00B701C5" w:rsidRDefault="00B701C5">
            <w:pPr>
              <w:jc w:val="cente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511D7A90" w14:textId="77777777" w:rsidR="00B701C5" w:rsidRDefault="00B701C5">
            <w:pPr>
              <w:jc w:val="cente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72F3C817"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0D501C22"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c>
          <w:tcPr>
            <w:tcW w:w="859"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55540EE7"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c>
          <w:tcPr>
            <w:tcW w:w="12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14CCA9DC"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c>
          <w:tcPr>
            <w:tcW w:w="709"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vAlign w:val="center"/>
            <w:hideMark/>
          </w:tcPr>
          <w:p w14:paraId="0A9D0CA8" w14:textId="77777777" w:rsidR="00B701C5" w:rsidRDefault="00B701C5">
            <w:pPr>
              <w:jc w:val="center"/>
              <w:rPr>
                <w:rFonts w:ascii="Times New Roman" w:eastAsia="Times New Roman" w:hAnsi="Times New Roman" w:cs="Times New Roman"/>
                <w:color w:val="000000"/>
                <w:sz w:val="20"/>
                <w:szCs w:val="20"/>
                <w:lang w:eastAsia="en-US"/>
              </w:rPr>
            </w:pPr>
            <w:r>
              <w:rPr>
                <w:rFonts w:ascii="Times New Roman" w:eastAsia="Times New Roman" w:hAnsi="Times New Roman" w:cs="Times New Roman"/>
                <w:color w:val="000000"/>
                <w:sz w:val="20"/>
                <w:szCs w:val="20"/>
                <w:lang w:eastAsia="en-US"/>
              </w:rPr>
              <w:t> </w:t>
            </w:r>
          </w:p>
        </w:tc>
      </w:tr>
      <w:tr w:rsidR="00B701C5" w14:paraId="4EF6F7F6" w14:textId="77777777" w:rsidTr="000540E0">
        <w:tc>
          <w:tcPr>
            <w:tcW w:w="372" w:type="dxa"/>
            <w:tcBorders>
              <w:top w:val="single" w:sz="4" w:space="0" w:color="auto"/>
              <w:left w:val="single" w:sz="4" w:space="0" w:color="auto"/>
              <w:bottom w:val="single" w:sz="4" w:space="0" w:color="auto"/>
              <w:right w:val="single" w:sz="4" w:space="0" w:color="auto"/>
            </w:tcBorders>
            <w:vAlign w:val="center"/>
          </w:tcPr>
          <w:p w14:paraId="509B0C6D" w14:textId="77777777" w:rsidR="00B701C5" w:rsidRDefault="00B701C5">
            <w:pPr>
              <w:jc w:val="center"/>
              <w:rPr>
                <w:rFonts w:ascii="Times New Roman" w:eastAsia="Times New Roman" w:hAnsi="Times New Roman" w:cs="Times New Roman"/>
                <w:color w:val="000000"/>
                <w:sz w:val="20"/>
                <w:szCs w:val="20"/>
                <w:lang w:eastAsia="en-US"/>
              </w:rPr>
            </w:pPr>
          </w:p>
        </w:tc>
        <w:tc>
          <w:tcPr>
            <w:tcW w:w="914" w:type="dxa"/>
            <w:tcBorders>
              <w:top w:val="single" w:sz="4" w:space="0" w:color="auto"/>
              <w:left w:val="single" w:sz="4" w:space="0" w:color="auto"/>
              <w:bottom w:val="single" w:sz="4" w:space="0" w:color="auto"/>
              <w:right w:val="single" w:sz="4" w:space="0" w:color="auto"/>
            </w:tcBorders>
            <w:hideMark/>
          </w:tcPr>
          <w:p w14:paraId="67389374" w14:textId="77777777" w:rsidR="00B701C5" w:rsidRDefault="00B701C5">
            <w:pPr>
              <w:jc w:val="center"/>
              <w:rPr>
                <w:rFonts w:ascii="Times New Roman" w:eastAsia="Times New Roman" w:hAnsi="Times New Roman" w:cs="Times New Roman"/>
                <w:sz w:val="20"/>
                <w:szCs w:val="20"/>
                <w:lang w:eastAsia="en-US"/>
              </w:rPr>
            </w:pPr>
            <w:r>
              <w:rPr>
                <w:rFonts w:ascii="Times New Roman" w:eastAsia="Times New Roman" w:hAnsi="Times New Roman" w:cs="Times New Roman"/>
                <w:color w:val="000000"/>
                <w:sz w:val="20"/>
                <w:szCs w:val="20"/>
                <w:lang w:eastAsia="en-US"/>
              </w:rPr>
              <w:t>Усього</w:t>
            </w:r>
          </w:p>
        </w:tc>
        <w:tc>
          <w:tcPr>
            <w:tcW w:w="129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07DAB87"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029FA1C" w14:textId="77777777" w:rsidR="00B701C5" w:rsidRDefault="00B701C5">
            <w:pPr>
              <w:jc w:val="center"/>
              <w:rPr>
                <w:rFonts w:ascii="Times New Roman" w:eastAsia="Times New Roman" w:hAnsi="Times New Roman" w:cs="Times New Roman"/>
                <w:sz w:val="20"/>
                <w:szCs w:val="20"/>
                <w:lang w:eastAsia="en-US"/>
              </w:rPr>
            </w:pPr>
          </w:p>
        </w:tc>
        <w:tc>
          <w:tcPr>
            <w:tcW w:w="1093" w:type="dxa"/>
            <w:tcBorders>
              <w:top w:val="single" w:sz="4" w:space="0" w:color="auto"/>
              <w:left w:val="single" w:sz="4" w:space="0" w:color="auto"/>
              <w:bottom w:val="single" w:sz="4" w:space="0" w:color="auto"/>
              <w:right w:val="single" w:sz="4" w:space="0" w:color="auto"/>
            </w:tcBorders>
          </w:tcPr>
          <w:p w14:paraId="156CFA7D" w14:textId="77777777" w:rsidR="00B701C5" w:rsidRDefault="00B701C5">
            <w:pPr>
              <w:jc w:val="center"/>
              <w:rPr>
                <w:rFonts w:ascii="Times New Roman" w:eastAsia="Times New Roman" w:hAnsi="Times New Roman" w:cs="Times New Roman"/>
                <w:sz w:val="20"/>
                <w:szCs w:val="20"/>
                <w:lang w:eastAsia="en-US"/>
              </w:rPr>
            </w:pPr>
          </w:p>
        </w:tc>
        <w:tc>
          <w:tcPr>
            <w:tcW w:w="113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0D2453C" w14:textId="77777777" w:rsidR="00B701C5" w:rsidRDefault="00B701C5">
            <w:pPr>
              <w:jc w:val="center"/>
              <w:rPr>
                <w:rFonts w:ascii="Times New Roman" w:eastAsia="Times New Roman" w:hAnsi="Times New Roman" w:cs="Times New Roman"/>
                <w:sz w:val="20"/>
                <w:szCs w:val="20"/>
                <w:lang w:eastAsia="en-US"/>
              </w:rPr>
            </w:pPr>
          </w:p>
        </w:tc>
        <w:tc>
          <w:tcPr>
            <w:tcW w:w="135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DB6CEA2" w14:textId="77777777" w:rsidR="00B701C5" w:rsidRDefault="00B701C5">
            <w:pPr>
              <w:jc w:val="cente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92213C4"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cBorders>
          </w:tcPr>
          <w:p w14:paraId="4B5D03DE" w14:textId="77777777" w:rsidR="00B701C5" w:rsidRDefault="00B701C5">
            <w:pPr>
              <w:jc w:val="cente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cBorders>
          </w:tcPr>
          <w:p w14:paraId="4A6A484B" w14:textId="77777777" w:rsidR="00B701C5" w:rsidRDefault="00B701C5">
            <w:pPr>
              <w:jc w:val="center"/>
              <w:rPr>
                <w:rFonts w:ascii="Times New Roman" w:eastAsia="Times New Roman" w:hAnsi="Times New Roman" w:cs="Times New Roman"/>
                <w:sz w:val="20"/>
                <w:szCs w:val="20"/>
                <w:lang w:eastAsia="en-US"/>
              </w:rPr>
            </w:pPr>
          </w:p>
        </w:tc>
        <w:tc>
          <w:tcPr>
            <w:tcW w:w="1002"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A644D9E" w14:textId="77777777" w:rsidR="00B701C5" w:rsidRDefault="00B701C5">
            <w:pPr>
              <w:jc w:val="center"/>
              <w:rPr>
                <w:rFonts w:ascii="Times New Roman" w:eastAsia="Times New Roman" w:hAnsi="Times New Roman" w:cs="Times New Roman"/>
                <w:sz w:val="20"/>
                <w:szCs w:val="20"/>
                <w:lang w:eastAsia="en-US"/>
              </w:rPr>
            </w:pPr>
          </w:p>
        </w:tc>
        <w:tc>
          <w:tcPr>
            <w:tcW w:w="1145" w:type="dxa"/>
            <w:tcBorders>
              <w:top w:val="single" w:sz="4" w:space="0" w:color="auto"/>
              <w:left w:val="single" w:sz="4" w:space="0" w:color="auto"/>
              <w:bottom w:val="single" w:sz="4" w:space="0" w:color="auto"/>
              <w:right w:val="single" w:sz="4" w:space="0" w:color="auto"/>
            </w:tcBorders>
          </w:tcPr>
          <w:p w14:paraId="2502A794" w14:textId="77777777" w:rsidR="00B701C5" w:rsidRDefault="00B701C5">
            <w:pPr>
              <w:jc w:val="center"/>
              <w:rPr>
                <w:rFonts w:ascii="Times New Roman" w:eastAsia="Times New Roman" w:hAnsi="Times New Roman" w:cs="Times New Roman"/>
                <w:sz w:val="20"/>
                <w:szCs w:val="20"/>
                <w:lang w:eastAsia="en-US"/>
              </w:rPr>
            </w:pPr>
          </w:p>
        </w:tc>
        <w:tc>
          <w:tcPr>
            <w:tcW w:w="859" w:type="dxa"/>
            <w:tcBorders>
              <w:top w:val="single" w:sz="4" w:space="0" w:color="auto"/>
              <w:left w:val="single" w:sz="4" w:space="0" w:color="auto"/>
              <w:bottom w:val="single" w:sz="4" w:space="0" w:color="auto"/>
              <w:right w:val="single" w:sz="4" w:space="0" w:color="auto"/>
            </w:tcBorders>
          </w:tcPr>
          <w:p w14:paraId="71E391EF" w14:textId="77777777" w:rsidR="00B701C5" w:rsidRDefault="00B701C5">
            <w:pPr>
              <w:jc w:val="center"/>
              <w:rPr>
                <w:rFonts w:ascii="Times New Roman" w:eastAsia="Times New Roman" w:hAnsi="Times New Roman" w:cs="Times New Roman"/>
                <w:sz w:val="20"/>
                <w:szCs w:val="20"/>
                <w:lang w:eastAsia="en-US"/>
              </w:rPr>
            </w:pPr>
          </w:p>
        </w:tc>
        <w:tc>
          <w:tcPr>
            <w:tcW w:w="1278" w:type="dxa"/>
            <w:tcBorders>
              <w:top w:val="single" w:sz="4" w:space="0" w:color="auto"/>
              <w:left w:val="single" w:sz="4" w:space="0" w:color="auto"/>
              <w:bottom w:val="single" w:sz="4" w:space="0" w:color="auto"/>
              <w:right w:val="single" w:sz="4" w:space="0" w:color="auto"/>
            </w:tcBorders>
          </w:tcPr>
          <w:p w14:paraId="42626E5E" w14:textId="77777777" w:rsidR="00B701C5" w:rsidRDefault="00B701C5">
            <w:pPr>
              <w:jc w:val="center"/>
              <w:rPr>
                <w:rFonts w:ascii="Times New Roman" w:eastAsia="Times New Roman" w:hAnsi="Times New Roman" w:cs="Times New Roman"/>
                <w:sz w:val="20"/>
                <w:szCs w:val="20"/>
                <w:lang w:eastAsia="en-US"/>
              </w:rPr>
            </w:pPr>
          </w:p>
        </w:tc>
        <w:tc>
          <w:tcPr>
            <w:tcW w:w="709" w:type="dxa"/>
            <w:tcBorders>
              <w:top w:val="single" w:sz="4" w:space="0" w:color="auto"/>
              <w:left w:val="single" w:sz="4" w:space="0" w:color="auto"/>
              <w:bottom w:val="single" w:sz="4" w:space="0" w:color="auto"/>
              <w:right w:val="single" w:sz="4" w:space="0" w:color="auto"/>
            </w:tcBorders>
          </w:tcPr>
          <w:p w14:paraId="5530DF65" w14:textId="77777777" w:rsidR="00B701C5" w:rsidRDefault="00B701C5">
            <w:pPr>
              <w:jc w:val="center"/>
              <w:rPr>
                <w:rFonts w:ascii="Times New Roman" w:eastAsia="Times New Roman" w:hAnsi="Times New Roman" w:cs="Times New Roman"/>
                <w:sz w:val="20"/>
                <w:szCs w:val="20"/>
                <w:lang w:eastAsia="en-US"/>
              </w:rPr>
            </w:pPr>
          </w:p>
        </w:tc>
      </w:tr>
    </w:tbl>
    <w:tbl>
      <w:tblPr>
        <w:tblW w:w="15016" w:type="dxa"/>
        <w:jc w:val="center"/>
        <w:tblCellSpacing w:w="18" w:type="dxa"/>
        <w:tblCellMar>
          <w:top w:w="48" w:type="dxa"/>
          <w:left w:w="48" w:type="dxa"/>
          <w:bottom w:w="48" w:type="dxa"/>
          <w:right w:w="48" w:type="dxa"/>
        </w:tblCellMar>
        <w:tblLook w:val="04A0" w:firstRow="1" w:lastRow="0" w:firstColumn="1" w:lastColumn="0" w:noHBand="0" w:noVBand="1"/>
      </w:tblPr>
      <w:tblGrid>
        <w:gridCol w:w="7547"/>
        <w:gridCol w:w="7469"/>
      </w:tblGrid>
      <w:tr w:rsidR="00B701C5" w14:paraId="01C8E03C" w14:textId="77777777" w:rsidTr="00B701C5">
        <w:trPr>
          <w:trHeight w:val="442"/>
          <w:tblCellSpacing w:w="18" w:type="dxa"/>
          <w:jc w:val="center"/>
        </w:trPr>
        <w:tc>
          <w:tcPr>
            <w:tcW w:w="2495" w:type="pct"/>
            <w:hideMark/>
          </w:tcPr>
          <w:p w14:paraId="73938323" w14:textId="77777777" w:rsidR="00B701C5" w:rsidRDefault="00B701C5">
            <w:pPr>
              <w:pStyle w:val="a5"/>
              <w:spacing w:before="240" w:beforeAutospacing="0" w:after="0" w:afterAutospacing="0" w:line="256" w:lineRule="auto"/>
              <w:jc w:val="center"/>
              <w:rPr>
                <w:lang w:eastAsia="en-US"/>
              </w:rPr>
            </w:pPr>
            <w:r>
              <w:rPr>
                <w:lang w:eastAsia="en-US"/>
              </w:rPr>
              <w:t>Постачальник послуг</w:t>
            </w:r>
          </w:p>
          <w:p w14:paraId="7D1ACFB2" w14:textId="77777777" w:rsidR="00B701C5" w:rsidRDefault="00B701C5">
            <w:pPr>
              <w:pStyle w:val="a5"/>
              <w:spacing w:before="240" w:beforeAutospacing="0" w:line="256" w:lineRule="auto"/>
              <w:jc w:val="center"/>
              <w:rPr>
                <w:lang w:eastAsia="en-US"/>
              </w:rPr>
            </w:pPr>
            <w:r>
              <w:rPr>
                <w:lang w:eastAsia="en-US"/>
              </w:rPr>
              <w:t>__________________ / _____________________</w:t>
            </w:r>
            <w:r>
              <w:rPr>
                <w:lang w:eastAsia="en-US"/>
              </w:rPr>
              <w:br/>
            </w:r>
            <w:r>
              <w:rPr>
                <w:sz w:val="20"/>
                <w:szCs w:val="20"/>
                <w:lang w:eastAsia="en-US"/>
              </w:rPr>
              <w:t>(підпис, П.І.Б.)</w:t>
            </w:r>
          </w:p>
        </w:tc>
        <w:tc>
          <w:tcPr>
            <w:tcW w:w="2469" w:type="pct"/>
            <w:hideMark/>
          </w:tcPr>
          <w:p w14:paraId="089ED4C8" w14:textId="77777777" w:rsidR="00B701C5" w:rsidRDefault="00B701C5">
            <w:pPr>
              <w:pStyle w:val="a5"/>
              <w:spacing w:before="240" w:beforeAutospacing="0" w:after="0" w:afterAutospacing="0" w:line="256" w:lineRule="auto"/>
              <w:jc w:val="center"/>
              <w:rPr>
                <w:lang w:eastAsia="en-US"/>
              </w:rPr>
            </w:pPr>
            <w:r>
              <w:rPr>
                <w:lang w:eastAsia="en-US"/>
              </w:rPr>
              <w:t>Замовник</w:t>
            </w:r>
          </w:p>
          <w:p w14:paraId="5055AC89" w14:textId="77777777" w:rsidR="00B701C5" w:rsidRDefault="00B701C5">
            <w:pPr>
              <w:pStyle w:val="a5"/>
              <w:spacing w:before="240" w:beforeAutospacing="0" w:line="256" w:lineRule="auto"/>
              <w:jc w:val="center"/>
              <w:rPr>
                <w:lang w:eastAsia="en-US"/>
              </w:rPr>
            </w:pPr>
            <w:r>
              <w:rPr>
                <w:lang w:eastAsia="en-US"/>
              </w:rPr>
              <w:t>__________________ / _____________________</w:t>
            </w:r>
            <w:r>
              <w:rPr>
                <w:lang w:eastAsia="en-US"/>
              </w:rPr>
              <w:br/>
            </w:r>
            <w:r>
              <w:rPr>
                <w:sz w:val="20"/>
                <w:szCs w:val="20"/>
                <w:lang w:eastAsia="en-US"/>
              </w:rPr>
              <w:t>(підпис, П.І.Б.)</w:t>
            </w:r>
          </w:p>
        </w:tc>
      </w:tr>
    </w:tbl>
    <w:p w14:paraId="485FF10E" w14:textId="5BF01D10" w:rsidR="000540E0" w:rsidRDefault="000540E0" w:rsidP="00291CF2">
      <w:pPr>
        <w:spacing w:after="0" w:line="240" w:lineRule="auto"/>
        <w:ind w:firstLine="567"/>
        <w:jc w:val="both"/>
        <w:rPr>
          <w:rFonts w:ascii="Times New Roman" w:eastAsia="Times New Roman" w:hAnsi="Times New Roman" w:cs="Times New Roman"/>
          <w:b/>
          <w:sz w:val="20"/>
          <w:szCs w:val="20"/>
        </w:rPr>
      </w:pPr>
    </w:p>
    <w:p w14:paraId="2597DE88" w14:textId="77777777" w:rsidR="000540E0" w:rsidRDefault="000540E0">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668F17A7" w14:textId="6F6D42BC" w:rsidR="000540E0" w:rsidRPr="00005A53" w:rsidRDefault="000540E0" w:rsidP="000540E0">
      <w:pPr>
        <w:spacing w:after="0" w:line="240" w:lineRule="auto"/>
        <w:ind w:left="10065"/>
        <w:rPr>
          <w:rFonts w:ascii="Times New Roman" w:eastAsia="Times New Roman" w:hAnsi="Times New Roman" w:cs="Times New Roman"/>
          <w:bCs/>
          <w:sz w:val="24"/>
          <w:szCs w:val="24"/>
        </w:rPr>
      </w:pPr>
      <w:r w:rsidRPr="00005A53">
        <w:rPr>
          <w:rFonts w:ascii="Times New Roman" w:eastAsia="Times New Roman" w:hAnsi="Times New Roman" w:cs="Times New Roman"/>
          <w:bCs/>
          <w:sz w:val="24"/>
          <w:szCs w:val="24"/>
        </w:rPr>
        <w:lastRenderedPageBreak/>
        <w:t xml:space="preserve">Додаток </w:t>
      </w:r>
      <w:r w:rsidRPr="008902AD">
        <w:rPr>
          <w:rFonts w:ascii="Times New Roman" w:eastAsia="Times New Roman" w:hAnsi="Times New Roman" w:cs="Times New Roman"/>
          <w:bCs/>
          <w:sz w:val="24"/>
          <w:szCs w:val="24"/>
          <w:lang w:val="ru-RU"/>
        </w:rPr>
        <w:t>6</w:t>
      </w:r>
      <w:r w:rsidRPr="00005A53">
        <w:rPr>
          <w:rFonts w:ascii="Times New Roman" w:eastAsia="Times New Roman" w:hAnsi="Times New Roman" w:cs="Times New Roman"/>
          <w:bCs/>
          <w:sz w:val="24"/>
          <w:szCs w:val="24"/>
        </w:rPr>
        <w:t xml:space="preserve"> до порівняльної таблиці</w:t>
      </w:r>
    </w:p>
    <w:p w14:paraId="4E40DA93" w14:textId="0979F0CB" w:rsidR="000540E0" w:rsidRPr="004C7F74" w:rsidRDefault="000540E0" w:rsidP="000540E0">
      <w:pPr>
        <w:spacing w:after="0" w:line="240" w:lineRule="auto"/>
        <w:ind w:left="10065"/>
        <w:jc w:val="both"/>
        <w:rPr>
          <w:rFonts w:ascii="Times New Roman" w:eastAsia="Times New Roman" w:hAnsi="Times New Roman" w:cs="Times New Roman"/>
          <w:sz w:val="24"/>
          <w:szCs w:val="24"/>
          <w:lang w:val="uk-UA"/>
        </w:rPr>
      </w:pPr>
      <w:r w:rsidRPr="004C7F74">
        <w:rPr>
          <w:rFonts w:ascii="Times New Roman" w:eastAsia="Times New Roman" w:hAnsi="Times New Roman" w:cs="Times New Roman"/>
          <w:sz w:val="24"/>
          <w:szCs w:val="24"/>
          <w:lang w:val="uk-UA"/>
        </w:rPr>
        <w:t xml:space="preserve">Додаток 1 </w:t>
      </w:r>
    </w:p>
    <w:p w14:paraId="290E2B12" w14:textId="77777777" w:rsidR="000540E0" w:rsidRPr="004C7F74" w:rsidRDefault="000540E0" w:rsidP="000540E0">
      <w:pPr>
        <w:spacing w:after="0" w:line="240" w:lineRule="auto"/>
        <w:ind w:left="10065"/>
        <w:jc w:val="both"/>
        <w:rPr>
          <w:rFonts w:ascii="Times New Roman" w:eastAsia="Times New Roman" w:hAnsi="Times New Roman" w:cs="Times New Roman"/>
          <w:sz w:val="24"/>
          <w:szCs w:val="24"/>
          <w:lang w:val="uk-UA"/>
        </w:rPr>
      </w:pPr>
      <w:r w:rsidRPr="004C7F74">
        <w:rPr>
          <w:rFonts w:ascii="Times New Roman" w:eastAsia="Times New Roman" w:hAnsi="Times New Roman" w:cs="Times New Roman"/>
          <w:sz w:val="24"/>
          <w:szCs w:val="24"/>
          <w:lang w:val="uk-UA"/>
        </w:rPr>
        <w:t xml:space="preserve">до </w:t>
      </w:r>
      <w:proofErr w:type="spellStart"/>
      <w:r w:rsidRPr="004C7F74">
        <w:rPr>
          <w:rFonts w:ascii="Times New Roman" w:eastAsia="Times New Roman" w:hAnsi="Times New Roman" w:cs="Times New Roman"/>
          <w:sz w:val="24"/>
          <w:szCs w:val="24"/>
          <w:lang w:val="uk-UA"/>
        </w:rPr>
        <w:t>Акта</w:t>
      </w:r>
      <w:proofErr w:type="spellEnd"/>
      <w:r w:rsidRPr="004C7F74">
        <w:rPr>
          <w:rFonts w:ascii="Times New Roman" w:eastAsia="Times New Roman" w:hAnsi="Times New Roman" w:cs="Times New Roman"/>
          <w:sz w:val="24"/>
          <w:szCs w:val="24"/>
          <w:lang w:val="uk-UA"/>
        </w:rPr>
        <w:t xml:space="preserve"> № ___ приймання-передачі наданих послуг із забезпечення збільшення частки виробництва електричної енергії з альтернативних джерел з постачальником універсальних послуг до Договору</w:t>
      </w:r>
    </w:p>
    <w:p w14:paraId="1F971A12" w14:textId="77777777" w:rsidR="000540E0" w:rsidRPr="004C7F74" w:rsidRDefault="000540E0" w:rsidP="000540E0">
      <w:pPr>
        <w:spacing w:after="0" w:line="240" w:lineRule="auto"/>
        <w:ind w:left="10065"/>
        <w:jc w:val="both"/>
        <w:rPr>
          <w:rFonts w:ascii="Times New Roman" w:eastAsia="Times New Roman" w:hAnsi="Times New Roman" w:cs="Times New Roman"/>
          <w:sz w:val="24"/>
          <w:szCs w:val="24"/>
          <w:lang w:val="uk-UA"/>
        </w:rPr>
      </w:pPr>
      <w:r w:rsidRPr="004C7F74">
        <w:rPr>
          <w:rFonts w:ascii="Times New Roman" w:eastAsia="Times New Roman" w:hAnsi="Times New Roman" w:cs="Times New Roman"/>
          <w:sz w:val="24"/>
          <w:szCs w:val="24"/>
          <w:lang w:val="uk-UA"/>
        </w:rPr>
        <w:t>від ___________ № ___________</w:t>
      </w:r>
    </w:p>
    <w:p w14:paraId="02CFF7CA" w14:textId="77777777" w:rsidR="000540E0" w:rsidRPr="004C7F74" w:rsidRDefault="000540E0" w:rsidP="000540E0">
      <w:pPr>
        <w:spacing w:after="0"/>
        <w:jc w:val="center"/>
        <w:rPr>
          <w:rFonts w:ascii="Times New Roman" w:eastAsia="Times New Roman" w:hAnsi="Times New Roman" w:cs="Times New Roman"/>
          <w:b/>
          <w:bCs/>
          <w:sz w:val="28"/>
          <w:szCs w:val="28"/>
          <w:lang w:val="uk-UA"/>
        </w:rPr>
      </w:pPr>
      <w:r w:rsidRPr="004C7F74">
        <w:rPr>
          <w:rFonts w:ascii="Times New Roman" w:eastAsia="Times New Roman" w:hAnsi="Times New Roman" w:cs="Times New Roman"/>
          <w:b/>
          <w:bCs/>
          <w:sz w:val="28"/>
          <w:szCs w:val="28"/>
          <w:lang w:val="uk-UA"/>
        </w:rPr>
        <w:t xml:space="preserve">Розрахунок вартості послуги </w:t>
      </w:r>
    </w:p>
    <w:p w14:paraId="7F61AC4A" w14:textId="77777777" w:rsidR="000540E0" w:rsidRPr="004C7F74" w:rsidRDefault="000540E0" w:rsidP="000540E0">
      <w:pPr>
        <w:spacing w:after="0"/>
        <w:jc w:val="center"/>
        <w:rPr>
          <w:rFonts w:ascii="Times New Roman" w:eastAsia="Times New Roman" w:hAnsi="Times New Roman" w:cs="Times New Roman"/>
          <w:b/>
          <w:bCs/>
          <w:sz w:val="28"/>
          <w:szCs w:val="28"/>
          <w:lang w:val="uk-UA"/>
        </w:rPr>
      </w:pPr>
      <w:r w:rsidRPr="004C7F74">
        <w:rPr>
          <w:rFonts w:ascii="Times New Roman" w:eastAsia="Times New Roman" w:hAnsi="Times New Roman" w:cs="Times New Roman"/>
          <w:b/>
          <w:bCs/>
          <w:sz w:val="28"/>
          <w:szCs w:val="28"/>
          <w:lang w:val="uk-UA"/>
        </w:rPr>
        <w:t>постачальника універсальних послуг</w:t>
      </w:r>
    </w:p>
    <w:p w14:paraId="611B7DA8" w14:textId="77777777" w:rsidR="000540E0" w:rsidRPr="004C7F74" w:rsidRDefault="000540E0" w:rsidP="000540E0">
      <w:pPr>
        <w:spacing w:after="0"/>
        <w:jc w:val="center"/>
        <w:rPr>
          <w:rFonts w:ascii="Times New Roman" w:eastAsia="Times New Roman" w:hAnsi="Times New Roman" w:cs="Times New Roman"/>
          <w:b/>
          <w:bCs/>
          <w:sz w:val="28"/>
          <w:szCs w:val="28"/>
          <w:lang w:val="uk-UA"/>
        </w:rPr>
      </w:pPr>
      <w:r w:rsidRPr="004C7F74">
        <w:rPr>
          <w:rFonts w:ascii="Times New Roman" w:eastAsia="Times New Roman" w:hAnsi="Times New Roman" w:cs="Times New Roman"/>
          <w:b/>
          <w:bCs/>
          <w:sz w:val="28"/>
          <w:szCs w:val="28"/>
          <w:lang w:val="uk-UA"/>
        </w:rPr>
        <w:t>у _________________ 20__ року</w:t>
      </w:r>
    </w:p>
    <w:p w14:paraId="76B080A7" w14:textId="77777777" w:rsidR="000540E0" w:rsidRPr="004C7F74" w:rsidRDefault="000540E0" w:rsidP="000540E0">
      <w:pPr>
        <w:spacing w:after="0"/>
        <w:jc w:val="center"/>
        <w:rPr>
          <w:rFonts w:ascii="Times New Roman" w:eastAsia="Times New Roman" w:hAnsi="Times New Roman" w:cs="Times New Roman"/>
          <w:sz w:val="20"/>
          <w:szCs w:val="20"/>
          <w:lang w:val="uk-UA"/>
        </w:rPr>
      </w:pPr>
      <w:r w:rsidRPr="004C7F74">
        <w:rPr>
          <w:rFonts w:ascii="Times New Roman" w:eastAsia="Times New Roman" w:hAnsi="Times New Roman" w:cs="Times New Roman"/>
          <w:sz w:val="20"/>
          <w:szCs w:val="20"/>
          <w:lang w:val="uk-UA"/>
        </w:rPr>
        <w:t>(місяць)</w:t>
      </w:r>
    </w:p>
    <w:p w14:paraId="6C4472B6" w14:textId="77777777" w:rsidR="000540E0" w:rsidRPr="004C7F74" w:rsidRDefault="000540E0" w:rsidP="000540E0">
      <w:pPr>
        <w:spacing w:after="0"/>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__________________________________________________________________________________________</w:t>
      </w:r>
    </w:p>
    <w:p w14:paraId="18F1ADA0" w14:textId="77777777" w:rsidR="000540E0" w:rsidRPr="004C7F74" w:rsidRDefault="000540E0" w:rsidP="000540E0">
      <w:pPr>
        <w:jc w:val="center"/>
        <w:rPr>
          <w:rFonts w:ascii="Times New Roman" w:eastAsia="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(найменування Постачальника послуг)</w:t>
      </w:r>
    </w:p>
    <w:tbl>
      <w:tblPr>
        <w:tblW w:w="16302"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993"/>
        <w:gridCol w:w="1134"/>
        <w:gridCol w:w="992"/>
        <w:gridCol w:w="1276"/>
        <w:gridCol w:w="992"/>
        <w:gridCol w:w="1276"/>
        <w:gridCol w:w="992"/>
        <w:gridCol w:w="1134"/>
        <w:gridCol w:w="992"/>
        <w:gridCol w:w="992"/>
        <w:gridCol w:w="1134"/>
        <w:gridCol w:w="851"/>
        <w:gridCol w:w="1134"/>
        <w:gridCol w:w="1134"/>
        <w:gridCol w:w="709"/>
      </w:tblGrid>
      <w:tr w:rsidR="008D0DD6" w:rsidRPr="004C7F74" w14:paraId="5DF50FBA" w14:textId="77777777" w:rsidTr="008D0DD6">
        <w:tc>
          <w:tcPr>
            <w:tcW w:w="567" w:type="dxa"/>
            <w:vMerge w:val="restart"/>
          </w:tcPr>
          <w:p w14:paraId="0A9E903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 з/п</w:t>
            </w:r>
          </w:p>
        </w:tc>
        <w:tc>
          <w:tcPr>
            <w:tcW w:w="993" w:type="dxa"/>
            <w:vMerge w:val="restart"/>
          </w:tcPr>
          <w:p w14:paraId="000E8311" w14:textId="77777777" w:rsidR="000540E0" w:rsidRPr="00480E86" w:rsidRDefault="000540E0" w:rsidP="00C8701C">
            <w:pPr>
              <w:jc w:val="center"/>
              <w:rPr>
                <w:rFonts w:ascii="Times New Roman" w:eastAsia="Times New Roman" w:hAnsi="Times New Roman" w:cs="Times New Roman"/>
                <w:sz w:val="18"/>
                <w:szCs w:val="18"/>
              </w:rPr>
            </w:pPr>
            <w:r w:rsidRPr="004C7F74">
              <w:rPr>
                <w:rFonts w:ascii="Times New Roman" w:eastAsia="Times New Roman" w:hAnsi="Times New Roman" w:cs="Times New Roman"/>
                <w:color w:val="000000"/>
                <w:sz w:val="18"/>
                <w:szCs w:val="18"/>
                <w:lang w:val="uk-UA"/>
              </w:rPr>
              <w:t>Іденти</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фікатор приват</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ного до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могоспо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дарства (у т. ч. генеру</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ючої ус</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тановки)</w:t>
            </w:r>
          </w:p>
        </w:tc>
        <w:tc>
          <w:tcPr>
            <w:tcW w:w="1134" w:type="dxa"/>
            <w:vMerge w:val="restart"/>
          </w:tcPr>
          <w:p w14:paraId="47C6DFCB" w14:textId="77777777" w:rsidR="000540E0" w:rsidRPr="004C7F74" w:rsidRDefault="000540E0" w:rsidP="00C8701C">
            <w:pPr>
              <w:jc w:val="center"/>
              <w:rPr>
                <w:rFonts w:ascii="Times New Roman" w:eastAsia="Times New Roman" w:hAnsi="Times New Roman" w:cs="Times New Roman"/>
                <w:sz w:val="18"/>
                <w:szCs w:val="18"/>
                <w:lang w:val="uk-UA"/>
              </w:rPr>
            </w:pPr>
            <w:bookmarkStart w:id="20" w:name="_heading=h.uy1410koakku" w:colFirst="0" w:colLast="0"/>
            <w:bookmarkEnd w:id="20"/>
            <w:r w:rsidRPr="004C7F74">
              <w:rPr>
                <w:rFonts w:ascii="Times New Roman" w:eastAsia="Times New Roman" w:hAnsi="Times New Roman" w:cs="Times New Roman"/>
                <w:color w:val="000000"/>
                <w:sz w:val="18"/>
                <w:szCs w:val="18"/>
                <w:lang w:val="uk-UA"/>
              </w:rPr>
              <w:t>Обсяг ви</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робленої електрич</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ної енергії приватним домогоспо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дарством за «зеленим»' тарифом,</w:t>
            </w:r>
          </w:p>
        </w:tc>
        <w:tc>
          <w:tcPr>
            <w:tcW w:w="992" w:type="dxa"/>
            <w:vMerge w:val="restart"/>
          </w:tcPr>
          <w:p w14:paraId="33844691"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Обсяг ві</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дібраної електрич</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ної енер</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гії прива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тним до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могоспо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дарством,</w:t>
            </w:r>
          </w:p>
        </w:tc>
        <w:tc>
          <w:tcPr>
            <w:tcW w:w="1276" w:type="dxa"/>
            <w:vMerge w:val="restart"/>
          </w:tcPr>
          <w:p w14:paraId="7493E54A"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Обсяг елект</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ричної енер</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гії, проданої приватним домогоспо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дарством ПУП за роз</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рахунковий період,</w:t>
            </w:r>
          </w:p>
        </w:tc>
        <w:tc>
          <w:tcPr>
            <w:tcW w:w="992" w:type="dxa"/>
            <w:vMerge w:val="restart"/>
          </w:tcPr>
          <w:p w14:paraId="68D0460F"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Значення «зеле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ного» та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рифу,</w:t>
            </w:r>
          </w:p>
          <w:p w14:paraId="191CA929" w14:textId="77777777" w:rsidR="000540E0" w:rsidRPr="004C7F74" w:rsidRDefault="000540E0" w:rsidP="00C8701C">
            <w:pPr>
              <w:jc w:val="center"/>
              <w:rPr>
                <w:rFonts w:ascii="Times New Roman" w:eastAsia="Times New Roman" w:hAnsi="Times New Roman" w:cs="Times New Roman"/>
                <w:sz w:val="18"/>
                <w:szCs w:val="18"/>
                <w:lang w:val="uk-UA"/>
              </w:rPr>
            </w:pPr>
          </w:p>
          <w:p w14:paraId="7B923919" w14:textId="77777777" w:rsidR="000540E0" w:rsidRPr="004C7F74" w:rsidRDefault="000540E0" w:rsidP="00C8701C">
            <w:pPr>
              <w:jc w:val="center"/>
              <w:rPr>
                <w:rFonts w:ascii="Times New Roman" w:eastAsia="Times New Roman" w:hAnsi="Times New Roman" w:cs="Times New Roman"/>
                <w:sz w:val="18"/>
                <w:szCs w:val="18"/>
                <w:lang w:val="uk-UA"/>
              </w:rPr>
            </w:pPr>
          </w:p>
          <w:p w14:paraId="33A55E8E" w14:textId="77777777" w:rsidR="000540E0" w:rsidRPr="004C7F74" w:rsidRDefault="000540E0" w:rsidP="00C8701C">
            <w:pPr>
              <w:jc w:val="center"/>
              <w:rPr>
                <w:rFonts w:ascii="Times New Roman" w:eastAsia="Times New Roman" w:hAnsi="Times New Roman" w:cs="Times New Roman"/>
                <w:sz w:val="18"/>
                <w:szCs w:val="18"/>
                <w:lang w:val="uk-UA"/>
              </w:rPr>
            </w:pPr>
          </w:p>
          <w:p w14:paraId="6A294BC5" w14:textId="77777777" w:rsidR="000540E0" w:rsidRPr="004C7F74" w:rsidRDefault="000540E0" w:rsidP="00C8701C">
            <w:pPr>
              <w:jc w:val="center"/>
              <w:rPr>
                <w:rFonts w:ascii="Times New Roman" w:eastAsia="Times New Roman" w:hAnsi="Times New Roman" w:cs="Times New Roman"/>
                <w:sz w:val="18"/>
                <w:szCs w:val="18"/>
                <w:lang w:val="uk-UA"/>
              </w:rPr>
            </w:pPr>
          </w:p>
          <w:p w14:paraId="4D4CAAC5" w14:textId="77777777" w:rsidR="000540E0" w:rsidRPr="004C7F74" w:rsidRDefault="000540E0" w:rsidP="00C8701C">
            <w:pPr>
              <w:jc w:val="center"/>
              <w:rPr>
                <w:rFonts w:ascii="Times New Roman" w:eastAsia="Times New Roman" w:hAnsi="Times New Roman" w:cs="Times New Roman"/>
                <w:sz w:val="18"/>
                <w:szCs w:val="18"/>
                <w:lang w:val="uk-UA"/>
              </w:rPr>
            </w:pPr>
          </w:p>
          <w:p w14:paraId="1140181E" w14:textId="77777777" w:rsidR="000540E0" w:rsidRPr="004C7F74" w:rsidRDefault="000540E0" w:rsidP="00C8701C">
            <w:pPr>
              <w:jc w:val="center"/>
              <w:rPr>
                <w:rFonts w:ascii="Times New Roman" w:eastAsia="Times New Roman" w:hAnsi="Times New Roman" w:cs="Times New Roman"/>
                <w:sz w:val="18"/>
                <w:szCs w:val="18"/>
                <w:lang w:val="uk-UA"/>
              </w:rPr>
            </w:pPr>
          </w:p>
          <w:p w14:paraId="62E9F47D" w14:textId="77777777" w:rsidR="000540E0" w:rsidRPr="004C7F74" w:rsidRDefault="000540E0" w:rsidP="00C8701C">
            <w:pPr>
              <w:jc w:val="center"/>
              <w:rPr>
                <w:rFonts w:ascii="Times New Roman" w:eastAsia="Times New Roman" w:hAnsi="Times New Roman" w:cs="Times New Roman"/>
                <w:sz w:val="18"/>
                <w:szCs w:val="18"/>
                <w:lang w:val="uk-UA"/>
              </w:rPr>
            </w:pPr>
          </w:p>
          <w:p w14:paraId="44554517" w14:textId="77777777" w:rsidR="000540E0" w:rsidRPr="004C7F74" w:rsidRDefault="000540E0" w:rsidP="00C8701C">
            <w:pPr>
              <w:jc w:val="center"/>
              <w:rPr>
                <w:rFonts w:ascii="Times New Roman" w:eastAsia="Times New Roman" w:hAnsi="Times New Roman" w:cs="Times New Roman"/>
                <w:sz w:val="18"/>
                <w:szCs w:val="18"/>
                <w:lang w:val="uk-UA"/>
              </w:rPr>
            </w:pPr>
          </w:p>
          <w:p w14:paraId="1648497E" w14:textId="77777777" w:rsidR="000540E0" w:rsidRPr="004C7F74" w:rsidRDefault="000540E0" w:rsidP="00C8701C">
            <w:pPr>
              <w:jc w:val="center"/>
              <w:rPr>
                <w:rFonts w:ascii="Times New Roman" w:eastAsia="Times New Roman" w:hAnsi="Times New Roman" w:cs="Times New Roman"/>
                <w:sz w:val="18"/>
                <w:szCs w:val="18"/>
                <w:lang w:val="uk-UA"/>
              </w:rPr>
            </w:pPr>
          </w:p>
          <w:p w14:paraId="6E381AD9"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vMerge w:val="restart"/>
          </w:tcPr>
          <w:p w14:paraId="796AD9E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Середньозва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жена ціна на РДН обсягів електричної енергії, прид</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баних ПУП у споживачів - приватних домогоспо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дарств,</w:t>
            </w:r>
          </w:p>
        </w:tc>
        <w:tc>
          <w:tcPr>
            <w:tcW w:w="992" w:type="dxa"/>
            <w:vMerge w:val="restart"/>
          </w:tcPr>
          <w:p w14:paraId="1335B867"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Різниця між зна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ченням «зеле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ного» та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рифу та середньо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зваженої ціни на РДН,</w:t>
            </w:r>
          </w:p>
        </w:tc>
        <w:tc>
          <w:tcPr>
            <w:tcW w:w="1134" w:type="dxa"/>
            <w:vMerge w:val="restart"/>
          </w:tcPr>
          <w:p w14:paraId="0EF0004B"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Вартість витрат на підтримку приватних домогоспо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дарств, що здійснюють продаж еле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ктричної енергії за «зеленим» тарифом,</w:t>
            </w:r>
          </w:p>
        </w:tc>
        <w:tc>
          <w:tcPr>
            <w:tcW w:w="1984" w:type="dxa"/>
            <w:gridSpan w:val="2"/>
          </w:tcPr>
          <w:p w14:paraId="2847EB8E"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Пояснення розрахунку коригування</w:t>
            </w:r>
          </w:p>
        </w:tc>
        <w:tc>
          <w:tcPr>
            <w:tcW w:w="1134" w:type="dxa"/>
            <w:vMerge w:val="restart"/>
          </w:tcPr>
          <w:p w14:paraId="6A2463CD"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Дохід від продажу га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рантій 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ходження електричної енергії, ви</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робленої з відновлю</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ваних дже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рел енергії,</w:t>
            </w:r>
          </w:p>
        </w:tc>
        <w:tc>
          <w:tcPr>
            <w:tcW w:w="851" w:type="dxa"/>
            <w:vMerge w:val="restart"/>
          </w:tcPr>
          <w:p w14:paraId="111598AD"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Вида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тки, 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 xml:space="preserve">в'язані з </w:t>
            </w:r>
            <w:proofErr w:type="spellStart"/>
            <w:r w:rsidRPr="004C7F74">
              <w:rPr>
                <w:rFonts w:ascii="Times New Roman" w:eastAsia="Times New Roman" w:hAnsi="Times New Roman" w:cs="Times New Roman"/>
                <w:color w:val="000000"/>
                <w:sz w:val="18"/>
                <w:szCs w:val="18"/>
                <w:lang w:val="uk-UA"/>
              </w:rPr>
              <w:t>прода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жем</w:t>
            </w:r>
            <w:proofErr w:type="spellEnd"/>
            <w:r w:rsidRPr="004C7F74">
              <w:rPr>
                <w:rFonts w:ascii="Times New Roman" w:eastAsia="Times New Roman" w:hAnsi="Times New Roman" w:cs="Times New Roman"/>
                <w:color w:val="000000"/>
                <w:sz w:val="18"/>
                <w:szCs w:val="18"/>
                <w:lang w:val="uk-UA"/>
              </w:rPr>
              <w:t xml:space="preserve"> га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рантій похо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дження,</w:t>
            </w:r>
          </w:p>
        </w:tc>
        <w:tc>
          <w:tcPr>
            <w:tcW w:w="1134" w:type="dxa"/>
            <w:vMerge w:val="restart"/>
          </w:tcPr>
          <w:p w14:paraId="048ED93A"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Сумарний платіж, пов’язаний з доходом від продажу гарантій похо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дження еле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ктричної енергії, ви</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робленої з відновлю</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ваних дже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рел енергії,</w:t>
            </w:r>
          </w:p>
        </w:tc>
        <w:tc>
          <w:tcPr>
            <w:tcW w:w="1134" w:type="dxa"/>
            <w:vMerge w:val="restart"/>
          </w:tcPr>
          <w:p w14:paraId="77303845" w14:textId="77777777" w:rsidR="000540E0" w:rsidRPr="004C7F74" w:rsidRDefault="000540E0" w:rsidP="00C8701C">
            <w:pPr>
              <w:jc w:val="center"/>
              <w:rPr>
                <w:rFonts w:ascii="Times New Roman" w:eastAsia="Times New Roman" w:hAnsi="Times New Roman" w:cs="Times New Roman"/>
                <w:b/>
                <w:sz w:val="18"/>
                <w:szCs w:val="18"/>
                <w:lang w:val="uk-UA"/>
              </w:rPr>
            </w:pPr>
            <w:r w:rsidRPr="004C7F74">
              <w:rPr>
                <w:rFonts w:ascii="Times New Roman" w:eastAsia="Times New Roman" w:hAnsi="Times New Roman" w:cs="Times New Roman"/>
                <w:b/>
                <w:sz w:val="18"/>
                <w:szCs w:val="18"/>
                <w:lang w:val="uk-UA"/>
              </w:rPr>
              <w:t>Вартість послуги із забезпе</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чення збі</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льшення  частки ви</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робництва електрич</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ної енергії з альтерна</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тивних джерел ене</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ргії, за по</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передній розрахун</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ковий мі</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сяць що мала від’ємне значення</w:t>
            </w:r>
          </w:p>
        </w:tc>
        <w:tc>
          <w:tcPr>
            <w:tcW w:w="709" w:type="dxa"/>
            <w:vMerge w:val="restart"/>
          </w:tcPr>
          <w:p w14:paraId="0FEBA3BC" w14:textId="77777777" w:rsidR="000540E0" w:rsidRPr="004C7F74" w:rsidRDefault="000540E0" w:rsidP="00C8701C">
            <w:pPr>
              <w:jc w:val="center"/>
              <w:rPr>
                <w:rFonts w:ascii="Times New Roman" w:eastAsia="Times New Roman" w:hAnsi="Times New Roman" w:cs="Times New Roman"/>
                <w:b/>
                <w:sz w:val="18"/>
                <w:szCs w:val="18"/>
                <w:lang w:val="uk-UA"/>
              </w:rPr>
            </w:pPr>
            <w:r w:rsidRPr="004C7F74">
              <w:rPr>
                <w:rFonts w:ascii="Times New Roman" w:eastAsia="Times New Roman" w:hAnsi="Times New Roman" w:cs="Times New Roman"/>
                <w:b/>
                <w:sz w:val="18"/>
                <w:szCs w:val="18"/>
                <w:lang w:val="uk-UA"/>
              </w:rPr>
              <w:t>Вар</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тість пос</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луги</w:t>
            </w:r>
          </w:p>
        </w:tc>
      </w:tr>
      <w:tr w:rsidR="008D0DD6" w:rsidRPr="004C7F74" w14:paraId="2E0470B1" w14:textId="77777777" w:rsidTr="008D0DD6">
        <w:trPr>
          <w:trHeight w:val="3820"/>
        </w:trPr>
        <w:tc>
          <w:tcPr>
            <w:tcW w:w="567" w:type="dxa"/>
            <w:vMerge/>
          </w:tcPr>
          <w:p w14:paraId="1D6947C3"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3" w:type="dxa"/>
            <w:vMerge/>
          </w:tcPr>
          <w:p w14:paraId="6AF2BA9C"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1134" w:type="dxa"/>
            <w:vMerge/>
          </w:tcPr>
          <w:p w14:paraId="7CEDEA67"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vMerge/>
          </w:tcPr>
          <w:p w14:paraId="4E467BCF"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1276" w:type="dxa"/>
            <w:vMerge/>
          </w:tcPr>
          <w:p w14:paraId="0108A0ED"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vMerge/>
          </w:tcPr>
          <w:p w14:paraId="431246B7"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1276" w:type="dxa"/>
            <w:vMerge/>
          </w:tcPr>
          <w:p w14:paraId="2F2FB12D"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vMerge/>
          </w:tcPr>
          <w:p w14:paraId="53ACD05B"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1134" w:type="dxa"/>
            <w:vMerge/>
            <w:tcBorders>
              <w:bottom w:val="single" w:sz="4" w:space="0" w:color="auto"/>
            </w:tcBorders>
          </w:tcPr>
          <w:p w14:paraId="27C21810"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tcBorders>
              <w:bottom w:val="single" w:sz="4" w:space="0" w:color="auto"/>
            </w:tcBorders>
          </w:tcPr>
          <w:p w14:paraId="5C21F1F5"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обсяг проведе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ного ко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ригу</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вання,</w:t>
            </w:r>
          </w:p>
        </w:tc>
        <w:tc>
          <w:tcPr>
            <w:tcW w:w="992" w:type="dxa"/>
            <w:tcBorders>
              <w:bottom w:val="single" w:sz="4" w:space="0" w:color="auto"/>
            </w:tcBorders>
          </w:tcPr>
          <w:p w14:paraId="1D4C1D2C"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обста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вини ви</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никнення коригу</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вання</w:t>
            </w:r>
          </w:p>
        </w:tc>
        <w:tc>
          <w:tcPr>
            <w:tcW w:w="1134" w:type="dxa"/>
            <w:vMerge/>
          </w:tcPr>
          <w:p w14:paraId="0C07DA4F"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851" w:type="dxa"/>
            <w:vMerge/>
          </w:tcPr>
          <w:p w14:paraId="244EBA74"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1134" w:type="dxa"/>
            <w:vMerge/>
          </w:tcPr>
          <w:p w14:paraId="7B53BEFE"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1134" w:type="dxa"/>
            <w:vMerge/>
          </w:tcPr>
          <w:p w14:paraId="56D301B8"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b/>
                <w:sz w:val="18"/>
                <w:szCs w:val="18"/>
                <w:lang w:val="uk-UA"/>
              </w:rPr>
            </w:pPr>
          </w:p>
        </w:tc>
        <w:tc>
          <w:tcPr>
            <w:tcW w:w="709" w:type="dxa"/>
            <w:vMerge/>
          </w:tcPr>
          <w:p w14:paraId="77F5DBF6"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b/>
                <w:sz w:val="18"/>
                <w:szCs w:val="18"/>
                <w:lang w:val="uk-UA"/>
              </w:rPr>
            </w:pPr>
          </w:p>
        </w:tc>
      </w:tr>
      <w:tr w:rsidR="008D0DD6" w:rsidRPr="004C7F74" w14:paraId="67D187D9" w14:textId="77777777" w:rsidTr="008D0DD6">
        <w:tc>
          <w:tcPr>
            <w:tcW w:w="567" w:type="dxa"/>
            <w:tcBorders>
              <w:top w:val="nil"/>
              <w:left w:val="single" w:sz="4" w:space="0" w:color="000000"/>
              <w:bottom w:val="single" w:sz="4" w:space="0" w:color="000000"/>
              <w:right w:val="single" w:sz="4" w:space="0" w:color="000000"/>
            </w:tcBorders>
            <w:vAlign w:val="center"/>
          </w:tcPr>
          <w:p w14:paraId="7B6407BF"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3" w:type="dxa"/>
            <w:tcBorders>
              <w:top w:val="nil"/>
              <w:left w:val="single" w:sz="4" w:space="0" w:color="000000"/>
              <w:bottom w:val="single" w:sz="4" w:space="0" w:color="000000"/>
              <w:right w:val="single" w:sz="4" w:space="0" w:color="000000"/>
            </w:tcBorders>
            <w:vAlign w:val="center"/>
          </w:tcPr>
          <w:p w14:paraId="478A153C"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Borders>
              <w:top w:val="nil"/>
              <w:left w:val="single" w:sz="4" w:space="0" w:color="000000"/>
              <w:bottom w:val="single" w:sz="4" w:space="0" w:color="000000"/>
              <w:right w:val="single" w:sz="4" w:space="0" w:color="000000"/>
            </w:tcBorders>
            <w:vAlign w:val="center"/>
          </w:tcPr>
          <w:p w14:paraId="175D798A" w14:textId="77777777" w:rsidR="000540E0" w:rsidRPr="004C7F74" w:rsidRDefault="000540E0" w:rsidP="00C8701C">
            <w:pPr>
              <w:jc w:val="center"/>
              <w:rPr>
                <w:rFonts w:ascii="Times New Roman" w:eastAsia="Times New Roman" w:hAnsi="Times New Roman" w:cs="Times New Roman"/>
                <w:sz w:val="18"/>
                <w:szCs w:val="18"/>
                <w:lang w:val="uk-UA"/>
              </w:rPr>
            </w:pPr>
            <w:proofErr w:type="spellStart"/>
            <w:r w:rsidRPr="004C7F74">
              <w:rPr>
                <w:rFonts w:ascii="Times New Roman" w:eastAsia="Times New Roman" w:hAnsi="Times New Roman" w:cs="Times New Roman"/>
                <w:color w:val="000000"/>
                <w:sz w:val="18"/>
                <w:szCs w:val="18"/>
                <w:lang w:val="uk-UA"/>
              </w:rPr>
              <w:t>кВт·год</w:t>
            </w:r>
            <w:proofErr w:type="spellEnd"/>
          </w:p>
        </w:tc>
        <w:tc>
          <w:tcPr>
            <w:tcW w:w="992" w:type="dxa"/>
            <w:tcBorders>
              <w:top w:val="nil"/>
              <w:left w:val="single" w:sz="4" w:space="0" w:color="000000"/>
              <w:bottom w:val="single" w:sz="4" w:space="0" w:color="000000"/>
              <w:right w:val="single" w:sz="4" w:space="0" w:color="000000"/>
            </w:tcBorders>
            <w:vAlign w:val="center"/>
          </w:tcPr>
          <w:p w14:paraId="780C5555" w14:textId="77777777" w:rsidR="000540E0" w:rsidRPr="004C7F74" w:rsidRDefault="000540E0" w:rsidP="00C8701C">
            <w:pPr>
              <w:jc w:val="center"/>
              <w:rPr>
                <w:rFonts w:ascii="Times New Roman" w:eastAsia="Times New Roman" w:hAnsi="Times New Roman" w:cs="Times New Roman"/>
                <w:sz w:val="18"/>
                <w:szCs w:val="18"/>
                <w:lang w:val="uk-UA"/>
              </w:rPr>
            </w:pPr>
            <w:proofErr w:type="spellStart"/>
            <w:r w:rsidRPr="004C7F74">
              <w:rPr>
                <w:rFonts w:ascii="Times New Roman" w:eastAsia="Times New Roman" w:hAnsi="Times New Roman" w:cs="Times New Roman"/>
                <w:color w:val="000000"/>
                <w:sz w:val="18"/>
                <w:szCs w:val="18"/>
                <w:lang w:val="uk-UA"/>
              </w:rPr>
              <w:t>кВт·год</w:t>
            </w:r>
            <w:proofErr w:type="spellEnd"/>
          </w:p>
        </w:tc>
        <w:tc>
          <w:tcPr>
            <w:tcW w:w="1276" w:type="dxa"/>
            <w:tcBorders>
              <w:top w:val="nil"/>
              <w:left w:val="single" w:sz="4" w:space="0" w:color="000000"/>
              <w:bottom w:val="single" w:sz="4" w:space="0" w:color="000000"/>
              <w:right w:val="single" w:sz="4" w:space="0" w:color="000000"/>
            </w:tcBorders>
            <w:vAlign w:val="center"/>
          </w:tcPr>
          <w:p w14:paraId="0C32928C" w14:textId="77777777" w:rsidR="000540E0" w:rsidRPr="004C7F74" w:rsidRDefault="000540E0" w:rsidP="00C8701C">
            <w:pPr>
              <w:jc w:val="center"/>
              <w:rPr>
                <w:rFonts w:ascii="Times New Roman" w:eastAsia="Times New Roman" w:hAnsi="Times New Roman" w:cs="Times New Roman"/>
                <w:sz w:val="18"/>
                <w:szCs w:val="18"/>
                <w:lang w:val="uk-UA"/>
              </w:rPr>
            </w:pPr>
            <w:proofErr w:type="spellStart"/>
            <w:r w:rsidRPr="004C7F74">
              <w:rPr>
                <w:rFonts w:ascii="Times New Roman" w:eastAsia="Times New Roman" w:hAnsi="Times New Roman" w:cs="Times New Roman"/>
                <w:color w:val="000000"/>
                <w:sz w:val="18"/>
                <w:szCs w:val="18"/>
                <w:lang w:val="uk-UA"/>
              </w:rPr>
              <w:t>кВт·год</w:t>
            </w:r>
            <w:proofErr w:type="spellEnd"/>
          </w:p>
        </w:tc>
        <w:tc>
          <w:tcPr>
            <w:tcW w:w="992" w:type="dxa"/>
            <w:tcBorders>
              <w:top w:val="nil"/>
              <w:left w:val="single" w:sz="4" w:space="0" w:color="000000"/>
              <w:bottom w:val="single" w:sz="4" w:space="0" w:color="000000"/>
              <w:right w:val="single" w:sz="4" w:space="0" w:color="000000"/>
            </w:tcBorders>
            <w:vAlign w:val="center"/>
          </w:tcPr>
          <w:p w14:paraId="0B2CB14C" w14:textId="77777777" w:rsidR="000540E0" w:rsidRPr="004C7F74" w:rsidRDefault="000540E0" w:rsidP="00C8701C">
            <w:pPr>
              <w:ind w:left="-161" w:right="-45"/>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грн/</w:t>
            </w:r>
            <w:proofErr w:type="spellStart"/>
            <w:r w:rsidRPr="004C7F74">
              <w:rPr>
                <w:rFonts w:ascii="Times New Roman" w:eastAsia="Times New Roman" w:hAnsi="Times New Roman" w:cs="Times New Roman"/>
                <w:color w:val="000000"/>
                <w:sz w:val="18"/>
                <w:szCs w:val="18"/>
                <w:lang w:val="uk-UA"/>
              </w:rPr>
              <w:t>кВт·год</w:t>
            </w:r>
            <w:proofErr w:type="spellEnd"/>
          </w:p>
        </w:tc>
        <w:tc>
          <w:tcPr>
            <w:tcW w:w="1276" w:type="dxa"/>
            <w:tcBorders>
              <w:top w:val="nil"/>
              <w:left w:val="single" w:sz="4" w:space="0" w:color="000000"/>
              <w:bottom w:val="single" w:sz="4" w:space="0" w:color="000000"/>
              <w:right w:val="single" w:sz="4" w:space="0" w:color="000000"/>
            </w:tcBorders>
            <w:vAlign w:val="center"/>
          </w:tcPr>
          <w:p w14:paraId="4C9A591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грн/</w:t>
            </w:r>
            <w:proofErr w:type="spellStart"/>
            <w:r w:rsidRPr="004C7F74">
              <w:rPr>
                <w:rFonts w:ascii="Times New Roman" w:eastAsia="Times New Roman" w:hAnsi="Times New Roman" w:cs="Times New Roman"/>
                <w:color w:val="000000"/>
                <w:sz w:val="18"/>
                <w:szCs w:val="18"/>
                <w:lang w:val="uk-UA"/>
              </w:rPr>
              <w:t>кВт·год</w:t>
            </w:r>
            <w:proofErr w:type="spellEnd"/>
          </w:p>
        </w:tc>
        <w:tc>
          <w:tcPr>
            <w:tcW w:w="992" w:type="dxa"/>
            <w:tcBorders>
              <w:top w:val="nil"/>
              <w:left w:val="single" w:sz="4" w:space="0" w:color="000000"/>
              <w:bottom w:val="single" w:sz="4" w:space="0" w:color="000000"/>
              <w:right w:val="single" w:sz="4" w:space="0" w:color="000000"/>
            </w:tcBorders>
            <w:vAlign w:val="center"/>
          </w:tcPr>
          <w:p w14:paraId="5857E4AC" w14:textId="77777777" w:rsidR="000540E0" w:rsidRPr="004C7F74" w:rsidRDefault="000540E0" w:rsidP="00C8701C">
            <w:pPr>
              <w:ind w:left="-43"/>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грн/</w:t>
            </w:r>
            <w:proofErr w:type="spellStart"/>
            <w:r w:rsidRPr="004C7F74">
              <w:rPr>
                <w:rFonts w:ascii="Times New Roman" w:eastAsia="Times New Roman" w:hAnsi="Times New Roman" w:cs="Times New Roman"/>
                <w:color w:val="000000"/>
                <w:sz w:val="18"/>
                <w:szCs w:val="18"/>
                <w:lang w:val="uk-UA"/>
              </w:rPr>
              <w:t>кВт·год</w:t>
            </w:r>
            <w:proofErr w:type="spellEnd"/>
          </w:p>
        </w:tc>
        <w:tc>
          <w:tcPr>
            <w:tcW w:w="1134" w:type="dxa"/>
            <w:tcBorders>
              <w:top w:val="nil"/>
              <w:left w:val="single" w:sz="4" w:space="0" w:color="000000"/>
              <w:bottom w:val="single" w:sz="4" w:space="0" w:color="000000"/>
              <w:right w:val="single" w:sz="4" w:space="0" w:color="000000"/>
            </w:tcBorders>
            <w:vAlign w:val="center"/>
          </w:tcPr>
          <w:p w14:paraId="3EEC9238" w14:textId="77777777" w:rsidR="000540E0" w:rsidRPr="00480E86" w:rsidRDefault="000540E0" w:rsidP="00C8701C">
            <w:pPr>
              <w:jc w:val="center"/>
              <w:rPr>
                <w:rFonts w:ascii="Times New Roman" w:eastAsia="Times New Roman" w:hAnsi="Times New Roman" w:cs="Times New Roman"/>
                <w:sz w:val="18"/>
                <w:szCs w:val="18"/>
                <w:lang w:val="en-US"/>
              </w:rPr>
            </w:pPr>
            <w:r w:rsidRPr="004C7F74">
              <w:rPr>
                <w:rFonts w:ascii="Times New Roman" w:eastAsia="Times New Roman" w:hAnsi="Times New Roman" w:cs="Times New Roman"/>
                <w:color w:val="000000"/>
                <w:sz w:val="18"/>
                <w:szCs w:val="18"/>
                <w:lang w:val="uk-UA"/>
              </w:rPr>
              <w:t xml:space="preserve">грн </w:t>
            </w:r>
            <w:r>
              <w:rPr>
                <w:rFonts w:ascii="Times New Roman" w:eastAsia="Times New Roman" w:hAnsi="Times New Roman" w:cs="Times New Roman"/>
                <w:color w:val="000000"/>
                <w:sz w:val="18"/>
                <w:szCs w:val="18"/>
                <w:lang w:val="en-US"/>
              </w:rPr>
              <w:t>(</w:t>
            </w:r>
            <w:r w:rsidRPr="004C7F74">
              <w:rPr>
                <w:rFonts w:ascii="Times New Roman" w:eastAsia="Times New Roman" w:hAnsi="Times New Roman" w:cs="Times New Roman"/>
                <w:color w:val="000000"/>
                <w:sz w:val="18"/>
                <w:szCs w:val="18"/>
                <w:lang w:val="uk-UA"/>
              </w:rPr>
              <w:t>без ПДВ</w:t>
            </w:r>
            <w:r>
              <w:rPr>
                <w:rFonts w:ascii="Times New Roman" w:eastAsia="Times New Roman" w:hAnsi="Times New Roman" w:cs="Times New Roman"/>
                <w:color w:val="000000"/>
                <w:sz w:val="18"/>
                <w:szCs w:val="18"/>
                <w:lang w:val="en-US"/>
              </w:rPr>
              <w:t>)</w:t>
            </w:r>
          </w:p>
        </w:tc>
        <w:tc>
          <w:tcPr>
            <w:tcW w:w="992" w:type="dxa"/>
            <w:tcBorders>
              <w:top w:val="nil"/>
              <w:left w:val="single" w:sz="4" w:space="0" w:color="000000"/>
              <w:bottom w:val="single" w:sz="4" w:space="0" w:color="000000"/>
              <w:right w:val="single" w:sz="4" w:space="0" w:color="000000"/>
            </w:tcBorders>
            <w:vAlign w:val="center"/>
          </w:tcPr>
          <w:p w14:paraId="14B2523A" w14:textId="77777777" w:rsidR="000540E0" w:rsidRPr="004C7F74" w:rsidRDefault="000540E0" w:rsidP="00C8701C">
            <w:pPr>
              <w:jc w:val="center"/>
              <w:rPr>
                <w:rFonts w:ascii="Times New Roman" w:eastAsia="Times New Roman" w:hAnsi="Times New Roman" w:cs="Times New Roman"/>
                <w:sz w:val="18"/>
                <w:szCs w:val="18"/>
                <w:lang w:val="uk-UA"/>
              </w:rPr>
            </w:pPr>
            <w:proofErr w:type="spellStart"/>
            <w:r w:rsidRPr="004C7F74">
              <w:rPr>
                <w:rFonts w:ascii="Times New Roman" w:eastAsia="Times New Roman" w:hAnsi="Times New Roman" w:cs="Times New Roman"/>
                <w:color w:val="000000"/>
                <w:sz w:val="18"/>
                <w:szCs w:val="18"/>
                <w:lang w:val="uk-UA"/>
              </w:rPr>
              <w:t>кВт·год</w:t>
            </w:r>
            <w:proofErr w:type="spellEnd"/>
          </w:p>
        </w:tc>
        <w:tc>
          <w:tcPr>
            <w:tcW w:w="992" w:type="dxa"/>
            <w:tcBorders>
              <w:top w:val="single" w:sz="4" w:space="0" w:color="auto"/>
              <w:left w:val="single" w:sz="4" w:space="0" w:color="000000"/>
              <w:bottom w:val="single" w:sz="4" w:space="0" w:color="000000"/>
              <w:right w:val="single" w:sz="4" w:space="0" w:color="000000"/>
            </w:tcBorders>
            <w:vAlign w:val="center"/>
          </w:tcPr>
          <w:p w14:paraId="1809336B"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tcBorders>
              <w:top w:val="nil"/>
              <w:left w:val="single" w:sz="4" w:space="0" w:color="000000"/>
              <w:bottom w:val="single" w:sz="4" w:space="0" w:color="000000"/>
              <w:right w:val="single" w:sz="4" w:space="0" w:color="000000"/>
            </w:tcBorders>
            <w:vAlign w:val="center"/>
          </w:tcPr>
          <w:p w14:paraId="34065A20"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грн (без ПДВ)</w:t>
            </w:r>
          </w:p>
        </w:tc>
        <w:tc>
          <w:tcPr>
            <w:tcW w:w="851" w:type="dxa"/>
            <w:tcBorders>
              <w:top w:val="nil"/>
              <w:left w:val="single" w:sz="4" w:space="0" w:color="000000"/>
              <w:bottom w:val="single" w:sz="4" w:space="0" w:color="000000"/>
              <w:right w:val="single" w:sz="4" w:space="0" w:color="000000"/>
            </w:tcBorders>
            <w:vAlign w:val="center"/>
          </w:tcPr>
          <w:p w14:paraId="72BC57B0"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грн (без ПДВ)</w:t>
            </w:r>
          </w:p>
        </w:tc>
        <w:tc>
          <w:tcPr>
            <w:tcW w:w="1134" w:type="dxa"/>
            <w:tcBorders>
              <w:top w:val="nil"/>
              <w:left w:val="single" w:sz="4" w:space="0" w:color="000000"/>
              <w:bottom w:val="single" w:sz="4" w:space="0" w:color="000000"/>
              <w:right w:val="single" w:sz="4" w:space="0" w:color="000000"/>
            </w:tcBorders>
            <w:vAlign w:val="center"/>
          </w:tcPr>
          <w:p w14:paraId="3E7CE184"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грн (без ПДВ)</w:t>
            </w:r>
          </w:p>
        </w:tc>
        <w:tc>
          <w:tcPr>
            <w:tcW w:w="1134" w:type="dxa"/>
            <w:tcBorders>
              <w:top w:val="nil"/>
              <w:left w:val="single" w:sz="4" w:space="0" w:color="000000"/>
              <w:bottom w:val="single" w:sz="4" w:space="0" w:color="000000"/>
              <w:right w:val="single" w:sz="4" w:space="0" w:color="000000"/>
            </w:tcBorders>
            <w:vAlign w:val="center"/>
          </w:tcPr>
          <w:p w14:paraId="57E4520E" w14:textId="77777777" w:rsidR="000540E0" w:rsidRPr="004C7F74" w:rsidRDefault="000540E0" w:rsidP="00C8701C">
            <w:pPr>
              <w:jc w:val="center"/>
              <w:rPr>
                <w:rFonts w:ascii="Times New Roman" w:eastAsia="Times New Roman" w:hAnsi="Times New Roman" w:cs="Times New Roman"/>
                <w:b/>
                <w:sz w:val="18"/>
                <w:szCs w:val="18"/>
                <w:lang w:val="uk-UA"/>
              </w:rPr>
            </w:pPr>
            <w:r w:rsidRPr="004C7F74">
              <w:rPr>
                <w:rFonts w:ascii="Times New Roman" w:eastAsia="Times New Roman" w:hAnsi="Times New Roman" w:cs="Times New Roman"/>
                <w:b/>
                <w:sz w:val="18"/>
                <w:szCs w:val="18"/>
                <w:lang w:val="uk-UA"/>
              </w:rPr>
              <w:t>грн (без ПДВ)</w:t>
            </w:r>
          </w:p>
        </w:tc>
        <w:tc>
          <w:tcPr>
            <w:tcW w:w="709" w:type="dxa"/>
            <w:tcBorders>
              <w:top w:val="nil"/>
              <w:left w:val="single" w:sz="4" w:space="0" w:color="000000"/>
              <w:bottom w:val="single" w:sz="4" w:space="0" w:color="000000"/>
              <w:right w:val="single" w:sz="4" w:space="0" w:color="000000"/>
            </w:tcBorders>
            <w:vAlign w:val="center"/>
          </w:tcPr>
          <w:p w14:paraId="6D2CB967" w14:textId="77777777" w:rsidR="000540E0" w:rsidRPr="004C7F74" w:rsidRDefault="000540E0" w:rsidP="00C8701C">
            <w:pPr>
              <w:jc w:val="center"/>
              <w:rPr>
                <w:rFonts w:ascii="Times New Roman" w:eastAsia="Times New Roman" w:hAnsi="Times New Roman" w:cs="Times New Roman"/>
                <w:b/>
                <w:sz w:val="18"/>
                <w:szCs w:val="18"/>
                <w:lang w:val="uk-UA"/>
              </w:rPr>
            </w:pPr>
            <w:r w:rsidRPr="004C7F74">
              <w:rPr>
                <w:rFonts w:ascii="Times New Roman" w:eastAsia="Times New Roman" w:hAnsi="Times New Roman" w:cs="Times New Roman"/>
                <w:b/>
                <w:sz w:val="18"/>
                <w:szCs w:val="18"/>
                <w:lang w:val="uk-UA"/>
              </w:rPr>
              <w:t>грн (без ПДВ)</w:t>
            </w:r>
          </w:p>
        </w:tc>
      </w:tr>
      <w:tr w:rsidR="008D0DD6" w:rsidRPr="004C7F74" w14:paraId="12AFE6C8" w14:textId="77777777" w:rsidTr="008D0DD6">
        <w:tc>
          <w:tcPr>
            <w:tcW w:w="567" w:type="dxa"/>
            <w:tcBorders>
              <w:top w:val="single" w:sz="4" w:space="0" w:color="000000"/>
            </w:tcBorders>
            <w:vAlign w:val="center"/>
          </w:tcPr>
          <w:p w14:paraId="6C556B2B"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w:t>
            </w:r>
          </w:p>
        </w:tc>
        <w:tc>
          <w:tcPr>
            <w:tcW w:w="993" w:type="dxa"/>
            <w:tcBorders>
              <w:top w:val="single" w:sz="4" w:space="0" w:color="000000"/>
            </w:tcBorders>
            <w:vAlign w:val="center"/>
          </w:tcPr>
          <w:p w14:paraId="23FD3A9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2</w:t>
            </w:r>
          </w:p>
        </w:tc>
        <w:tc>
          <w:tcPr>
            <w:tcW w:w="1134" w:type="dxa"/>
            <w:tcBorders>
              <w:top w:val="single" w:sz="4" w:space="0" w:color="000000"/>
            </w:tcBorders>
            <w:vAlign w:val="center"/>
          </w:tcPr>
          <w:p w14:paraId="44BCC6E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3</w:t>
            </w:r>
          </w:p>
        </w:tc>
        <w:tc>
          <w:tcPr>
            <w:tcW w:w="992" w:type="dxa"/>
            <w:tcBorders>
              <w:top w:val="single" w:sz="4" w:space="0" w:color="000000"/>
            </w:tcBorders>
            <w:vAlign w:val="center"/>
          </w:tcPr>
          <w:p w14:paraId="1926AFC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4</w:t>
            </w:r>
          </w:p>
        </w:tc>
        <w:tc>
          <w:tcPr>
            <w:tcW w:w="1276" w:type="dxa"/>
            <w:tcBorders>
              <w:top w:val="single" w:sz="4" w:space="0" w:color="000000"/>
            </w:tcBorders>
            <w:vAlign w:val="center"/>
          </w:tcPr>
          <w:p w14:paraId="7C316F47"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5=3-4</w:t>
            </w:r>
          </w:p>
        </w:tc>
        <w:tc>
          <w:tcPr>
            <w:tcW w:w="992" w:type="dxa"/>
            <w:tcBorders>
              <w:top w:val="single" w:sz="4" w:space="0" w:color="000000"/>
            </w:tcBorders>
            <w:vAlign w:val="center"/>
          </w:tcPr>
          <w:p w14:paraId="0F86F3C7"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6</w:t>
            </w:r>
          </w:p>
        </w:tc>
        <w:tc>
          <w:tcPr>
            <w:tcW w:w="1276" w:type="dxa"/>
            <w:tcBorders>
              <w:top w:val="single" w:sz="4" w:space="0" w:color="000000"/>
            </w:tcBorders>
            <w:vAlign w:val="center"/>
          </w:tcPr>
          <w:p w14:paraId="4742CBDF"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7</w:t>
            </w:r>
          </w:p>
        </w:tc>
        <w:tc>
          <w:tcPr>
            <w:tcW w:w="992" w:type="dxa"/>
            <w:tcBorders>
              <w:top w:val="single" w:sz="4" w:space="0" w:color="000000"/>
            </w:tcBorders>
            <w:vAlign w:val="center"/>
          </w:tcPr>
          <w:p w14:paraId="6893F4CA"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8=6-7</w:t>
            </w:r>
          </w:p>
        </w:tc>
        <w:tc>
          <w:tcPr>
            <w:tcW w:w="1134" w:type="dxa"/>
            <w:tcBorders>
              <w:top w:val="single" w:sz="4" w:space="0" w:color="000000"/>
            </w:tcBorders>
            <w:vAlign w:val="center"/>
          </w:tcPr>
          <w:p w14:paraId="0F22CDDD"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9</w:t>
            </w:r>
          </w:p>
        </w:tc>
        <w:tc>
          <w:tcPr>
            <w:tcW w:w="992" w:type="dxa"/>
            <w:tcBorders>
              <w:top w:val="single" w:sz="4" w:space="0" w:color="000000"/>
            </w:tcBorders>
            <w:vAlign w:val="center"/>
          </w:tcPr>
          <w:p w14:paraId="45406104"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10</w:t>
            </w:r>
          </w:p>
        </w:tc>
        <w:tc>
          <w:tcPr>
            <w:tcW w:w="992" w:type="dxa"/>
            <w:tcBorders>
              <w:top w:val="single" w:sz="4" w:space="0" w:color="000000"/>
            </w:tcBorders>
            <w:vAlign w:val="center"/>
          </w:tcPr>
          <w:p w14:paraId="51D6A61A"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11</w:t>
            </w:r>
          </w:p>
        </w:tc>
        <w:tc>
          <w:tcPr>
            <w:tcW w:w="1134" w:type="dxa"/>
            <w:tcBorders>
              <w:top w:val="single" w:sz="4" w:space="0" w:color="000000"/>
              <w:bottom w:val="single" w:sz="4" w:space="0" w:color="000000"/>
            </w:tcBorders>
            <w:vAlign w:val="center"/>
          </w:tcPr>
          <w:p w14:paraId="32AF108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12</w:t>
            </w:r>
          </w:p>
        </w:tc>
        <w:tc>
          <w:tcPr>
            <w:tcW w:w="851" w:type="dxa"/>
            <w:tcBorders>
              <w:top w:val="single" w:sz="4" w:space="0" w:color="000000"/>
              <w:bottom w:val="single" w:sz="4" w:space="0" w:color="000000"/>
            </w:tcBorders>
            <w:vAlign w:val="center"/>
          </w:tcPr>
          <w:p w14:paraId="011915A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13</w:t>
            </w:r>
          </w:p>
        </w:tc>
        <w:tc>
          <w:tcPr>
            <w:tcW w:w="1134" w:type="dxa"/>
            <w:tcBorders>
              <w:top w:val="single" w:sz="4" w:space="0" w:color="000000"/>
              <w:bottom w:val="single" w:sz="4" w:space="0" w:color="000000"/>
            </w:tcBorders>
            <w:vAlign w:val="center"/>
          </w:tcPr>
          <w:p w14:paraId="3A5FA97D"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14=12-13</w:t>
            </w:r>
          </w:p>
        </w:tc>
        <w:tc>
          <w:tcPr>
            <w:tcW w:w="1134" w:type="dxa"/>
            <w:tcBorders>
              <w:top w:val="single" w:sz="4" w:space="0" w:color="000000"/>
              <w:bottom w:val="single" w:sz="4" w:space="0" w:color="000000"/>
            </w:tcBorders>
            <w:vAlign w:val="center"/>
          </w:tcPr>
          <w:p w14:paraId="02F5FEC0" w14:textId="77777777" w:rsidR="000540E0" w:rsidRPr="004C7F74" w:rsidRDefault="000540E0" w:rsidP="00C8701C">
            <w:pPr>
              <w:jc w:val="center"/>
              <w:rPr>
                <w:rFonts w:ascii="Times New Roman" w:eastAsia="Times New Roman" w:hAnsi="Times New Roman" w:cs="Times New Roman"/>
                <w:b/>
                <w:sz w:val="18"/>
                <w:szCs w:val="18"/>
                <w:lang w:val="uk-UA"/>
              </w:rPr>
            </w:pPr>
            <w:r w:rsidRPr="004C7F74">
              <w:rPr>
                <w:rFonts w:ascii="Times New Roman" w:eastAsia="Times New Roman" w:hAnsi="Times New Roman" w:cs="Times New Roman"/>
                <w:b/>
                <w:sz w:val="18"/>
                <w:szCs w:val="18"/>
                <w:lang w:val="uk-UA"/>
              </w:rPr>
              <w:t>15</w:t>
            </w:r>
          </w:p>
        </w:tc>
        <w:tc>
          <w:tcPr>
            <w:tcW w:w="709" w:type="dxa"/>
            <w:tcBorders>
              <w:top w:val="single" w:sz="4" w:space="0" w:color="000000"/>
              <w:bottom w:val="single" w:sz="4" w:space="0" w:color="000000"/>
            </w:tcBorders>
            <w:vAlign w:val="center"/>
          </w:tcPr>
          <w:p w14:paraId="323ABEA1" w14:textId="77777777" w:rsidR="000540E0" w:rsidRPr="004C7F74" w:rsidRDefault="000540E0" w:rsidP="00C8701C">
            <w:pPr>
              <w:jc w:val="center"/>
              <w:rPr>
                <w:rFonts w:ascii="Times New Roman" w:eastAsia="Times New Roman" w:hAnsi="Times New Roman" w:cs="Times New Roman"/>
                <w:b/>
                <w:sz w:val="18"/>
                <w:szCs w:val="18"/>
                <w:lang w:val="uk-UA"/>
              </w:rPr>
            </w:pPr>
            <w:r w:rsidRPr="004C7F74">
              <w:rPr>
                <w:rFonts w:ascii="Times New Roman" w:eastAsia="Times New Roman" w:hAnsi="Times New Roman" w:cs="Times New Roman"/>
                <w:b/>
                <w:sz w:val="18"/>
                <w:szCs w:val="18"/>
                <w:lang w:val="uk-UA"/>
              </w:rPr>
              <w:t>16=9-14+15</w:t>
            </w:r>
          </w:p>
        </w:tc>
      </w:tr>
      <w:tr w:rsidR="008D0DD6" w:rsidRPr="004C7F74" w14:paraId="40F04DB5" w14:textId="77777777" w:rsidTr="008D0DD6">
        <w:tc>
          <w:tcPr>
            <w:tcW w:w="567" w:type="dxa"/>
            <w:vAlign w:val="center"/>
          </w:tcPr>
          <w:p w14:paraId="01354B4B"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lastRenderedPageBreak/>
              <w:t>1</w:t>
            </w:r>
          </w:p>
        </w:tc>
        <w:tc>
          <w:tcPr>
            <w:tcW w:w="993" w:type="dxa"/>
          </w:tcPr>
          <w:p w14:paraId="74963E68"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42E50488"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66EBB83C"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tcPr>
          <w:p w14:paraId="7C07C609"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51454B38"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vMerge w:val="restart"/>
          </w:tcPr>
          <w:p w14:paraId="6A63783C" w14:textId="77777777" w:rsidR="000540E0" w:rsidRPr="00480E86" w:rsidRDefault="000540E0" w:rsidP="00C8701C">
            <w:pPr>
              <w:jc w:val="center"/>
              <w:rPr>
                <w:rFonts w:ascii="Times New Roman" w:eastAsia="Times New Roman" w:hAnsi="Times New Roman" w:cs="Times New Roman"/>
                <w:sz w:val="18"/>
                <w:szCs w:val="18"/>
                <w:lang w:val="en-US"/>
              </w:rPr>
            </w:pPr>
          </w:p>
        </w:tc>
        <w:tc>
          <w:tcPr>
            <w:tcW w:w="992" w:type="dxa"/>
          </w:tcPr>
          <w:p w14:paraId="05088E49"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34473CFE"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2BFBB823"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72D3E4B6"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vAlign w:val="center"/>
          </w:tcPr>
          <w:p w14:paraId="45FA1DB1"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851" w:type="dxa"/>
            <w:vAlign w:val="center"/>
          </w:tcPr>
          <w:p w14:paraId="2751E7A5"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vAlign w:val="center"/>
          </w:tcPr>
          <w:p w14:paraId="0C305E57"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tcPr>
          <w:p w14:paraId="369FE854" w14:textId="77777777" w:rsidR="000540E0" w:rsidRPr="004C7F74" w:rsidRDefault="000540E0" w:rsidP="00C8701C">
            <w:pPr>
              <w:jc w:val="center"/>
              <w:rPr>
                <w:rFonts w:ascii="Times New Roman" w:eastAsia="Times New Roman" w:hAnsi="Times New Roman" w:cs="Times New Roman"/>
                <w:color w:val="000000"/>
                <w:sz w:val="18"/>
                <w:szCs w:val="18"/>
                <w:lang w:val="uk-UA"/>
              </w:rPr>
            </w:pPr>
          </w:p>
        </w:tc>
        <w:tc>
          <w:tcPr>
            <w:tcW w:w="709" w:type="dxa"/>
            <w:vAlign w:val="center"/>
          </w:tcPr>
          <w:p w14:paraId="2FA0A540"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r>
      <w:tr w:rsidR="008D0DD6" w:rsidRPr="004C7F74" w14:paraId="49536607" w14:textId="77777777" w:rsidTr="008D0DD6">
        <w:tc>
          <w:tcPr>
            <w:tcW w:w="567" w:type="dxa"/>
            <w:vAlign w:val="center"/>
          </w:tcPr>
          <w:p w14:paraId="5DE20134"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2</w:t>
            </w:r>
          </w:p>
        </w:tc>
        <w:tc>
          <w:tcPr>
            <w:tcW w:w="993" w:type="dxa"/>
          </w:tcPr>
          <w:p w14:paraId="425509AC"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5360E6E5"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4786D01C"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tcPr>
          <w:p w14:paraId="19EA91C0"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56E6227A"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vMerge/>
          </w:tcPr>
          <w:p w14:paraId="55C59735"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tcPr>
          <w:p w14:paraId="1846B3E2"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6B6FA098"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3470C99A"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65F2DF73"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vAlign w:val="center"/>
          </w:tcPr>
          <w:p w14:paraId="31733C0F"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851" w:type="dxa"/>
            <w:vAlign w:val="center"/>
          </w:tcPr>
          <w:p w14:paraId="2CD3D9E7"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vAlign w:val="center"/>
          </w:tcPr>
          <w:p w14:paraId="565B2D36"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tcPr>
          <w:p w14:paraId="02E25699" w14:textId="77777777" w:rsidR="000540E0" w:rsidRPr="004C7F74" w:rsidRDefault="000540E0" w:rsidP="00C8701C">
            <w:pPr>
              <w:jc w:val="center"/>
              <w:rPr>
                <w:rFonts w:ascii="Times New Roman" w:eastAsia="Times New Roman" w:hAnsi="Times New Roman" w:cs="Times New Roman"/>
                <w:color w:val="000000"/>
                <w:sz w:val="18"/>
                <w:szCs w:val="18"/>
                <w:lang w:val="uk-UA"/>
              </w:rPr>
            </w:pPr>
          </w:p>
        </w:tc>
        <w:tc>
          <w:tcPr>
            <w:tcW w:w="709" w:type="dxa"/>
            <w:vAlign w:val="center"/>
          </w:tcPr>
          <w:p w14:paraId="4020E73A"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r>
      <w:tr w:rsidR="008D0DD6" w:rsidRPr="004C7F74" w14:paraId="63BF0575" w14:textId="77777777" w:rsidTr="008D0DD6">
        <w:tc>
          <w:tcPr>
            <w:tcW w:w="567" w:type="dxa"/>
            <w:vAlign w:val="center"/>
          </w:tcPr>
          <w:p w14:paraId="1F7DEFBD"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w:t>
            </w:r>
          </w:p>
        </w:tc>
        <w:tc>
          <w:tcPr>
            <w:tcW w:w="993" w:type="dxa"/>
          </w:tcPr>
          <w:p w14:paraId="3D62ED4B"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1736229A"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12DA24F2"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tcPr>
          <w:p w14:paraId="55C817D4"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7846F787"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vMerge/>
          </w:tcPr>
          <w:p w14:paraId="5592FC3D"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tcPr>
          <w:p w14:paraId="02E3964B"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70095E76"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3279BCF2"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035265DC"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vAlign w:val="center"/>
          </w:tcPr>
          <w:p w14:paraId="0B1A6983"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851" w:type="dxa"/>
            <w:vAlign w:val="center"/>
          </w:tcPr>
          <w:p w14:paraId="0F4E901A"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vAlign w:val="center"/>
          </w:tcPr>
          <w:p w14:paraId="53FAE0D2"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tcPr>
          <w:p w14:paraId="5A8FA966" w14:textId="77777777" w:rsidR="000540E0" w:rsidRPr="004C7F74" w:rsidRDefault="000540E0" w:rsidP="00C8701C">
            <w:pPr>
              <w:jc w:val="center"/>
              <w:rPr>
                <w:rFonts w:ascii="Times New Roman" w:eastAsia="Times New Roman" w:hAnsi="Times New Roman" w:cs="Times New Roman"/>
                <w:color w:val="000000"/>
                <w:sz w:val="18"/>
                <w:szCs w:val="18"/>
                <w:lang w:val="uk-UA"/>
              </w:rPr>
            </w:pPr>
          </w:p>
        </w:tc>
        <w:tc>
          <w:tcPr>
            <w:tcW w:w="709" w:type="dxa"/>
            <w:vAlign w:val="center"/>
          </w:tcPr>
          <w:p w14:paraId="54628CC3"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r>
      <w:tr w:rsidR="008D0DD6" w:rsidRPr="004C7F74" w14:paraId="512E5324" w14:textId="77777777" w:rsidTr="008D0DD6">
        <w:tc>
          <w:tcPr>
            <w:tcW w:w="567" w:type="dxa"/>
            <w:vAlign w:val="center"/>
          </w:tcPr>
          <w:p w14:paraId="3241339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n</w:t>
            </w:r>
          </w:p>
        </w:tc>
        <w:tc>
          <w:tcPr>
            <w:tcW w:w="993" w:type="dxa"/>
          </w:tcPr>
          <w:p w14:paraId="0A642842"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Borders>
              <w:bottom w:val="single" w:sz="4" w:space="0" w:color="000000"/>
            </w:tcBorders>
          </w:tcPr>
          <w:p w14:paraId="3F6912A4"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Borders>
              <w:bottom w:val="single" w:sz="4" w:space="0" w:color="000000"/>
            </w:tcBorders>
          </w:tcPr>
          <w:p w14:paraId="3CFCECED"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tcPr>
          <w:p w14:paraId="4E1A27A6"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Borders>
              <w:bottom w:val="single" w:sz="4" w:space="0" w:color="000000"/>
            </w:tcBorders>
          </w:tcPr>
          <w:p w14:paraId="5C6FE631"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vMerge/>
          </w:tcPr>
          <w:p w14:paraId="4BDECC4D"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tcBorders>
              <w:bottom w:val="single" w:sz="4" w:space="0" w:color="000000"/>
            </w:tcBorders>
          </w:tcPr>
          <w:p w14:paraId="3D509265"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570D0029"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28CC0C13"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Borders>
              <w:bottom w:val="single" w:sz="4" w:space="0" w:color="000000"/>
            </w:tcBorders>
          </w:tcPr>
          <w:p w14:paraId="36F7ECF3"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vAlign w:val="center"/>
          </w:tcPr>
          <w:p w14:paraId="6049FB05"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851" w:type="dxa"/>
            <w:vAlign w:val="center"/>
          </w:tcPr>
          <w:p w14:paraId="112FD95E"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vAlign w:val="center"/>
          </w:tcPr>
          <w:p w14:paraId="73B2A9DC"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tcPr>
          <w:p w14:paraId="282B5E66" w14:textId="77777777" w:rsidR="000540E0" w:rsidRPr="004C7F74" w:rsidRDefault="000540E0" w:rsidP="00C8701C">
            <w:pPr>
              <w:jc w:val="center"/>
              <w:rPr>
                <w:rFonts w:ascii="Times New Roman" w:eastAsia="Times New Roman" w:hAnsi="Times New Roman" w:cs="Times New Roman"/>
                <w:color w:val="000000"/>
                <w:sz w:val="18"/>
                <w:szCs w:val="18"/>
                <w:lang w:val="uk-UA"/>
              </w:rPr>
            </w:pPr>
          </w:p>
        </w:tc>
        <w:tc>
          <w:tcPr>
            <w:tcW w:w="709" w:type="dxa"/>
            <w:vAlign w:val="center"/>
          </w:tcPr>
          <w:p w14:paraId="22D1441A"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r>
      <w:tr w:rsidR="008D0DD6" w:rsidRPr="004C7F74" w14:paraId="0ADB9026" w14:textId="77777777" w:rsidTr="008D0DD6">
        <w:tc>
          <w:tcPr>
            <w:tcW w:w="567" w:type="dxa"/>
            <w:vAlign w:val="center"/>
          </w:tcPr>
          <w:p w14:paraId="793860AB" w14:textId="77777777" w:rsidR="000540E0" w:rsidRPr="004C7F74" w:rsidRDefault="000540E0" w:rsidP="00C8701C">
            <w:pPr>
              <w:jc w:val="center"/>
              <w:rPr>
                <w:rFonts w:ascii="Times New Roman" w:eastAsia="Times New Roman" w:hAnsi="Times New Roman" w:cs="Times New Roman"/>
                <w:color w:val="000000"/>
                <w:sz w:val="18"/>
                <w:szCs w:val="18"/>
                <w:lang w:val="uk-UA"/>
              </w:rPr>
            </w:pPr>
          </w:p>
        </w:tc>
        <w:tc>
          <w:tcPr>
            <w:tcW w:w="993" w:type="dxa"/>
          </w:tcPr>
          <w:p w14:paraId="02E1831A"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Усього</w:t>
            </w:r>
          </w:p>
        </w:tc>
        <w:tc>
          <w:tcPr>
            <w:tcW w:w="1134" w:type="dxa"/>
          </w:tcPr>
          <w:p w14:paraId="206F1D0B"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61B9E2FF"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tcPr>
          <w:p w14:paraId="334643BA"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29A11069"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tcPr>
          <w:p w14:paraId="22FF5DD2"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39BEF451"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6DAF95A6"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040CF36D"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7FE34248"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4C72D25F"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851" w:type="dxa"/>
          </w:tcPr>
          <w:p w14:paraId="6BFD570F"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7101BE67"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6AF25B3E"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709" w:type="dxa"/>
          </w:tcPr>
          <w:p w14:paraId="6EA35407" w14:textId="77777777" w:rsidR="000540E0" w:rsidRPr="004C7F74" w:rsidRDefault="000540E0" w:rsidP="00C8701C">
            <w:pPr>
              <w:jc w:val="center"/>
              <w:rPr>
                <w:rFonts w:ascii="Times New Roman" w:eastAsia="Times New Roman" w:hAnsi="Times New Roman" w:cs="Times New Roman"/>
                <w:sz w:val="18"/>
                <w:szCs w:val="18"/>
                <w:lang w:val="uk-UA"/>
              </w:rPr>
            </w:pPr>
          </w:p>
        </w:tc>
      </w:tr>
    </w:tbl>
    <w:p w14:paraId="2435C22C" w14:textId="77777777" w:rsidR="000540E0" w:rsidRPr="004C7F74" w:rsidRDefault="000540E0" w:rsidP="000540E0">
      <w:pPr>
        <w:widowControl w:val="0"/>
        <w:pBdr>
          <w:top w:val="nil"/>
          <w:left w:val="nil"/>
          <w:bottom w:val="nil"/>
          <w:right w:val="nil"/>
          <w:between w:val="nil"/>
        </w:pBdr>
        <w:spacing w:after="0" w:line="276" w:lineRule="auto"/>
        <w:rPr>
          <w:rFonts w:ascii="Times New Roman" w:eastAsia="Times New Roman" w:hAnsi="Times New Roman" w:cs="Times New Roman"/>
          <w:sz w:val="18"/>
          <w:szCs w:val="18"/>
          <w:lang w:val="uk-UA"/>
        </w:rPr>
      </w:pPr>
    </w:p>
    <w:tbl>
      <w:tblPr>
        <w:tblW w:w="15016" w:type="dxa"/>
        <w:jc w:val="center"/>
        <w:tblLayout w:type="fixed"/>
        <w:tblLook w:val="0400" w:firstRow="0" w:lastRow="0" w:firstColumn="0" w:lastColumn="0" w:noHBand="0" w:noVBand="1"/>
      </w:tblPr>
      <w:tblGrid>
        <w:gridCol w:w="7547"/>
        <w:gridCol w:w="7469"/>
      </w:tblGrid>
      <w:tr w:rsidR="000540E0" w:rsidRPr="004C7F74" w14:paraId="77DA9C91" w14:textId="77777777" w:rsidTr="00C8701C">
        <w:trPr>
          <w:trHeight w:val="442"/>
          <w:jc w:val="center"/>
        </w:trPr>
        <w:tc>
          <w:tcPr>
            <w:tcW w:w="7547" w:type="dxa"/>
          </w:tcPr>
          <w:p w14:paraId="3D66C696" w14:textId="77777777" w:rsidR="000540E0" w:rsidRPr="004C7F74" w:rsidRDefault="000540E0" w:rsidP="00C8701C">
            <w:pPr>
              <w:pBdr>
                <w:top w:val="nil"/>
                <w:left w:val="nil"/>
                <w:bottom w:val="nil"/>
                <w:right w:val="nil"/>
                <w:between w:val="nil"/>
              </w:pBdr>
              <w:spacing w:before="240"/>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Постачальник послуг</w:t>
            </w:r>
          </w:p>
          <w:p w14:paraId="2ADD2F9A" w14:textId="77777777" w:rsidR="000540E0" w:rsidRPr="004C7F74" w:rsidRDefault="000540E0" w:rsidP="00C8701C">
            <w:pPr>
              <w:pBdr>
                <w:top w:val="nil"/>
                <w:left w:val="nil"/>
                <w:bottom w:val="nil"/>
                <w:right w:val="nil"/>
                <w:between w:val="nil"/>
              </w:pBdr>
              <w:spacing w:before="240"/>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__________________ / _____________________</w:t>
            </w:r>
            <w:r w:rsidRPr="004C7F74">
              <w:rPr>
                <w:rFonts w:ascii="Times New Roman" w:eastAsia="Times New Roman" w:hAnsi="Times New Roman" w:cs="Times New Roman"/>
                <w:color w:val="000000"/>
                <w:sz w:val="24"/>
                <w:szCs w:val="24"/>
                <w:lang w:val="uk-UA"/>
              </w:rPr>
              <w:br/>
            </w:r>
            <w:r w:rsidRPr="004C7F74">
              <w:rPr>
                <w:rFonts w:ascii="Times New Roman" w:eastAsia="Times New Roman" w:hAnsi="Times New Roman" w:cs="Times New Roman"/>
                <w:color w:val="000000"/>
                <w:sz w:val="20"/>
                <w:szCs w:val="20"/>
                <w:lang w:val="uk-UA"/>
              </w:rPr>
              <w:t>(підпис, П.І.Б.)</w:t>
            </w:r>
          </w:p>
        </w:tc>
        <w:tc>
          <w:tcPr>
            <w:tcW w:w="7469" w:type="dxa"/>
          </w:tcPr>
          <w:p w14:paraId="0277E8E3" w14:textId="77777777" w:rsidR="000540E0" w:rsidRPr="004C7F74" w:rsidRDefault="000540E0" w:rsidP="00C8701C">
            <w:pPr>
              <w:pBdr>
                <w:top w:val="nil"/>
                <w:left w:val="nil"/>
                <w:bottom w:val="nil"/>
                <w:right w:val="nil"/>
                <w:between w:val="nil"/>
              </w:pBdr>
              <w:spacing w:before="240"/>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Замовник</w:t>
            </w:r>
          </w:p>
          <w:p w14:paraId="4D2DF9F2" w14:textId="77777777" w:rsidR="000540E0" w:rsidRPr="004C7F74" w:rsidRDefault="000540E0" w:rsidP="00C8701C">
            <w:pPr>
              <w:pBdr>
                <w:top w:val="nil"/>
                <w:left w:val="nil"/>
                <w:bottom w:val="nil"/>
                <w:right w:val="nil"/>
                <w:between w:val="nil"/>
              </w:pBdr>
              <w:spacing w:before="240"/>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__________________ / _____________________</w:t>
            </w:r>
            <w:r w:rsidRPr="004C7F74">
              <w:rPr>
                <w:rFonts w:ascii="Times New Roman" w:eastAsia="Times New Roman" w:hAnsi="Times New Roman" w:cs="Times New Roman"/>
                <w:color w:val="000000"/>
                <w:sz w:val="24"/>
                <w:szCs w:val="24"/>
                <w:lang w:val="uk-UA"/>
              </w:rPr>
              <w:br/>
            </w:r>
            <w:r w:rsidRPr="004C7F74">
              <w:rPr>
                <w:rFonts w:ascii="Times New Roman" w:eastAsia="Times New Roman" w:hAnsi="Times New Roman" w:cs="Times New Roman"/>
                <w:color w:val="000000"/>
                <w:sz w:val="20"/>
                <w:szCs w:val="20"/>
                <w:lang w:val="uk-UA"/>
              </w:rPr>
              <w:t>(підпис, П.І.Б.)</w:t>
            </w:r>
          </w:p>
        </w:tc>
      </w:tr>
    </w:tbl>
    <w:p w14:paraId="6F52F0E3" w14:textId="77777777" w:rsidR="00E33E5F" w:rsidRPr="00F000B8" w:rsidRDefault="00E33E5F" w:rsidP="00291CF2">
      <w:pPr>
        <w:spacing w:after="0" w:line="240" w:lineRule="auto"/>
        <w:ind w:firstLine="567"/>
        <w:jc w:val="both"/>
        <w:rPr>
          <w:rFonts w:ascii="Times New Roman" w:eastAsia="Times New Roman" w:hAnsi="Times New Roman" w:cs="Times New Roman"/>
          <w:b/>
          <w:sz w:val="20"/>
          <w:szCs w:val="20"/>
        </w:rPr>
      </w:pPr>
    </w:p>
    <w:sectPr w:rsidR="00E33E5F" w:rsidRPr="00F000B8" w:rsidSect="000540E0">
      <w:pgSz w:w="16838" w:h="11906" w:orient="landscape"/>
      <w:pgMar w:top="993" w:right="678" w:bottom="566" w:left="850" w:header="708" w:footer="70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EC89D0" w14:textId="77777777" w:rsidR="00B24454" w:rsidRDefault="00B24454">
      <w:pPr>
        <w:spacing w:after="0" w:line="240" w:lineRule="auto"/>
      </w:pPr>
      <w:r>
        <w:separator/>
      </w:r>
    </w:p>
  </w:endnote>
  <w:endnote w:type="continuationSeparator" w:id="0">
    <w:p w14:paraId="7887AA37" w14:textId="77777777" w:rsidR="00B24454" w:rsidRDefault="00B244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000247B" w:usb2="00000009" w:usb3="00000000" w:csb0="000001FF" w:csb1="00000000"/>
    <w:embedRegular r:id="rId1" w:fontKey="{9DE49B96-4718-4A01-B17A-12883E577F71}"/>
    <w:embedBold r:id="rId2" w:fontKey="{7DFC4C9C-CCFF-492E-A38E-265C0DAF5F32}"/>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embedRegular r:id="rId3" w:fontKey="{78B58170-230F-42B7-8088-E895383FFB42}"/>
  </w:font>
  <w:font w:name="Georgia">
    <w:panose1 w:val="02040502050405020303"/>
    <w:charset w:val="CC"/>
    <w:family w:val="roman"/>
    <w:pitch w:val="variable"/>
    <w:sig w:usb0="00000287" w:usb1="00000000" w:usb2="00000000" w:usb3="00000000" w:csb0="0000009F" w:csb1="00000000"/>
    <w:embedItalic r:id="rId4" w:fontKey="{01AA4CEB-5D31-4D5D-80C4-3997F1A954CA}"/>
  </w:font>
  <w:font w:name="Cambria Math">
    <w:panose1 w:val="02040503050406030204"/>
    <w:charset w:val="CC"/>
    <w:family w:val="roman"/>
    <w:pitch w:val="variable"/>
    <w:sig w:usb0="E00006FF" w:usb1="420024FF" w:usb2="02000000" w:usb3="00000000" w:csb0="0000019F" w:csb1="00000000"/>
    <w:embedItalic r:id="rId5" w:fontKey="{AC0D959E-F307-4B5C-B742-5B7BB42898A5}"/>
    <w:embedBoldItalic r:id="rId6" w:fontKey="{BAC0A1F6-2109-429E-A239-A0676F843F78}"/>
  </w:font>
  <w:font w:name="Calibri Light">
    <w:panose1 w:val="020F0302020204030204"/>
    <w:charset w:val="CC"/>
    <w:family w:val="swiss"/>
    <w:pitch w:val="variable"/>
    <w:sig w:usb0="E4002EFF" w:usb1="C000247B" w:usb2="00000009" w:usb3="00000000" w:csb0="000001FF" w:csb1="00000000"/>
    <w:embedRegular r:id="rId7" w:fontKey="{50FCFBFA-5A2E-4A3C-A31E-28A3E4D5A98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2E8540" w14:textId="77777777" w:rsidR="00B24454" w:rsidRDefault="00B24454">
      <w:pPr>
        <w:spacing w:after="0" w:line="240" w:lineRule="auto"/>
      </w:pPr>
      <w:r>
        <w:separator/>
      </w:r>
    </w:p>
  </w:footnote>
  <w:footnote w:type="continuationSeparator" w:id="0">
    <w:p w14:paraId="64488800" w14:textId="77777777" w:rsidR="00B24454" w:rsidRDefault="00B244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1EADD6" w14:textId="77777777" w:rsidR="00C8701C" w:rsidRPr="004B2980" w:rsidRDefault="00C8701C">
    <w:pPr>
      <w:pBdr>
        <w:top w:val="nil"/>
        <w:left w:val="nil"/>
        <w:bottom w:val="nil"/>
        <w:right w:val="nil"/>
        <w:between w:val="nil"/>
      </w:pBdr>
      <w:tabs>
        <w:tab w:val="center" w:pos="4819"/>
        <w:tab w:val="right" w:pos="9639"/>
      </w:tabs>
      <w:spacing w:after="0" w:line="240" w:lineRule="auto"/>
      <w:jc w:val="center"/>
      <w:rPr>
        <w:color w:val="000000"/>
        <w:lang w:val="en-US"/>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313F"/>
    <w:rsid w:val="000034FB"/>
    <w:rsid w:val="00005A53"/>
    <w:rsid w:val="00010E45"/>
    <w:rsid w:val="00032153"/>
    <w:rsid w:val="00036168"/>
    <w:rsid w:val="00036245"/>
    <w:rsid w:val="000540E0"/>
    <w:rsid w:val="00061ADD"/>
    <w:rsid w:val="000678D3"/>
    <w:rsid w:val="00067C3C"/>
    <w:rsid w:val="00072BAC"/>
    <w:rsid w:val="000747AB"/>
    <w:rsid w:val="000764CF"/>
    <w:rsid w:val="00086735"/>
    <w:rsid w:val="0009557C"/>
    <w:rsid w:val="000A02C6"/>
    <w:rsid w:val="000C0F36"/>
    <w:rsid w:val="000C5D1D"/>
    <w:rsid w:val="000F2C38"/>
    <w:rsid w:val="000F6D20"/>
    <w:rsid w:val="001164E9"/>
    <w:rsid w:val="00164E56"/>
    <w:rsid w:val="00184588"/>
    <w:rsid w:val="00187F7A"/>
    <w:rsid w:val="00194E65"/>
    <w:rsid w:val="001A685A"/>
    <w:rsid w:val="001B4FCC"/>
    <w:rsid w:val="001B732B"/>
    <w:rsid w:val="001D38AC"/>
    <w:rsid w:val="001D3E67"/>
    <w:rsid w:val="001E1B79"/>
    <w:rsid w:val="001E6F9D"/>
    <w:rsid w:val="001F4D01"/>
    <w:rsid w:val="001F7941"/>
    <w:rsid w:val="00202C60"/>
    <w:rsid w:val="00205CDE"/>
    <w:rsid w:val="00225279"/>
    <w:rsid w:val="00265963"/>
    <w:rsid w:val="00273032"/>
    <w:rsid w:val="002800D8"/>
    <w:rsid w:val="00291CF2"/>
    <w:rsid w:val="002B35BC"/>
    <w:rsid w:val="002B6317"/>
    <w:rsid w:val="002C7719"/>
    <w:rsid w:val="002E23F5"/>
    <w:rsid w:val="002E3C85"/>
    <w:rsid w:val="00315AE7"/>
    <w:rsid w:val="00340044"/>
    <w:rsid w:val="00345500"/>
    <w:rsid w:val="003524DF"/>
    <w:rsid w:val="0036738E"/>
    <w:rsid w:val="003822F0"/>
    <w:rsid w:val="003A61D5"/>
    <w:rsid w:val="003B18E0"/>
    <w:rsid w:val="003C1465"/>
    <w:rsid w:val="004014DC"/>
    <w:rsid w:val="004042FC"/>
    <w:rsid w:val="004051C3"/>
    <w:rsid w:val="00417F43"/>
    <w:rsid w:val="00424AE4"/>
    <w:rsid w:val="00431994"/>
    <w:rsid w:val="00434DB6"/>
    <w:rsid w:val="00442B6B"/>
    <w:rsid w:val="004440E8"/>
    <w:rsid w:val="004607A8"/>
    <w:rsid w:val="00465343"/>
    <w:rsid w:val="004B2980"/>
    <w:rsid w:val="004D0C95"/>
    <w:rsid w:val="004F463C"/>
    <w:rsid w:val="005111C8"/>
    <w:rsid w:val="005227EA"/>
    <w:rsid w:val="005326AC"/>
    <w:rsid w:val="00532F54"/>
    <w:rsid w:val="005545D3"/>
    <w:rsid w:val="00583CC6"/>
    <w:rsid w:val="00586387"/>
    <w:rsid w:val="005901D2"/>
    <w:rsid w:val="00591E49"/>
    <w:rsid w:val="00593BDA"/>
    <w:rsid w:val="00595DC2"/>
    <w:rsid w:val="005B313C"/>
    <w:rsid w:val="005C75D4"/>
    <w:rsid w:val="005D0DD2"/>
    <w:rsid w:val="005F1357"/>
    <w:rsid w:val="006459B4"/>
    <w:rsid w:val="006E0BF6"/>
    <w:rsid w:val="0070244F"/>
    <w:rsid w:val="00714CAE"/>
    <w:rsid w:val="00734CDA"/>
    <w:rsid w:val="00740AEC"/>
    <w:rsid w:val="007779EB"/>
    <w:rsid w:val="007A3FE3"/>
    <w:rsid w:val="007B63D4"/>
    <w:rsid w:val="007F00AF"/>
    <w:rsid w:val="00823F15"/>
    <w:rsid w:val="00843DFD"/>
    <w:rsid w:val="008465F4"/>
    <w:rsid w:val="00846ACF"/>
    <w:rsid w:val="00850528"/>
    <w:rsid w:val="0085313F"/>
    <w:rsid w:val="008651B4"/>
    <w:rsid w:val="00865978"/>
    <w:rsid w:val="00871057"/>
    <w:rsid w:val="0087214B"/>
    <w:rsid w:val="00890185"/>
    <w:rsid w:val="008902AD"/>
    <w:rsid w:val="008C06F2"/>
    <w:rsid w:val="008C3AB3"/>
    <w:rsid w:val="008D0DD6"/>
    <w:rsid w:val="008D0ED8"/>
    <w:rsid w:val="008E1A6F"/>
    <w:rsid w:val="008F24E1"/>
    <w:rsid w:val="008F3B26"/>
    <w:rsid w:val="009106CC"/>
    <w:rsid w:val="00915B58"/>
    <w:rsid w:val="00922E02"/>
    <w:rsid w:val="009314EC"/>
    <w:rsid w:val="009360FB"/>
    <w:rsid w:val="00944E5E"/>
    <w:rsid w:val="00974D96"/>
    <w:rsid w:val="009D1DAC"/>
    <w:rsid w:val="00A05BBA"/>
    <w:rsid w:val="00A34886"/>
    <w:rsid w:val="00A42D54"/>
    <w:rsid w:val="00A5644A"/>
    <w:rsid w:val="00A62B95"/>
    <w:rsid w:val="00A82335"/>
    <w:rsid w:val="00AB5B87"/>
    <w:rsid w:val="00AD180F"/>
    <w:rsid w:val="00AD39B3"/>
    <w:rsid w:val="00AF0BB5"/>
    <w:rsid w:val="00B127F6"/>
    <w:rsid w:val="00B14642"/>
    <w:rsid w:val="00B225A0"/>
    <w:rsid w:val="00B24454"/>
    <w:rsid w:val="00B25335"/>
    <w:rsid w:val="00B2746E"/>
    <w:rsid w:val="00B31444"/>
    <w:rsid w:val="00B504F9"/>
    <w:rsid w:val="00B53624"/>
    <w:rsid w:val="00B6168F"/>
    <w:rsid w:val="00B701C5"/>
    <w:rsid w:val="00B84BB8"/>
    <w:rsid w:val="00B93F77"/>
    <w:rsid w:val="00BA066F"/>
    <w:rsid w:val="00BC1FC0"/>
    <w:rsid w:val="00BD313A"/>
    <w:rsid w:val="00BE06F4"/>
    <w:rsid w:val="00BE2438"/>
    <w:rsid w:val="00C102D2"/>
    <w:rsid w:val="00C30B5B"/>
    <w:rsid w:val="00C62E64"/>
    <w:rsid w:val="00C7156F"/>
    <w:rsid w:val="00C83837"/>
    <w:rsid w:val="00C8701C"/>
    <w:rsid w:val="00CB2775"/>
    <w:rsid w:val="00CB7678"/>
    <w:rsid w:val="00CD0040"/>
    <w:rsid w:val="00CE6372"/>
    <w:rsid w:val="00CF3AD2"/>
    <w:rsid w:val="00D03935"/>
    <w:rsid w:val="00D262C6"/>
    <w:rsid w:val="00D304A8"/>
    <w:rsid w:val="00D322A6"/>
    <w:rsid w:val="00D35F78"/>
    <w:rsid w:val="00D511ED"/>
    <w:rsid w:val="00D628BB"/>
    <w:rsid w:val="00D657A9"/>
    <w:rsid w:val="00D67AC0"/>
    <w:rsid w:val="00D764EA"/>
    <w:rsid w:val="00D77BC3"/>
    <w:rsid w:val="00D839A3"/>
    <w:rsid w:val="00D961CE"/>
    <w:rsid w:val="00DC3E76"/>
    <w:rsid w:val="00DD2D31"/>
    <w:rsid w:val="00DD4CEB"/>
    <w:rsid w:val="00DD58C3"/>
    <w:rsid w:val="00DE6DBA"/>
    <w:rsid w:val="00E06575"/>
    <w:rsid w:val="00E21462"/>
    <w:rsid w:val="00E2646E"/>
    <w:rsid w:val="00E3140C"/>
    <w:rsid w:val="00E33E5F"/>
    <w:rsid w:val="00E40D97"/>
    <w:rsid w:val="00E42687"/>
    <w:rsid w:val="00E5341D"/>
    <w:rsid w:val="00E56738"/>
    <w:rsid w:val="00E65027"/>
    <w:rsid w:val="00E86E52"/>
    <w:rsid w:val="00F000B8"/>
    <w:rsid w:val="00F23434"/>
    <w:rsid w:val="00F278B7"/>
    <w:rsid w:val="00F360DE"/>
    <w:rsid w:val="00F509B9"/>
    <w:rsid w:val="00F578F5"/>
    <w:rsid w:val="00F635BA"/>
    <w:rsid w:val="00F8021C"/>
    <w:rsid w:val="00F9145F"/>
    <w:rsid w:val="00FC2C40"/>
    <w:rsid w:val="00FC2E09"/>
    <w:rsid w:val="00FC60E7"/>
    <w:rsid w:val="00FD23BE"/>
    <w:rsid w:val="00FE308B"/>
    <w:rsid w:val="00FE36D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43BF66"/>
  <w15:docId w15:val="{447113FE-9056-4D62-A446-6BE8EE232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540E0"/>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styleId="a4">
    <w:name w:val="Table Grid"/>
    <w:basedOn w:val="a1"/>
    <w:uiPriority w:val="39"/>
    <w:rsid w:val="00E34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rmal (Web)"/>
    <w:uiPriority w:val="99"/>
    <w:unhideWhenUsed/>
    <w:rsid w:val="00E34C39"/>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Balloon Text"/>
    <w:link w:val="a7"/>
    <w:uiPriority w:val="99"/>
    <w:semiHidden/>
    <w:unhideWhenUsed/>
    <w:rsid w:val="00404D5D"/>
    <w:pPr>
      <w:spacing w:after="0" w:line="240" w:lineRule="auto"/>
    </w:pPr>
    <w:rPr>
      <w:rFonts w:ascii="Segoe UI" w:hAnsi="Segoe UI" w:cs="Segoe UI"/>
      <w:sz w:val="18"/>
      <w:szCs w:val="18"/>
    </w:rPr>
  </w:style>
  <w:style w:type="character" w:customStyle="1" w:styleId="a7">
    <w:name w:val="Текст у виносці Знак"/>
    <w:basedOn w:val="a0"/>
    <w:link w:val="a6"/>
    <w:uiPriority w:val="99"/>
    <w:semiHidden/>
    <w:rsid w:val="00404D5D"/>
    <w:rPr>
      <w:rFonts w:ascii="Segoe UI" w:hAnsi="Segoe UI" w:cs="Segoe UI"/>
      <w:sz w:val="18"/>
      <w:szCs w:val="18"/>
    </w:rPr>
  </w:style>
  <w:style w:type="paragraph" w:customStyle="1" w:styleId="rvps2">
    <w:name w:val="rvps2"/>
    <w:qFormat/>
    <w:rsid w:val="00FB1E2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vts11">
    <w:name w:val="rvts11"/>
    <w:basedOn w:val="a0"/>
    <w:rsid w:val="00FB1E22"/>
  </w:style>
  <w:style w:type="character" w:styleId="a8">
    <w:name w:val="Hyperlink"/>
    <w:basedOn w:val="a0"/>
    <w:uiPriority w:val="99"/>
    <w:unhideWhenUsed/>
    <w:rsid w:val="00FB1E22"/>
    <w:rPr>
      <w:color w:val="0000FF"/>
      <w:u w:val="single"/>
    </w:rPr>
  </w:style>
  <w:style w:type="character" w:styleId="a9">
    <w:name w:val="annotation reference"/>
    <w:basedOn w:val="a0"/>
    <w:uiPriority w:val="99"/>
    <w:semiHidden/>
    <w:unhideWhenUsed/>
    <w:rsid w:val="00687801"/>
    <w:rPr>
      <w:sz w:val="16"/>
      <w:szCs w:val="16"/>
    </w:rPr>
  </w:style>
  <w:style w:type="paragraph" w:styleId="aa">
    <w:name w:val="annotation text"/>
    <w:link w:val="ab"/>
    <w:uiPriority w:val="99"/>
    <w:unhideWhenUsed/>
    <w:rsid w:val="00687801"/>
    <w:pPr>
      <w:spacing w:line="240" w:lineRule="auto"/>
    </w:pPr>
    <w:rPr>
      <w:sz w:val="20"/>
      <w:szCs w:val="20"/>
    </w:rPr>
  </w:style>
  <w:style w:type="character" w:customStyle="1" w:styleId="ab">
    <w:name w:val="Текст примітки Знак"/>
    <w:basedOn w:val="a0"/>
    <w:link w:val="aa"/>
    <w:uiPriority w:val="99"/>
    <w:rsid w:val="00687801"/>
    <w:rPr>
      <w:sz w:val="20"/>
      <w:szCs w:val="20"/>
    </w:rPr>
  </w:style>
  <w:style w:type="paragraph" w:styleId="ac">
    <w:name w:val="annotation subject"/>
    <w:basedOn w:val="aa"/>
    <w:next w:val="aa"/>
    <w:link w:val="ad"/>
    <w:uiPriority w:val="99"/>
    <w:semiHidden/>
    <w:unhideWhenUsed/>
    <w:rsid w:val="00687801"/>
    <w:rPr>
      <w:b/>
      <w:bCs/>
    </w:rPr>
  </w:style>
  <w:style w:type="character" w:customStyle="1" w:styleId="ad">
    <w:name w:val="Тема примітки Знак"/>
    <w:basedOn w:val="ab"/>
    <w:link w:val="ac"/>
    <w:uiPriority w:val="99"/>
    <w:semiHidden/>
    <w:rsid w:val="00687801"/>
    <w:rPr>
      <w:b/>
      <w:bCs/>
      <w:sz w:val="20"/>
      <w:szCs w:val="20"/>
    </w:rPr>
  </w:style>
  <w:style w:type="character" w:customStyle="1" w:styleId="contentpasted2">
    <w:name w:val="contentpasted2"/>
    <w:basedOn w:val="a0"/>
    <w:rsid w:val="00C9445A"/>
  </w:style>
  <w:style w:type="character" w:customStyle="1" w:styleId="rvts9">
    <w:name w:val="rvts9"/>
    <w:basedOn w:val="a0"/>
    <w:rsid w:val="00C9445A"/>
  </w:style>
  <w:style w:type="character" w:customStyle="1" w:styleId="rvts37">
    <w:name w:val="rvts37"/>
    <w:basedOn w:val="a0"/>
    <w:rsid w:val="00C9445A"/>
  </w:style>
  <w:style w:type="paragraph" w:customStyle="1" w:styleId="rvps7">
    <w:name w:val="rvps7"/>
    <w:rsid w:val="003214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vts15">
    <w:name w:val="rvts15"/>
    <w:basedOn w:val="a0"/>
    <w:rsid w:val="00321476"/>
  </w:style>
  <w:style w:type="paragraph" w:customStyle="1" w:styleId="Default">
    <w:name w:val="Default"/>
    <w:rsid w:val="00247BF8"/>
    <w:pPr>
      <w:autoSpaceDE w:val="0"/>
      <w:autoSpaceDN w:val="0"/>
      <w:adjustRightInd w:val="0"/>
      <w:spacing w:after="0" w:line="240" w:lineRule="auto"/>
    </w:pPr>
    <w:rPr>
      <w:rFonts w:ascii="Times New Roman" w:hAnsi="Times New Roman" w:cs="Times New Roman"/>
      <w:color w:val="000000"/>
      <w:sz w:val="24"/>
      <w:szCs w:val="24"/>
      <w:lang w:val="ru-RU"/>
    </w:rPr>
  </w:style>
  <w:style w:type="paragraph" w:customStyle="1" w:styleId="tj">
    <w:name w:val="tj"/>
    <w:rsid w:val="00DF698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2">
    <w:name w:val="st2"/>
    <w:uiPriority w:val="99"/>
    <w:rsid w:val="001E5632"/>
    <w:pPr>
      <w:autoSpaceDE w:val="0"/>
      <w:autoSpaceDN w:val="0"/>
      <w:adjustRightInd w:val="0"/>
      <w:spacing w:after="150" w:line="240" w:lineRule="auto"/>
      <w:ind w:firstLine="450"/>
      <w:jc w:val="both"/>
    </w:pPr>
    <w:rPr>
      <w:rFonts w:ascii="Times New Roman" w:eastAsia="Times New Roman" w:hAnsi="Times New Roman" w:cs="Times New Roman"/>
      <w:sz w:val="24"/>
      <w:szCs w:val="24"/>
      <w:lang w:val="x-none"/>
    </w:rPr>
  </w:style>
  <w:style w:type="character" w:customStyle="1" w:styleId="rvts46">
    <w:name w:val="rvts46"/>
    <w:basedOn w:val="a0"/>
    <w:rsid w:val="00FC1D03"/>
  </w:style>
  <w:style w:type="character" w:styleId="ae">
    <w:name w:val="Placeholder Text"/>
    <w:basedOn w:val="a0"/>
    <w:uiPriority w:val="99"/>
    <w:semiHidden/>
    <w:rsid w:val="00B827A6"/>
    <w:rPr>
      <w:color w:val="808080"/>
    </w:rPr>
  </w:style>
  <w:style w:type="paragraph" w:styleId="af">
    <w:name w:val="header"/>
    <w:link w:val="af0"/>
    <w:uiPriority w:val="99"/>
    <w:unhideWhenUsed/>
    <w:rsid w:val="00F64D49"/>
    <w:pPr>
      <w:tabs>
        <w:tab w:val="center" w:pos="4819"/>
        <w:tab w:val="right" w:pos="9639"/>
      </w:tabs>
      <w:spacing w:after="0" w:line="240" w:lineRule="auto"/>
    </w:pPr>
  </w:style>
  <w:style w:type="character" w:customStyle="1" w:styleId="af0">
    <w:name w:val="Верхній колонтитул Знак"/>
    <w:basedOn w:val="a0"/>
    <w:link w:val="af"/>
    <w:uiPriority w:val="99"/>
    <w:rsid w:val="00F64D49"/>
  </w:style>
  <w:style w:type="paragraph" w:styleId="af1">
    <w:name w:val="footer"/>
    <w:link w:val="af2"/>
    <w:uiPriority w:val="99"/>
    <w:unhideWhenUsed/>
    <w:rsid w:val="00F64D49"/>
    <w:pPr>
      <w:tabs>
        <w:tab w:val="center" w:pos="4819"/>
        <w:tab w:val="right" w:pos="9639"/>
      </w:tabs>
      <w:spacing w:after="0" w:line="240" w:lineRule="auto"/>
    </w:pPr>
  </w:style>
  <w:style w:type="character" w:customStyle="1" w:styleId="af2">
    <w:name w:val="Нижній колонтитул Знак"/>
    <w:basedOn w:val="a0"/>
    <w:link w:val="af1"/>
    <w:uiPriority w:val="99"/>
    <w:rsid w:val="00F64D49"/>
  </w:style>
  <w:style w:type="character" w:customStyle="1" w:styleId="rvts23">
    <w:name w:val="rvts23"/>
    <w:basedOn w:val="a0"/>
    <w:rsid w:val="00B95BE0"/>
  </w:style>
  <w:style w:type="character" w:customStyle="1" w:styleId="rvts0">
    <w:name w:val="rvts0"/>
    <w:basedOn w:val="a0"/>
    <w:rsid w:val="00DF765B"/>
  </w:style>
  <w:style w:type="character" w:customStyle="1" w:styleId="st42">
    <w:name w:val="st42"/>
    <w:uiPriority w:val="99"/>
    <w:rsid w:val="00DF765B"/>
    <w:rPr>
      <w:color w:val="000000"/>
    </w:rPr>
  </w:style>
  <w:style w:type="character" w:customStyle="1" w:styleId="st910">
    <w:name w:val="st910"/>
    <w:uiPriority w:val="99"/>
    <w:rsid w:val="00DF765B"/>
    <w:rPr>
      <w:color w:val="0000FF"/>
    </w:rPr>
  </w:style>
  <w:style w:type="paragraph" w:styleId="af3">
    <w:name w:val="List Paragraph"/>
    <w:uiPriority w:val="34"/>
    <w:qFormat/>
    <w:rsid w:val="00B84B45"/>
    <w:pPr>
      <w:ind w:left="720"/>
      <w:contextualSpacing/>
    </w:pPr>
  </w:style>
  <w:style w:type="table" w:customStyle="1" w:styleId="af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paragraph" w:styleId="af8">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9">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132806">
      <w:bodyDiv w:val="1"/>
      <w:marLeft w:val="0"/>
      <w:marRight w:val="0"/>
      <w:marTop w:val="0"/>
      <w:marBottom w:val="0"/>
      <w:divBdr>
        <w:top w:val="none" w:sz="0" w:space="0" w:color="auto"/>
        <w:left w:val="none" w:sz="0" w:space="0" w:color="auto"/>
        <w:bottom w:val="none" w:sz="0" w:space="0" w:color="auto"/>
        <w:right w:val="none" w:sz="0" w:space="0" w:color="auto"/>
      </w:divBdr>
    </w:div>
    <w:div w:id="88546891">
      <w:bodyDiv w:val="1"/>
      <w:marLeft w:val="0"/>
      <w:marRight w:val="0"/>
      <w:marTop w:val="0"/>
      <w:marBottom w:val="0"/>
      <w:divBdr>
        <w:top w:val="none" w:sz="0" w:space="0" w:color="auto"/>
        <w:left w:val="none" w:sz="0" w:space="0" w:color="auto"/>
        <w:bottom w:val="none" w:sz="0" w:space="0" w:color="auto"/>
        <w:right w:val="none" w:sz="0" w:space="0" w:color="auto"/>
      </w:divBdr>
    </w:div>
    <w:div w:id="635835291">
      <w:bodyDiv w:val="1"/>
      <w:marLeft w:val="0"/>
      <w:marRight w:val="0"/>
      <w:marTop w:val="0"/>
      <w:marBottom w:val="0"/>
      <w:divBdr>
        <w:top w:val="none" w:sz="0" w:space="0" w:color="auto"/>
        <w:left w:val="none" w:sz="0" w:space="0" w:color="auto"/>
        <w:bottom w:val="none" w:sz="0" w:space="0" w:color="auto"/>
        <w:right w:val="none" w:sz="0" w:space="0" w:color="auto"/>
      </w:divBdr>
    </w:div>
    <w:div w:id="764350607">
      <w:bodyDiv w:val="1"/>
      <w:marLeft w:val="0"/>
      <w:marRight w:val="0"/>
      <w:marTop w:val="0"/>
      <w:marBottom w:val="0"/>
      <w:divBdr>
        <w:top w:val="none" w:sz="0" w:space="0" w:color="auto"/>
        <w:left w:val="none" w:sz="0" w:space="0" w:color="auto"/>
        <w:bottom w:val="none" w:sz="0" w:space="0" w:color="auto"/>
        <w:right w:val="none" w:sz="0" w:space="0" w:color="auto"/>
      </w:divBdr>
    </w:div>
    <w:div w:id="1231497221">
      <w:bodyDiv w:val="1"/>
      <w:marLeft w:val="0"/>
      <w:marRight w:val="0"/>
      <w:marTop w:val="0"/>
      <w:marBottom w:val="0"/>
      <w:divBdr>
        <w:top w:val="none" w:sz="0" w:space="0" w:color="auto"/>
        <w:left w:val="none" w:sz="0" w:space="0" w:color="auto"/>
        <w:bottom w:val="none" w:sz="0" w:space="0" w:color="auto"/>
        <w:right w:val="none" w:sz="0" w:space="0" w:color="auto"/>
      </w:divBdr>
    </w:div>
    <w:div w:id="1249851513">
      <w:bodyDiv w:val="1"/>
      <w:marLeft w:val="0"/>
      <w:marRight w:val="0"/>
      <w:marTop w:val="0"/>
      <w:marBottom w:val="0"/>
      <w:divBdr>
        <w:top w:val="none" w:sz="0" w:space="0" w:color="auto"/>
        <w:left w:val="none" w:sz="0" w:space="0" w:color="auto"/>
        <w:bottom w:val="none" w:sz="0" w:space="0" w:color="auto"/>
        <w:right w:val="none" w:sz="0" w:space="0" w:color="auto"/>
      </w:divBdr>
    </w:div>
    <w:div w:id="1259365788">
      <w:bodyDiv w:val="1"/>
      <w:marLeft w:val="0"/>
      <w:marRight w:val="0"/>
      <w:marTop w:val="0"/>
      <w:marBottom w:val="0"/>
      <w:divBdr>
        <w:top w:val="none" w:sz="0" w:space="0" w:color="auto"/>
        <w:left w:val="none" w:sz="0" w:space="0" w:color="auto"/>
        <w:bottom w:val="none" w:sz="0" w:space="0" w:color="auto"/>
        <w:right w:val="none" w:sz="0" w:space="0" w:color="auto"/>
      </w:divBdr>
    </w:div>
    <w:div w:id="1439638535">
      <w:bodyDiv w:val="1"/>
      <w:marLeft w:val="0"/>
      <w:marRight w:val="0"/>
      <w:marTop w:val="0"/>
      <w:marBottom w:val="0"/>
      <w:divBdr>
        <w:top w:val="none" w:sz="0" w:space="0" w:color="auto"/>
        <w:left w:val="none" w:sz="0" w:space="0" w:color="auto"/>
        <w:bottom w:val="none" w:sz="0" w:space="0" w:color="auto"/>
        <w:right w:val="none" w:sz="0" w:space="0" w:color="auto"/>
      </w:divBdr>
    </w:div>
    <w:div w:id="1531604200">
      <w:bodyDiv w:val="1"/>
      <w:marLeft w:val="0"/>
      <w:marRight w:val="0"/>
      <w:marTop w:val="0"/>
      <w:marBottom w:val="0"/>
      <w:divBdr>
        <w:top w:val="none" w:sz="0" w:space="0" w:color="auto"/>
        <w:left w:val="none" w:sz="0" w:space="0" w:color="auto"/>
        <w:bottom w:val="none" w:sz="0" w:space="0" w:color="auto"/>
        <w:right w:val="none" w:sz="0" w:space="0" w:color="auto"/>
      </w:divBdr>
    </w:div>
    <w:div w:id="1585533746">
      <w:bodyDiv w:val="1"/>
      <w:marLeft w:val="0"/>
      <w:marRight w:val="0"/>
      <w:marTop w:val="0"/>
      <w:marBottom w:val="0"/>
      <w:divBdr>
        <w:top w:val="none" w:sz="0" w:space="0" w:color="auto"/>
        <w:left w:val="none" w:sz="0" w:space="0" w:color="auto"/>
        <w:bottom w:val="none" w:sz="0" w:space="0" w:color="auto"/>
        <w:right w:val="none" w:sz="0" w:space="0" w:color="auto"/>
      </w:divBdr>
    </w:div>
    <w:div w:id="1647007624">
      <w:bodyDiv w:val="1"/>
      <w:marLeft w:val="0"/>
      <w:marRight w:val="0"/>
      <w:marTop w:val="0"/>
      <w:marBottom w:val="0"/>
      <w:divBdr>
        <w:top w:val="none" w:sz="0" w:space="0" w:color="auto"/>
        <w:left w:val="none" w:sz="0" w:space="0" w:color="auto"/>
        <w:bottom w:val="none" w:sz="0" w:space="0" w:color="auto"/>
        <w:right w:val="none" w:sz="0" w:space="0" w:color="auto"/>
      </w:divBdr>
    </w:div>
    <w:div w:id="1654866348">
      <w:bodyDiv w:val="1"/>
      <w:marLeft w:val="0"/>
      <w:marRight w:val="0"/>
      <w:marTop w:val="0"/>
      <w:marBottom w:val="0"/>
      <w:divBdr>
        <w:top w:val="none" w:sz="0" w:space="0" w:color="auto"/>
        <w:left w:val="none" w:sz="0" w:space="0" w:color="auto"/>
        <w:bottom w:val="none" w:sz="0" w:space="0" w:color="auto"/>
        <w:right w:val="none" w:sz="0" w:space="0" w:color="auto"/>
      </w:divBdr>
    </w:div>
    <w:div w:id="1660839719">
      <w:bodyDiv w:val="1"/>
      <w:marLeft w:val="0"/>
      <w:marRight w:val="0"/>
      <w:marTop w:val="0"/>
      <w:marBottom w:val="0"/>
      <w:divBdr>
        <w:top w:val="none" w:sz="0" w:space="0" w:color="auto"/>
        <w:left w:val="none" w:sz="0" w:space="0" w:color="auto"/>
        <w:bottom w:val="none" w:sz="0" w:space="0" w:color="auto"/>
        <w:right w:val="none" w:sz="0" w:space="0" w:color="auto"/>
      </w:divBdr>
    </w:div>
    <w:div w:id="1841041563">
      <w:bodyDiv w:val="1"/>
      <w:marLeft w:val="0"/>
      <w:marRight w:val="0"/>
      <w:marTop w:val="0"/>
      <w:marBottom w:val="0"/>
      <w:divBdr>
        <w:top w:val="none" w:sz="0" w:space="0" w:color="auto"/>
        <w:left w:val="none" w:sz="0" w:space="0" w:color="auto"/>
        <w:bottom w:val="none" w:sz="0" w:space="0" w:color="auto"/>
        <w:right w:val="none" w:sz="0" w:space="0" w:color="auto"/>
      </w:divBdr>
    </w:div>
    <w:div w:id="1956515807">
      <w:bodyDiv w:val="1"/>
      <w:marLeft w:val="0"/>
      <w:marRight w:val="0"/>
      <w:marTop w:val="0"/>
      <w:marBottom w:val="0"/>
      <w:divBdr>
        <w:top w:val="none" w:sz="0" w:space="0" w:color="auto"/>
        <w:left w:val="none" w:sz="0" w:space="0" w:color="auto"/>
        <w:bottom w:val="none" w:sz="0" w:space="0" w:color="auto"/>
        <w:right w:val="none" w:sz="0" w:space="0" w:color="auto"/>
      </w:divBdr>
    </w:div>
    <w:div w:id="20603948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mPkYRmNBFwipV4BR7oirbf2D8g==">CgMxLjAyD2lkLmcyM21nYzFoYWJhMzIQa2l4LmF0b253NjdqMGI2dzIPaWQuaGUxODZ6dmIyNWw5MhBraXguaTN5YnJuMWE0MWpxMg9pZC5qN3d4NzZvYWhoZjEyD2lkLnkyNnRvMmM0OWNxNDIPaWQuMTU2MzFuMmRwMTNvMgloLjFmb2I5dGUyEGtpeC42M2Mzcm5iZDg3ZHcyEGtpeC5iazg0d28xNDVhNmwyEGtpeC5zNWl2eWR1aHFqaW8yEGtpeC5zb2owcWJtMTZiYTEyDmguYzV1ZXRueXUyamZwOAByITFRQUNJQVU3UW56Wmg3RDJvSDRXOE5neXE4Q05NVW1TS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D8B48B6-08AB-4435-943E-D13C0C5A10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TotalTime>
  <Pages>22</Pages>
  <Words>31254</Words>
  <Characters>17815</Characters>
  <Application>Microsoft Office Word</Application>
  <DocSecurity>0</DocSecurity>
  <Lines>148</Lines>
  <Paragraphs>97</Paragraphs>
  <ScaleCrop>false</ScaleCrop>
  <HeadingPairs>
    <vt:vector size="2" baseType="variant">
      <vt:variant>
        <vt:lpstr>Назва</vt:lpstr>
      </vt:variant>
      <vt:variant>
        <vt:i4>1</vt:i4>
      </vt:variant>
    </vt:vector>
  </HeadingPairs>
  <TitlesOfParts>
    <vt:vector size="1" baseType="lpstr">
      <vt:lpstr/>
    </vt:vector>
  </TitlesOfParts>
  <Company>NERC</Company>
  <LinksUpToDate>false</LinksUpToDate>
  <CharactersWithSpaces>48972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Мотовиловець Олександр Сергійович</dc:creator>
  <cp:lastModifiedBy>Анна Чеховська</cp:lastModifiedBy>
  <cp:revision>101</cp:revision>
  <dcterms:created xsi:type="dcterms:W3CDTF">2026-02-26T10:31:00Z</dcterms:created>
  <dcterms:modified xsi:type="dcterms:W3CDTF">2026-03-02T07:31:00Z</dcterms:modified>
</cp:coreProperties>
</file>