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C9B8A" w14:textId="77777777" w:rsidR="00D21812" w:rsidRPr="00D21812" w:rsidRDefault="00D21812" w:rsidP="00004500">
      <w:pPr>
        <w:spacing w:after="0"/>
        <w:jc w:val="center"/>
        <w:rPr>
          <w:rFonts w:ascii="Times New Roman" w:hAnsi="Times New Roman" w:cs="Times New Roman"/>
          <w:b/>
          <w:bCs/>
          <w:sz w:val="24"/>
          <w:szCs w:val="24"/>
        </w:rPr>
      </w:pPr>
      <w:r w:rsidRPr="00D21812">
        <w:rPr>
          <w:rFonts w:ascii="Times New Roman" w:hAnsi="Times New Roman" w:cs="Times New Roman"/>
          <w:b/>
          <w:bCs/>
          <w:sz w:val="24"/>
          <w:szCs w:val="24"/>
        </w:rPr>
        <w:t>Порівняльна таблиця до проєкту постанови НКРЕКП «</w:t>
      </w:r>
      <w:r w:rsidR="00004500" w:rsidRPr="00004500">
        <w:rPr>
          <w:rFonts w:ascii="Times New Roman" w:hAnsi="Times New Roman" w:cs="Times New Roman"/>
          <w:b/>
          <w:bCs/>
          <w:sz w:val="24"/>
          <w:szCs w:val="24"/>
        </w:rPr>
        <w:t>Про затвердження Змін до деяких постанов НКРЕКП</w:t>
      </w:r>
      <w:r w:rsidR="00004500">
        <w:rPr>
          <w:rFonts w:ascii="Times New Roman" w:hAnsi="Times New Roman" w:cs="Times New Roman"/>
          <w:b/>
          <w:bCs/>
          <w:sz w:val="24"/>
          <w:szCs w:val="24"/>
        </w:rPr>
        <w:t>»</w:t>
      </w:r>
      <w:r w:rsidRPr="00D21812">
        <w:rPr>
          <w:rFonts w:ascii="Times New Roman" w:hAnsi="Times New Roman" w:cs="Times New Roman"/>
          <w:b/>
          <w:bCs/>
          <w:sz w:val="24"/>
          <w:szCs w:val="24"/>
        </w:rPr>
        <w:t>, що</w:t>
      </w:r>
    </w:p>
    <w:p w14:paraId="7BE7DC4A" w14:textId="77777777" w:rsidR="00D21812" w:rsidRPr="00D21812" w:rsidRDefault="00D21812" w:rsidP="00004500">
      <w:pPr>
        <w:spacing w:after="0"/>
        <w:jc w:val="center"/>
        <w:rPr>
          <w:rFonts w:ascii="Times New Roman" w:hAnsi="Times New Roman" w:cs="Times New Roman"/>
          <w:b/>
          <w:bCs/>
          <w:sz w:val="24"/>
          <w:szCs w:val="24"/>
        </w:rPr>
      </w:pPr>
      <w:r w:rsidRPr="00D21812">
        <w:rPr>
          <w:rFonts w:ascii="Times New Roman" w:hAnsi="Times New Roman" w:cs="Times New Roman"/>
          <w:b/>
          <w:bCs/>
          <w:sz w:val="24"/>
          <w:szCs w:val="24"/>
        </w:rPr>
        <w:t xml:space="preserve">має ознаки регуляторного </w:t>
      </w:r>
      <w:proofErr w:type="spellStart"/>
      <w:r w:rsidRPr="00D21812">
        <w:rPr>
          <w:rFonts w:ascii="Times New Roman" w:hAnsi="Times New Roman" w:cs="Times New Roman"/>
          <w:b/>
          <w:bCs/>
          <w:sz w:val="24"/>
          <w:szCs w:val="24"/>
        </w:rPr>
        <w:t>акта</w:t>
      </w:r>
      <w:proofErr w:type="spellEnd"/>
    </w:p>
    <w:tbl>
      <w:tblPr>
        <w:tblStyle w:val="a3"/>
        <w:tblW w:w="0" w:type="auto"/>
        <w:tblLook w:val="04A0" w:firstRow="1" w:lastRow="0" w:firstColumn="1" w:lastColumn="0" w:noHBand="0" w:noVBand="1"/>
      </w:tblPr>
      <w:tblGrid>
        <w:gridCol w:w="7564"/>
        <w:gridCol w:w="7564"/>
      </w:tblGrid>
      <w:tr w:rsidR="007E060B" w:rsidRPr="00D80986" w14:paraId="1EE089B1" w14:textId="77777777" w:rsidTr="00203645">
        <w:tc>
          <w:tcPr>
            <w:tcW w:w="15128" w:type="dxa"/>
            <w:gridSpan w:val="2"/>
          </w:tcPr>
          <w:p w14:paraId="08FAF6F3" w14:textId="77777777" w:rsidR="007E060B" w:rsidRPr="00D80986" w:rsidRDefault="006156D4" w:rsidP="00E01CE4">
            <w:pPr>
              <w:jc w:val="center"/>
              <w:rPr>
                <w:rFonts w:ascii="Times New Roman" w:hAnsi="Times New Roman" w:cs="Times New Roman"/>
                <w:b/>
                <w:sz w:val="24"/>
                <w:szCs w:val="24"/>
              </w:rPr>
            </w:pPr>
            <w:r w:rsidRPr="00D80986">
              <w:rPr>
                <w:rFonts w:ascii="Times New Roman" w:hAnsi="Times New Roman" w:cs="Times New Roman"/>
                <w:b/>
                <w:sz w:val="24"/>
                <w:szCs w:val="24"/>
              </w:rPr>
              <w:t>КОДЕКС ГТС</w:t>
            </w:r>
          </w:p>
        </w:tc>
      </w:tr>
      <w:tr w:rsidR="00A74891" w:rsidRPr="00D80986" w14:paraId="089B2413" w14:textId="77777777" w:rsidTr="00174A33">
        <w:tc>
          <w:tcPr>
            <w:tcW w:w="15128" w:type="dxa"/>
            <w:gridSpan w:val="2"/>
          </w:tcPr>
          <w:p w14:paraId="270F14BB" w14:textId="77777777" w:rsidR="00A74891" w:rsidRPr="00D80986" w:rsidRDefault="00004500" w:rsidP="00311B52">
            <w:pPr>
              <w:spacing w:line="216" w:lineRule="auto"/>
              <w:ind w:firstLine="709"/>
              <w:jc w:val="center"/>
              <w:rPr>
                <w:rFonts w:ascii="Times New Roman" w:hAnsi="Times New Roman" w:cs="Times New Roman"/>
                <w:b/>
                <w:color w:val="000000" w:themeColor="text1"/>
                <w:sz w:val="24"/>
                <w:szCs w:val="24"/>
              </w:rPr>
            </w:pPr>
            <w:r w:rsidRPr="00D80986">
              <w:rPr>
                <w:rFonts w:ascii="Times New Roman" w:hAnsi="Times New Roman" w:cs="Times New Roman"/>
                <w:b/>
                <w:color w:val="000000" w:themeColor="text1"/>
                <w:sz w:val="24"/>
                <w:szCs w:val="24"/>
              </w:rPr>
              <w:t>І. Загальні положення</w:t>
            </w:r>
          </w:p>
        </w:tc>
      </w:tr>
      <w:tr w:rsidR="00A74891" w:rsidRPr="00D80986" w14:paraId="68E078E5" w14:textId="77777777" w:rsidTr="008463A9">
        <w:tc>
          <w:tcPr>
            <w:tcW w:w="15128" w:type="dxa"/>
            <w:gridSpan w:val="2"/>
          </w:tcPr>
          <w:p w14:paraId="42C3B416" w14:textId="77777777" w:rsidR="00A74891" w:rsidRPr="00D80986" w:rsidRDefault="00A74891" w:rsidP="00311B52">
            <w:pPr>
              <w:spacing w:line="216" w:lineRule="auto"/>
              <w:jc w:val="center"/>
              <w:rPr>
                <w:rFonts w:ascii="Times New Roman" w:hAnsi="Times New Roman" w:cs="Times New Roman"/>
                <w:sz w:val="24"/>
                <w:szCs w:val="24"/>
              </w:rPr>
            </w:pPr>
            <w:r w:rsidRPr="00D80986">
              <w:rPr>
                <w:rFonts w:ascii="Times New Roman" w:hAnsi="Times New Roman" w:cs="Times New Roman"/>
                <w:b/>
                <w:color w:val="000000" w:themeColor="text1"/>
                <w:sz w:val="24"/>
                <w:szCs w:val="24"/>
              </w:rPr>
              <w:t>1. Загальні засади, терміни та скорочення</w:t>
            </w:r>
          </w:p>
        </w:tc>
      </w:tr>
      <w:tr w:rsidR="00285DDD" w:rsidRPr="00D80986" w14:paraId="4D156DC1" w14:textId="77777777" w:rsidTr="007E060B">
        <w:tc>
          <w:tcPr>
            <w:tcW w:w="7564" w:type="dxa"/>
          </w:tcPr>
          <w:p w14:paraId="068ADF48" w14:textId="77777777" w:rsidR="00634729" w:rsidRDefault="00634729" w:rsidP="00634729">
            <w:pPr>
              <w:ind w:firstLine="589"/>
              <w:jc w:val="both"/>
              <w:rPr>
                <w:rFonts w:ascii="Times New Roman" w:hAnsi="Times New Roman" w:cs="Times New Roman"/>
                <w:sz w:val="24"/>
                <w:szCs w:val="24"/>
              </w:rPr>
            </w:pPr>
            <w:r w:rsidRPr="00634729">
              <w:rPr>
                <w:rFonts w:ascii="Times New Roman" w:hAnsi="Times New Roman" w:cs="Times New Roman"/>
                <w:sz w:val="24"/>
                <w:szCs w:val="24"/>
              </w:rPr>
              <w:t>5. Терміни, що використовуються в цьому Кодексі, мають такі значення:</w:t>
            </w:r>
          </w:p>
          <w:p w14:paraId="18A48AD3" w14:textId="77777777" w:rsidR="00634729" w:rsidRDefault="00634729" w:rsidP="00634729">
            <w:pPr>
              <w:ind w:firstLine="589"/>
              <w:jc w:val="both"/>
              <w:rPr>
                <w:rFonts w:ascii="Times New Roman" w:hAnsi="Times New Roman" w:cs="Times New Roman"/>
                <w:sz w:val="24"/>
                <w:szCs w:val="24"/>
              </w:rPr>
            </w:pPr>
            <w:r>
              <w:rPr>
                <w:rFonts w:ascii="Times New Roman" w:hAnsi="Times New Roman" w:cs="Times New Roman"/>
                <w:sz w:val="24"/>
                <w:szCs w:val="24"/>
              </w:rPr>
              <w:t>…</w:t>
            </w:r>
          </w:p>
          <w:p w14:paraId="7B6E86EF" w14:textId="77777777" w:rsidR="00285DDD" w:rsidRDefault="00285DDD" w:rsidP="00634729">
            <w:pPr>
              <w:ind w:firstLine="589"/>
              <w:jc w:val="both"/>
              <w:rPr>
                <w:rFonts w:ascii="Times New Roman" w:hAnsi="Times New Roman" w:cs="Times New Roman"/>
                <w:sz w:val="24"/>
                <w:szCs w:val="24"/>
              </w:rPr>
            </w:pPr>
            <w:r w:rsidRPr="00D80986">
              <w:rPr>
                <w:rFonts w:ascii="Times New Roman" w:hAnsi="Times New Roman" w:cs="Times New Roman"/>
                <w:sz w:val="24"/>
                <w:szCs w:val="24"/>
              </w:rPr>
              <w:t>операція з віртуального заміщення природного газу - операція, при якій приймання-передача природного газу здійснюється шляхом документального оформлення зустрічних потоків природного газу: який знаходиться в суміжних газотранспортних системах, перевізниками-операторами газотранспортних систем України та сусідньої країни по кожному пункту приймання-передачі газу окремо, без його переміщення трубопровідним транспортом через митний кордон України; який надходить до газотранспортної системи та/або знаходиться у газосховищах України під митним контролем - перевізником-оператором газотранспортної системи України та оператором газосховища, без його фізичного закачування/відбору в/з газосховища;</w:t>
            </w:r>
          </w:p>
          <w:p w14:paraId="5A3B6733" w14:textId="77777777" w:rsidR="00634729" w:rsidRPr="00D80986" w:rsidRDefault="00634729" w:rsidP="00634729">
            <w:pPr>
              <w:ind w:firstLine="589"/>
              <w:jc w:val="both"/>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7564" w:type="dxa"/>
          </w:tcPr>
          <w:p w14:paraId="33F2EA6B" w14:textId="77777777" w:rsidR="00634729" w:rsidRDefault="00634729" w:rsidP="00634729">
            <w:pPr>
              <w:ind w:firstLine="589"/>
              <w:jc w:val="both"/>
              <w:rPr>
                <w:rFonts w:ascii="Times New Roman" w:hAnsi="Times New Roman" w:cs="Times New Roman"/>
                <w:sz w:val="24"/>
                <w:szCs w:val="24"/>
              </w:rPr>
            </w:pPr>
            <w:bookmarkStart w:id="0" w:name="_Hlk213161695"/>
            <w:r w:rsidRPr="00634729">
              <w:rPr>
                <w:rFonts w:ascii="Times New Roman" w:hAnsi="Times New Roman" w:cs="Times New Roman"/>
                <w:sz w:val="24"/>
                <w:szCs w:val="24"/>
              </w:rPr>
              <w:t>5. Терміни, що використовуються в цьому Кодексі, мають такі значення:</w:t>
            </w:r>
          </w:p>
          <w:p w14:paraId="0917CB03" w14:textId="77777777" w:rsidR="00634729" w:rsidRDefault="00634729" w:rsidP="00634729">
            <w:pPr>
              <w:ind w:firstLine="589"/>
              <w:jc w:val="both"/>
              <w:rPr>
                <w:rFonts w:ascii="Times New Roman" w:hAnsi="Times New Roman" w:cs="Times New Roman"/>
                <w:sz w:val="24"/>
                <w:szCs w:val="24"/>
              </w:rPr>
            </w:pPr>
            <w:r>
              <w:rPr>
                <w:rFonts w:ascii="Times New Roman" w:hAnsi="Times New Roman" w:cs="Times New Roman"/>
                <w:sz w:val="24"/>
                <w:szCs w:val="24"/>
              </w:rPr>
              <w:t>…</w:t>
            </w:r>
          </w:p>
          <w:p w14:paraId="70D3F825" w14:textId="2A5DF8E1" w:rsidR="00285DDD" w:rsidRDefault="00285DDD" w:rsidP="00634729">
            <w:pPr>
              <w:ind w:firstLine="589"/>
              <w:jc w:val="both"/>
              <w:rPr>
                <w:rFonts w:ascii="Times New Roman" w:hAnsi="Times New Roman" w:cs="Times New Roman"/>
                <w:b/>
                <w:sz w:val="24"/>
                <w:szCs w:val="24"/>
                <w14:ligatures w14:val="standardContextual"/>
              </w:rPr>
            </w:pPr>
            <w:r w:rsidRPr="00D80986">
              <w:rPr>
                <w:rFonts w:ascii="Times New Roman" w:hAnsi="Times New Roman" w:cs="Times New Roman"/>
                <w:sz w:val="24"/>
                <w:szCs w:val="24"/>
                <w14:ligatures w14:val="standardContextual"/>
              </w:rPr>
              <w:t xml:space="preserve">операція з віртуального заміщення природного газу - операція, при якій приймання-передача природного газу здійснюється шляхом документального оформлення зустрічних потоків природного газу: </w:t>
            </w:r>
            <w:r w:rsidRPr="000E6C4E">
              <w:rPr>
                <w:rFonts w:ascii="Times New Roman" w:hAnsi="Times New Roman" w:cs="Times New Roman"/>
                <w:sz w:val="24"/>
                <w:szCs w:val="24"/>
                <w14:ligatures w14:val="standardContextual"/>
              </w:rPr>
              <w:t>який знаходиться в суміжних газотранспортних системах, перевізниками-операторами газотранспортних систем України та сусідньої країни по кожному пункту приймання-передачі газу окремо, без його переміщення трубопровідним транспортом через митний кордон України; який надходить до газотранспортної системи та/або знаходиться у газосховищах України під митним контролем - перевізником-оператором</w:t>
            </w:r>
            <w:r w:rsidRPr="00D80986">
              <w:rPr>
                <w:rFonts w:ascii="Times New Roman" w:hAnsi="Times New Roman" w:cs="Times New Roman"/>
                <w:sz w:val="24"/>
                <w:szCs w:val="24"/>
                <w14:ligatures w14:val="standardContextual"/>
              </w:rPr>
              <w:t xml:space="preserve"> газотранспортної системи України та оператором газосховища, без його фізичного закачування/відбору в/з газосховищ</w:t>
            </w:r>
            <w:r w:rsidRPr="000F0CD8">
              <w:rPr>
                <w:rFonts w:ascii="Times New Roman" w:hAnsi="Times New Roman" w:cs="Times New Roman"/>
                <w:sz w:val="24"/>
                <w:szCs w:val="24"/>
                <w14:ligatures w14:val="standardContextual"/>
              </w:rPr>
              <w:t>а</w:t>
            </w:r>
            <w:bookmarkStart w:id="1" w:name="_GoBack"/>
            <w:r w:rsidR="002A3450" w:rsidRPr="002A3450">
              <w:rPr>
                <w:rFonts w:ascii="Times New Roman" w:hAnsi="Times New Roman" w:cs="Times New Roman"/>
                <w:b/>
                <w:sz w:val="24"/>
                <w:szCs w:val="24"/>
                <w14:ligatures w14:val="standardContextual"/>
              </w:rPr>
              <w:t>,</w:t>
            </w:r>
            <w:bookmarkEnd w:id="1"/>
            <w:r w:rsidRPr="00D80986">
              <w:rPr>
                <w:rFonts w:ascii="Times New Roman" w:hAnsi="Times New Roman" w:cs="Times New Roman"/>
                <w:sz w:val="24"/>
                <w:szCs w:val="24"/>
                <w14:ligatures w14:val="standardContextual"/>
              </w:rPr>
              <w:t xml:space="preserve"> </w:t>
            </w:r>
            <w:bookmarkStart w:id="2" w:name="_Hlk221629766"/>
            <w:r w:rsidR="000E6C4E" w:rsidRPr="000E6C4E">
              <w:rPr>
                <w:rFonts w:ascii="Times New Roman" w:hAnsi="Times New Roman" w:cs="Times New Roman"/>
                <w:b/>
                <w:sz w:val="24"/>
                <w:szCs w:val="24"/>
                <w14:ligatures w14:val="standardContextual"/>
              </w:rPr>
              <w:t>а також операція, при якій облік природного газу здійснюється шляхом зарахування зустрічних потоків природного газу, який надходить до газотранспортної системи на точках входу від замовників послуг транспортування для постачання природного газу в точках виходу до операторів газорозподільних систем та/або газовидобувних підприємств, які подають природний газ до газотранспортної системи на віртуальній точці входу з газорозподільних систем (місце надходження газу від газовидобувного підприємства в точці його підключення до газорозподільної системи, через яку, у тому числі, може передаватися газ іншого газовидобувного підприємства чи групи газовидобувних підприємств) без його переміщення трубопровідним транспортом до таких операторів газорозподільних систем та/або газовидобувних підприємств;</w:t>
            </w:r>
            <w:bookmarkEnd w:id="0"/>
            <w:bookmarkEnd w:id="2"/>
          </w:p>
          <w:p w14:paraId="0EE39D47" w14:textId="77777777" w:rsidR="00634729" w:rsidRPr="00634729" w:rsidRDefault="00634729" w:rsidP="00634729">
            <w:pPr>
              <w:ind w:firstLine="589"/>
              <w:jc w:val="both"/>
              <w:rPr>
                <w:rFonts w:ascii="Times New Roman" w:hAnsi="Times New Roman" w:cs="Times New Roman"/>
                <w:bCs/>
                <w:sz w:val="24"/>
                <w:szCs w:val="24"/>
                <w14:ligatures w14:val="standardContextual"/>
              </w:rPr>
            </w:pPr>
            <w:r w:rsidRPr="00634729">
              <w:rPr>
                <w:rFonts w:ascii="Times New Roman" w:hAnsi="Times New Roman" w:cs="Times New Roman"/>
                <w:bCs/>
                <w:sz w:val="24"/>
                <w:szCs w:val="24"/>
                <w14:ligatures w14:val="standardContextual"/>
              </w:rPr>
              <w:t>…</w:t>
            </w:r>
          </w:p>
        </w:tc>
      </w:tr>
      <w:tr w:rsidR="00DE1011" w:rsidRPr="00D80986" w14:paraId="59AD885E" w14:textId="77777777" w:rsidTr="00460731">
        <w:tc>
          <w:tcPr>
            <w:tcW w:w="15128" w:type="dxa"/>
            <w:gridSpan w:val="2"/>
          </w:tcPr>
          <w:p w14:paraId="4A207176" w14:textId="77777777" w:rsidR="00DE1011" w:rsidRPr="000E6C4E" w:rsidRDefault="00DE1011" w:rsidP="00DE1011">
            <w:pPr>
              <w:ind w:firstLine="709"/>
              <w:jc w:val="center"/>
              <w:rPr>
                <w:rFonts w:ascii="Times New Roman" w:hAnsi="Times New Roman" w:cs="Times New Roman"/>
                <w:b/>
                <w:sz w:val="24"/>
                <w:szCs w:val="24"/>
                <w14:ligatures w14:val="standardContextual"/>
              </w:rPr>
            </w:pPr>
            <w:r w:rsidRPr="000E6C4E">
              <w:rPr>
                <w:rFonts w:ascii="Times New Roman" w:hAnsi="Times New Roman" w:cs="Times New Roman"/>
                <w:b/>
                <w:sz w:val="24"/>
                <w:szCs w:val="24"/>
                <w14:ligatures w14:val="standardContextual"/>
              </w:rPr>
              <w:lastRenderedPageBreak/>
              <w:t>IX. РОЗПОДІЛ ПОТУЖНОСТІ</w:t>
            </w:r>
          </w:p>
        </w:tc>
      </w:tr>
      <w:tr w:rsidR="00DE1011" w:rsidRPr="00D80986" w14:paraId="74BB1872" w14:textId="77777777" w:rsidTr="00C70A4D">
        <w:tc>
          <w:tcPr>
            <w:tcW w:w="15128" w:type="dxa"/>
            <w:gridSpan w:val="2"/>
          </w:tcPr>
          <w:p w14:paraId="71556971" w14:textId="77777777" w:rsidR="00DE1011" w:rsidRPr="000E6C4E" w:rsidRDefault="00DE1011" w:rsidP="00DE1011">
            <w:pPr>
              <w:ind w:firstLine="709"/>
              <w:jc w:val="center"/>
              <w:rPr>
                <w:rFonts w:ascii="Times New Roman" w:hAnsi="Times New Roman" w:cs="Times New Roman"/>
                <w:b/>
                <w:sz w:val="24"/>
                <w:szCs w:val="24"/>
                <w14:ligatures w14:val="standardContextual"/>
              </w:rPr>
            </w:pPr>
            <w:r w:rsidRPr="000E6C4E">
              <w:rPr>
                <w:rFonts w:ascii="Times New Roman" w:hAnsi="Times New Roman" w:cs="Times New Roman"/>
                <w:b/>
                <w:sz w:val="24"/>
                <w:szCs w:val="24"/>
                <w14:ligatures w14:val="standardContextual"/>
              </w:rPr>
              <w:t>7. Потужність з обмеженнями</w:t>
            </w:r>
          </w:p>
        </w:tc>
      </w:tr>
      <w:tr w:rsidR="00DE1011" w:rsidRPr="00D80986" w14:paraId="73D087A5" w14:textId="77777777" w:rsidTr="007E060B">
        <w:tc>
          <w:tcPr>
            <w:tcW w:w="7564" w:type="dxa"/>
          </w:tcPr>
          <w:p w14:paraId="48A5CC1E" w14:textId="77777777" w:rsidR="00DE1011" w:rsidRPr="000E6C4E" w:rsidRDefault="00DE1011" w:rsidP="00634729">
            <w:pPr>
              <w:ind w:firstLine="589"/>
              <w:jc w:val="both"/>
              <w:rPr>
                <w:rFonts w:ascii="Times New Roman" w:hAnsi="Times New Roman" w:cs="Times New Roman"/>
                <w:sz w:val="24"/>
                <w:szCs w:val="24"/>
              </w:rPr>
            </w:pPr>
            <w:r w:rsidRPr="000E6C4E">
              <w:rPr>
                <w:rFonts w:ascii="Times New Roman" w:hAnsi="Times New Roman" w:cs="Times New Roman"/>
                <w:sz w:val="24"/>
                <w:szCs w:val="24"/>
              </w:rPr>
              <w:t>1. Оператор газотранспортної системи надає такі види потужності з обмеженнями:</w:t>
            </w:r>
          </w:p>
          <w:p w14:paraId="1B947ABC" w14:textId="77777777" w:rsidR="00DE1011" w:rsidRPr="000E6C4E" w:rsidRDefault="00DE1011" w:rsidP="00634729">
            <w:pPr>
              <w:ind w:firstLine="589"/>
              <w:jc w:val="both"/>
              <w:rPr>
                <w:rFonts w:ascii="Times New Roman" w:hAnsi="Times New Roman" w:cs="Times New Roman"/>
                <w:sz w:val="24"/>
                <w:szCs w:val="24"/>
              </w:rPr>
            </w:pPr>
            <w:r w:rsidRPr="000E6C4E">
              <w:rPr>
                <w:rFonts w:ascii="Times New Roman" w:hAnsi="Times New Roman" w:cs="Times New Roman"/>
                <w:sz w:val="24"/>
                <w:szCs w:val="24"/>
              </w:rPr>
              <w:t>…</w:t>
            </w:r>
          </w:p>
          <w:p w14:paraId="2A353DFD" w14:textId="77777777" w:rsidR="00DE1011" w:rsidRPr="000E6C4E" w:rsidRDefault="00DE1011" w:rsidP="00634729">
            <w:pPr>
              <w:ind w:firstLine="589"/>
              <w:jc w:val="both"/>
              <w:rPr>
                <w:rFonts w:ascii="Times New Roman" w:hAnsi="Times New Roman" w:cs="Times New Roman"/>
                <w:sz w:val="24"/>
                <w:szCs w:val="24"/>
              </w:rPr>
            </w:pPr>
            <w:r w:rsidRPr="000E6C4E">
              <w:rPr>
                <w:rFonts w:ascii="Times New Roman" w:hAnsi="Times New Roman" w:cs="Times New Roman"/>
                <w:sz w:val="24"/>
                <w:szCs w:val="24"/>
              </w:rPr>
              <w:t xml:space="preserve">Для отримання доступу до потужності з обмеженнями, крім потужності з обмеженнями точки входу/виходу на міждержавних з’єднаннях на період протягом доби на переривчастій основі, потужності з обмеженнями точки входу/виходу до/з газосховища чи групи газосховищ, замовник послуг транспортування подає оператору газотранспортної системи заяву про обмеження умов використання потужності на повний або частковий обсяг, який було </w:t>
            </w:r>
            <w:proofErr w:type="spellStart"/>
            <w:r w:rsidRPr="000E6C4E">
              <w:rPr>
                <w:rFonts w:ascii="Times New Roman" w:hAnsi="Times New Roman" w:cs="Times New Roman"/>
                <w:sz w:val="24"/>
                <w:szCs w:val="24"/>
              </w:rPr>
              <w:t>розподілено</w:t>
            </w:r>
            <w:proofErr w:type="spellEnd"/>
            <w:r w:rsidRPr="000E6C4E">
              <w:rPr>
                <w:rFonts w:ascii="Times New Roman" w:hAnsi="Times New Roman" w:cs="Times New Roman"/>
                <w:sz w:val="24"/>
                <w:szCs w:val="24"/>
              </w:rPr>
              <w:t xml:space="preserve"> відповідно до вимог розділу XIX цього Кодексу.</w:t>
            </w:r>
          </w:p>
          <w:p w14:paraId="5797D585" w14:textId="77777777" w:rsidR="00DE1011" w:rsidRPr="000E6C4E" w:rsidRDefault="00DE1011" w:rsidP="00634729">
            <w:pPr>
              <w:ind w:firstLine="589"/>
              <w:jc w:val="both"/>
              <w:rPr>
                <w:rFonts w:ascii="Times New Roman" w:hAnsi="Times New Roman" w:cs="Times New Roman"/>
                <w:sz w:val="24"/>
                <w:szCs w:val="24"/>
              </w:rPr>
            </w:pPr>
            <w:r w:rsidRPr="000E6C4E">
              <w:rPr>
                <w:rFonts w:ascii="Times New Roman" w:hAnsi="Times New Roman" w:cs="Times New Roman"/>
                <w:sz w:val="24"/>
                <w:szCs w:val="24"/>
              </w:rPr>
              <w:t>….</w:t>
            </w:r>
          </w:p>
        </w:tc>
        <w:tc>
          <w:tcPr>
            <w:tcW w:w="7564" w:type="dxa"/>
          </w:tcPr>
          <w:p w14:paraId="76E73B83" w14:textId="77777777" w:rsidR="00DE1011" w:rsidRPr="00C62E39" w:rsidRDefault="00DE1011" w:rsidP="00634729">
            <w:pPr>
              <w:ind w:firstLine="589"/>
              <w:jc w:val="both"/>
              <w:rPr>
                <w:rFonts w:ascii="Times New Roman" w:hAnsi="Times New Roman" w:cs="Times New Roman"/>
                <w:sz w:val="24"/>
                <w:szCs w:val="24"/>
              </w:rPr>
            </w:pPr>
            <w:r w:rsidRPr="000E6C4E">
              <w:rPr>
                <w:rFonts w:ascii="Times New Roman" w:hAnsi="Times New Roman" w:cs="Times New Roman"/>
                <w:sz w:val="24"/>
                <w:szCs w:val="24"/>
              </w:rPr>
              <w:t xml:space="preserve">1. Оператор газотранспортної системи надає такі види потужності з </w:t>
            </w:r>
            <w:r w:rsidRPr="00C62E39">
              <w:rPr>
                <w:rFonts w:ascii="Times New Roman" w:hAnsi="Times New Roman" w:cs="Times New Roman"/>
                <w:sz w:val="24"/>
                <w:szCs w:val="24"/>
              </w:rPr>
              <w:t>обмеженнями:</w:t>
            </w:r>
          </w:p>
          <w:p w14:paraId="1FE2F585" w14:textId="77777777" w:rsidR="00DE1011" w:rsidRPr="00C62E39" w:rsidRDefault="00DE1011" w:rsidP="00634729">
            <w:pPr>
              <w:ind w:firstLine="589"/>
              <w:jc w:val="both"/>
              <w:rPr>
                <w:rFonts w:ascii="Times New Roman" w:hAnsi="Times New Roman" w:cs="Times New Roman"/>
                <w:sz w:val="24"/>
                <w:szCs w:val="24"/>
              </w:rPr>
            </w:pPr>
            <w:r w:rsidRPr="00C62E39">
              <w:rPr>
                <w:rFonts w:ascii="Times New Roman" w:hAnsi="Times New Roman" w:cs="Times New Roman"/>
                <w:sz w:val="24"/>
                <w:szCs w:val="24"/>
              </w:rPr>
              <w:t>…</w:t>
            </w:r>
          </w:p>
          <w:p w14:paraId="60F1BC91" w14:textId="77777777" w:rsidR="00DE1011" w:rsidRPr="000E6C4E" w:rsidRDefault="00DE1011" w:rsidP="00634729">
            <w:pPr>
              <w:ind w:firstLine="589"/>
              <w:jc w:val="both"/>
              <w:rPr>
                <w:rFonts w:ascii="Times New Roman" w:hAnsi="Times New Roman" w:cs="Times New Roman"/>
                <w:sz w:val="24"/>
                <w:szCs w:val="24"/>
              </w:rPr>
            </w:pPr>
            <w:r w:rsidRPr="00C62E39">
              <w:rPr>
                <w:rFonts w:ascii="Times New Roman" w:hAnsi="Times New Roman" w:cs="Times New Roman"/>
                <w:sz w:val="24"/>
                <w:szCs w:val="24"/>
              </w:rPr>
              <w:t>Для отримання доступу до потужності з обмеженнями, крім потужності</w:t>
            </w:r>
            <w:r w:rsidRPr="000E6C4E">
              <w:rPr>
                <w:rFonts w:ascii="Times New Roman" w:hAnsi="Times New Roman" w:cs="Times New Roman"/>
                <w:sz w:val="24"/>
                <w:szCs w:val="24"/>
              </w:rPr>
              <w:t xml:space="preserve"> з обмеженнями точки входу/виходу на міждержавних з’єднаннях на період протягом доби на переривчастій основі, потужності з обмеженнями точки входу/виходу до/з газосховища чи групи газосховищ, </w:t>
            </w:r>
            <w:r w:rsidR="000E6C4E" w:rsidRPr="000E6C4E">
              <w:rPr>
                <w:rFonts w:ascii="Times New Roman" w:hAnsi="Times New Roman" w:cs="Times New Roman"/>
                <w:b/>
                <w:sz w:val="24"/>
                <w:szCs w:val="24"/>
              </w:rPr>
              <w:t>потужності з обмеженнями для постачання видобутого природного газу, що передбачає право одночасного користування потужністю таких двох віртуальних точок входу/виходу, приєднаних у межах однієї газорозподільної зони,</w:t>
            </w:r>
            <w:r w:rsidR="000E6C4E">
              <w:rPr>
                <w:rFonts w:ascii="Times New Roman" w:hAnsi="Times New Roman" w:cs="Times New Roman"/>
                <w:b/>
                <w:sz w:val="24"/>
                <w:szCs w:val="24"/>
              </w:rPr>
              <w:t xml:space="preserve"> </w:t>
            </w:r>
            <w:r w:rsidRPr="000E6C4E">
              <w:rPr>
                <w:rFonts w:ascii="Times New Roman" w:hAnsi="Times New Roman" w:cs="Times New Roman"/>
                <w:sz w:val="24"/>
                <w:szCs w:val="24"/>
              </w:rPr>
              <w:t xml:space="preserve">замовник послуг транспортування подає оператору газотранспортної системи заяву про обмеження умов використання потужності на повний або частковий обсяг, який було </w:t>
            </w:r>
            <w:proofErr w:type="spellStart"/>
            <w:r w:rsidRPr="000E6C4E">
              <w:rPr>
                <w:rFonts w:ascii="Times New Roman" w:hAnsi="Times New Roman" w:cs="Times New Roman"/>
                <w:sz w:val="24"/>
                <w:szCs w:val="24"/>
              </w:rPr>
              <w:t>розподілено</w:t>
            </w:r>
            <w:proofErr w:type="spellEnd"/>
            <w:r w:rsidRPr="000E6C4E">
              <w:rPr>
                <w:rFonts w:ascii="Times New Roman" w:hAnsi="Times New Roman" w:cs="Times New Roman"/>
                <w:sz w:val="24"/>
                <w:szCs w:val="24"/>
              </w:rPr>
              <w:t xml:space="preserve"> відповідно до вимог розділу XIX цього Кодексу.</w:t>
            </w:r>
          </w:p>
          <w:p w14:paraId="34DBEAEE" w14:textId="77777777" w:rsidR="00DE1011" w:rsidRPr="000E6C4E" w:rsidRDefault="00DE1011" w:rsidP="00634729">
            <w:pPr>
              <w:ind w:firstLine="589"/>
              <w:jc w:val="both"/>
              <w:rPr>
                <w:rFonts w:ascii="Times New Roman" w:hAnsi="Times New Roman" w:cs="Times New Roman"/>
                <w:sz w:val="24"/>
                <w:szCs w:val="24"/>
                <w14:ligatures w14:val="standardContextual"/>
              </w:rPr>
            </w:pPr>
            <w:r w:rsidRPr="000E6C4E">
              <w:rPr>
                <w:rFonts w:ascii="Times New Roman" w:hAnsi="Times New Roman" w:cs="Times New Roman"/>
                <w:sz w:val="24"/>
                <w:szCs w:val="24"/>
              </w:rPr>
              <w:t>….</w:t>
            </w:r>
          </w:p>
        </w:tc>
      </w:tr>
      <w:tr w:rsidR="00E24D47" w:rsidRPr="00D80986" w14:paraId="2D1B4A5D" w14:textId="77777777" w:rsidTr="000C2B83">
        <w:tc>
          <w:tcPr>
            <w:tcW w:w="15128" w:type="dxa"/>
            <w:gridSpan w:val="2"/>
          </w:tcPr>
          <w:p w14:paraId="21F0C752" w14:textId="77777777" w:rsidR="00E24D47" w:rsidRPr="00D80986" w:rsidRDefault="00E24D47" w:rsidP="00634729">
            <w:pPr>
              <w:ind w:firstLine="589"/>
              <w:jc w:val="center"/>
              <w:rPr>
                <w:rFonts w:ascii="Times New Roman" w:hAnsi="Times New Roman" w:cs="Times New Roman"/>
                <w:b/>
                <w:sz w:val="24"/>
                <w:szCs w:val="24"/>
              </w:rPr>
            </w:pPr>
            <w:r w:rsidRPr="00D80986">
              <w:rPr>
                <w:rFonts w:ascii="Times New Roman" w:hAnsi="Times New Roman" w:cs="Times New Roman"/>
                <w:b/>
                <w:sz w:val="24"/>
                <w:szCs w:val="24"/>
              </w:rPr>
              <w:t>КОДЕКС ГРМ</w:t>
            </w:r>
          </w:p>
        </w:tc>
      </w:tr>
      <w:tr w:rsidR="009B0BF9" w:rsidRPr="00D80986" w14:paraId="330A1334" w14:textId="77777777" w:rsidTr="000C2B83">
        <w:tc>
          <w:tcPr>
            <w:tcW w:w="15128" w:type="dxa"/>
            <w:gridSpan w:val="2"/>
          </w:tcPr>
          <w:p w14:paraId="0B00A6C2" w14:textId="77777777" w:rsidR="009B0BF9" w:rsidRPr="00D80986" w:rsidRDefault="009B0BF9" w:rsidP="00634729">
            <w:pPr>
              <w:ind w:firstLine="589"/>
              <w:jc w:val="center"/>
              <w:rPr>
                <w:rFonts w:ascii="Times New Roman" w:hAnsi="Times New Roman" w:cs="Times New Roman"/>
                <w:b/>
                <w:sz w:val="24"/>
                <w:szCs w:val="24"/>
              </w:rPr>
            </w:pPr>
            <w:r w:rsidRPr="00D80986">
              <w:rPr>
                <w:rFonts w:ascii="Times New Roman" w:hAnsi="Times New Roman" w:cs="Times New Roman"/>
                <w:b/>
                <w:sz w:val="24"/>
                <w:szCs w:val="24"/>
              </w:rPr>
              <w:t>I. Загальні положення</w:t>
            </w:r>
          </w:p>
        </w:tc>
      </w:tr>
      <w:tr w:rsidR="009B0BF9" w:rsidRPr="00D80986" w14:paraId="31C5388C" w14:textId="77777777" w:rsidTr="000C2B83">
        <w:tc>
          <w:tcPr>
            <w:tcW w:w="15128" w:type="dxa"/>
            <w:gridSpan w:val="2"/>
          </w:tcPr>
          <w:p w14:paraId="248F8A9C" w14:textId="77777777" w:rsidR="009B0BF9" w:rsidRPr="00D80986" w:rsidRDefault="009B0BF9" w:rsidP="00634729">
            <w:pPr>
              <w:ind w:firstLine="589"/>
              <w:jc w:val="center"/>
              <w:rPr>
                <w:rFonts w:ascii="Times New Roman" w:hAnsi="Times New Roman" w:cs="Times New Roman"/>
                <w:b/>
                <w:sz w:val="24"/>
                <w:szCs w:val="24"/>
              </w:rPr>
            </w:pPr>
            <w:r w:rsidRPr="00D80986">
              <w:rPr>
                <w:rFonts w:ascii="Times New Roman" w:hAnsi="Times New Roman" w:cs="Times New Roman"/>
                <w:b/>
                <w:sz w:val="24"/>
                <w:szCs w:val="24"/>
              </w:rPr>
              <w:t>1. Визначення основних термінів та понять</w:t>
            </w:r>
          </w:p>
        </w:tc>
      </w:tr>
      <w:tr w:rsidR="009B0BF9" w:rsidRPr="00D80986" w14:paraId="5FB61DA2" w14:textId="77777777" w:rsidTr="001F4656">
        <w:tc>
          <w:tcPr>
            <w:tcW w:w="7564" w:type="dxa"/>
          </w:tcPr>
          <w:p w14:paraId="76171D56" w14:textId="77777777" w:rsidR="009B0BF9" w:rsidRPr="00D80986" w:rsidRDefault="009B0BF9" w:rsidP="00634729">
            <w:pPr>
              <w:ind w:firstLine="589"/>
              <w:jc w:val="both"/>
              <w:rPr>
                <w:rFonts w:ascii="Times New Roman" w:hAnsi="Times New Roman" w:cs="Times New Roman"/>
                <w:sz w:val="24"/>
                <w:szCs w:val="24"/>
              </w:rPr>
            </w:pPr>
            <w:r w:rsidRPr="00D80986">
              <w:rPr>
                <w:rFonts w:ascii="Times New Roman" w:hAnsi="Times New Roman" w:cs="Times New Roman"/>
                <w:sz w:val="24"/>
                <w:szCs w:val="24"/>
              </w:rPr>
              <w:t>4. У цьому Кодексі терміни вживаються у таких значеннях:</w:t>
            </w:r>
          </w:p>
          <w:p w14:paraId="6FCD5B35" w14:textId="77777777" w:rsidR="009B0BF9" w:rsidRPr="00D80986" w:rsidRDefault="009B0BF9" w:rsidP="00634729">
            <w:pPr>
              <w:ind w:firstLine="589"/>
              <w:jc w:val="both"/>
              <w:rPr>
                <w:rFonts w:ascii="Times New Roman" w:hAnsi="Times New Roman" w:cs="Times New Roman"/>
                <w:sz w:val="24"/>
                <w:szCs w:val="24"/>
              </w:rPr>
            </w:pPr>
            <w:r w:rsidRPr="00D80986">
              <w:rPr>
                <w:rFonts w:ascii="Times New Roman" w:hAnsi="Times New Roman" w:cs="Times New Roman"/>
                <w:sz w:val="24"/>
                <w:szCs w:val="24"/>
              </w:rPr>
              <w:t>…</w:t>
            </w:r>
          </w:p>
          <w:p w14:paraId="343100E8" w14:textId="77777777" w:rsidR="009B0BF9" w:rsidRPr="00D80986" w:rsidRDefault="009B0BF9" w:rsidP="00634729">
            <w:pPr>
              <w:ind w:firstLine="589"/>
              <w:jc w:val="both"/>
              <w:rPr>
                <w:rFonts w:ascii="Times New Roman" w:hAnsi="Times New Roman" w:cs="Times New Roman"/>
                <w:b/>
                <w:sz w:val="24"/>
                <w:szCs w:val="24"/>
              </w:rPr>
            </w:pPr>
            <w:r w:rsidRPr="00D80986">
              <w:rPr>
                <w:rFonts w:ascii="Times New Roman" w:hAnsi="Times New Roman" w:cs="Times New Roman"/>
                <w:sz w:val="24"/>
                <w:szCs w:val="24"/>
              </w:rPr>
              <w:t>опалювальний період – період з 01 жовтня по 30 квітня включно;</w:t>
            </w:r>
          </w:p>
        </w:tc>
        <w:tc>
          <w:tcPr>
            <w:tcW w:w="7564" w:type="dxa"/>
          </w:tcPr>
          <w:p w14:paraId="56FC9979" w14:textId="77777777" w:rsidR="009B0BF9" w:rsidRPr="00D80986" w:rsidRDefault="009B0BF9" w:rsidP="00634729">
            <w:pPr>
              <w:ind w:firstLine="589"/>
              <w:jc w:val="both"/>
              <w:rPr>
                <w:rFonts w:ascii="Times New Roman" w:hAnsi="Times New Roman" w:cs="Times New Roman"/>
                <w:sz w:val="24"/>
                <w:szCs w:val="24"/>
              </w:rPr>
            </w:pPr>
            <w:r w:rsidRPr="00D80986">
              <w:rPr>
                <w:rFonts w:ascii="Times New Roman" w:hAnsi="Times New Roman" w:cs="Times New Roman"/>
                <w:sz w:val="24"/>
                <w:szCs w:val="24"/>
              </w:rPr>
              <w:t>4. У цьому Кодексі терміни вживаються у таких значеннях:</w:t>
            </w:r>
          </w:p>
          <w:p w14:paraId="3398A4F4" w14:textId="77777777" w:rsidR="009B0BF9" w:rsidRPr="00D80986" w:rsidRDefault="009B0BF9" w:rsidP="00634729">
            <w:pPr>
              <w:ind w:firstLine="589"/>
              <w:jc w:val="both"/>
              <w:rPr>
                <w:rFonts w:ascii="Times New Roman" w:hAnsi="Times New Roman" w:cs="Times New Roman"/>
                <w:sz w:val="24"/>
                <w:szCs w:val="24"/>
              </w:rPr>
            </w:pPr>
            <w:r w:rsidRPr="00D80986">
              <w:rPr>
                <w:rFonts w:ascii="Times New Roman" w:hAnsi="Times New Roman" w:cs="Times New Roman"/>
                <w:sz w:val="24"/>
                <w:szCs w:val="24"/>
              </w:rPr>
              <w:t>…</w:t>
            </w:r>
          </w:p>
          <w:p w14:paraId="01FCF0FF" w14:textId="77777777" w:rsidR="00BC6498" w:rsidRPr="00BC6498" w:rsidRDefault="00D77AC1" w:rsidP="00634729">
            <w:pPr>
              <w:ind w:firstLine="589"/>
              <w:jc w:val="both"/>
              <w:rPr>
                <w:rFonts w:ascii="Times New Roman" w:hAnsi="Times New Roman" w:cs="Times New Roman"/>
                <w:b/>
                <w:color w:val="000000" w:themeColor="text1"/>
                <w:sz w:val="24"/>
                <w:szCs w:val="24"/>
                <w:shd w:val="clear" w:color="auto" w:fill="FFFFFF"/>
              </w:rPr>
            </w:pPr>
            <w:r w:rsidRPr="00D77AC1">
              <w:rPr>
                <w:rFonts w:ascii="Times New Roman" w:hAnsi="Times New Roman" w:cs="Times New Roman"/>
                <w:bCs/>
                <w:color w:val="000000" w:themeColor="text1"/>
                <w:sz w:val="24"/>
                <w:szCs w:val="24"/>
                <w:shd w:val="clear" w:color="auto" w:fill="FFFFFF"/>
              </w:rPr>
              <w:t>о</w:t>
            </w:r>
            <w:r w:rsidR="00BC6498" w:rsidRPr="00D77AC1">
              <w:rPr>
                <w:rFonts w:ascii="Times New Roman" w:hAnsi="Times New Roman" w:cs="Times New Roman"/>
                <w:bCs/>
                <w:color w:val="000000" w:themeColor="text1"/>
                <w:sz w:val="24"/>
                <w:szCs w:val="24"/>
                <w:shd w:val="clear" w:color="auto" w:fill="FFFFFF"/>
              </w:rPr>
              <w:t>палювальний період</w:t>
            </w:r>
            <w:r w:rsidR="00BC6498" w:rsidRPr="00B403A6">
              <w:rPr>
                <w:rFonts w:ascii="Times New Roman" w:hAnsi="Times New Roman" w:cs="Times New Roman"/>
                <w:b/>
                <w:color w:val="000000" w:themeColor="text1"/>
                <w:sz w:val="24"/>
                <w:szCs w:val="24"/>
                <w:shd w:val="clear" w:color="auto" w:fill="FFFFFF"/>
              </w:rPr>
              <w:t xml:space="preserve"> – період, визначений відповідним органом місцевого самоврядування з урахуванням вимог законодавства.</w:t>
            </w:r>
          </w:p>
        </w:tc>
      </w:tr>
      <w:tr w:rsidR="008D10FF" w:rsidRPr="00D80986" w14:paraId="38A6FE82" w14:textId="77777777" w:rsidTr="006455CD">
        <w:tc>
          <w:tcPr>
            <w:tcW w:w="15128" w:type="dxa"/>
            <w:gridSpan w:val="2"/>
          </w:tcPr>
          <w:p w14:paraId="689BB621" w14:textId="77777777" w:rsidR="008D10FF" w:rsidRPr="00BC3312" w:rsidRDefault="00004500" w:rsidP="008D10FF">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t>VI. КОМЕРЦІЙНІ УМОВИ ДОСТУПУ ДО ГАЗОРОЗПОДІЛЬНОЇ СИСТЕМИ ДЛЯ ОТРИМАННЯ/ПЕРЕДАЧІ ПРИРОДНОГО ГАЗУ</w:t>
            </w:r>
          </w:p>
        </w:tc>
      </w:tr>
      <w:tr w:rsidR="008D10FF" w:rsidRPr="00D80986" w14:paraId="0899D227" w14:textId="77777777" w:rsidTr="00994ED9">
        <w:tc>
          <w:tcPr>
            <w:tcW w:w="15128" w:type="dxa"/>
            <w:gridSpan w:val="2"/>
          </w:tcPr>
          <w:p w14:paraId="797E97FE" w14:textId="77777777" w:rsidR="008D10FF" w:rsidRPr="00BC3312" w:rsidRDefault="008D10FF" w:rsidP="008D10FF">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t>3. Порядок укладання договору розподілу природного газу</w:t>
            </w:r>
          </w:p>
        </w:tc>
      </w:tr>
      <w:tr w:rsidR="00BC3312" w:rsidRPr="00BC3312" w14:paraId="53510DF1" w14:textId="77777777" w:rsidTr="007E060B">
        <w:tc>
          <w:tcPr>
            <w:tcW w:w="7564" w:type="dxa"/>
          </w:tcPr>
          <w:p w14:paraId="101FE4C8" w14:textId="77777777" w:rsidR="008D10FF" w:rsidRPr="00BC3312" w:rsidRDefault="008D10FF" w:rsidP="00AA079F">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 xml:space="preserve">10. У разі звільнення займаного об’єкта або приміщення (остаточного припинення користування природним газом) споживач зобов’язаний повідомити про це Оператора ГРМ не пізніше ніж за </w:t>
            </w:r>
            <w:bookmarkStart w:id="3" w:name="_Hlk221630782"/>
            <w:r w:rsidRPr="00BC3312">
              <w:rPr>
                <w:shd w:val="clear" w:color="auto" w:fill="FFFFFF"/>
              </w:rPr>
              <w:t>20 робочих днів</w:t>
            </w:r>
            <w:bookmarkEnd w:id="3"/>
            <w:r w:rsidRPr="00BC3312">
              <w:rPr>
                <w:shd w:val="clear" w:color="auto" w:fill="FFFFFF"/>
              </w:rPr>
              <w:t xml:space="preserve"> до дня звільнення об’єкта або приміщення (остаточного припинення користування природним газом) та остаточно розрахуватись з ним за договором розподілу природного газу до </w:t>
            </w:r>
            <w:r w:rsidRPr="00BC3312">
              <w:rPr>
                <w:shd w:val="clear" w:color="auto" w:fill="FFFFFF"/>
              </w:rPr>
              <w:lastRenderedPageBreak/>
              <w:t>вказаного споживачем дня звільнення об’єкта або приміщення (остаточного припинення користування природним газом) включно.</w:t>
            </w:r>
          </w:p>
          <w:p w14:paraId="3298927E" w14:textId="77777777" w:rsidR="008D10FF" w:rsidRPr="00BC3312" w:rsidRDefault="000F0CD8" w:rsidP="00AA079F">
            <w:pPr>
              <w:shd w:val="clear" w:color="auto" w:fill="FFFFFF"/>
              <w:ind w:firstLine="448"/>
              <w:jc w:val="both"/>
              <w:rPr>
                <w:rFonts w:ascii="Times New Roman" w:eastAsia="Times New Roman" w:hAnsi="Times New Roman" w:cs="Times New Roman"/>
                <w:sz w:val="24"/>
                <w:szCs w:val="24"/>
                <w:lang w:val="en-US" w:eastAsia="uk-UA"/>
              </w:rPr>
            </w:pPr>
            <w:r w:rsidRPr="00BC3312">
              <w:rPr>
                <w:rFonts w:ascii="Times New Roman" w:eastAsia="Times New Roman" w:hAnsi="Times New Roman" w:cs="Times New Roman"/>
                <w:sz w:val="24"/>
                <w:szCs w:val="24"/>
                <w:lang w:val="en-US" w:eastAsia="uk-UA"/>
              </w:rPr>
              <w:t>…</w:t>
            </w:r>
          </w:p>
        </w:tc>
        <w:tc>
          <w:tcPr>
            <w:tcW w:w="7564" w:type="dxa"/>
          </w:tcPr>
          <w:p w14:paraId="2238AA57" w14:textId="77777777" w:rsidR="008D10FF" w:rsidRPr="00BC3312" w:rsidRDefault="008D10FF" w:rsidP="00AA079F">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lastRenderedPageBreak/>
              <w:t xml:space="preserve">10. У разі звільнення займаного об’єкта або приміщення (остаточного припинення користування природним газом) споживач зобов’язаний повідомити про це Оператора ГРМ не пізніше ніж за </w:t>
            </w:r>
            <w:r w:rsidRPr="00BC3312">
              <w:rPr>
                <w:b/>
                <w:strike/>
                <w:shd w:val="clear" w:color="auto" w:fill="FFFFFF"/>
              </w:rPr>
              <w:t>20 робочих днів</w:t>
            </w:r>
            <w:r w:rsidRPr="00BC3312">
              <w:rPr>
                <w:b/>
                <w:shd w:val="clear" w:color="auto" w:fill="FFFFFF"/>
              </w:rPr>
              <w:t xml:space="preserve"> </w:t>
            </w:r>
            <w:bookmarkStart w:id="4" w:name="_Hlk221630812"/>
            <w:r w:rsidRPr="00BC3312">
              <w:rPr>
                <w:b/>
                <w:shd w:val="clear" w:color="auto" w:fill="FFFFFF"/>
              </w:rPr>
              <w:t>двадцять один день</w:t>
            </w:r>
            <w:r w:rsidRPr="00BC3312">
              <w:rPr>
                <w:shd w:val="clear" w:color="auto" w:fill="FFFFFF"/>
              </w:rPr>
              <w:t xml:space="preserve"> </w:t>
            </w:r>
            <w:bookmarkEnd w:id="4"/>
            <w:r w:rsidRPr="00BC3312">
              <w:rPr>
                <w:shd w:val="clear" w:color="auto" w:fill="FFFFFF"/>
              </w:rPr>
              <w:t xml:space="preserve">до дня звільнення об’єкта або приміщення (остаточного припинення користування природним газом) та остаточно розрахуватись з ним за договором розподілу природного </w:t>
            </w:r>
            <w:r w:rsidRPr="00BC3312">
              <w:rPr>
                <w:shd w:val="clear" w:color="auto" w:fill="FFFFFF"/>
              </w:rPr>
              <w:lastRenderedPageBreak/>
              <w:t>газу до вказаного споживачем дня звільнення об’єкта або приміщення (остаточного припинення користування природним газом) включно.</w:t>
            </w:r>
          </w:p>
          <w:p w14:paraId="72EB98C7" w14:textId="77777777" w:rsidR="008D10FF" w:rsidRPr="00907043" w:rsidRDefault="000F0CD8" w:rsidP="00AA079F">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val="en-US" w:eastAsia="uk-UA"/>
              </w:rPr>
              <w:t>..</w:t>
            </w:r>
          </w:p>
        </w:tc>
      </w:tr>
      <w:tr w:rsidR="00BC3312" w:rsidRPr="00BC3312" w14:paraId="35A0746E" w14:textId="77777777" w:rsidTr="00604A62">
        <w:tc>
          <w:tcPr>
            <w:tcW w:w="15128" w:type="dxa"/>
            <w:gridSpan w:val="2"/>
          </w:tcPr>
          <w:p w14:paraId="6790B5EF" w14:textId="77777777" w:rsidR="0010364A" w:rsidRPr="00BC3312" w:rsidRDefault="0010364A" w:rsidP="0010364A">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lastRenderedPageBreak/>
              <w:t>5. Порядок фактичного розподілу (споживання) природного газу</w:t>
            </w:r>
          </w:p>
        </w:tc>
      </w:tr>
      <w:tr w:rsidR="00BC3312" w:rsidRPr="00BC3312" w14:paraId="560EC7AE" w14:textId="77777777" w:rsidTr="007E060B">
        <w:tc>
          <w:tcPr>
            <w:tcW w:w="7564" w:type="dxa"/>
          </w:tcPr>
          <w:p w14:paraId="679F7B4C" w14:textId="77777777" w:rsidR="0010364A" w:rsidRPr="00BC3312" w:rsidRDefault="0010364A" w:rsidP="00D77AC1">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3.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та після закінчення строку, встановленого 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14:paraId="6C49FC8E" w14:textId="77777777" w:rsidR="0010364A" w:rsidRPr="00BC3312" w:rsidRDefault="0010364A" w:rsidP="00D77AC1">
            <w:pPr>
              <w:pStyle w:val="rvps2"/>
              <w:shd w:val="clear" w:color="auto" w:fill="FFFFFF"/>
              <w:spacing w:before="0" w:beforeAutospacing="0" w:after="0" w:afterAutospacing="0"/>
              <w:jc w:val="both"/>
              <w:rPr>
                <w:shd w:val="clear" w:color="auto" w:fill="FFFFFF"/>
              </w:rPr>
            </w:pPr>
            <w:r w:rsidRPr="00BC3312">
              <w:rPr>
                <w:shd w:val="clear" w:color="auto" w:fill="FFFFFF"/>
              </w:rPr>
              <w:t>….</w:t>
            </w:r>
          </w:p>
        </w:tc>
        <w:tc>
          <w:tcPr>
            <w:tcW w:w="7564" w:type="dxa"/>
          </w:tcPr>
          <w:p w14:paraId="6D6ACDA4" w14:textId="77777777" w:rsidR="0010364A" w:rsidRPr="00BC3312" w:rsidRDefault="0010364A" w:rsidP="00D77AC1">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3. За відсутності у споживача діючого постачальника (якщо споживач не включений до Реєстру споживачів будь-якого постачальника) у відповідному розрахунковому періоді та</w:t>
            </w:r>
            <w:r w:rsidRPr="00BC3312">
              <w:rPr>
                <w:b/>
                <w:shd w:val="clear" w:color="auto" w:fill="FFFFFF"/>
              </w:rPr>
              <w:t>/або</w:t>
            </w:r>
            <w:r w:rsidRPr="00BC3312">
              <w:rPr>
                <w:shd w:val="clear" w:color="auto" w:fill="FFFFFF"/>
              </w:rPr>
              <w:t xml:space="preserve"> після закінчення строку, встановленого законодавством для припинення (обмеження) розподілу (транспортування) природного газу споживачам, споживач не має права здійснювати відбір/споживання природного газу з газорозподільної системи.</w:t>
            </w:r>
          </w:p>
          <w:p w14:paraId="356008BC" w14:textId="77777777" w:rsidR="0010364A" w:rsidRPr="00BC3312" w:rsidRDefault="0010364A" w:rsidP="00D77AC1">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w:t>
            </w:r>
          </w:p>
          <w:p w14:paraId="403BED63" w14:textId="77777777" w:rsidR="00AA079F" w:rsidRPr="00BC3312" w:rsidRDefault="00AA079F" w:rsidP="00D77AC1">
            <w:pPr>
              <w:pStyle w:val="rvps2"/>
              <w:shd w:val="clear" w:color="auto" w:fill="FFFFFF"/>
              <w:spacing w:before="0" w:beforeAutospacing="0" w:after="0" w:afterAutospacing="0"/>
              <w:ind w:firstLine="709"/>
              <w:jc w:val="both"/>
              <w:rPr>
                <w:shd w:val="clear" w:color="auto" w:fill="FFFFFF"/>
              </w:rPr>
            </w:pPr>
          </w:p>
        </w:tc>
      </w:tr>
      <w:tr w:rsidR="00BC3312" w:rsidRPr="00BC3312" w14:paraId="33421842" w14:textId="77777777" w:rsidTr="00CA7A97">
        <w:tc>
          <w:tcPr>
            <w:tcW w:w="15128" w:type="dxa"/>
            <w:gridSpan w:val="2"/>
          </w:tcPr>
          <w:p w14:paraId="100F3A73" w14:textId="77777777" w:rsidR="00122481" w:rsidRPr="00BC3312" w:rsidRDefault="00122481" w:rsidP="00122481">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t>6. Порядок розрахунків за договором розподілу природного газу</w:t>
            </w:r>
          </w:p>
        </w:tc>
      </w:tr>
      <w:tr w:rsidR="00BC3312" w:rsidRPr="00BC3312" w14:paraId="56968A10" w14:textId="77777777" w:rsidTr="007E060B">
        <w:tc>
          <w:tcPr>
            <w:tcW w:w="7564" w:type="dxa"/>
          </w:tcPr>
          <w:p w14:paraId="09A96496" w14:textId="77777777" w:rsidR="00122481" w:rsidRPr="00BC3312" w:rsidRDefault="00122481" w:rsidP="00122481">
            <w:pPr>
              <w:ind w:firstLine="709"/>
              <w:jc w:val="both"/>
              <w:rPr>
                <w:rFonts w:ascii="Times New Roman" w:hAnsi="Times New Roman" w:cs="Times New Roman"/>
                <w:sz w:val="24"/>
                <w:szCs w:val="24"/>
                <w:shd w:val="clear" w:color="auto" w:fill="FFFFFF"/>
              </w:rPr>
            </w:pPr>
            <w:r w:rsidRPr="00BC3312">
              <w:rPr>
                <w:rFonts w:ascii="Times New Roman" w:hAnsi="Times New Roman" w:cs="Times New Roman"/>
                <w:sz w:val="24"/>
                <w:szCs w:val="24"/>
                <w:shd w:val="clear" w:color="auto" w:fill="FFFFFF"/>
              </w:rPr>
              <w:t>9.</w:t>
            </w:r>
          </w:p>
          <w:p w14:paraId="42848258" w14:textId="77777777" w:rsidR="00122481" w:rsidRPr="00BC3312" w:rsidRDefault="00122481" w:rsidP="00122481">
            <w:pPr>
              <w:ind w:firstLine="709"/>
              <w:jc w:val="both"/>
              <w:rPr>
                <w:rFonts w:ascii="Times New Roman" w:hAnsi="Times New Roman" w:cs="Times New Roman"/>
                <w:sz w:val="24"/>
                <w:szCs w:val="24"/>
                <w:shd w:val="clear" w:color="auto" w:fill="FFFFFF"/>
              </w:rPr>
            </w:pPr>
            <w:r w:rsidRPr="00BC3312">
              <w:rPr>
                <w:rFonts w:ascii="Times New Roman" w:hAnsi="Times New Roman" w:cs="Times New Roman"/>
                <w:sz w:val="24"/>
                <w:szCs w:val="24"/>
                <w:shd w:val="clear" w:color="auto" w:fill="FFFFFF"/>
              </w:rPr>
              <w:t>…</w:t>
            </w:r>
          </w:p>
          <w:p w14:paraId="7089381E" w14:textId="77777777" w:rsidR="0010364A" w:rsidRPr="00BC3312" w:rsidRDefault="00122481" w:rsidP="00122481">
            <w:pPr>
              <w:pStyle w:val="rvps2"/>
              <w:shd w:val="clear" w:color="auto" w:fill="FFFFFF"/>
              <w:spacing w:before="0" w:beforeAutospacing="0" w:after="0" w:afterAutospacing="0"/>
              <w:ind w:firstLine="709"/>
              <w:jc w:val="both"/>
              <w:rPr>
                <w:shd w:val="clear" w:color="auto" w:fill="FFFFFF"/>
              </w:rPr>
            </w:pPr>
            <w:r w:rsidRPr="00BC3312">
              <w:t xml:space="preserve">Якщо припинення або обмеження розподілу природного газу здійснюється за ініціативи Оператора ГРМ у випадках, передбачених пунктом </w:t>
            </w:r>
            <w:bookmarkStart w:id="5" w:name="_Hlk221631891"/>
            <w:r w:rsidRPr="00BC3312">
              <w:t>3.17 глави 3 розділу V Правил безпеки систем газопостачання</w:t>
            </w:r>
            <w:bookmarkEnd w:id="5"/>
            <w:r w:rsidRPr="00BC3312">
              <w:t>, нарахування вартості послуги за договором розподілу природного газу не здійснюється. При цьому місячна вартість послуг розподілу зменшується з урахуванням кількості днів припинення (обмеження) розподілу природного газу. Таке припинення (обмеження) та відновлення розподілу природного газу споживачу здійснюється за рахунок Оператора ГРМ.</w:t>
            </w:r>
          </w:p>
        </w:tc>
        <w:tc>
          <w:tcPr>
            <w:tcW w:w="7564" w:type="dxa"/>
          </w:tcPr>
          <w:p w14:paraId="5B3AC20B" w14:textId="77777777" w:rsidR="00122481" w:rsidRPr="00BC3312" w:rsidRDefault="00122481" w:rsidP="00122481">
            <w:pPr>
              <w:pStyle w:val="a8"/>
              <w:spacing w:before="0" w:beforeAutospacing="0" w:after="0" w:afterAutospacing="0"/>
              <w:jc w:val="both"/>
              <w:rPr>
                <w:shd w:val="clear" w:color="auto" w:fill="FFFFFF"/>
              </w:rPr>
            </w:pPr>
            <w:r w:rsidRPr="00BC3312">
              <w:rPr>
                <w:shd w:val="clear" w:color="auto" w:fill="FFFFFF"/>
              </w:rPr>
              <w:t>9.</w:t>
            </w:r>
          </w:p>
          <w:p w14:paraId="7833169B" w14:textId="77777777" w:rsidR="00122481" w:rsidRPr="00BC3312" w:rsidRDefault="00122481" w:rsidP="00122481">
            <w:pPr>
              <w:pStyle w:val="a8"/>
              <w:spacing w:before="0" w:beforeAutospacing="0" w:after="0" w:afterAutospacing="0"/>
              <w:jc w:val="both"/>
              <w:rPr>
                <w:shd w:val="clear" w:color="auto" w:fill="FFFFFF"/>
              </w:rPr>
            </w:pPr>
            <w:r w:rsidRPr="00BC3312">
              <w:rPr>
                <w:shd w:val="clear" w:color="auto" w:fill="FFFFFF"/>
              </w:rPr>
              <w:t>…</w:t>
            </w:r>
          </w:p>
          <w:p w14:paraId="5AF726C0" w14:textId="77777777" w:rsidR="0010364A" w:rsidRPr="00BC3312" w:rsidRDefault="00122481" w:rsidP="00D77AC1">
            <w:pPr>
              <w:pStyle w:val="rvps2"/>
              <w:shd w:val="clear" w:color="auto" w:fill="FFFFFF"/>
              <w:spacing w:before="0" w:beforeAutospacing="0" w:after="0" w:afterAutospacing="0"/>
              <w:ind w:firstLine="543"/>
              <w:jc w:val="both"/>
              <w:rPr>
                <w:shd w:val="clear" w:color="auto" w:fill="FFFFFF"/>
              </w:rPr>
            </w:pPr>
            <w:r w:rsidRPr="00BC3312">
              <w:t>Якщо припинення або обмеження розподілу природного газу здійснюється за ініціативи Оператора ГРМ у випадках, передбачених</w:t>
            </w:r>
            <w:r w:rsidR="00D95721" w:rsidRPr="00BC3312">
              <w:t xml:space="preserve"> </w:t>
            </w:r>
            <w:r w:rsidR="00D95721" w:rsidRPr="00BC3312">
              <w:rPr>
                <w:bCs/>
                <w:strike/>
              </w:rPr>
              <w:t>пунктом 3.17 глави 3 розділу V Правил безпеки систем газопостачання</w:t>
            </w:r>
            <w:r w:rsidRPr="00BC3312">
              <w:t> </w:t>
            </w:r>
            <w:r w:rsidRPr="00BC3312">
              <w:rPr>
                <w:b/>
                <w:bCs/>
              </w:rPr>
              <w:t xml:space="preserve">пунктом </w:t>
            </w:r>
            <w:bookmarkStart w:id="6" w:name="_Hlk221631942"/>
            <w:r w:rsidRPr="00BC3312">
              <w:rPr>
                <w:b/>
                <w:bCs/>
              </w:rPr>
              <w:t>17 глави 3 розділу V ПТЕСГ</w:t>
            </w:r>
            <w:bookmarkEnd w:id="6"/>
            <w:r w:rsidRPr="00BC3312">
              <w:t>, нарахування вартості послуги за договором розподілу природного газу не здійснюється. При цьому місячна вартість послуг розподілу зменшується з урахуванням кількості днів припинення (обмеження) розподілу природного газу. Таке припинення (обмеження) та відновлення розподілу природного газу споживачу здійснюється за рахунок Оператора ГРМ.</w:t>
            </w:r>
          </w:p>
        </w:tc>
      </w:tr>
      <w:tr w:rsidR="00BC3312" w:rsidRPr="00BC3312" w14:paraId="480741E2" w14:textId="77777777" w:rsidTr="00520FD2">
        <w:tc>
          <w:tcPr>
            <w:tcW w:w="15128" w:type="dxa"/>
            <w:gridSpan w:val="2"/>
          </w:tcPr>
          <w:p w14:paraId="683B5A62" w14:textId="77777777" w:rsidR="000E6C4E" w:rsidRPr="00BC3312" w:rsidRDefault="000E6C4E" w:rsidP="000E6C4E">
            <w:pPr>
              <w:pStyle w:val="rvps2"/>
              <w:shd w:val="clear" w:color="auto" w:fill="FFFFFF"/>
              <w:spacing w:before="0" w:beforeAutospacing="0" w:after="0" w:afterAutospacing="0"/>
              <w:ind w:firstLine="709"/>
              <w:jc w:val="center"/>
              <w:rPr>
                <w:b/>
                <w:shd w:val="clear" w:color="auto" w:fill="FFFFFF"/>
              </w:rPr>
            </w:pPr>
            <w:r w:rsidRPr="00BC3312">
              <w:rPr>
                <w:b/>
                <w:bCs/>
                <w:shd w:val="clear" w:color="auto" w:fill="FFFFFF"/>
              </w:rPr>
              <w:t>IX. ПРАВИЛА КОМЕРЦІЙНОГО ОБЛІКУ ПРИРОДНОГО ГАЗУ В ГАЗОРОЗПОДІЛЬНІЙ СИСТЕМІ</w:t>
            </w:r>
          </w:p>
        </w:tc>
      </w:tr>
      <w:tr w:rsidR="00BC3312" w:rsidRPr="00BC3312" w14:paraId="545B3831" w14:textId="77777777" w:rsidTr="00520FD2">
        <w:tc>
          <w:tcPr>
            <w:tcW w:w="15128" w:type="dxa"/>
            <w:gridSpan w:val="2"/>
          </w:tcPr>
          <w:p w14:paraId="59776499" w14:textId="77777777" w:rsidR="000E6C4E" w:rsidRPr="00BC3312" w:rsidRDefault="000E6C4E" w:rsidP="000E6C4E">
            <w:pPr>
              <w:pStyle w:val="rvps2"/>
              <w:shd w:val="clear" w:color="auto" w:fill="FFFFFF"/>
              <w:spacing w:before="0" w:beforeAutospacing="0" w:after="0" w:afterAutospacing="0"/>
              <w:ind w:firstLine="709"/>
              <w:jc w:val="center"/>
              <w:rPr>
                <w:b/>
                <w:shd w:val="clear" w:color="auto" w:fill="FFFFFF"/>
              </w:rPr>
            </w:pPr>
            <w:r w:rsidRPr="00BC3312">
              <w:rPr>
                <w:b/>
                <w:bCs/>
                <w:shd w:val="clear" w:color="auto" w:fill="FFFFFF"/>
              </w:rPr>
              <w:t>4. Порядок комерційного обліку газу по об’єктах побутових споживачів (населення)</w:t>
            </w:r>
          </w:p>
        </w:tc>
      </w:tr>
      <w:tr w:rsidR="00BC3312" w:rsidRPr="00BC3312" w14:paraId="50466543" w14:textId="77777777" w:rsidTr="003F4856">
        <w:tc>
          <w:tcPr>
            <w:tcW w:w="7564" w:type="dxa"/>
          </w:tcPr>
          <w:p w14:paraId="4A879E3F" w14:textId="77777777" w:rsidR="000E6C4E" w:rsidRPr="00BC3312" w:rsidRDefault="000E6C4E" w:rsidP="000F0CD8">
            <w:pPr>
              <w:pStyle w:val="rvps2"/>
              <w:shd w:val="clear" w:color="auto" w:fill="FFFFFF"/>
              <w:spacing w:before="0" w:beforeAutospacing="0" w:after="0" w:afterAutospacing="0"/>
              <w:ind w:firstLine="590"/>
              <w:jc w:val="both"/>
              <w:rPr>
                <w:strike/>
                <w:lang w:val="ru-RU"/>
              </w:rPr>
            </w:pPr>
            <w:r w:rsidRPr="00BC3312">
              <w:t xml:space="preserve">3. </w:t>
            </w:r>
            <w:r w:rsidR="000F0CD8" w:rsidRPr="00BC3312">
              <w:rPr>
                <w:lang w:val="ru-RU"/>
              </w:rPr>
              <w:t>…</w:t>
            </w:r>
          </w:p>
          <w:p w14:paraId="4FCEA6AF" w14:textId="77777777" w:rsidR="000E6C4E" w:rsidRPr="00BC3312" w:rsidRDefault="000E6C4E" w:rsidP="00480C95">
            <w:pPr>
              <w:pStyle w:val="rvps2"/>
              <w:shd w:val="clear" w:color="auto" w:fill="FFFFFF"/>
              <w:spacing w:before="0" w:beforeAutospacing="0" w:after="0" w:afterAutospacing="0"/>
              <w:ind w:firstLine="590"/>
              <w:jc w:val="both"/>
            </w:pPr>
            <w:r w:rsidRPr="00BC3312">
              <w:t xml:space="preserve">У разі тимчасового не проживання зареєстрованих на об’єкті споживача осіб споживач (або уповноважена ним особа) має своєчасно, але не пізніше ніж у місячний строк повідомити про це Оператора ГРМ та надати документи, які підтверджують відсутність зареєстрованої особи. Якщо період відсутності зареєстрованої особи буде </w:t>
            </w:r>
            <w:r w:rsidRPr="00BC3312">
              <w:lastRenderedPageBreak/>
              <w:t>перевищувати шість місяців, споживач (або уповноважена ним особа) у місячний строк з моменту закінчення кожного шестимісячного періоду має надавати Оператору ГРМ оновлену письмову заяву з відповідними підтвердними документами.</w:t>
            </w:r>
          </w:p>
          <w:p w14:paraId="45DD7292" w14:textId="77777777" w:rsidR="000E6C4E" w:rsidRPr="00BC3312" w:rsidRDefault="000E6C4E" w:rsidP="00480C95">
            <w:pPr>
              <w:pStyle w:val="rvps2"/>
              <w:shd w:val="clear" w:color="auto" w:fill="FFFFFF"/>
              <w:spacing w:before="0" w:beforeAutospacing="0" w:after="0" w:afterAutospacing="0"/>
              <w:ind w:firstLine="590"/>
              <w:jc w:val="both"/>
            </w:pPr>
          </w:p>
          <w:p w14:paraId="5B813390" w14:textId="77777777" w:rsidR="000E6C4E" w:rsidRPr="00BC3312" w:rsidRDefault="000E6C4E" w:rsidP="00480C95">
            <w:pPr>
              <w:pStyle w:val="rvps2"/>
              <w:shd w:val="clear" w:color="auto" w:fill="FFFFFF"/>
              <w:spacing w:before="0" w:beforeAutospacing="0" w:after="0" w:afterAutospacing="0"/>
              <w:ind w:firstLine="590"/>
              <w:jc w:val="both"/>
            </w:pPr>
          </w:p>
          <w:p w14:paraId="06A40411" w14:textId="77777777" w:rsidR="00480C95" w:rsidRPr="00BC3312" w:rsidRDefault="00480C95" w:rsidP="00480C95">
            <w:pPr>
              <w:pStyle w:val="rvps2"/>
              <w:shd w:val="clear" w:color="auto" w:fill="FFFFFF"/>
              <w:spacing w:before="0" w:beforeAutospacing="0" w:after="0" w:afterAutospacing="0"/>
              <w:ind w:firstLine="590"/>
              <w:jc w:val="both"/>
            </w:pPr>
          </w:p>
          <w:p w14:paraId="5D3CB11A" w14:textId="77777777" w:rsidR="000E6C4E" w:rsidRPr="00BC3312" w:rsidRDefault="000E6C4E" w:rsidP="00480C95">
            <w:pPr>
              <w:pStyle w:val="rvps2"/>
              <w:shd w:val="clear" w:color="auto" w:fill="FFFFFF"/>
              <w:spacing w:before="0" w:beforeAutospacing="0" w:after="0" w:afterAutospacing="0"/>
              <w:ind w:firstLine="590"/>
              <w:jc w:val="both"/>
            </w:pPr>
            <w:r w:rsidRPr="00BC3312">
              <w:t>Якщо на певний період, зокрема в неопалювальний період, споживач не планує використовувати природний газ та бажає щоб за його об’єктом чи окремим газовим приладом не здійснювалося нарахування за нормами споживання, він має письмово звернутися із заявою до Оператора ГРМ про припинення розподілу природного газу на об’єкт споживача або на окремий газовий прилад. У разі отримання такої заяви Оператор ГРМ протягом п’яти робочих днів у міській місцевості та десяти робочих днів у сільській місцевості з дня реєстрації заяви зобов’язаний здійснити відповідне припинення (обмеження) розподілу природного газу на об’єкт (газовий прилад) споживача шляхом закриття та опломбування в установленому законодавством порядку запірних пристроїв. Відновлення розподілу природного газу в такому разі має бути здійснено Оператором ГРМ в установленому цим Кодексом порядку.</w:t>
            </w:r>
          </w:p>
          <w:p w14:paraId="7C6323BC" w14:textId="77777777" w:rsidR="00480C95" w:rsidRPr="00BC3312" w:rsidRDefault="00480C95" w:rsidP="00480C95">
            <w:pPr>
              <w:pStyle w:val="rvps2"/>
              <w:shd w:val="clear" w:color="auto" w:fill="FFFFFF"/>
              <w:spacing w:before="0" w:beforeAutospacing="0" w:after="0" w:afterAutospacing="0"/>
              <w:ind w:firstLine="590"/>
              <w:jc w:val="both"/>
            </w:pPr>
          </w:p>
          <w:p w14:paraId="025ED5B7" w14:textId="77777777" w:rsidR="000E6C4E" w:rsidRPr="00BC3312" w:rsidRDefault="000E6C4E" w:rsidP="00480C95">
            <w:pPr>
              <w:pStyle w:val="rvps2"/>
              <w:shd w:val="clear" w:color="auto" w:fill="FFFFFF"/>
              <w:spacing w:before="0" w:beforeAutospacing="0" w:after="0" w:afterAutospacing="0"/>
              <w:ind w:firstLine="590"/>
              <w:jc w:val="both"/>
            </w:pPr>
            <w:r w:rsidRPr="00BC3312">
              <w:t>Якщо по об’єкту споживача будуть відсутні зареєстровані особи та на об’єкт споживача не буде в установленому законодавством порядку припинено розподіл природного газу, об’єм спожитого природного газу нараховується, виходячи з розрахунку на одну особу. Якщо на об’єкті споживача зареєстрована одна особа та розподіл природного газу в установленому законодавством порядку не припинявся у випадку її тимчасової відсутності, перерахунок об’єму розподіленого/поставленого природного газу, пов’язаний з її тимчасовою відсутністю, не здійснюється.</w:t>
            </w:r>
          </w:p>
          <w:p w14:paraId="0B398F0C" w14:textId="77777777" w:rsidR="000E6C4E" w:rsidRPr="00BC3312" w:rsidRDefault="000F0CD8" w:rsidP="00480C95">
            <w:pPr>
              <w:pStyle w:val="rvps2"/>
              <w:shd w:val="clear" w:color="auto" w:fill="FFFFFF"/>
              <w:spacing w:before="0" w:beforeAutospacing="0" w:after="0" w:afterAutospacing="0"/>
              <w:ind w:firstLine="590"/>
              <w:jc w:val="both"/>
              <w:rPr>
                <w:lang w:val="en-US"/>
              </w:rPr>
            </w:pPr>
            <w:r w:rsidRPr="00BC3312">
              <w:rPr>
                <w:lang w:val="en-US"/>
              </w:rPr>
              <w:t>…</w:t>
            </w:r>
          </w:p>
          <w:p w14:paraId="3A31705E" w14:textId="77777777" w:rsidR="000E6C4E" w:rsidRPr="00BC3312" w:rsidRDefault="000E6C4E" w:rsidP="00480C95">
            <w:pPr>
              <w:pStyle w:val="rvps2"/>
              <w:shd w:val="clear" w:color="auto" w:fill="FFFFFF"/>
              <w:spacing w:before="0" w:beforeAutospacing="0" w:after="0" w:afterAutospacing="0"/>
              <w:ind w:firstLine="590"/>
              <w:jc w:val="both"/>
            </w:pPr>
          </w:p>
          <w:p w14:paraId="15B088AE" w14:textId="77777777" w:rsidR="000E6C4E" w:rsidRPr="00BC3312" w:rsidRDefault="000E6C4E" w:rsidP="00480C95">
            <w:pPr>
              <w:pStyle w:val="rvps2"/>
              <w:shd w:val="clear" w:color="auto" w:fill="FFFFFF"/>
              <w:spacing w:before="0" w:beforeAutospacing="0" w:after="0" w:afterAutospacing="0"/>
              <w:ind w:firstLine="590"/>
              <w:jc w:val="both"/>
            </w:pPr>
          </w:p>
          <w:p w14:paraId="30782ACB" w14:textId="77777777" w:rsidR="000E6C4E" w:rsidRPr="00BC3312" w:rsidRDefault="000E6C4E" w:rsidP="00480C95">
            <w:pPr>
              <w:pStyle w:val="rvps2"/>
              <w:shd w:val="clear" w:color="auto" w:fill="FFFFFF"/>
              <w:spacing w:before="0" w:beforeAutospacing="0" w:after="0" w:afterAutospacing="0"/>
              <w:ind w:firstLine="590"/>
              <w:jc w:val="both"/>
            </w:pPr>
          </w:p>
          <w:p w14:paraId="0D0E6E56" w14:textId="77777777" w:rsidR="000E6C4E" w:rsidRPr="00BC3312" w:rsidRDefault="000E6C4E" w:rsidP="00480C95">
            <w:pPr>
              <w:pStyle w:val="rvps2"/>
              <w:shd w:val="clear" w:color="auto" w:fill="FFFFFF"/>
              <w:spacing w:before="0" w:beforeAutospacing="0" w:after="0" w:afterAutospacing="0"/>
              <w:ind w:firstLine="590"/>
              <w:jc w:val="both"/>
            </w:pPr>
          </w:p>
          <w:p w14:paraId="7DABA2BE" w14:textId="77777777" w:rsidR="000E6C4E" w:rsidRPr="00BC3312" w:rsidRDefault="000E6C4E" w:rsidP="00480C95">
            <w:pPr>
              <w:pStyle w:val="rvps2"/>
              <w:shd w:val="clear" w:color="auto" w:fill="FFFFFF"/>
              <w:spacing w:before="0" w:beforeAutospacing="0" w:after="0" w:afterAutospacing="0"/>
              <w:ind w:firstLine="590"/>
              <w:jc w:val="both"/>
            </w:pPr>
          </w:p>
          <w:p w14:paraId="3C8F5A7F" w14:textId="77777777" w:rsidR="00D77AC1" w:rsidRPr="00BC3312" w:rsidRDefault="00D77AC1" w:rsidP="00480C95">
            <w:pPr>
              <w:pStyle w:val="rvps2"/>
              <w:shd w:val="clear" w:color="auto" w:fill="FFFFFF"/>
              <w:spacing w:before="0" w:beforeAutospacing="0" w:after="0" w:afterAutospacing="0"/>
              <w:ind w:firstLine="590"/>
              <w:jc w:val="both"/>
            </w:pPr>
          </w:p>
          <w:p w14:paraId="628F7D32" w14:textId="77777777" w:rsidR="00D77AC1" w:rsidRPr="00BC3312" w:rsidRDefault="00D77AC1" w:rsidP="00480C95">
            <w:pPr>
              <w:pStyle w:val="rvps2"/>
              <w:shd w:val="clear" w:color="auto" w:fill="FFFFFF"/>
              <w:spacing w:before="0" w:beforeAutospacing="0" w:after="0" w:afterAutospacing="0"/>
              <w:ind w:firstLine="590"/>
              <w:jc w:val="both"/>
            </w:pPr>
          </w:p>
          <w:p w14:paraId="35C2D6CF" w14:textId="77777777" w:rsidR="00D77AC1" w:rsidRPr="00BC3312" w:rsidRDefault="00D77AC1" w:rsidP="00480C95">
            <w:pPr>
              <w:pStyle w:val="rvps2"/>
              <w:shd w:val="clear" w:color="auto" w:fill="FFFFFF"/>
              <w:spacing w:before="0" w:beforeAutospacing="0" w:after="0" w:afterAutospacing="0"/>
              <w:ind w:firstLine="590"/>
              <w:jc w:val="both"/>
            </w:pPr>
          </w:p>
          <w:p w14:paraId="0EB78F68" w14:textId="77777777" w:rsidR="00D77AC1" w:rsidRPr="00BC3312" w:rsidRDefault="00D77AC1" w:rsidP="00480C95">
            <w:pPr>
              <w:pStyle w:val="rvps2"/>
              <w:shd w:val="clear" w:color="auto" w:fill="FFFFFF"/>
              <w:spacing w:before="0" w:beforeAutospacing="0" w:after="0" w:afterAutospacing="0"/>
              <w:ind w:firstLine="590"/>
              <w:jc w:val="both"/>
            </w:pPr>
          </w:p>
          <w:p w14:paraId="330531D8" w14:textId="77777777" w:rsidR="00D77AC1" w:rsidRPr="00BC3312" w:rsidRDefault="00D77AC1" w:rsidP="00480C95">
            <w:pPr>
              <w:pStyle w:val="rvps2"/>
              <w:shd w:val="clear" w:color="auto" w:fill="FFFFFF"/>
              <w:spacing w:before="0" w:beforeAutospacing="0" w:after="0" w:afterAutospacing="0"/>
              <w:ind w:firstLine="590"/>
              <w:jc w:val="both"/>
            </w:pPr>
          </w:p>
          <w:p w14:paraId="6955F39F" w14:textId="77777777" w:rsidR="00D77AC1" w:rsidRPr="00BC3312" w:rsidRDefault="00D77AC1" w:rsidP="00480C95">
            <w:pPr>
              <w:pStyle w:val="rvps2"/>
              <w:shd w:val="clear" w:color="auto" w:fill="FFFFFF"/>
              <w:spacing w:before="0" w:beforeAutospacing="0" w:after="0" w:afterAutospacing="0"/>
              <w:ind w:firstLine="590"/>
              <w:jc w:val="both"/>
            </w:pPr>
          </w:p>
          <w:p w14:paraId="217017E5" w14:textId="77777777" w:rsidR="00137DC9" w:rsidRPr="00BC3312" w:rsidRDefault="00137DC9" w:rsidP="00480C95">
            <w:pPr>
              <w:pStyle w:val="rvps2"/>
              <w:shd w:val="clear" w:color="auto" w:fill="FFFFFF"/>
              <w:spacing w:before="0" w:beforeAutospacing="0" w:after="0" w:afterAutospacing="0"/>
              <w:ind w:firstLine="590"/>
              <w:jc w:val="both"/>
            </w:pPr>
          </w:p>
          <w:p w14:paraId="64516CB4" w14:textId="77777777" w:rsidR="00D77AC1" w:rsidRPr="00BC3312" w:rsidRDefault="00D77AC1" w:rsidP="00480C95">
            <w:pPr>
              <w:pStyle w:val="rvps2"/>
              <w:shd w:val="clear" w:color="auto" w:fill="FFFFFF"/>
              <w:spacing w:before="0" w:beforeAutospacing="0" w:after="0" w:afterAutospacing="0"/>
              <w:ind w:firstLine="590"/>
              <w:jc w:val="both"/>
            </w:pPr>
          </w:p>
          <w:p w14:paraId="22C41E4B" w14:textId="77777777" w:rsidR="000E6C4E" w:rsidRPr="00BC3312" w:rsidRDefault="000E6C4E" w:rsidP="00480C95">
            <w:pPr>
              <w:pStyle w:val="rvps2"/>
              <w:shd w:val="clear" w:color="auto" w:fill="FFFFFF"/>
              <w:spacing w:before="0" w:beforeAutospacing="0" w:after="0" w:afterAutospacing="0"/>
              <w:ind w:firstLine="590"/>
              <w:jc w:val="both"/>
              <w:rPr>
                <w:b/>
                <w:bCs/>
                <w:strike/>
                <w:shd w:val="clear" w:color="auto" w:fill="FFFFFF"/>
              </w:rPr>
            </w:pPr>
          </w:p>
        </w:tc>
        <w:tc>
          <w:tcPr>
            <w:tcW w:w="7564" w:type="dxa"/>
          </w:tcPr>
          <w:p w14:paraId="58CAE21C" w14:textId="77777777" w:rsidR="000E6C4E" w:rsidRPr="00BC3312" w:rsidRDefault="000E6C4E" w:rsidP="000F0CD8">
            <w:pPr>
              <w:pStyle w:val="rvps2"/>
              <w:shd w:val="clear" w:color="auto" w:fill="FFFFFF"/>
              <w:spacing w:before="0" w:beforeAutospacing="0" w:after="0" w:afterAutospacing="0"/>
              <w:ind w:firstLine="590"/>
              <w:jc w:val="both"/>
              <w:rPr>
                <w:strike/>
                <w:lang w:val="ru-RU"/>
              </w:rPr>
            </w:pPr>
            <w:r w:rsidRPr="00BC3312">
              <w:lastRenderedPageBreak/>
              <w:t xml:space="preserve">3. </w:t>
            </w:r>
            <w:r w:rsidR="000F0CD8" w:rsidRPr="00BC3312">
              <w:rPr>
                <w:lang w:val="ru-RU"/>
              </w:rPr>
              <w:t>…</w:t>
            </w:r>
          </w:p>
          <w:p w14:paraId="7A513538" w14:textId="77777777" w:rsidR="000E6C4E" w:rsidRPr="00BC3312" w:rsidRDefault="000E6C4E" w:rsidP="00480C95">
            <w:pPr>
              <w:pStyle w:val="rvps2"/>
              <w:shd w:val="clear" w:color="auto" w:fill="FFFFFF"/>
              <w:spacing w:before="0" w:beforeAutospacing="0" w:after="0" w:afterAutospacing="0"/>
              <w:ind w:firstLine="590"/>
              <w:jc w:val="both"/>
            </w:pPr>
            <w:r w:rsidRPr="00BC3312">
              <w:t xml:space="preserve">У разі тимчасового не проживання </w:t>
            </w:r>
            <w:r w:rsidRPr="00BC3312">
              <w:rPr>
                <w:b/>
              </w:rPr>
              <w:t>понад 30 календарних днів</w:t>
            </w:r>
            <w:r w:rsidRPr="00BC3312">
              <w:t xml:space="preserve"> </w:t>
            </w:r>
            <w:r w:rsidRPr="00BC3312">
              <w:rPr>
                <w:b/>
              </w:rPr>
              <w:t>споживача та/або інших</w:t>
            </w:r>
            <w:r w:rsidRPr="00BC3312">
              <w:t xml:space="preserve"> зареєстрованих на об’єкті споживача осіб </w:t>
            </w:r>
            <w:r w:rsidRPr="00BC3312">
              <w:rPr>
                <w:b/>
              </w:rPr>
              <w:t xml:space="preserve">(за відсутності приладів обліку) і не споживання природного газу </w:t>
            </w:r>
            <w:r w:rsidRPr="00BC3312">
              <w:t xml:space="preserve">споживач (або уповноважена ним особа) має своєчасно, але не пізніше ніж у місячний строк повідомити про це Оператора ГРМ та надати </w:t>
            </w:r>
            <w:r w:rsidRPr="00BC3312">
              <w:lastRenderedPageBreak/>
              <w:t xml:space="preserve">документи, які підтверджують відсутність зареєстрованої особи </w:t>
            </w:r>
            <w:r w:rsidRPr="00BC3312">
              <w:rPr>
                <w:b/>
              </w:rPr>
              <w:t>(в електронній або паперовій формі)</w:t>
            </w:r>
            <w:r w:rsidRPr="00BC3312">
              <w:t xml:space="preserve">. Якщо період відсутності зареєстрованої особи буде перевищувати шість місяців, споживач (або уповноважена ним особа) у місячний строк з моменту закінчення кожного шестимісячного періоду має надавати Оператору ГРМ оновлену </w:t>
            </w:r>
            <w:r w:rsidRPr="00BC3312">
              <w:rPr>
                <w:b/>
                <w:strike/>
              </w:rPr>
              <w:t>письмову</w:t>
            </w:r>
            <w:r w:rsidRPr="00BC3312">
              <w:t xml:space="preserve"> заяву з відповідними підтвердними документами </w:t>
            </w:r>
            <w:r w:rsidRPr="00BC3312">
              <w:rPr>
                <w:b/>
              </w:rPr>
              <w:t>(в електронній або паперовій формі)</w:t>
            </w:r>
            <w:r w:rsidRPr="00BC3312">
              <w:t>.</w:t>
            </w:r>
          </w:p>
          <w:p w14:paraId="18739883" w14:textId="77777777" w:rsidR="000E6C4E" w:rsidRPr="00BC3312" w:rsidRDefault="000E6C4E" w:rsidP="00480C95">
            <w:pPr>
              <w:pStyle w:val="rvps2"/>
              <w:shd w:val="clear" w:color="auto" w:fill="FFFFFF"/>
              <w:spacing w:before="0" w:beforeAutospacing="0" w:after="0" w:afterAutospacing="0"/>
              <w:ind w:firstLine="590"/>
              <w:jc w:val="both"/>
            </w:pPr>
            <w:r w:rsidRPr="00BC3312">
              <w:t xml:space="preserve">Якщо на певний період, зокрема в неопалювальний період, споживач не планує використовувати природний газ </w:t>
            </w:r>
            <w:r w:rsidRPr="00BC3312">
              <w:rPr>
                <w:b/>
                <w:strike/>
              </w:rPr>
              <w:t>та бажає щоб за його об’єктом чи окремим газовим приладом не здійснювалося нарахування за нормами споживання, він має письмово</w:t>
            </w:r>
            <w:r w:rsidRPr="00BC3312">
              <w:t xml:space="preserve"> </w:t>
            </w:r>
            <w:r w:rsidRPr="00BC3312">
              <w:rPr>
                <w:b/>
                <w:bCs/>
              </w:rPr>
              <w:t>він має</w:t>
            </w:r>
            <w:r w:rsidRPr="00BC3312">
              <w:t xml:space="preserve"> </w:t>
            </w:r>
            <w:r w:rsidRPr="00BC3312">
              <w:rPr>
                <w:b/>
              </w:rPr>
              <w:t xml:space="preserve">право </w:t>
            </w:r>
            <w:r w:rsidRPr="00BC3312">
              <w:rPr>
                <w:b/>
                <w:bCs/>
              </w:rPr>
              <w:t>звернутися із заявою</w:t>
            </w:r>
            <w:r w:rsidRPr="00BC3312">
              <w:t xml:space="preserve"> </w:t>
            </w:r>
            <w:r w:rsidRPr="00BC3312">
              <w:rPr>
                <w:b/>
              </w:rPr>
              <w:t xml:space="preserve">(в електронній або паперовій формі) </w:t>
            </w:r>
            <w:r w:rsidRPr="00BC3312">
              <w:t>до Оператора ГРМ про припинення розподілу природного газу на об’єкт споживача або на окремий газовий прилад. У разі отримання такої заяви Оператор ГРМ протягом п’яти робочих днів у міській місцевості та десяти робочих днів у сільській місцевості з дня реєстрації заяви зобов’язаний здійснити відповідне припинення (обмеження) розподілу природного газу на об’єкт (газовий прилад) споживача шляхом закриття та опломбування в установленому законодавством порядку запірних пристроїв. Відновлення розподілу природного газу в такому разі має бути здійснено Оператором ГРМ в установленому цим Кодексом порядку.</w:t>
            </w:r>
          </w:p>
          <w:p w14:paraId="25AE941C" w14:textId="77777777" w:rsidR="00D77AC1" w:rsidRPr="00BC3312" w:rsidRDefault="00D77AC1" w:rsidP="00480C95">
            <w:pPr>
              <w:pStyle w:val="rvps2"/>
              <w:shd w:val="clear" w:color="auto" w:fill="FFFFFF"/>
              <w:spacing w:before="0" w:beforeAutospacing="0" w:after="0" w:afterAutospacing="0"/>
              <w:ind w:firstLine="590"/>
              <w:jc w:val="both"/>
              <w:rPr>
                <w:strike/>
              </w:rPr>
            </w:pPr>
            <w:r w:rsidRPr="00BC3312">
              <w:rPr>
                <w:strike/>
              </w:rPr>
              <w:t>Якщо по об’єкту споживача будуть відсутні зареєстровані особи та на об’єкт споживача не буде в установленому законодавством порядку припинено розподіл природного газу, об’єм спожитого природного газу нараховується, виходячи з розрахунку на одну особу. Якщо на об’єкті споживача зареєстрована одна особа та розподіл природного газу в установленому законодавством порядку не припинявся у випадку її тимчасової відсутності, перерахунок об’єму розподіленого/поставленого природного газу, пов’язаний з її тимчасовою відсутністю, не здійснюється.</w:t>
            </w:r>
          </w:p>
          <w:p w14:paraId="3574CAB1" w14:textId="77777777" w:rsidR="000E6C4E" w:rsidRPr="00BC3312" w:rsidRDefault="000E6C4E" w:rsidP="00480C95">
            <w:pPr>
              <w:pStyle w:val="rvps2"/>
              <w:shd w:val="clear" w:color="auto" w:fill="FFFFFF"/>
              <w:spacing w:before="0" w:beforeAutospacing="0" w:after="0" w:afterAutospacing="0"/>
              <w:ind w:firstLine="590"/>
              <w:jc w:val="both"/>
              <w:rPr>
                <w:b/>
              </w:rPr>
            </w:pPr>
            <w:r w:rsidRPr="00BC3312">
              <w:rPr>
                <w:b/>
              </w:rPr>
              <w:t xml:space="preserve">Оператор ГРМ зобов’язаний здійснювати перерахунок об’ємів (обсягів) розподіленого природного газу по об’єкту побутового споживача та/або не нараховувати їх побутовому споживачу (за </w:t>
            </w:r>
            <w:r w:rsidRPr="00BC3312">
              <w:rPr>
                <w:b/>
              </w:rPr>
              <w:lastRenderedPageBreak/>
              <w:t>відсутності приладів обліку) протягом періоду тимчасового не проживання споживача та/або інших зареєстрованих на об’єкті споживача осіб за умови отримання своєчасно поданої заяви споживача з відповідними підтвердними документами.</w:t>
            </w:r>
          </w:p>
          <w:p w14:paraId="5C90BDF1" w14:textId="77777777" w:rsidR="000E6C4E" w:rsidRPr="00BC3312" w:rsidRDefault="000E6C4E" w:rsidP="00480C95">
            <w:pPr>
              <w:pStyle w:val="rvps2"/>
              <w:shd w:val="clear" w:color="auto" w:fill="FFFFFF"/>
              <w:spacing w:before="0" w:beforeAutospacing="0" w:after="0" w:afterAutospacing="0"/>
              <w:ind w:firstLine="590"/>
              <w:jc w:val="both"/>
              <w:rPr>
                <w:b/>
              </w:rPr>
            </w:pPr>
            <w:r w:rsidRPr="00BC3312">
              <w:rPr>
                <w:b/>
              </w:rPr>
              <w:t>Якщо по об’єкту споживача будуть відсутні зареєстровані особи та на об’єкт споживача не буде в установленому законодавством порядку припинено розподіл природного газу або Оператору ГРМ своєчасно не надано заяву про тимчасову відсутність споживача з відповідними підтвердними документами, об’єм спожитого природного газу (за відсутності приладів обліку) нараховується, виходячи з розрахунку на одну особу.</w:t>
            </w:r>
          </w:p>
          <w:p w14:paraId="37D3B7FE" w14:textId="77777777" w:rsidR="000E6C4E" w:rsidRPr="00BC3312" w:rsidRDefault="000F0CD8" w:rsidP="00480C95">
            <w:pPr>
              <w:pStyle w:val="rvps2"/>
              <w:shd w:val="clear" w:color="auto" w:fill="FFFFFF"/>
              <w:spacing w:before="0" w:beforeAutospacing="0" w:after="0" w:afterAutospacing="0"/>
              <w:ind w:firstLine="590"/>
              <w:jc w:val="both"/>
              <w:rPr>
                <w:bCs/>
                <w:shd w:val="clear" w:color="auto" w:fill="FFFFFF"/>
                <w:lang w:val="en-US"/>
              </w:rPr>
            </w:pPr>
            <w:r w:rsidRPr="00BC3312">
              <w:rPr>
                <w:bCs/>
                <w:shd w:val="clear" w:color="auto" w:fill="FFFFFF"/>
                <w:lang w:val="en-US"/>
              </w:rPr>
              <w:t>…</w:t>
            </w:r>
          </w:p>
        </w:tc>
      </w:tr>
      <w:tr w:rsidR="00BC3312" w:rsidRPr="00BC3312" w14:paraId="33F02D6D" w14:textId="77777777" w:rsidTr="00261924">
        <w:tc>
          <w:tcPr>
            <w:tcW w:w="15128" w:type="dxa"/>
            <w:gridSpan w:val="2"/>
          </w:tcPr>
          <w:p w14:paraId="37A79AF3" w14:textId="77777777" w:rsidR="000E6C4E" w:rsidRPr="00BC3312" w:rsidRDefault="000E6C4E" w:rsidP="000E6C4E">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lastRenderedPageBreak/>
              <w:t>X. Особливості приладового обліку природного газу</w:t>
            </w:r>
          </w:p>
        </w:tc>
      </w:tr>
      <w:tr w:rsidR="00BC3312" w:rsidRPr="00BC3312" w14:paraId="73DD351C" w14:textId="77777777" w:rsidTr="0054588A">
        <w:tc>
          <w:tcPr>
            <w:tcW w:w="15128" w:type="dxa"/>
            <w:gridSpan w:val="2"/>
          </w:tcPr>
          <w:p w14:paraId="200B7D93" w14:textId="77777777" w:rsidR="000E6C4E" w:rsidRPr="00BC3312" w:rsidRDefault="000E6C4E" w:rsidP="000E6C4E">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t>7. Порядок періодичної повірки ЗВТ по об’єктах споживачів, що не є побутовими</w:t>
            </w:r>
          </w:p>
        </w:tc>
      </w:tr>
      <w:tr w:rsidR="00BC3312" w:rsidRPr="00BC3312" w14:paraId="3500D43E" w14:textId="77777777" w:rsidTr="007E060B">
        <w:tc>
          <w:tcPr>
            <w:tcW w:w="7564" w:type="dxa"/>
          </w:tcPr>
          <w:p w14:paraId="084B62AB" w14:textId="77777777" w:rsidR="000E6C4E" w:rsidRPr="00BC3312" w:rsidRDefault="000E6C4E" w:rsidP="00480C95">
            <w:pPr>
              <w:pStyle w:val="rvps2"/>
              <w:shd w:val="clear" w:color="auto" w:fill="FFFFFF"/>
              <w:spacing w:before="0" w:beforeAutospacing="0" w:after="0" w:afterAutospacing="0"/>
              <w:ind w:firstLine="448"/>
              <w:jc w:val="both"/>
            </w:pPr>
            <w:r w:rsidRPr="00BC3312">
              <w:t>2. Для належної організації періодичної повірки власних ЗВТ, що входять до складу комерційного ВОГ, споживач повинен:</w:t>
            </w:r>
          </w:p>
          <w:p w14:paraId="4F14F863" w14:textId="77777777" w:rsidR="000E6C4E" w:rsidRPr="00BC3312" w:rsidRDefault="000E6C4E" w:rsidP="00480C95">
            <w:pPr>
              <w:pStyle w:val="rvps2"/>
              <w:shd w:val="clear" w:color="auto" w:fill="FFFFFF"/>
              <w:spacing w:before="0" w:beforeAutospacing="0" w:after="0" w:afterAutospacing="0"/>
              <w:ind w:firstLine="448"/>
              <w:jc w:val="both"/>
            </w:pPr>
            <w:r w:rsidRPr="00BC3312">
              <w:t>…</w:t>
            </w:r>
          </w:p>
          <w:p w14:paraId="7289C5A1" w14:textId="77777777" w:rsidR="000E6C4E" w:rsidRPr="00BC3312" w:rsidRDefault="000E6C4E" w:rsidP="00480C95">
            <w:pPr>
              <w:pStyle w:val="rvps2"/>
              <w:shd w:val="clear" w:color="auto" w:fill="FFFFFF"/>
              <w:spacing w:before="0" w:beforeAutospacing="0" w:after="0" w:afterAutospacing="0"/>
              <w:ind w:firstLine="448"/>
              <w:jc w:val="both"/>
            </w:pPr>
            <w:r w:rsidRPr="00BC3312">
              <w:t>3) …</w:t>
            </w:r>
          </w:p>
          <w:p w14:paraId="2A6F9F43" w14:textId="77777777" w:rsidR="000E6C4E" w:rsidRPr="00BC3312" w:rsidRDefault="000E6C4E" w:rsidP="00480C95">
            <w:pPr>
              <w:pStyle w:val="rvps2"/>
              <w:shd w:val="clear" w:color="auto" w:fill="FFFFFF"/>
              <w:spacing w:before="0" w:beforeAutospacing="0" w:after="0" w:afterAutospacing="0"/>
              <w:ind w:firstLine="448"/>
              <w:jc w:val="both"/>
            </w:pPr>
            <w:r w:rsidRPr="00BC3312">
              <w:t xml:space="preserve">За відсутності дублюючого ЗВТ та </w:t>
            </w:r>
            <w:proofErr w:type="spellStart"/>
            <w:r w:rsidRPr="00BC3312">
              <w:t>невстановлення</w:t>
            </w:r>
            <w:proofErr w:type="spellEnd"/>
            <w:r w:rsidRPr="00BC3312">
              <w:t xml:space="preserve"> споживачем на місце демонтованого ЗВТ аналогічного ЗВТ (погодженого з Оператором ГРМ для комерційних розрахунків) або якщо одразу після знятого на повірку ЗВТ сторонами не здійснені заходи з припинення газопостачання, яке обліковувалося через демонтований ЗВТ (що має підтверджуватися відповідним актом між Оператором ГРМ і споживачем), обсяг спожитого природного газу через комерційний ВОГ, елементом якого є демонтований ЗВТ, розраховується за середньодобовими (для неповної доби за </w:t>
            </w:r>
            <w:proofErr w:type="spellStart"/>
            <w:r w:rsidRPr="00BC3312">
              <w:t>середньогодинними</w:t>
            </w:r>
            <w:proofErr w:type="spellEnd"/>
            <w:r w:rsidRPr="00BC3312">
              <w:t>) значеннями за попередні три аналогічних періоди споживання природного газу з урахуванням періоду відсутності ЗВТ.</w:t>
            </w:r>
          </w:p>
        </w:tc>
        <w:tc>
          <w:tcPr>
            <w:tcW w:w="7564" w:type="dxa"/>
          </w:tcPr>
          <w:p w14:paraId="173D84DD" w14:textId="77777777" w:rsidR="000E6C4E" w:rsidRPr="00BC3312" w:rsidRDefault="000E6C4E" w:rsidP="00480C95">
            <w:pPr>
              <w:pStyle w:val="rvps2"/>
              <w:shd w:val="clear" w:color="auto" w:fill="FFFFFF"/>
              <w:spacing w:before="0" w:beforeAutospacing="0" w:after="0" w:afterAutospacing="0"/>
              <w:ind w:firstLine="448"/>
              <w:jc w:val="both"/>
            </w:pPr>
            <w:r w:rsidRPr="00BC3312">
              <w:t>2. Для належної організації періодичної повірки власних ЗВТ, що входять до складу комерційного ВОГ, споживач повинен:</w:t>
            </w:r>
          </w:p>
          <w:p w14:paraId="2E1EDC9E" w14:textId="77777777" w:rsidR="000E6C4E" w:rsidRPr="00BC3312" w:rsidRDefault="000E6C4E" w:rsidP="00480C95">
            <w:pPr>
              <w:pStyle w:val="rvps2"/>
              <w:shd w:val="clear" w:color="auto" w:fill="FFFFFF"/>
              <w:spacing w:before="0" w:beforeAutospacing="0" w:after="0" w:afterAutospacing="0"/>
              <w:ind w:firstLine="448"/>
              <w:jc w:val="both"/>
            </w:pPr>
            <w:r w:rsidRPr="00BC3312">
              <w:t>…</w:t>
            </w:r>
          </w:p>
          <w:p w14:paraId="71025411" w14:textId="77777777" w:rsidR="000E6C4E" w:rsidRPr="00BC3312" w:rsidRDefault="000E6C4E" w:rsidP="00480C95">
            <w:pPr>
              <w:pStyle w:val="rvps2"/>
              <w:shd w:val="clear" w:color="auto" w:fill="FFFFFF"/>
              <w:spacing w:before="0" w:beforeAutospacing="0" w:after="0" w:afterAutospacing="0"/>
              <w:ind w:firstLine="448"/>
              <w:jc w:val="both"/>
            </w:pPr>
            <w:r w:rsidRPr="00BC3312">
              <w:t>3) …</w:t>
            </w:r>
          </w:p>
          <w:p w14:paraId="015FF2A3" w14:textId="77777777" w:rsidR="000E6C4E" w:rsidRPr="00BC3312" w:rsidRDefault="000E6C4E" w:rsidP="00480C95">
            <w:pPr>
              <w:pStyle w:val="rvps2"/>
              <w:shd w:val="clear" w:color="auto" w:fill="FFFFFF"/>
              <w:spacing w:before="0" w:beforeAutospacing="0" w:after="0" w:afterAutospacing="0"/>
              <w:ind w:firstLine="448"/>
              <w:jc w:val="both"/>
            </w:pPr>
            <w:r w:rsidRPr="00BC3312">
              <w:t xml:space="preserve">За відсутності дублюючого ЗВТ та </w:t>
            </w:r>
            <w:proofErr w:type="spellStart"/>
            <w:r w:rsidRPr="00BC3312">
              <w:t>невстановлення</w:t>
            </w:r>
            <w:proofErr w:type="spellEnd"/>
            <w:r w:rsidRPr="00BC3312">
              <w:t xml:space="preserve"> споживачем на місце демонтованого ЗВТ аналогічного ЗВТ (погодженого з Оператором ГРМ для комерційних розрахунків) або якщо одразу після знятого на повірку ЗВТ сторонами не здійснені заходи з припинення газопостачання, яке обліковувалося через демонтований ЗВТ (що має підтверджуватися відповідним актом між Оператором ГРМ і споживачем), обсяг спожитого природного газу через комерційний ВОГ, елементом якого є демонтований ЗВТ, розраховується за середньодобовими (для неповної доби за </w:t>
            </w:r>
            <w:proofErr w:type="spellStart"/>
            <w:r w:rsidRPr="00BC3312">
              <w:t>середньогодинними</w:t>
            </w:r>
            <w:proofErr w:type="spellEnd"/>
            <w:r w:rsidRPr="00BC3312">
              <w:t>) значеннями за попередні три аналогічних періоди споживання природного газу з урахуванням періоду відсутності ЗВТ.</w:t>
            </w:r>
          </w:p>
          <w:p w14:paraId="58EBFE67" w14:textId="77777777" w:rsidR="000E6C4E" w:rsidRPr="00BC3312" w:rsidRDefault="000E6C4E" w:rsidP="00137DC9">
            <w:pPr>
              <w:pStyle w:val="rvps2"/>
              <w:shd w:val="clear" w:color="auto" w:fill="FFFFFF"/>
              <w:spacing w:before="0" w:beforeAutospacing="0" w:after="0" w:afterAutospacing="0"/>
              <w:ind w:firstLine="448"/>
              <w:jc w:val="both"/>
              <w:rPr>
                <w:b/>
              </w:rPr>
            </w:pPr>
            <w:r w:rsidRPr="00BC3312">
              <w:rPr>
                <w:b/>
              </w:rPr>
              <w:t xml:space="preserve">За згодою споживача Оператор ГРМ має право здійснити заходи з припинення газопостачання на об’єкт споживача на період проведення періодичної повірки ЗВТ споживача за умови складання </w:t>
            </w:r>
            <w:proofErr w:type="spellStart"/>
            <w:r w:rsidRPr="00BC3312">
              <w:rPr>
                <w:b/>
              </w:rPr>
              <w:t>акта</w:t>
            </w:r>
            <w:proofErr w:type="spellEnd"/>
            <w:r w:rsidRPr="00BC3312">
              <w:rPr>
                <w:b/>
              </w:rPr>
              <w:t xml:space="preserve"> про припинення газопостачання (розподілу природного газу), який підписується представником Оператора </w:t>
            </w:r>
            <w:r w:rsidRPr="00BC3312">
              <w:rPr>
                <w:b/>
              </w:rPr>
              <w:lastRenderedPageBreak/>
              <w:t xml:space="preserve">ГРМ та споживачем. Акт про припинення газопостачання складається у двох примірниках,  один з яких залишається у споживача. </w:t>
            </w:r>
          </w:p>
          <w:p w14:paraId="708B8F2E" w14:textId="77777777" w:rsidR="000E6C4E" w:rsidRPr="00BC3312" w:rsidRDefault="000E6C4E" w:rsidP="00137DC9">
            <w:pPr>
              <w:pStyle w:val="rvps2"/>
              <w:shd w:val="clear" w:color="auto" w:fill="FFFFFF"/>
              <w:spacing w:before="0" w:beforeAutospacing="0" w:after="0" w:afterAutospacing="0"/>
              <w:ind w:firstLine="448"/>
              <w:jc w:val="both"/>
              <w:rPr>
                <w:b/>
              </w:rPr>
            </w:pPr>
            <w:r w:rsidRPr="00BC3312">
              <w:rPr>
                <w:b/>
              </w:rPr>
              <w:t xml:space="preserve">При складанні </w:t>
            </w:r>
            <w:proofErr w:type="spellStart"/>
            <w:r w:rsidRPr="00BC3312">
              <w:rPr>
                <w:b/>
              </w:rPr>
              <w:t>акта</w:t>
            </w:r>
            <w:proofErr w:type="spellEnd"/>
            <w:r w:rsidRPr="00BC3312">
              <w:rPr>
                <w:b/>
              </w:rPr>
              <w:t xml:space="preserve"> про припинення газопостачання (розподілу природного газу) Оператор ГРМ зазначає в ньому про наслідки несанкціонованого відновлення газоспоживання, передбачені цим Кодексом, а також фіксує фактичні показання лічильника газу на дату припинення газопостачання (розподілу природного газу).</w:t>
            </w:r>
          </w:p>
        </w:tc>
      </w:tr>
      <w:tr w:rsidR="00BC3312" w:rsidRPr="00BC3312" w14:paraId="30AFBD2B" w14:textId="77777777" w:rsidTr="00B94CC4">
        <w:tc>
          <w:tcPr>
            <w:tcW w:w="7564" w:type="dxa"/>
          </w:tcPr>
          <w:p w14:paraId="7BDB242A" w14:textId="77777777" w:rsidR="009F2AE5" w:rsidRPr="00BC3312" w:rsidRDefault="009F2AE5" w:rsidP="009F2AE5">
            <w:pPr>
              <w:ind w:firstLine="306"/>
              <w:jc w:val="both"/>
              <w:rPr>
                <w:rFonts w:ascii="Times New Roman" w:hAnsi="Times New Roman" w:cs="Times New Roman"/>
                <w:b/>
                <w:bCs/>
                <w:sz w:val="24"/>
                <w:szCs w:val="24"/>
                <w:shd w:val="clear" w:color="auto" w:fill="FFFFFF"/>
              </w:rPr>
            </w:pPr>
            <w:r w:rsidRPr="00BC3312">
              <w:rPr>
                <w:rFonts w:ascii="Times New Roman" w:hAnsi="Times New Roman" w:cs="Times New Roman"/>
                <w:sz w:val="24"/>
                <w:szCs w:val="24"/>
                <w:shd w:val="clear" w:color="auto" w:fill="FFFFFF"/>
              </w:rPr>
              <w:lastRenderedPageBreak/>
              <w:t>5. До демонтажу ЗВТ на повірку або його повірки на місці встановлення Оператор ГРМ має право проводити контрольний огляд вузла обліку та/або його перевірку в порядку, визначеному главою 9 цього розділу, а також ініціювати проведення експертизи або експертної чи позачергової повірки ЗВТ в порядку, визначеному главами 10-11 цього розділу. У такому разі споживач зобов’язаний забезпечити представникам Оператора ГРМ (разом з їх засобами і матеріалами) відповідний доступ до ЗВТ.</w:t>
            </w:r>
          </w:p>
        </w:tc>
        <w:tc>
          <w:tcPr>
            <w:tcW w:w="7564" w:type="dxa"/>
          </w:tcPr>
          <w:p w14:paraId="210750B4" w14:textId="77777777" w:rsidR="009F2AE5" w:rsidRPr="00BC3312" w:rsidRDefault="009F2AE5" w:rsidP="009F2AE5">
            <w:pPr>
              <w:ind w:firstLine="306"/>
              <w:jc w:val="both"/>
              <w:rPr>
                <w:rFonts w:ascii="Times New Roman" w:hAnsi="Times New Roman" w:cs="Times New Roman"/>
                <w:b/>
                <w:bCs/>
                <w:sz w:val="24"/>
                <w:szCs w:val="24"/>
                <w:shd w:val="clear" w:color="auto" w:fill="FFFFFF"/>
              </w:rPr>
            </w:pPr>
            <w:r w:rsidRPr="00BC3312">
              <w:rPr>
                <w:rFonts w:ascii="Times New Roman" w:hAnsi="Times New Roman" w:cs="Times New Roman"/>
                <w:sz w:val="24"/>
                <w:szCs w:val="24"/>
                <w:shd w:val="clear" w:color="auto" w:fill="FFFFFF"/>
              </w:rPr>
              <w:t xml:space="preserve">5. До демонтажу ЗВТ на повірку або його повірки на місці встановлення Оператор ГРМ має право проводити контрольний огляд вузла обліку та/або його перевірку в порядку, визначеному главою 9 цього розділу, а також ініціювати проведення експертизи </w:t>
            </w:r>
            <w:r w:rsidR="00480C95" w:rsidRPr="00BC3312">
              <w:rPr>
                <w:rFonts w:ascii="Times New Roman" w:hAnsi="Times New Roman" w:cs="Times New Roman"/>
                <w:strike/>
                <w:sz w:val="24"/>
                <w:szCs w:val="24"/>
                <w:shd w:val="clear" w:color="auto" w:fill="FFFFFF"/>
              </w:rPr>
              <w:t>або експертної чи позачергової повірки ЗВТ в порядку, визначеному главами 10-11 цього розділу</w:t>
            </w:r>
            <w:r w:rsidR="00480C95" w:rsidRPr="00BC3312">
              <w:rPr>
                <w:rFonts w:ascii="Times New Roman" w:hAnsi="Times New Roman" w:cs="Times New Roman"/>
                <w:b/>
                <w:sz w:val="24"/>
                <w:szCs w:val="24"/>
                <w:shd w:val="clear" w:color="auto" w:fill="FFFFFF"/>
              </w:rPr>
              <w:t xml:space="preserve"> </w:t>
            </w:r>
            <w:r w:rsidR="00D77AC1" w:rsidRPr="00BC3312">
              <w:rPr>
                <w:rFonts w:ascii="Times New Roman" w:hAnsi="Times New Roman" w:cs="Times New Roman"/>
                <w:b/>
                <w:sz w:val="24"/>
                <w:szCs w:val="24"/>
                <w:shd w:val="clear" w:color="auto" w:fill="FFFFFF"/>
              </w:rPr>
              <w:t xml:space="preserve">ЗВТ в порядку, визначеному главою 10 </w:t>
            </w:r>
            <w:r w:rsidRPr="00BC3312">
              <w:rPr>
                <w:rFonts w:ascii="Times New Roman" w:hAnsi="Times New Roman" w:cs="Times New Roman"/>
                <w:sz w:val="24"/>
                <w:szCs w:val="24"/>
                <w:shd w:val="clear" w:color="auto" w:fill="FFFFFF"/>
              </w:rPr>
              <w:t>цього розділу. У такому разі споживач зобов’язаний забезпечити представникам Оператора ГРМ (разом з їх засобами і матеріалами) відповідний доступ до ЗВТ.</w:t>
            </w:r>
          </w:p>
        </w:tc>
      </w:tr>
      <w:tr w:rsidR="00BC3312" w:rsidRPr="00BC3312" w14:paraId="46FB64BE" w14:textId="77777777" w:rsidTr="00C2694A">
        <w:tc>
          <w:tcPr>
            <w:tcW w:w="15128" w:type="dxa"/>
            <w:gridSpan w:val="2"/>
          </w:tcPr>
          <w:p w14:paraId="60F8E1CD" w14:textId="77777777" w:rsidR="009F2AE5" w:rsidRPr="00BC3312" w:rsidRDefault="009F2AE5" w:rsidP="00C2694A">
            <w:pPr>
              <w:pStyle w:val="rvps2"/>
              <w:shd w:val="clear" w:color="auto" w:fill="FFFFFF"/>
              <w:spacing w:before="0" w:beforeAutospacing="0" w:after="0" w:afterAutospacing="0"/>
              <w:ind w:firstLine="709"/>
              <w:jc w:val="center"/>
              <w:rPr>
                <w:b/>
                <w:shd w:val="clear" w:color="auto" w:fill="FFFFFF"/>
              </w:rPr>
            </w:pPr>
            <w:r w:rsidRPr="00BC3312">
              <w:rPr>
                <w:b/>
                <w:shd w:val="clear" w:color="auto" w:fill="FFFFFF"/>
              </w:rPr>
              <w:t>8. Порядок періодичної повірки ЗВТ по об’єктах побутових споживачів (населенню)</w:t>
            </w:r>
          </w:p>
        </w:tc>
      </w:tr>
      <w:tr w:rsidR="00BC3312" w:rsidRPr="00BC3312" w14:paraId="5D3DE227" w14:textId="77777777" w:rsidTr="00C2694A">
        <w:tc>
          <w:tcPr>
            <w:tcW w:w="7564" w:type="dxa"/>
          </w:tcPr>
          <w:p w14:paraId="35549CC0" w14:textId="77777777" w:rsidR="009F2AE5" w:rsidRPr="00BC3312" w:rsidRDefault="009F2AE5" w:rsidP="00C2694A">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 xml:space="preserve">7. До демонтажу лічильника газу на періодичну повірку або до/під час його періодичної повірки на місці встановлення Оператор ГРМ має право проводити контрольний огляд вузла обліку та/або його перевірку в порядку, визначеному главою 9 цього розділу, а також ініціювати проведення експертизи </w:t>
            </w:r>
            <w:r w:rsidRPr="00BC3312">
              <w:rPr>
                <w:bCs/>
                <w:shd w:val="clear" w:color="auto" w:fill="FFFFFF"/>
              </w:rPr>
              <w:t>або експертної чи позачергової повірки лічильника газу в порядку, визначеному главою 10 або 11</w:t>
            </w:r>
            <w:r w:rsidRPr="00BC3312">
              <w:rPr>
                <w:shd w:val="clear" w:color="auto" w:fill="FFFFFF"/>
              </w:rPr>
              <w:t xml:space="preserve"> цього розділу. У такому разі споживач зобов'язаний забезпечити представникам Оператора ГРМ (разом з їх засобами і матеріалами) відповідний доступ до лічильника газу.</w:t>
            </w:r>
          </w:p>
        </w:tc>
        <w:tc>
          <w:tcPr>
            <w:tcW w:w="7564" w:type="dxa"/>
          </w:tcPr>
          <w:p w14:paraId="0A0E2F6B" w14:textId="77777777" w:rsidR="009F2AE5" w:rsidRPr="00BC3312" w:rsidRDefault="009F2AE5" w:rsidP="00C2694A">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7. До демонтажу лічильника газу на періодичну повірку або до/під час його періодичної повірки на місці встановлення Оператор ГРМ має право проводити контрольний огляд вузла обліку та/або його перевірку в порядку, визначеному главою 9 цього розділу, а також ініціювати проведення експертизи</w:t>
            </w:r>
            <w:r w:rsidR="00480C95" w:rsidRPr="00BC3312">
              <w:rPr>
                <w:shd w:val="clear" w:color="auto" w:fill="FFFFFF"/>
              </w:rPr>
              <w:t xml:space="preserve"> </w:t>
            </w:r>
            <w:r w:rsidR="00480C95" w:rsidRPr="00BC3312">
              <w:rPr>
                <w:strike/>
                <w:shd w:val="clear" w:color="auto" w:fill="FFFFFF"/>
              </w:rPr>
              <w:t>або експертної чи позачергової повірки лічильника газу в порядку, визначеному главою 10 або 11</w:t>
            </w:r>
            <w:r w:rsidRPr="00BC3312">
              <w:rPr>
                <w:shd w:val="clear" w:color="auto" w:fill="FFFFFF"/>
              </w:rPr>
              <w:t xml:space="preserve"> </w:t>
            </w:r>
            <w:r w:rsidRPr="00BC3312">
              <w:rPr>
                <w:b/>
                <w:bCs/>
                <w:shd w:val="clear" w:color="auto" w:fill="FFFFFF"/>
              </w:rPr>
              <w:t>лічильника газу в порядку, визначеному главою 10</w:t>
            </w:r>
            <w:r w:rsidRPr="00BC3312">
              <w:rPr>
                <w:shd w:val="clear" w:color="auto" w:fill="FFFFFF"/>
              </w:rPr>
              <w:t xml:space="preserve"> цього розділу. У такому разі споживач зобов'язаний забезпечити представникам Оператора ГРМ (разом з їх засобами і матеріалами) відповідний доступ до лічильника газу.</w:t>
            </w:r>
          </w:p>
        </w:tc>
      </w:tr>
      <w:tr w:rsidR="00BC3312" w:rsidRPr="00BC3312" w14:paraId="3CE1E14F" w14:textId="77777777" w:rsidTr="00FE719D">
        <w:tc>
          <w:tcPr>
            <w:tcW w:w="15128" w:type="dxa"/>
            <w:gridSpan w:val="2"/>
          </w:tcPr>
          <w:p w14:paraId="2A19DA8B" w14:textId="77777777" w:rsidR="009F2AE5" w:rsidRPr="00BC3312" w:rsidRDefault="009F2AE5" w:rsidP="009F2AE5">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t>9. Порядок перевірки вузлів обліку та їх складових</w:t>
            </w:r>
          </w:p>
        </w:tc>
      </w:tr>
      <w:tr w:rsidR="00BC3312" w:rsidRPr="00BC3312" w14:paraId="562BDF14" w14:textId="77777777" w:rsidTr="007E060B">
        <w:tc>
          <w:tcPr>
            <w:tcW w:w="7564" w:type="dxa"/>
          </w:tcPr>
          <w:p w14:paraId="408D733C" w14:textId="77777777" w:rsidR="000F0CD8" w:rsidRPr="00BC3312" w:rsidRDefault="009F2AE5" w:rsidP="00480C95">
            <w:pPr>
              <w:ind w:firstLine="709"/>
              <w:jc w:val="both"/>
              <w:rPr>
                <w:rFonts w:ascii="Times New Roman" w:hAnsi="Times New Roman" w:cs="Times New Roman"/>
                <w:sz w:val="24"/>
                <w:szCs w:val="24"/>
                <w:shd w:val="clear" w:color="auto" w:fill="FFFFFF"/>
                <w:lang w:val="ru-RU"/>
              </w:rPr>
            </w:pPr>
            <w:r w:rsidRPr="00BC3312">
              <w:rPr>
                <w:rFonts w:ascii="Times New Roman" w:hAnsi="Times New Roman" w:cs="Times New Roman"/>
                <w:sz w:val="24"/>
                <w:szCs w:val="24"/>
                <w:shd w:val="clear" w:color="auto" w:fill="FFFFFF"/>
              </w:rPr>
              <w:t>6.</w:t>
            </w:r>
            <w:r w:rsidR="000F0CD8" w:rsidRPr="00BC3312">
              <w:rPr>
                <w:rFonts w:ascii="Times New Roman" w:hAnsi="Times New Roman" w:cs="Times New Roman"/>
                <w:sz w:val="24"/>
                <w:szCs w:val="24"/>
                <w:shd w:val="clear" w:color="auto" w:fill="FFFFFF"/>
                <w:lang w:val="ru-RU"/>
              </w:rPr>
              <w:t xml:space="preserve"> </w:t>
            </w:r>
          </w:p>
          <w:p w14:paraId="0D8A8EFB" w14:textId="77777777" w:rsidR="009F2AE5" w:rsidRPr="00BC3312" w:rsidRDefault="009F2AE5" w:rsidP="00480C95">
            <w:pPr>
              <w:ind w:firstLine="709"/>
              <w:jc w:val="both"/>
              <w:rPr>
                <w:rFonts w:ascii="Times New Roman" w:hAnsi="Times New Roman" w:cs="Times New Roman"/>
                <w:sz w:val="24"/>
                <w:szCs w:val="24"/>
                <w:shd w:val="clear" w:color="auto" w:fill="FFFFFF"/>
              </w:rPr>
            </w:pPr>
            <w:r w:rsidRPr="00BC3312">
              <w:rPr>
                <w:rFonts w:ascii="Times New Roman" w:hAnsi="Times New Roman" w:cs="Times New Roman"/>
                <w:sz w:val="24"/>
                <w:szCs w:val="24"/>
                <w:shd w:val="clear" w:color="auto" w:fill="FFFFFF"/>
              </w:rPr>
              <w:t>…</w:t>
            </w:r>
          </w:p>
          <w:p w14:paraId="179BDFEB" w14:textId="77777777" w:rsidR="009F2AE5" w:rsidRPr="00BC3312" w:rsidRDefault="009F2AE5" w:rsidP="00480C95">
            <w:pPr>
              <w:pStyle w:val="rvps2"/>
              <w:shd w:val="clear" w:color="auto" w:fill="FFFFFF"/>
              <w:spacing w:before="0" w:beforeAutospacing="0" w:after="0" w:afterAutospacing="0"/>
              <w:ind w:firstLine="450"/>
              <w:jc w:val="both"/>
              <w:rPr>
                <w:shd w:val="clear" w:color="auto" w:fill="FFFFFF"/>
              </w:rPr>
            </w:pPr>
            <w:r w:rsidRPr="00BC3312">
              <w:rPr>
                <w:shd w:val="clear" w:color="auto" w:fill="FFFFFF"/>
              </w:rPr>
              <w:t xml:space="preserve">Якщо позачергова чи експертна повірка комерційного ВОГ чи його складових буде здійснюватися не на місці їх монтажу та за відсутності дублюючого ВОГ (ЗВТ), за ініціативи споживача (суміжного суб’єкта </w:t>
            </w:r>
            <w:r w:rsidRPr="00BC3312">
              <w:rPr>
                <w:shd w:val="clear" w:color="auto" w:fill="FFFFFF"/>
              </w:rPr>
              <w:lastRenderedPageBreak/>
              <w:t>ринку природного газу) на місце комерційного ВОГ (ЗВТ) за погодженням з Оператором ГРМ може встановлюватися аналогічний ВОГ (ЗВТ), який повинен мати діюче свідоцтво про повірку та бути опломбованим належним чином. За відсутності дублюючого або підмінного ВОГ (ЗВТ) на період відсутності комерційного ВОГ (ЗВТ) за погодженням зі споживачем здійснюється припинення газопостачання через комерційний ВОГ або (в іншому випадку) за цей період здійснюється обрахунок об’єму та обсягу розподіленого природного газу відповідно до вимог цієї глави.</w:t>
            </w:r>
          </w:p>
          <w:p w14:paraId="51E9FEB4" w14:textId="77777777" w:rsidR="00D95721" w:rsidRPr="00BC3312" w:rsidRDefault="00D95721" w:rsidP="00480C95">
            <w:pPr>
              <w:pStyle w:val="rvps2"/>
              <w:shd w:val="clear" w:color="auto" w:fill="FFFFFF"/>
              <w:spacing w:before="0" w:beforeAutospacing="0" w:after="0" w:afterAutospacing="0"/>
              <w:ind w:firstLine="450"/>
              <w:jc w:val="both"/>
            </w:pPr>
            <w:r w:rsidRPr="00BC3312">
              <w:rPr>
                <w:shd w:val="clear" w:color="auto" w:fill="FFFFFF"/>
              </w:rPr>
              <w:t>…</w:t>
            </w:r>
          </w:p>
        </w:tc>
        <w:tc>
          <w:tcPr>
            <w:tcW w:w="7564" w:type="dxa"/>
          </w:tcPr>
          <w:p w14:paraId="18DD3269" w14:textId="77777777" w:rsidR="009F2AE5" w:rsidRPr="00BC3312" w:rsidRDefault="009F2AE5" w:rsidP="00480C95">
            <w:pPr>
              <w:ind w:firstLine="709"/>
              <w:jc w:val="both"/>
              <w:rPr>
                <w:rFonts w:ascii="Times New Roman" w:hAnsi="Times New Roman" w:cs="Times New Roman"/>
                <w:sz w:val="24"/>
                <w:szCs w:val="24"/>
                <w:shd w:val="clear" w:color="auto" w:fill="FFFFFF"/>
              </w:rPr>
            </w:pPr>
            <w:r w:rsidRPr="00BC3312">
              <w:rPr>
                <w:rFonts w:ascii="Times New Roman" w:hAnsi="Times New Roman" w:cs="Times New Roman"/>
                <w:sz w:val="24"/>
                <w:szCs w:val="24"/>
                <w:shd w:val="clear" w:color="auto" w:fill="FFFFFF"/>
              </w:rPr>
              <w:lastRenderedPageBreak/>
              <w:t>6.</w:t>
            </w:r>
            <w:r w:rsidR="00FA5A8D" w:rsidRPr="00BC3312">
              <w:rPr>
                <w:rFonts w:ascii="Times New Roman" w:hAnsi="Times New Roman" w:cs="Times New Roman"/>
                <w:sz w:val="24"/>
                <w:szCs w:val="24"/>
                <w:shd w:val="clear" w:color="auto" w:fill="FFFFFF"/>
              </w:rPr>
              <w:t xml:space="preserve"> </w:t>
            </w:r>
          </w:p>
          <w:p w14:paraId="78E392A6" w14:textId="77777777" w:rsidR="009F2AE5" w:rsidRPr="00BC3312" w:rsidRDefault="009F2AE5" w:rsidP="00480C95">
            <w:pPr>
              <w:ind w:firstLine="709"/>
              <w:jc w:val="both"/>
              <w:rPr>
                <w:rFonts w:ascii="Times New Roman" w:hAnsi="Times New Roman" w:cs="Times New Roman"/>
                <w:sz w:val="24"/>
                <w:szCs w:val="24"/>
                <w:shd w:val="clear" w:color="auto" w:fill="FFFFFF"/>
              </w:rPr>
            </w:pPr>
            <w:r w:rsidRPr="00BC3312">
              <w:rPr>
                <w:rFonts w:ascii="Times New Roman" w:hAnsi="Times New Roman" w:cs="Times New Roman"/>
                <w:sz w:val="24"/>
                <w:szCs w:val="24"/>
                <w:shd w:val="clear" w:color="auto" w:fill="FFFFFF"/>
              </w:rPr>
              <w:t>…</w:t>
            </w:r>
          </w:p>
          <w:p w14:paraId="4D7DE676" w14:textId="77777777" w:rsidR="009F2AE5" w:rsidRPr="00BC3312" w:rsidRDefault="009F2AE5" w:rsidP="00480C95">
            <w:pPr>
              <w:pStyle w:val="rvps2"/>
              <w:shd w:val="clear" w:color="auto" w:fill="FFFFFF"/>
              <w:spacing w:before="0" w:beforeAutospacing="0" w:after="0" w:afterAutospacing="0"/>
              <w:ind w:firstLine="450"/>
              <w:jc w:val="both"/>
              <w:rPr>
                <w:shd w:val="clear" w:color="auto" w:fill="FFFFFF"/>
              </w:rPr>
            </w:pPr>
            <w:r w:rsidRPr="00BC3312">
              <w:rPr>
                <w:shd w:val="clear" w:color="auto" w:fill="FFFFFF"/>
              </w:rPr>
              <w:t xml:space="preserve">Якщо позачергова чи експертна повірка комерційного ВОГ чи його складових буде здійснюватися не на місці їх монтажу та за відсутності дублюючого ВОГ (ЗВТ), за ініціативи споживача (суміжного суб’єкта </w:t>
            </w:r>
            <w:r w:rsidRPr="00BC3312">
              <w:rPr>
                <w:shd w:val="clear" w:color="auto" w:fill="FFFFFF"/>
              </w:rPr>
              <w:lastRenderedPageBreak/>
              <w:t>ринку природного газу) на місце комерційного ВОГ (ЗВТ) за погодженням з Оператором ГРМ може встановлюватися аналогічний ВОГ (ЗВТ), який повинен мати діюче свідоцтво про повірку та бути опломбованим належним чином. За відсутності дублюючого або підмінного ВОГ (ЗВТ) на період відсутності комерційного ВОГ (ЗВТ) за погодженням зі споживачем здійснюється припинення газопостачання через комерційний ВОГ або (в іншому випадку) за цей період здійснюється обрахунок об’єму та обсягу розподіленого природного газу відповідно до вимог цієї глави.</w:t>
            </w:r>
          </w:p>
          <w:p w14:paraId="71FF15F4" w14:textId="77777777" w:rsidR="009F2AE5" w:rsidRPr="00BC3312" w:rsidRDefault="009F2AE5" w:rsidP="00480C95">
            <w:pPr>
              <w:pStyle w:val="rvps2"/>
              <w:shd w:val="clear" w:color="auto" w:fill="FFFFFF"/>
              <w:spacing w:before="0" w:beforeAutospacing="0" w:after="0" w:afterAutospacing="0"/>
              <w:ind w:firstLine="450"/>
              <w:jc w:val="both"/>
              <w:rPr>
                <w:b/>
              </w:rPr>
            </w:pPr>
            <w:r w:rsidRPr="00BC3312">
              <w:rPr>
                <w:b/>
              </w:rPr>
              <w:t>При припиненні газопостачання Оператор ГРМ складає акт про припинення газопостачання (розподілу природного газу), в якому зазначає про наслідки несанкціонованого відновлення газоспоживання, передбачені цим Кодексом, а також фіксує фактичні показання лічильника газу на дату припинення газопостачання (розподілу природного газу).</w:t>
            </w:r>
          </w:p>
          <w:p w14:paraId="61FA30B8" w14:textId="77777777" w:rsidR="00480C95" w:rsidRPr="00BC3312" w:rsidRDefault="00480C95" w:rsidP="00480C95">
            <w:pPr>
              <w:pStyle w:val="rvps2"/>
              <w:shd w:val="clear" w:color="auto" w:fill="FFFFFF"/>
              <w:spacing w:before="0" w:beforeAutospacing="0" w:after="0" w:afterAutospacing="0"/>
              <w:ind w:firstLine="450"/>
              <w:jc w:val="both"/>
              <w:rPr>
                <w:bCs/>
              </w:rPr>
            </w:pPr>
            <w:r w:rsidRPr="00BC3312">
              <w:rPr>
                <w:bCs/>
              </w:rPr>
              <w:t>…</w:t>
            </w:r>
          </w:p>
        </w:tc>
      </w:tr>
      <w:tr w:rsidR="00BC3312" w:rsidRPr="00BC3312" w14:paraId="3B230521" w14:textId="77777777" w:rsidTr="007E060B">
        <w:tc>
          <w:tcPr>
            <w:tcW w:w="7564" w:type="dxa"/>
          </w:tcPr>
          <w:p w14:paraId="6C19F31B" w14:textId="77777777" w:rsidR="009F2AE5" w:rsidRPr="00BC3312" w:rsidRDefault="009F2AE5" w:rsidP="00480C95">
            <w:pPr>
              <w:pStyle w:val="rvps2"/>
              <w:shd w:val="clear" w:color="auto" w:fill="FFFFFF"/>
              <w:spacing w:before="0" w:beforeAutospacing="0" w:after="0" w:afterAutospacing="0"/>
              <w:ind w:firstLine="448"/>
              <w:jc w:val="both"/>
            </w:pPr>
            <w:r w:rsidRPr="00BC3312">
              <w:lastRenderedPageBreak/>
              <w:t xml:space="preserve">7. </w:t>
            </w:r>
          </w:p>
          <w:p w14:paraId="3A9041C7" w14:textId="77777777" w:rsidR="009F2AE5" w:rsidRPr="00BC3312" w:rsidRDefault="009F2AE5" w:rsidP="00480C95">
            <w:pPr>
              <w:pStyle w:val="rvps2"/>
              <w:shd w:val="clear" w:color="auto" w:fill="FFFFFF"/>
              <w:spacing w:before="0" w:beforeAutospacing="0" w:after="0" w:afterAutospacing="0"/>
              <w:ind w:firstLine="448"/>
              <w:jc w:val="both"/>
            </w:pPr>
            <w:r w:rsidRPr="00BC3312">
              <w:t>…</w:t>
            </w:r>
          </w:p>
          <w:p w14:paraId="4B384995" w14:textId="77777777" w:rsidR="009F2AE5" w:rsidRPr="00BC3312" w:rsidRDefault="009F2AE5" w:rsidP="00480C95">
            <w:pPr>
              <w:pStyle w:val="rvps2"/>
              <w:shd w:val="clear" w:color="auto" w:fill="FFFFFF"/>
              <w:spacing w:before="0" w:beforeAutospacing="0" w:after="0" w:afterAutospacing="0"/>
              <w:ind w:firstLine="448"/>
              <w:jc w:val="both"/>
            </w:pPr>
            <w:bookmarkStart w:id="7" w:name="n1166"/>
            <w:bookmarkStart w:id="8" w:name="n1167"/>
            <w:bookmarkStart w:id="9" w:name="n1168"/>
            <w:bookmarkEnd w:id="7"/>
            <w:bookmarkEnd w:id="8"/>
            <w:bookmarkEnd w:id="9"/>
            <w:r w:rsidRPr="00BC3312">
              <w:t xml:space="preserve">Якщо за результатами експертизи та/або позачергової чи експертної повірки порушень не виявлено, у всіх випадках за відсутності дублюючого/тимчасового ВОГ (ЗВТ) або заходів з припинення газопостачання на період відсутності комерційного ВОГ (ЗВТ) об’єм розподіленого в точці вимірювання природного газу за період відсутності комерційного ВОГ (ЗВТ) розраховується за середньодобовими (для неповної доби за </w:t>
            </w:r>
            <w:proofErr w:type="spellStart"/>
            <w:r w:rsidRPr="00BC3312">
              <w:t>середньогодинними</w:t>
            </w:r>
            <w:proofErr w:type="spellEnd"/>
            <w:r w:rsidRPr="00BC3312">
              <w:t>) значеннями за попередні три аналогічних періоди споживання природного газу. При цьому витрати, пов’язані з проведенням експертизи та/або позачергової чи експертної повірки, мають бути компенсовані Оператором ГРМ.</w:t>
            </w:r>
          </w:p>
          <w:p w14:paraId="496BAE3F" w14:textId="77777777" w:rsidR="00137DC9" w:rsidRPr="00BC3312" w:rsidRDefault="00FA5A8D" w:rsidP="00480C95">
            <w:pPr>
              <w:pStyle w:val="rvps2"/>
              <w:shd w:val="clear" w:color="auto" w:fill="FFFFFF"/>
              <w:spacing w:before="0" w:beforeAutospacing="0" w:after="0" w:afterAutospacing="0"/>
              <w:ind w:firstLine="448"/>
              <w:jc w:val="both"/>
            </w:pPr>
            <w:bookmarkStart w:id="10" w:name="n1169"/>
            <w:bookmarkEnd w:id="10"/>
            <w:r w:rsidRPr="00BC3312">
              <w:t>…</w:t>
            </w:r>
          </w:p>
          <w:p w14:paraId="43088DEA" w14:textId="77777777" w:rsidR="00137DC9" w:rsidRPr="00BC3312" w:rsidRDefault="00137DC9" w:rsidP="00480C95">
            <w:pPr>
              <w:pStyle w:val="rvps2"/>
              <w:shd w:val="clear" w:color="auto" w:fill="FFFFFF"/>
              <w:spacing w:before="0" w:beforeAutospacing="0" w:after="0" w:afterAutospacing="0"/>
              <w:ind w:firstLine="448"/>
              <w:jc w:val="both"/>
            </w:pPr>
          </w:p>
          <w:p w14:paraId="3A391A7B" w14:textId="77777777" w:rsidR="009F2AE5" w:rsidRPr="00BC3312" w:rsidRDefault="0083025F" w:rsidP="00480C95">
            <w:pPr>
              <w:pStyle w:val="rvps2"/>
              <w:shd w:val="clear" w:color="auto" w:fill="FFFFFF"/>
              <w:spacing w:before="0" w:beforeAutospacing="0" w:after="0" w:afterAutospacing="0"/>
              <w:ind w:firstLine="448"/>
              <w:jc w:val="both"/>
            </w:pPr>
            <w:r w:rsidRPr="00BC3312">
              <w:t>…</w:t>
            </w:r>
          </w:p>
        </w:tc>
        <w:tc>
          <w:tcPr>
            <w:tcW w:w="7564" w:type="dxa"/>
          </w:tcPr>
          <w:p w14:paraId="3BB9BDAC" w14:textId="77777777" w:rsidR="009F2AE5" w:rsidRPr="00BC3312" w:rsidRDefault="009F2AE5" w:rsidP="00480C95">
            <w:pPr>
              <w:pStyle w:val="rvps2"/>
              <w:shd w:val="clear" w:color="auto" w:fill="FFFFFF"/>
              <w:spacing w:before="0" w:beforeAutospacing="0" w:after="0" w:afterAutospacing="0"/>
              <w:ind w:firstLine="448"/>
              <w:jc w:val="both"/>
            </w:pPr>
            <w:r w:rsidRPr="00BC3312">
              <w:t xml:space="preserve">7. </w:t>
            </w:r>
          </w:p>
          <w:p w14:paraId="5FAE32EB" w14:textId="77777777" w:rsidR="009F2AE5" w:rsidRPr="00BC3312" w:rsidRDefault="009F2AE5" w:rsidP="00480C95">
            <w:pPr>
              <w:pStyle w:val="rvps2"/>
              <w:shd w:val="clear" w:color="auto" w:fill="FFFFFF"/>
              <w:spacing w:before="0" w:beforeAutospacing="0" w:after="0" w:afterAutospacing="0"/>
              <w:ind w:firstLine="448"/>
              <w:jc w:val="both"/>
            </w:pPr>
            <w:r w:rsidRPr="00BC3312">
              <w:t>…</w:t>
            </w:r>
          </w:p>
          <w:p w14:paraId="38E44D7E" w14:textId="77777777" w:rsidR="009F2AE5" w:rsidRPr="00BC3312" w:rsidRDefault="009F2AE5" w:rsidP="00480C95">
            <w:pPr>
              <w:pStyle w:val="rvps2"/>
              <w:shd w:val="clear" w:color="auto" w:fill="FFFFFF"/>
              <w:spacing w:before="0" w:beforeAutospacing="0" w:after="0" w:afterAutospacing="0"/>
              <w:ind w:firstLine="448"/>
              <w:jc w:val="both"/>
            </w:pPr>
            <w:r w:rsidRPr="00BC3312">
              <w:t xml:space="preserve">Якщо за результатами експертизи та/або позачергової чи експертної повірки порушень не виявлено, у всіх випадках за відсутності дублюючого/тимчасового ВОГ (ЗВТ) або заходів з припинення газопостачання на період відсутності комерційного ВОГ (ЗВТ) об’єм розподіленого в точці вимірювання природного газу за період відсутності комерційного ВОГ (ЗВТ) розраховується за середньодобовими (для неповної доби за </w:t>
            </w:r>
            <w:proofErr w:type="spellStart"/>
            <w:r w:rsidRPr="00BC3312">
              <w:t>середньогодинними</w:t>
            </w:r>
            <w:proofErr w:type="spellEnd"/>
            <w:r w:rsidRPr="00BC3312">
              <w:t xml:space="preserve">) значеннями за попередні три аналогічних періоди споживання природного газу. При цьому витрати, пов’язані з проведенням експертизи та/або позачергової чи експертної повірки, мають бути компенсовані Оператором ГРМ </w:t>
            </w:r>
            <w:bookmarkStart w:id="11" w:name="_Hlk221634097"/>
            <w:r w:rsidRPr="00BC3312">
              <w:rPr>
                <w:b/>
              </w:rPr>
              <w:t>(крім випадку, передбаченого пунктом 2 глави 10 цього розділу)</w:t>
            </w:r>
            <w:bookmarkEnd w:id="11"/>
            <w:r w:rsidRPr="00BC3312">
              <w:t>.</w:t>
            </w:r>
          </w:p>
          <w:p w14:paraId="297DB8BC" w14:textId="77777777" w:rsidR="009F2AE5" w:rsidRPr="00BC3312" w:rsidRDefault="0083025F" w:rsidP="00480C95">
            <w:pPr>
              <w:pStyle w:val="rvps2"/>
              <w:shd w:val="clear" w:color="auto" w:fill="FFFFFF"/>
              <w:spacing w:before="0" w:beforeAutospacing="0" w:after="0" w:afterAutospacing="0"/>
              <w:ind w:firstLine="448"/>
              <w:jc w:val="both"/>
            </w:pPr>
            <w:r w:rsidRPr="00BC3312">
              <w:t>…</w:t>
            </w:r>
          </w:p>
          <w:p w14:paraId="7FA3A123" w14:textId="77777777" w:rsidR="00137DC9" w:rsidRPr="00BC3312" w:rsidRDefault="00137DC9" w:rsidP="00480C95">
            <w:pPr>
              <w:pStyle w:val="rvps2"/>
              <w:shd w:val="clear" w:color="auto" w:fill="FFFFFF"/>
              <w:spacing w:before="0" w:beforeAutospacing="0" w:after="0" w:afterAutospacing="0"/>
              <w:ind w:firstLine="448"/>
              <w:jc w:val="both"/>
              <w:rPr>
                <w:lang w:val="en-US"/>
              </w:rPr>
            </w:pPr>
          </w:p>
          <w:p w14:paraId="4778396E" w14:textId="77777777" w:rsidR="00995F7B" w:rsidRPr="00BC3312" w:rsidRDefault="00995F7B" w:rsidP="00480C95">
            <w:pPr>
              <w:pStyle w:val="rvps2"/>
              <w:shd w:val="clear" w:color="auto" w:fill="FFFFFF"/>
              <w:spacing w:before="0" w:beforeAutospacing="0" w:after="0" w:afterAutospacing="0"/>
              <w:ind w:firstLine="448"/>
              <w:jc w:val="both"/>
              <w:rPr>
                <w:lang w:val="en-US"/>
              </w:rPr>
            </w:pPr>
          </w:p>
          <w:p w14:paraId="5724D598" w14:textId="77777777" w:rsidR="00995F7B" w:rsidRPr="00BC3312" w:rsidRDefault="00995F7B" w:rsidP="00480C95">
            <w:pPr>
              <w:pStyle w:val="rvps2"/>
              <w:shd w:val="clear" w:color="auto" w:fill="FFFFFF"/>
              <w:spacing w:before="0" w:beforeAutospacing="0" w:after="0" w:afterAutospacing="0"/>
              <w:ind w:firstLine="448"/>
              <w:jc w:val="both"/>
              <w:rPr>
                <w:lang w:val="en-US"/>
              </w:rPr>
            </w:pPr>
          </w:p>
        </w:tc>
      </w:tr>
      <w:tr w:rsidR="00BC3312" w:rsidRPr="00BC3312" w14:paraId="1A4E332C" w14:textId="77777777" w:rsidTr="001B7F8C">
        <w:tc>
          <w:tcPr>
            <w:tcW w:w="15128" w:type="dxa"/>
            <w:gridSpan w:val="2"/>
          </w:tcPr>
          <w:p w14:paraId="4988A5D2" w14:textId="77777777" w:rsidR="009F2AE5" w:rsidRPr="00BC3312" w:rsidRDefault="009F2AE5" w:rsidP="009F2AE5">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lastRenderedPageBreak/>
              <w:t>10. Порядок проведення експертизи ЗВТ та пломб</w:t>
            </w:r>
          </w:p>
        </w:tc>
      </w:tr>
      <w:tr w:rsidR="00BC3312" w:rsidRPr="00BC3312" w14:paraId="462C018B" w14:textId="77777777" w:rsidTr="007E060B">
        <w:tc>
          <w:tcPr>
            <w:tcW w:w="7564" w:type="dxa"/>
          </w:tcPr>
          <w:p w14:paraId="450DD635" w14:textId="77777777" w:rsidR="009F2AE5" w:rsidRPr="00BC3312" w:rsidRDefault="009F2AE5" w:rsidP="00480C95">
            <w:pPr>
              <w:pStyle w:val="rvps2"/>
              <w:shd w:val="clear" w:color="auto" w:fill="FFFFFF"/>
              <w:spacing w:before="0" w:beforeAutospacing="0" w:after="0" w:afterAutospacing="0"/>
              <w:ind w:firstLine="450"/>
              <w:jc w:val="both"/>
              <w:rPr>
                <w:strike/>
              </w:rPr>
            </w:pPr>
            <w:r w:rsidRPr="00BC3312">
              <w:t xml:space="preserve">2. </w:t>
            </w:r>
          </w:p>
          <w:p w14:paraId="3EDF8413" w14:textId="77777777" w:rsidR="009F2AE5" w:rsidRPr="00BC3312" w:rsidRDefault="009F2AE5" w:rsidP="00480C95">
            <w:pPr>
              <w:pStyle w:val="rvps2"/>
              <w:shd w:val="clear" w:color="auto" w:fill="FFFFFF"/>
              <w:spacing w:before="0" w:beforeAutospacing="0" w:after="0" w:afterAutospacing="0"/>
              <w:ind w:firstLine="450"/>
              <w:jc w:val="both"/>
            </w:pPr>
            <w:r w:rsidRPr="00BC3312">
              <w:t>…</w:t>
            </w:r>
          </w:p>
          <w:p w14:paraId="1FDA980F" w14:textId="77777777" w:rsidR="009F2AE5" w:rsidRPr="00BC3312" w:rsidRDefault="009F2AE5" w:rsidP="00480C95">
            <w:pPr>
              <w:pStyle w:val="rvps2"/>
              <w:shd w:val="clear" w:color="auto" w:fill="FFFFFF"/>
              <w:spacing w:before="0" w:beforeAutospacing="0" w:after="0" w:afterAutospacing="0"/>
              <w:ind w:firstLine="450"/>
              <w:jc w:val="both"/>
            </w:pPr>
            <w:r w:rsidRPr="00BC3312">
              <w:t>Під час складання протоколу щодо направлення ЗВТ та/або пломби на експертизу сторона, яка ініціювала експертизу, визначає, ким буде здійснюватися така експертиза (комісією з проведення експертизи ЗВТ та пломб, яка затверджується наказом Оператора ГРМ, або суб’єктом судово-експертної діяльності, діяльність якого регулюється Законом України «Про судову експертизу»).</w:t>
            </w:r>
          </w:p>
          <w:p w14:paraId="2008320C" w14:textId="77777777" w:rsidR="00480C95" w:rsidRPr="00BC3312" w:rsidRDefault="00480C95" w:rsidP="00480C95">
            <w:pPr>
              <w:pStyle w:val="rvps2"/>
              <w:shd w:val="clear" w:color="auto" w:fill="FFFFFF"/>
              <w:spacing w:before="0" w:beforeAutospacing="0" w:after="0" w:afterAutospacing="0"/>
              <w:ind w:firstLine="450"/>
              <w:jc w:val="both"/>
            </w:pPr>
            <w:r w:rsidRPr="00BC3312">
              <w:t>…</w:t>
            </w:r>
          </w:p>
        </w:tc>
        <w:tc>
          <w:tcPr>
            <w:tcW w:w="7564" w:type="dxa"/>
          </w:tcPr>
          <w:p w14:paraId="7574AB7B" w14:textId="77777777" w:rsidR="009F2AE5" w:rsidRPr="00BC3312" w:rsidRDefault="009F2AE5" w:rsidP="00480C95">
            <w:pPr>
              <w:pStyle w:val="rvps2"/>
              <w:shd w:val="clear" w:color="auto" w:fill="FFFFFF"/>
              <w:spacing w:before="0" w:beforeAutospacing="0" w:after="0" w:afterAutospacing="0"/>
              <w:ind w:firstLine="450"/>
              <w:jc w:val="both"/>
              <w:rPr>
                <w:strike/>
              </w:rPr>
            </w:pPr>
            <w:r w:rsidRPr="00BC3312">
              <w:t xml:space="preserve">2. </w:t>
            </w:r>
          </w:p>
          <w:p w14:paraId="17E38592" w14:textId="77777777" w:rsidR="009F2AE5" w:rsidRPr="00BC3312" w:rsidRDefault="009F2AE5" w:rsidP="00480C95">
            <w:pPr>
              <w:pStyle w:val="rvps2"/>
              <w:shd w:val="clear" w:color="auto" w:fill="FFFFFF"/>
              <w:spacing w:before="0" w:beforeAutospacing="0" w:after="0" w:afterAutospacing="0"/>
              <w:ind w:firstLine="450"/>
              <w:jc w:val="both"/>
            </w:pPr>
            <w:r w:rsidRPr="00BC3312">
              <w:t>…</w:t>
            </w:r>
          </w:p>
          <w:p w14:paraId="0E87FD7F" w14:textId="77777777" w:rsidR="009F2AE5" w:rsidRPr="00BC3312" w:rsidRDefault="009F2AE5" w:rsidP="00480C95">
            <w:pPr>
              <w:pStyle w:val="rvps2"/>
              <w:shd w:val="clear" w:color="auto" w:fill="FFFFFF"/>
              <w:spacing w:before="0" w:beforeAutospacing="0" w:after="0" w:afterAutospacing="0"/>
              <w:ind w:firstLine="448"/>
              <w:jc w:val="both"/>
            </w:pPr>
            <w:r w:rsidRPr="00BC3312">
              <w:t xml:space="preserve">Під час складання протоколу щодо направлення ЗВТ та/або пломби на експертизу </w:t>
            </w:r>
            <w:r w:rsidR="00480C95" w:rsidRPr="00BC3312">
              <w:rPr>
                <w:strike/>
              </w:rPr>
              <w:t>сторона, яка ініціювала експертизу, визначає,</w:t>
            </w:r>
            <w:r w:rsidR="00480C95" w:rsidRPr="00BC3312">
              <w:t xml:space="preserve"> </w:t>
            </w:r>
            <w:r w:rsidRPr="00BC3312">
              <w:rPr>
                <w:b/>
                <w:bCs/>
              </w:rPr>
              <w:t>за згодою сторін визначається</w:t>
            </w:r>
            <w:r w:rsidRPr="00BC3312">
              <w:t xml:space="preserve"> ким буде здійснюватися така експертиза (комісією з проведення експертизи ЗВТ та пломб, яка затверджується наказом Оператора ГРМ, або суб’єктом судово-експертної діяльності, діяльність якого регулюється Законом України «Про судову експертизу»). </w:t>
            </w:r>
            <w:r w:rsidRPr="00BC3312">
              <w:rPr>
                <w:b/>
                <w:bCs/>
              </w:rPr>
              <w:t>Оператор ГРМ не має права відмовити споживачу в проведенні експертизи суб’єктом судово-експертної діяльності.</w:t>
            </w:r>
            <w:r w:rsidRPr="00BC3312">
              <w:t xml:space="preserve"> </w:t>
            </w:r>
          </w:p>
          <w:p w14:paraId="1214A13E" w14:textId="77777777" w:rsidR="009F2AE5" w:rsidRPr="00BC3312" w:rsidRDefault="009F2AE5" w:rsidP="00480C95">
            <w:pPr>
              <w:pStyle w:val="rvps2"/>
              <w:shd w:val="clear" w:color="auto" w:fill="FFFFFF"/>
              <w:spacing w:before="0" w:beforeAutospacing="0" w:after="0" w:afterAutospacing="0"/>
              <w:ind w:firstLine="448"/>
              <w:jc w:val="both"/>
              <w:rPr>
                <w:b/>
                <w:bCs/>
              </w:rPr>
            </w:pPr>
            <w:r w:rsidRPr="00BC3312">
              <w:rPr>
                <w:b/>
                <w:bCs/>
              </w:rPr>
              <w:t>У випадку проведення експертизи суб’єктом судово-експертної діяльності на вимогу споживача, витрати, пов’язані з такою експертизою, повністю оплачуються споживачем.</w:t>
            </w:r>
          </w:p>
          <w:p w14:paraId="3C7A9287" w14:textId="77777777" w:rsidR="00480C95" w:rsidRPr="00BC3312" w:rsidRDefault="00480C95" w:rsidP="00480C95">
            <w:pPr>
              <w:pStyle w:val="rvps2"/>
              <w:shd w:val="clear" w:color="auto" w:fill="FFFFFF"/>
              <w:spacing w:before="0" w:beforeAutospacing="0" w:after="0" w:afterAutospacing="0"/>
              <w:ind w:firstLine="448"/>
              <w:jc w:val="both"/>
            </w:pPr>
            <w:r w:rsidRPr="00BC3312">
              <w:t>…</w:t>
            </w:r>
          </w:p>
          <w:p w14:paraId="45541810" w14:textId="77777777" w:rsidR="00137DC9" w:rsidRPr="00BC3312" w:rsidRDefault="00137DC9" w:rsidP="00480C95">
            <w:pPr>
              <w:pStyle w:val="rvps2"/>
              <w:shd w:val="clear" w:color="auto" w:fill="FFFFFF"/>
              <w:spacing w:before="0" w:beforeAutospacing="0" w:after="0" w:afterAutospacing="0"/>
              <w:ind w:firstLine="448"/>
              <w:jc w:val="both"/>
            </w:pPr>
          </w:p>
        </w:tc>
      </w:tr>
      <w:tr w:rsidR="00BC3312" w:rsidRPr="00BC3312" w14:paraId="4917E390" w14:textId="77777777" w:rsidTr="00B80896">
        <w:tc>
          <w:tcPr>
            <w:tcW w:w="15128" w:type="dxa"/>
            <w:gridSpan w:val="2"/>
          </w:tcPr>
          <w:p w14:paraId="21440245" w14:textId="77777777" w:rsidR="009F2AE5" w:rsidRPr="00BC3312" w:rsidRDefault="009F2AE5" w:rsidP="009F2AE5">
            <w:pPr>
              <w:jc w:val="center"/>
              <w:rPr>
                <w:rFonts w:ascii="Times New Roman" w:hAnsi="Times New Roman" w:cs="Times New Roman"/>
                <w:sz w:val="24"/>
                <w:szCs w:val="24"/>
              </w:rPr>
            </w:pPr>
            <w:r w:rsidRPr="00BC3312">
              <w:rPr>
                <w:rFonts w:ascii="Times New Roman" w:hAnsi="Times New Roman" w:cs="Times New Roman"/>
                <w:b/>
                <w:bCs/>
                <w:sz w:val="24"/>
                <w:szCs w:val="24"/>
                <w:shd w:val="clear" w:color="auto" w:fill="FFFFFF"/>
              </w:rPr>
              <w:t>XI. Порядок перерахунку (донарахування) або зміни режиму нарахування об’ємів природного газу у разі виявлення порушень вимог цього Кодексу</w:t>
            </w:r>
          </w:p>
        </w:tc>
      </w:tr>
      <w:tr w:rsidR="00BC3312" w:rsidRPr="00BC3312" w14:paraId="762CBBBE" w14:textId="77777777" w:rsidTr="00F03097">
        <w:tc>
          <w:tcPr>
            <w:tcW w:w="15128" w:type="dxa"/>
            <w:gridSpan w:val="2"/>
          </w:tcPr>
          <w:p w14:paraId="3481E4A1" w14:textId="77777777" w:rsidR="009F2AE5" w:rsidRPr="00BC3312" w:rsidRDefault="009F2AE5" w:rsidP="009F2AE5">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t>4. Порядок визначення необлікованих об'ємів природного газу та зміни їх режиму нарахування споживачу (несанкціонованому споживачу), що не є побутовим</w:t>
            </w:r>
          </w:p>
        </w:tc>
      </w:tr>
      <w:tr w:rsidR="00BC3312" w:rsidRPr="00BC3312" w14:paraId="6CC10CB0" w14:textId="77777777" w:rsidTr="00661BD8">
        <w:tc>
          <w:tcPr>
            <w:tcW w:w="7564" w:type="dxa"/>
          </w:tcPr>
          <w:p w14:paraId="2D2B5E43" w14:textId="77777777" w:rsidR="000F0CD8" w:rsidRPr="00BC3312" w:rsidRDefault="009F2AE5" w:rsidP="0083025F">
            <w:pPr>
              <w:pStyle w:val="rvps2"/>
              <w:shd w:val="clear" w:color="auto" w:fill="FFFFFF"/>
              <w:spacing w:before="0" w:beforeAutospacing="0" w:after="0" w:afterAutospacing="0"/>
              <w:ind w:firstLine="450"/>
              <w:jc w:val="both"/>
            </w:pPr>
            <w:r w:rsidRPr="00BC3312">
              <w:t xml:space="preserve">4. </w:t>
            </w:r>
          </w:p>
          <w:p w14:paraId="73CBFC17" w14:textId="77777777" w:rsidR="009F2AE5" w:rsidRPr="00BC3312" w:rsidRDefault="000F0CD8" w:rsidP="0083025F">
            <w:pPr>
              <w:pStyle w:val="rvps2"/>
              <w:shd w:val="clear" w:color="auto" w:fill="FFFFFF"/>
              <w:spacing w:before="0" w:beforeAutospacing="0" w:after="0" w:afterAutospacing="0"/>
              <w:ind w:firstLine="450"/>
              <w:jc w:val="both"/>
              <w:rPr>
                <w:lang w:val="ru-RU"/>
              </w:rPr>
            </w:pPr>
            <w:r w:rsidRPr="00BC3312">
              <w:rPr>
                <w:lang w:val="ru-RU"/>
              </w:rPr>
              <w:t>…</w:t>
            </w:r>
          </w:p>
          <w:p w14:paraId="7392F0B1" w14:textId="77777777" w:rsidR="009F2AE5" w:rsidRPr="00BC3312" w:rsidRDefault="009F2AE5" w:rsidP="0083025F">
            <w:pPr>
              <w:pStyle w:val="rvps2"/>
              <w:shd w:val="clear" w:color="auto" w:fill="FFFFFF"/>
              <w:spacing w:before="0" w:beforeAutospacing="0" w:after="0" w:afterAutospacing="0"/>
              <w:ind w:firstLine="450"/>
              <w:jc w:val="both"/>
            </w:pPr>
            <w:bookmarkStart w:id="12" w:name="n1617"/>
            <w:bookmarkStart w:id="13" w:name="n1276"/>
            <w:bookmarkEnd w:id="12"/>
            <w:bookmarkEnd w:id="13"/>
            <w:r w:rsidRPr="00BC3312">
              <w:t xml:space="preserve">1) при визначенні лічильника газу або звужуючого пристрою (перетворювача різниці тиску) непридатними до застосування за результатами позачергової або експертної повірки, а також при пропущенні строку періодичної повірки лічильника газу або звужуючого пристрою з вини споживача об’єм переданого (прийнятого) газу розраховується за номінальною потужністю неопломбованого </w:t>
            </w:r>
            <w:proofErr w:type="spellStart"/>
            <w:r w:rsidRPr="00BC3312">
              <w:t>газоспоживаючого</w:t>
            </w:r>
            <w:proofErr w:type="spellEnd"/>
            <w:r w:rsidRPr="00BC3312">
              <w:t xml:space="preserve"> обладнання – перерахунок проводиться за період з дати виходу з ладу ЗВТ (з дати початку прострочення періодичної повірки) до моменту встановлення та опломбування справного та повіреного ЗВТ. У разі якщо дату виходу з ладу ЗВТ  неможливо достовірно визначити, перерахунок проводять з початку </w:t>
            </w:r>
            <w:r w:rsidRPr="00BC3312">
              <w:lastRenderedPageBreak/>
              <w:t>розрахункового періоду до дати встановлення та опломбування справного та повіреного ЗВТ;</w:t>
            </w:r>
          </w:p>
          <w:p w14:paraId="6728BDB2" w14:textId="77777777" w:rsidR="009F2AE5" w:rsidRPr="00BC3312" w:rsidRDefault="009F2AE5" w:rsidP="0083025F">
            <w:pPr>
              <w:pStyle w:val="rvps2"/>
              <w:shd w:val="clear" w:color="auto" w:fill="FFFFFF"/>
              <w:spacing w:before="0" w:beforeAutospacing="0" w:after="0" w:afterAutospacing="0"/>
              <w:ind w:firstLine="450"/>
              <w:jc w:val="both"/>
            </w:pPr>
            <w:r w:rsidRPr="00BC3312">
              <w:t>…</w:t>
            </w:r>
          </w:p>
          <w:p w14:paraId="21023832" w14:textId="77777777" w:rsidR="009F2AE5" w:rsidRPr="00BC3312" w:rsidRDefault="009F2AE5" w:rsidP="0083025F">
            <w:pPr>
              <w:pStyle w:val="rvps2"/>
              <w:shd w:val="clear" w:color="auto" w:fill="FFFFFF"/>
              <w:spacing w:before="0" w:beforeAutospacing="0" w:after="0" w:afterAutospacing="0"/>
              <w:ind w:firstLine="450"/>
              <w:jc w:val="both"/>
              <w:rPr>
                <w:b/>
              </w:rPr>
            </w:pPr>
          </w:p>
          <w:p w14:paraId="6D32AA88" w14:textId="77777777" w:rsidR="009F2AE5" w:rsidRPr="00BC3312" w:rsidRDefault="009F2AE5" w:rsidP="0083025F">
            <w:pPr>
              <w:pStyle w:val="rvps2"/>
              <w:shd w:val="clear" w:color="auto" w:fill="FFFFFF"/>
              <w:spacing w:before="0" w:beforeAutospacing="0" w:after="0" w:afterAutospacing="0"/>
              <w:ind w:firstLine="450"/>
              <w:jc w:val="both"/>
              <w:rPr>
                <w:b/>
              </w:rPr>
            </w:pPr>
          </w:p>
          <w:p w14:paraId="4BC5117A" w14:textId="77777777" w:rsidR="009F2AE5" w:rsidRPr="00BC3312" w:rsidRDefault="009F2AE5" w:rsidP="0083025F">
            <w:pPr>
              <w:pStyle w:val="rvps2"/>
              <w:shd w:val="clear" w:color="auto" w:fill="FFFFFF"/>
              <w:spacing w:before="0" w:beforeAutospacing="0" w:after="0" w:afterAutospacing="0"/>
              <w:ind w:firstLine="450"/>
              <w:jc w:val="both"/>
              <w:rPr>
                <w:b/>
              </w:rPr>
            </w:pPr>
          </w:p>
          <w:p w14:paraId="623C48B7" w14:textId="77777777" w:rsidR="009F2AE5" w:rsidRPr="00BC3312" w:rsidRDefault="009F2AE5" w:rsidP="0083025F">
            <w:pPr>
              <w:pStyle w:val="rvps2"/>
              <w:shd w:val="clear" w:color="auto" w:fill="FFFFFF"/>
              <w:spacing w:before="0" w:beforeAutospacing="0" w:after="0" w:afterAutospacing="0"/>
              <w:ind w:firstLine="450"/>
              <w:jc w:val="both"/>
              <w:rPr>
                <w:b/>
              </w:rPr>
            </w:pPr>
          </w:p>
          <w:p w14:paraId="3DBE74B0" w14:textId="77777777" w:rsidR="009F2AE5" w:rsidRPr="00BC3312" w:rsidRDefault="009F2AE5" w:rsidP="0083025F">
            <w:pPr>
              <w:pStyle w:val="rvps2"/>
              <w:shd w:val="clear" w:color="auto" w:fill="FFFFFF"/>
              <w:spacing w:before="0" w:beforeAutospacing="0" w:after="0" w:afterAutospacing="0"/>
              <w:ind w:firstLine="450"/>
              <w:jc w:val="both"/>
              <w:rPr>
                <w:b/>
              </w:rPr>
            </w:pPr>
          </w:p>
          <w:p w14:paraId="4E8F6678" w14:textId="77777777" w:rsidR="009F2AE5" w:rsidRPr="00BC3312" w:rsidRDefault="009F2AE5" w:rsidP="0083025F">
            <w:pPr>
              <w:pStyle w:val="rvps2"/>
              <w:shd w:val="clear" w:color="auto" w:fill="FFFFFF"/>
              <w:spacing w:before="0" w:beforeAutospacing="0" w:after="0" w:afterAutospacing="0"/>
              <w:ind w:firstLine="450"/>
              <w:jc w:val="both"/>
              <w:rPr>
                <w:b/>
              </w:rPr>
            </w:pPr>
          </w:p>
          <w:p w14:paraId="6E5ADDF6" w14:textId="77777777" w:rsidR="009F2AE5" w:rsidRPr="00BC3312" w:rsidRDefault="009F2AE5" w:rsidP="0083025F">
            <w:pPr>
              <w:pStyle w:val="rvps2"/>
              <w:shd w:val="clear" w:color="auto" w:fill="FFFFFF"/>
              <w:spacing w:before="0" w:beforeAutospacing="0" w:after="0" w:afterAutospacing="0"/>
              <w:ind w:firstLine="450"/>
              <w:jc w:val="both"/>
              <w:rPr>
                <w:b/>
              </w:rPr>
            </w:pPr>
          </w:p>
          <w:p w14:paraId="2F021470" w14:textId="77777777" w:rsidR="009F2AE5" w:rsidRPr="00BC3312" w:rsidRDefault="009F2AE5" w:rsidP="0083025F">
            <w:pPr>
              <w:pStyle w:val="rvps2"/>
              <w:shd w:val="clear" w:color="auto" w:fill="FFFFFF"/>
              <w:spacing w:before="0" w:beforeAutospacing="0" w:after="0" w:afterAutospacing="0"/>
              <w:ind w:firstLine="450"/>
              <w:jc w:val="both"/>
              <w:rPr>
                <w:b/>
              </w:rPr>
            </w:pPr>
          </w:p>
          <w:p w14:paraId="7DD6E014" w14:textId="77777777" w:rsidR="009F2AE5" w:rsidRPr="00BC3312" w:rsidRDefault="009F2AE5" w:rsidP="0083025F">
            <w:pPr>
              <w:pStyle w:val="rvps2"/>
              <w:shd w:val="clear" w:color="auto" w:fill="FFFFFF"/>
              <w:spacing w:before="0" w:beforeAutospacing="0" w:after="0" w:afterAutospacing="0"/>
              <w:ind w:firstLine="450"/>
              <w:jc w:val="both"/>
              <w:rPr>
                <w:b/>
              </w:rPr>
            </w:pPr>
          </w:p>
          <w:p w14:paraId="375F65D6" w14:textId="77777777" w:rsidR="009F2AE5" w:rsidRPr="00BC3312" w:rsidRDefault="009F2AE5" w:rsidP="0083025F">
            <w:pPr>
              <w:pStyle w:val="rvps2"/>
              <w:shd w:val="clear" w:color="auto" w:fill="FFFFFF"/>
              <w:spacing w:before="0" w:beforeAutospacing="0" w:after="0" w:afterAutospacing="0"/>
              <w:ind w:firstLine="450"/>
              <w:jc w:val="both"/>
              <w:rPr>
                <w:b/>
              </w:rPr>
            </w:pPr>
          </w:p>
          <w:p w14:paraId="61D2A545" w14:textId="77777777" w:rsidR="009F2AE5" w:rsidRPr="00BC3312" w:rsidRDefault="009F2AE5" w:rsidP="0083025F">
            <w:pPr>
              <w:pStyle w:val="rvps2"/>
              <w:shd w:val="clear" w:color="auto" w:fill="FFFFFF"/>
              <w:spacing w:before="0" w:beforeAutospacing="0" w:after="0" w:afterAutospacing="0"/>
              <w:ind w:firstLine="450"/>
              <w:jc w:val="both"/>
              <w:rPr>
                <w:b/>
              </w:rPr>
            </w:pPr>
          </w:p>
          <w:p w14:paraId="691B42CC" w14:textId="77777777" w:rsidR="009F2AE5" w:rsidRPr="00BC3312" w:rsidRDefault="009F2AE5" w:rsidP="0083025F">
            <w:pPr>
              <w:pStyle w:val="rvps2"/>
              <w:shd w:val="clear" w:color="auto" w:fill="FFFFFF"/>
              <w:spacing w:before="0" w:beforeAutospacing="0" w:after="0" w:afterAutospacing="0"/>
              <w:ind w:firstLine="450"/>
              <w:jc w:val="both"/>
              <w:rPr>
                <w:b/>
              </w:rPr>
            </w:pPr>
          </w:p>
          <w:p w14:paraId="55DE7A2E" w14:textId="77777777" w:rsidR="009F2AE5" w:rsidRPr="00BC3312" w:rsidRDefault="009F2AE5" w:rsidP="0083025F">
            <w:pPr>
              <w:pStyle w:val="rvps2"/>
              <w:shd w:val="clear" w:color="auto" w:fill="FFFFFF"/>
              <w:spacing w:before="0" w:beforeAutospacing="0" w:after="0" w:afterAutospacing="0"/>
              <w:ind w:firstLine="450"/>
              <w:jc w:val="both"/>
              <w:rPr>
                <w:b/>
              </w:rPr>
            </w:pPr>
          </w:p>
          <w:p w14:paraId="53020A08" w14:textId="77777777" w:rsidR="009F2AE5" w:rsidRPr="00BC3312" w:rsidRDefault="009F2AE5" w:rsidP="0083025F">
            <w:pPr>
              <w:pStyle w:val="rvps2"/>
              <w:shd w:val="clear" w:color="auto" w:fill="FFFFFF"/>
              <w:spacing w:before="0" w:beforeAutospacing="0" w:after="0" w:afterAutospacing="0"/>
              <w:ind w:firstLine="450"/>
              <w:jc w:val="both"/>
              <w:rPr>
                <w:b/>
              </w:rPr>
            </w:pPr>
          </w:p>
          <w:p w14:paraId="1047AE26" w14:textId="77777777" w:rsidR="009F2AE5" w:rsidRPr="00BC3312" w:rsidRDefault="009F2AE5" w:rsidP="0083025F">
            <w:pPr>
              <w:pStyle w:val="rvps2"/>
              <w:shd w:val="clear" w:color="auto" w:fill="FFFFFF"/>
              <w:spacing w:before="0" w:beforeAutospacing="0" w:after="0" w:afterAutospacing="0"/>
              <w:jc w:val="both"/>
              <w:rPr>
                <w:b/>
              </w:rPr>
            </w:pPr>
            <w:bookmarkStart w:id="14" w:name="n1278"/>
            <w:bookmarkEnd w:id="14"/>
          </w:p>
        </w:tc>
        <w:tc>
          <w:tcPr>
            <w:tcW w:w="7564" w:type="dxa"/>
          </w:tcPr>
          <w:p w14:paraId="28F0A818" w14:textId="77777777" w:rsidR="009F2AE5" w:rsidRPr="00BC3312" w:rsidRDefault="009F2AE5" w:rsidP="0083025F">
            <w:pPr>
              <w:pStyle w:val="rvps2"/>
              <w:shd w:val="clear" w:color="auto" w:fill="FFFFFF"/>
              <w:spacing w:before="0" w:beforeAutospacing="0" w:after="0" w:afterAutospacing="0"/>
              <w:ind w:firstLine="450"/>
              <w:jc w:val="both"/>
            </w:pPr>
            <w:r w:rsidRPr="00BC3312">
              <w:lastRenderedPageBreak/>
              <w:t xml:space="preserve">4. </w:t>
            </w:r>
          </w:p>
          <w:p w14:paraId="336D74B7" w14:textId="77777777" w:rsidR="000F0CD8" w:rsidRPr="00BC3312" w:rsidRDefault="000F0CD8" w:rsidP="0083025F">
            <w:pPr>
              <w:pStyle w:val="rvps2"/>
              <w:shd w:val="clear" w:color="auto" w:fill="FFFFFF"/>
              <w:spacing w:before="0" w:beforeAutospacing="0" w:after="0" w:afterAutospacing="0"/>
              <w:ind w:firstLine="450"/>
              <w:jc w:val="both"/>
              <w:rPr>
                <w:lang w:val="ru-RU"/>
              </w:rPr>
            </w:pPr>
            <w:r w:rsidRPr="00BC3312">
              <w:rPr>
                <w:lang w:val="ru-RU"/>
              </w:rPr>
              <w:t>…</w:t>
            </w:r>
          </w:p>
          <w:p w14:paraId="09235BB6" w14:textId="77777777" w:rsidR="009F2AE5" w:rsidRPr="00BC3312" w:rsidRDefault="009F2AE5" w:rsidP="0083025F">
            <w:pPr>
              <w:pStyle w:val="rvps2"/>
              <w:shd w:val="clear" w:color="auto" w:fill="FFFFFF"/>
              <w:spacing w:before="0" w:beforeAutospacing="0" w:after="0" w:afterAutospacing="0"/>
              <w:ind w:firstLine="450"/>
              <w:jc w:val="both"/>
            </w:pPr>
            <w:r w:rsidRPr="00BC3312">
              <w:t xml:space="preserve">1) при визначенні лічильника газу або звужуючого пристрою (перетворювача різниці тиску) непридатними до застосування за результатами позачергової або експертної повірки, а також при пропущенні строку періодичної повірки лічильника газу або звужуючого пристрою з вини споживача </w:t>
            </w:r>
            <w:r w:rsidRPr="00BC3312">
              <w:rPr>
                <w:b/>
                <w:bCs/>
              </w:rPr>
              <w:t>(крім випадків визнання придатним до застосування лічильника газу або звужуючого пристрою за результатами періодичної повірки)</w:t>
            </w:r>
            <w:r w:rsidRPr="00BC3312">
              <w:t xml:space="preserve"> об’єм переданого (прийнятого) газу розраховується за номінальною потужністю неопломбованого </w:t>
            </w:r>
            <w:proofErr w:type="spellStart"/>
            <w:r w:rsidRPr="00BC3312">
              <w:t>газоспоживаючого</w:t>
            </w:r>
            <w:proofErr w:type="spellEnd"/>
            <w:r w:rsidRPr="00BC3312">
              <w:t xml:space="preserve"> обладнання – перерахунок проводиться за період з дати виходу з ладу ЗВТ (з дати початку прострочення періодичної повірки </w:t>
            </w:r>
            <w:r w:rsidRPr="00BC3312">
              <w:rPr>
                <w:b/>
                <w:bCs/>
              </w:rPr>
              <w:t xml:space="preserve">у випадках визнання непридатним до застосування лічильника газу або звужуючого пристрою за </w:t>
            </w:r>
            <w:r w:rsidRPr="00BC3312">
              <w:rPr>
                <w:b/>
                <w:bCs/>
              </w:rPr>
              <w:lastRenderedPageBreak/>
              <w:t>результатами періодичної повірки)</w:t>
            </w:r>
            <w:r w:rsidRPr="00BC3312">
              <w:t xml:space="preserve"> до моменту встановлення та опломбування справного та повіреного ЗВТ. У разі якщо дату виходу з ладу ЗВТ  неможливо достовірно визначити, перерахунок проводять з початку розрахункового періоду до дати встановлення та опломбування справного та повіреного ЗВТ;</w:t>
            </w:r>
          </w:p>
          <w:p w14:paraId="2C8216AE" w14:textId="77777777" w:rsidR="009F2AE5" w:rsidRPr="00BC3312" w:rsidRDefault="009F2AE5" w:rsidP="0083025F">
            <w:pPr>
              <w:ind w:firstLine="709"/>
              <w:jc w:val="both"/>
              <w:rPr>
                <w:rFonts w:ascii="Times New Roman" w:hAnsi="Times New Roman" w:cs="Times New Roman"/>
                <w:b/>
                <w:bCs/>
                <w:sz w:val="24"/>
                <w:szCs w:val="24"/>
              </w:rPr>
            </w:pPr>
            <w:r w:rsidRPr="00BC3312">
              <w:rPr>
                <w:rFonts w:ascii="Times New Roman" w:hAnsi="Times New Roman" w:cs="Times New Roman"/>
                <w:b/>
                <w:bCs/>
                <w:sz w:val="24"/>
                <w:szCs w:val="24"/>
              </w:rPr>
              <w:t xml:space="preserve">2) при пропущенні строку періодичної повірки лічильника газу або звужуючого пристрою з вини споживача та у випадку визнання придатним до застосування лічильника газу або звужуючого пристрою за результатами періодичної повірки об’єм переданого (прийнятого) газу розраховується за показниками такого лічильника газу або звужуючого пристрою, а з дати зняття лічильника газу або звужуючого пристрою на періодичну повірку до моменту встановлення та опломбування справного та повіреного ЗВТ – за середньодобовими (для неповної доби за </w:t>
            </w:r>
            <w:proofErr w:type="spellStart"/>
            <w:r w:rsidRPr="00BC3312">
              <w:rPr>
                <w:rFonts w:ascii="Times New Roman" w:hAnsi="Times New Roman" w:cs="Times New Roman"/>
                <w:b/>
                <w:bCs/>
                <w:sz w:val="24"/>
                <w:szCs w:val="24"/>
              </w:rPr>
              <w:t>середньогодинними</w:t>
            </w:r>
            <w:proofErr w:type="spellEnd"/>
            <w:r w:rsidRPr="00BC3312">
              <w:rPr>
                <w:rFonts w:ascii="Times New Roman" w:hAnsi="Times New Roman" w:cs="Times New Roman"/>
                <w:b/>
                <w:bCs/>
                <w:sz w:val="24"/>
                <w:szCs w:val="24"/>
              </w:rPr>
              <w:t xml:space="preserve">) значеннями за попередні три аналогічних періоди (опалювальний або </w:t>
            </w:r>
            <w:proofErr w:type="spellStart"/>
            <w:r w:rsidRPr="00BC3312">
              <w:rPr>
                <w:rFonts w:ascii="Times New Roman" w:hAnsi="Times New Roman" w:cs="Times New Roman"/>
                <w:b/>
                <w:bCs/>
                <w:sz w:val="24"/>
                <w:szCs w:val="24"/>
              </w:rPr>
              <w:t>міжопалювальний</w:t>
            </w:r>
            <w:proofErr w:type="spellEnd"/>
            <w:r w:rsidRPr="00BC3312">
              <w:rPr>
                <w:rFonts w:ascii="Times New Roman" w:hAnsi="Times New Roman" w:cs="Times New Roman"/>
                <w:b/>
                <w:bCs/>
                <w:sz w:val="24"/>
                <w:szCs w:val="24"/>
              </w:rPr>
              <w:t>) споживання природного газу;</w:t>
            </w:r>
          </w:p>
          <w:p w14:paraId="15ACE895" w14:textId="77777777" w:rsidR="0083025F" w:rsidRPr="00BC3312" w:rsidRDefault="0083025F" w:rsidP="0083025F">
            <w:pPr>
              <w:ind w:firstLine="709"/>
              <w:jc w:val="both"/>
              <w:rPr>
                <w:rFonts w:ascii="Times New Roman" w:hAnsi="Times New Roman" w:cs="Times New Roman"/>
                <w:sz w:val="24"/>
                <w:szCs w:val="24"/>
                <w:lang w:val="ru-RU"/>
              </w:rPr>
            </w:pPr>
            <w:r w:rsidRPr="00BC3312">
              <w:rPr>
                <w:rFonts w:ascii="Times New Roman" w:hAnsi="Times New Roman" w:cs="Times New Roman"/>
                <w:sz w:val="24"/>
                <w:szCs w:val="24"/>
                <w:lang w:val="ru-RU"/>
              </w:rPr>
              <w:t>…</w:t>
            </w:r>
          </w:p>
          <w:p w14:paraId="256347AA" w14:textId="77777777" w:rsidR="00137DC9" w:rsidRPr="00BC3312" w:rsidRDefault="00137DC9" w:rsidP="0083025F">
            <w:pPr>
              <w:ind w:firstLine="709"/>
              <w:jc w:val="both"/>
              <w:rPr>
                <w:rFonts w:ascii="Times New Roman" w:hAnsi="Times New Roman" w:cs="Times New Roman"/>
                <w:sz w:val="24"/>
                <w:szCs w:val="24"/>
                <w:lang w:val="ru-RU"/>
              </w:rPr>
            </w:pPr>
          </w:p>
        </w:tc>
      </w:tr>
      <w:tr w:rsidR="00BC3312" w:rsidRPr="00BC3312" w14:paraId="2A76AC36" w14:textId="77777777" w:rsidTr="00C7452C">
        <w:tc>
          <w:tcPr>
            <w:tcW w:w="15128" w:type="dxa"/>
            <w:gridSpan w:val="2"/>
          </w:tcPr>
          <w:p w14:paraId="4510A42A" w14:textId="77777777" w:rsidR="009F2AE5" w:rsidRPr="00BC3312" w:rsidRDefault="009F2AE5" w:rsidP="009F2AE5">
            <w:pPr>
              <w:jc w:val="center"/>
              <w:rPr>
                <w:rFonts w:ascii="Times New Roman" w:hAnsi="Times New Roman" w:cs="Times New Roman"/>
                <w:b/>
                <w:bCs/>
                <w:sz w:val="24"/>
                <w:szCs w:val="24"/>
                <w:shd w:val="clear" w:color="auto" w:fill="FFFFFF"/>
              </w:rPr>
            </w:pPr>
            <w:r w:rsidRPr="00BC3312">
              <w:rPr>
                <w:rFonts w:ascii="Times New Roman" w:hAnsi="Times New Roman" w:cs="Times New Roman"/>
                <w:b/>
                <w:bCs/>
                <w:sz w:val="24"/>
                <w:szCs w:val="24"/>
                <w:shd w:val="clear" w:color="auto" w:fill="FFFFFF"/>
              </w:rPr>
              <w:lastRenderedPageBreak/>
              <w:t xml:space="preserve">5. Порядок оформлення </w:t>
            </w:r>
            <w:proofErr w:type="spellStart"/>
            <w:r w:rsidRPr="00BC3312">
              <w:rPr>
                <w:rFonts w:ascii="Times New Roman" w:hAnsi="Times New Roman" w:cs="Times New Roman"/>
                <w:b/>
                <w:bCs/>
                <w:sz w:val="24"/>
                <w:szCs w:val="24"/>
                <w:shd w:val="clear" w:color="auto" w:fill="FFFFFF"/>
              </w:rPr>
              <w:t>акта</w:t>
            </w:r>
            <w:proofErr w:type="spellEnd"/>
            <w:r w:rsidRPr="00BC3312">
              <w:rPr>
                <w:rFonts w:ascii="Times New Roman" w:hAnsi="Times New Roman" w:cs="Times New Roman"/>
                <w:b/>
                <w:bCs/>
                <w:sz w:val="24"/>
                <w:szCs w:val="24"/>
                <w:shd w:val="clear" w:color="auto" w:fill="FFFFFF"/>
              </w:rPr>
              <w:t xml:space="preserve"> про порушення</w:t>
            </w:r>
          </w:p>
        </w:tc>
      </w:tr>
      <w:tr w:rsidR="00BC3312" w:rsidRPr="00BC3312" w14:paraId="6F6F7E36" w14:textId="77777777" w:rsidTr="007E060B">
        <w:tc>
          <w:tcPr>
            <w:tcW w:w="7564" w:type="dxa"/>
          </w:tcPr>
          <w:p w14:paraId="25B95C00" w14:textId="77777777" w:rsidR="009F2AE5" w:rsidRPr="00BC3312" w:rsidRDefault="009F2AE5" w:rsidP="00A3601D">
            <w:pPr>
              <w:shd w:val="clear" w:color="auto" w:fill="FFFFFF"/>
              <w:spacing w:after="150"/>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2. Акт про порушення після пред’явлення представником Оператора ГРМ службового посвідчення складається в присутності споживача/несанкціонованого споживача та/або незаінтересованої особи (представника власника/користувача, на території чи об’єкті якого сталося порушення, або </w:t>
            </w:r>
            <w:bookmarkStart w:id="15" w:name="_Hlk221635195"/>
            <w:r w:rsidRPr="00BC3312">
              <w:rPr>
                <w:rFonts w:ascii="Times New Roman" w:eastAsia="Times New Roman" w:hAnsi="Times New Roman" w:cs="Times New Roman"/>
                <w:sz w:val="24"/>
                <w:szCs w:val="24"/>
                <w:lang w:eastAsia="uk-UA"/>
              </w:rPr>
              <w:t>органу місцевого самоврядування</w:t>
            </w:r>
            <w:bookmarkEnd w:id="15"/>
            <w:r w:rsidRPr="00BC3312">
              <w:rPr>
                <w:rFonts w:ascii="Times New Roman" w:eastAsia="Times New Roman" w:hAnsi="Times New Roman" w:cs="Times New Roman"/>
                <w:sz w:val="24"/>
                <w:szCs w:val="24"/>
                <w:lang w:eastAsia="uk-UA"/>
              </w:rPr>
              <w:t xml:space="preserve">) за умови посвідчення його особи та засвідчується їх особистими підписами. У разі якщо комерційний вузол обліку, на якому сталося порушення, знаходиться на території (в приміщенні) Оператора ГРМ, останній повинен завчасно попередити споживача про час і місце складання </w:t>
            </w:r>
            <w:proofErr w:type="spellStart"/>
            <w:r w:rsidRPr="00BC3312">
              <w:rPr>
                <w:rFonts w:ascii="Times New Roman" w:eastAsia="Times New Roman" w:hAnsi="Times New Roman" w:cs="Times New Roman"/>
                <w:sz w:val="24"/>
                <w:szCs w:val="24"/>
                <w:lang w:eastAsia="uk-UA"/>
              </w:rPr>
              <w:t>акта</w:t>
            </w:r>
            <w:proofErr w:type="spellEnd"/>
            <w:r w:rsidRPr="00BC3312">
              <w:rPr>
                <w:rFonts w:ascii="Times New Roman" w:eastAsia="Times New Roman" w:hAnsi="Times New Roman" w:cs="Times New Roman"/>
                <w:sz w:val="24"/>
                <w:szCs w:val="24"/>
                <w:lang w:eastAsia="uk-UA"/>
              </w:rPr>
              <w:t xml:space="preserve"> про порушення.</w:t>
            </w:r>
            <w:bookmarkStart w:id="16" w:name="n1300"/>
            <w:bookmarkEnd w:id="16"/>
          </w:p>
        </w:tc>
        <w:tc>
          <w:tcPr>
            <w:tcW w:w="7564" w:type="dxa"/>
          </w:tcPr>
          <w:p w14:paraId="530B314F" w14:textId="77777777" w:rsidR="009F2AE5" w:rsidRPr="00BC3312" w:rsidRDefault="009F2AE5" w:rsidP="009F2AE5">
            <w:pPr>
              <w:shd w:val="clear" w:color="auto" w:fill="FFFFFF"/>
              <w:spacing w:after="150"/>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2. Акт про порушення після пред’явлення представником Оператора ГРМ службового посвідчення складається в присутності споживача/несанкціонованого споживача та/або незаінтересованої особи (представника власника/користувача, на території чи об’єкті якого сталося порушення, або </w:t>
            </w:r>
            <w:r w:rsidRPr="00BC3312">
              <w:rPr>
                <w:rFonts w:ascii="Times New Roman" w:eastAsia="Times New Roman" w:hAnsi="Times New Roman" w:cs="Times New Roman"/>
                <w:bCs/>
                <w:strike/>
                <w:sz w:val="24"/>
                <w:szCs w:val="24"/>
                <w:lang w:eastAsia="uk-UA"/>
              </w:rPr>
              <w:t>органу місцевого самоврядування</w:t>
            </w:r>
            <w:r w:rsidRPr="00BC3312">
              <w:rPr>
                <w:rFonts w:ascii="Times New Roman" w:eastAsia="Times New Roman" w:hAnsi="Times New Roman" w:cs="Times New Roman"/>
                <w:b/>
                <w:strike/>
                <w:sz w:val="24"/>
                <w:szCs w:val="24"/>
                <w:lang w:eastAsia="uk-UA"/>
              </w:rPr>
              <w:t xml:space="preserve"> </w:t>
            </w:r>
            <w:bookmarkStart w:id="17" w:name="_Hlk221635223"/>
            <w:r w:rsidRPr="00BC3312">
              <w:rPr>
                <w:rFonts w:ascii="Times New Roman" w:hAnsi="Times New Roman" w:cs="Times New Roman"/>
                <w:b/>
                <w:sz w:val="24"/>
                <w:szCs w:val="24"/>
                <w:shd w:val="clear" w:color="auto" w:fill="FFFFFF"/>
              </w:rPr>
              <w:t>Національної поліції України,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тощо</w:t>
            </w:r>
            <w:bookmarkEnd w:id="17"/>
            <w:r w:rsidRPr="00BC3312">
              <w:rPr>
                <w:rFonts w:ascii="Times New Roman" w:eastAsia="Times New Roman" w:hAnsi="Times New Roman" w:cs="Times New Roman"/>
                <w:sz w:val="24"/>
                <w:szCs w:val="24"/>
                <w:lang w:eastAsia="uk-UA"/>
              </w:rPr>
              <w:t xml:space="preserve"> за умови посвідчення його особи та засвідчується їх особистими підписами. У разі якщо комерційний вузол обліку, на якому сталося порушення, знаходиться на території (в приміщенні) Оператора ГРМ, останній повинен завчасно попередити споживача про час і місце складання </w:t>
            </w:r>
            <w:proofErr w:type="spellStart"/>
            <w:r w:rsidRPr="00BC3312">
              <w:rPr>
                <w:rFonts w:ascii="Times New Roman" w:eastAsia="Times New Roman" w:hAnsi="Times New Roman" w:cs="Times New Roman"/>
                <w:sz w:val="24"/>
                <w:szCs w:val="24"/>
                <w:lang w:eastAsia="uk-UA"/>
              </w:rPr>
              <w:t>акта</w:t>
            </w:r>
            <w:proofErr w:type="spellEnd"/>
            <w:r w:rsidRPr="00BC3312">
              <w:rPr>
                <w:rFonts w:ascii="Times New Roman" w:eastAsia="Times New Roman" w:hAnsi="Times New Roman" w:cs="Times New Roman"/>
                <w:sz w:val="24"/>
                <w:szCs w:val="24"/>
                <w:lang w:eastAsia="uk-UA"/>
              </w:rPr>
              <w:t xml:space="preserve"> про порушення.</w:t>
            </w:r>
          </w:p>
        </w:tc>
      </w:tr>
      <w:tr w:rsidR="00BC3312" w:rsidRPr="00BC3312" w14:paraId="56E8C5AF" w14:textId="77777777" w:rsidTr="007E060B">
        <w:tc>
          <w:tcPr>
            <w:tcW w:w="7564" w:type="dxa"/>
          </w:tcPr>
          <w:p w14:paraId="2349C7A5"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lastRenderedPageBreak/>
              <w:t xml:space="preserve">4. У разі відмови споживача (несанкціонованого споживача) від підписання </w:t>
            </w:r>
            <w:proofErr w:type="spellStart"/>
            <w:r w:rsidRPr="00BC3312">
              <w:rPr>
                <w:rFonts w:ascii="Times New Roman" w:eastAsia="Times New Roman" w:hAnsi="Times New Roman" w:cs="Times New Roman"/>
                <w:sz w:val="24"/>
                <w:szCs w:val="24"/>
                <w:lang w:eastAsia="uk-UA"/>
              </w:rPr>
              <w:t>акта</w:t>
            </w:r>
            <w:proofErr w:type="spellEnd"/>
            <w:r w:rsidRPr="00BC3312">
              <w:rPr>
                <w:rFonts w:ascii="Times New Roman" w:eastAsia="Times New Roman" w:hAnsi="Times New Roman" w:cs="Times New Roman"/>
                <w:sz w:val="24"/>
                <w:szCs w:val="24"/>
                <w:lang w:eastAsia="uk-UA"/>
              </w:rPr>
              <w:t xml:space="preserve"> про порушення він вважається дійсним, якщо його підписали:</w:t>
            </w:r>
          </w:p>
          <w:p w14:paraId="607CB951"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bookmarkStart w:id="18" w:name="n1303"/>
            <w:bookmarkEnd w:id="18"/>
            <w:r w:rsidRPr="00BC3312">
              <w:rPr>
                <w:rFonts w:ascii="Times New Roman" w:eastAsia="Times New Roman" w:hAnsi="Times New Roman" w:cs="Times New Roman"/>
                <w:sz w:val="24"/>
                <w:szCs w:val="24"/>
                <w:lang w:eastAsia="uk-UA"/>
              </w:rPr>
              <w:t xml:space="preserve">або більше одного представника Оператора ГРМ, а відмова споживача (несанкціонованого споживача) від підпису </w:t>
            </w:r>
            <w:proofErr w:type="spellStart"/>
            <w:r w:rsidRPr="00BC3312">
              <w:rPr>
                <w:rFonts w:ascii="Times New Roman" w:eastAsia="Times New Roman" w:hAnsi="Times New Roman" w:cs="Times New Roman"/>
                <w:sz w:val="24"/>
                <w:szCs w:val="24"/>
                <w:lang w:eastAsia="uk-UA"/>
              </w:rPr>
              <w:t>акта</w:t>
            </w:r>
            <w:proofErr w:type="spellEnd"/>
            <w:r w:rsidRPr="00BC3312">
              <w:rPr>
                <w:rFonts w:ascii="Times New Roman" w:eastAsia="Times New Roman" w:hAnsi="Times New Roman" w:cs="Times New Roman"/>
                <w:sz w:val="24"/>
                <w:szCs w:val="24"/>
                <w:lang w:eastAsia="uk-UA"/>
              </w:rPr>
              <w:t xml:space="preserve"> про порушення підтверджується відеозйомкою;</w:t>
            </w:r>
          </w:p>
          <w:p w14:paraId="2BDE30FE"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bookmarkStart w:id="19" w:name="n1304"/>
            <w:bookmarkEnd w:id="19"/>
            <w:r w:rsidRPr="00BC3312">
              <w:rPr>
                <w:rFonts w:ascii="Times New Roman" w:eastAsia="Times New Roman" w:hAnsi="Times New Roman" w:cs="Times New Roman"/>
                <w:sz w:val="24"/>
                <w:szCs w:val="24"/>
                <w:lang w:eastAsia="uk-UA"/>
              </w:rPr>
              <w:t>або представник Оператора ГРМ та одна незаінтересована особа (представника власника/користувача, на території чи об’єкті якого сталося порушення, або органу місцевого самоврядування) за умови посвідчення цієї особи.</w:t>
            </w:r>
          </w:p>
          <w:p w14:paraId="060A4E94"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bookmarkStart w:id="20" w:name="n1305"/>
            <w:bookmarkEnd w:id="20"/>
          </w:p>
          <w:p w14:paraId="5475301F"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p>
          <w:p w14:paraId="2EC4037C"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p>
          <w:p w14:paraId="30C666F1" w14:textId="77777777" w:rsidR="00A3601D" w:rsidRPr="00BC3312" w:rsidRDefault="00A3601D" w:rsidP="00A3601D">
            <w:pPr>
              <w:shd w:val="clear" w:color="auto" w:fill="FFFFFF"/>
              <w:ind w:firstLine="450"/>
              <w:jc w:val="both"/>
              <w:rPr>
                <w:rFonts w:ascii="Times New Roman" w:eastAsia="Times New Roman" w:hAnsi="Times New Roman" w:cs="Times New Roman"/>
                <w:sz w:val="24"/>
                <w:szCs w:val="24"/>
                <w:lang w:eastAsia="uk-UA"/>
              </w:rPr>
            </w:pPr>
          </w:p>
          <w:p w14:paraId="4667FC8C"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Акт про порушення щодо відмови побутового споживача (фізичної особи) в доступі до власного об’єкта вважається дійсним, якщо його підписали представник Оператора ГРМ та одна незаінтересована особа (представник житлово-експлуатаційної організації, балансоутримувач або управитель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за умови посвідчення їх осіб.</w:t>
            </w:r>
          </w:p>
          <w:p w14:paraId="1E506E43" w14:textId="77777777" w:rsidR="009F2AE5" w:rsidRPr="00BC3312" w:rsidRDefault="000F0CD8" w:rsidP="00A3601D">
            <w:pPr>
              <w:shd w:val="clear" w:color="auto" w:fill="FFFFFF"/>
              <w:ind w:firstLine="450"/>
              <w:jc w:val="both"/>
              <w:rPr>
                <w:rFonts w:ascii="Times New Roman" w:eastAsia="Times New Roman" w:hAnsi="Times New Roman" w:cs="Times New Roman"/>
                <w:sz w:val="24"/>
                <w:szCs w:val="24"/>
                <w:lang w:val="en-US" w:eastAsia="uk-UA"/>
              </w:rPr>
            </w:pPr>
            <w:bookmarkStart w:id="21" w:name="n1306"/>
            <w:bookmarkEnd w:id="21"/>
            <w:r w:rsidRPr="00BC3312">
              <w:rPr>
                <w:rFonts w:ascii="Times New Roman" w:eastAsia="Times New Roman" w:hAnsi="Times New Roman" w:cs="Times New Roman"/>
                <w:sz w:val="24"/>
                <w:szCs w:val="24"/>
                <w:lang w:val="en-US" w:eastAsia="uk-UA"/>
              </w:rPr>
              <w:t>…</w:t>
            </w:r>
          </w:p>
        </w:tc>
        <w:tc>
          <w:tcPr>
            <w:tcW w:w="7564" w:type="dxa"/>
          </w:tcPr>
          <w:p w14:paraId="0EA2CD4B"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4. У разі відмови споживача (несанкціонованого споживача) від підписання </w:t>
            </w:r>
            <w:proofErr w:type="spellStart"/>
            <w:r w:rsidRPr="00BC3312">
              <w:rPr>
                <w:rFonts w:ascii="Times New Roman" w:eastAsia="Times New Roman" w:hAnsi="Times New Roman" w:cs="Times New Roman"/>
                <w:sz w:val="24"/>
                <w:szCs w:val="24"/>
                <w:lang w:eastAsia="uk-UA"/>
              </w:rPr>
              <w:t>акта</w:t>
            </w:r>
            <w:proofErr w:type="spellEnd"/>
            <w:r w:rsidRPr="00BC3312">
              <w:rPr>
                <w:rFonts w:ascii="Times New Roman" w:eastAsia="Times New Roman" w:hAnsi="Times New Roman" w:cs="Times New Roman"/>
                <w:sz w:val="24"/>
                <w:szCs w:val="24"/>
                <w:lang w:eastAsia="uk-UA"/>
              </w:rPr>
              <w:t xml:space="preserve"> про порушення він вважається дійсним, якщо його підписали:</w:t>
            </w:r>
          </w:p>
          <w:p w14:paraId="16AA7EA1"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або більше одного представника Оператора ГРМ, а відмова споживача (несанкціонованого споживача) від підпису </w:t>
            </w:r>
            <w:proofErr w:type="spellStart"/>
            <w:r w:rsidRPr="00BC3312">
              <w:rPr>
                <w:rFonts w:ascii="Times New Roman" w:eastAsia="Times New Roman" w:hAnsi="Times New Roman" w:cs="Times New Roman"/>
                <w:sz w:val="24"/>
                <w:szCs w:val="24"/>
                <w:lang w:eastAsia="uk-UA"/>
              </w:rPr>
              <w:t>акта</w:t>
            </w:r>
            <w:proofErr w:type="spellEnd"/>
            <w:r w:rsidRPr="00BC3312">
              <w:rPr>
                <w:rFonts w:ascii="Times New Roman" w:eastAsia="Times New Roman" w:hAnsi="Times New Roman" w:cs="Times New Roman"/>
                <w:sz w:val="24"/>
                <w:szCs w:val="24"/>
                <w:lang w:eastAsia="uk-UA"/>
              </w:rPr>
              <w:t xml:space="preserve"> про порушення підтверджується відеозйомкою;</w:t>
            </w:r>
          </w:p>
          <w:p w14:paraId="25C8ABCD"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або представник Оператора ГРМ та одна незаінтересована особа (представника власника/користувача, на території чи об’єкті якого сталося порушення, або </w:t>
            </w:r>
            <w:r w:rsidRPr="00BC3312">
              <w:rPr>
                <w:rFonts w:ascii="Times New Roman" w:eastAsia="Times New Roman" w:hAnsi="Times New Roman" w:cs="Times New Roman"/>
                <w:bCs/>
                <w:strike/>
                <w:sz w:val="24"/>
                <w:szCs w:val="24"/>
                <w:lang w:eastAsia="uk-UA"/>
              </w:rPr>
              <w:t>органу місцевого самоврядування</w:t>
            </w:r>
            <w:r w:rsidRPr="00BC3312">
              <w:rPr>
                <w:rFonts w:ascii="Times New Roman" w:eastAsia="Times New Roman" w:hAnsi="Times New Roman" w:cs="Times New Roman"/>
                <w:b/>
                <w:sz w:val="24"/>
                <w:szCs w:val="24"/>
                <w:lang w:eastAsia="uk-UA"/>
              </w:rPr>
              <w:t xml:space="preserve"> </w:t>
            </w:r>
            <w:r w:rsidRPr="00BC3312">
              <w:rPr>
                <w:rFonts w:ascii="Times New Roman" w:hAnsi="Times New Roman" w:cs="Times New Roman"/>
                <w:b/>
                <w:sz w:val="24"/>
                <w:szCs w:val="24"/>
                <w:shd w:val="clear" w:color="auto" w:fill="FFFFFF"/>
              </w:rPr>
              <w:t>Національної поліції України, житлово-експлуатаційної організації, балансоутримувача або управителя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 тощо</w:t>
            </w:r>
            <w:r w:rsidRPr="00BC3312">
              <w:rPr>
                <w:rFonts w:ascii="Times New Roman" w:eastAsia="Times New Roman" w:hAnsi="Times New Roman" w:cs="Times New Roman"/>
                <w:sz w:val="24"/>
                <w:szCs w:val="24"/>
                <w:lang w:eastAsia="uk-UA"/>
              </w:rPr>
              <w:t>) за умови посвідчення цієї особи.</w:t>
            </w:r>
          </w:p>
          <w:p w14:paraId="1E738BA0" w14:textId="77777777" w:rsidR="009F2AE5" w:rsidRPr="00BC3312" w:rsidRDefault="009F2AE5" w:rsidP="00A3601D">
            <w:pPr>
              <w:shd w:val="clear" w:color="auto" w:fill="FFFFFF"/>
              <w:ind w:firstLine="450"/>
              <w:jc w:val="both"/>
              <w:rPr>
                <w:rFonts w:ascii="Times New Roman" w:eastAsia="Times New Roman" w:hAnsi="Times New Roman" w:cs="Times New Roman"/>
                <w:sz w:val="24"/>
                <w:szCs w:val="24"/>
                <w:lang w:eastAsia="uk-UA"/>
              </w:rPr>
            </w:pPr>
            <w:bookmarkStart w:id="22" w:name="_Hlk221635552"/>
            <w:r w:rsidRPr="00BC3312">
              <w:rPr>
                <w:rFonts w:ascii="Times New Roman" w:eastAsia="Times New Roman" w:hAnsi="Times New Roman" w:cs="Times New Roman"/>
                <w:sz w:val="24"/>
                <w:szCs w:val="24"/>
                <w:lang w:eastAsia="uk-UA"/>
              </w:rPr>
              <w:t xml:space="preserve">Акт про порушення щодо відмови побутового споживача (фізичної особи) в доступі до власного об’єкта вважається дійсним, якщо його підписали представник Оператора ГРМ та одна незаінтересована особа (представник </w:t>
            </w:r>
            <w:r w:rsidRPr="00BC3312">
              <w:rPr>
                <w:rFonts w:ascii="Times New Roman" w:hAnsi="Times New Roman" w:cs="Times New Roman"/>
                <w:b/>
                <w:sz w:val="24"/>
                <w:szCs w:val="24"/>
                <w:shd w:val="clear" w:color="auto" w:fill="FFFFFF"/>
              </w:rPr>
              <w:t>Національної поліції України,</w:t>
            </w:r>
            <w:r w:rsidRPr="00BC3312">
              <w:rPr>
                <w:rFonts w:ascii="Times New Roman" w:eastAsia="Times New Roman" w:hAnsi="Times New Roman" w:cs="Times New Roman"/>
                <w:sz w:val="24"/>
                <w:szCs w:val="24"/>
                <w:lang w:eastAsia="uk-UA"/>
              </w:rPr>
              <w:t xml:space="preserve"> житлово-експлуатаційної організації, балансоутримувач або управитель будинку, виборна особа будинкового, вуличного, квартального чи іншого органу самоорганізації населення або представник органу місцевого самоврядування</w:t>
            </w:r>
            <w:r w:rsidRPr="00BC3312">
              <w:rPr>
                <w:rFonts w:ascii="Times New Roman" w:eastAsia="Times New Roman" w:hAnsi="Times New Roman" w:cs="Times New Roman"/>
                <w:b/>
                <w:sz w:val="24"/>
                <w:szCs w:val="24"/>
                <w:lang w:eastAsia="uk-UA"/>
              </w:rPr>
              <w:t xml:space="preserve"> тощо</w:t>
            </w:r>
            <w:r w:rsidRPr="00BC3312">
              <w:rPr>
                <w:rFonts w:ascii="Times New Roman" w:eastAsia="Times New Roman" w:hAnsi="Times New Roman" w:cs="Times New Roman"/>
                <w:sz w:val="24"/>
                <w:szCs w:val="24"/>
                <w:lang w:eastAsia="uk-UA"/>
              </w:rPr>
              <w:t>) за умови посвідчення їх осіб.</w:t>
            </w:r>
          </w:p>
          <w:bookmarkEnd w:id="22"/>
          <w:p w14:paraId="51C03CC9" w14:textId="77777777" w:rsidR="009F2AE5" w:rsidRPr="00BC3312" w:rsidRDefault="000F0CD8" w:rsidP="00A3601D">
            <w:pPr>
              <w:shd w:val="clear" w:color="auto" w:fill="FFFFFF"/>
              <w:ind w:firstLine="450"/>
              <w:jc w:val="both"/>
              <w:rPr>
                <w:rFonts w:ascii="Times New Roman" w:eastAsia="Times New Roman" w:hAnsi="Times New Roman" w:cs="Times New Roman"/>
                <w:sz w:val="24"/>
                <w:szCs w:val="24"/>
                <w:lang w:val="en-US" w:eastAsia="uk-UA"/>
              </w:rPr>
            </w:pPr>
            <w:r w:rsidRPr="00BC3312">
              <w:rPr>
                <w:rFonts w:ascii="Times New Roman" w:eastAsia="Times New Roman" w:hAnsi="Times New Roman" w:cs="Times New Roman"/>
                <w:sz w:val="24"/>
                <w:szCs w:val="24"/>
                <w:lang w:val="en-US" w:eastAsia="uk-UA"/>
              </w:rPr>
              <w:t>…</w:t>
            </w:r>
          </w:p>
        </w:tc>
      </w:tr>
      <w:tr w:rsidR="00BC3312" w:rsidRPr="00BC3312" w14:paraId="3374A59C" w14:textId="77777777" w:rsidTr="007E060B">
        <w:tc>
          <w:tcPr>
            <w:tcW w:w="7564" w:type="dxa"/>
          </w:tcPr>
          <w:p w14:paraId="3AF49C2C" w14:textId="77777777" w:rsidR="009F2AE5" w:rsidRPr="00BC3312" w:rsidRDefault="009F2AE5" w:rsidP="00617635">
            <w:pPr>
              <w:ind w:firstLine="589"/>
              <w:jc w:val="both"/>
              <w:rPr>
                <w:rFonts w:ascii="Times New Roman" w:hAnsi="Times New Roman" w:cs="Times New Roman"/>
                <w:sz w:val="24"/>
                <w:szCs w:val="24"/>
              </w:rPr>
            </w:pPr>
            <w:r w:rsidRPr="00BC3312">
              <w:rPr>
                <w:rFonts w:ascii="Times New Roman" w:hAnsi="Times New Roman" w:cs="Times New Roman"/>
                <w:sz w:val="24"/>
                <w:szCs w:val="24"/>
              </w:rPr>
              <w:t xml:space="preserve">11. За результатами розгляду </w:t>
            </w:r>
            <w:proofErr w:type="spellStart"/>
            <w:r w:rsidRPr="00BC3312">
              <w:rPr>
                <w:rFonts w:ascii="Times New Roman" w:hAnsi="Times New Roman" w:cs="Times New Roman"/>
                <w:sz w:val="24"/>
                <w:szCs w:val="24"/>
              </w:rPr>
              <w:t>акта</w:t>
            </w:r>
            <w:proofErr w:type="spellEnd"/>
            <w:r w:rsidRPr="00BC3312">
              <w:rPr>
                <w:rFonts w:ascii="Times New Roman" w:hAnsi="Times New Roman" w:cs="Times New Roman"/>
                <w:sz w:val="24"/>
                <w:szCs w:val="24"/>
              </w:rPr>
              <w:t xml:space="preserve">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w:t>
            </w:r>
            <w:proofErr w:type="spellStart"/>
            <w:r w:rsidRPr="00BC3312">
              <w:rPr>
                <w:rFonts w:ascii="Times New Roman" w:hAnsi="Times New Roman" w:cs="Times New Roman"/>
                <w:sz w:val="24"/>
                <w:szCs w:val="24"/>
              </w:rPr>
              <w:t>акта</w:t>
            </w:r>
            <w:proofErr w:type="spellEnd"/>
            <w:r w:rsidRPr="00BC3312">
              <w:rPr>
                <w:rFonts w:ascii="Times New Roman" w:hAnsi="Times New Roman" w:cs="Times New Roman"/>
                <w:sz w:val="24"/>
                <w:szCs w:val="24"/>
              </w:rPr>
              <w:t xml:space="preserve"> про порушення.</w:t>
            </w:r>
          </w:p>
          <w:p w14:paraId="55181668" w14:textId="77777777" w:rsidR="006957C2" w:rsidRPr="00BC3312" w:rsidRDefault="006957C2" w:rsidP="00617635">
            <w:pPr>
              <w:ind w:firstLine="589"/>
              <w:jc w:val="both"/>
              <w:rPr>
                <w:rFonts w:ascii="Times New Roman" w:hAnsi="Times New Roman" w:cs="Times New Roman"/>
                <w:sz w:val="24"/>
                <w:szCs w:val="24"/>
                <w:lang w:val="en-US"/>
              </w:rPr>
            </w:pPr>
            <w:r w:rsidRPr="00BC3312">
              <w:rPr>
                <w:rFonts w:ascii="Times New Roman" w:hAnsi="Times New Roman" w:cs="Times New Roman"/>
                <w:sz w:val="24"/>
                <w:szCs w:val="24"/>
                <w:lang w:val="en-US"/>
              </w:rPr>
              <w:t>…</w:t>
            </w:r>
          </w:p>
        </w:tc>
        <w:tc>
          <w:tcPr>
            <w:tcW w:w="7564" w:type="dxa"/>
          </w:tcPr>
          <w:p w14:paraId="18206621" w14:textId="77777777" w:rsidR="009F2AE5" w:rsidRPr="00BC3312" w:rsidRDefault="009F2AE5" w:rsidP="00617635">
            <w:pPr>
              <w:ind w:firstLine="401"/>
              <w:jc w:val="both"/>
              <w:rPr>
                <w:rFonts w:ascii="Times New Roman" w:hAnsi="Times New Roman" w:cs="Times New Roman"/>
                <w:sz w:val="24"/>
                <w:szCs w:val="24"/>
              </w:rPr>
            </w:pPr>
            <w:r w:rsidRPr="00BC3312">
              <w:rPr>
                <w:rFonts w:ascii="Times New Roman" w:hAnsi="Times New Roman" w:cs="Times New Roman"/>
                <w:sz w:val="24"/>
                <w:szCs w:val="24"/>
              </w:rPr>
              <w:t xml:space="preserve">11. За результатами розгляду </w:t>
            </w:r>
            <w:proofErr w:type="spellStart"/>
            <w:r w:rsidRPr="00BC3312">
              <w:rPr>
                <w:rFonts w:ascii="Times New Roman" w:hAnsi="Times New Roman" w:cs="Times New Roman"/>
                <w:sz w:val="24"/>
                <w:szCs w:val="24"/>
              </w:rPr>
              <w:t>акта</w:t>
            </w:r>
            <w:proofErr w:type="spellEnd"/>
            <w:r w:rsidRPr="00BC3312">
              <w:rPr>
                <w:rFonts w:ascii="Times New Roman" w:hAnsi="Times New Roman" w:cs="Times New Roman"/>
                <w:sz w:val="24"/>
                <w:szCs w:val="24"/>
              </w:rPr>
              <w:t xml:space="preserve"> про порушення на засіданні комісії може бути прийнято рішення про його задоволення (повністю або частково), або необхідність додаткового обстеження чи перевірки, або додаткових пояснень тощо, або скасування </w:t>
            </w:r>
            <w:proofErr w:type="spellStart"/>
            <w:r w:rsidRPr="00BC3312">
              <w:rPr>
                <w:rFonts w:ascii="Times New Roman" w:hAnsi="Times New Roman" w:cs="Times New Roman"/>
                <w:sz w:val="24"/>
                <w:szCs w:val="24"/>
              </w:rPr>
              <w:t>акта</w:t>
            </w:r>
            <w:proofErr w:type="spellEnd"/>
            <w:r w:rsidRPr="00BC3312">
              <w:rPr>
                <w:rFonts w:ascii="Times New Roman" w:hAnsi="Times New Roman" w:cs="Times New Roman"/>
                <w:sz w:val="24"/>
                <w:szCs w:val="24"/>
              </w:rPr>
              <w:t xml:space="preserve"> про порушення.</w:t>
            </w:r>
          </w:p>
          <w:p w14:paraId="2DFACB5E" w14:textId="77777777" w:rsidR="009F2AE5" w:rsidRPr="00BC3312" w:rsidRDefault="009F2AE5" w:rsidP="00617635">
            <w:pPr>
              <w:ind w:firstLine="401"/>
              <w:jc w:val="both"/>
              <w:rPr>
                <w:rFonts w:ascii="Times New Roman" w:hAnsi="Times New Roman" w:cs="Times New Roman"/>
                <w:b/>
                <w:sz w:val="24"/>
                <w:szCs w:val="24"/>
              </w:rPr>
            </w:pPr>
            <w:r w:rsidRPr="00BC3312">
              <w:rPr>
                <w:rFonts w:ascii="Times New Roman" w:hAnsi="Times New Roman" w:cs="Times New Roman"/>
                <w:b/>
                <w:sz w:val="24"/>
                <w:szCs w:val="24"/>
              </w:rPr>
              <w:t>Комісія з розгляду актів про порушення повторно розглядає акт про порушення в порядку, встановленому цим Кодексом, на вимогу Регулятора або за рішенням суду.</w:t>
            </w:r>
          </w:p>
          <w:p w14:paraId="0958A4A7" w14:textId="77777777" w:rsidR="009F2AE5" w:rsidRPr="00BC3312" w:rsidRDefault="009F2AE5" w:rsidP="00617635">
            <w:pPr>
              <w:ind w:firstLine="401"/>
              <w:jc w:val="both"/>
              <w:rPr>
                <w:rFonts w:ascii="Times New Roman" w:hAnsi="Times New Roman" w:cs="Times New Roman"/>
                <w:b/>
                <w:sz w:val="24"/>
                <w:szCs w:val="24"/>
              </w:rPr>
            </w:pPr>
            <w:r w:rsidRPr="00BC3312">
              <w:rPr>
                <w:rFonts w:ascii="Times New Roman" w:hAnsi="Times New Roman" w:cs="Times New Roman"/>
                <w:b/>
                <w:sz w:val="24"/>
                <w:szCs w:val="24"/>
              </w:rPr>
              <w:t>Рішення комісії оформлюється протоколом, копія якого надається споживачу.</w:t>
            </w:r>
          </w:p>
          <w:p w14:paraId="35AECEDC" w14:textId="77777777" w:rsidR="006957C2" w:rsidRPr="00BC3312" w:rsidRDefault="006957C2" w:rsidP="00617635">
            <w:pPr>
              <w:ind w:firstLine="401"/>
              <w:jc w:val="both"/>
              <w:rPr>
                <w:rFonts w:ascii="Times New Roman" w:hAnsi="Times New Roman" w:cs="Times New Roman"/>
                <w:bCs/>
                <w:sz w:val="24"/>
                <w:szCs w:val="24"/>
                <w:lang w:val="en-US"/>
              </w:rPr>
            </w:pPr>
            <w:r w:rsidRPr="00BC3312">
              <w:rPr>
                <w:rFonts w:ascii="Times New Roman" w:hAnsi="Times New Roman" w:cs="Times New Roman"/>
                <w:bCs/>
                <w:sz w:val="24"/>
                <w:szCs w:val="24"/>
                <w:lang w:val="en-US"/>
              </w:rPr>
              <w:t>…</w:t>
            </w:r>
          </w:p>
          <w:p w14:paraId="28B1436E" w14:textId="77777777" w:rsidR="00995F7B" w:rsidRPr="00BC3312" w:rsidRDefault="00995F7B" w:rsidP="00617635">
            <w:pPr>
              <w:ind w:firstLine="401"/>
              <w:jc w:val="both"/>
              <w:rPr>
                <w:rFonts w:ascii="Times New Roman" w:hAnsi="Times New Roman" w:cs="Times New Roman"/>
                <w:b/>
                <w:sz w:val="24"/>
                <w:szCs w:val="24"/>
                <w:lang w:val="en-US"/>
              </w:rPr>
            </w:pPr>
          </w:p>
        </w:tc>
      </w:tr>
      <w:tr w:rsidR="00BC3312" w:rsidRPr="00BC3312" w14:paraId="738EDD53" w14:textId="77777777" w:rsidTr="00F4461F">
        <w:tc>
          <w:tcPr>
            <w:tcW w:w="15128" w:type="dxa"/>
            <w:gridSpan w:val="2"/>
          </w:tcPr>
          <w:p w14:paraId="1D021290" w14:textId="77777777" w:rsidR="009F2AE5" w:rsidRPr="00BC3312" w:rsidRDefault="009F2AE5" w:rsidP="009F2AE5">
            <w:pPr>
              <w:jc w:val="center"/>
              <w:rPr>
                <w:rFonts w:ascii="Times New Roman" w:hAnsi="Times New Roman" w:cs="Times New Roman"/>
                <w:b/>
                <w:sz w:val="24"/>
                <w:szCs w:val="24"/>
              </w:rPr>
            </w:pPr>
            <w:r w:rsidRPr="00BC3312">
              <w:rPr>
                <w:rFonts w:ascii="Times New Roman" w:hAnsi="Times New Roman" w:cs="Times New Roman"/>
                <w:b/>
                <w:sz w:val="24"/>
                <w:szCs w:val="24"/>
              </w:rPr>
              <w:lastRenderedPageBreak/>
              <w:t>ПРАВИЛА ПОСТАЧАННЯ ПРИРОДНОГО ГАЗУ</w:t>
            </w:r>
          </w:p>
        </w:tc>
      </w:tr>
      <w:tr w:rsidR="00BC3312" w:rsidRPr="00BC3312" w14:paraId="4FEB19A3" w14:textId="77777777" w:rsidTr="00073BFE">
        <w:tc>
          <w:tcPr>
            <w:tcW w:w="15128" w:type="dxa"/>
            <w:gridSpan w:val="2"/>
          </w:tcPr>
          <w:p w14:paraId="4ACDB023" w14:textId="77777777" w:rsidR="009F2AE5" w:rsidRPr="00BC3312" w:rsidRDefault="009F2AE5" w:rsidP="009F2AE5">
            <w:pPr>
              <w:jc w:val="center"/>
              <w:rPr>
                <w:rFonts w:ascii="Times New Roman" w:hAnsi="Times New Roman" w:cs="Times New Roman"/>
                <w:b/>
                <w:sz w:val="24"/>
                <w:szCs w:val="24"/>
              </w:rPr>
            </w:pPr>
            <w:r w:rsidRPr="00BC3312">
              <w:rPr>
                <w:rFonts w:ascii="Times New Roman" w:hAnsi="Times New Roman" w:cs="Times New Roman"/>
                <w:b/>
                <w:sz w:val="24"/>
                <w:szCs w:val="24"/>
              </w:rPr>
              <w:t>II. Порядок постачання природного газу споживачам, що не є побутовими</w:t>
            </w:r>
          </w:p>
        </w:tc>
      </w:tr>
      <w:tr w:rsidR="00BC3312" w:rsidRPr="00BC3312" w14:paraId="4DD2BF22" w14:textId="77777777" w:rsidTr="007E060B">
        <w:tc>
          <w:tcPr>
            <w:tcW w:w="7564" w:type="dxa"/>
          </w:tcPr>
          <w:p w14:paraId="094363C6"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8. У разі звільнення займаного приміщення та/або остаточного припинення користування природним газом споживач зобов'язаний повідомити постачальника та Оператора ГРМ/ГТС не пізніше ніж за </w:t>
            </w:r>
            <w:bookmarkStart w:id="23" w:name="_Hlk221622457"/>
            <w:r w:rsidRPr="00BC3312">
              <w:rPr>
                <w:rFonts w:ascii="Times New Roman" w:eastAsia="Times New Roman" w:hAnsi="Times New Roman" w:cs="Times New Roman"/>
                <w:sz w:val="24"/>
                <w:szCs w:val="24"/>
                <w:lang w:eastAsia="uk-UA"/>
              </w:rPr>
              <w:t>20 робочих днів</w:t>
            </w:r>
            <w:bookmarkEnd w:id="23"/>
            <w:r w:rsidRPr="00BC3312">
              <w:rPr>
                <w:rFonts w:ascii="Times New Roman" w:eastAsia="Times New Roman" w:hAnsi="Times New Roman" w:cs="Times New Roman"/>
                <w:sz w:val="24"/>
                <w:szCs w:val="24"/>
                <w:lang w:eastAsia="uk-UA"/>
              </w:rPr>
              <w:t xml:space="preserve"> до дня звільнення приміщення та/або остаточного припинення користування природним газом та надати заяву про розірвання договору і здійснити оплату всіх видів платежів, передбачених відповідними договорами, до вказаного споживачем дня звільнення приміщення та/або остаточного припинення користування природним газом включно.</w:t>
            </w:r>
          </w:p>
          <w:p w14:paraId="7957696F" w14:textId="77777777" w:rsidR="009F2AE5" w:rsidRPr="00BC3312" w:rsidRDefault="000F0CD8" w:rsidP="00617635">
            <w:pPr>
              <w:shd w:val="clear" w:color="auto" w:fill="FFFFFF"/>
              <w:ind w:firstLine="448"/>
              <w:jc w:val="both"/>
              <w:rPr>
                <w:rFonts w:ascii="Times New Roman" w:eastAsia="Times New Roman" w:hAnsi="Times New Roman" w:cs="Times New Roman"/>
                <w:sz w:val="24"/>
                <w:szCs w:val="24"/>
                <w:lang w:val="en-US" w:eastAsia="uk-UA"/>
              </w:rPr>
            </w:pPr>
            <w:bookmarkStart w:id="24" w:name="n78"/>
            <w:bookmarkEnd w:id="24"/>
            <w:r w:rsidRPr="00BC3312">
              <w:rPr>
                <w:rFonts w:ascii="Times New Roman" w:eastAsia="Times New Roman" w:hAnsi="Times New Roman" w:cs="Times New Roman"/>
                <w:sz w:val="24"/>
                <w:szCs w:val="24"/>
                <w:lang w:val="en-US" w:eastAsia="uk-UA"/>
              </w:rPr>
              <w:t>…</w:t>
            </w:r>
          </w:p>
        </w:tc>
        <w:tc>
          <w:tcPr>
            <w:tcW w:w="7564" w:type="dxa"/>
          </w:tcPr>
          <w:p w14:paraId="2974C49B"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hAnsi="Times New Roman" w:cs="Times New Roman"/>
                <w:sz w:val="24"/>
                <w:szCs w:val="24"/>
              </w:rPr>
              <w:t xml:space="preserve">8. </w:t>
            </w:r>
            <w:r w:rsidRPr="00BC3312">
              <w:rPr>
                <w:rFonts w:ascii="Times New Roman" w:eastAsia="Times New Roman" w:hAnsi="Times New Roman" w:cs="Times New Roman"/>
                <w:sz w:val="24"/>
                <w:szCs w:val="24"/>
                <w:lang w:eastAsia="uk-UA"/>
              </w:rPr>
              <w:t xml:space="preserve">У разі звільнення займаного приміщення та/або остаточного припинення користування природним газом споживач зобов'язаний повідомити постачальника та Оператора ГРМ/ГТС не пізніше ніж за </w:t>
            </w:r>
            <w:r w:rsidRPr="00BC3312">
              <w:rPr>
                <w:rFonts w:ascii="Times New Roman" w:eastAsia="Times New Roman" w:hAnsi="Times New Roman" w:cs="Times New Roman"/>
                <w:bCs/>
                <w:strike/>
                <w:sz w:val="24"/>
                <w:szCs w:val="24"/>
                <w:lang w:eastAsia="uk-UA"/>
              </w:rPr>
              <w:t>20 робочих днів</w:t>
            </w:r>
            <w:r w:rsidRPr="00BC3312">
              <w:rPr>
                <w:rFonts w:ascii="Times New Roman" w:eastAsia="Times New Roman" w:hAnsi="Times New Roman" w:cs="Times New Roman"/>
                <w:sz w:val="24"/>
                <w:szCs w:val="24"/>
                <w:lang w:eastAsia="uk-UA"/>
              </w:rPr>
              <w:t xml:space="preserve"> </w:t>
            </w:r>
            <w:bookmarkStart w:id="25" w:name="_Hlk221622478"/>
            <w:r w:rsidRPr="00BC3312">
              <w:rPr>
                <w:rFonts w:ascii="Times New Roman" w:eastAsia="Times New Roman" w:hAnsi="Times New Roman" w:cs="Times New Roman"/>
                <w:b/>
                <w:sz w:val="24"/>
                <w:szCs w:val="24"/>
                <w:lang w:eastAsia="uk-UA"/>
              </w:rPr>
              <w:t>двадцять один день</w:t>
            </w:r>
            <w:r w:rsidRPr="00BC3312">
              <w:rPr>
                <w:rFonts w:ascii="Times New Roman" w:hAnsi="Times New Roman" w:cs="Times New Roman"/>
                <w:sz w:val="24"/>
                <w:szCs w:val="24"/>
              </w:rPr>
              <w:t xml:space="preserve"> </w:t>
            </w:r>
            <w:bookmarkEnd w:id="25"/>
            <w:r w:rsidRPr="00BC3312">
              <w:rPr>
                <w:rFonts w:ascii="Times New Roman" w:eastAsia="Times New Roman" w:hAnsi="Times New Roman" w:cs="Times New Roman"/>
                <w:sz w:val="24"/>
                <w:szCs w:val="24"/>
                <w:lang w:eastAsia="uk-UA"/>
              </w:rPr>
              <w:t>до дня звільнення приміщення та/або остаточного припинення користування природним газом та надати заяву про розірвання договору і здійснити оплату всіх видів платежів, передбачених відповідними договорами, до вказаного споживачем дня звільнення приміщення та/або остаточного припинення користування природним газом включно.</w:t>
            </w:r>
          </w:p>
          <w:p w14:paraId="7FA73CC1" w14:textId="77777777" w:rsidR="009F2AE5" w:rsidRPr="00BC3312" w:rsidRDefault="000F0CD8" w:rsidP="00617635">
            <w:pPr>
              <w:shd w:val="clear" w:color="auto" w:fill="FFFFFF"/>
              <w:ind w:firstLine="448"/>
              <w:jc w:val="both"/>
              <w:rPr>
                <w:rFonts w:ascii="Times New Roman" w:eastAsia="Times New Roman" w:hAnsi="Times New Roman" w:cs="Times New Roman"/>
                <w:sz w:val="24"/>
                <w:szCs w:val="24"/>
                <w:lang w:val="en-US" w:eastAsia="uk-UA"/>
              </w:rPr>
            </w:pPr>
            <w:r w:rsidRPr="00BC3312">
              <w:rPr>
                <w:rFonts w:ascii="Times New Roman" w:eastAsia="Times New Roman" w:hAnsi="Times New Roman" w:cs="Times New Roman"/>
                <w:sz w:val="24"/>
                <w:szCs w:val="24"/>
                <w:lang w:val="en-US" w:eastAsia="uk-UA"/>
              </w:rPr>
              <w:t>…</w:t>
            </w:r>
          </w:p>
        </w:tc>
      </w:tr>
      <w:tr w:rsidR="00BC3312" w:rsidRPr="00BC3312" w14:paraId="0956435E" w14:textId="77777777" w:rsidTr="007E060B">
        <w:tc>
          <w:tcPr>
            <w:tcW w:w="7564" w:type="dxa"/>
          </w:tcPr>
          <w:p w14:paraId="28FB617B"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 xml:space="preserve">14. </w:t>
            </w:r>
          </w:p>
          <w:p w14:paraId="4ED77543"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w:t>
            </w:r>
          </w:p>
          <w:p w14:paraId="3ABA736A"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Газопостачання споживачу може бути припинено (обмежено) в інших випадках, передбачених Законом України «Про ринок природного газу», Кодексом газотранспортної системи, Кодексом газорозподільних систем, Правилами безпеки систем газопостачання.</w:t>
            </w:r>
          </w:p>
        </w:tc>
        <w:tc>
          <w:tcPr>
            <w:tcW w:w="7564" w:type="dxa"/>
          </w:tcPr>
          <w:p w14:paraId="1DEA8ED0" w14:textId="77777777" w:rsidR="009F2AE5" w:rsidRPr="00BC3312" w:rsidRDefault="009F2AE5" w:rsidP="00617635">
            <w:pPr>
              <w:pStyle w:val="rvps2"/>
              <w:shd w:val="clear" w:color="auto" w:fill="FFFFFF"/>
              <w:spacing w:before="0" w:beforeAutospacing="0" w:after="0" w:afterAutospacing="0"/>
              <w:ind w:firstLine="448"/>
              <w:jc w:val="both"/>
            </w:pPr>
            <w:r w:rsidRPr="00BC3312">
              <w:t xml:space="preserve">14. </w:t>
            </w:r>
          </w:p>
          <w:p w14:paraId="4A758B37" w14:textId="77777777" w:rsidR="009F2AE5" w:rsidRPr="00BC3312" w:rsidRDefault="009F2AE5" w:rsidP="00617635">
            <w:pPr>
              <w:pStyle w:val="rvps2"/>
              <w:shd w:val="clear" w:color="auto" w:fill="FFFFFF"/>
              <w:spacing w:before="0" w:beforeAutospacing="0" w:after="0" w:afterAutospacing="0"/>
              <w:ind w:firstLine="448"/>
              <w:jc w:val="both"/>
            </w:pPr>
            <w:r w:rsidRPr="00BC3312">
              <w:t>…</w:t>
            </w:r>
          </w:p>
          <w:p w14:paraId="1A6AAC07" w14:textId="77777777" w:rsidR="009F2AE5" w:rsidRPr="00BC3312" w:rsidRDefault="009F2AE5" w:rsidP="00617635">
            <w:pPr>
              <w:shd w:val="clear" w:color="auto" w:fill="FFFFFF"/>
              <w:ind w:firstLine="448"/>
              <w:jc w:val="both"/>
              <w:rPr>
                <w:rFonts w:ascii="Times New Roman" w:hAnsi="Times New Roman" w:cs="Times New Roman"/>
                <w:sz w:val="24"/>
                <w:szCs w:val="24"/>
              </w:rPr>
            </w:pPr>
            <w:r w:rsidRPr="00BC3312">
              <w:rPr>
                <w:rFonts w:ascii="Times New Roman" w:eastAsia="Times New Roman" w:hAnsi="Times New Roman" w:cs="Times New Roman"/>
                <w:sz w:val="24"/>
                <w:szCs w:val="24"/>
                <w:lang w:eastAsia="uk-UA"/>
              </w:rPr>
              <w:t xml:space="preserve">Газопостачання споживачу може бути припинено (обмежено) в інших випадках, передбачених Законом України «Про ринок природного газу», Кодексом газотранспортної системи, Кодексом газорозподільних систем, </w:t>
            </w:r>
            <w:r w:rsidRPr="00BC3312">
              <w:rPr>
                <w:rFonts w:ascii="Times New Roman" w:eastAsia="Times New Roman" w:hAnsi="Times New Roman" w:cs="Times New Roman"/>
                <w:b/>
                <w:strike/>
                <w:sz w:val="24"/>
                <w:szCs w:val="24"/>
                <w:lang w:eastAsia="uk-UA"/>
              </w:rPr>
              <w:t>Правилами безпеки систем газопостачання</w:t>
            </w:r>
            <w:r w:rsidRPr="00BC3312">
              <w:rPr>
                <w:rFonts w:ascii="Times New Roman" w:eastAsia="Times New Roman" w:hAnsi="Times New Roman" w:cs="Times New Roman"/>
                <w:b/>
                <w:bCs/>
                <w:sz w:val="24"/>
                <w:szCs w:val="24"/>
                <w:lang w:eastAsia="uk-UA"/>
              </w:rPr>
              <w:t xml:space="preserve"> </w:t>
            </w:r>
            <w:bookmarkStart w:id="26" w:name="_Hlk221622771"/>
            <w:r w:rsidRPr="00BC3312">
              <w:rPr>
                <w:rFonts w:ascii="Times New Roman" w:eastAsia="Times New Roman" w:hAnsi="Times New Roman" w:cs="Times New Roman"/>
                <w:b/>
                <w:bCs/>
                <w:sz w:val="24"/>
                <w:szCs w:val="24"/>
                <w:lang w:eastAsia="uk-UA"/>
              </w:rPr>
              <w:t xml:space="preserve">Правилами технічної експлуатації систем газопостачання (далі – </w:t>
            </w:r>
            <w:r w:rsidRPr="00BC3312">
              <w:rPr>
                <w:rFonts w:ascii="Times New Roman" w:hAnsi="Times New Roman" w:cs="Times New Roman"/>
                <w:b/>
                <w:bCs/>
                <w:sz w:val="24"/>
                <w:szCs w:val="24"/>
              </w:rPr>
              <w:t>ПТЕСГ)</w:t>
            </w:r>
            <w:bookmarkEnd w:id="26"/>
            <w:r w:rsidRPr="00BC3312">
              <w:rPr>
                <w:rFonts w:ascii="Times New Roman" w:eastAsia="Times New Roman" w:hAnsi="Times New Roman" w:cs="Times New Roman"/>
                <w:sz w:val="24"/>
                <w:szCs w:val="24"/>
                <w:lang w:eastAsia="uk-UA"/>
              </w:rPr>
              <w:t>.</w:t>
            </w:r>
          </w:p>
        </w:tc>
      </w:tr>
      <w:tr w:rsidR="00BC3312" w:rsidRPr="00BC3312" w14:paraId="775D07EC" w14:textId="77777777" w:rsidTr="007E060B">
        <w:tc>
          <w:tcPr>
            <w:tcW w:w="7564" w:type="dxa"/>
          </w:tcPr>
          <w:p w14:paraId="4D6310D0" w14:textId="77777777" w:rsidR="009F2AE5" w:rsidRPr="00BC3312" w:rsidRDefault="009F2AE5" w:rsidP="00617635">
            <w:pPr>
              <w:pStyle w:val="rvps2"/>
              <w:shd w:val="clear" w:color="auto" w:fill="FFFFFF"/>
              <w:spacing w:before="0" w:beforeAutospacing="0" w:after="0" w:afterAutospacing="0"/>
              <w:ind w:firstLine="448"/>
              <w:jc w:val="both"/>
              <w:rPr>
                <w:shd w:val="clear" w:color="auto" w:fill="FFFFFF"/>
              </w:rPr>
            </w:pPr>
            <w:r w:rsidRPr="00BC3312">
              <w:rPr>
                <w:shd w:val="clear" w:color="auto" w:fill="FFFFFF"/>
              </w:rPr>
              <w:t>15.</w:t>
            </w:r>
          </w:p>
          <w:p w14:paraId="6C88E715" w14:textId="77777777" w:rsidR="009F2AE5" w:rsidRPr="00BC3312" w:rsidRDefault="009F2AE5" w:rsidP="00617635">
            <w:pPr>
              <w:pStyle w:val="rvps2"/>
              <w:shd w:val="clear" w:color="auto" w:fill="FFFFFF"/>
              <w:spacing w:before="0" w:beforeAutospacing="0" w:after="0" w:afterAutospacing="0"/>
              <w:ind w:firstLine="448"/>
              <w:jc w:val="both"/>
              <w:rPr>
                <w:shd w:val="clear" w:color="auto" w:fill="FFFFFF"/>
              </w:rPr>
            </w:pPr>
            <w:r w:rsidRPr="00BC3312">
              <w:rPr>
                <w:shd w:val="clear" w:color="auto" w:fill="FFFFFF"/>
              </w:rPr>
              <w:t>…</w:t>
            </w:r>
          </w:p>
          <w:p w14:paraId="5B160391" w14:textId="77777777" w:rsidR="009F2AE5" w:rsidRPr="00BC3312" w:rsidRDefault="009F2AE5" w:rsidP="00617635">
            <w:pPr>
              <w:pStyle w:val="rvps2"/>
              <w:shd w:val="clear" w:color="auto" w:fill="FFFFFF"/>
              <w:spacing w:before="0" w:beforeAutospacing="0" w:after="0" w:afterAutospacing="0"/>
              <w:ind w:firstLine="448"/>
              <w:jc w:val="both"/>
              <w:rPr>
                <w:shd w:val="clear" w:color="auto" w:fill="FFFFFF"/>
              </w:rPr>
            </w:pPr>
            <w:r w:rsidRPr="00BC3312">
              <w:rPr>
                <w:shd w:val="clear" w:color="auto" w:fill="FFFFFF"/>
              </w:rPr>
              <w:t xml:space="preserve">Постачальник має право здійснити заходи з обмеження чи припинення газопостачання споживачу через залучення до цих робіт Оператора ГРМ/ГТС. Для цього у постачальника має бути укладений з Оператором ГРМ/ГТС договір на виконання робіт, пов'язаних з припиненням/обмеженням газопостачання споживачам. За необхідності здійснення заходів з обмеження чи припинення газопостачання споживачу Оператором ГРМ/ГТС постачальник надсилає Оператору ГРМ/ГТС відповідне письмове повідомлення (з позначкою про вручення) про необхідність здійснення ним заходів з припинення/обмеження розподілу/транспортування природного газу споживачу, копію якого надсилає споживачу (з позначкою про вручення), в якому повинен зазначити підстави припинення, дату та час, </w:t>
            </w:r>
            <w:r w:rsidRPr="00BC3312">
              <w:rPr>
                <w:shd w:val="clear" w:color="auto" w:fill="FFFFFF"/>
              </w:rPr>
              <w:lastRenderedPageBreak/>
              <w:t xml:space="preserve">коли необхідно обмежити чи припинити розподіл (транспортування) природного газу на об’єкт (об’єкти) споживача. У такому разі Оператор ГРМ/ГТС відповідно до умов укладеного договору на виконання робіт, пов'язаних з припиненням/обмеженням газопостачання, здійснює відповідне обмеження чи припинення розподілу/транспортування природного газу з дотриманням </w:t>
            </w:r>
            <w:r w:rsidRPr="00BC3312">
              <w:rPr>
                <w:bCs/>
                <w:shd w:val="clear" w:color="auto" w:fill="FFFFFF"/>
              </w:rPr>
              <w:t>правил безпеки</w:t>
            </w:r>
            <w:r w:rsidRPr="00BC3312">
              <w:rPr>
                <w:shd w:val="clear" w:color="auto" w:fill="FFFFFF"/>
              </w:rPr>
              <w:t xml:space="preserve"> та нормативних документів, що визначають порядок обмеження/припинення природного газу, зокрема </w:t>
            </w:r>
            <w:hyperlink r:id="rId7" w:anchor="n41" w:tgtFrame="_blank" w:history="1">
              <w:r w:rsidRPr="00BC3312">
                <w:rPr>
                  <w:rStyle w:val="a9"/>
                  <w:color w:val="auto"/>
                  <w:u w:val="none"/>
                  <w:shd w:val="clear" w:color="auto" w:fill="FFFFFF"/>
                </w:rPr>
                <w:t>Кодексу газорозподільних систем</w:t>
              </w:r>
            </w:hyperlink>
            <w:r w:rsidRPr="00BC3312">
              <w:rPr>
                <w:shd w:val="clear" w:color="auto" w:fill="FFFFFF"/>
              </w:rPr>
              <w:t> або</w:t>
            </w:r>
            <w:hyperlink r:id="rId8" w:anchor="n18" w:tgtFrame="_blank" w:history="1">
              <w:r w:rsidRPr="00BC3312">
                <w:rPr>
                  <w:rStyle w:val="a9"/>
                  <w:color w:val="auto"/>
                  <w:u w:val="none"/>
                  <w:shd w:val="clear" w:color="auto" w:fill="FFFFFF"/>
                </w:rPr>
                <w:t> Кодексу газотранспортної системи</w:t>
              </w:r>
            </w:hyperlink>
            <w:r w:rsidRPr="00BC3312">
              <w:rPr>
                <w:shd w:val="clear" w:color="auto" w:fill="FFFFFF"/>
              </w:rPr>
              <w:t>.</w:t>
            </w:r>
          </w:p>
          <w:p w14:paraId="7693C417" w14:textId="77777777" w:rsidR="009F2AE5" w:rsidRPr="00BC3312" w:rsidRDefault="009F2AE5" w:rsidP="00617635">
            <w:pPr>
              <w:pStyle w:val="rvps2"/>
              <w:shd w:val="clear" w:color="auto" w:fill="FFFFFF"/>
              <w:spacing w:before="0" w:beforeAutospacing="0" w:after="0" w:afterAutospacing="0"/>
              <w:ind w:firstLine="448"/>
              <w:jc w:val="both"/>
            </w:pPr>
            <w:r w:rsidRPr="00BC3312">
              <w:rPr>
                <w:shd w:val="clear" w:color="auto" w:fill="FFFFFF"/>
              </w:rPr>
              <w:t xml:space="preserve">У разі одержання повідомлення про припинення або обмеження постачання природного газу споживач зобов'язаний з дотриманням </w:t>
            </w:r>
            <w:r w:rsidRPr="00BC3312">
              <w:rPr>
                <w:bCs/>
                <w:shd w:val="clear" w:color="auto" w:fill="FFFFFF"/>
              </w:rPr>
              <w:t>правил безпеки</w:t>
            </w:r>
            <w:r w:rsidRPr="00BC3312">
              <w:rPr>
                <w:shd w:val="clear" w:color="auto" w:fill="FFFFFF"/>
              </w:rPr>
              <w:t xml:space="preserve"> обмежити (припинити) власне споживання природного газу, а в разі, якщо обмеження (припинення) природного газу буде здійснюватися Оператором ГРМ/ГТС, ужити комплекс заходів, спрямованих на запобігання виникненню аварійних ситуацій, та підготувати власне газоспоживне обладнання до обмеження (припинення) розподілу/транспортування природного газу.</w:t>
            </w:r>
          </w:p>
        </w:tc>
        <w:tc>
          <w:tcPr>
            <w:tcW w:w="7564" w:type="dxa"/>
          </w:tcPr>
          <w:p w14:paraId="1DD68E35" w14:textId="77777777" w:rsidR="009F2AE5" w:rsidRPr="00BC3312" w:rsidRDefault="009F2AE5" w:rsidP="00617635">
            <w:pPr>
              <w:pStyle w:val="rvps2"/>
              <w:shd w:val="clear" w:color="auto" w:fill="FFFFFF"/>
              <w:spacing w:before="0" w:beforeAutospacing="0" w:after="0" w:afterAutospacing="0"/>
              <w:ind w:firstLine="448"/>
              <w:jc w:val="both"/>
              <w:rPr>
                <w:shd w:val="clear" w:color="auto" w:fill="FFFFFF"/>
              </w:rPr>
            </w:pPr>
            <w:r w:rsidRPr="00BC3312">
              <w:rPr>
                <w:shd w:val="clear" w:color="auto" w:fill="FFFFFF"/>
              </w:rPr>
              <w:lastRenderedPageBreak/>
              <w:t>15.</w:t>
            </w:r>
          </w:p>
          <w:p w14:paraId="4B1A57CD" w14:textId="77777777" w:rsidR="009F2AE5" w:rsidRPr="00BC3312" w:rsidRDefault="009F2AE5" w:rsidP="00617635">
            <w:pPr>
              <w:pStyle w:val="rvps2"/>
              <w:shd w:val="clear" w:color="auto" w:fill="FFFFFF"/>
              <w:spacing w:before="0" w:beforeAutospacing="0" w:after="0" w:afterAutospacing="0"/>
              <w:ind w:firstLine="448"/>
              <w:jc w:val="both"/>
              <w:rPr>
                <w:shd w:val="clear" w:color="auto" w:fill="FFFFFF"/>
              </w:rPr>
            </w:pPr>
            <w:r w:rsidRPr="00BC3312">
              <w:rPr>
                <w:shd w:val="clear" w:color="auto" w:fill="FFFFFF"/>
              </w:rPr>
              <w:t>…</w:t>
            </w:r>
          </w:p>
          <w:p w14:paraId="4CA7376D" w14:textId="77777777" w:rsidR="009F2AE5" w:rsidRPr="00BC3312" w:rsidRDefault="009F2AE5" w:rsidP="00617635">
            <w:pPr>
              <w:pStyle w:val="rvps2"/>
              <w:shd w:val="clear" w:color="auto" w:fill="FFFFFF"/>
              <w:spacing w:before="0" w:beforeAutospacing="0" w:after="0" w:afterAutospacing="0"/>
              <w:ind w:firstLine="448"/>
              <w:jc w:val="both"/>
              <w:rPr>
                <w:shd w:val="clear" w:color="auto" w:fill="FFFFFF"/>
              </w:rPr>
            </w:pPr>
            <w:r w:rsidRPr="00BC3312">
              <w:rPr>
                <w:shd w:val="clear" w:color="auto" w:fill="FFFFFF"/>
              </w:rPr>
              <w:t xml:space="preserve">Постачальник має право здійснити заходи з обмеження чи припинення газопостачання споживачу через залучення до цих робіт Оператора ГРМ/ГТС. Для цього у постачальника має бути укладений з Оператором ГРМ/ГТС договір на виконання робіт, пов'язаних з припиненням/обмеженням газопостачання споживачам. За необхідності здійснення заходів з обмеження чи припинення газопостачання споживачу Оператором ГРМ/ГТС постачальник надсилає Оператору ГРМ/ГТС відповідне письмове повідомлення (з позначкою про вручення) про необхідність здійснення ним заходів з припинення/обмеження розподілу/транспортування природного газу споживачу, копію якого надсилає споживачу (з позначкою про вручення), в якому повинен зазначити підстави припинення, дату та час, </w:t>
            </w:r>
            <w:r w:rsidRPr="00BC3312">
              <w:rPr>
                <w:shd w:val="clear" w:color="auto" w:fill="FFFFFF"/>
              </w:rPr>
              <w:lastRenderedPageBreak/>
              <w:t xml:space="preserve">коли необхідно обмежити чи припинити розподіл (транспортування) природного газу на об’єкт (об’єкти) споживача. У такому разі Оператор ГРМ/ГТС відповідно до умов укладеного договору на виконання робіт, пов'язаних з припиненням/обмеженням газопостачання, здійснює відповідне обмеження чи припинення розподілу/транспортування природного газу з дотриманням </w:t>
            </w:r>
            <w:r w:rsidR="00617635" w:rsidRPr="00BC3312">
              <w:rPr>
                <w:bCs/>
                <w:strike/>
                <w:shd w:val="clear" w:color="auto" w:fill="FFFFFF"/>
              </w:rPr>
              <w:t>правил безпеки</w:t>
            </w:r>
            <w:r w:rsidR="00617635" w:rsidRPr="00BC3312">
              <w:rPr>
                <w:shd w:val="clear" w:color="auto" w:fill="FFFFFF"/>
              </w:rPr>
              <w:t xml:space="preserve"> </w:t>
            </w:r>
            <w:r w:rsidRPr="00BC3312">
              <w:rPr>
                <w:b/>
                <w:bCs/>
              </w:rPr>
              <w:t>ПТЕСГ</w:t>
            </w:r>
            <w:r w:rsidRPr="00BC3312">
              <w:rPr>
                <w:shd w:val="clear" w:color="auto" w:fill="FFFFFF"/>
              </w:rPr>
              <w:t xml:space="preserve"> та нормативних документів, що визначають порядок обмеження/припинення природного газу, зокрема </w:t>
            </w:r>
            <w:hyperlink r:id="rId9" w:anchor="n41" w:tgtFrame="_blank" w:history="1">
              <w:r w:rsidRPr="00BC3312">
                <w:rPr>
                  <w:rStyle w:val="a9"/>
                  <w:color w:val="auto"/>
                  <w:u w:val="none"/>
                  <w:shd w:val="clear" w:color="auto" w:fill="FFFFFF"/>
                </w:rPr>
                <w:t>Кодексу газорозподільних систем</w:t>
              </w:r>
            </w:hyperlink>
            <w:r w:rsidRPr="00BC3312">
              <w:rPr>
                <w:shd w:val="clear" w:color="auto" w:fill="FFFFFF"/>
              </w:rPr>
              <w:t> або</w:t>
            </w:r>
            <w:hyperlink r:id="rId10" w:anchor="n18" w:tgtFrame="_blank" w:history="1">
              <w:r w:rsidRPr="00BC3312">
                <w:rPr>
                  <w:rStyle w:val="a9"/>
                  <w:color w:val="auto"/>
                  <w:u w:val="none"/>
                  <w:shd w:val="clear" w:color="auto" w:fill="FFFFFF"/>
                </w:rPr>
                <w:t> Кодексу газотранспортної системи</w:t>
              </w:r>
            </w:hyperlink>
            <w:r w:rsidRPr="00BC3312">
              <w:rPr>
                <w:shd w:val="clear" w:color="auto" w:fill="FFFFFF"/>
              </w:rPr>
              <w:t>.</w:t>
            </w:r>
          </w:p>
          <w:p w14:paraId="46063646" w14:textId="77777777" w:rsidR="009F2AE5" w:rsidRPr="00BC3312" w:rsidRDefault="009F2AE5" w:rsidP="00617635">
            <w:pPr>
              <w:pStyle w:val="rvps2"/>
              <w:shd w:val="clear" w:color="auto" w:fill="FFFFFF"/>
              <w:spacing w:before="0" w:beforeAutospacing="0" w:after="0" w:afterAutospacing="0"/>
              <w:ind w:firstLine="448"/>
              <w:jc w:val="both"/>
            </w:pPr>
            <w:r w:rsidRPr="00BC3312">
              <w:rPr>
                <w:shd w:val="clear" w:color="auto" w:fill="FFFFFF"/>
              </w:rPr>
              <w:t>У разі одержання повідомлення про припинення або обмеження постачання природного газу споживач зобов'язаний з дотриманням</w:t>
            </w:r>
            <w:r w:rsidR="00617635" w:rsidRPr="00BC3312">
              <w:rPr>
                <w:shd w:val="clear" w:color="auto" w:fill="FFFFFF"/>
              </w:rPr>
              <w:t xml:space="preserve"> </w:t>
            </w:r>
            <w:r w:rsidR="00617635" w:rsidRPr="00BC3312">
              <w:rPr>
                <w:bCs/>
                <w:strike/>
                <w:shd w:val="clear" w:color="auto" w:fill="FFFFFF"/>
              </w:rPr>
              <w:t>правил безпеки</w:t>
            </w:r>
            <w:r w:rsidRPr="00BC3312">
              <w:rPr>
                <w:shd w:val="clear" w:color="auto" w:fill="FFFFFF"/>
              </w:rPr>
              <w:t xml:space="preserve"> </w:t>
            </w:r>
            <w:r w:rsidRPr="00BC3312">
              <w:rPr>
                <w:b/>
                <w:bCs/>
              </w:rPr>
              <w:t>ПТЕСГ</w:t>
            </w:r>
            <w:r w:rsidRPr="00BC3312">
              <w:rPr>
                <w:shd w:val="clear" w:color="auto" w:fill="FFFFFF"/>
              </w:rPr>
              <w:t xml:space="preserve"> обмежити (припинити) власне споживання природного газу, а в разі, якщо обмеження (припинення) природного газу буде здійснюватися Оператором ГРМ/ГТС, ужити комплекс заходів, спрямованих на запобігання виникненню аварійних ситуацій, та підготувати власне газоспоживне обладнання до обмеження (припинення) розподілу/транспортування природного газу.</w:t>
            </w:r>
          </w:p>
        </w:tc>
      </w:tr>
      <w:tr w:rsidR="00BC3312" w:rsidRPr="00BC3312" w14:paraId="4E660BD3" w14:textId="77777777" w:rsidTr="007E060B">
        <w:tc>
          <w:tcPr>
            <w:tcW w:w="7564" w:type="dxa"/>
          </w:tcPr>
          <w:p w14:paraId="4705E989" w14:textId="77777777" w:rsidR="009F2AE5" w:rsidRPr="00BC3312" w:rsidRDefault="009F2AE5" w:rsidP="00617635">
            <w:pPr>
              <w:pStyle w:val="rvps2"/>
              <w:shd w:val="clear" w:color="auto" w:fill="FFFFFF"/>
              <w:spacing w:before="0" w:beforeAutospacing="0" w:after="0" w:afterAutospacing="0"/>
              <w:ind w:firstLine="450"/>
              <w:jc w:val="both"/>
            </w:pPr>
            <w:r w:rsidRPr="00BC3312">
              <w:lastRenderedPageBreak/>
              <w:t>22. Споживач має право:</w:t>
            </w:r>
          </w:p>
          <w:p w14:paraId="48DD0FE6" w14:textId="77777777" w:rsidR="009F2AE5" w:rsidRPr="00BC3312" w:rsidRDefault="009F2AE5" w:rsidP="00617635">
            <w:pPr>
              <w:pStyle w:val="rvps2"/>
              <w:shd w:val="clear" w:color="auto" w:fill="FFFFFF"/>
              <w:spacing w:before="0" w:beforeAutospacing="0" w:after="0" w:afterAutospacing="0"/>
              <w:ind w:firstLine="450"/>
              <w:jc w:val="both"/>
            </w:pPr>
            <w:bookmarkStart w:id="27" w:name="n148"/>
            <w:bookmarkEnd w:id="27"/>
            <w:r w:rsidRPr="00BC3312">
              <w:t>…</w:t>
            </w:r>
          </w:p>
          <w:p w14:paraId="63B7D04E" w14:textId="77777777" w:rsidR="009F2AE5" w:rsidRPr="00BC3312" w:rsidRDefault="009F2AE5" w:rsidP="00617635">
            <w:pPr>
              <w:pStyle w:val="rvps2"/>
              <w:shd w:val="clear" w:color="auto" w:fill="FFFFFF"/>
              <w:spacing w:before="0" w:beforeAutospacing="0" w:after="0" w:afterAutospacing="0"/>
              <w:ind w:firstLine="448"/>
              <w:jc w:val="both"/>
            </w:pPr>
            <w:bookmarkStart w:id="28" w:name="n149"/>
            <w:bookmarkEnd w:id="28"/>
            <w:r w:rsidRPr="00BC3312">
              <w:t>на одночасне отримання природного газу від декількох постачальників на одну точку комерційного обліку, якій присвоєно окремий EIC-код, в одному розрахунковому періоді в порядку, встановленому </w:t>
            </w:r>
            <w:r w:rsidRPr="00BC3312">
              <w:rPr>
                <w:rFonts w:eastAsiaTheme="majorEastAsia"/>
              </w:rPr>
              <w:t xml:space="preserve">пунктом </w:t>
            </w:r>
            <w:r w:rsidRPr="00BC3312">
              <w:rPr>
                <w:rFonts w:eastAsiaTheme="majorEastAsia"/>
                <w:bCs/>
              </w:rPr>
              <w:t>22</w:t>
            </w:r>
            <w:r w:rsidRPr="00BC3312">
              <w:t xml:space="preserve"> цього розділу, за умови укладення договору постачання природного газу з такими постачальниками та після укладення з ними угоди про алокацію відповідно до вимог </w:t>
            </w:r>
            <w:hyperlink r:id="rId11" w:anchor="n18" w:tgtFrame="_blank" w:history="1">
              <w:r w:rsidRPr="00BC3312">
                <w:rPr>
                  <w:rStyle w:val="a9"/>
                  <w:rFonts w:eastAsiaTheme="majorEastAsia"/>
                  <w:color w:val="auto"/>
                  <w:u w:val="none"/>
                </w:rPr>
                <w:t>Кодексу газотранспортної системи</w:t>
              </w:r>
            </w:hyperlink>
            <w:r w:rsidRPr="00BC3312">
              <w:t>;</w:t>
            </w:r>
          </w:p>
        </w:tc>
        <w:tc>
          <w:tcPr>
            <w:tcW w:w="7564" w:type="dxa"/>
          </w:tcPr>
          <w:p w14:paraId="1DBF33CE" w14:textId="77777777" w:rsidR="009F2AE5" w:rsidRPr="00BC3312" w:rsidRDefault="009F2AE5" w:rsidP="00617635">
            <w:pPr>
              <w:pStyle w:val="rvps2"/>
              <w:shd w:val="clear" w:color="auto" w:fill="FFFFFF"/>
              <w:spacing w:before="0" w:beforeAutospacing="0" w:after="0" w:afterAutospacing="0"/>
              <w:ind w:firstLine="450"/>
              <w:jc w:val="both"/>
            </w:pPr>
            <w:r w:rsidRPr="00BC3312">
              <w:t>22. Споживач має право:</w:t>
            </w:r>
          </w:p>
          <w:p w14:paraId="4B3315CA" w14:textId="77777777" w:rsidR="009F2AE5" w:rsidRPr="00BC3312" w:rsidRDefault="009F2AE5" w:rsidP="00617635">
            <w:pPr>
              <w:pStyle w:val="rvps2"/>
              <w:shd w:val="clear" w:color="auto" w:fill="FFFFFF"/>
              <w:spacing w:before="0" w:beforeAutospacing="0" w:after="0" w:afterAutospacing="0"/>
              <w:ind w:firstLine="450"/>
              <w:jc w:val="both"/>
            </w:pPr>
            <w:r w:rsidRPr="00BC3312">
              <w:t>…</w:t>
            </w:r>
          </w:p>
          <w:p w14:paraId="01D7C9D1" w14:textId="77777777" w:rsidR="009F2AE5" w:rsidRPr="00BC3312" w:rsidRDefault="009F2AE5" w:rsidP="00617635">
            <w:pPr>
              <w:pStyle w:val="rvps2"/>
              <w:shd w:val="clear" w:color="auto" w:fill="FFFFFF"/>
              <w:spacing w:before="0" w:beforeAutospacing="0" w:after="0" w:afterAutospacing="0"/>
              <w:ind w:firstLine="448"/>
              <w:jc w:val="both"/>
            </w:pPr>
            <w:r w:rsidRPr="00BC3312">
              <w:t xml:space="preserve">на одночасне отримання природного газу від декількох постачальників на одну точку комерційного обліку, якій присвоєно окремий EIC-код, в одному розрахунковому періоді в порядку, встановленому пунктом </w:t>
            </w:r>
            <w:r w:rsidR="00617635" w:rsidRPr="00BC3312">
              <w:rPr>
                <w:strike/>
              </w:rPr>
              <w:t>22</w:t>
            </w:r>
            <w:r w:rsidR="00617635" w:rsidRPr="00BC3312">
              <w:t xml:space="preserve"> </w:t>
            </w:r>
            <w:r w:rsidRPr="00BC3312">
              <w:rPr>
                <w:b/>
              </w:rPr>
              <w:t>23</w:t>
            </w:r>
            <w:r w:rsidRPr="00BC3312">
              <w:t>  цього розділу, за умови укладення договору постачання природного газу з такими постачальниками та після укладення з ними угоди про алокацію відповідно до вимог </w:t>
            </w:r>
            <w:hyperlink r:id="rId12" w:anchor="n18" w:tgtFrame="_blank" w:history="1">
              <w:r w:rsidRPr="00BC3312">
                <w:rPr>
                  <w:rStyle w:val="a9"/>
                  <w:rFonts w:eastAsiaTheme="majorEastAsia"/>
                  <w:color w:val="auto"/>
                </w:rPr>
                <w:t>Кодексу газотранспортної системи</w:t>
              </w:r>
            </w:hyperlink>
            <w:r w:rsidRPr="00BC3312">
              <w:t>;</w:t>
            </w:r>
          </w:p>
        </w:tc>
      </w:tr>
      <w:tr w:rsidR="00BC3312" w:rsidRPr="00BC3312" w14:paraId="2EB3B5AC" w14:textId="77777777" w:rsidTr="005A70BC">
        <w:tc>
          <w:tcPr>
            <w:tcW w:w="15128" w:type="dxa"/>
            <w:gridSpan w:val="2"/>
          </w:tcPr>
          <w:p w14:paraId="3BE080A3" w14:textId="77777777" w:rsidR="009F2AE5" w:rsidRPr="00BC3312" w:rsidRDefault="009F2AE5" w:rsidP="009F2AE5">
            <w:pPr>
              <w:jc w:val="center"/>
              <w:rPr>
                <w:rFonts w:ascii="Times New Roman" w:hAnsi="Times New Roman" w:cs="Times New Roman"/>
                <w:b/>
                <w:sz w:val="24"/>
                <w:szCs w:val="24"/>
              </w:rPr>
            </w:pPr>
            <w:r w:rsidRPr="00BC3312">
              <w:rPr>
                <w:rFonts w:ascii="Times New Roman" w:hAnsi="Times New Roman" w:cs="Times New Roman"/>
                <w:b/>
                <w:sz w:val="24"/>
                <w:szCs w:val="24"/>
              </w:rPr>
              <w:t>IІI. Порядок постачання природного газу побутовим споживачам</w:t>
            </w:r>
          </w:p>
        </w:tc>
      </w:tr>
      <w:tr w:rsidR="00BC3312" w:rsidRPr="00BC3312" w14:paraId="28D0D0ED" w14:textId="77777777" w:rsidTr="007E060B">
        <w:tc>
          <w:tcPr>
            <w:tcW w:w="7564" w:type="dxa"/>
          </w:tcPr>
          <w:p w14:paraId="3F4D53C3"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22. Оплата побутовим споживачем за надані послуги з газопостачання може провадитися:</w:t>
            </w:r>
          </w:p>
          <w:p w14:paraId="1493363C"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bookmarkStart w:id="29" w:name="n701"/>
            <w:bookmarkEnd w:id="29"/>
            <w:r w:rsidRPr="00BC3312">
              <w:rPr>
                <w:rFonts w:ascii="Times New Roman" w:eastAsia="Times New Roman" w:hAnsi="Times New Roman" w:cs="Times New Roman"/>
                <w:sz w:val="24"/>
                <w:szCs w:val="24"/>
                <w:lang w:eastAsia="uk-UA"/>
              </w:rPr>
              <w:t>за квитанціями абонентської книжки постачальника;</w:t>
            </w:r>
          </w:p>
          <w:p w14:paraId="6E945FD4"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bookmarkStart w:id="30" w:name="n702"/>
            <w:bookmarkEnd w:id="30"/>
            <w:r w:rsidRPr="00BC3312">
              <w:rPr>
                <w:rFonts w:ascii="Times New Roman" w:eastAsia="Times New Roman" w:hAnsi="Times New Roman" w:cs="Times New Roman"/>
                <w:sz w:val="24"/>
                <w:szCs w:val="24"/>
                <w:lang w:eastAsia="uk-UA"/>
              </w:rPr>
              <w:t>за платіжними документами, які виписуються постачальником.</w:t>
            </w:r>
          </w:p>
          <w:p w14:paraId="4D2D4585"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bookmarkStart w:id="31" w:name="n703"/>
            <w:bookmarkEnd w:id="31"/>
            <w:r w:rsidRPr="00BC3312">
              <w:rPr>
                <w:rFonts w:ascii="Times New Roman" w:eastAsia="Times New Roman" w:hAnsi="Times New Roman" w:cs="Times New Roman"/>
                <w:sz w:val="24"/>
                <w:szCs w:val="24"/>
                <w:lang w:eastAsia="uk-UA"/>
              </w:rPr>
              <w:t>Порядок оплати за поставлений газ визначається в заяві-приєднанні.</w:t>
            </w:r>
          </w:p>
          <w:p w14:paraId="5CD0E2BF" w14:textId="77777777" w:rsidR="009F2AE5" w:rsidRPr="00BC3312" w:rsidRDefault="009F2AE5" w:rsidP="00617635">
            <w:pPr>
              <w:shd w:val="clear" w:color="auto" w:fill="FFFFFF"/>
              <w:ind w:firstLine="448"/>
              <w:jc w:val="both"/>
              <w:rPr>
                <w:rFonts w:ascii="Times New Roman" w:eastAsia="Times New Roman" w:hAnsi="Times New Roman" w:cs="Times New Roman"/>
                <w:sz w:val="24"/>
                <w:szCs w:val="24"/>
                <w:lang w:eastAsia="uk-UA"/>
              </w:rPr>
            </w:pPr>
            <w:bookmarkStart w:id="32" w:name="n704"/>
            <w:bookmarkEnd w:id="32"/>
            <w:r w:rsidRPr="00BC3312">
              <w:rPr>
                <w:rFonts w:ascii="Times New Roman" w:eastAsia="Times New Roman" w:hAnsi="Times New Roman" w:cs="Times New Roman"/>
                <w:sz w:val="24"/>
                <w:szCs w:val="24"/>
                <w:lang w:eastAsia="uk-UA"/>
              </w:rPr>
              <w:lastRenderedPageBreak/>
              <w:t>Споживач не обмежується у праві здійснювати оплату за договором на постачання природного газу через банківську платіжну систему, онлайн переказ, поштовий переказ, внесення готівки через касу постачальника та в інший не заборонений законодавством спосіб.</w:t>
            </w:r>
          </w:p>
        </w:tc>
        <w:tc>
          <w:tcPr>
            <w:tcW w:w="7564" w:type="dxa"/>
          </w:tcPr>
          <w:p w14:paraId="549794A6" w14:textId="77777777" w:rsidR="00617635" w:rsidRPr="00BC3312" w:rsidRDefault="009F2AE5" w:rsidP="00617635">
            <w:pPr>
              <w:shd w:val="clear" w:color="auto" w:fill="FFFFFF"/>
              <w:ind w:firstLine="448"/>
              <w:jc w:val="both"/>
              <w:rPr>
                <w:rFonts w:ascii="Times New Roman" w:eastAsia="Times New Roman" w:hAnsi="Times New Roman" w:cs="Times New Roman"/>
                <w:b/>
                <w:bCs/>
                <w:sz w:val="24"/>
                <w:szCs w:val="24"/>
                <w:lang w:eastAsia="uk-UA"/>
              </w:rPr>
            </w:pPr>
            <w:bookmarkStart w:id="33" w:name="_Hlk221623056"/>
            <w:r w:rsidRPr="00BC3312">
              <w:rPr>
                <w:rFonts w:ascii="Times New Roman" w:eastAsia="Times New Roman" w:hAnsi="Times New Roman" w:cs="Times New Roman"/>
                <w:sz w:val="24"/>
                <w:szCs w:val="24"/>
                <w:lang w:eastAsia="uk-UA"/>
              </w:rPr>
              <w:lastRenderedPageBreak/>
              <w:t xml:space="preserve">22. </w:t>
            </w:r>
            <w:r w:rsidR="00F03D73" w:rsidRPr="00BC3312">
              <w:rPr>
                <w:rFonts w:ascii="Times New Roman" w:eastAsia="Times New Roman" w:hAnsi="Times New Roman" w:cs="Times New Roman"/>
                <w:sz w:val="24"/>
                <w:szCs w:val="24"/>
                <w:lang w:eastAsia="uk-UA"/>
              </w:rPr>
              <w:t>Оплата побутовим споживачем за надані послуги з газопостачання може провадитися</w:t>
            </w:r>
            <w:r w:rsidR="00F03D73" w:rsidRPr="00BC3312">
              <w:rPr>
                <w:rFonts w:ascii="Times New Roman" w:eastAsia="Times New Roman" w:hAnsi="Times New Roman" w:cs="Times New Roman"/>
                <w:b/>
                <w:bCs/>
                <w:sz w:val="24"/>
                <w:szCs w:val="24"/>
                <w:lang w:eastAsia="uk-UA"/>
              </w:rPr>
              <w:t xml:space="preserve"> </w:t>
            </w:r>
          </w:p>
          <w:p w14:paraId="562E8749" w14:textId="77777777" w:rsidR="00617635" w:rsidRPr="00BC3312" w:rsidRDefault="00617635" w:rsidP="00617635">
            <w:pPr>
              <w:shd w:val="clear" w:color="auto" w:fill="FFFFFF"/>
              <w:ind w:firstLine="448"/>
              <w:jc w:val="both"/>
              <w:rPr>
                <w:rFonts w:ascii="Times New Roman" w:eastAsia="Times New Roman" w:hAnsi="Times New Roman" w:cs="Times New Roman"/>
                <w:b/>
                <w:bCs/>
                <w:strike/>
                <w:sz w:val="24"/>
                <w:szCs w:val="24"/>
                <w:lang w:eastAsia="uk-UA"/>
              </w:rPr>
            </w:pPr>
            <w:r w:rsidRPr="00BC3312">
              <w:rPr>
                <w:rFonts w:ascii="Times New Roman" w:eastAsia="Times New Roman" w:hAnsi="Times New Roman" w:cs="Times New Roman"/>
                <w:b/>
                <w:bCs/>
                <w:strike/>
                <w:sz w:val="24"/>
                <w:szCs w:val="24"/>
                <w:lang w:eastAsia="uk-UA"/>
              </w:rPr>
              <w:t>за квитанціями абонентської книжки постачальника;</w:t>
            </w:r>
          </w:p>
          <w:p w14:paraId="5208D356" w14:textId="77777777" w:rsidR="00F03D73" w:rsidRPr="00BC3312" w:rsidRDefault="00F03D73"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за платіжними документами, які виписуються постачальником.</w:t>
            </w:r>
          </w:p>
          <w:p w14:paraId="37A05F96" w14:textId="77777777" w:rsidR="00F03D73" w:rsidRPr="00BC3312" w:rsidRDefault="00F03D73"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t>Порядок оплати за поставлений газ визначається в заяві-приєднанні.</w:t>
            </w:r>
          </w:p>
          <w:p w14:paraId="1E7FD310" w14:textId="77777777" w:rsidR="009F2AE5" w:rsidRPr="00BC3312" w:rsidRDefault="00F03D73" w:rsidP="00617635">
            <w:pPr>
              <w:shd w:val="clear" w:color="auto" w:fill="FFFFFF"/>
              <w:ind w:firstLine="448"/>
              <w:jc w:val="both"/>
              <w:rPr>
                <w:rFonts w:ascii="Times New Roman" w:eastAsia="Times New Roman" w:hAnsi="Times New Roman" w:cs="Times New Roman"/>
                <w:sz w:val="24"/>
                <w:szCs w:val="24"/>
                <w:lang w:eastAsia="uk-UA"/>
              </w:rPr>
            </w:pPr>
            <w:r w:rsidRPr="00BC3312">
              <w:rPr>
                <w:rFonts w:ascii="Times New Roman" w:eastAsia="Times New Roman" w:hAnsi="Times New Roman" w:cs="Times New Roman"/>
                <w:sz w:val="24"/>
                <w:szCs w:val="24"/>
                <w:lang w:eastAsia="uk-UA"/>
              </w:rPr>
              <w:lastRenderedPageBreak/>
              <w:t>Споживач не обмежується у праві здійснювати оплату за договором на постачання природного газу через банківську платіжну систему, онлайн переказ, поштовий переказ</w:t>
            </w:r>
            <w:r w:rsidR="00617635" w:rsidRPr="00BC3312">
              <w:rPr>
                <w:rFonts w:ascii="Times New Roman" w:eastAsia="Times New Roman" w:hAnsi="Times New Roman" w:cs="Times New Roman"/>
                <w:sz w:val="24"/>
                <w:szCs w:val="24"/>
                <w:lang w:eastAsia="uk-UA"/>
              </w:rPr>
              <w:t xml:space="preserve">, </w:t>
            </w:r>
            <w:r w:rsidR="00617635" w:rsidRPr="00BC3312">
              <w:rPr>
                <w:rFonts w:ascii="Times New Roman" w:eastAsia="Times New Roman" w:hAnsi="Times New Roman" w:cs="Times New Roman"/>
                <w:b/>
                <w:bCs/>
                <w:strike/>
                <w:sz w:val="24"/>
                <w:szCs w:val="24"/>
                <w:lang w:eastAsia="uk-UA"/>
              </w:rPr>
              <w:t>внесення готівки через касу постачальника</w:t>
            </w:r>
            <w:r w:rsidRPr="00BC3312">
              <w:rPr>
                <w:rFonts w:ascii="Times New Roman" w:eastAsia="Times New Roman" w:hAnsi="Times New Roman" w:cs="Times New Roman"/>
                <w:b/>
                <w:bCs/>
                <w:sz w:val="24"/>
                <w:szCs w:val="24"/>
                <w:lang w:eastAsia="uk-UA"/>
              </w:rPr>
              <w:t xml:space="preserve"> </w:t>
            </w:r>
            <w:r w:rsidRPr="00BC3312">
              <w:rPr>
                <w:rFonts w:ascii="Times New Roman" w:eastAsia="Times New Roman" w:hAnsi="Times New Roman" w:cs="Times New Roman"/>
                <w:sz w:val="24"/>
                <w:szCs w:val="24"/>
                <w:lang w:eastAsia="uk-UA"/>
              </w:rPr>
              <w:t>та в інший не заборонений законодавством спосіб</w:t>
            </w:r>
            <w:r w:rsidR="009F2AE5" w:rsidRPr="00BC3312">
              <w:rPr>
                <w:rFonts w:ascii="Times New Roman" w:eastAsia="Times New Roman" w:hAnsi="Times New Roman" w:cs="Times New Roman"/>
                <w:sz w:val="24"/>
                <w:szCs w:val="24"/>
                <w:lang w:eastAsia="uk-UA"/>
              </w:rPr>
              <w:t>.</w:t>
            </w:r>
            <w:bookmarkEnd w:id="33"/>
          </w:p>
        </w:tc>
      </w:tr>
      <w:tr w:rsidR="00BC3312" w:rsidRPr="00BC3312" w14:paraId="16963A82" w14:textId="77777777" w:rsidTr="007E060B">
        <w:tc>
          <w:tcPr>
            <w:tcW w:w="7564" w:type="dxa"/>
          </w:tcPr>
          <w:p w14:paraId="6DEBCBD8" w14:textId="77777777" w:rsidR="009F2AE5" w:rsidRPr="00BC3312" w:rsidRDefault="009F2AE5" w:rsidP="00617635">
            <w:pPr>
              <w:pStyle w:val="rvps2"/>
              <w:shd w:val="clear" w:color="auto" w:fill="FFFFFF"/>
              <w:spacing w:before="0" w:beforeAutospacing="0" w:after="0" w:afterAutospacing="0"/>
              <w:ind w:firstLine="448"/>
              <w:jc w:val="both"/>
            </w:pPr>
            <w:r w:rsidRPr="00BC3312">
              <w:lastRenderedPageBreak/>
              <w:t>32. Побутовий споживач зобов'язаний:</w:t>
            </w:r>
          </w:p>
          <w:p w14:paraId="09F7FCB5" w14:textId="77777777" w:rsidR="009F2AE5" w:rsidRPr="00BC3312" w:rsidRDefault="00617635" w:rsidP="00617635">
            <w:pPr>
              <w:pStyle w:val="rvps2"/>
              <w:shd w:val="clear" w:color="auto" w:fill="FFFFFF"/>
              <w:spacing w:before="0" w:beforeAutospacing="0" w:after="0" w:afterAutospacing="0"/>
              <w:ind w:firstLine="448"/>
              <w:jc w:val="both"/>
            </w:pPr>
            <w:bookmarkStart w:id="34" w:name="n737"/>
            <w:bookmarkEnd w:id="34"/>
            <w:r w:rsidRPr="00BC3312">
              <w:t>…</w:t>
            </w:r>
          </w:p>
          <w:p w14:paraId="09A65A23" w14:textId="77777777" w:rsidR="009F2AE5" w:rsidRPr="00BC3312" w:rsidRDefault="009F2AE5" w:rsidP="00617635">
            <w:pPr>
              <w:pStyle w:val="rvps2"/>
              <w:shd w:val="clear" w:color="auto" w:fill="FFFFFF"/>
              <w:spacing w:before="0" w:beforeAutospacing="0" w:after="0" w:afterAutospacing="0"/>
              <w:ind w:firstLine="448"/>
              <w:jc w:val="both"/>
            </w:pPr>
            <w:bookmarkStart w:id="35" w:name="n740"/>
            <w:bookmarkEnd w:id="35"/>
            <w:r w:rsidRPr="00BC3312">
              <w:t>не пізніше ніж за двадцять робочих днів до звільнення приміщення або повного припинення газоспоживання письмово повідомити діючому постачальнику про розірвання договору та розрахуватися за спожитий природний газ;</w:t>
            </w:r>
          </w:p>
          <w:p w14:paraId="4DDCB4E6" w14:textId="77777777" w:rsidR="009F2AE5" w:rsidRPr="00BC3312" w:rsidRDefault="00617635" w:rsidP="00617635">
            <w:pPr>
              <w:pStyle w:val="rvps2"/>
              <w:shd w:val="clear" w:color="auto" w:fill="FFFFFF"/>
              <w:spacing w:before="0" w:beforeAutospacing="0" w:after="0" w:afterAutospacing="0"/>
              <w:ind w:firstLine="448"/>
              <w:jc w:val="both"/>
            </w:pPr>
            <w:bookmarkStart w:id="36" w:name="n741"/>
            <w:bookmarkEnd w:id="36"/>
            <w:r w:rsidRPr="00BC3312">
              <w:t>…</w:t>
            </w:r>
          </w:p>
        </w:tc>
        <w:tc>
          <w:tcPr>
            <w:tcW w:w="7564" w:type="dxa"/>
          </w:tcPr>
          <w:p w14:paraId="2714C0A3" w14:textId="77777777" w:rsidR="009F2AE5" w:rsidRPr="00BC3312" w:rsidRDefault="009F2AE5" w:rsidP="00617635">
            <w:pPr>
              <w:pStyle w:val="rvps2"/>
              <w:shd w:val="clear" w:color="auto" w:fill="FFFFFF"/>
              <w:spacing w:before="0" w:beforeAutospacing="0" w:after="0" w:afterAutospacing="0"/>
              <w:ind w:firstLine="448"/>
              <w:jc w:val="both"/>
            </w:pPr>
            <w:r w:rsidRPr="00BC3312">
              <w:t>32. Побутовий споживач зобов'язаний:</w:t>
            </w:r>
          </w:p>
          <w:p w14:paraId="622EE1F6" w14:textId="77777777" w:rsidR="009F2AE5" w:rsidRPr="00BC3312" w:rsidRDefault="00617635" w:rsidP="00617635">
            <w:pPr>
              <w:pStyle w:val="rvps2"/>
              <w:shd w:val="clear" w:color="auto" w:fill="FFFFFF"/>
              <w:spacing w:before="0" w:beforeAutospacing="0" w:after="0" w:afterAutospacing="0"/>
              <w:ind w:firstLine="448"/>
              <w:jc w:val="both"/>
            </w:pPr>
            <w:r w:rsidRPr="00BC3312">
              <w:t>…</w:t>
            </w:r>
          </w:p>
          <w:p w14:paraId="3B9F95C6" w14:textId="77777777" w:rsidR="009F2AE5" w:rsidRPr="00BC3312" w:rsidRDefault="009F2AE5" w:rsidP="00617635">
            <w:pPr>
              <w:pStyle w:val="rvps2"/>
              <w:shd w:val="clear" w:color="auto" w:fill="FFFFFF"/>
              <w:spacing w:before="0" w:beforeAutospacing="0" w:after="0" w:afterAutospacing="0"/>
              <w:ind w:firstLine="448"/>
              <w:jc w:val="both"/>
            </w:pPr>
            <w:r w:rsidRPr="00BC3312">
              <w:t xml:space="preserve">не пізніше ніж за двадцять </w:t>
            </w:r>
            <w:r w:rsidRPr="00BC3312">
              <w:rPr>
                <w:b/>
                <w:strike/>
              </w:rPr>
              <w:t>робочих днів</w:t>
            </w:r>
            <w:r w:rsidRPr="00BC3312">
              <w:t xml:space="preserve"> </w:t>
            </w:r>
            <w:r w:rsidR="00617635" w:rsidRPr="00BC3312">
              <w:rPr>
                <w:b/>
              </w:rPr>
              <w:t>один</w:t>
            </w:r>
            <w:r w:rsidR="00617635" w:rsidRPr="00BC3312">
              <w:t xml:space="preserve"> </w:t>
            </w:r>
            <w:r w:rsidR="00617635" w:rsidRPr="00BC3312">
              <w:rPr>
                <w:b/>
              </w:rPr>
              <w:t>день</w:t>
            </w:r>
            <w:r w:rsidR="00617635" w:rsidRPr="00BC3312">
              <w:t xml:space="preserve"> </w:t>
            </w:r>
            <w:r w:rsidRPr="00BC3312">
              <w:t>до звільнення приміщення або повного припинення газоспоживання письмово повідомити діючому постачальнику про розірвання договору та розрахуватися за спожитий природний газ;</w:t>
            </w:r>
          </w:p>
          <w:p w14:paraId="7441ACFC" w14:textId="77777777" w:rsidR="009F2AE5" w:rsidRPr="00BC3312" w:rsidRDefault="00617635" w:rsidP="00617635">
            <w:pPr>
              <w:pStyle w:val="rvps2"/>
              <w:shd w:val="clear" w:color="auto" w:fill="FFFFFF"/>
              <w:spacing w:before="0" w:beforeAutospacing="0" w:after="0" w:afterAutospacing="0"/>
              <w:ind w:firstLine="448"/>
              <w:jc w:val="both"/>
            </w:pPr>
            <w:r w:rsidRPr="00BC3312">
              <w:t>…</w:t>
            </w:r>
          </w:p>
        </w:tc>
      </w:tr>
      <w:tr w:rsidR="00BC3312" w:rsidRPr="00BC3312" w14:paraId="27DF4626" w14:textId="77777777" w:rsidTr="00AC04BB">
        <w:tc>
          <w:tcPr>
            <w:tcW w:w="15128" w:type="dxa"/>
            <w:gridSpan w:val="2"/>
          </w:tcPr>
          <w:p w14:paraId="1C4F438D" w14:textId="77777777" w:rsidR="009F2AE5" w:rsidRPr="00BC3312" w:rsidRDefault="009F2AE5" w:rsidP="009F2AE5">
            <w:pPr>
              <w:jc w:val="center"/>
              <w:rPr>
                <w:rFonts w:ascii="Times New Roman" w:hAnsi="Times New Roman" w:cs="Times New Roman"/>
                <w:b/>
                <w:bCs/>
                <w:sz w:val="24"/>
                <w:szCs w:val="24"/>
              </w:rPr>
            </w:pPr>
            <w:r w:rsidRPr="00BC3312">
              <w:rPr>
                <w:rFonts w:ascii="Times New Roman" w:hAnsi="Times New Roman" w:cs="Times New Roman"/>
                <w:b/>
                <w:bCs/>
                <w:sz w:val="24"/>
                <w:szCs w:val="24"/>
              </w:rPr>
              <w:t>ТИПОВИЙ ДОГОВІР РОЗПОДІЛУ ПРИРОДНОГО ГАЗУ</w:t>
            </w:r>
          </w:p>
        </w:tc>
      </w:tr>
      <w:tr w:rsidR="00BC3312" w:rsidRPr="00BC3312" w14:paraId="0FF606D3" w14:textId="77777777" w:rsidTr="00256B9F">
        <w:tc>
          <w:tcPr>
            <w:tcW w:w="15128" w:type="dxa"/>
            <w:gridSpan w:val="2"/>
          </w:tcPr>
          <w:p w14:paraId="3B92F60C" w14:textId="77777777" w:rsidR="009F2AE5" w:rsidRPr="00BC3312" w:rsidRDefault="009F2AE5" w:rsidP="009F2AE5">
            <w:pPr>
              <w:jc w:val="center"/>
              <w:rPr>
                <w:rFonts w:ascii="Times New Roman" w:hAnsi="Times New Roman" w:cs="Times New Roman"/>
                <w:sz w:val="24"/>
                <w:szCs w:val="24"/>
              </w:rPr>
            </w:pPr>
            <w:r w:rsidRPr="00BC3312">
              <w:rPr>
                <w:rFonts w:ascii="Times New Roman" w:hAnsi="Times New Roman" w:cs="Times New Roman"/>
                <w:b/>
                <w:bCs/>
                <w:sz w:val="24"/>
                <w:szCs w:val="24"/>
                <w:shd w:val="clear" w:color="auto" w:fill="FFFFFF"/>
              </w:rPr>
              <w:t>І. Загальні положення</w:t>
            </w:r>
          </w:p>
        </w:tc>
      </w:tr>
      <w:tr w:rsidR="00BC3312" w:rsidRPr="00BC3312" w14:paraId="449826B5" w14:textId="77777777" w:rsidTr="007E060B">
        <w:tc>
          <w:tcPr>
            <w:tcW w:w="7564" w:type="dxa"/>
          </w:tcPr>
          <w:p w14:paraId="6C7085AC" w14:textId="77777777" w:rsidR="009F2AE5" w:rsidRPr="00BC3312" w:rsidRDefault="009F2AE5" w:rsidP="009F2AE5">
            <w:pPr>
              <w:pStyle w:val="rvps2"/>
              <w:shd w:val="clear" w:color="auto" w:fill="FFFFFF"/>
              <w:spacing w:before="0" w:beforeAutospacing="0" w:after="0" w:afterAutospacing="0"/>
              <w:ind w:firstLine="709"/>
              <w:jc w:val="both"/>
              <w:rPr>
                <w:rStyle w:val="rvts82"/>
                <w:shd w:val="clear" w:color="auto" w:fill="FFFFFF"/>
              </w:rPr>
            </w:pPr>
            <w:r w:rsidRPr="00BC3312">
              <w:rPr>
                <w:shd w:val="clear" w:color="auto" w:fill="FFFFFF"/>
              </w:rPr>
              <w:t>1.4. Оператор ГРМ - оператор газорозподільної системи в особі _________________________,</w:t>
            </w:r>
            <w:r w:rsidRPr="00BC3312">
              <w:br/>
            </w:r>
            <w:r w:rsidRPr="00BC3312">
              <w:rPr>
                <w:rStyle w:val="rvts82"/>
                <w:shd w:val="clear" w:color="auto" w:fill="FFFFFF"/>
              </w:rPr>
              <w:t xml:space="preserve">(найменування </w:t>
            </w:r>
            <w:r w:rsidRPr="00BC3312">
              <w:rPr>
                <w:shd w:val="clear" w:color="auto" w:fill="FFFFFF"/>
              </w:rPr>
              <w:t>Оператора ГРМ</w:t>
            </w:r>
            <w:r w:rsidRPr="00BC3312">
              <w:rPr>
                <w:rStyle w:val="rvts82"/>
                <w:shd w:val="clear" w:color="auto" w:fill="FFFFFF"/>
              </w:rPr>
              <w:t>)</w:t>
            </w:r>
          </w:p>
          <w:p w14:paraId="33C4FA17" w14:textId="77777777" w:rsidR="009F2AE5" w:rsidRPr="00BC3312" w:rsidRDefault="009F2AE5" w:rsidP="009F2AE5">
            <w:pPr>
              <w:pStyle w:val="rvps2"/>
              <w:shd w:val="clear" w:color="auto" w:fill="FFFFFF"/>
              <w:spacing w:before="0" w:beforeAutospacing="0" w:after="150" w:afterAutospacing="0"/>
              <w:jc w:val="center"/>
              <w:rPr>
                <w:b/>
                <w:bCs/>
              </w:rPr>
            </w:pPr>
            <w:r w:rsidRPr="00BC3312">
              <w:rPr>
                <w:shd w:val="clear" w:color="auto" w:fill="FFFFFF"/>
              </w:rPr>
              <w:t>що здійснює розподіл природного газу на підставі ліцензії від _________ року, виданої ___________________, серія ___, № ________;</w:t>
            </w:r>
          </w:p>
        </w:tc>
        <w:tc>
          <w:tcPr>
            <w:tcW w:w="7564" w:type="dxa"/>
          </w:tcPr>
          <w:p w14:paraId="26BB1FB2" w14:textId="77777777" w:rsidR="009F2AE5" w:rsidRPr="00BC3312" w:rsidRDefault="009F2AE5" w:rsidP="009F2AE5">
            <w:pPr>
              <w:pStyle w:val="rvps2"/>
              <w:shd w:val="clear" w:color="auto" w:fill="FFFFFF"/>
              <w:spacing w:before="0" w:beforeAutospacing="0" w:after="0" w:afterAutospacing="0"/>
              <w:ind w:firstLine="709"/>
              <w:jc w:val="both"/>
              <w:rPr>
                <w:rStyle w:val="rvts82"/>
                <w:shd w:val="clear" w:color="auto" w:fill="FFFFFF"/>
              </w:rPr>
            </w:pPr>
            <w:r w:rsidRPr="00BC3312">
              <w:rPr>
                <w:shd w:val="clear" w:color="auto" w:fill="FFFFFF"/>
              </w:rPr>
              <w:t>1.4. Оператор ГРМ - оператор газорозподільної системи в особі _________________________,</w:t>
            </w:r>
            <w:r w:rsidRPr="00BC3312">
              <w:br/>
            </w:r>
            <w:r w:rsidRPr="00BC3312">
              <w:rPr>
                <w:rStyle w:val="rvts82"/>
                <w:shd w:val="clear" w:color="auto" w:fill="FFFFFF"/>
              </w:rPr>
              <w:t xml:space="preserve">(найменування </w:t>
            </w:r>
            <w:r w:rsidRPr="00BC3312">
              <w:rPr>
                <w:shd w:val="clear" w:color="auto" w:fill="FFFFFF"/>
              </w:rPr>
              <w:t>Оператора ГРМ</w:t>
            </w:r>
            <w:r w:rsidRPr="00BC3312">
              <w:rPr>
                <w:rStyle w:val="rvts82"/>
                <w:shd w:val="clear" w:color="auto" w:fill="FFFFFF"/>
              </w:rPr>
              <w:t>)</w:t>
            </w:r>
          </w:p>
          <w:p w14:paraId="73BBB33F" w14:textId="77777777" w:rsidR="009F2AE5" w:rsidRPr="00BC3312" w:rsidRDefault="009F2AE5" w:rsidP="009F2AE5">
            <w:pPr>
              <w:pStyle w:val="rvps2"/>
              <w:shd w:val="clear" w:color="auto" w:fill="FFFFFF"/>
              <w:spacing w:before="0" w:beforeAutospacing="0" w:after="0" w:afterAutospacing="0"/>
              <w:jc w:val="both"/>
              <w:rPr>
                <w:b/>
                <w:shd w:val="clear" w:color="auto" w:fill="FFFFFF"/>
              </w:rPr>
            </w:pPr>
            <w:r w:rsidRPr="00BC3312">
              <w:rPr>
                <w:shd w:val="clear" w:color="auto" w:fill="FFFFFF"/>
              </w:rPr>
              <w:t xml:space="preserve">що здійснює розподіл природного газу на підставі ліцензії </w:t>
            </w:r>
            <w:r w:rsidRPr="00BC3312">
              <w:rPr>
                <w:bCs/>
                <w:strike/>
                <w:shd w:val="clear" w:color="auto" w:fill="FFFFFF"/>
              </w:rPr>
              <w:t>від _________ року, виданої ___________________, серія ___, № ________</w:t>
            </w:r>
            <w:r w:rsidRPr="00BC3312">
              <w:rPr>
                <w:b/>
                <w:shd w:val="clear" w:color="auto" w:fill="FFFFFF"/>
              </w:rPr>
              <w:t xml:space="preserve"> , в</w:t>
            </w:r>
            <w:r w:rsidRPr="00BC3312">
              <w:rPr>
                <w:b/>
              </w:rPr>
              <w:t>иданої постановою НКРЕКП від __________</w:t>
            </w:r>
            <w:r w:rsidRPr="00BC3312">
              <w:rPr>
                <w:b/>
                <w:shd w:val="clear" w:color="auto" w:fill="FFFFFF"/>
              </w:rPr>
              <w:t>№ _____;</w:t>
            </w:r>
          </w:p>
          <w:p w14:paraId="02D871F3" w14:textId="77777777" w:rsidR="00137DC9" w:rsidRPr="00BC3312" w:rsidRDefault="00137DC9" w:rsidP="009F2AE5">
            <w:pPr>
              <w:pStyle w:val="rvps2"/>
              <w:shd w:val="clear" w:color="auto" w:fill="FFFFFF"/>
              <w:spacing w:before="0" w:beforeAutospacing="0" w:after="0" w:afterAutospacing="0"/>
              <w:jc w:val="both"/>
              <w:rPr>
                <w:b/>
                <w:shd w:val="clear" w:color="auto" w:fill="FFFFFF"/>
              </w:rPr>
            </w:pPr>
          </w:p>
        </w:tc>
      </w:tr>
      <w:tr w:rsidR="00BC3312" w:rsidRPr="00BC3312" w14:paraId="71035C50" w14:textId="77777777" w:rsidTr="007835AC">
        <w:tc>
          <w:tcPr>
            <w:tcW w:w="15128" w:type="dxa"/>
            <w:gridSpan w:val="2"/>
          </w:tcPr>
          <w:p w14:paraId="1C11C6C6" w14:textId="77777777" w:rsidR="009F2AE5" w:rsidRPr="00BC3312" w:rsidRDefault="009F2AE5" w:rsidP="009F2AE5">
            <w:pPr>
              <w:pStyle w:val="rvps2"/>
              <w:shd w:val="clear" w:color="auto" w:fill="FFFFFF"/>
              <w:spacing w:before="0" w:beforeAutospacing="0" w:after="150" w:afterAutospacing="0"/>
              <w:jc w:val="center"/>
              <w:rPr>
                <w:b/>
                <w:bCs/>
              </w:rPr>
            </w:pPr>
            <w:r w:rsidRPr="00BC3312">
              <w:rPr>
                <w:b/>
                <w:bCs/>
              </w:rPr>
              <w:t>ІII. УМОВИ ПЕРЕДАЧІ ПРИРОДНОГО ГАЗУ СПОЖИВАЧУ</w:t>
            </w:r>
          </w:p>
        </w:tc>
      </w:tr>
      <w:tr w:rsidR="00BC3312" w:rsidRPr="00BC3312" w14:paraId="602229D8" w14:textId="77777777" w:rsidTr="007E060B">
        <w:tc>
          <w:tcPr>
            <w:tcW w:w="7564" w:type="dxa"/>
          </w:tcPr>
          <w:p w14:paraId="28F966B8" w14:textId="77777777" w:rsidR="00634729" w:rsidRPr="00BC3312" w:rsidRDefault="00634729" w:rsidP="00634729">
            <w:pPr>
              <w:pStyle w:val="rvps2"/>
              <w:shd w:val="clear" w:color="auto" w:fill="FFFFFF"/>
              <w:spacing w:before="0" w:beforeAutospacing="0" w:after="0" w:afterAutospacing="0"/>
              <w:ind w:firstLine="589"/>
              <w:jc w:val="both"/>
            </w:pPr>
            <w:r w:rsidRPr="00BC3312">
              <w:t>3.2.</w:t>
            </w:r>
          </w:p>
          <w:p w14:paraId="02E66BDA" w14:textId="77777777" w:rsidR="009F2AE5" w:rsidRPr="00BC3312" w:rsidRDefault="009F2AE5" w:rsidP="00634729">
            <w:pPr>
              <w:pStyle w:val="rvps2"/>
              <w:shd w:val="clear" w:color="auto" w:fill="FFFFFF"/>
              <w:spacing w:before="0" w:beforeAutospacing="0" w:after="0" w:afterAutospacing="0"/>
              <w:ind w:firstLine="589"/>
              <w:jc w:val="both"/>
            </w:pPr>
            <w:r w:rsidRPr="00BC3312">
              <w:t>…</w:t>
            </w:r>
          </w:p>
          <w:p w14:paraId="6D47FB4B" w14:textId="77777777" w:rsidR="009F2AE5" w:rsidRDefault="009F2AE5" w:rsidP="00634729">
            <w:pPr>
              <w:pStyle w:val="rvps2"/>
              <w:shd w:val="clear" w:color="auto" w:fill="FFFFFF"/>
              <w:spacing w:before="0" w:beforeAutospacing="0" w:after="0" w:afterAutospacing="0"/>
              <w:ind w:firstLine="589"/>
              <w:jc w:val="both"/>
              <w:rPr>
                <w:shd w:val="clear" w:color="auto" w:fill="FFFFFF"/>
              </w:rPr>
            </w:pPr>
            <w:r w:rsidRPr="00BC3312">
              <w:rPr>
                <w:shd w:val="clear" w:color="auto" w:fill="FFFFFF"/>
              </w:rPr>
              <w:t>Споживач забезпечує належну експлуатацію власних газових мереж після межі балансової належності згідно з чинним законодавством, зокрема відповідно до вимог </w:t>
            </w:r>
            <w:r w:rsidRPr="00BC3312">
              <w:rPr>
                <w:bCs/>
                <w:shd w:val="clear" w:color="auto" w:fill="FFFFFF"/>
              </w:rPr>
              <w:t>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 або укладає відповідний</w:t>
            </w:r>
            <w:r w:rsidRPr="00BC3312">
              <w:rPr>
                <w:shd w:val="clear" w:color="auto" w:fill="FFFFFF"/>
              </w:rPr>
              <w:t xml:space="preserve"> договір з будь-якою організацією, яка має право на виконання таких робіт, з урахуванням вимог Кодексу газорозподільних систем.</w:t>
            </w:r>
          </w:p>
          <w:p w14:paraId="432C252E" w14:textId="77777777" w:rsidR="00907043" w:rsidRDefault="00907043" w:rsidP="00634729">
            <w:pPr>
              <w:pStyle w:val="rvps2"/>
              <w:shd w:val="clear" w:color="auto" w:fill="FFFFFF"/>
              <w:spacing w:before="0" w:beforeAutospacing="0" w:after="0" w:afterAutospacing="0"/>
              <w:ind w:firstLine="589"/>
              <w:jc w:val="both"/>
              <w:rPr>
                <w:b/>
                <w:bCs/>
              </w:rPr>
            </w:pPr>
          </w:p>
          <w:p w14:paraId="5CC436DA" w14:textId="2587ABF2" w:rsidR="00907043" w:rsidRPr="00907043" w:rsidRDefault="00907043" w:rsidP="00634729">
            <w:pPr>
              <w:pStyle w:val="rvps2"/>
              <w:shd w:val="clear" w:color="auto" w:fill="FFFFFF"/>
              <w:spacing w:before="0" w:beforeAutospacing="0" w:after="0" w:afterAutospacing="0"/>
              <w:ind w:firstLine="589"/>
              <w:jc w:val="both"/>
              <w:rPr>
                <w:bCs/>
              </w:rPr>
            </w:pPr>
            <w:r w:rsidRPr="00907043">
              <w:rPr>
                <w:bCs/>
              </w:rPr>
              <w:t>…</w:t>
            </w:r>
          </w:p>
        </w:tc>
        <w:tc>
          <w:tcPr>
            <w:tcW w:w="7564" w:type="dxa"/>
          </w:tcPr>
          <w:p w14:paraId="6E792CED" w14:textId="77777777" w:rsidR="00634729" w:rsidRPr="00BC3312" w:rsidRDefault="00634729" w:rsidP="00634729">
            <w:pPr>
              <w:pStyle w:val="rvps2"/>
              <w:shd w:val="clear" w:color="auto" w:fill="FFFFFF"/>
              <w:spacing w:before="0" w:beforeAutospacing="0" w:after="0" w:afterAutospacing="0"/>
              <w:ind w:firstLine="589"/>
              <w:jc w:val="both"/>
            </w:pPr>
            <w:r w:rsidRPr="00BC3312">
              <w:t>3.2.</w:t>
            </w:r>
          </w:p>
          <w:p w14:paraId="39BD67E0" w14:textId="77777777" w:rsidR="009F2AE5" w:rsidRPr="00BC3312" w:rsidRDefault="009F2AE5" w:rsidP="00634729">
            <w:pPr>
              <w:pStyle w:val="rvps2"/>
              <w:shd w:val="clear" w:color="auto" w:fill="FFFFFF"/>
              <w:spacing w:before="0" w:beforeAutospacing="0" w:after="0" w:afterAutospacing="0"/>
              <w:ind w:firstLine="589"/>
              <w:jc w:val="both"/>
            </w:pPr>
            <w:r w:rsidRPr="00BC3312">
              <w:t>…</w:t>
            </w:r>
          </w:p>
          <w:p w14:paraId="7759603A" w14:textId="77777777" w:rsidR="009F2AE5" w:rsidRDefault="009F2AE5" w:rsidP="00634729">
            <w:pPr>
              <w:pStyle w:val="rvps2"/>
              <w:shd w:val="clear" w:color="auto" w:fill="FFFFFF"/>
              <w:spacing w:before="0" w:beforeAutospacing="0" w:after="0" w:afterAutospacing="0"/>
              <w:ind w:firstLine="589"/>
              <w:jc w:val="both"/>
              <w:rPr>
                <w:shd w:val="clear" w:color="auto" w:fill="FFFFFF"/>
              </w:rPr>
            </w:pPr>
            <w:r w:rsidRPr="00BC3312">
              <w:rPr>
                <w:shd w:val="clear" w:color="auto" w:fill="FFFFFF"/>
              </w:rPr>
              <w:t>Споживач забезпечує належну експлуатацію власних газових мереж після межі балансової належності згідно з чинним законодавством, зокрема відповідно до вимог </w:t>
            </w:r>
            <w:bookmarkStart w:id="37" w:name="_Hlk221625465"/>
            <w:r w:rsidR="00617635" w:rsidRPr="00BC3312">
              <w:rPr>
                <w:bCs/>
                <w:strike/>
                <w:shd w:val="clear" w:color="auto" w:fill="FFFFFF"/>
              </w:rPr>
              <w:t>Правил безпеки систем газопостачання, затверджених наказом Міністерства енергетики та вугільної промисловості України від 15 травня 2015 року № 285, зареєстрованих в Міністерстві юстиції України 08 червня 2015 року за № 674/27119,</w:t>
            </w:r>
            <w:r w:rsidR="00617635" w:rsidRPr="00BC3312">
              <w:rPr>
                <w:shd w:val="clear" w:color="auto" w:fill="FFFFFF"/>
              </w:rPr>
              <w:t xml:space="preserve"> </w:t>
            </w:r>
            <w:r w:rsidRPr="00BC3312">
              <w:rPr>
                <w:b/>
                <w:bCs/>
              </w:rPr>
              <w:t>Правил технічної експлуатації систем газопостачання, затверджених наказом Міністерства енергетики України від 21 жовтня 2024 року № 402, зареєстрованих в Міністерстві юстиції України 29 листопада 2024 року за</w:t>
            </w:r>
            <w:r w:rsidR="00617635" w:rsidRPr="00BC3312">
              <w:rPr>
                <w:b/>
                <w:bCs/>
              </w:rPr>
              <w:t xml:space="preserve"> </w:t>
            </w:r>
            <w:r w:rsidRPr="00BC3312">
              <w:rPr>
                <w:b/>
                <w:bCs/>
              </w:rPr>
              <w:t>№ 1816/43161,</w:t>
            </w:r>
            <w:bookmarkEnd w:id="37"/>
            <w:r w:rsidRPr="00BC3312">
              <w:rPr>
                <w:shd w:val="clear" w:color="auto" w:fill="FFFFFF"/>
              </w:rPr>
              <w:t xml:space="preserve"> або укладає відповідний договір з будь-якою організацією, яка має право на </w:t>
            </w:r>
            <w:r w:rsidRPr="00BC3312">
              <w:rPr>
                <w:shd w:val="clear" w:color="auto" w:fill="FFFFFF"/>
              </w:rPr>
              <w:lastRenderedPageBreak/>
              <w:t>виконання таких робіт, з урахуванням вимог Кодексу газорозподільних систем.</w:t>
            </w:r>
          </w:p>
          <w:p w14:paraId="3246C5E1" w14:textId="05DC85E3" w:rsidR="00907043" w:rsidRPr="00907043" w:rsidRDefault="00907043" w:rsidP="00634729">
            <w:pPr>
              <w:pStyle w:val="rvps2"/>
              <w:shd w:val="clear" w:color="auto" w:fill="FFFFFF"/>
              <w:spacing w:before="0" w:beforeAutospacing="0" w:after="0" w:afterAutospacing="0"/>
              <w:ind w:firstLine="589"/>
              <w:jc w:val="both"/>
              <w:rPr>
                <w:bCs/>
              </w:rPr>
            </w:pPr>
            <w:r w:rsidRPr="00907043">
              <w:rPr>
                <w:bCs/>
              </w:rPr>
              <w:t>…</w:t>
            </w:r>
          </w:p>
        </w:tc>
      </w:tr>
      <w:tr w:rsidR="00BC3312" w:rsidRPr="00BC3312" w14:paraId="7D431678" w14:textId="77777777" w:rsidTr="002C5EEA">
        <w:tc>
          <w:tcPr>
            <w:tcW w:w="15128" w:type="dxa"/>
            <w:gridSpan w:val="2"/>
          </w:tcPr>
          <w:p w14:paraId="19AC2CE5" w14:textId="77777777" w:rsidR="009F2AE5" w:rsidRPr="00BC3312" w:rsidRDefault="009F2AE5" w:rsidP="009F2AE5">
            <w:pPr>
              <w:pStyle w:val="rvps2"/>
              <w:shd w:val="clear" w:color="auto" w:fill="FFFFFF"/>
              <w:spacing w:before="0" w:beforeAutospacing="0" w:after="150" w:afterAutospacing="0"/>
              <w:jc w:val="center"/>
              <w:rPr>
                <w:b/>
                <w:bCs/>
              </w:rPr>
            </w:pPr>
            <w:r w:rsidRPr="00BC3312">
              <w:rPr>
                <w:b/>
                <w:bCs/>
                <w:shd w:val="clear" w:color="auto" w:fill="FFFFFF"/>
              </w:rPr>
              <w:lastRenderedPageBreak/>
              <w:t>V. Порядок обліку природного газу, що передається Споживачу</w:t>
            </w:r>
          </w:p>
        </w:tc>
      </w:tr>
      <w:tr w:rsidR="00BC3312" w:rsidRPr="00BC3312" w14:paraId="17CB948A" w14:textId="77777777" w:rsidTr="007E060B">
        <w:tc>
          <w:tcPr>
            <w:tcW w:w="7564" w:type="dxa"/>
          </w:tcPr>
          <w:p w14:paraId="11C1EC2A" w14:textId="77777777" w:rsidR="009F2AE5" w:rsidRPr="00BC3312" w:rsidRDefault="009F2AE5" w:rsidP="00C90C2E">
            <w:pPr>
              <w:pStyle w:val="rvps2"/>
              <w:shd w:val="clear" w:color="auto" w:fill="FFFFFF"/>
              <w:spacing w:before="0" w:beforeAutospacing="0" w:after="0" w:afterAutospacing="0"/>
              <w:ind w:firstLine="450"/>
              <w:jc w:val="both"/>
            </w:pPr>
            <w:r w:rsidRPr="00BC3312">
              <w:t>5.5. Споживач, що є побутовим, який за умовами цього Договору розраховується за лічильником газу, зобов’язаний щомісяця станом на 01 число місяця знімати фактичні показання лічильника газу та протягом п’яти календарних днів (до 05 числа включно) надавати їх Оператору ГРМ в один із таких способів:</w:t>
            </w:r>
          </w:p>
          <w:p w14:paraId="578DB064" w14:textId="77777777" w:rsidR="009F2AE5" w:rsidRPr="00BC3312" w:rsidRDefault="009F2AE5" w:rsidP="00C90C2E">
            <w:pPr>
              <w:pStyle w:val="rvps2"/>
              <w:shd w:val="clear" w:color="auto" w:fill="FFFFFF"/>
              <w:spacing w:before="0" w:beforeAutospacing="0" w:after="0" w:afterAutospacing="0"/>
              <w:ind w:firstLine="450"/>
              <w:jc w:val="both"/>
            </w:pPr>
            <w:bookmarkStart w:id="38" w:name="n66"/>
            <w:bookmarkEnd w:id="38"/>
            <w:r w:rsidRPr="00BC3312">
              <w:t>1) через особистий кабінет на сайті Оператора ГРМ;</w:t>
            </w:r>
          </w:p>
          <w:p w14:paraId="71B4E1D0" w14:textId="77777777" w:rsidR="009F2AE5" w:rsidRPr="00BC3312" w:rsidRDefault="009F2AE5" w:rsidP="00C90C2E">
            <w:pPr>
              <w:pStyle w:val="rvps2"/>
              <w:shd w:val="clear" w:color="auto" w:fill="FFFFFF"/>
              <w:spacing w:before="0" w:beforeAutospacing="0" w:after="0" w:afterAutospacing="0"/>
              <w:ind w:firstLine="450"/>
              <w:jc w:val="both"/>
            </w:pPr>
            <w:bookmarkStart w:id="39" w:name="n67"/>
            <w:bookmarkEnd w:id="39"/>
            <w:r w:rsidRPr="00BC3312">
              <w:t>2) за телефоном __________________;</w:t>
            </w:r>
          </w:p>
          <w:p w14:paraId="4347E192" w14:textId="77777777" w:rsidR="009F2AE5" w:rsidRPr="00BC3312" w:rsidRDefault="009F2AE5" w:rsidP="00C90C2E">
            <w:pPr>
              <w:pStyle w:val="rvps2"/>
              <w:shd w:val="clear" w:color="auto" w:fill="FFFFFF"/>
              <w:spacing w:before="0" w:beforeAutospacing="0" w:after="0" w:afterAutospacing="0"/>
              <w:ind w:firstLine="450"/>
              <w:jc w:val="both"/>
            </w:pPr>
            <w:bookmarkStart w:id="40" w:name="n68"/>
            <w:bookmarkEnd w:id="40"/>
            <w:r w:rsidRPr="00BC3312">
              <w:t>3) шляхом зазначення показань у сплаченому рахунку (квитанції абонентської книжки) Оператора ГРМ;</w:t>
            </w:r>
          </w:p>
          <w:p w14:paraId="37A5855E" w14:textId="77777777" w:rsidR="009F2AE5" w:rsidRPr="00BC3312" w:rsidRDefault="009F2AE5" w:rsidP="00C90C2E">
            <w:pPr>
              <w:pStyle w:val="rvps2"/>
              <w:shd w:val="clear" w:color="auto" w:fill="FFFFFF"/>
              <w:spacing w:before="0" w:beforeAutospacing="0" w:after="0" w:afterAutospacing="0"/>
              <w:ind w:firstLine="450"/>
              <w:jc w:val="both"/>
            </w:pPr>
            <w:bookmarkStart w:id="41" w:name="n69"/>
            <w:bookmarkEnd w:id="41"/>
            <w:r w:rsidRPr="00BC3312">
              <w:t>4) на електронну адресу.</w:t>
            </w:r>
          </w:p>
          <w:p w14:paraId="63FA2D21" w14:textId="77777777" w:rsidR="009F2AE5" w:rsidRPr="00BC3312" w:rsidRDefault="00C90C2E" w:rsidP="00C90C2E">
            <w:pPr>
              <w:pStyle w:val="rvps2"/>
              <w:shd w:val="clear" w:color="auto" w:fill="FFFFFF"/>
              <w:spacing w:before="0" w:beforeAutospacing="0" w:after="0" w:afterAutospacing="0"/>
              <w:ind w:firstLine="450"/>
              <w:jc w:val="both"/>
            </w:pPr>
            <w:bookmarkStart w:id="42" w:name="n70"/>
            <w:bookmarkEnd w:id="42"/>
            <w:r w:rsidRPr="00BC3312">
              <w:t>…</w:t>
            </w:r>
          </w:p>
        </w:tc>
        <w:tc>
          <w:tcPr>
            <w:tcW w:w="7564" w:type="dxa"/>
          </w:tcPr>
          <w:p w14:paraId="0FA23DDB" w14:textId="77777777" w:rsidR="009F2AE5" w:rsidRPr="00BC3312" w:rsidRDefault="009F2AE5" w:rsidP="00C90C2E">
            <w:pPr>
              <w:pStyle w:val="rvps2"/>
              <w:shd w:val="clear" w:color="auto" w:fill="FFFFFF"/>
              <w:spacing w:before="0" w:beforeAutospacing="0" w:after="0" w:afterAutospacing="0"/>
              <w:ind w:firstLine="450"/>
              <w:jc w:val="both"/>
            </w:pPr>
            <w:r w:rsidRPr="00BC3312">
              <w:t>5.5. Споживач, що є побутовим, який за умовами цього Договору розраховується за лічильником газу, зобов’язаний щомісяця станом на 01 число місяця знімати фактичні показання лічильника газу та протягом п’яти календарних днів (до 05 числа включно) надавати їх Оператору ГРМ в один із таких способів:</w:t>
            </w:r>
          </w:p>
          <w:p w14:paraId="5E2BBF7E" w14:textId="77777777" w:rsidR="009F2AE5" w:rsidRPr="00BC3312" w:rsidRDefault="009F2AE5" w:rsidP="00C90C2E">
            <w:pPr>
              <w:pStyle w:val="rvps2"/>
              <w:shd w:val="clear" w:color="auto" w:fill="FFFFFF"/>
              <w:spacing w:before="0" w:beforeAutospacing="0" w:after="0" w:afterAutospacing="0"/>
              <w:ind w:firstLine="450"/>
              <w:jc w:val="both"/>
            </w:pPr>
            <w:r w:rsidRPr="00BC3312">
              <w:t>1) через особистий кабінет на сайті Оператора ГРМ;</w:t>
            </w:r>
          </w:p>
          <w:p w14:paraId="4F5E22CF" w14:textId="77777777" w:rsidR="009F2AE5" w:rsidRPr="00BC3312" w:rsidRDefault="009F2AE5" w:rsidP="00C90C2E">
            <w:pPr>
              <w:pStyle w:val="rvps2"/>
              <w:shd w:val="clear" w:color="auto" w:fill="FFFFFF"/>
              <w:spacing w:before="0" w:beforeAutospacing="0" w:after="0" w:afterAutospacing="0"/>
              <w:ind w:firstLine="450"/>
              <w:jc w:val="both"/>
            </w:pPr>
            <w:r w:rsidRPr="00BC3312">
              <w:t>2) за телефоном __________________;</w:t>
            </w:r>
          </w:p>
          <w:p w14:paraId="696A3776" w14:textId="77777777" w:rsidR="009F2AE5" w:rsidRPr="00BC3312" w:rsidRDefault="009F2AE5" w:rsidP="00C90C2E">
            <w:pPr>
              <w:pStyle w:val="rvps2"/>
              <w:shd w:val="clear" w:color="auto" w:fill="FFFFFF"/>
              <w:spacing w:before="0" w:beforeAutospacing="0" w:after="0" w:afterAutospacing="0"/>
              <w:ind w:firstLine="450"/>
              <w:jc w:val="both"/>
            </w:pPr>
            <w:r w:rsidRPr="00BC3312">
              <w:t xml:space="preserve">3) шляхом зазначення показань у сплаченому рахунку </w:t>
            </w:r>
            <w:r w:rsidRPr="00BC3312">
              <w:rPr>
                <w:b/>
                <w:strike/>
              </w:rPr>
              <w:t>(квитанції абонентської книжки)</w:t>
            </w:r>
            <w:r w:rsidRPr="00BC3312">
              <w:t xml:space="preserve"> Оператора ГРМ;</w:t>
            </w:r>
          </w:p>
          <w:p w14:paraId="2ADEA906" w14:textId="77777777" w:rsidR="009F2AE5" w:rsidRPr="00BC3312" w:rsidRDefault="009F2AE5" w:rsidP="00C90C2E">
            <w:pPr>
              <w:pStyle w:val="rvps2"/>
              <w:shd w:val="clear" w:color="auto" w:fill="FFFFFF"/>
              <w:spacing w:before="0" w:beforeAutospacing="0" w:after="0" w:afterAutospacing="0"/>
              <w:ind w:firstLine="450"/>
              <w:jc w:val="both"/>
            </w:pPr>
            <w:r w:rsidRPr="00BC3312">
              <w:t>4) на електронну адресу.</w:t>
            </w:r>
          </w:p>
          <w:p w14:paraId="3B070806" w14:textId="77777777" w:rsidR="009F2AE5" w:rsidRPr="00BC3312" w:rsidRDefault="00C90C2E" w:rsidP="00C90C2E">
            <w:pPr>
              <w:pStyle w:val="rvps2"/>
              <w:shd w:val="clear" w:color="auto" w:fill="FFFFFF"/>
              <w:spacing w:before="0" w:beforeAutospacing="0" w:after="0" w:afterAutospacing="0"/>
              <w:ind w:firstLine="450"/>
              <w:jc w:val="both"/>
            </w:pPr>
            <w:r w:rsidRPr="00BC3312">
              <w:t>…</w:t>
            </w:r>
          </w:p>
        </w:tc>
      </w:tr>
      <w:tr w:rsidR="00BC3312" w:rsidRPr="00BC3312" w14:paraId="54FE9E3A" w14:textId="77777777" w:rsidTr="00550963">
        <w:tc>
          <w:tcPr>
            <w:tcW w:w="15128" w:type="dxa"/>
            <w:gridSpan w:val="2"/>
          </w:tcPr>
          <w:p w14:paraId="780E3B1C" w14:textId="77777777" w:rsidR="00634729" w:rsidRPr="00BC3312" w:rsidRDefault="00634729" w:rsidP="00634729">
            <w:pPr>
              <w:pStyle w:val="rvps2"/>
              <w:shd w:val="clear" w:color="auto" w:fill="FFFFFF"/>
              <w:spacing w:before="0" w:beforeAutospacing="0" w:after="0" w:afterAutospacing="0"/>
              <w:ind w:firstLine="450"/>
              <w:jc w:val="center"/>
            </w:pPr>
            <w:r w:rsidRPr="00BC3312">
              <w:rPr>
                <w:b/>
                <w:bCs/>
              </w:rPr>
              <w:t>VІ. Порядок розрахунків</w:t>
            </w:r>
          </w:p>
        </w:tc>
      </w:tr>
      <w:tr w:rsidR="00BC3312" w:rsidRPr="00BC3312" w14:paraId="21226BAB" w14:textId="77777777" w:rsidTr="007E060B">
        <w:tc>
          <w:tcPr>
            <w:tcW w:w="7564" w:type="dxa"/>
          </w:tcPr>
          <w:p w14:paraId="4708F70E" w14:textId="77777777" w:rsidR="00634729" w:rsidRPr="00BC3312" w:rsidRDefault="00634729" w:rsidP="00C90C2E">
            <w:pPr>
              <w:pStyle w:val="rvps2"/>
              <w:shd w:val="clear" w:color="auto" w:fill="FFFFFF"/>
              <w:spacing w:before="0" w:beforeAutospacing="0" w:after="0" w:afterAutospacing="0"/>
              <w:ind w:firstLine="450"/>
              <w:jc w:val="both"/>
            </w:pPr>
            <w:r w:rsidRPr="00BC3312">
              <w:t>6.6</w:t>
            </w:r>
          </w:p>
          <w:p w14:paraId="3DFAA1B6" w14:textId="77777777" w:rsidR="00634729" w:rsidRPr="00BC3312" w:rsidRDefault="00634729" w:rsidP="00C90C2E">
            <w:pPr>
              <w:pStyle w:val="rvps2"/>
              <w:shd w:val="clear" w:color="auto" w:fill="FFFFFF"/>
              <w:spacing w:before="0" w:beforeAutospacing="0" w:after="0" w:afterAutospacing="0"/>
              <w:ind w:firstLine="450"/>
              <w:jc w:val="both"/>
            </w:pPr>
            <w:r w:rsidRPr="00BC3312">
              <w:t>…</w:t>
            </w:r>
          </w:p>
          <w:p w14:paraId="531AA3D9" w14:textId="77777777" w:rsidR="00634729" w:rsidRPr="00BC3312" w:rsidRDefault="00634729" w:rsidP="00C90C2E">
            <w:pPr>
              <w:pStyle w:val="rvps2"/>
              <w:shd w:val="clear" w:color="auto" w:fill="FFFFFF"/>
              <w:spacing w:before="0" w:beforeAutospacing="0" w:after="0" w:afterAutospacing="0"/>
              <w:ind w:firstLine="450"/>
              <w:jc w:val="both"/>
            </w:pPr>
            <w:r w:rsidRPr="00BC3312">
              <w:t>Споживач має право здійснювати оплату за договором розподілу природного газу через банківську платіжну систему, онлайн-переказ, поштовий переказ, внесення готівки через касу Оператора ГРМ та в інший не заборонений законодавством спосіб.</w:t>
            </w:r>
          </w:p>
        </w:tc>
        <w:tc>
          <w:tcPr>
            <w:tcW w:w="7564" w:type="dxa"/>
          </w:tcPr>
          <w:p w14:paraId="400CA8C7" w14:textId="77777777" w:rsidR="00634729" w:rsidRPr="00BC3312" w:rsidRDefault="00634729" w:rsidP="00634729">
            <w:pPr>
              <w:pStyle w:val="rvps2"/>
              <w:shd w:val="clear" w:color="auto" w:fill="FFFFFF"/>
              <w:spacing w:before="0" w:beforeAutospacing="0" w:after="0" w:afterAutospacing="0"/>
              <w:ind w:firstLine="450"/>
              <w:jc w:val="both"/>
            </w:pPr>
            <w:r w:rsidRPr="00BC3312">
              <w:t>6.6</w:t>
            </w:r>
          </w:p>
          <w:p w14:paraId="40B3B82E" w14:textId="77777777" w:rsidR="00634729" w:rsidRPr="00BC3312" w:rsidRDefault="00634729" w:rsidP="00634729">
            <w:pPr>
              <w:pStyle w:val="rvps2"/>
              <w:shd w:val="clear" w:color="auto" w:fill="FFFFFF"/>
              <w:spacing w:before="0" w:beforeAutospacing="0" w:after="0" w:afterAutospacing="0"/>
              <w:ind w:firstLine="450"/>
              <w:jc w:val="both"/>
            </w:pPr>
            <w:r w:rsidRPr="00BC3312">
              <w:t>…</w:t>
            </w:r>
          </w:p>
          <w:p w14:paraId="49AD870A" w14:textId="77777777" w:rsidR="00634729" w:rsidRPr="00BC3312" w:rsidRDefault="00634729" w:rsidP="00634729">
            <w:pPr>
              <w:pStyle w:val="rvps2"/>
              <w:shd w:val="clear" w:color="auto" w:fill="FFFFFF"/>
              <w:spacing w:before="0" w:beforeAutospacing="0" w:after="0" w:afterAutospacing="0"/>
              <w:ind w:firstLine="450"/>
              <w:jc w:val="both"/>
            </w:pPr>
            <w:r w:rsidRPr="00BC3312">
              <w:t>Споживач має право здійснювати оплату за договором розподілу природного газу через банківську платіжну систему, онлайн-переказ, поштовий переказ</w:t>
            </w:r>
            <w:r w:rsidRPr="00BC3312">
              <w:rPr>
                <w:b/>
                <w:bCs/>
                <w:strike/>
              </w:rPr>
              <w:t>, внесення готівки через касу Оператора ГРМ</w:t>
            </w:r>
            <w:r w:rsidRPr="00BC3312">
              <w:t xml:space="preserve"> та в інший не заборонений законодавством спосіб.</w:t>
            </w:r>
          </w:p>
        </w:tc>
      </w:tr>
      <w:tr w:rsidR="00BC3312" w:rsidRPr="00BC3312" w14:paraId="6BB17A61" w14:textId="77777777" w:rsidTr="00154B23">
        <w:tc>
          <w:tcPr>
            <w:tcW w:w="15128" w:type="dxa"/>
            <w:gridSpan w:val="2"/>
          </w:tcPr>
          <w:p w14:paraId="40893B37" w14:textId="77777777" w:rsidR="009F2AE5" w:rsidRPr="00BC3312" w:rsidRDefault="009F2AE5" w:rsidP="009F2AE5">
            <w:pPr>
              <w:jc w:val="center"/>
              <w:rPr>
                <w:rFonts w:ascii="Times New Roman" w:hAnsi="Times New Roman" w:cs="Times New Roman"/>
                <w:b/>
                <w:bCs/>
                <w:sz w:val="24"/>
                <w:szCs w:val="24"/>
              </w:rPr>
            </w:pPr>
            <w:r w:rsidRPr="00BC3312">
              <w:rPr>
                <w:rFonts w:ascii="Times New Roman" w:hAnsi="Times New Roman" w:cs="Times New Roman"/>
                <w:b/>
                <w:bCs/>
                <w:sz w:val="24"/>
                <w:szCs w:val="24"/>
              </w:rPr>
              <w:t>ТИПОВИЙ ДОГОВІР ПОСТАЧАННЯ ПРИРОДНОГО ГАЗУ ПОБУТОВИМ СПОЖИВАЧАМ</w:t>
            </w:r>
          </w:p>
        </w:tc>
      </w:tr>
      <w:tr w:rsidR="00BC3312" w:rsidRPr="00BC3312" w14:paraId="23C5C7E9" w14:textId="77777777" w:rsidTr="00154B23">
        <w:tc>
          <w:tcPr>
            <w:tcW w:w="15128" w:type="dxa"/>
            <w:gridSpan w:val="2"/>
          </w:tcPr>
          <w:p w14:paraId="12B0CD6F" w14:textId="77777777" w:rsidR="00137DC9" w:rsidRPr="00BC3312" w:rsidRDefault="00137DC9" w:rsidP="009F2AE5">
            <w:pPr>
              <w:jc w:val="center"/>
              <w:rPr>
                <w:rFonts w:ascii="Times New Roman" w:hAnsi="Times New Roman" w:cs="Times New Roman"/>
                <w:b/>
                <w:sz w:val="24"/>
                <w:szCs w:val="24"/>
              </w:rPr>
            </w:pPr>
            <w:r w:rsidRPr="00BC3312">
              <w:rPr>
                <w:rFonts w:ascii="Times New Roman" w:hAnsi="Times New Roman" w:cs="Times New Roman"/>
                <w:b/>
                <w:sz w:val="24"/>
                <w:szCs w:val="24"/>
                <w:shd w:val="clear" w:color="auto" w:fill="FFFFFF"/>
              </w:rPr>
              <w:t>І. Загальні положення</w:t>
            </w:r>
          </w:p>
        </w:tc>
      </w:tr>
      <w:tr w:rsidR="00BC3312" w:rsidRPr="00BC3312" w14:paraId="2A8E2715" w14:textId="77777777" w:rsidTr="00B5209C">
        <w:tc>
          <w:tcPr>
            <w:tcW w:w="7564" w:type="dxa"/>
          </w:tcPr>
          <w:p w14:paraId="7592EC0A" w14:textId="77777777" w:rsidR="00137DC9" w:rsidRPr="00BC3312" w:rsidRDefault="00137DC9" w:rsidP="0041629B">
            <w:pPr>
              <w:ind w:firstLine="709"/>
              <w:jc w:val="both"/>
              <w:rPr>
                <w:rFonts w:ascii="Times New Roman" w:hAnsi="Times New Roman" w:cs="Times New Roman"/>
                <w:sz w:val="24"/>
                <w:szCs w:val="24"/>
              </w:rPr>
            </w:pPr>
            <w:r w:rsidRPr="00BC3312">
              <w:rPr>
                <w:rFonts w:ascii="Times New Roman" w:hAnsi="Times New Roman" w:cs="Times New Roman"/>
                <w:sz w:val="24"/>
                <w:szCs w:val="24"/>
              </w:rPr>
              <w:t>1.4. Постачальник - суб’єкт господарювання в особі _________________________, що здійснює діяльність з постачання</w:t>
            </w:r>
          </w:p>
          <w:p w14:paraId="207636E4" w14:textId="77777777" w:rsidR="00137DC9" w:rsidRPr="00BC3312" w:rsidRDefault="00137DC9" w:rsidP="0041629B">
            <w:pPr>
              <w:ind w:firstLine="709"/>
              <w:jc w:val="both"/>
              <w:rPr>
                <w:rFonts w:ascii="Times New Roman" w:hAnsi="Times New Roman" w:cs="Times New Roman"/>
                <w:sz w:val="24"/>
                <w:szCs w:val="24"/>
                <w:vertAlign w:val="superscript"/>
              </w:rPr>
            </w:pPr>
            <w:r w:rsidRPr="00BC3312">
              <w:rPr>
                <w:rFonts w:ascii="Times New Roman" w:hAnsi="Times New Roman" w:cs="Times New Roman"/>
                <w:sz w:val="24"/>
                <w:szCs w:val="24"/>
                <w:vertAlign w:val="superscript"/>
              </w:rPr>
              <w:t>(найменування Постачальника)</w:t>
            </w:r>
          </w:p>
          <w:p w14:paraId="72249B06" w14:textId="77777777" w:rsidR="00137DC9" w:rsidRPr="00BC3312" w:rsidRDefault="00137DC9" w:rsidP="0041629B">
            <w:pPr>
              <w:ind w:firstLine="709"/>
              <w:jc w:val="both"/>
              <w:rPr>
                <w:rFonts w:ascii="Times New Roman" w:hAnsi="Times New Roman" w:cs="Times New Roman"/>
                <w:sz w:val="24"/>
                <w:szCs w:val="24"/>
              </w:rPr>
            </w:pPr>
            <w:r w:rsidRPr="00BC3312">
              <w:rPr>
                <w:rFonts w:ascii="Times New Roman" w:hAnsi="Times New Roman" w:cs="Times New Roman"/>
                <w:sz w:val="24"/>
                <w:szCs w:val="24"/>
              </w:rPr>
              <w:t>природного газу на підставі ліцензії від _________ року, виданої ___________________, серія ___, № ________;</w:t>
            </w:r>
          </w:p>
          <w:p w14:paraId="015C18FD" w14:textId="77777777" w:rsidR="00137DC9" w:rsidRPr="00BC3312" w:rsidRDefault="00137DC9" w:rsidP="0041629B">
            <w:pPr>
              <w:ind w:firstLine="709"/>
              <w:jc w:val="both"/>
              <w:rPr>
                <w:rFonts w:ascii="Times New Roman" w:hAnsi="Times New Roman" w:cs="Times New Roman"/>
                <w:b/>
                <w:bCs/>
                <w:sz w:val="24"/>
                <w:szCs w:val="24"/>
              </w:rPr>
            </w:pPr>
          </w:p>
        </w:tc>
        <w:tc>
          <w:tcPr>
            <w:tcW w:w="7564" w:type="dxa"/>
          </w:tcPr>
          <w:p w14:paraId="4537534A" w14:textId="77777777" w:rsidR="00137DC9" w:rsidRPr="00BC3312" w:rsidRDefault="00137DC9" w:rsidP="0041629B">
            <w:pPr>
              <w:ind w:firstLine="709"/>
              <w:jc w:val="both"/>
              <w:rPr>
                <w:rFonts w:ascii="Times New Roman" w:hAnsi="Times New Roman" w:cs="Times New Roman"/>
                <w:sz w:val="24"/>
                <w:szCs w:val="24"/>
              </w:rPr>
            </w:pPr>
            <w:r w:rsidRPr="00BC3312">
              <w:rPr>
                <w:rFonts w:ascii="Times New Roman" w:hAnsi="Times New Roman" w:cs="Times New Roman"/>
                <w:sz w:val="24"/>
                <w:szCs w:val="24"/>
              </w:rPr>
              <w:t>1.4. Постачальник - суб’єкт господарювання в особі _________________________, що здійснює діяльність з постачання</w:t>
            </w:r>
          </w:p>
          <w:p w14:paraId="76830C42" w14:textId="77777777" w:rsidR="00137DC9" w:rsidRPr="00BC3312" w:rsidRDefault="00137DC9" w:rsidP="0041629B">
            <w:pPr>
              <w:ind w:firstLine="709"/>
              <w:jc w:val="both"/>
              <w:rPr>
                <w:rFonts w:ascii="Times New Roman" w:hAnsi="Times New Roman" w:cs="Times New Roman"/>
                <w:sz w:val="24"/>
                <w:szCs w:val="24"/>
                <w:vertAlign w:val="superscript"/>
              </w:rPr>
            </w:pPr>
            <w:r w:rsidRPr="00BC3312">
              <w:rPr>
                <w:rFonts w:ascii="Times New Roman" w:hAnsi="Times New Roman" w:cs="Times New Roman"/>
                <w:sz w:val="24"/>
                <w:szCs w:val="24"/>
                <w:vertAlign w:val="superscript"/>
              </w:rPr>
              <w:t>(найменування Постачальника)</w:t>
            </w:r>
          </w:p>
          <w:p w14:paraId="1C7A2522" w14:textId="77777777" w:rsidR="00137DC9" w:rsidRPr="00BC3312" w:rsidRDefault="00137DC9" w:rsidP="0041629B">
            <w:pPr>
              <w:pStyle w:val="rvps2"/>
              <w:shd w:val="clear" w:color="auto" w:fill="FFFFFF"/>
              <w:spacing w:before="0" w:beforeAutospacing="0" w:after="0" w:afterAutospacing="0"/>
              <w:ind w:firstLine="709"/>
              <w:jc w:val="both"/>
              <w:rPr>
                <w:b/>
                <w:shd w:val="clear" w:color="auto" w:fill="FFFFFF"/>
              </w:rPr>
            </w:pPr>
            <w:r w:rsidRPr="00BC3312">
              <w:t xml:space="preserve">природного газу на підставі ліцензії </w:t>
            </w:r>
            <w:r w:rsidRPr="00BC3312">
              <w:rPr>
                <w:strike/>
              </w:rPr>
              <w:t>від _________ року, виданої ___________________, серія ___, № ________;</w:t>
            </w:r>
            <w:r w:rsidRPr="00BC3312">
              <w:t xml:space="preserve"> </w:t>
            </w:r>
            <w:r w:rsidRPr="00BC3312">
              <w:rPr>
                <w:b/>
                <w:shd w:val="clear" w:color="auto" w:fill="FFFFFF"/>
              </w:rPr>
              <w:t>в</w:t>
            </w:r>
            <w:r w:rsidRPr="00BC3312">
              <w:rPr>
                <w:b/>
              </w:rPr>
              <w:t>иданої постановою НКРЕКП від __________</w:t>
            </w:r>
            <w:r w:rsidRPr="00BC3312">
              <w:rPr>
                <w:b/>
                <w:shd w:val="clear" w:color="auto" w:fill="FFFFFF"/>
              </w:rPr>
              <w:t>№ _____;</w:t>
            </w:r>
          </w:p>
          <w:p w14:paraId="14EF4539" w14:textId="77777777" w:rsidR="00137DC9" w:rsidRPr="00BC3312" w:rsidRDefault="00137DC9" w:rsidP="0041629B">
            <w:pPr>
              <w:ind w:firstLine="709"/>
              <w:jc w:val="both"/>
              <w:rPr>
                <w:rFonts w:ascii="Times New Roman" w:hAnsi="Times New Roman" w:cs="Times New Roman"/>
                <w:sz w:val="24"/>
                <w:szCs w:val="24"/>
                <w:lang w:val="en-US"/>
              </w:rPr>
            </w:pPr>
          </w:p>
          <w:p w14:paraId="2F920559" w14:textId="77777777" w:rsidR="00995F7B" w:rsidRPr="00BC3312" w:rsidRDefault="00995F7B" w:rsidP="0041629B">
            <w:pPr>
              <w:ind w:firstLine="709"/>
              <w:jc w:val="both"/>
              <w:rPr>
                <w:rFonts w:ascii="Times New Roman" w:hAnsi="Times New Roman" w:cs="Times New Roman"/>
                <w:sz w:val="24"/>
                <w:szCs w:val="24"/>
                <w:lang w:val="en-US"/>
              </w:rPr>
            </w:pPr>
          </w:p>
          <w:p w14:paraId="368703C1" w14:textId="77777777" w:rsidR="00995F7B" w:rsidRPr="00BC3312" w:rsidRDefault="00995F7B" w:rsidP="0041629B">
            <w:pPr>
              <w:ind w:firstLine="709"/>
              <w:jc w:val="both"/>
              <w:rPr>
                <w:rFonts w:ascii="Times New Roman" w:hAnsi="Times New Roman" w:cs="Times New Roman"/>
                <w:sz w:val="24"/>
                <w:szCs w:val="24"/>
                <w:lang w:val="en-US"/>
              </w:rPr>
            </w:pPr>
          </w:p>
          <w:p w14:paraId="67BD23D6" w14:textId="77777777" w:rsidR="00995F7B" w:rsidRPr="00BC3312" w:rsidRDefault="00995F7B" w:rsidP="0041629B">
            <w:pPr>
              <w:ind w:firstLine="709"/>
              <w:jc w:val="both"/>
              <w:rPr>
                <w:rFonts w:ascii="Times New Roman" w:hAnsi="Times New Roman" w:cs="Times New Roman"/>
                <w:sz w:val="24"/>
                <w:szCs w:val="24"/>
                <w:lang w:val="en-US"/>
              </w:rPr>
            </w:pPr>
          </w:p>
          <w:p w14:paraId="3A3F5434" w14:textId="77777777" w:rsidR="00137DC9" w:rsidRPr="00BC3312" w:rsidRDefault="00137DC9" w:rsidP="0041629B">
            <w:pPr>
              <w:ind w:firstLine="709"/>
              <w:jc w:val="center"/>
              <w:rPr>
                <w:rFonts w:ascii="Times New Roman" w:hAnsi="Times New Roman" w:cs="Times New Roman"/>
                <w:b/>
                <w:bCs/>
                <w:sz w:val="24"/>
                <w:szCs w:val="24"/>
              </w:rPr>
            </w:pPr>
          </w:p>
        </w:tc>
      </w:tr>
      <w:tr w:rsidR="00BC3312" w:rsidRPr="00BC3312" w14:paraId="43FC7D1B" w14:textId="77777777" w:rsidTr="00154B23">
        <w:tc>
          <w:tcPr>
            <w:tcW w:w="15128" w:type="dxa"/>
            <w:gridSpan w:val="2"/>
          </w:tcPr>
          <w:p w14:paraId="2A7E2274" w14:textId="77777777" w:rsidR="00137DC9" w:rsidRPr="00BC3312" w:rsidRDefault="00137DC9" w:rsidP="009F2AE5">
            <w:pPr>
              <w:jc w:val="center"/>
              <w:rPr>
                <w:rFonts w:ascii="Times New Roman" w:hAnsi="Times New Roman" w:cs="Times New Roman"/>
                <w:b/>
                <w:bCs/>
                <w:sz w:val="24"/>
                <w:szCs w:val="24"/>
              </w:rPr>
            </w:pPr>
            <w:r w:rsidRPr="00BC3312">
              <w:rPr>
                <w:rFonts w:ascii="Times New Roman" w:hAnsi="Times New Roman" w:cs="Times New Roman"/>
                <w:b/>
                <w:bCs/>
                <w:sz w:val="24"/>
                <w:szCs w:val="24"/>
              </w:rPr>
              <w:lastRenderedPageBreak/>
              <w:t>IV. Ціна, порядок обліку та оплати природного газу</w:t>
            </w:r>
          </w:p>
        </w:tc>
      </w:tr>
      <w:tr w:rsidR="00BC3312" w:rsidRPr="00BC3312" w14:paraId="13525D71" w14:textId="77777777" w:rsidTr="008414E2">
        <w:tc>
          <w:tcPr>
            <w:tcW w:w="7564" w:type="dxa"/>
          </w:tcPr>
          <w:p w14:paraId="48583ACB" w14:textId="77777777" w:rsidR="00137DC9" w:rsidRPr="00BC3312" w:rsidRDefault="00137DC9" w:rsidP="0041629B">
            <w:pPr>
              <w:pStyle w:val="rvps2"/>
              <w:shd w:val="clear" w:color="auto" w:fill="FFFFFF"/>
              <w:spacing w:before="0" w:beforeAutospacing="0" w:after="0" w:afterAutospacing="0"/>
              <w:ind w:firstLine="709"/>
              <w:jc w:val="both"/>
            </w:pPr>
            <w:r w:rsidRPr="00BC3312">
              <w:t>4.5. Розрахунки Споживача за цим Договором здійснюються за рахунками та/або квитанціями абонентської книжки Постачальника. Спосіб оплати має бути визначений Споживачем в </w:t>
            </w:r>
            <w:hyperlink r:id="rId13" w:anchor="n161" w:history="1">
              <w:r w:rsidRPr="00BC3312">
                <w:t>заяві-приєднанні</w:t>
              </w:r>
            </w:hyperlink>
            <w:r w:rsidRPr="00BC3312">
              <w:t>.</w:t>
            </w:r>
          </w:p>
          <w:p w14:paraId="7BD44A3F" w14:textId="77777777" w:rsidR="00137DC9" w:rsidRPr="00BC3312" w:rsidRDefault="00137DC9" w:rsidP="0041629B">
            <w:pPr>
              <w:ind w:firstLine="709"/>
              <w:jc w:val="both"/>
              <w:rPr>
                <w:rFonts w:ascii="Times New Roman" w:hAnsi="Times New Roman" w:cs="Times New Roman"/>
                <w:b/>
                <w:bCs/>
                <w:sz w:val="24"/>
                <w:szCs w:val="24"/>
              </w:rPr>
            </w:pPr>
            <w:r w:rsidRPr="00BC3312">
              <w:rPr>
                <w:rFonts w:ascii="Times New Roman" w:hAnsi="Times New Roman" w:cs="Times New Roman"/>
                <w:sz w:val="24"/>
                <w:szCs w:val="24"/>
              </w:rPr>
              <w:t>При цьому Споживач не обмежується у праві здійснювати оплату за цим Договором через банківську платіжну систему, шляхом он-лайн переказу, поштового переказу, внесення готівки через касу Постачальника.</w:t>
            </w:r>
          </w:p>
        </w:tc>
        <w:tc>
          <w:tcPr>
            <w:tcW w:w="7564" w:type="dxa"/>
          </w:tcPr>
          <w:p w14:paraId="1A313E30" w14:textId="77777777" w:rsidR="00137DC9" w:rsidRPr="00BC3312" w:rsidRDefault="00137DC9" w:rsidP="0041629B">
            <w:pPr>
              <w:pStyle w:val="rvps2"/>
              <w:shd w:val="clear" w:color="auto" w:fill="FFFFFF"/>
              <w:spacing w:before="0" w:beforeAutospacing="0" w:after="0" w:afterAutospacing="0"/>
              <w:ind w:firstLine="709"/>
              <w:jc w:val="both"/>
            </w:pPr>
            <w:r w:rsidRPr="00BC3312">
              <w:t xml:space="preserve">4.5. Розрахунки Споживача за цим Договором здійснюються за рахунками </w:t>
            </w:r>
            <w:r w:rsidRPr="00BC3312">
              <w:rPr>
                <w:b/>
                <w:strike/>
              </w:rPr>
              <w:t>та/або квитанціями абонентської книжки</w:t>
            </w:r>
            <w:r w:rsidRPr="00BC3312">
              <w:t xml:space="preserve"> Постачальника. Спосіб оплати має бути визначений Споживачем в </w:t>
            </w:r>
            <w:hyperlink r:id="rId14" w:anchor="n161" w:history="1">
              <w:r w:rsidRPr="00BC3312">
                <w:t>заяві-приєднанні</w:t>
              </w:r>
            </w:hyperlink>
            <w:r w:rsidRPr="00BC3312">
              <w:t>.</w:t>
            </w:r>
          </w:p>
          <w:p w14:paraId="6E2B6F1B" w14:textId="77777777" w:rsidR="00137DC9" w:rsidRPr="00BC3312" w:rsidRDefault="00137DC9" w:rsidP="0041629B">
            <w:pPr>
              <w:ind w:firstLine="709"/>
              <w:jc w:val="both"/>
              <w:rPr>
                <w:rFonts w:ascii="Times New Roman" w:hAnsi="Times New Roman" w:cs="Times New Roman"/>
                <w:b/>
                <w:bCs/>
                <w:sz w:val="24"/>
                <w:szCs w:val="24"/>
              </w:rPr>
            </w:pPr>
            <w:r w:rsidRPr="00BC3312">
              <w:rPr>
                <w:rFonts w:ascii="Times New Roman" w:hAnsi="Times New Roman" w:cs="Times New Roman"/>
                <w:sz w:val="24"/>
                <w:szCs w:val="24"/>
              </w:rPr>
              <w:t>При цьому Споживач не обмежується у праві здійснювати оплату за цим Договором через банківську платіжну систему, шляхом он-лайн переказу, поштового переказу</w:t>
            </w:r>
            <w:r w:rsidRPr="00BC3312">
              <w:rPr>
                <w:rFonts w:ascii="Times New Roman" w:hAnsi="Times New Roman" w:cs="Times New Roman"/>
                <w:b/>
                <w:strike/>
                <w:sz w:val="24"/>
                <w:szCs w:val="24"/>
              </w:rPr>
              <w:t>, внесення готівки через касу Постачальника</w:t>
            </w:r>
            <w:r w:rsidRPr="00BC3312">
              <w:rPr>
                <w:rFonts w:ascii="Times New Roman" w:hAnsi="Times New Roman" w:cs="Times New Roman"/>
                <w:sz w:val="24"/>
                <w:szCs w:val="24"/>
              </w:rPr>
              <w:t xml:space="preserve"> та в інший не заборонений чинним законодавством спосіб.</w:t>
            </w:r>
          </w:p>
        </w:tc>
      </w:tr>
      <w:tr w:rsidR="00BC3312" w:rsidRPr="00BC3312" w14:paraId="38226D44" w14:textId="77777777" w:rsidTr="00CC5809">
        <w:tc>
          <w:tcPr>
            <w:tcW w:w="15128" w:type="dxa"/>
            <w:gridSpan w:val="2"/>
          </w:tcPr>
          <w:p w14:paraId="59D76AA0" w14:textId="77777777" w:rsidR="009F2AE5" w:rsidRPr="00BC3312" w:rsidRDefault="009F2AE5" w:rsidP="00137DC9">
            <w:pPr>
              <w:pStyle w:val="rvps2"/>
              <w:shd w:val="clear" w:color="auto" w:fill="FFFFFF"/>
              <w:spacing w:before="0" w:beforeAutospacing="0" w:after="0" w:afterAutospacing="0"/>
              <w:jc w:val="center"/>
              <w:rPr>
                <w:b/>
                <w:bCs/>
              </w:rPr>
            </w:pPr>
            <w:r w:rsidRPr="00BC3312">
              <w:rPr>
                <w:rFonts w:eastAsiaTheme="minorHAnsi"/>
                <w:b/>
                <w:bCs/>
                <w:lang w:eastAsia="en-US"/>
              </w:rPr>
              <w:t>V. ПРАВА ТА ОБОВ’ЯЗКИ СПОЖИВАЧА</w:t>
            </w:r>
          </w:p>
        </w:tc>
      </w:tr>
      <w:tr w:rsidR="009F2AE5" w:rsidRPr="00BC3312" w14:paraId="47D386C1" w14:textId="77777777" w:rsidTr="007E060B">
        <w:tc>
          <w:tcPr>
            <w:tcW w:w="7564" w:type="dxa"/>
          </w:tcPr>
          <w:p w14:paraId="1BC6AE2F" w14:textId="77777777" w:rsidR="009F2AE5" w:rsidRPr="00BC3312" w:rsidRDefault="009F2AE5" w:rsidP="0041629B">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5.2. Споживач зобов’язаний:</w:t>
            </w:r>
          </w:p>
          <w:p w14:paraId="30150ACE" w14:textId="77777777" w:rsidR="009F2AE5" w:rsidRPr="00BC3312" w:rsidRDefault="009F2AE5" w:rsidP="0041629B">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w:t>
            </w:r>
          </w:p>
          <w:p w14:paraId="6F6E03F4" w14:textId="77777777" w:rsidR="009F2AE5" w:rsidRDefault="009F2AE5" w:rsidP="0041629B">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6) не пізніше ніж за двадцять днів до звільнення приміщення або повного припинення споживання природного газу письмово повідомити Постачальника про розірвання цього Договору та розрахуватися за спожитий природний газ;</w:t>
            </w:r>
          </w:p>
          <w:p w14:paraId="324C507C" w14:textId="2961DC16" w:rsidR="0041629B" w:rsidRPr="0041629B" w:rsidRDefault="0041629B" w:rsidP="0041629B">
            <w:pPr>
              <w:pStyle w:val="rvps2"/>
              <w:shd w:val="clear" w:color="auto" w:fill="FFFFFF"/>
              <w:spacing w:before="0" w:beforeAutospacing="0" w:after="0" w:afterAutospacing="0"/>
              <w:ind w:firstLine="709"/>
              <w:jc w:val="both"/>
              <w:rPr>
                <w:bCs/>
              </w:rPr>
            </w:pPr>
            <w:r w:rsidRPr="0041629B">
              <w:rPr>
                <w:bCs/>
              </w:rPr>
              <w:t>…</w:t>
            </w:r>
          </w:p>
        </w:tc>
        <w:tc>
          <w:tcPr>
            <w:tcW w:w="7564" w:type="dxa"/>
          </w:tcPr>
          <w:p w14:paraId="34B8821C" w14:textId="77777777" w:rsidR="009F2AE5" w:rsidRPr="00BC3312" w:rsidRDefault="009F2AE5" w:rsidP="0041629B">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5.2. Споживач зобов’язаний:</w:t>
            </w:r>
          </w:p>
          <w:p w14:paraId="25643694" w14:textId="77777777" w:rsidR="009F2AE5" w:rsidRPr="00BC3312" w:rsidRDefault="009F2AE5" w:rsidP="0041629B">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w:t>
            </w:r>
          </w:p>
          <w:p w14:paraId="0CBF61F7" w14:textId="77777777" w:rsidR="009F2AE5" w:rsidRDefault="009F2AE5" w:rsidP="0041629B">
            <w:pPr>
              <w:pStyle w:val="rvps2"/>
              <w:shd w:val="clear" w:color="auto" w:fill="FFFFFF"/>
              <w:spacing w:before="0" w:beforeAutospacing="0" w:after="0" w:afterAutospacing="0"/>
              <w:ind w:firstLine="709"/>
              <w:jc w:val="both"/>
              <w:rPr>
                <w:shd w:val="clear" w:color="auto" w:fill="FFFFFF"/>
              </w:rPr>
            </w:pPr>
            <w:r w:rsidRPr="00BC3312">
              <w:rPr>
                <w:shd w:val="clear" w:color="auto" w:fill="FFFFFF"/>
              </w:rPr>
              <w:t xml:space="preserve">6) не пізніше ніж за двадцять </w:t>
            </w:r>
            <w:r w:rsidRPr="00BC3312">
              <w:rPr>
                <w:b/>
                <w:strike/>
                <w:shd w:val="clear" w:color="auto" w:fill="FFFFFF"/>
              </w:rPr>
              <w:t>днів</w:t>
            </w:r>
            <w:r w:rsidRPr="00BC3312">
              <w:rPr>
                <w:shd w:val="clear" w:color="auto" w:fill="FFFFFF"/>
              </w:rPr>
              <w:t xml:space="preserve"> </w:t>
            </w:r>
            <w:r w:rsidR="00137DC9" w:rsidRPr="00BC3312">
              <w:rPr>
                <w:b/>
                <w:shd w:val="clear" w:color="auto" w:fill="FFFFFF"/>
              </w:rPr>
              <w:t>один день</w:t>
            </w:r>
            <w:r w:rsidR="00137DC9" w:rsidRPr="00BC3312">
              <w:rPr>
                <w:shd w:val="clear" w:color="auto" w:fill="FFFFFF"/>
              </w:rPr>
              <w:t xml:space="preserve"> </w:t>
            </w:r>
            <w:r w:rsidRPr="00BC3312">
              <w:rPr>
                <w:shd w:val="clear" w:color="auto" w:fill="FFFFFF"/>
              </w:rPr>
              <w:t>до звільнення приміщення або повного припинення споживання природного газу письмово повідомити Постачальника про розірвання цього Договору та розрахуватися за спожитий природний газ;</w:t>
            </w:r>
          </w:p>
          <w:p w14:paraId="108E8D68" w14:textId="2F8EF540" w:rsidR="0041629B" w:rsidRPr="0041629B" w:rsidRDefault="0041629B" w:rsidP="0041629B">
            <w:pPr>
              <w:pStyle w:val="rvps2"/>
              <w:shd w:val="clear" w:color="auto" w:fill="FFFFFF"/>
              <w:spacing w:before="0" w:beforeAutospacing="0" w:after="0" w:afterAutospacing="0"/>
              <w:ind w:firstLine="709"/>
              <w:jc w:val="both"/>
              <w:rPr>
                <w:bCs/>
              </w:rPr>
            </w:pPr>
            <w:r w:rsidRPr="0041629B">
              <w:rPr>
                <w:bCs/>
              </w:rPr>
              <w:t>…</w:t>
            </w:r>
          </w:p>
        </w:tc>
      </w:tr>
    </w:tbl>
    <w:p w14:paraId="18E567E4" w14:textId="77777777" w:rsidR="000E2A4E" w:rsidRPr="00BC3312" w:rsidRDefault="000E2A4E">
      <w:pPr>
        <w:rPr>
          <w:rFonts w:ascii="Times New Roman" w:hAnsi="Times New Roman" w:cs="Times New Roman"/>
          <w:sz w:val="24"/>
          <w:szCs w:val="24"/>
        </w:rPr>
      </w:pPr>
    </w:p>
    <w:sectPr w:rsidR="000E2A4E" w:rsidRPr="00BC3312" w:rsidSect="00303F6A">
      <w:footerReference w:type="default" r:id="rId15"/>
      <w:pgSz w:w="16838" w:h="11906" w:orient="landscape"/>
      <w:pgMar w:top="993"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29C5C" w14:textId="77777777" w:rsidR="00487B9D" w:rsidRDefault="00487B9D" w:rsidP="002651B0">
      <w:pPr>
        <w:spacing w:after="0" w:line="240" w:lineRule="auto"/>
      </w:pPr>
      <w:r>
        <w:separator/>
      </w:r>
    </w:p>
  </w:endnote>
  <w:endnote w:type="continuationSeparator" w:id="0">
    <w:p w14:paraId="76562B76" w14:textId="77777777" w:rsidR="00487B9D" w:rsidRDefault="00487B9D" w:rsidP="00265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906589"/>
      <w:docPartObj>
        <w:docPartGallery w:val="Page Numbers (Bottom of Page)"/>
        <w:docPartUnique/>
      </w:docPartObj>
    </w:sdtPr>
    <w:sdtEndPr/>
    <w:sdtContent>
      <w:p w14:paraId="0406534D" w14:textId="77777777" w:rsidR="002651B0" w:rsidRDefault="002651B0">
        <w:pPr>
          <w:pStyle w:val="a6"/>
          <w:jc w:val="right"/>
        </w:pPr>
        <w:r>
          <w:fldChar w:fldCharType="begin"/>
        </w:r>
        <w:r>
          <w:instrText>PAGE   \* MERGEFORMAT</w:instrText>
        </w:r>
        <w:r>
          <w:fldChar w:fldCharType="separate"/>
        </w:r>
        <w:r>
          <w:t>2</w:t>
        </w:r>
        <w:r>
          <w:fldChar w:fldCharType="end"/>
        </w:r>
      </w:p>
    </w:sdtContent>
  </w:sdt>
  <w:p w14:paraId="01B65072" w14:textId="77777777" w:rsidR="002651B0" w:rsidRDefault="002651B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89C4D" w14:textId="77777777" w:rsidR="00487B9D" w:rsidRDefault="00487B9D" w:rsidP="002651B0">
      <w:pPr>
        <w:spacing w:after="0" w:line="240" w:lineRule="auto"/>
      </w:pPr>
      <w:r>
        <w:separator/>
      </w:r>
    </w:p>
  </w:footnote>
  <w:footnote w:type="continuationSeparator" w:id="0">
    <w:p w14:paraId="16FCB697" w14:textId="77777777" w:rsidR="00487B9D" w:rsidRDefault="00487B9D" w:rsidP="002651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76"/>
    <w:rsid w:val="00004500"/>
    <w:rsid w:val="00045859"/>
    <w:rsid w:val="00096BAD"/>
    <w:rsid w:val="000B084C"/>
    <w:rsid w:val="000B2965"/>
    <w:rsid w:val="000B6132"/>
    <w:rsid w:val="000C00EE"/>
    <w:rsid w:val="000E2A4E"/>
    <w:rsid w:val="000E6C4E"/>
    <w:rsid w:val="000F0CD8"/>
    <w:rsid w:val="0010364A"/>
    <w:rsid w:val="00110FDA"/>
    <w:rsid w:val="001130CD"/>
    <w:rsid w:val="00122481"/>
    <w:rsid w:val="00124E1D"/>
    <w:rsid w:val="00137DC9"/>
    <w:rsid w:val="001428B9"/>
    <w:rsid w:val="00222DD6"/>
    <w:rsid w:val="0024084F"/>
    <w:rsid w:val="002651B0"/>
    <w:rsid w:val="00285DDD"/>
    <w:rsid w:val="002A3450"/>
    <w:rsid w:val="002C48ED"/>
    <w:rsid w:val="002D1939"/>
    <w:rsid w:val="002E3116"/>
    <w:rsid w:val="002F1F86"/>
    <w:rsid w:val="00303F6A"/>
    <w:rsid w:val="00343830"/>
    <w:rsid w:val="00362109"/>
    <w:rsid w:val="003735C1"/>
    <w:rsid w:val="003961CF"/>
    <w:rsid w:val="003A67AF"/>
    <w:rsid w:val="003A7072"/>
    <w:rsid w:val="003E50B2"/>
    <w:rsid w:val="003E526E"/>
    <w:rsid w:val="003E72EA"/>
    <w:rsid w:val="0041629B"/>
    <w:rsid w:val="00444B6B"/>
    <w:rsid w:val="004467C8"/>
    <w:rsid w:val="0046707A"/>
    <w:rsid w:val="00475080"/>
    <w:rsid w:val="00480C95"/>
    <w:rsid w:val="00487B9D"/>
    <w:rsid w:val="0049406B"/>
    <w:rsid w:val="004D377B"/>
    <w:rsid w:val="004D6777"/>
    <w:rsid w:val="004E6201"/>
    <w:rsid w:val="00521D48"/>
    <w:rsid w:val="005431A5"/>
    <w:rsid w:val="005C3670"/>
    <w:rsid w:val="005E259A"/>
    <w:rsid w:val="006156D4"/>
    <w:rsid w:val="00617635"/>
    <w:rsid w:val="00634729"/>
    <w:rsid w:val="006957C2"/>
    <w:rsid w:val="007062ED"/>
    <w:rsid w:val="0071274C"/>
    <w:rsid w:val="00757D86"/>
    <w:rsid w:val="00786CD9"/>
    <w:rsid w:val="007B3076"/>
    <w:rsid w:val="007B343C"/>
    <w:rsid w:val="007B7552"/>
    <w:rsid w:val="007D3426"/>
    <w:rsid w:val="007E060B"/>
    <w:rsid w:val="0083025F"/>
    <w:rsid w:val="00882E2B"/>
    <w:rsid w:val="00896798"/>
    <w:rsid w:val="0089722E"/>
    <w:rsid w:val="008A308E"/>
    <w:rsid w:val="008C65AB"/>
    <w:rsid w:val="008D10FF"/>
    <w:rsid w:val="00904C07"/>
    <w:rsid w:val="00907043"/>
    <w:rsid w:val="0092112E"/>
    <w:rsid w:val="00956985"/>
    <w:rsid w:val="0096646B"/>
    <w:rsid w:val="00995F7B"/>
    <w:rsid w:val="009B0BF9"/>
    <w:rsid w:val="009C1168"/>
    <w:rsid w:val="009D478F"/>
    <w:rsid w:val="009F2AE5"/>
    <w:rsid w:val="00A3601D"/>
    <w:rsid w:val="00A4150C"/>
    <w:rsid w:val="00A74891"/>
    <w:rsid w:val="00A8346E"/>
    <w:rsid w:val="00AA079F"/>
    <w:rsid w:val="00AA2AEE"/>
    <w:rsid w:val="00B2016C"/>
    <w:rsid w:val="00B403A6"/>
    <w:rsid w:val="00B630BC"/>
    <w:rsid w:val="00B83B5B"/>
    <w:rsid w:val="00BC3312"/>
    <w:rsid w:val="00BC6498"/>
    <w:rsid w:val="00BF23CE"/>
    <w:rsid w:val="00C20A99"/>
    <w:rsid w:val="00C248AA"/>
    <w:rsid w:val="00C54D90"/>
    <w:rsid w:val="00C62E39"/>
    <w:rsid w:val="00C67CE5"/>
    <w:rsid w:val="00C90C2E"/>
    <w:rsid w:val="00CA2B6C"/>
    <w:rsid w:val="00CD2A78"/>
    <w:rsid w:val="00CD5967"/>
    <w:rsid w:val="00CE0087"/>
    <w:rsid w:val="00CE476D"/>
    <w:rsid w:val="00CF361E"/>
    <w:rsid w:val="00D21812"/>
    <w:rsid w:val="00D717FF"/>
    <w:rsid w:val="00D71B3E"/>
    <w:rsid w:val="00D77AC1"/>
    <w:rsid w:val="00D80986"/>
    <w:rsid w:val="00D95721"/>
    <w:rsid w:val="00DE1011"/>
    <w:rsid w:val="00DE45B0"/>
    <w:rsid w:val="00DF0909"/>
    <w:rsid w:val="00DF11F5"/>
    <w:rsid w:val="00E00BE2"/>
    <w:rsid w:val="00E01CE4"/>
    <w:rsid w:val="00E01F08"/>
    <w:rsid w:val="00E21084"/>
    <w:rsid w:val="00E24D47"/>
    <w:rsid w:val="00E41194"/>
    <w:rsid w:val="00E74C0C"/>
    <w:rsid w:val="00E83EF0"/>
    <w:rsid w:val="00EC181F"/>
    <w:rsid w:val="00EF538D"/>
    <w:rsid w:val="00F03D73"/>
    <w:rsid w:val="00F707B3"/>
    <w:rsid w:val="00FA5A8D"/>
    <w:rsid w:val="00FB5A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86E5D"/>
  <w15:chartTrackingRefBased/>
  <w15:docId w15:val="{F0A4A09C-83EF-40D9-86B4-C39F6E0D0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2E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0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D10F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header"/>
    <w:basedOn w:val="a"/>
    <w:link w:val="a5"/>
    <w:uiPriority w:val="99"/>
    <w:unhideWhenUsed/>
    <w:rsid w:val="002651B0"/>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2651B0"/>
  </w:style>
  <w:style w:type="paragraph" w:styleId="a6">
    <w:name w:val="footer"/>
    <w:basedOn w:val="a"/>
    <w:link w:val="a7"/>
    <w:uiPriority w:val="99"/>
    <w:unhideWhenUsed/>
    <w:rsid w:val="002651B0"/>
    <w:pPr>
      <w:tabs>
        <w:tab w:val="center" w:pos="4819"/>
        <w:tab w:val="right" w:pos="9639"/>
      </w:tabs>
      <w:spacing w:after="0" w:line="240" w:lineRule="auto"/>
    </w:pPr>
  </w:style>
  <w:style w:type="character" w:customStyle="1" w:styleId="a7">
    <w:name w:val="Нижній колонтитул Знак"/>
    <w:basedOn w:val="a0"/>
    <w:link w:val="a6"/>
    <w:uiPriority w:val="99"/>
    <w:rsid w:val="002651B0"/>
  </w:style>
  <w:style w:type="paragraph" w:styleId="a8">
    <w:name w:val="Normal (Web)"/>
    <w:basedOn w:val="a"/>
    <w:uiPriority w:val="99"/>
    <w:unhideWhenUsed/>
    <w:rsid w:val="00122481"/>
    <w:pPr>
      <w:spacing w:before="100" w:beforeAutospacing="1" w:after="100" w:afterAutospacing="1" w:line="240" w:lineRule="auto"/>
    </w:pPr>
    <w:rPr>
      <w:rFonts w:ascii="Times New Roman" w:hAnsi="Times New Roman" w:cs="Times New Roman"/>
      <w:sz w:val="24"/>
      <w:szCs w:val="24"/>
      <w:lang w:eastAsia="uk-UA"/>
    </w:rPr>
  </w:style>
  <w:style w:type="character" w:styleId="a9">
    <w:name w:val="Hyperlink"/>
    <w:basedOn w:val="a0"/>
    <w:uiPriority w:val="99"/>
    <w:semiHidden/>
    <w:unhideWhenUsed/>
    <w:rsid w:val="005E259A"/>
    <w:rPr>
      <w:color w:val="0000FF"/>
      <w:u w:val="single"/>
    </w:rPr>
  </w:style>
  <w:style w:type="character" w:customStyle="1" w:styleId="rvts23">
    <w:name w:val="rvts23"/>
    <w:basedOn w:val="a0"/>
    <w:rsid w:val="004D6777"/>
  </w:style>
  <w:style w:type="character" w:styleId="aa">
    <w:name w:val="annotation reference"/>
    <w:basedOn w:val="a0"/>
    <w:uiPriority w:val="99"/>
    <w:semiHidden/>
    <w:unhideWhenUsed/>
    <w:rsid w:val="002E3116"/>
    <w:rPr>
      <w:sz w:val="16"/>
      <w:szCs w:val="16"/>
    </w:rPr>
  </w:style>
  <w:style w:type="paragraph" w:styleId="ab">
    <w:name w:val="annotation text"/>
    <w:basedOn w:val="a"/>
    <w:link w:val="ac"/>
    <w:uiPriority w:val="99"/>
    <w:semiHidden/>
    <w:unhideWhenUsed/>
    <w:rsid w:val="002E3116"/>
    <w:pPr>
      <w:spacing w:line="240" w:lineRule="auto"/>
    </w:pPr>
    <w:rPr>
      <w:sz w:val="20"/>
      <w:szCs w:val="20"/>
    </w:rPr>
  </w:style>
  <w:style w:type="character" w:customStyle="1" w:styleId="ac">
    <w:name w:val="Текст примітки Знак"/>
    <w:basedOn w:val="a0"/>
    <w:link w:val="ab"/>
    <w:uiPriority w:val="99"/>
    <w:semiHidden/>
    <w:rsid w:val="002E3116"/>
    <w:rPr>
      <w:sz w:val="20"/>
      <w:szCs w:val="20"/>
    </w:rPr>
  </w:style>
  <w:style w:type="paragraph" w:styleId="ad">
    <w:name w:val="annotation subject"/>
    <w:basedOn w:val="ab"/>
    <w:next w:val="ab"/>
    <w:link w:val="ae"/>
    <w:uiPriority w:val="99"/>
    <w:semiHidden/>
    <w:unhideWhenUsed/>
    <w:rsid w:val="002E3116"/>
    <w:rPr>
      <w:b/>
      <w:bCs/>
    </w:rPr>
  </w:style>
  <w:style w:type="character" w:customStyle="1" w:styleId="ae">
    <w:name w:val="Тема примітки Знак"/>
    <w:basedOn w:val="ac"/>
    <w:link w:val="ad"/>
    <w:uiPriority w:val="99"/>
    <w:semiHidden/>
    <w:rsid w:val="002E3116"/>
    <w:rPr>
      <w:b/>
      <w:bCs/>
      <w:sz w:val="20"/>
      <w:szCs w:val="20"/>
    </w:rPr>
  </w:style>
  <w:style w:type="paragraph" w:styleId="af">
    <w:name w:val="Balloon Text"/>
    <w:basedOn w:val="a"/>
    <w:link w:val="af0"/>
    <w:uiPriority w:val="99"/>
    <w:semiHidden/>
    <w:unhideWhenUsed/>
    <w:rsid w:val="002E3116"/>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2E3116"/>
    <w:rPr>
      <w:rFonts w:ascii="Segoe UI" w:hAnsi="Segoe UI" w:cs="Segoe UI"/>
      <w:sz w:val="18"/>
      <w:szCs w:val="18"/>
    </w:rPr>
  </w:style>
  <w:style w:type="character" w:customStyle="1" w:styleId="rvts82">
    <w:name w:val="rvts82"/>
    <w:basedOn w:val="a0"/>
    <w:rsid w:val="00C54D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73663">
      <w:bodyDiv w:val="1"/>
      <w:marLeft w:val="0"/>
      <w:marRight w:val="0"/>
      <w:marTop w:val="0"/>
      <w:marBottom w:val="0"/>
      <w:divBdr>
        <w:top w:val="none" w:sz="0" w:space="0" w:color="auto"/>
        <w:left w:val="none" w:sz="0" w:space="0" w:color="auto"/>
        <w:bottom w:val="none" w:sz="0" w:space="0" w:color="auto"/>
        <w:right w:val="none" w:sz="0" w:space="0" w:color="auto"/>
      </w:divBdr>
    </w:div>
    <w:div w:id="546380567">
      <w:bodyDiv w:val="1"/>
      <w:marLeft w:val="0"/>
      <w:marRight w:val="0"/>
      <w:marTop w:val="0"/>
      <w:marBottom w:val="0"/>
      <w:divBdr>
        <w:top w:val="none" w:sz="0" w:space="0" w:color="auto"/>
        <w:left w:val="none" w:sz="0" w:space="0" w:color="auto"/>
        <w:bottom w:val="none" w:sz="0" w:space="0" w:color="auto"/>
        <w:right w:val="none" w:sz="0" w:space="0" w:color="auto"/>
      </w:divBdr>
    </w:div>
    <w:div w:id="877356696">
      <w:bodyDiv w:val="1"/>
      <w:marLeft w:val="0"/>
      <w:marRight w:val="0"/>
      <w:marTop w:val="0"/>
      <w:marBottom w:val="0"/>
      <w:divBdr>
        <w:top w:val="none" w:sz="0" w:space="0" w:color="auto"/>
        <w:left w:val="none" w:sz="0" w:space="0" w:color="auto"/>
        <w:bottom w:val="none" w:sz="0" w:space="0" w:color="auto"/>
        <w:right w:val="none" w:sz="0" w:space="0" w:color="auto"/>
      </w:divBdr>
    </w:div>
    <w:div w:id="987976621">
      <w:bodyDiv w:val="1"/>
      <w:marLeft w:val="0"/>
      <w:marRight w:val="0"/>
      <w:marTop w:val="0"/>
      <w:marBottom w:val="0"/>
      <w:divBdr>
        <w:top w:val="none" w:sz="0" w:space="0" w:color="auto"/>
        <w:left w:val="none" w:sz="0" w:space="0" w:color="auto"/>
        <w:bottom w:val="none" w:sz="0" w:space="0" w:color="auto"/>
        <w:right w:val="none" w:sz="0" w:space="0" w:color="auto"/>
      </w:divBdr>
    </w:div>
    <w:div w:id="1573853688">
      <w:bodyDiv w:val="1"/>
      <w:marLeft w:val="0"/>
      <w:marRight w:val="0"/>
      <w:marTop w:val="0"/>
      <w:marBottom w:val="0"/>
      <w:divBdr>
        <w:top w:val="none" w:sz="0" w:space="0" w:color="auto"/>
        <w:left w:val="none" w:sz="0" w:space="0" w:color="auto"/>
        <w:bottom w:val="none" w:sz="0" w:space="0" w:color="auto"/>
        <w:right w:val="none" w:sz="0" w:space="0" w:color="auto"/>
      </w:divBdr>
    </w:div>
    <w:div w:id="1822457381">
      <w:bodyDiv w:val="1"/>
      <w:marLeft w:val="0"/>
      <w:marRight w:val="0"/>
      <w:marTop w:val="0"/>
      <w:marBottom w:val="0"/>
      <w:divBdr>
        <w:top w:val="none" w:sz="0" w:space="0" w:color="auto"/>
        <w:left w:val="none" w:sz="0" w:space="0" w:color="auto"/>
        <w:bottom w:val="none" w:sz="0" w:space="0" w:color="auto"/>
        <w:right w:val="none" w:sz="0" w:space="0" w:color="auto"/>
      </w:divBdr>
    </w:div>
    <w:div w:id="2081176408">
      <w:bodyDiv w:val="1"/>
      <w:marLeft w:val="0"/>
      <w:marRight w:val="0"/>
      <w:marTop w:val="0"/>
      <w:marBottom w:val="0"/>
      <w:divBdr>
        <w:top w:val="none" w:sz="0" w:space="0" w:color="auto"/>
        <w:left w:val="none" w:sz="0" w:space="0" w:color="auto"/>
        <w:bottom w:val="none" w:sz="0" w:space="0" w:color="auto"/>
        <w:right w:val="none" w:sz="0" w:space="0" w:color="auto"/>
      </w:divBdr>
    </w:div>
    <w:div w:id="212645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8-15" TargetMode="External"/><Relationship Id="rId13" Type="http://schemas.openxmlformats.org/officeDocument/2006/relationships/hyperlink" Target="https://zakon.rada.gov.ua/laws/show/z1386-15" TargetMode="External"/><Relationship Id="rId3" Type="http://schemas.openxmlformats.org/officeDocument/2006/relationships/settings" Target="settings.xml"/><Relationship Id="rId7" Type="http://schemas.openxmlformats.org/officeDocument/2006/relationships/hyperlink" Target="https://zakon.rada.gov.ua/laws/show/z1379-15" TargetMode="External"/><Relationship Id="rId12" Type="http://schemas.openxmlformats.org/officeDocument/2006/relationships/hyperlink" Target="https://zakon.rada.gov.ua/laws/show/z1378-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z1378-1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z1378-15" TargetMode="External"/><Relationship Id="rId4" Type="http://schemas.openxmlformats.org/officeDocument/2006/relationships/webSettings" Target="webSettings.xml"/><Relationship Id="rId9" Type="http://schemas.openxmlformats.org/officeDocument/2006/relationships/hyperlink" Target="https://zakon.rada.gov.ua/laws/show/z1379-15" TargetMode="External"/><Relationship Id="rId14" Type="http://schemas.openxmlformats.org/officeDocument/2006/relationships/hyperlink" Target="https://zakon.rada.gov.ua/laws/show/z1386-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ADAF2-8C4E-40CB-97D8-41938A4F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27362</Words>
  <Characters>15597</Characters>
  <Application>Microsoft Office Word</Application>
  <DocSecurity>0</DocSecurity>
  <Lines>129</Lines>
  <Paragraphs>85</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Tetiana Kryvonoh</dc:creator>
  <cp:keywords/>
  <dc:description/>
  <cp:lastModifiedBy>Марина Різанова</cp:lastModifiedBy>
  <cp:revision>3</cp:revision>
  <cp:lastPrinted>2026-02-12T12:17:00Z</cp:lastPrinted>
  <dcterms:created xsi:type="dcterms:W3CDTF">2026-02-16T13:11:00Z</dcterms:created>
  <dcterms:modified xsi:type="dcterms:W3CDTF">2026-02-16T13:45:00Z</dcterms:modified>
</cp:coreProperties>
</file>