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EB7F34" w14:textId="77777777" w:rsidR="00AF7093" w:rsidRPr="00AF7093" w:rsidRDefault="00AF7093" w:rsidP="009B0397">
      <w:pPr>
        <w:spacing w:after="0" w:line="240" w:lineRule="auto"/>
        <w:ind w:left="5387"/>
        <w:jc w:val="both"/>
        <w:rPr>
          <w:rFonts w:ascii="Times New Roman" w:hAnsi="Times New Roman" w:cs="Times New Roman"/>
          <w:sz w:val="28"/>
          <w:szCs w:val="28"/>
          <w:lang w:val="uk-UA"/>
        </w:rPr>
      </w:pPr>
      <w:bookmarkStart w:id="0" w:name="20"/>
      <w:r w:rsidRPr="00AF7093">
        <w:rPr>
          <w:rFonts w:ascii="Times New Roman" w:hAnsi="Times New Roman" w:cs="Times New Roman"/>
          <w:sz w:val="28"/>
          <w:szCs w:val="28"/>
          <w:lang w:val="uk-UA"/>
        </w:rPr>
        <w:t>ЗАТВЕРДЖЕНО</w:t>
      </w:r>
    </w:p>
    <w:p w14:paraId="617BCB06" w14:textId="77777777" w:rsidR="00AF7093" w:rsidRPr="00AF7093" w:rsidRDefault="00AF7093" w:rsidP="009B0397">
      <w:pPr>
        <w:spacing w:after="0" w:line="240" w:lineRule="auto"/>
        <w:ind w:left="5387"/>
        <w:jc w:val="both"/>
        <w:rPr>
          <w:rFonts w:ascii="Times New Roman" w:hAnsi="Times New Roman" w:cs="Times New Roman"/>
          <w:sz w:val="28"/>
          <w:szCs w:val="28"/>
          <w:lang w:val="uk-UA"/>
        </w:rPr>
      </w:pPr>
      <w:r w:rsidRPr="00AF7093">
        <w:rPr>
          <w:rFonts w:ascii="Times New Roman" w:hAnsi="Times New Roman" w:cs="Times New Roman"/>
          <w:sz w:val="28"/>
          <w:szCs w:val="28"/>
          <w:lang w:val="uk-UA"/>
        </w:rPr>
        <w:t>Постанова Національної комісії, що здійснює державне регулювання у сферах енергетики та комунальних послуг</w:t>
      </w:r>
    </w:p>
    <w:p w14:paraId="05669125" w14:textId="4ADAF56F" w:rsidR="00AF7093" w:rsidRDefault="00AF7093" w:rsidP="009B0397">
      <w:pPr>
        <w:spacing w:after="0" w:line="240" w:lineRule="auto"/>
        <w:ind w:left="5387"/>
        <w:jc w:val="both"/>
        <w:rPr>
          <w:rFonts w:ascii="Times New Roman" w:hAnsi="Times New Roman" w:cs="Times New Roman"/>
          <w:sz w:val="28"/>
          <w:szCs w:val="28"/>
          <w:lang w:val="uk-UA"/>
        </w:rPr>
      </w:pPr>
      <w:r w:rsidRPr="00AF7093">
        <w:rPr>
          <w:rFonts w:ascii="Times New Roman" w:hAnsi="Times New Roman" w:cs="Times New Roman"/>
          <w:sz w:val="28"/>
          <w:szCs w:val="28"/>
          <w:lang w:val="uk-UA"/>
        </w:rPr>
        <w:t>_______________ №_______</w:t>
      </w:r>
    </w:p>
    <w:p w14:paraId="0C27CF81" w14:textId="77777777" w:rsidR="00AF7093" w:rsidRDefault="00AF7093" w:rsidP="009B0397">
      <w:pPr>
        <w:spacing w:after="0" w:line="240" w:lineRule="auto"/>
        <w:ind w:left="5387"/>
        <w:jc w:val="both"/>
        <w:rPr>
          <w:rFonts w:ascii="Times New Roman" w:hAnsi="Times New Roman" w:cs="Times New Roman"/>
          <w:sz w:val="28"/>
          <w:szCs w:val="28"/>
          <w:lang w:val="uk-UA"/>
        </w:rPr>
      </w:pPr>
    </w:p>
    <w:p w14:paraId="16A54E6B" w14:textId="77777777" w:rsidR="00AF7093" w:rsidRDefault="00AF7093" w:rsidP="009B0397">
      <w:pPr>
        <w:spacing w:after="0" w:line="240" w:lineRule="auto"/>
        <w:ind w:left="5387"/>
        <w:jc w:val="both"/>
        <w:rPr>
          <w:rFonts w:ascii="Times New Roman" w:hAnsi="Times New Roman" w:cs="Times New Roman"/>
          <w:sz w:val="28"/>
          <w:szCs w:val="28"/>
          <w:lang w:val="uk-UA"/>
        </w:rPr>
      </w:pPr>
    </w:p>
    <w:p w14:paraId="41AC93F1" w14:textId="37710200" w:rsidR="00F37B68" w:rsidRPr="00882F27" w:rsidRDefault="00F37B68" w:rsidP="009B0397">
      <w:pPr>
        <w:pStyle w:val="3"/>
        <w:spacing w:before="0" w:after="0" w:line="240" w:lineRule="auto"/>
        <w:ind w:firstLine="709"/>
        <w:jc w:val="center"/>
        <w:rPr>
          <w:rFonts w:ascii="Times New Roman" w:hAnsi="Times New Roman" w:cs="Times New Roman"/>
          <w:color w:val="auto"/>
          <w:sz w:val="28"/>
          <w:szCs w:val="28"/>
          <w:lang w:val="uk-UA"/>
        </w:rPr>
      </w:pPr>
      <w:r w:rsidRPr="00882F27">
        <w:rPr>
          <w:rFonts w:ascii="Times New Roman" w:hAnsi="Times New Roman" w:cs="Times New Roman"/>
          <w:color w:val="auto"/>
          <w:sz w:val="28"/>
          <w:szCs w:val="28"/>
          <w:lang w:val="uk-UA"/>
        </w:rPr>
        <w:t>Методика</w:t>
      </w:r>
      <w:r w:rsidRPr="00882F27">
        <w:rPr>
          <w:rFonts w:ascii="Times New Roman" w:hAnsi="Times New Roman" w:cs="Times New Roman"/>
          <w:color w:val="auto"/>
          <w:sz w:val="28"/>
          <w:szCs w:val="28"/>
          <w:lang w:val="uk-UA"/>
        </w:rPr>
        <w:br/>
        <w:t>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14B46849" w14:textId="77777777" w:rsidR="00F37B68" w:rsidRPr="007C583B" w:rsidRDefault="00F37B68" w:rsidP="009B0397">
      <w:pPr>
        <w:spacing w:after="0" w:line="240" w:lineRule="auto"/>
        <w:ind w:firstLine="709"/>
        <w:rPr>
          <w:rFonts w:ascii="Times New Roman" w:hAnsi="Times New Roman" w:cs="Times New Roman"/>
          <w:lang w:val="uk-UA"/>
        </w:rPr>
      </w:pPr>
    </w:p>
    <w:p w14:paraId="681162ED" w14:textId="77777777" w:rsidR="00F37B68" w:rsidRPr="00882F27" w:rsidRDefault="00F37B68" w:rsidP="009B0397">
      <w:pPr>
        <w:pStyle w:val="3"/>
        <w:spacing w:before="0" w:after="0" w:line="240" w:lineRule="auto"/>
        <w:ind w:firstLine="709"/>
        <w:jc w:val="center"/>
        <w:rPr>
          <w:rFonts w:ascii="Times New Roman" w:hAnsi="Times New Roman" w:cs="Times New Roman"/>
          <w:color w:val="auto"/>
          <w:sz w:val="28"/>
          <w:szCs w:val="28"/>
          <w:lang w:val="uk-UA"/>
        </w:rPr>
      </w:pPr>
      <w:bookmarkStart w:id="1" w:name="21"/>
      <w:bookmarkEnd w:id="0"/>
      <w:r w:rsidRPr="00882F27">
        <w:rPr>
          <w:rFonts w:ascii="Times New Roman" w:hAnsi="Times New Roman" w:cs="Times New Roman"/>
          <w:color w:val="auto"/>
          <w:sz w:val="28"/>
          <w:szCs w:val="28"/>
          <w:lang w:val="uk-UA"/>
        </w:rPr>
        <w:t>I. Загальні положення</w:t>
      </w:r>
    </w:p>
    <w:p w14:paraId="7E0D16F4" w14:textId="77777777" w:rsidR="00F37B68" w:rsidRDefault="00F37B68" w:rsidP="009B0397">
      <w:pPr>
        <w:spacing w:after="0" w:line="240" w:lineRule="auto"/>
        <w:ind w:firstLine="709"/>
        <w:jc w:val="both"/>
        <w:rPr>
          <w:rFonts w:ascii="Times New Roman" w:hAnsi="Times New Roman" w:cs="Times New Roman"/>
          <w:sz w:val="28"/>
          <w:szCs w:val="28"/>
          <w:lang w:val="uk-UA"/>
        </w:rPr>
      </w:pPr>
      <w:bookmarkStart w:id="2" w:name="22"/>
      <w:bookmarkStart w:id="3" w:name="4742"/>
      <w:bookmarkEnd w:id="1"/>
      <w:r w:rsidRPr="00235E8A">
        <w:rPr>
          <w:rFonts w:ascii="Times New Roman" w:hAnsi="Times New Roman" w:cs="Times New Roman"/>
          <w:sz w:val="28"/>
          <w:szCs w:val="28"/>
          <w:lang w:val="uk-UA"/>
        </w:rPr>
        <w:t>1. Ця Методика розроблена відповідно до Законів України «Про природні монополії», «Про ринок природного газу», «Про ціни і ціноутворення», «Про трубопровідний транспорт» та «Про Національну комісію, що здійснює державне регулювання у сферах енергетики та комунальних послуг».</w:t>
      </w:r>
    </w:p>
    <w:p w14:paraId="3EF252E6"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p w14:paraId="57368E51" w14:textId="4DBDB84F" w:rsidR="00F37B68" w:rsidRPr="00C70CCE" w:rsidRDefault="00F37B68" w:rsidP="009B0397">
      <w:pPr>
        <w:spacing w:after="0" w:line="240" w:lineRule="auto"/>
        <w:ind w:firstLine="709"/>
        <w:jc w:val="both"/>
        <w:rPr>
          <w:rFonts w:ascii="Times New Roman" w:hAnsi="Times New Roman" w:cs="Times New Roman"/>
          <w:color w:val="000000" w:themeColor="text1"/>
          <w:sz w:val="28"/>
          <w:szCs w:val="28"/>
          <w:lang w:val="uk-UA"/>
        </w:rPr>
      </w:pPr>
      <w:bookmarkStart w:id="4" w:name="23"/>
      <w:bookmarkEnd w:id="2"/>
      <w:bookmarkEnd w:id="3"/>
      <w:r w:rsidRPr="00C70CCE">
        <w:rPr>
          <w:rFonts w:ascii="Times New Roman" w:hAnsi="Times New Roman" w:cs="Times New Roman"/>
          <w:color w:val="000000" w:themeColor="text1"/>
          <w:sz w:val="28"/>
          <w:szCs w:val="28"/>
          <w:lang w:val="uk-UA"/>
        </w:rPr>
        <w:t xml:space="preserve">2. Положення цієї Методики поширюються на суб'єктів господарювання, які отримали або мають намір отримати </w:t>
      </w:r>
      <w:r w:rsidRPr="001E773B">
        <w:rPr>
          <w:rFonts w:ascii="Times New Roman" w:hAnsi="Times New Roman" w:cs="Times New Roman"/>
          <w:sz w:val="28"/>
          <w:szCs w:val="28"/>
          <w:lang w:val="uk-UA"/>
        </w:rPr>
        <w:t xml:space="preserve">ліцензію </w:t>
      </w:r>
      <w:r w:rsidR="00C06C12" w:rsidRPr="001E773B">
        <w:rPr>
          <w:rFonts w:ascii="Times New Roman" w:hAnsi="Times New Roman" w:cs="Times New Roman"/>
          <w:sz w:val="28"/>
          <w:szCs w:val="28"/>
          <w:lang w:val="uk-UA"/>
        </w:rPr>
        <w:t xml:space="preserve">на право провадження господарської діяльності </w:t>
      </w:r>
      <w:r w:rsidR="00C35161" w:rsidRPr="001E773B">
        <w:rPr>
          <w:rFonts w:ascii="Times New Roman" w:hAnsi="Times New Roman" w:cs="Times New Roman"/>
          <w:sz w:val="28"/>
          <w:szCs w:val="28"/>
          <w:lang w:val="uk-UA"/>
        </w:rPr>
        <w:t>із зберігання (закачування, відбору</w:t>
      </w:r>
      <w:r w:rsidR="00C35161" w:rsidRPr="00C70CCE">
        <w:rPr>
          <w:rFonts w:ascii="Times New Roman" w:hAnsi="Times New Roman" w:cs="Times New Roman"/>
          <w:color w:val="000000" w:themeColor="text1"/>
          <w:sz w:val="28"/>
          <w:szCs w:val="28"/>
          <w:lang w:val="uk-UA"/>
        </w:rPr>
        <w:t xml:space="preserve">) природного газу </w:t>
      </w:r>
      <w:r w:rsidRPr="00C70CCE">
        <w:rPr>
          <w:rFonts w:ascii="Times New Roman" w:hAnsi="Times New Roman" w:cs="Times New Roman"/>
          <w:color w:val="000000" w:themeColor="text1"/>
          <w:sz w:val="28"/>
          <w:szCs w:val="28"/>
          <w:lang w:val="uk-UA"/>
        </w:rPr>
        <w:t>(далі ‒ ліцензіат, оператор газосховищ).</w:t>
      </w:r>
    </w:p>
    <w:p w14:paraId="135CFCFF" w14:textId="77777777" w:rsidR="007B5573" w:rsidRPr="00C70CCE" w:rsidRDefault="007B5573" w:rsidP="009B0397">
      <w:pPr>
        <w:spacing w:after="0" w:line="240" w:lineRule="auto"/>
        <w:ind w:firstLine="709"/>
        <w:jc w:val="both"/>
        <w:rPr>
          <w:rFonts w:ascii="Times New Roman" w:hAnsi="Times New Roman" w:cs="Times New Roman"/>
          <w:color w:val="000000" w:themeColor="text1"/>
          <w:sz w:val="28"/>
          <w:szCs w:val="28"/>
          <w:lang w:val="uk-UA"/>
        </w:rPr>
      </w:pPr>
    </w:p>
    <w:p w14:paraId="5E5B473B" w14:textId="36CAD1F6" w:rsidR="00F37B68" w:rsidRPr="00C70CCE" w:rsidRDefault="008E63B7" w:rsidP="009B0397">
      <w:pPr>
        <w:spacing w:after="0" w:line="240" w:lineRule="auto"/>
        <w:ind w:firstLine="709"/>
        <w:jc w:val="both"/>
        <w:rPr>
          <w:rFonts w:ascii="Times New Roman" w:hAnsi="Times New Roman" w:cs="Times New Roman"/>
          <w:color w:val="000000" w:themeColor="text1"/>
          <w:sz w:val="28"/>
          <w:szCs w:val="28"/>
          <w:lang w:val="uk-UA"/>
        </w:rPr>
      </w:pPr>
      <w:bookmarkStart w:id="5" w:name="24"/>
      <w:bookmarkEnd w:id="4"/>
      <w:r w:rsidRPr="00C70CCE">
        <w:rPr>
          <w:rFonts w:ascii="Times New Roman" w:hAnsi="Times New Roman" w:cs="Times New Roman"/>
          <w:color w:val="000000" w:themeColor="text1"/>
          <w:sz w:val="28"/>
          <w:szCs w:val="28"/>
          <w:lang w:val="uk-UA"/>
        </w:rPr>
        <w:t>3. Ця Методика застосовується НКРЕКП при розрахунку тарифів на послуги зберігання (закачування, відбору) природного газу на основі багаторічного стимулюючого регулювання для суб'єктів господарювання, що здійснюють зберігання (закачування, відбір) природного газу</w:t>
      </w:r>
      <w:r w:rsidR="007B5573" w:rsidRPr="00C70CCE">
        <w:rPr>
          <w:rFonts w:ascii="Times New Roman" w:hAnsi="Times New Roman" w:cs="Times New Roman"/>
          <w:color w:val="000000" w:themeColor="text1"/>
          <w:sz w:val="28"/>
          <w:szCs w:val="28"/>
          <w:lang w:val="uk-UA"/>
        </w:rPr>
        <w:t>.</w:t>
      </w:r>
    </w:p>
    <w:p w14:paraId="0A21E1BC"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p w14:paraId="6EC89466" w14:textId="77777777" w:rsidR="00F37B68" w:rsidRPr="00235E8A" w:rsidRDefault="00F37B68"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4. Ця Методика установлює механізм формування тарифів на послуги зберігання (закачування, відбору) природного газу та параметрів регулювання, що мають довгостроковий період дії для цілей стимулюючого регулювання та забезпечення:</w:t>
      </w:r>
    </w:p>
    <w:p w14:paraId="1FF1F176" w14:textId="77777777" w:rsidR="00F37B68" w:rsidRPr="00235E8A" w:rsidRDefault="00F37B68"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отримання необхідного доходу та прибутку на регуляторну базу активів;</w:t>
      </w:r>
    </w:p>
    <w:p w14:paraId="1FC8FEA1" w14:textId="0B23BB96" w:rsidR="00F37B68" w:rsidRPr="00235E8A" w:rsidRDefault="00F37B68"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стимулювання ліцензіата до ефективного </w:t>
      </w:r>
      <w:r w:rsidR="003B4CE5">
        <w:rPr>
          <w:rFonts w:ascii="Times New Roman" w:hAnsi="Times New Roman" w:cs="Times New Roman"/>
          <w:sz w:val="28"/>
          <w:szCs w:val="28"/>
          <w:lang w:val="uk-UA"/>
        </w:rPr>
        <w:t>використання</w:t>
      </w:r>
      <w:r w:rsidR="003B4CE5" w:rsidRPr="00235E8A">
        <w:rPr>
          <w:rFonts w:ascii="Times New Roman" w:hAnsi="Times New Roman" w:cs="Times New Roman"/>
          <w:sz w:val="28"/>
          <w:szCs w:val="28"/>
          <w:lang w:val="uk-UA"/>
        </w:rPr>
        <w:t xml:space="preserve"> </w:t>
      </w:r>
      <w:r w:rsidRPr="00235E8A">
        <w:rPr>
          <w:rFonts w:ascii="Times New Roman" w:hAnsi="Times New Roman" w:cs="Times New Roman"/>
          <w:sz w:val="28"/>
          <w:szCs w:val="28"/>
          <w:lang w:val="uk-UA"/>
        </w:rPr>
        <w:t xml:space="preserve">тарифних коштів </w:t>
      </w:r>
      <w:r w:rsidR="003B3F4B">
        <w:rPr>
          <w:rFonts w:ascii="Times New Roman" w:hAnsi="Times New Roman" w:cs="Times New Roman"/>
          <w:sz w:val="28"/>
          <w:szCs w:val="28"/>
          <w:lang w:val="uk-UA"/>
        </w:rPr>
        <w:t>у</w:t>
      </w:r>
      <w:r w:rsidRPr="00235E8A">
        <w:rPr>
          <w:rFonts w:ascii="Times New Roman" w:hAnsi="Times New Roman" w:cs="Times New Roman"/>
          <w:sz w:val="28"/>
          <w:szCs w:val="28"/>
          <w:lang w:val="uk-UA"/>
        </w:rPr>
        <w:t xml:space="preserve"> рамках періоду регулювання;</w:t>
      </w:r>
    </w:p>
    <w:p w14:paraId="7CDD3A41" w14:textId="77777777" w:rsidR="00F37B68" w:rsidRDefault="00F37B68" w:rsidP="009B0397">
      <w:pPr>
        <w:spacing w:after="0" w:line="240" w:lineRule="auto"/>
        <w:ind w:firstLine="709"/>
        <w:jc w:val="both"/>
        <w:rPr>
          <w:rFonts w:ascii="Times New Roman" w:hAnsi="Times New Roman" w:cs="Times New Roman"/>
          <w:sz w:val="28"/>
          <w:szCs w:val="28"/>
          <w:lang w:val="uk-UA"/>
        </w:rPr>
      </w:pPr>
      <w:bookmarkStart w:id="6" w:name="26"/>
      <w:r w:rsidRPr="00235E8A">
        <w:rPr>
          <w:rFonts w:ascii="Times New Roman" w:hAnsi="Times New Roman" w:cs="Times New Roman"/>
          <w:sz w:val="28"/>
          <w:szCs w:val="28"/>
          <w:lang w:val="uk-UA"/>
        </w:rPr>
        <w:t>дотримання регуляторної бази активів та регуляторної норми доходу.</w:t>
      </w:r>
    </w:p>
    <w:p w14:paraId="35B14B14"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bookmarkEnd w:id="5"/>
    <w:bookmarkEnd w:id="6"/>
    <w:p w14:paraId="4E10D2AA" w14:textId="4AAE7D88" w:rsidR="00F37B68" w:rsidRDefault="00F37B68"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5. У цій Методиці терміни вживаються </w:t>
      </w:r>
      <w:r w:rsidR="003B3F4B">
        <w:rPr>
          <w:rFonts w:ascii="Times New Roman" w:hAnsi="Times New Roman" w:cs="Times New Roman"/>
          <w:sz w:val="28"/>
          <w:szCs w:val="28"/>
          <w:lang w:val="uk-UA"/>
        </w:rPr>
        <w:t>в</w:t>
      </w:r>
      <w:r w:rsidRPr="00235E8A">
        <w:rPr>
          <w:rFonts w:ascii="Times New Roman" w:hAnsi="Times New Roman" w:cs="Times New Roman"/>
          <w:sz w:val="28"/>
          <w:szCs w:val="28"/>
          <w:lang w:val="uk-UA"/>
        </w:rPr>
        <w:t xml:space="preserve"> таких значеннях:</w:t>
      </w:r>
    </w:p>
    <w:p w14:paraId="766E91C1" w14:textId="77777777" w:rsidR="00F37B68" w:rsidRDefault="00F37B68"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амортизація ‒ систематичний розподіл вартості регуляторної бази активів, що амортизується, протягом строку їх корисного використання (експлуатації) для здійснення діяльності із зберігання (закачування, відбору) природного газу;</w:t>
      </w:r>
    </w:p>
    <w:p w14:paraId="0ADA9CB1" w14:textId="77777777" w:rsidR="00F37B68" w:rsidRDefault="00F37B68"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базовий рік ‒ рік, що передує першому року регуляторного періоду;</w:t>
      </w:r>
    </w:p>
    <w:p w14:paraId="7FB9E446" w14:textId="77777777" w:rsidR="00F37B68" w:rsidRDefault="00F37B68" w:rsidP="009B0397">
      <w:pPr>
        <w:spacing w:after="0" w:line="240" w:lineRule="auto"/>
        <w:ind w:firstLine="709"/>
        <w:jc w:val="both"/>
        <w:rPr>
          <w:rFonts w:ascii="Times New Roman" w:hAnsi="Times New Roman" w:cs="Times New Roman"/>
          <w:sz w:val="28"/>
          <w:szCs w:val="28"/>
          <w:lang w:val="uk-UA"/>
        </w:rPr>
      </w:pPr>
      <w:bookmarkStart w:id="7" w:name="4641"/>
      <w:r w:rsidRPr="00235E8A">
        <w:rPr>
          <w:rFonts w:ascii="Times New Roman" w:hAnsi="Times New Roman" w:cs="Times New Roman"/>
          <w:sz w:val="28"/>
          <w:szCs w:val="28"/>
          <w:lang w:val="uk-UA"/>
        </w:rPr>
        <w:lastRenderedPageBreak/>
        <w:t>виробничо-технологічні витрати, нормативні та питомі втрати природного газу (далі – виробничо-технологічні витрати, ВТВ) ‒ витрати та втрати природного газу, пов'язані з технологічним процесом зберігання (закачування, відбору) природного газу;</w:t>
      </w:r>
    </w:p>
    <w:bookmarkEnd w:id="7"/>
    <w:p w14:paraId="12669B76" w14:textId="03CBB861" w:rsidR="00F37B68" w:rsidRPr="003F32A5" w:rsidRDefault="00F37B68"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довгострокові параметри регулювання ‒ параметри регулювання необхідного доходу ліцензіата, що мають довгостроковий період дії</w:t>
      </w:r>
      <w:r w:rsidR="003B5298" w:rsidRPr="00235E8A">
        <w:rPr>
          <w:rFonts w:ascii="Times New Roman" w:hAnsi="Times New Roman" w:cs="Times New Roman"/>
          <w:sz w:val="28"/>
          <w:szCs w:val="28"/>
          <w:lang w:val="uk-UA"/>
        </w:rPr>
        <w:t>, спрямовані на стимулювання ліцензіата до підвищення якості послуг зберігання (закачування, відбору) природного газу, поступового скорочення неефективних витрат та збільшення інвестицій з метою сталого функціонування та розвитку</w:t>
      </w:r>
      <w:r w:rsidRPr="00235E8A">
        <w:rPr>
          <w:rFonts w:ascii="Times New Roman" w:hAnsi="Times New Roman" w:cs="Times New Roman"/>
          <w:sz w:val="28"/>
          <w:szCs w:val="28"/>
          <w:lang w:val="uk-UA"/>
        </w:rPr>
        <w:t>;</w:t>
      </w:r>
    </w:p>
    <w:p w14:paraId="5E67522A" w14:textId="2312B4E2" w:rsidR="00BF4388" w:rsidRPr="00BF4388" w:rsidRDefault="00BF4388" w:rsidP="009B0397">
      <w:pPr>
        <w:spacing w:after="0" w:line="240" w:lineRule="auto"/>
        <w:ind w:firstLine="709"/>
        <w:jc w:val="both"/>
        <w:rPr>
          <w:rFonts w:ascii="Times New Roman" w:hAnsi="Times New Roman" w:cs="Times New Roman"/>
          <w:sz w:val="28"/>
          <w:szCs w:val="28"/>
          <w:lang w:val="uk-UA"/>
        </w:rPr>
      </w:pPr>
      <w:r w:rsidRPr="00BF4388">
        <w:rPr>
          <w:rFonts w:ascii="Times New Roman" w:hAnsi="Times New Roman" w:cs="Times New Roman"/>
          <w:sz w:val="28"/>
          <w:szCs w:val="28"/>
          <w:lang w:val="uk-UA"/>
        </w:rPr>
        <w:t>загальний показник ефективності використання витрат на оплату праці – цільове галузеве завдання</w:t>
      </w:r>
      <w:r w:rsidR="003B3F4B">
        <w:rPr>
          <w:rFonts w:ascii="Times New Roman" w:hAnsi="Times New Roman" w:cs="Times New Roman"/>
          <w:sz w:val="28"/>
          <w:szCs w:val="28"/>
          <w:lang w:val="uk-UA"/>
        </w:rPr>
        <w:t>,</w:t>
      </w:r>
      <w:r w:rsidRPr="00BF4388">
        <w:rPr>
          <w:rFonts w:ascii="Times New Roman" w:hAnsi="Times New Roman" w:cs="Times New Roman"/>
          <w:sz w:val="28"/>
          <w:szCs w:val="28"/>
          <w:lang w:val="uk-UA"/>
        </w:rPr>
        <w:t xml:space="preserve"> спрямоване на стимулювання до ефективного використання витрат на оплату праці, збереження ключових та кваліфікованих спеціалістів, зростання продуктивності праці та підвищення мотивації персоналу, який відображає співвідношення темпів зростання середньомісячної заробітної плати категорії «керівники» та інших працівників оператора газосховищ;</w:t>
      </w:r>
    </w:p>
    <w:p w14:paraId="0566AC2D" w14:textId="5425F7EC" w:rsidR="00FC0490" w:rsidRDefault="00FC6993"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загальний показник ефективності </w:t>
      </w:r>
      <w:r w:rsidR="00070570" w:rsidRPr="00235E8A">
        <w:rPr>
          <w:rFonts w:ascii="Times New Roman" w:hAnsi="Times New Roman" w:cs="Times New Roman"/>
          <w:sz w:val="28"/>
          <w:szCs w:val="28"/>
          <w:lang w:val="uk-UA"/>
        </w:rPr>
        <w:t>для операційних контрольованих витрат</w:t>
      </w:r>
      <w:r w:rsidR="00235E8A">
        <w:rPr>
          <w:rFonts w:ascii="Times New Roman" w:hAnsi="Times New Roman" w:cs="Times New Roman"/>
          <w:sz w:val="28"/>
          <w:szCs w:val="28"/>
          <w:lang w:val="uk-UA"/>
        </w:rPr>
        <w:t> </w:t>
      </w:r>
      <w:r w:rsidR="00AC772B" w:rsidRPr="00235E8A">
        <w:rPr>
          <w:rFonts w:ascii="Times New Roman" w:hAnsi="Times New Roman" w:cs="Times New Roman"/>
          <w:sz w:val="28"/>
          <w:szCs w:val="28"/>
          <w:lang w:val="uk-UA"/>
        </w:rPr>
        <w:t>‒</w:t>
      </w:r>
      <w:r w:rsidRPr="00235E8A">
        <w:rPr>
          <w:rFonts w:ascii="Times New Roman" w:hAnsi="Times New Roman" w:cs="Times New Roman"/>
          <w:sz w:val="28"/>
          <w:szCs w:val="28"/>
          <w:lang w:val="uk-UA"/>
        </w:rPr>
        <w:t xml:space="preserve"> цільове галузеве завдання щодо щорічного скорочення операційних контрольованих витрат у відсотках;</w:t>
      </w:r>
    </w:p>
    <w:p w14:paraId="30E7B04F" w14:textId="049FC283" w:rsidR="004907B4" w:rsidRDefault="004907B4"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загальний показник ефективності для питомих обсягів ВТВ ‒ цільове галузеве завдання щодо щорічного скорочення питомих обсягів ВТВ у відсотках;</w:t>
      </w:r>
    </w:p>
    <w:p w14:paraId="1FCD0DEE" w14:textId="2D6CEEA7" w:rsidR="004907B4" w:rsidRDefault="004907B4"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загальний показник ефективності для регуляторної бази активів ‒ цільове галузеве завдання</w:t>
      </w:r>
      <w:r w:rsidR="00E97948">
        <w:rPr>
          <w:rFonts w:ascii="Times New Roman" w:hAnsi="Times New Roman" w:cs="Times New Roman"/>
          <w:sz w:val="28"/>
          <w:szCs w:val="28"/>
          <w:lang w:val="uk-UA"/>
        </w:rPr>
        <w:t>,</w:t>
      </w:r>
      <w:r w:rsidRPr="00235E8A">
        <w:rPr>
          <w:rFonts w:ascii="Times New Roman" w:hAnsi="Times New Roman" w:cs="Times New Roman"/>
          <w:sz w:val="28"/>
          <w:szCs w:val="28"/>
          <w:lang w:val="uk-UA"/>
        </w:rPr>
        <w:t xml:space="preserve"> спрямоване на збільшення інвестицій та стимулювання до ефективного використання компонентів прогнозованого необхідного доходу, визначених як прогнозовані джерела фінансування інвестиційних програм оператора газосховищ, що визначається з урахуванням планованих джерел плану розвитку газосховищ</w:t>
      </w:r>
      <w:r w:rsidR="00EC629A" w:rsidRPr="00235E8A">
        <w:rPr>
          <w:rFonts w:ascii="Times New Roman" w:hAnsi="Times New Roman" w:cs="Times New Roman"/>
          <w:sz w:val="28"/>
          <w:szCs w:val="28"/>
          <w:lang w:val="uk-UA"/>
        </w:rPr>
        <w:t xml:space="preserve"> та результатів </w:t>
      </w:r>
      <w:r w:rsidR="00EA5ED6" w:rsidRPr="00235E8A">
        <w:rPr>
          <w:rFonts w:ascii="Times New Roman" w:hAnsi="Times New Roman" w:cs="Times New Roman"/>
          <w:sz w:val="28"/>
          <w:szCs w:val="28"/>
          <w:lang w:val="uk-UA"/>
        </w:rPr>
        <w:t xml:space="preserve">здійснених Регулятором </w:t>
      </w:r>
      <w:r w:rsidR="006121B2" w:rsidRPr="00235E8A">
        <w:rPr>
          <w:rFonts w:ascii="Times New Roman" w:hAnsi="Times New Roman" w:cs="Times New Roman"/>
          <w:sz w:val="28"/>
          <w:szCs w:val="28"/>
          <w:lang w:val="uk-UA"/>
        </w:rPr>
        <w:t xml:space="preserve">заходів </w:t>
      </w:r>
      <w:r w:rsidR="00EA5ED6" w:rsidRPr="00235E8A">
        <w:rPr>
          <w:rFonts w:ascii="Times New Roman" w:hAnsi="Times New Roman" w:cs="Times New Roman"/>
          <w:sz w:val="28"/>
          <w:szCs w:val="28"/>
          <w:lang w:val="uk-UA"/>
        </w:rPr>
        <w:t xml:space="preserve">державного </w:t>
      </w:r>
      <w:r w:rsidR="006121B2" w:rsidRPr="00235E8A">
        <w:rPr>
          <w:rFonts w:ascii="Times New Roman" w:hAnsi="Times New Roman" w:cs="Times New Roman"/>
          <w:sz w:val="28"/>
          <w:szCs w:val="28"/>
          <w:lang w:val="uk-UA"/>
        </w:rPr>
        <w:t>контролю</w:t>
      </w:r>
      <w:r w:rsidRPr="00235E8A">
        <w:rPr>
          <w:rFonts w:ascii="Times New Roman" w:hAnsi="Times New Roman" w:cs="Times New Roman"/>
          <w:sz w:val="28"/>
          <w:szCs w:val="28"/>
          <w:lang w:val="uk-UA"/>
        </w:rPr>
        <w:t>;</w:t>
      </w:r>
    </w:p>
    <w:p w14:paraId="4EE7F790" w14:textId="0180CEFB" w:rsidR="00FC6993" w:rsidRDefault="00FC6993"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коригування тарифів </w:t>
      </w:r>
      <w:r w:rsidR="00AC772B" w:rsidRPr="00235E8A">
        <w:rPr>
          <w:rFonts w:ascii="Times New Roman" w:hAnsi="Times New Roman" w:cs="Times New Roman"/>
          <w:sz w:val="28"/>
          <w:szCs w:val="28"/>
          <w:lang w:val="uk-UA"/>
        </w:rPr>
        <w:t>‒</w:t>
      </w:r>
      <w:r w:rsidRPr="00235E8A">
        <w:rPr>
          <w:rFonts w:ascii="Times New Roman" w:hAnsi="Times New Roman" w:cs="Times New Roman"/>
          <w:sz w:val="28"/>
          <w:szCs w:val="28"/>
          <w:lang w:val="uk-UA"/>
        </w:rPr>
        <w:t xml:space="preserve"> встановлення тарифів на кожен рік регуляторного періоду на підставі розрахованого необхідного доходу з урахуванням</w:t>
      </w:r>
      <w:r w:rsidR="00F05C77" w:rsidRPr="00235E8A">
        <w:rPr>
          <w:rFonts w:ascii="Times New Roman" w:hAnsi="Times New Roman" w:cs="Times New Roman"/>
          <w:sz w:val="28"/>
          <w:szCs w:val="28"/>
          <w:lang w:val="uk-UA"/>
        </w:rPr>
        <w:t xml:space="preserve"> можливої зміни прогнозованих параметрів, врахованих при розрахунку тарифів, та</w:t>
      </w:r>
      <w:r w:rsidRPr="00235E8A">
        <w:rPr>
          <w:rFonts w:ascii="Times New Roman" w:hAnsi="Times New Roman" w:cs="Times New Roman"/>
          <w:sz w:val="28"/>
          <w:szCs w:val="28"/>
          <w:lang w:val="uk-UA"/>
        </w:rPr>
        <w:t xml:space="preserve"> фактичних даних за попередні </w:t>
      </w:r>
      <w:r w:rsidR="00AC772B" w:rsidRPr="00235E8A">
        <w:rPr>
          <w:rFonts w:ascii="Times New Roman" w:hAnsi="Times New Roman" w:cs="Times New Roman"/>
          <w:sz w:val="28"/>
          <w:szCs w:val="28"/>
          <w:lang w:val="uk-UA"/>
        </w:rPr>
        <w:t>періоди</w:t>
      </w:r>
      <w:r w:rsidRPr="00235E8A">
        <w:rPr>
          <w:rFonts w:ascii="Times New Roman" w:hAnsi="Times New Roman" w:cs="Times New Roman"/>
          <w:sz w:val="28"/>
          <w:szCs w:val="28"/>
          <w:lang w:val="uk-UA"/>
        </w:rPr>
        <w:t>;</w:t>
      </w:r>
    </w:p>
    <w:p w14:paraId="34113883" w14:textId="3CCC0C8B" w:rsidR="00DD0E46" w:rsidRDefault="00FC6993"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необхідний дохід </w:t>
      </w:r>
      <w:r w:rsidR="00AC772B" w:rsidRPr="00235E8A">
        <w:rPr>
          <w:rFonts w:ascii="Times New Roman" w:hAnsi="Times New Roman" w:cs="Times New Roman"/>
          <w:sz w:val="28"/>
          <w:szCs w:val="28"/>
          <w:lang w:val="uk-UA"/>
        </w:rPr>
        <w:t>‒</w:t>
      </w:r>
      <w:r w:rsidRPr="00235E8A">
        <w:rPr>
          <w:rFonts w:ascii="Times New Roman" w:hAnsi="Times New Roman" w:cs="Times New Roman"/>
          <w:sz w:val="28"/>
          <w:szCs w:val="28"/>
          <w:lang w:val="uk-UA"/>
        </w:rPr>
        <w:t xml:space="preserve"> дохід, що визначається на підставі параметрів регулювання, що мають довгостроковий період дії згідно з цією Методикою, та має забезпечувати здійснення діяльності </w:t>
      </w:r>
      <w:r w:rsidR="00DD0E46" w:rsidRPr="00235E8A">
        <w:rPr>
          <w:rFonts w:ascii="Times New Roman" w:hAnsi="Times New Roman" w:cs="Times New Roman"/>
          <w:sz w:val="28"/>
          <w:szCs w:val="28"/>
          <w:lang w:val="uk-UA"/>
        </w:rPr>
        <w:t>із зберігання (закачування, відбору) природного газу у кожному році регуляторного періоду;</w:t>
      </w:r>
    </w:p>
    <w:p w14:paraId="13B1D455" w14:textId="77777777" w:rsidR="00DD0E46" w:rsidRDefault="00DD0E46"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операційні витрати ‒ витрати, пов'язані з операційною діяльністю (зберігання (закачування, відбору) природного газу) ліцензіата;</w:t>
      </w:r>
    </w:p>
    <w:p w14:paraId="282B7315" w14:textId="77777777" w:rsidR="00DD0E46" w:rsidRDefault="00DD0E46"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операційні контрольовані витрати ‒ операційні витрати, розмір яких залежить від управлінських рішень ліцензіата;</w:t>
      </w:r>
    </w:p>
    <w:p w14:paraId="25EABAEE" w14:textId="2C0CA252" w:rsidR="00DD0E46" w:rsidRDefault="00DD0E46"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операційні неконтрольовані витрати ‒ операційні витрати, на які ліцензіат не має безпосереднього впливу (податки, збори, обов'язкові платежі, розмір яких </w:t>
      </w:r>
      <w:r w:rsidR="00D24E0E">
        <w:rPr>
          <w:rFonts w:ascii="Times New Roman" w:hAnsi="Times New Roman" w:cs="Times New Roman"/>
          <w:sz w:val="28"/>
          <w:szCs w:val="28"/>
          <w:lang w:val="uk-UA"/>
        </w:rPr>
        <w:t>в</w:t>
      </w:r>
      <w:r w:rsidRPr="00235E8A">
        <w:rPr>
          <w:rFonts w:ascii="Times New Roman" w:hAnsi="Times New Roman" w:cs="Times New Roman"/>
          <w:sz w:val="28"/>
          <w:szCs w:val="28"/>
          <w:lang w:val="uk-UA"/>
        </w:rPr>
        <w:t>становлюється відповідно до законодавства України);</w:t>
      </w:r>
    </w:p>
    <w:p w14:paraId="39120F2F" w14:textId="1E4828DA" w:rsidR="00DD0E46" w:rsidRDefault="00DD0E46"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lastRenderedPageBreak/>
        <w:t xml:space="preserve">умовно змінні </w:t>
      </w:r>
      <w:r w:rsidR="007041AA" w:rsidRPr="00235E8A">
        <w:rPr>
          <w:rFonts w:ascii="Times New Roman" w:hAnsi="Times New Roman" w:cs="Times New Roman"/>
          <w:sz w:val="28"/>
          <w:szCs w:val="28"/>
          <w:lang w:val="uk-UA"/>
        </w:rPr>
        <w:t xml:space="preserve">операційні контрольовані </w:t>
      </w:r>
      <w:r w:rsidRPr="00235E8A">
        <w:rPr>
          <w:rFonts w:ascii="Times New Roman" w:hAnsi="Times New Roman" w:cs="Times New Roman"/>
          <w:sz w:val="28"/>
          <w:szCs w:val="28"/>
          <w:lang w:val="uk-UA"/>
        </w:rPr>
        <w:t>витрати –</w:t>
      </w:r>
      <w:r w:rsidR="00173617">
        <w:rPr>
          <w:rFonts w:ascii="Times New Roman" w:hAnsi="Times New Roman" w:cs="Times New Roman"/>
          <w:sz w:val="28"/>
          <w:szCs w:val="28"/>
          <w:lang w:val="uk-UA"/>
        </w:rPr>
        <w:t xml:space="preserve"> </w:t>
      </w:r>
      <w:r w:rsidR="006F47D3" w:rsidRPr="00235E8A">
        <w:rPr>
          <w:rFonts w:ascii="Times New Roman" w:hAnsi="Times New Roman" w:cs="Times New Roman"/>
          <w:sz w:val="28"/>
          <w:szCs w:val="28"/>
          <w:lang w:val="uk-UA"/>
        </w:rPr>
        <w:t xml:space="preserve">група економічно однорідних витрат, що включаються до операційних </w:t>
      </w:r>
      <w:r w:rsidR="007041AA" w:rsidRPr="00235E8A">
        <w:rPr>
          <w:rFonts w:ascii="Times New Roman" w:hAnsi="Times New Roman" w:cs="Times New Roman"/>
          <w:sz w:val="28"/>
          <w:szCs w:val="28"/>
          <w:lang w:val="uk-UA"/>
        </w:rPr>
        <w:t xml:space="preserve">контрольованих </w:t>
      </w:r>
      <w:r w:rsidR="006F47D3" w:rsidRPr="00235E8A">
        <w:rPr>
          <w:rFonts w:ascii="Times New Roman" w:hAnsi="Times New Roman" w:cs="Times New Roman"/>
          <w:sz w:val="28"/>
          <w:szCs w:val="28"/>
          <w:lang w:val="uk-UA"/>
        </w:rPr>
        <w:t>витрат, зміна абсолютної величини яких знаходиться в пропорційній залежності від зміни (збільшення/зменшення) обсягів закачування та відбору природного газу до/з підземних сховищ газу</w:t>
      </w:r>
      <w:r w:rsidR="005E7A79" w:rsidRPr="00235E8A">
        <w:rPr>
          <w:rFonts w:ascii="Times New Roman" w:hAnsi="Times New Roman" w:cs="Times New Roman"/>
          <w:sz w:val="28"/>
          <w:szCs w:val="28"/>
          <w:lang w:val="uk-UA"/>
        </w:rPr>
        <w:t xml:space="preserve"> (далі – ПСГ)</w:t>
      </w:r>
      <w:r w:rsidRPr="00235E8A">
        <w:rPr>
          <w:rFonts w:ascii="Times New Roman" w:hAnsi="Times New Roman" w:cs="Times New Roman"/>
          <w:sz w:val="28"/>
          <w:szCs w:val="28"/>
          <w:lang w:val="uk-UA"/>
        </w:rPr>
        <w:t>;</w:t>
      </w:r>
    </w:p>
    <w:p w14:paraId="04DD45EF" w14:textId="69EFD0CF" w:rsidR="00DD0E46" w:rsidRDefault="00DD0E46"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умовно постійні </w:t>
      </w:r>
      <w:r w:rsidR="007041AA" w:rsidRPr="00235E8A">
        <w:rPr>
          <w:rFonts w:ascii="Times New Roman" w:hAnsi="Times New Roman" w:cs="Times New Roman"/>
          <w:sz w:val="28"/>
          <w:szCs w:val="28"/>
          <w:lang w:val="uk-UA"/>
        </w:rPr>
        <w:t xml:space="preserve">операційні контрольовані витрати </w:t>
      </w:r>
      <w:r w:rsidRPr="00235E8A">
        <w:rPr>
          <w:rFonts w:ascii="Times New Roman" w:hAnsi="Times New Roman" w:cs="Times New Roman"/>
          <w:sz w:val="28"/>
          <w:szCs w:val="28"/>
          <w:lang w:val="uk-UA"/>
        </w:rPr>
        <w:t xml:space="preserve">– </w:t>
      </w:r>
      <w:r w:rsidR="006F47D3" w:rsidRPr="00235E8A">
        <w:rPr>
          <w:rFonts w:ascii="Times New Roman" w:hAnsi="Times New Roman" w:cs="Times New Roman"/>
          <w:sz w:val="28"/>
          <w:szCs w:val="28"/>
          <w:lang w:val="uk-UA"/>
        </w:rPr>
        <w:t xml:space="preserve">група економічно однорідних витрат, що включаються до операційних </w:t>
      </w:r>
      <w:r w:rsidR="007041AA" w:rsidRPr="00235E8A">
        <w:rPr>
          <w:rFonts w:ascii="Times New Roman" w:hAnsi="Times New Roman" w:cs="Times New Roman"/>
          <w:sz w:val="28"/>
          <w:szCs w:val="28"/>
          <w:lang w:val="uk-UA"/>
        </w:rPr>
        <w:t xml:space="preserve">контрольованих </w:t>
      </w:r>
      <w:r w:rsidR="006F47D3" w:rsidRPr="00235E8A">
        <w:rPr>
          <w:rFonts w:ascii="Times New Roman" w:hAnsi="Times New Roman" w:cs="Times New Roman"/>
          <w:sz w:val="28"/>
          <w:szCs w:val="28"/>
          <w:lang w:val="uk-UA"/>
        </w:rPr>
        <w:t>витрат, зміна абсолютної величини яких не знаходиться в пропорційній залежності від зміни (збільшення/зменшення) обсягів закачування та відбору природного газу до/з підземних сховищ газу, незалежно</w:t>
      </w:r>
      <w:r w:rsidR="002633AA" w:rsidRPr="00235E8A">
        <w:rPr>
          <w:rFonts w:ascii="Times New Roman" w:hAnsi="Times New Roman" w:cs="Times New Roman"/>
          <w:sz w:val="28"/>
          <w:szCs w:val="28"/>
          <w:lang w:val="uk-UA"/>
        </w:rPr>
        <w:t xml:space="preserve"> від періодів закачування та відбору газу і від обсягів газу, що знаходиться у сховищі</w:t>
      </w:r>
      <w:r w:rsidR="00B3401C" w:rsidRPr="00235E8A">
        <w:rPr>
          <w:rFonts w:ascii="Times New Roman" w:hAnsi="Times New Roman" w:cs="Times New Roman"/>
          <w:sz w:val="28"/>
          <w:szCs w:val="28"/>
          <w:lang w:val="uk-UA"/>
        </w:rPr>
        <w:t>;</w:t>
      </w:r>
    </w:p>
    <w:p w14:paraId="37D09CB8" w14:textId="77777777" w:rsidR="00634EB4" w:rsidRDefault="00634EB4"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перегляд тарифів ‒ встановлення тарифів на підставі розрахованого необхідного доходу на наступний регуляторний період з урахуванням зміни довгострокових параметрів регулювання;</w:t>
      </w:r>
    </w:p>
    <w:p w14:paraId="59190FD7" w14:textId="75A671E6" w:rsidR="00634EB4" w:rsidRDefault="00634EB4"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прогнозні значення (рівень) </w:t>
      </w:r>
      <w:r w:rsidR="00A91B17" w:rsidRPr="00235E8A">
        <w:rPr>
          <w:rFonts w:ascii="Times New Roman" w:hAnsi="Times New Roman" w:cs="Times New Roman"/>
          <w:sz w:val="28"/>
          <w:szCs w:val="28"/>
          <w:lang w:val="uk-UA"/>
        </w:rPr>
        <w:t>‒</w:t>
      </w:r>
      <w:r w:rsidRPr="00235E8A">
        <w:rPr>
          <w:rFonts w:ascii="Times New Roman" w:hAnsi="Times New Roman" w:cs="Times New Roman"/>
          <w:sz w:val="28"/>
          <w:szCs w:val="28"/>
          <w:lang w:val="uk-UA"/>
        </w:rPr>
        <w:t xml:space="preserve"> значення величини (витрат, обсягів, потужності тощо), що враховуються при розрахунку тарифів на наступний рік до його початку;</w:t>
      </w:r>
    </w:p>
    <w:p w14:paraId="31819282" w14:textId="65D205D6" w:rsidR="00634EB4" w:rsidRDefault="00634EB4"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регуляторний період ‒ період часу між двома послідовними переглядами тарифів та змінами параметрів регулювання, що мають довгостроковий період дії, який </w:t>
      </w:r>
      <w:r w:rsidR="006121B2" w:rsidRPr="00235E8A">
        <w:rPr>
          <w:rFonts w:ascii="Times New Roman" w:hAnsi="Times New Roman" w:cs="Times New Roman"/>
          <w:sz w:val="28"/>
          <w:szCs w:val="28"/>
          <w:lang w:val="uk-UA"/>
        </w:rPr>
        <w:t>встановлюється рішенням Регулятора</w:t>
      </w:r>
      <w:r w:rsidRPr="00235E8A">
        <w:rPr>
          <w:rFonts w:ascii="Times New Roman" w:hAnsi="Times New Roman" w:cs="Times New Roman"/>
          <w:sz w:val="28"/>
          <w:szCs w:val="28"/>
          <w:lang w:val="uk-UA"/>
        </w:rPr>
        <w:t>;</w:t>
      </w:r>
    </w:p>
    <w:p w14:paraId="52DE522D" w14:textId="1B4BB885" w:rsidR="00D80BB2" w:rsidRDefault="00D80BB2"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регуляторний рахунок </w:t>
      </w:r>
      <w:bookmarkStart w:id="8" w:name="_Hlk209609672"/>
      <w:r w:rsidR="00D303BB" w:rsidRPr="00235E8A">
        <w:rPr>
          <w:rFonts w:ascii="Times New Roman" w:hAnsi="Times New Roman" w:cs="Times New Roman"/>
          <w:sz w:val="28"/>
          <w:szCs w:val="28"/>
          <w:lang w:val="uk-UA"/>
        </w:rPr>
        <w:t>‒</w:t>
      </w:r>
      <w:bookmarkEnd w:id="8"/>
      <w:r w:rsidRPr="00235E8A">
        <w:rPr>
          <w:rFonts w:ascii="Times New Roman" w:hAnsi="Times New Roman" w:cs="Times New Roman"/>
          <w:sz w:val="28"/>
          <w:szCs w:val="28"/>
          <w:lang w:val="uk-UA"/>
        </w:rPr>
        <w:t xml:space="preserve"> обліковий запис, на який відносяться відхилення необхідного доходу </w:t>
      </w:r>
      <w:r w:rsidR="00D303BB" w:rsidRPr="00235E8A">
        <w:rPr>
          <w:rFonts w:ascii="Times New Roman" w:hAnsi="Times New Roman" w:cs="Times New Roman"/>
          <w:sz w:val="28"/>
          <w:szCs w:val="28"/>
          <w:lang w:val="uk-UA"/>
        </w:rPr>
        <w:t xml:space="preserve">від планованого </w:t>
      </w:r>
      <w:r w:rsidRPr="00235E8A">
        <w:rPr>
          <w:rFonts w:ascii="Times New Roman" w:hAnsi="Times New Roman" w:cs="Times New Roman"/>
          <w:sz w:val="28"/>
          <w:szCs w:val="28"/>
          <w:lang w:val="uk-UA"/>
        </w:rPr>
        <w:t>за кожний рік регуляторного періоду;</w:t>
      </w:r>
    </w:p>
    <w:p w14:paraId="66CBEB32" w14:textId="20BA5C35" w:rsidR="00B049DA" w:rsidRDefault="00B049DA"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структура тарифу </w:t>
      </w:r>
      <w:r w:rsidR="006A6F73" w:rsidRPr="00235E8A">
        <w:rPr>
          <w:rFonts w:ascii="Times New Roman" w:hAnsi="Times New Roman" w:cs="Times New Roman"/>
          <w:sz w:val="28"/>
          <w:szCs w:val="28"/>
          <w:lang w:val="uk-UA"/>
        </w:rPr>
        <w:t>‒</w:t>
      </w:r>
      <w:r w:rsidRPr="00235E8A">
        <w:rPr>
          <w:rFonts w:ascii="Times New Roman" w:hAnsi="Times New Roman" w:cs="Times New Roman"/>
          <w:sz w:val="28"/>
          <w:szCs w:val="28"/>
          <w:lang w:val="uk-UA"/>
        </w:rPr>
        <w:t xml:space="preserve"> </w:t>
      </w:r>
      <w:r w:rsidR="00BF4388" w:rsidRPr="00BF4388">
        <w:rPr>
          <w:rFonts w:ascii="Times New Roman" w:hAnsi="Times New Roman" w:cs="Times New Roman"/>
          <w:sz w:val="28"/>
          <w:szCs w:val="28"/>
          <w:lang w:val="uk-UA"/>
        </w:rPr>
        <w:t>окремий додаток до рішення Регулятора про встановлення тарифів на послуги зберігання (закачування, відбору) природного газу з переліком економічно обґрунтованих складових, що групуються за економічними елементами</w:t>
      </w:r>
      <w:r w:rsidR="003B3F4B">
        <w:rPr>
          <w:rFonts w:ascii="Times New Roman" w:hAnsi="Times New Roman" w:cs="Times New Roman"/>
          <w:sz w:val="28"/>
          <w:szCs w:val="28"/>
          <w:lang w:val="uk-UA"/>
        </w:rPr>
        <w:t>,</w:t>
      </w:r>
      <w:r w:rsidR="00BF4388" w:rsidRPr="00BF4388">
        <w:rPr>
          <w:rFonts w:ascii="Times New Roman" w:hAnsi="Times New Roman" w:cs="Times New Roman"/>
          <w:sz w:val="28"/>
          <w:szCs w:val="28"/>
          <w:lang w:val="uk-UA"/>
        </w:rPr>
        <w:t xml:space="preserve"> на основі яких розраховуються та встановлюються тарифи на послуги зберігання (закачування, відбору) природного газу</w:t>
      </w:r>
      <w:r w:rsidR="00102D50">
        <w:rPr>
          <w:rFonts w:ascii="Times New Roman" w:hAnsi="Times New Roman" w:cs="Times New Roman"/>
          <w:sz w:val="28"/>
          <w:szCs w:val="28"/>
          <w:lang w:val="uk-UA"/>
        </w:rPr>
        <w:t>;</w:t>
      </w:r>
    </w:p>
    <w:p w14:paraId="3DFC9907" w14:textId="77777777" w:rsidR="006804F8" w:rsidRDefault="005E7A79" w:rsidP="009B0397">
      <w:pPr>
        <w:spacing w:after="0" w:line="240" w:lineRule="auto"/>
        <w:ind w:firstLine="709"/>
        <w:jc w:val="both"/>
        <w:rPr>
          <w:rFonts w:ascii="Times New Roman" w:hAnsi="Times New Roman" w:cs="Times New Roman"/>
          <w:sz w:val="28"/>
          <w:szCs w:val="28"/>
          <w:lang w:val="uk-UA"/>
        </w:rPr>
      </w:pPr>
      <w:bookmarkStart w:id="9" w:name="40"/>
      <w:bookmarkStart w:id="10" w:name="44"/>
      <w:r w:rsidRPr="00235E8A">
        <w:rPr>
          <w:rFonts w:ascii="Times New Roman" w:hAnsi="Times New Roman" w:cs="Times New Roman"/>
          <w:sz w:val="28"/>
          <w:szCs w:val="28"/>
          <w:lang w:val="uk-UA"/>
        </w:rPr>
        <w:t>тариф на послуги відбору природного газу</w:t>
      </w:r>
      <w:r w:rsidR="006804F8" w:rsidRPr="00235E8A">
        <w:rPr>
          <w:rFonts w:ascii="Times New Roman" w:hAnsi="Times New Roman" w:cs="Times New Roman"/>
          <w:sz w:val="28"/>
          <w:szCs w:val="28"/>
          <w:lang w:val="uk-UA"/>
        </w:rPr>
        <w:t xml:space="preserve"> ‒ виражена у грошовій формі вартість забезпечення оператором газосховищ замовнику у планованому періоді потужності відбору природного газу з ПСГ;</w:t>
      </w:r>
    </w:p>
    <w:p w14:paraId="1E877C0F" w14:textId="77777777" w:rsidR="006804F8" w:rsidRDefault="005E7A79" w:rsidP="009B0397">
      <w:pPr>
        <w:spacing w:after="0" w:line="240" w:lineRule="auto"/>
        <w:ind w:firstLine="709"/>
        <w:jc w:val="both"/>
        <w:rPr>
          <w:rFonts w:ascii="Times New Roman" w:hAnsi="Times New Roman" w:cs="Times New Roman"/>
          <w:sz w:val="28"/>
          <w:szCs w:val="28"/>
          <w:lang w:val="uk-UA"/>
        </w:rPr>
      </w:pPr>
      <w:bookmarkStart w:id="11" w:name="41"/>
      <w:bookmarkEnd w:id="9"/>
      <w:r w:rsidRPr="00235E8A">
        <w:rPr>
          <w:rFonts w:ascii="Times New Roman" w:hAnsi="Times New Roman" w:cs="Times New Roman"/>
          <w:sz w:val="28"/>
          <w:szCs w:val="28"/>
          <w:lang w:val="uk-UA"/>
        </w:rPr>
        <w:t>тариф на послуги закачування природного газу</w:t>
      </w:r>
      <w:r w:rsidR="006804F8" w:rsidRPr="00235E8A">
        <w:rPr>
          <w:rFonts w:ascii="Times New Roman" w:hAnsi="Times New Roman" w:cs="Times New Roman"/>
          <w:sz w:val="28"/>
          <w:szCs w:val="28"/>
          <w:lang w:val="uk-UA"/>
        </w:rPr>
        <w:t xml:space="preserve"> ‒ виражена у грошовій формі вартість забезпечення оператором газосховищ замовнику у планованому періоді потужності закачування природного газу в ПСГ;</w:t>
      </w:r>
    </w:p>
    <w:p w14:paraId="4EAF0F1C" w14:textId="1D6ED962" w:rsidR="006804F8" w:rsidRDefault="005E7A79" w:rsidP="009B0397">
      <w:pPr>
        <w:spacing w:after="0" w:line="240" w:lineRule="auto"/>
        <w:ind w:firstLine="709"/>
        <w:jc w:val="both"/>
        <w:rPr>
          <w:rFonts w:ascii="Times New Roman" w:hAnsi="Times New Roman" w:cs="Times New Roman"/>
          <w:sz w:val="28"/>
          <w:szCs w:val="28"/>
          <w:lang w:val="uk-UA"/>
        </w:rPr>
      </w:pPr>
      <w:bookmarkStart w:id="12" w:name="42"/>
      <w:bookmarkEnd w:id="11"/>
      <w:r w:rsidRPr="00235E8A">
        <w:rPr>
          <w:rFonts w:ascii="Times New Roman" w:hAnsi="Times New Roman" w:cs="Times New Roman"/>
          <w:sz w:val="28"/>
          <w:szCs w:val="28"/>
          <w:lang w:val="uk-UA"/>
        </w:rPr>
        <w:t>тариф на послуги зберігання природного газу</w:t>
      </w:r>
      <w:r w:rsidR="006804F8" w:rsidRPr="00235E8A">
        <w:rPr>
          <w:rFonts w:ascii="Times New Roman" w:hAnsi="Times New Roman" w:cs="Times New Roman"/>
          <w:sz w:val="28"/>
          <w:szCs w:val="28"/>
          <w:lang w:val="uk-UA"/>
        </w:rPr>
        <w:t xml:space="preserve"> ‒ виражена у грошовій формі вартість забезпечення оператором газосховищ замовнику у планованому періоді робочого обсягу зберігання природного газу у </w:t>
      </w:r>
      <w:r w:rsidRPr="00235E8A">
        <w:rPr>
          <w:rFonts w:ascii="Times New Roman" w:hAnsi="Times New Roman" w:cs="Times New Roman"/>
          <w:sz w:val="28"/>
          <w:szCs w:val="28"/>
          <w:lang w:val="uk-UA"/>
        </w:rPr>
        <w:t>ПСГ</w:t>
      </w:r>
      <w:r w:rsidR="00102D50">
        <w:rPr>
          <w:rFonts w:ascii="Times New Roman" w:hAnsi="Times New Roman" w:cs="Times New Roman"/>
          <w:sz w:val="28"/>
          <w:szCs w:val="28"/>
          <w:lang w:val="uk-UA"/>
        </w:rPr>
        <w:t>.</w:t>
      </w:r>
    </w:p>
    <w:bookmarkEnd w:id="10"/>
    <w:bookmarkEnd w:id="12"/>
    <w:p w14:paraId="2CE37FD6" w14:textId="14B12326" w:rsidR="006804F8" w:rsidRDefault="006804F8"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Інші терміни вживаються у значеннях, наведених у </w:t>
      </w:r>
      <w:r w:rsidR="00C06C12">
        <w:rPr>
          <w:rFonts w:ascii="Times New Roman" w:hAnsi="Times New Roman" w:cs="Times New Roman"/>
          <w:sz w:val="28"/>
          <w:szCs w:val="28"/>
          <w:lang w:val="uk-UA"/>
        </w:rPr>
        <w:t>з</w:t>
      </w:r>
      <w:r w:rsidRPr="00235E8A">
        <w:rPr>
          <w:rFonts w:ascii="Times New Roman" w:hAnsi="Times New Roman" w:cs="Times New Roman"/>
          <w:sz w:val="28"/>
          <w:szCs w:val="28"/>
          <w:lang w:val="uk-UA"/>
        </w:rPr>
        <w:t>аконах України «Про ринок природного газу», «Про природні монополії», Кодексі газосховищ, затвердженому постановою Національної комісії, що здійснює державне регулювання у сферах енергетики та комунальних послуг, від 30</w:t>
      </w:r>
      <w:r w:rsidR="005D362F">
        <w:rPr>
          <w:rFonts w:ascii="Times New Roman" w:hAnsi="Times New Roman" w:cs="Times New Roman"/>
          <w:sz w:val="28"/>
          <w:szCs w:val="28"/>
          <w:lang w:val="uk-UA"/>
        </w:rPr>
        <w:t> </w:t>
      </w:r>
      <w:r w:rsidRPr="00235E8A">
        <w:rPr>
          <w:rFonts w:ascii="Times New Roman" w:hAnsi="Times New Roman" w:cs="Times New Roman"/>
          <w:sz w:val="28"/>
          <w:szCs w:val="28"/>
          <w:lang w:val="uk-UA"/>
        </w:rPr>
        <w:t>вересня</w:t>
      </w:r>
      <w:r w:rsidR="005D362F">
        <w:rPr>
          <w:rFonts w:ascii="Times New Roman" w:hAnsi="Times New Roman" w:cs="Times New Roman"/>
          <w:sz w:val="28"/>
          <w:szCs w:val="28"/>
          <w:lang w:val="uk-UA"/>
        </w:rPr>
        <w:t> </w:t>
      </w:r>
      <w:r w:rsidRPr="00235E8A">
        <w:rPr>
          <w:rFonts w:ascii="Times New Roman" w:hAnsi="Times New Roman" w:cs="Times New Roman"/>
          <w:sz w:val="28"/>
          <w:szCs w:val="28"/>
          <w:lang w:val="uk-UA"/>
        </w:rPr>
        <w:t>2015</w:t>
      </w:r>
      <w:r w:rsidR="005D362F">
        <w:rPr>
          <w:rFonts w:ascii="Times New Roman" w:hAnsi="Times New Roman" w:cs="Times New Roman"/>
          <w:sz w:val="28"/>
          <w:szCs w:val="28"/>
          <w:lang w:val="uk-UA"/>
        </w:rPr>
        <w:t> </w:t>
      </w:r>
      <w:r w:rsidRPr="00235E8A">
        <w:rPr>
          <w:rFonts w:ascii="Times New Roman" w:hAnsi="Times New Roman" w:cs="Times New Roman"/>
          <w:sz w:val="28"/>
          <w:szCs w:val="28"/>
          <w:lang w:val="uk-UA"/>
        </w:rPr>
        <w:t>року № 2495, зареєстрованому в Міністерстві юстиції України 06 листопада 2015 року за № 1380/27825 (далі ‒ Кодекс).</w:t>
      </w:r>
    </w:p>
    <w:p w14:paraId="2E8DDA69"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p w14:paraId="2EAC0657" w14:textId="77777777" w:rsidR="006804F8" w:rsidRDefault="006804F8"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lastRenderedPageBreak/>
        <w:t>6. Початок першого регуляторного періоду відповідає даті запровадження НКРЕКП стимулюючого регулювання.</w:t>
      </w:r>
    </w:p>
    <w:p w14:paraId="4C853565"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p w14:paraId="187C0A08" w14:textId="1F0B25D9" w:rsidR="001E5386" w:rsidRDefault="001E5386" w:rsidP="009B0397">
      <w:pPr>
        <w:spacing w:after="0" w:line="240" w:lineRule="auto"/>
        <w:ind w:firstLine="709"/>
        <w:jc w:val="both"/>
        <w:rPr>
          <w:rFonts w:ascii="Times New Roman" w:hAnsi="Times New Roman" w:cs="Times New Roman"/>
          <w:sz w:val="28"/>
          <w:szCs w:val="28"/>
          <w:lang w:val="uk-UA"/>
        </w:rPr>
      </w:pPr>
      <w:bookmarkStart w:id="13" w:name="49"/>
      <w:r w:rsidRPr="00235E8A">
        <w:rPr>
          <w:rFonts w:ascii="Times New Roman" w:hAnsi="Times New Roman" w:cs="Times New Roman"/>
          <w:sz w:val="28"/>
          <w:szCs w:val="28"/>
          <w:lang w:val="uk-UA"/>
        </w:rPr>
        <w:t>7. Розрахунок прогнозованого необхідного доходу від здійснення діяльності із зберігання (закачування, відбору) природного газу здійснюється</w:t>
      </w:r>
      <w:r w:rsidR="008E63B7" w:rsidRPr="00235E8A">
        <w:rPr>
          <w:rFonts w:ascii="Times New Roman" w:hAnsi="Times New Roman" w:cs="Times New Roman"/>
          <w:sz w:val="28"/>
          <w:szCs w:val="28"/>
          <w:lang w:val="uk-UA"/>
        </w:rPr>
        <w:t xml:space="preserve"> для кожного року регуляторного періоду, з урахуванням</w:t>
      </w:r>
      <w:r w:rsidRPr="00235E8A">
        <w:rPr>
          <w:rFonts w:ascii="Times New Roman" w:hAnsi="Times New Roman" w:cs="Times New Roman"/>
          <w:sz w:val="28"/>
          <w:szCs w:val="28"/>
          <w:lang w:val="uk-UA"/>
        </w:rPr>
        <w:t>:</w:t>
      </w:r>
    </w:p>
    <w:p w14:paraId="122F2A4F"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bookmarkEnd w:id="13"/>
    <w:p w14:paraId="699980E3" w14:textId="653FF480" w:rsidR="001E5386" w:rsidRPr="00235E8A" w:rsidRDefault="001E5386"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1) встановлених НКРЕКП параметрів регулювання, що мають довгостроковий період дії:</w:t>
      </w:r>
    </w:p>
    <w:p w14:paraId="40F27635" w14:textId="77777777" w:rsidR="001E5386" w:rsidRPr="00235E8A" w:rsidRDefault="001E5386" w:rsidP="009B0397">
      <w:pPr>
        <w:spacing w:after="0" w:line="240" w:lineRule="auto"/>
        <w:ind w:firstLine="709"/>
        <w:jc w:val="both"/>
        <w:rPr>
          <w:rFonts w:ascii="Times New Roman" w:hAnsi="Times New Roman" w:cs="Times New Roman"/>
          <w:sz w:val="28"/>
          <w:szCs w:val="28"/>
          <w:lang w:val="uk-UA"/>
        </w:rPr>
      </w:pPr>
      <w:bookmarkStart w:id="14" w:name="_Hlk204332204"/>
      <w:r w:rsidRPr="00235E8A">
        <w:rPr>
          <w:rFonts w:ascii="Times New Roman" w:hAnsi="Times New Roman" w:cs="Times New Roman"/>
          <w:sz w:val="28"/>
          <w:szCs w:val="28"/>
          <w:lang w:val="uk-UA"/>
        </w:rPr>
        <w:t>регуляторної норми доходу для регуляторної бази активів, яка визначена на дату переходу до стимулюючого регулювання;</w:t>
      </w:r>
    </w:p>
    <w:p w14:paraId="30AD9EC1" w14:textId="77777777" w:rsidR="001E5386" w:rsidRPr="007A77FB" w:rsidRDefault="001E5386" w:rsidP="009B0397">
      <w:pPr>
        <w:spacing w:after="0" w:line="240" w:lineRule="auto"/>
        <w:ind w:firstLine="709"/>
        <w:jc w:val="both"/>
        <w:rPr>
          <w:rFonts w:ascii="Times New Roman" w:hAnsi="Times New Roman" w:cs="Times New Roman"/>
          <w:sz w:val="28"/>
          <w:szCs w:val="28"/>
          <w:lang w:val="ru-RU"/>
        </w:rPr>
      </w:pPr>
      <w:r w:rsidRPr="00235E8A">
        <w:rPr>
          <w:rFonts w:ascii="Times New Roman" w:hAnsi="Times New Roman" w:cs="Times New Roman"/>
          <w:sz w:val="28"/>
          <w:szCs w:val="28"/>
          <w:lang w:val="uk-UA"/>
        </w:rPr>
        <w:t>регуляторної норми доходу для частини регуляторної бази активів, яка створена після переходу до стимулюючого регулювання;</w:t>
      </w:r>
    </w:p>
    <w:p w14:paraId="432FAF8D" w14:textId="2740FCBE" w:rsidR="00BF4388" w:rsidRPr="00D24E0E" w:rsidRDefault="00BF4388" w:rsidP="009B0397">
      <w:pPr>
        <w:spacing w:after="0" w:line="240" w:lineRule="auto"/>
        <w:ind w:firstLine="709"/>
        <w:jc w:val="both"/>
        <w:rPr>
          <w:rFonts w:ascii="Times New Roman" w:hAnsi="Times New Roman" w:cs="Times New Roman"/>
          <w:sz w:val="28"/>
          <w:szCs w:val="28"/>
          <w:lang w:val="uk-UA"/>
        </w:rPr>
      </w:pPr>
      <w:r w:rsidRPr="00D24E0E">
        <w:rPr>
          <w:rFonts w:ascii="Times New Roman" w:hAnsi="Times New Roman" w:cs="Times New Roman"/>
          <w:sz w:val="28"/>
          <w:szCs w:val="28"/>
          <w:lang w:val="uk-UA"/>
        </w:rPr>
        <w:t>загальн</w:t>
      </w:r>
      <w:r w:rsidR="00D24E0E">
        <w:rPr>
          <w:rFonts w:ascii="Times New Roman" w:hAnsi="Times New Roman" w:cs="Times New Roman"/>
          <w:sz w:val="28"/>
          <w:szCs w:val="28"/>
          <w:lang w:val="uk-UA"/>
        </w:rPr>
        <w:t>ого</w:t>
      </w:r>
      <w:r w:rsidRPr="00D24E0E">
        <w:rPr>
          <w:rFonts w:ascii="Times New Roman" w:hAnsi="Times New Roman" w:cs="Times New Roman"/>
          <w:sz w:val="28"/>
          <w:szCs w:val="28"/>
          <w:lang w:val="uk-UA"/>
        </w:rPr>
        <w:t xml:space="preserve"> показник</w:t>
      </w:r>
      <w:r w:rsidR="00D24E0E">
        <w:rPr>
          <w:rFonts w:ascii="Times New Roman" w:hAnsi="Times New Roman" w:cs="Times New Roman"/>
          <w:sz w:val="28"/>
          <w:szCs w:val="28"/>
          <w:lang w:val="uk-UA"/>
        </w:rPr>
        <w:t>а</w:t>
      </w:r>
      <w:r w:rsidRPr="00D24E0E">
        <w:rPr>
          <w:rFonts w:ascii="Times New Roman" w:hAnsi="Times New Roman" w:cs="Times New Roman"/>
          <w:sz w:val="28"/>
          <w:szCs w:val="28"/>
          <w:lang w:val="uk-UA"/>
        </w:rPr>
        <w:t xml:space="preserve"> ефективності використання витрат на оплату праці;</w:t>
      </w:r>
    </w:p>
    <w:p w14:paraId="0FB0213E" w14:textId="77777777" w:rsidR="001E5386" w:rsidRPr="00235E8A" w:rsidRDefault="001E5386" w:rsidP="009B0397">
      <w:pPr>
        <w:spacing w:after="0" w:line="240" w:lineRule="auto"/>
        <w:ind w:firstLine="709"/>
        <w:jc w:val="both"/>
        <w:rPr>
          <w:rFonts w:ascii="Times New Roman" w:hAnsi="Times New Roman" w:cs="Times New Roman"/>
          <w:sz w:val="28"/>
          <w:szCs w:val="28"/>
          <w:lang w:val="uk-UA"/>
        </w:rPr>
      </w:pPr>
      <w:bookmarkStart w:id="15" w:name="53"/>
      <w:bookmarkEnd w:id="14"/>
      <w:r w:rsidRPr="00235E8A">
        <w:rPr>
          <w:rFonts w:ascii="Times New Roman" w:hAnsi="Times New Roman" w:cs="Times New Roman"/>
          <w:sz w:val="28"/>
          <w:szCs w:val="28"/>
          <w:lang w:val="uk-UA"/>
        </w:rPr>
        <w:t xml:space="preserve">загального показника ефективності для операційних </w:t>
      </w:r>
      <w:r w:rsidR="005E7A79" w:rsidRPr="00235E8A">
        <w:rPr>
          <w:rFonts w:ascii="Times New Roman" w:hAnsi="Times New Roman" w:cs="Times New Roman"/>
          <w:sz w:val="28"/>
          <w:szCs w:val="28"/>
          <w:lang w:val="uk-UA"/>
        </w:rPr>
        <w:t xml:space="preserve">контрольованих </w:t>
      </w:r>
      <w:r w:rsidRPr="00235E8A">
        <w:rPr>
          <w:rFonts w:ascii="Times New Roman" w:hAnsi="Times New Roman" w:cs="Times New Roman"/>
          <w:sz w:val="28"/>
          <w:szCs w:val="28"/>
          <w:lang w:val="uk-UA"/>
        </w:rPr>
        <w:t>витрат;</w:t>
      </w:r>
    </w:p>
    <w:p w14:paraId="680D29BC" w14:textId="77777777" w:rsidR="008B229D" w:rsidRPr="00235E8A" w:rsidRDefault="001E5386" w:rsidP="009B0397">
      <w:pPr>
        <w:spacing w:after="0" w:line="240" w:lineRule="auto"/>
        <w:ind w:firstLine="709"/>
        <w:jc w:val="both"/>
        <w:rPr>
          <w:rFonts w:ascii="Times New Roman" w:hAnsi="Times New Roman" w:cs="Times New Roman"/>
          <w:sz w:val="28"/>
          <w:szCs w:val="28"/>
          <w:lang w:val="uk-UA"/>
        </w:rPr>
      </w:pPr>
      <w:bookmarkStart w:id="16" w:name="4642"/>
      <w:bookmarkEnd w:id="15"/>
      <w:r w:rsidRPr="00235E8A">
        <w:rPr>
          <w:rFonts w:ascii="Times New Roman" w:hAnsi="Times New Roman" w:cs="Times New Roman"/>
          <w:sz w:val="28"/>
          <w:szCs w:val="28"/>
          <w:lang w:val="uk-UA"/>
        </w:rPr>
        <w:t>загального показника ефективності для</w:t>
      </w:r>
      <w:r w:rsidR="008E63B7" w:rsidRPr="00235E8A">
        <w:rPr>
          <w:rFonts w:ascii="Times New Roman" w:hAnsi="Times New Roman" w:cs="Times New Roman"/>
          <w:sz w:val="28"/>
          <w:szCs w:val="28"/>
          <w:lang w:val="uk-UA"/>
        </w:rPr>
        <w:t xml:space="preserve"> </w:t>
      </w:r>
      <w:bookmarkStart w:id="17" w:name="_Hlk209615161"/>
      <w:r w:rsidR="008E63B7" w:rsidRPr="00235E8A">
        <w:rPr>
          <w:rFonts w:ascii="Times New Roman" w:hAnsi="Times New Roman" w:cs="Times New Roman"/>
          <w:sz w:val="28"/>
          <w:szCs w:val="28"/>
          <w:lang w:val="uk-UA"/>
        </w:rPr>
        <w:t>питомих</w:t>
      </w:r>
      <w:bookmarkEnd w:id="17"/>
      <w:r w:rsidRPr="00235E8A">
        <w:rPr>
          <w:rFonts w:ascii="Times New Roman" w:hAnsi="Times New Roman" w:cs="Times New Roman"/>
          <w:sz w:val="28"/>
          <w:szCs w:val="28"/>
          <w:lang w:val="uk-UA"/>
        </w:rPr>
        <w:t xml:space="preserve"> обсягів ВТВ</w:t>
      </w:r>
      <w:r w:rsidR="008B229D" w:rsidRPr="00235E8A">
        <w:rPr>
          <w:rFonts w:ascii="Times New Roman" w:hAnsi="Times New Roman" w:cs="Times New Roman"/>
          <w:sz w:val="28"/>
          <w:szCs w:val="28"/>
          <w:lang w:val="uk-UA"/>
        </w:rPr>
        <w:t>;</w:t>
      </w:r>
    </w:p>
    <w:p w14:paraId="72F7F3CE" w14:textId="213ABAC9" w:rsidR="001E5386" w:rsidRPr="00235E8A" w:rsidRDefault="008B229D"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загального показника ефективності для регуляторної бази активів</w:t>
      </w:r>
      <w:r w:rsidR="00A476FA" w:rsidRPr="00235E8A">
        <w:rPr>
          <w:rFonts w:ascii="Times New Roman" w:hAnsi="Times New Roman" w:cs="Times New Roman"/>
          <w:sz w:val="28"/>
          <w:szCs w:val="28"/>
          <w:lang w:val="uk-UA"/>
        </w:rPr>
        <w:t>.</w:t>
      </w:r>
    </w:p>
    <w:p w14:paraId="651C6624" w14:textId="32AFB84D" w:rsidR="009F19F3" w:rsidRDefault="006121B2"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Параметри регулювання, що мають довгостроковий період дії, можуть бути переглянуті впродовж регуляторного періоду</w:t>
      </w:r>
      <w:r w:rsidR="00BF4388">
        <w:rPr>
          <w:rFonts w:ascii="Times New Roman" w:hAnsi="Times New Roman" w:cs="Times New Roman"/>
          <w:sz w:val="28"/>
          <w:szCs w:val="28"/>
          <w:lang w:val="uk-UA"/>
        </w:rPr>
        <w:t>.</w:t>
      </w:r>
    </w:p>
    <w:p w14:paraId="2EBB6EF7" w14:textId="77777777" w:rsidR="00BF4388" w:rsidRPr="00BF4388" w:rsidRDefault="00BF4388" w:rsidP="00BF4388">
      <w:pPr>
        <w:spacing w:after="0" w:line="240" w:lineRule="auto"/>
        <w:ind w:firstLine="709"/>
        <w:jc w:val="both"/>
        <w:rPr>
          <w:rFonts w:ascii="Times New Roman" w:hAnsi="Times New Roman" w:cs="Times New Roman"/>
          <w:sz w:val="28"/>
          <w:szCs w:val="28"/>
          <w:lang w:val="uk-UA"/>
        </w:rPr>
      </w:pPr>
      <w:r w:rsidRPr="00BF4388">
        <w:rPr>
          <w:rFonts w:ascii="Times New Roman" w:hAnsi="Times New Roman" w:cs="Times New Roman"/>
          <w:sz w:val="28"/>
          <w:szCs w:val="28"/>
          <w:lang w:val="uk-UA"/>
        </w:rPr>
        <w:t>У разі недосягнення загальних показників ефективності тривалість регуляторного періоду може бути переглянута.</w:t>
      </w:r>
    </w:p>
    <w:p w14:paraId="5057B2EA" w14:textId="3F19C1B5" w:rsidR="00BF4388" w:rsidRDefault="00BF4388" w:rsidP="00BF4388">
      <w:pPr>
        <w:spacing w:after="0" w:line="240" w:lineRule="auto"/>
        <w:ind w:firstLine="709"/>
        <w:jc w:val="both"/>
        <w:rPr>
          <w:rFonts w:ascii="Times New Roman" w:hAnsi="Times New Roman" w:cs="Times New Roman"/>
          <w:sz w:val="28"/>
          <w:szCs w:val="28"/>
          <w:lang w:val="uk-UA"/>
        </w:rPr>
      </w:pPr>
      <w:r w:rsidRPr="00BF4388">
        <w:rPr>
          <w:rFonts w:ascii="Times New Roman" w:hAnsi="Times New Roman" w:cs="Times New Roman"/>
          <w:sz w:val="28"/>
          <w:szCs w:val="28"/>
          <w:lang w:val="uk-UA"/>
        </w:rPr>
        <w:t>За умови систематичного недосягнення загальних показників ефективності Регулятор може переглянути рішення про застосування стимулюючого регулювання до оператора газосховищ</w:t>
      </w:r>
      <w:r>
        <w:rPr>
          <w:rFonts w:ascii="Times New Roman" w:hAnsi="Times New Roman" w:cs="Times New Roman"/>
          <w:sz w:val="28"/>
          <w:szCs w:val="28"/>
          <w:lang w:val="uk-UA"/>
        </w:rPr>
        <w:t>;</w:t>
      </w:r>
    </w:p>
    <w:p w14:paraId="72EBE405"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p w14:paraId="2D510D17" w14:textId="77777777" w:rsidR="001E5386" w:rsidRPr="00235E8A" w:rsidRDefault="001E5386" w:rsidP="009B0397">
      <w:pPr>
        <w:spacing w:after="0" w:line="240" w:lineRule="auto"/>
        <w:ind w:firstLine="709"/>
        <w:jc w:val="both"/>
        <w:rPr>
          <w:rFonts w:ascii="Times New Roman" w:hAnsi="Times New Roman" w:cs="Times New Roman"/>
          <w:sz w:val="28"/>
          <w:szCs w:val="28"/>
          <w:lang w:val="uk-UA"/>
        </w:rPr>
      </w:pPr>
      <w:bookmarkStart w:id="18" w:name="55"/>
      <w:bookmarkEnd w:id="16"/>
      <w:r w:rsidRPr="00235E8A">
        <w:rPr>
          <w:rFonts w:ascii="Times New Roman" w:hAnsi="Times New Roman" w:cs="Times New Roman"/>
          <w:sz w:val="28"/>
          <w:szCs w:val="28"/>
          <w:lang w:val="uk-UA"/>
        </w:rPr>
        <w:t>2) прогнозованих значень параметрів розрахунку необхідного доходу відповідно до прогнозу соціально-економічного розвитку України, основних макропоказників економічного і соціального розвитку України та основних напрямів бюджетної політики:</w:t>
      </w:r>
    </w:p>
    <w:bookmarkEnd w:id="18"/>
    <w:p w14:paraId="196FEA86" w14:textId="77777777" w:rsidR="001E5386" w:rsidRPr="00235E8A" w:rsidRDefault="001E5386"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індексу споживчих цін;</w:t>
      </w:r>
    </w:p>
    <w:p w14:paraId="7584CEDF" w14:textId="77777777" w:rsidR="001E5386" w:rsidRPr="00235E8A" w:rsidRDefault="001E5386"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індексу цін виробників промислової продукції;</w:t>
      </w:r>
    </w:p>
    <w:p w14:paraId="03014A0F" w14:textId="04E5DEE9" w:rsidR="001E5386" w:rsidRDefault="001E5386" w:rsidP="009B0397">
      <w:pPr>
        <w:spacing w:after="0" w:line="240" w:lineRule="auto"/>
        <w:ind w:firstLine="709"/>
        <w:jc w:val="both"/>
        <w:rPr>
          <w:rFonts w:ascii="Times New Roman" w:hAnsi="Times New Roman" w:cs="Times New Roman"/>
          <w:sz w:val="28"/>
          <w:szCs w:val="28"/>
          <w:lang w:val="uk-UA"/>
        </w:rPr>
      </w:pPr>
      <w:bookmarkStart w:id="19" w:name="58"/>
      <w:r w:rsidRPr="00235E8A">
        <w:rPr>
          <w:rFonts w:ascii="Times New Roman" w:hAnsi="Times New Roman" w:cs="Times New Roman"/>
          <w:sz w:val="28"/>
          <w:szCs w:val="28"/>
          <w:lang w:val="uk-UA"/>
        </w:rPr>
        <w:t>індексу зростання номінальної середньомісячної заробітної плати</w:t>
      </w:r>
      <w:r w:rsidR="00C06C12">
        <w:rPr>
          <w:rFonts w:ascii="Times New Roman" w:hAnsi="Times New Roman" w:cs="Times New Roman"/>
          <w:sz w:val="28"/>
          <w:szCs w:val="28"/>
          <w:lang w:val="uk-UA"/>
        </w:rPr>
        <w:t>;</w:t>
      </w:r>
    </w:p>
    <w:p w14:paraId="6868F07F"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p w14:paraId="6382DD77" w14:textId="0470FCB0" w:rsidR="001E5386" w:rsidRDefault="001E5386" w:rsidP="009B0397">
      <w:pPr>
        <w:spacing w:after="0" w:line="240" w:lineRule="auto"/>
        <w:ind w:firstLine="709"/>
        <w:jc w:val="both"/>
        <w:rPr>
          <w:rFonts w:ascii="Times New Roman" w:hAnsi="Times New Roman" w:cs="Times New Roman"/>
          <w:sz w:val="28"/>
          <w:szCs w:val="28"/>
          <w:lang w:val="uk-UA"/>
        </w:rPr>
      </w:pPr>
      <w:bookmarkStart w:id="20" w:name="60"/>
      <w:bookmarkEnd w:id="19"/>
      <w:r w:rsidRPr="00235E8A">
        <w:rPr>
          <w:rFonts w:ascii="Times New Roman" w:hAnsi="Times New Roman" w:cs="Times New Roman"/>
          <w:sz w:val="28"/>
          <w:szCs w:val="28"/>
          <w:lang w:val="uk-UA"/>
        </w:rPr>
        <w:t>3) плану розвитку газосховищ;</w:t>
      </w:r>
    </w:p>
    <w:p w14:paraId="24F36880"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p w14:paraId="2E770B08" w14:textId="104FBF93" w:rsidR="001E5386" w:rsidRDefault="00175616"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4) прогнозованої ціни закупівлі природного газу.</w:t>
      </w:r>
    </w:p>
    <w:p w14:paraId="3DC612C0"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p w14:paraId="27EEF27F" w14:textId="77777777" w:rsidR="00641432" w:rsidRPr="00235E8A" w:rsidRDefault="00641432" w:rsidP="009B0397">
      <w:pPr>
        <w:spacing w:after="0" w:line="240" w:lineRule="auto"/>
        <w:ind w:firstLine="709"/>
        <w:jc w:val="both"/>
        <w:rPr>
          <w:rFonts w:ascii="Times New Roman" w:hAnsi="Times New Roman" w:cs="Times New Roman"/>
          <w:sz w:val="28"/>
          <w:szCs w:val="28"/>
          <w:lang w:val="uk-UA"/>
        </w:rPr>
      </w:pPr>
      <w:bookmarkStart w:id="21" w:name="7213"/>
      <w:bookmarkEnd w:id="20"/>
      <w:r w:rsidRPr="00235E8A">
        <w:rPr>
          <w:rFonts w:ascii="Times New Roman" w:hAnsi="Times New Roman" w:cs="Times New Roman"/>
          <w:sz w:val="28"/>
          <w:szCs w:val="28"/>
          <w:lang w:val="uk-UA"/>
        </w:rPr>
        <w:t>8. Протягом регуляторного періоду за фактичними даними може бути проведено коригування необхідного доходу, яке враховує:</w:t>
      </w:r>
    </w:p>
    <w:p w14:paraId="14D9BBA5" w14:textId="77777777" w:rsidR="00641432" w:rsidRPr="00235E8A" w:rsidRDefault="00641432" w:rsidP="009B0397">
      <w:pPr>
        <w:spacing w:after="0" w:line="240" w:lineRule="auto"/>
        <w:ind w:firstLine="709"/>
        <w:jc w:val="both"/>
        <w:rPr>
          <w:rFonts w:ascii="Times New Roman" w:hAnsi="Times New Roman" w:cs="Times New Roman"/>
          <w:sz w:val="28"/>
          <w:szCs w:val="28"/>
          <w:lang w:val="uk-UA"/>
        </w:rPr>
      </w:pPr>
      <w:bookmarkStart w:id="22" w:name="62"/>
      <w:bookmarkEnd w:id="21"/>
      <w:r w:rsidRPr="00235E8A">
        <w:rPr>
          <w:rFonts w:ascii="Times New Roman" w:hAnsi="Times New Roman" w:cs="Times New Roman"/>
          <w:sz w:val="28"/>
          <w:szCs w:val="28"/>
          <w:lang w:val="uk-UA"/>
        </w:rPr>
        <w:t>фактичні значення індексу споживчих цін, індексу цін виробників промислової продукції, індексу зростання номінальної середньомісячної заробітної плати;</w:t>
      </w:r>
    </w:p>
    <w:p w14:paraId="000063B0" w14:textId="77777777" w:rsidR="00641432" w:rsidRPr="00235E8A" w:rsidRDefault="00641432" w:rsidP="009B0397">
      <w:pPr>
        <w:spacing w:after="0" w:line="240" w:lineRule="auto"/>
        <w:ind w:firstLine="709"/>
        <w:jc w:val="both"/>
        <w:rPr>
          <w:rFonts w:ascii="Times New Roman" w:hAnsi="Times New Roman" w:cs="Times New Roman"/>
          <w:sz w:val="28"/>
          <w:szCs w:val="28"/>
          <w:lang w:val="uk-UA"/>
        </w:rPr>
      </w:pPr>
      <w:bookmarkStart w:id="23" w:name="63"/>
      <w:bookmarkEnd w:id="22"/>
      <w:r w:rsidRPr="00235E8A">
        <w:rPr>
          <w:rFonts w:ascii="Times New Roman" w:hAnsi="Times New Roman" w:cs="Times New Roman"/>
          <w:sz w:val="28"/>
          <w:szCs w:val="28"/>
          <w:lang w:val="uk-UA"/>
        </w:rPr>
        <w:lastRenderedPageBreak/>
        <w:t>зміни в чинному законодавстві України в частині розміру ставок податків, зборів, обов'язкових платежів;</w:t>
      </w:r>
    </w:p>
    <w:bookmarkEnd w:id="23"/>
    <w:p w14:paraId="29FD1A00" w14:textId="342CB953" w:rsidR="00641432" w:rsidRPr="00235E8A" w:rsidRDefault="00641432"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змін</w:t>
      </w:r>
      <w:r w:rsidR="003F32A5">
        <w:rPr>
          <w:rFonts w:ascii="Times New Roman" w:hAnsi="Times New Roman" w:cs="Times New Roman"/>
          <w:sz w:val="28"/>
          <w:szCs w:val="28"/>
          <w:lang w:val="uk-UA"/>
        </w:rPr>
        <w:t>и</w:t>
      </w:r>
      <w:r w:rsidRPr="00235E8A">
        <w:rPr>
          <w:rFonts w:ascii="Times New Roman" w:hAnsi="Times New Roman" w:cs="Times New Roman"/>
          <w:sz w:val="28"/>
          <w:szCs w:val="28"/>
          <w:lang w:val="uk-UA"/>
        </w:rPr>
        <w:t xml:space="preserve"> обсягів замовлених потужностей;</w:t>
      </w:r>
    </w:p>
    <w:p w14:paraId="0E7E1326" w14:textId="32CE6538" w:rsidR="00641432" w:rsidRPr="00235E8A" w:rsidRDefault="00641432"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змін</w:t>
      </w:r>
      <w:r w:rsidR="003F32A5">
        <w:rPr>
          <w:rFonts w:ascii="Times New Roman" w:hAnsi="Times New Roman" w:cs="Times New Roman"/>
          <w:sz w:val="28"/>
          <w:szCs w:val="28"/>
          <w:lang w:val="uk-UA"/>
        </w:rPr>
        <w:t>и</w:t>
      </w:r>
      <w:r w:rsidRPr="00235E8A">
        <w:rPr>
          <w:rFonts w:ascii="Times New Roman" w:hAnsi="Times New Roman" w:cs="Times New Roman"/>
          <w:sz w:val="28"/>
          <w:szCs w:val="28"/>
          <w:lang w:val="uk-UA"/>
        </w:rPr>
        <w:t xml:space="preserve"> ціни на </w:t>
      </w:r>
      <w:r w:rsidR="00587110" w:rsidRPr="00235E8A">
        <w:rPr>
          <w:rFonts w:ascii="Times New Roman" w:hAnsi="Times New Roman" w:cs="Times New Roman"/>
          <w:sz w:val="28"/>
          <w:szCs w:val="28"/>
          <w:lang w:val="uk-UA"/>
        </w:rPr>
        <w:t>природн</w:t>
      </w:r>
      <w:r w:rsidR="00587110">
        <w:rPr>
          <w:rFonts w:ascii="Times New Roman" w:hAnsi="Times New Roman" w:cs="Times New Roman"/>
          <w:sz w:val="28"/>
          <w:szCs w:val="28"/>
          <w:lang w:val="uk-UA"/>
        </w:rPr>
        <w:t>и</w:t>
      </w:r>
      <w:r w:rsidR="00587110" w:rsidRPr="00235E8A">
        <w:rPr>
          <w:rFonts w:ascii="Times New Roman" w:hAnsi="Times New Roman" w:cs="Times New Roman"/>
          <w:sz w:val="28"/>
          <w:szCs w:val="28"/>
          <w:lang w:val="uk-UA"/>
        </w:rPr>
        <w:t xml:space="preserve">й </w:t>
      </w:r>
      <w:r w:rsidRPr="00235E8A">
        <w:rPr>
          <w:rFonts w:ascii="Times New Roman" w:hAnsi="Times New Roman" w:cs="Times New Roman"/>
          <w:sz w:val="28"/>
          <w:szCs w:val="28"/>
          <w:lang w:val="uk-UA"/>
        </w:rPr>
        <w:t>газ для ВТВ;</w:t>
      </w:r>
    </w:p>
    <w:p w14:paraId="15B15221" w14:textId="505AD14F" w:rsidR="00641432" w:rsidRDefault="00641432"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зміни </w:t>
      </w:r>
      <w:r w:rsidR="00304150" w:rsidRPr="00235E8A">
        <w:rPr>
          <w:rFonts w:ascii="Times New Roman" w:hAnsi="Times New Roman" w:cs="Times New Roman"/>
          <w:sz w:val="28"/>
          <w:szCs w:val="28"/>
          <w:lang w:val="uk-UA"/>
        </w:rPr>
        <w:t>до плану розвитку</w:t>
      </w:r>
      <w:r w:rsidR="00B375E0" w:rsidRPr="00235E8A">
        <w:rPr>
          <w:rFonts w:ascii="Times New Roman" w:hAnsi="Times New Roman" w:cs="Times New Roman"/>
          <w:sz w:val="28"/>
          <w:szCs w:val="28"/>
          <w:lang w:val="uk-UA"/>
        </w:rPr>
        <w:t>.</w:t>
      </w:r>
    </w:p>
    <w:p w14:paraId="403C235A"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p w14:paraId="2E86DCE1" w14:textId="00015A26" w:rsidR="00641432" w:rsidRDefault="00641432" w:rsidP="009B0397">
      <w:pPr>
        <w:pStyle w:val="3"/>
        <w:spacing w:before="0" w:after="0" w:line="240" w:lineRule="auto"/>
        <w:ind w:firstLine="709"/>
        <w:jc w:val="center"/>
        <w:rPr>
          <w:rFonts w:ascii="Times New Roman" w:hAnsi="Times New Roman" w:cs="Times New Roman"/>
          <w:color w:val="auto"/>
          <w:sz w:val="28"/>
          <w:szCs w:val="28"/>
          <w:lang w:val="uk-UA"/>
        </w:rPr>
      </w:pPr>
      <w:bookmarkStart w:id="24" w:name="66"/>
      <w:r w:rsidRPr="00235E8A">
        <w:rPr>
          <w:rFonts w:ascii="Times New Roman" w:hAnsi="Times New Roman" w:cs="Times New Roman"/>
          <w:color w:val="auto"/>
          <w:sz w:val="28"/>
          <w:szCs w:val="28"/>
          <w:lang w:val="uk-UA"/>
        </w:rPr>
        <w:t xml:space="preserve">II. Визначення необхідного доходу від здійснення діяльності </w:t>
      </w:r>
      <w:r w:rsidR="00043D50">
        <w:rPr>
          <w:rFonts w:ascii="Times New Roman" w:hAnsi="Times New Roman" w:cs="Times New Roman"/>
          <w:color w:val="auto"/>
          <w:sz w:val="28"/>
          <w:szCs w:val="28"/>
          <w:lang w:val="uk-UA"/>
        </w:rPr>
        <w:t>і</w:t>
      </w:r>
      <w:r w:rsidRPr="00235E8A">
        <w:rPr>
          <w:rFonts w:ascii="Times New Roman" w:hAnsi="Times New Roman" w:cs="Times New Roman"/>
          <w:color w:val="auto"/>
          <w:sz w:val="28"/>
          <w:szCs w:val="28"/>
          <w:lang w:val="uk-UA"/>
        </w:rPr>
        <w:t>з зберігання (закачування, відбору)  природного газу</w:t>
      </w:r>
    </w:p>
    <w:p w14:paraId="2DC3E1CA" w14:textId="77777777" w:rsidR="007B5573" w:rsidRPr="007B5573" w:rsidRDefault="007B5573" w:rsidP="009B0397">
      <w:pPr>
        <w:spacing w:after="0"/>
        <w:rPr>
          <w:lang w:val="uk-UA"/>
        </w:rPr>
      </w:pPr>
    </w:p>
    <w:bookmarkEnd w:id="24"/>
    <w:p w14:paraId="06D468D3" w14:textId="124E8FF6" w:rsidR="006D6317" w:rsidRPr="00235E8A" w:rsidRDefault="00D82485" w:rsidP="009B0397">
      <w:pPr>
        <w:tabs>
          <w:tab w:val="left" w:pos="851"/>
        </w:tabs>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1</w:t>
      </w:r>
      <w:r w:rsidR="00C95F9A" w:rsidRPr="00235E8A">
        <w:rPr>
          <w:rFonts w:ascii="Times New Roman" w:hAnsi="Times New Roman" w:cs="Times New Roman"/>
          <w:sz w:val="28"/>
          <w:szCs w:val="28"/>
          <w:lang w:val="uk-UA"/>
        </w:rPr>
        <w:t xml:space="preserve">. </w:t>
      </w:r>
      <w:r w:rsidR="006D6317" w:rsidRPr="00235E8A">
        <w:rPr>
          <w:rFonts w:ascii="Times New Roman" w:hAnsi="Times New Roman" w:cs="Times New Roman"/>
          <w:sz w:val="28"/>
          <w:szCs w:val="28"/>
          <w:lang w:val="uk-UA"/>
        </w:rPr>
        <w:t>Прогнозований необхідний дохід (</w:t>
      </w:r>
      <m:oMath>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НД</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006D6317" w:rsidRPr="00235E8A">
        <w:rPr>
          <w:rFonts w:ascii="Times New Roman" w:hAnsi="Times New Roman" w:cs="Times New Roman"/>
          <w:sz w:val="28"/>
          <w:szCs w:val="28"/>
          <w:lang w:val="uk-UA"/>
        </w:rPr>
        <w:t>) від здійснення діяльності із зберігання (закачування, відбору) природного газу</w:t>
      </w:r>
      <w:r w:rsidR="00AD1CB2" w:rsidRPr="00235E8A">
        <w:rPr>
          <w:rFonts w:ascii="Times New Roman" w:hAnsi="Times New Roman" w:cs="Times New Roman"/>
          <w:sz w:val="28"/>
          <w:szCs w:val="28"/>
          <w:lang w:val="uk-UA"/>
        </w:rPr>
        <w:t xml:space="preserve"> </w:t>
      </w:r>
      <w:r w:rsidR="002E0F85" w:rsidRPr="00235E8A">
        <w:rPr>
          <w:rFonts w:ascii="Times New Roman" w:hAnsi="Times New Roman" w:cs="Times New Roman"/>
          <w:sz w:val="28"/>
          <w:szCs w:val="28"/>
          <w:lang w:val="uk-UA"/>
        </w:rPr>
        <w:t>на рік</w:t>
      </w:r>
      <w:r w:rsidR="00AD1CB2" w:rsidRPr="00235E8A">
        <w:rPr>
          <w:rFonts w:ascii="Times New Roman" w:hAnsi="Times New Roman" w:cs="Times New Roman"/>
          <w:sz w:val="28"/>
          <w:szCs w:val="28"/>
          <w:lang w:val="uk-UA"/>
        </w:rPr>
        <w:t xml:space="preserve"> </w:t>
      </w:r>
      <w:r w:rsidR="00AD1CB2" w:rsidRPr="00235E8A">
        <w:rPr>
          <w:rFonts w:ascii="Times New Roman" w:hAnsi="Times New Roman" w:cs="Times New Roman"/>
          <w:i/>
          <w:iCs/>
          <w:sz w:val="28"/>
          <w:szCs w:val="28"/>
          <w:lang w:val="uk-UA"/>
        </w:rPr>
        <w:t>t</w:t>
      </w:r>
      <w:r w:rsidR="00AD1CB2" w:rsidRPr="00235E8A">
        <w:rPr>
          <w:rFonts w:ascii="Times New Roman" w:hAnsi="Times New Roman" w:cs="Times New Roman"/>
          <w:sz w:val="28"/>
          <w:szCs w:val="28"/>
          <w:lang w:val="uk-UA"/>
        </w:rPr>
        <w:t xml:space="preserve"> розраховується за формулою</w:t>
      </w:r>
    </w:p>
    <w:p w14:paraId="1DC62C43" w14:textId="149C265D" w:rsidR="006D6317" w:rsidRPr="00882F27" w:rsidRDefault="00BC1F1B" w:rsidP="009B0397">
      <w:pPr>
        <w:spacing w:after="0"/>
        <w:jc w:val="center"/>
        <w:rPr>
          <w:rFonts w:ascii="Times New Roman" w:eastAsiaTheme="minorEastAsia" w:hAnsi="Times New Roman" w:cs="Times New Roman"/>
          <w:sz w:val="24"/>
          <w:szCs w:val="24"/>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НД</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ОКВ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ОНВ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ВТВ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eastAsia="Calibri" w:hAnsi="Cambria Math" w:cs="Times New Roman"/>
                <w:i/>
                <w:sz w:val="28"/>
                <w:szCs w:val="28"/>
                <w:lang w:val="uk-UA"/>
              </w:rPr>
            </m:ctrlPr>
          </m:sSubSupPr>
          <m:e>
            <m:r>
              <w:rPr>
                <w:rFonts w:ascii="Cambria Math" w:eastAsia="Calibri" w:hAnsi="Cambria Math" w:cs="Times New Roman"/>
                <w:sz w:val="28"/>
                <w:szCs w:val="28"/>
                <w:lang w:val="uk-UA"/>
              </w:rPr>
              <m:t>РК</m:t>
            </m:r>
          </m:e>
          <m:sub>
            <m:r>
              <w:rPr>
                <w:rFonts w:ascii="Cambria Math" w:eastAsia="Calibri" w:hAnsi="Cambria Math" w:cs="Times New Roman"/>
                <w:sz w:val="28"/>
                <w:szCs w:val="28"/>
                <w:lang w:val="uk-UA"/>
              </w:rPr>
              <m:t>t</m:t>
            </m:r>
          </m:sub>
          <m:sup>
            <m:r>
              <w:rPr>
                <w:rFonts w:ascii="Cambria Math" w:eastAsia="Calibri" w:hAnsi="Cambria Math" w:cs="Times New Roman"/>
                <w:sz w:val="28"/>
                <w:szCs w:val="28"/>
                <w:lang w:val="uk-UA"/>
              </w:rPr>
              <m:t>n</m:t>
            </m:r>
          </m:sup>
        </m:sSubSup>
        <m:r>
          <w:rPr>
            <w:rFonts w:ascii="Cambria Math" w:eastAsia="Calibri"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КД</m:t>
            </m:r>
          </m:e>
          <m:sub>
            <m:r>
              <w:rPr>
                <w:rFonts w:ascii="Cambria Math" w:hAnsi="Cambria Math" w:cs="Times New Roman"/>
                <w:sz w:val="28"/>
                <w:szCs w:val="28"/>
                <w:lang w:val="uk-UA"/>
              </w:rPr>
              <m:t>t</m:t>
            </m:r>
          </m:sub>
        </m:sSub>
      </m:oMath>
      <w:r w:rsidR="006D6317" w:rsidRPr="00882F27">
        <w:rPr>
          <w:rFonts w:ascii="Times New Roman" w:eastAsiaTheme="minorEastAsia" w:hAnsi="Times New Roman" w:cs="Times New Roman"/>
          <w:sz w:val="24"/>
          <w:szCs w:val="24"/>
          <w:lang w:val="uk-UA"/>
        </w:rPr>
        <w:t xml:space="preserve"> </w:t>
      </w:r>
      <w:r w:rsidR="006D6317" w:rsidRPr="009F2262">
        <w:rPr>
          <w:rFonts w:ascii="Times New Roman" w:eastAsiaTheme="minorEastAsia" w:hAnsi="Times New Roman" w:cs="Times New Roman"/>
          <w:sz w:val="28"/>
          <w:szCs w:val="28"/>
          <w:lang w:val="uk-UA"/>
        </w:rPr>
        <w:t>(тис</w:t>
      </w:r>
      <w:r w:rsidR="003B3F4B">
        <w:rPr>
          <w:rFonts w:ascii="Times New Roman" w:eastAsiaTheme="minorEastAsia" w:hAnsi="Times New Roman" w:cs="Times New Roman"/>
          <w:sz w:val="28"/>
          <w:szCs w:val="28"/>
          <w:lang w:val="uk-UA"/>
        </w:rPr>
        <w:t>.</w:t>
      </w:r>
      <w:r w:rsidR="006D6317" w:rsidRPr="009F2262">
        <w:rPr>
          <w:rFonts w:ascii="Times New Roman" w:eastAsiaTheme="minorEastAsia" w:hAnsi="Times New Roman" w:cs="Times New Roman"/>
          <w:sz w:val="28"/>
          <w:szCs w:val="28"/>
          <w:lang w:val="uk-UA"/>
        </w:rPr>
        <w:t xml:space="preserve"> грн),</w:t>
      </w:r>
      <w:r w:rsidR="00B3782C" w:rsidRPr="009F2262">
        <w:rPr>
          <w:rFonts w:ascii="Times New Roman" w:eastAsiaTheme="minorEastAsia" w:hAnsi="Times New Roman" w:cs="Times New Roman"/>
          <w:sz w:val="28"/>
          <w:szCs w:val="28"/>
          <w:lang w:val="uk-UA"/>
        </w:rPr>
        <w:t xml:space="preserve">         </w:t>
      </w:r>
      <w:r w:rsidR="006D6317" w:rsidRPr="009F2262">
        <w:rPr>
          <w:rFonts w:ascii="Times New Roman" w:eastAsiaTheme="minorEastAsia" w:hAnsi="Times New Roman" w:cs="Times New Roman"/>
          <w:sz w:val="28"/>
          <w:szCs w:val="28"/>
          <w:lang w:val="uk-UA"/>
        </w:rPr>
        <w:t>(</w:t>
      </w:r>
      <w:r w:rsidR="00F7083C" w:rsidRPr="009F2262">
        <w:rPr>
          <w:rFonts w:ascii="Times New Roman" w:eastAsiaTheme="minorEastAsia" w:hAnsi="Times New Roman" w:cs="Times New Roman"/>
          <w:sz w:val="28"/>
          <w:szCs w:val="28"/>
          <w:lang w:val="uk-UA"/>
        </w:rPr>
        <w:t>1</w:t>
      </w:r>
      <w:r w:rsidR="006D6317" w:rsidRPr="009F2262">
        <w:rPr>
          <w:rFonts w:ascii="Times New Roman" w:eastAsiaTheme="minorEastAsia" w:hAnsi="Times New Roman" w:cs="Times New Roman"/>
          <w:sz w:val="28"/>
          <w:szCs w:val="28"/>
          <w:lang w:val="uk-UA"/>
        </w:rPr>
        <w:t>)</w:t>
      </w:r>
    </w:p>
    <w:p w14:paraId="569CD65D" w14:textId="6AF58F14" w:rsidR="006D6317" w:rsidRPr="00235E8A" w:rsidRDefault="006D6317" w:rsidP="009B0397">
      <w:pPr>
        <w:spacing w:after="0" w:line="240" w:lineRule="auto"/>
        <w:ind w:firstLine="709"/>
        <w:jc w:val="both"/>
        <w:rPr>
          <w:rFonts w:ascii="Times New Roman" w:hAnsi="Times New Roman" w:cs="Times New Roman"/>
          <w:sz w:val="28"/>
          <w:szCs w:val="28"/>
          <w:lang w:val="uk-UA"/>
        </w:rPr>
      </w:pPr>
      <w:bookmarkStart w:id="25" w:name="71"/>
      <w:r w:rsidRPr="00235E8A">
        <w:rPr>
          <w:rFonts w:ascii="Times New Roman"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ОКВ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Pr="00235E8A">
        <w:rPr>
          <w:rFonts w:ascii="Times New Roman" w:hAnsi="Times New Roman" w:cs="Times New Roman"/>
          <w:sz w:val="28"/>
          <w:szCs w:val="28"/>
          <w:lang w:val="uk-UA"/>
        </w:rPr>
        <w:t xml:space="preserve"> ‒ прогнозовані операційні контрольовані витрати, пов’язані з провадженням діяльності із зберігання (закачування, відбору) природного газу на рік </w:t>
      </w:r>
      <w:r w:rsidRPr="00DF64EF">
        <w:rPr>
          <w:rFonts w:ascii="Times New Roman" w:hAnsi="Times New Roman" w:cs="Times New Roman"/>
          <w:i/>
          <w:iCs/>
          <w:sz w:val="28"/>
          <w:szCs w:val="28"/>
          <w:lang w:val="uk-UA"/>
        </w:rPr>
        <w:t>t</w:t>
      </w:r>
      <w:r w:rsidRPr="00235E8A">
        <w:rPr>
          <w:rFonts w:ascii="Times New Roman" w:hAnsi="Times New Roman" w:cs="Times New Roman"/>
          <w:sz w:val="28"/>
          <w:szCs w:val="28"/>
          <w:lang w:val="uk-UA"/>
        </w:rPr>
        <w:t xml:space="preserve">, примірний перелік яких наведено в додатку </w:t>
      </w:r>
      <w:r w:rsidR="00797AD2" w:rsidRPr="00235E8A">
        <w:rPr>
          <w:rFonts w:ascii="Times New Roman" w:hAnsi="Times New Roman" w:cs="Times New Roman"/>
          <w:sz w:val="28"/>
          <w:szCs w:val="28"/>
          <w:lang w:val="uk-UA"/>
        </w:rPr>
        <w:t>2</w:t>
      </w:r>
      <w:r w:rsidRPr="00235E8A">
        <w:rPr>
          <w:rFonts w:ascii="Times New Roman" w:hAnsi="Times New Roman" w:cs="Times New Roman"/>
          <w:sz w:val="28"/>
          <w:szCs w:val="28"/>
          <w:lang w:val="uk-UA"/>
        </w:rPr>
        <w:t xml:space="preserve"> до цієї Методики, тис. грн;</w:t>
      </w:r>
    </w:p>
    <w:bookmarkStart w:id="26" w:name="72"/>
    <w:bookmarkEnd w:id="25"/>
    <w:p w14:paraId="59D88753" w14:textId="4DDA1857" w:rsidR="006D6317" w:rsidRPr="00235E8A"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ОНВ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006D6317" w:rsidRPr="00235E8A">
        <w:rPr>
          <w:rFonts w:ascii="Times New Roman" w:hAnsi="Times New Roman" w:cs="Times New Roman"/>
          <w:sz w:val="28"/>
          <w:szCs w:val="28"/>
          <w:lang w:val="uk-UA"/>
        </w:rPr>
        <w:t xml:space="preserve"> ‒ прогнозовані операційні неконтрольовані витрати, пов’язані з провадженням діяльності із зберігання (закачування, відбору) природного газу на рік </w:t>
      </w:r>
      <w:r w:rsidR="006D6317" w:rsidRPr="00DF64EF">
        <w:rPr>
          <w:rFonts w:ascii="Times New Roman" w:hAnsi="Times New Roman" w:cs="Times New Roman"/>
          <w:i/>
          <w:iCs/>
          <w:sz w:val="28"/>
          <w:szCs w:val="28"/>
          <w:lang w:val="uk-UA"/>
        </w:rPr>
        <w:t>t</w:t>
      </w:r>
      <w:r w:rsidR="006D6317" w:rsidRPr="00235E8A">
        <w:rPr>
          <w:rFonts w:ascii="Times New Roman" w:hAnsi="Times New Roman" w:cs="Times New Roman"/>
          <w:sz w:val="28"/>
          <w:szCs w:val="28"/>
          <w:lang w:val="uk-UA"/>
        </w:rPr>
        <w:t xml:space="preserve">, примірний перелік яких наведено в додатку </w:t>
      </w:r>
      <w:r w:rsidR="00797AD2" w:rsidRPr="00235E8A">
        <w:rPr>
          <w:rFonts w:ascii="Times New Roman" w:hAnsi="Times New Roman" w:cs="Times New Roman"/>
          <w:sz w:val="28"/>
          <w:szCs w:val="28"/>
          <w:lang w:val="uk-UA"/>
        </w:rPr>
        <w:t>3</w:t>
      </w:r>
      <w:r w:rsidR="00D5413E" w:rsidRPr="00235E8A">
        <w:rPr>
          <w:rFonts w:ascii="Times New Roman" w:hAnsi="Times New Roman" w:cs="Times New Roman"/>
          <w:sz w:val="28"/>
          <w:szCs w:val="28"/>
          <w:lang w:val="uk-UA"/>
        </w:rPr>
        <w:t xml:space="preserve"> </w:t>
      </w:r>
      <w:r w:rsidR="006D6317" w:rsidRPr="00235E8A">
        <w:rPr>
          <w:rFonts w:ascii="Times New Roman" w:hAnsi="Times New Roman" w:cs="Times New Roman"/>
          <w:sz w:val="28"/>
          <w:szCs w:val="28"/>
          <w:lang w:val="uk-UA"/>
        </w:rPr>
        <w:t>до цієї Методики, тис. грн;</w:t>
      </w:r>
    </w:p>
    <w:bookmarkStart w:id="27" w:name="73"/>
    <w:bookmarkEnd w:id="26"/>
    <w:p w14:paraId="62CC5750" w14:textId="42E4A6D5" w:rsidR="006D6317" w:rsidRPr="00235E8A"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ВТВ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006D6317" w:rsidRPr="00235E8A">
        <w:rPr>
          <w:rFonts w:ascii="Times New Roman" w:hAnsi="Times New Roman" w:cs="Times New Roman"/>
          <w:sz w:val="28"/>
          <w:szCs w:val="28"/>
          <w:lang w:val="uk-UA"/>
        </w:rPr>
        <w:t xml:space="preserve"> ‒ прогнозовані витрати ліцензіата, пов'язані із закупівлею природного газу, що використовується на виробничо-технологічні витрати, нормативні та питомі втрати, на рік </w:t>
      </w:r>
      <w:r w:rsidR="006D6317" w:rsidRPr="00DF64EF">
        <w:rPr>
          <w:rFonts w:ascii="Times New Roman" w:hAnsi="Times New Roman" w:cs="Times New Roman"/>
          <w:i/>
          <w:iCs/>
          <w:sz w:val="28"/>
          <w:szCs w:val="28"/>
          <w:lang w:val="uk-UA"/>
        </w:rPr>
        <w:t>t</w:t>
      </w:r>
      <w:r w:rsidR="006D6317" w:rsidRPr="00235E8A">
        <w:rPr>
          <w:rFonts w:ascii="Times New Roman" w:hAnsi="Times New Roman" w:cs="Times New Roman"/>
          <w:sz w:val="28"/>
          <w:szCs w:val="28"/>
          <w:lang w:val="uk-UA"/>
        </w:rPr>
        <w:t>, тис. грн;</w:t>
      </w:r>
    </w:p>
    <w:bookmarkEnd w:id="27"/>
    <w:p w14:paraId="543E81EF" w14:textId="77777777" w:rsidR="006D6317" w:rsidRPr="00235E8A"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006D6317" w:rsidRPr="00235E8A">
        <w:rPr>
          <w:rFonts w:ascii="Times New Roman" w:hAnsi="Times New Roman" w:cs="Times New Roman"/>
          <w:sz w:val="28"/>
          <w:szCs w:val="28"/>
          <w:lang w:val="uk-UA"/>
        </w:rPr>
        <w:t xml:space="preserve"> ‒ прогнозована амортизація на рік </w:t>
      </w:r>
      <w:r w:rsidR="006D6317" w:rsidRPr="00235E8A">
        <w:rPr>
          <w:rFonts w:ascii="Times New Roman" w:hAnsi="Times New Roman" w:cs="Times New Roman"/>
          <w:i/>
          <w:sz w:val="28"/>
          <w:szCs w:val="28"/>
          <w:lang w:val="uk-UA"/>
        </w:rPr>
        <w:t>t</w:t>
      </w:r>
      <w:r w:rsidR="006D6317" w:rsidRPr="00235E8A">
        <w:rPr>
          <w:rFonts w:ascii="Times New Roman" w:hAnsi="Times New Roman" w:cs="Times New Roman"/>
          <w:sz w:val="28"/>
          <w:szCs w:val="28"/>
          <w:lang w:val="uk-UA"/>
        </w:rPr>
        <w:t>, тис. грн;</w:t>
      </w:r>
    </w:p>
    <w:bookmarkStart w:id="28" w:name="76"/>
    <w:p w14:paraId="7D0BA0E9" w14:textId="77777777" w:rsidR="006D6317" w:rsidRPr="00235E8A"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006D6317" w:rsidRPr="00235E8A">
        <w:rPr>
          <w:rFonts w:ascii="Times New Roman" w:hAnsi="Times New Roman" w:cs="Times New Roman"/>
          <w:sz w:val="28"/>
          <w:szCs w:val="28"/>
          <w:lang w:val="uk-UA"/>
        </w:rPr>
        <w:t xml:space="preserve"> ‒ прогнозований прибуток на регуляторну базу активів на рік </w:t>
      </w:r>
      <w:r w:rsidR="006D6317" w:rsidRPr="00235E8A">
        <w:rPr>
          <w:rFonts w:ascii="Times New Roman" w:hAnsi="Times New Roman" w:cs="Times New Roman"/>
          <w:i/>
          <w:sz w:val="28"/>
          <w:szCs w:val="28"/>
          <w:lang w:val="uk-UA"/>
        </w:rPr>
        <w:t>t</w:t>
      </w:r>
      <w:r w:rsidR="006D6317" w:rsidRPr="00235E8A">
        <w:rPr>
          <w:rFonts w:ascii="Times New Roman" w:hAnsi="Times New Roman" w:cs="Times New Roman"/>
          <w:sz w:val="28"/>
          <w:szCs w:val="28"/>
          <w:lang w:val="uk-UA"/>
        </w:rPr>
        <w:t xml:space="preserve"> після оподаткування, тис. грн;</w:t>
      </w:r>
    </w:p>
    <w:bookmarkStart w:id="29" w:name="_Hlk211582748"/>
    <w:bookmarkStart w:id="30" w:name="4762"/>
    <w:bookmarkStart w:id="31" w:name="77"/>
    <w:bookmarkEnd w:id="28"/>
    <w:p w14:paraId="73BF40BE" w14:textId="295AD0DC" w:rsidR="0063034E" w:rsidRPr="00235E8A"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sz w:val="28"/>
                <w:szCs w:val="28"/>
                <w:lang w:val="uk-UA"/>
              </w:rPr>
            </m:ctrlPr>
          </m:sSubSupPr>
          <m:e>
            <m:r>
              <m:rPr>
                <m:sty m:val="p"/>
              </m:rPr>
              <w:rPr>
                <w:rFonts w:ascii="Cambria Math" w:hAnsi="Cambria Math" w:cs="Times New Roman"/>
                <w:sz w:val="28"/>
                <w:szCs w:val="28"/>
                <w:lang w:val="uk-UA"/>
              </w:rPr>
              <m:t>РК</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bookmarkEnd w:id="29"/>
      <w:r w:rsidR="0063034E" w:rsidRPr="00235E8A">
        <w:rPr>
          <w:rFonts w:ascii="Times New Roman" w:hAnsi="Times New Roman" w:cs="Times New Roman"/>
          <w:sz w:val="28"/>
          <w:szCs w:val="28"/>
          <w:lang w:val="uk-UA"/>
        </w:rPr>
        <w:t xml:space="preserve"> ‒ прогнозований прибуток на робочий капітал на рік t, тис. грн;</w:t>
      </w:r>
    </w:p>
    <w:p w14:paraId="42290AD9" w14:textId="761967C0" w:rsidR="006D6317" w:rsidRPr="00235E8A"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006D6317" w:rsidRPr="00235E8A">
        <w:rPr>
          <w:rFonts w:ascii="Times New Roman" w:hAnsi="Times New Roman" w:cs="Times New Roman"/>
          <w:sz w:val="28"/>
          <w:szCs w:val="28"/>
          <w:lang w:val="uk-UA"/>
        </w:rPr>
        <w:t xml:space="preserve"> ‒ прогнозований податок на прибуток на рік </w:t>
      </w:r>
      <w:r w:rsidR="006D6317" w:rsidRPr="00235E8A">
        <w:rPr>
          <w:rFonts w:ascii="Times New Roman" w:hAnsi="Times New Roman" w:cs="Times New Roman"/>
          <w:i/>
          <w:sz w:val="28"/>
          <w:szCs w:val="28"/>
          <w:lang w:val="uk-UA"/>
        </w:rPr>
        <w:t>t</w:t>
      </w:r>
      <w:r w:rsidR="006D6317" w:rsidRPr="00235E8A">
        <w:rPr>
          <w:rFonts w:ascii="Times New Roman" w:hAnsi="Times New Roman" w:cs="Times New Roman"/>
          <w:sz w:val="28"/>
          <w:szCs w:val="28"/>
          <w:lang w:val="uk-UA"/>
        </w:rPr>
        <w:t>, тис. грн;</w:t>
      </w:r>
    </w:p>
    <w:bookmarkEnd w:id="30"/>
    <w:bookmarkEnd w:id="31"/>
    <w:p w14:paraId="3B91F894" w14:textId="376A5C69" w:rsidR="006D6317"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КД</m:t>
            </m:r>
          </m:e>
          <m:sub>
            <m:r>
              <w:rPr>
                <w:rFonts w:ascii="Cambria Math" w:hAnsi="Cambria Math" w:cs="Times New Roman"/>
                <w:sz w:val="28"/>
                <w:szCs w:val="28"/>
                <w:lang w:val="uk-UA"/>
              </w:rPr>
              <m:t>t</m:t>
            </m:r>
          </m:sub>
          <m:sup/>
        </m:sSubSup>
      </m:oMath>
      <w:r w:rsidR="006D6317" w:rsidRPr="00235E8A">
        <w:rPr>
          <w:rFonts w:ascii="Times New Roman" w:hAnsi="Times New Roman" w:cs="Times New Roman"/>
          <w:sz w:val="28"/>
          <w:szCs w:val="28"/>
          <w:lang w:val="uk-UA"/>
        </w:rPr>
        <w:t xml:space="preserve"> ‒</w:t>
      </w:r>
      <w:r w:rsidR="005908C2" w:rsidRPr="00235E8A">
        <w:rPr>
          <w:rFonts w:ascii="Times New Roman" w:hAnsi="Times New Roman" w:cs="Times New Roman"/>
          <w:sz w:val="28"/>
          <w:szCs w:val="28"/>
          <w:lang w:val="uk-UA"/>
        </w:rPr>
        <w:t xml:space="preserve"> сума коригування необхідного доходу у зв’язку з виявленням та підтвердженням порушень за результатами проведення планового та/або позапланового заходу державного нагляду (контролю) щодо дотримання суб’єктом господарювання вимог законодавства у нафтогазовій сфері та Ліцензійних умов провадження господарської діяльності</w:t>
      </w:r>
      <w:r w:rsidR="002C2618" w:rsidRPr="00235E8A">
        <w:rPr>
          <w:rFonts w:ascii="Times New Roman" w:hAnsi="Times New Roman" w:cs="Times New Roman"/>
          <w:sz w:val="28"/>
          <w:szCs w:val="28"/>
          <w:lang w:val="uk-UA"/>
        </w:rPr>
        <w:t xml:space="preserve"> із зберігання (закачування, відбору)</w:t>
      </w:r>
      <w:r w:rsidR="005908C2" w:rsidRPr="00235E8A">
        <w:rPr>
          <w:rFonts w:ascii="Times New Roman" w:hAnsi="Times New Roman" w:cs="Times New Roman"/>
          <w:sz w:val="28"/>
          <w:szCs w:val="28"/>
          <w:lang w:val="uk-UA"/>
        </w:rPr>
        <w:t xml:space="preserve"> природного газу, затверджених постановою НКРЕКП від</w:t>
      </w:r>
      <w:r w:rsidR="00816393">
        <w:rPr>
          <w:rFonts w:ascii="Times New Roman" w:hAnsi="Times New Roman" w:cs="Times New Roman"/>
          <w:sz w:val="28"/>
          <w:szCs w:val="28"/>
          <w:lang w:val="uk-UA"/>
        </w:rPr>
        <w:t> </w:t>
      </w:r>
      <w:r w:rsidR="005908C2" w:rsidRPr="00235E8A">
        <w:rPr>
          <w:rFonts w:ascii="Times New Roman" w:hAnsi="Times New Roman" w:cs="Times New Roman"/>
          <w:sz w:val="28"/>
          <w:szCs w:val="28"/>
          <w:lang w:val="uk-UA"/>
        </w:rPr>
        <w:t>16 лютого 2017 року № 201</w:t>
      </w:r>
      <w:r w:rsidR="00162FEF">
        <w:rPr>
          <w:rFonts w:ascii="Times New Roman" w:hAnsi="Times New Roman" w:cs="Times New Roman"/>
          <w:sz w:val="28"/>
          <w:szCs w:val="28"/>
          <w:lang w:val="uk-UA"/>
        </w:rPr>
        <w:t xml:space="preserve"> </w:t>
      </w:r>
      <w:r w:rsidR="00162FEF" w:rsidRPr="00162FEF">
        <w:rPr>
          <w:rFonts w:ascii="Times New Roman" w:hAnsi="Times New Roman" w:cs="Times New Roman"/>
          <w:sz w:val="28"/>
          <w:szCs w:val="28"/>
          <w:lang w:val="uk-UA"/>
        </w:rPr>
        <w:t>(далі – Ліцензійні умови)</w:t>
      </w:r>
      <w:r w:rsidR="008E3648">
        <w:rPr>
          <w:rFonts w:ascii="Times New Roman" w:hAnsi="Times New Roman" w:cs="Times New Roman"/>
          <w:sz w:val="28"/>
          <w:szCs w:val="28"/>
          <w:lang w:val="uk-UA"/>
        </w:rPr>
        <w:t>.</w:t>
      </w:r>
    </w:p>
    <w:p w14:paraId="09D2FCAA" w14:textId="77777777" w:rsidR="007B5573" w:rsidRPr="00235E8A" w:rsidRDefault="007B5573" w:rsidP="009B0397">
      <w:pPr>
        <w:spacing w:after="0" w:line="240" w:lineRule="auto"/>
        <w:ind w:firstLine="709"/>
        <w:jc w:val="both"/>
        <w:rPr>
          <w:rFonts w:ascii="Times New Roman" w:hAnsi="Times New Roman" w:cs="Times New Roman"/>
          <w:sz w:val="28"/>
          <w:szCs w:val="28"/>
          <w:lang w:val="uk-UA"/>
        </w:rPr>
      </w:pPr>
    </w:p>
    <w:p w14:paraId="69FA261F" w14:textId="697EF3BD" w:rsidR="004D57C5" w:rsidRPr="00235E8A" w:rsidRDefault="00D82485" w:rsidP="009B0397">
      <w:pPr>
        <w:spacing w:after="0" w:line="240" w:lineRule="auto"/>
        <w:ind w:firstLine="709"/>
        <w:jc w:val="both"/>
        <w:rPr>
          <w:rFonts w:ascii="Times New Roman" w:hAnsi="Times New Roman" w:cs="Times New Roman"/>
          <w:sz w:val="28"/>
          <w:szCs w:val="28"/>
          <w:lang w:val="uk-UA"/>
        </w:rPr>
      </w:pPr>
      <w:bookmarkStart w:id="32" w:name="78"/>
      <w:r w:rsidRPr="00235E8A">
        <w:rPr>
          <w:rFonts w:ascii="Times New Roman" w:hAnsi="Times New Roman" w:cs="Times New Roman"/>
          <w:sz w:val="28"/>
          <w:szCs w:val="28"/>
          <w:lang w:val="uk-UA"/>
        </w:rPr>
        <w:t>2</w:t>
      </w:r>
      <w:r w:rsidR="004D57C5" w:rsidRPr="00235E8A">
        <w:rPr>
          <w:rFonts w:ascii="Times New Roman" w:hAnsi="Times New Roman" w:cs="Times New Roman"/>
          <w:sz w:val="28"/>
          <w:szCs w:val="28"/>
          <w:lang w:val="uk-UA"/>
        </w:rPr>
        <w:t>. Прогнозовані операційні контрольовані витрати від здійснення діяльності із зберігання (закачування, відбору) природного газу розраховуються  перед початком регуляторного періоду на кожний рік регуляторного періоду за формулою</w:t>
      </w:r>
    </w:p>
    <w:p w14:paraId="3C9563BB" w14:textId="2E3C4600" w:rsidR="004D57C5" w:rsidRPr="009F2262" w:rsidRDefault="00BC1F1B" w:rsidP="009B0397">
      <w:pPr>
        <w:spacing w:after="0"/>
        <w:jc w:val="center"/>
        <w:rPr>
          <w:rFonts w:ascii="Times New Roman" w:hAnsi="Times New Roman" w:cs="Times New Roman"/>
          <w:sz w:val="28"/>
          <w:szCs w:val="28"/>
          <w:lang w:val="uk-UA"/>
        </w:rPr>
      </w:pPr>
      <m:oMath>
        <m:sSubSup>
          <m:sSubSupPr>
            <m:ctrlPr>
              <w:rPr>
                <w:rFonts w:ascii="Cambria Math" w:hAnsi="Cambria Math" w:cs="Times New Roman"/>
                <w:i/>
                <w:sz w:val="27"/>
                <w:szCs w:val="27"/>
                <w:lang w:val="uk-UA"/>
              </w:rPr>
            </m:ctrlPr>
          </m:sSubSupPr>
          <m:e>
            <m:r>
              <w:rPr>
                <w:rFonts w:ascii="Cambria Math" w:hAnsi="Cambria Math" w:cs="Times New Roman"/>
                <w:sz w:val="27"/>
                <w:szCs w:val="27"/>
                <w:lang w:val="uk-UA"/>
              </w:rPr>
              <m:t>ОКВ</m:t>
            </m:r>
          </m:e>
          <m:sub>
            <m:r>
              <w:rPr>
                <w:rFonts w:ascii="Cambria Math" w:hAnsi="Cambria Math" w:cs="Times New Roman"/>
                <w:sz w:val="27"/>
                <w:szCs w:val="27"/>
                <w:lang w:val="uk-UA"/>
              </w:rPr>
              <m:t>t</m:t>
            </m:r>
          </m:sub>
          <m:sup>
            <m:r>
              <w:rPr>
                <w:rFonts w:ascii="Cambria Math" w:hAnsi="Cambria Math" w:cs="Times New Roman"/>
                <w:sz w:val="27"/>
                <w:szCs w:val="27"/>
                <w:lang w:val="uk-UA"/>
              </w:rPr>
              <m:t>n</m:t>
            </m:r>
          </m:sup>
        </m:sSubSup>
        <m:r>
          <w:rPr>
            <w:rFonts w:ascii="Cambria Math" w:hAnsi="Cambria Math" w:cs="Times New Roman"/>
            <w:sz w:val="27"/>
            <w:szCs w:val="27"/>
            <w:lang w:val="uk-UA"/>
          </w:rPr>
          <m:t>=((</m:t>
        </m:r>
        <m:sSubSup>
          <m:sSubSupPr>
            <m:ctrlPr>
              <w:rPr>
                <w:rFonts w:ascii="Cambria Math" w:hAnsi="Cambria Math" w:cs="Times New Roman"/>
                <w:i/>
                <w:sz w:val="27"/>
                <w:szCs w:val="27"/>
                <w:lang w:val="uk-UA"/>
              </w:rPr>
            </m:ctrlPr>
          </m:sSubSupPr>
          <m:e>
            <m:r>
              <w:rPr>
                <w:rFonts w:ascii="Cambria Math" w:hAnsi="Cambria Math" w:cs="Times New Roman"/>
                <w:sz w:val="27"/>
                <w:szCs w:val="27"/>
                <w:lang w:val="uk-UA"/>
              </w:rPr>
              <m:t>ОКВ</m:t>
            </m:r>
          </m:e>
          <m:sub>
            <m:r>
              <w:rPr>
                <w:rFonts w:ascii="Cambria Math" w:hAnsi="Cambria Math" w:cs="Times New Roman"/>
                <w:sz w:val="27"/>
                <w:szCs w:val="27"/>
                <w:lang w:val="uk-UA"/>
              </w:rPr>
              <m:t>t-1</m:t>
            </m:r>
          </m:sub>
          <m:sup>
            <m:r>
              <w:rPr>
                <w:rFonts w:ascii="Cambria Math" w:hAnsi="Cambria Math" w:cs="Times New Roman"/>
                <w:sz w:val="27"/>
                <w:szCs w:val="27"/>
                <w:lang w:val="uk-UA"/>
              </w:rPr>
              <m:t>n уп</m:t>
            </m:r>
          </m:sup>
        </m:sSubSup>
        <m:r>
          <w:rPr>
            <w:rFonts w:ascii="Cambria Math" w:hAnsi="Cambria Math" w:cs="Times New Roman"/>
            <w:sz w:val="27"/>
            <w:szCs w:val="27"/>
            <w:lang w:val="uk-UA"/>
          </w:rPr>
          <m:t>-</m:t>
        </m:r>
        <m:sSubSup>
          <m:sSubSupPr>
            <m:ctrlPr>
              <w:rPr>
                <w:rFonts w:ascii="Cambria Math" w:hAnsi="Cambria Math" w:cs="Times New Roman"/>
                <w:i/>
                <w:sz w:val="27"/>
                <w:szCs w:val="27"/>
                <w:lang w:val="uk-UA"/>
              </w:rPr>
            </m:ctrlPr>
          </m:sSubSupPr>
          <m:e>
            <m:r>
              <w:rPr>
                <w:rFonts w:ascii="Cambria Math" w:hAnsi="Cambria Math" w:cs="Times New Roman"/>
                <w:sz w:val="27"/>
                <w:szCs w:val="27"/>
                <w:lang w:val="uk-UA"/>
              </w:rPr>
              <m:t>ВОП</m:t>
            </m:r>
          </m:e>
          <m:sub>
            <m:r>
              <w:rPr>
                <w:rFonts w:ascii="Cambria Math" w:hAnsi="Cambria Math" w:cs="Times New Roman"/>
                <w:sz w:val="27"/>
                <w:szCs w:val="27"/>
                <w:lang w:val="uk-UA"/>
              </w:rPr>
              <m:t>t-1</m:t>
            </m:r>
          </m:sub>
          <m:sup>
            <m:r>
              <w:rPr>
                <w:rFonts w:ascii="Cambria Math" w:hAnsi="Cambria Math" w:cs="Times New Roman"/>
                <w:sz w:val="27"/>
                <w:szCs w:val="27"/>
                <w:lang w:val="uk-UA"/>
              </w:rPr>
              <m:t>n</m:t>
            </m:r>
          </m:sup>
        </m:sSubSup>
        <m:r>
          <w:rPr>
            <w:rFonts w:ascii="Cambria Math" w:hAnsi="Cambria Math" w:cs="Times New Roman"/>
            <w:sz w:val="27"/>
            <w:szCs w:val="27"/>
            <w:lang w:val="uk-UA"/>
          </w:rPr>
          <m:t>+</m:t>
        </m:r>
        <m:sSubSup>
          <m:sSubSupPr>
            <m:ctrlPr>
              <w:rPr>
                <w:rFonts w:ascii="Cambria Math" w:hAnsi="Cambria Math" w:cs="Times New Roman"/>
                <w:i/>
                <w:sz w:val="27"/>
                <w:szCs w:val="27"/>
                <w:lang w:val="uk-UA"/>
              </w:rPr>
            </m:ctrlPr>
          </m:sSubSupPr>
          <m:e>
            <m:r>
              <w:rPr>
                <w:rFonts w:ascii="Cambria Math" w:hAnsi="Cambria Math" w:cs="Times New Roman"/>
                <w:sz w:val="27"/>
                <w:szCs w:val="27"/>
                <w:lang w:val="uk-UA"/>
              </w:rPr>
              <m:t>ОКВ</m:t>
            </m:r>
          </m:e>
          <m:sub>
            <m:r>
              <w:rPr>
                <w:rFonts w:ascii="Cambria Math" w:hAnsi="Cambria Math" w:cs="Times New Roman"/>
                <w:sz w:val="27"/>
                <w:szCs w:val="27"/>
                <w:lang w:val="uk-UA"/>
              </w:rPr>
              <m:t>t</m:t>
            </m:r>
          </m:sub>
          <m:sup>
            <m:r>
              <w:rPr>
                <w:rFonts w:ascii="Cambria Math" w:hAnsi="Cambria Math" w:cs="Times New Roman"/>
                <w:sz w:val="27"/>
                <w:szCs w:val="27"/>
                <w:lang w:val="uk-UA"/>
              </w:rPr>
              <m:t>n уз</m:t>
            </m:r>
          </m:sup>
        </m:sSubSup>
        <m:r>
          <w:rPr>
            <w:rFonts w:ascii="Cambria Math" w:hAnsi="Cambria Math" w:cs="Times New Roman"/>
            <w:sz w:val="27"/>
            <w:szCs w:val="27"/>
            <w:lang w:val="uk-UA"/>
          </w:rPr>
          <m:t>)×</m:t>
        </m:r>
        <m:f>
          <m:fPr>
            <m:ctrlPr>
              <w:rPr>
                <w:rFonts w:ascii="Cambria Math" w:hAnsi="Cambria Math" w:cs="Times New Roman"/>
                <w:i/>
                <w:sz w:val="27"/>
                <w:szCs w:val="27"/>
                <w:lang w:val="uk-UA"/>
              </w:rPr>
            </m:ctrlPr>
          </m:fPr>
          <m:num>
            <m:sSubSup>
              <m:sSubSupPr>
                <m:ctrlPr>
                  <w:rPr>
                    <w:rFonts w:ascii="Cambria Math" w:hAnsi="Cambria Math" w:cs="Times New Roman"/>
                    <w:i/>
                    <w:sz w:val="27"/>
                    <w:szCs w:val="27"/>
                    <w:lang w:val="uk-UA"/>
                  </w:rPr>
                </m:ctrlPr>
              </m:sSubSupPr>
              <m:e>
                <m:r>
                  <w:rPr>
                    <w:rFonts w:ascii="Cambria Math" w:hAnsi="Cambria Math" w:cs="Times New Roman"/>
                    <w:sz w:val="27"/>
                    <w:szCs w:val="27"/>
                    <w:lang w:val="uk-UA"/>
                  </w:rPr>
                  <m:t>ІЦВ</m:t>
                </m:r>
              </m:e>
              <m:sub>
                <m:r>
                  <w:rPr>
                    <w:rFonts w:ascii="Cambria Math" w:hAnsi="Cambria Math" w:cs="Times New Roman"/>
                    <w:sz w:val="27"/>
                    <w:szCs w:val="27"/>
                    <w:lang w:val="uk-UA"/>
                  </w:rPr>
                  <m:t>t</m:t>
                </m:r>
              </m:sub>
              <m:sup>
                <m:r>
                  <w:rPr>
                    <w:rFonts w:ascii="Cambria Math" w:hAnsi="Cambria Math" w:cs="Times New Roman"/>
                    <w:sz w:val="27"/>
                    <w:szCs w:val="27"/>
                    <w:lang w:val="uk-UA"/>
                  </w:rPr>
                  <m:t>n</m:t>
                </m:r>
              </m:sup>
            </m:sSubSup>
          </m:num>
          <m:den>
            <m:r>
              <w:rPr>
                <w:rFonts w:ascii="Cambria Math" w:hAnsi="Cambria Math" w:cs="Times New Roman"/>
                <w:sz w:val="27"/>
                <w:szCs w:val="27"/>
                <w:lang w:val="uk-UA"/>
              </w:rPr>
              <m:t>100</m:t>
            </m:r>
          </m:den>
        </m:f>
        <m:r>
          <w:rPr>
            <w:rFonts w:ascii="Cambria Math" w:hAnsi="Cambria Math" w:cs="Times New Roman"/>
            <w:sz w:val="27"/>
            <w:szCs w:val="27"/>
            <w:lang w:val="uk-UA"/>
          </w:rPr>
          <m:t>)×(1-</m:t>
        </m:r>
        <m:f>
          <m:fPr>
            <m:ctrlPr>
              <w:rPr>
                <w:rFonts w:ascii="Cambria Math" w:hAnsi="Cambria Math" w:cs="Times New Roman"/>
                <w:i/>
                <w:sz w:val="27"/>
                <w:szCs w:val="27"/>
                <w:lang w:val="uk-UA"/>
              </w:rPr>
            </m:ctrlPr>
          </m:fPr>
          <m:num>
            <m:sSubSup>
              <m:sSubSupPr>
                <m:ctrlPr>
                  <w:rPr>
                    <w:rFonts w:ascii="Cambria Math" w:hAnsi="Cambria Math" w:cs="Times New Roman"/>
                    <w:i/>
                    <w:sz w:val="27"/>
                    <w:szCs w:val="27"/>
                    <w:lang w:val="uk-UA"/>
                  </w:rPr>
                </m:ctrlPr>
              </m:sSubSupPr>
              <m:e>
                <m:r>
                  <w:rPr>
                    <w:rFonts w:ascii="Cambria Math" w:hAnsi="Cambria Math" w:cs="Times New Roman"/>
                    <w:sz w:val="27"/>
                    <w:szCs w:val="27"/>
                    <w:lang w:val="uk-UA"/>
                  </w:rPr>
                  <m:t>ПЕ</m:t>
                </m:r>
              </m:e>
              <m:sub>
                <m:r>
                  <w:rPr>
                    <w:rFonts w:ascii="Cambria Math" w:hAnsi="Cambria Math" w:cs="Times New Roman"/>
                    <w:sz w:val="27"/>
                    <w:szCs w:val="27"/>
                    <w:lang w:val="uk-UA"/>
                  </w:rPr>
                  <m:t>з</m:t>
                </m:r>
              </m:sub>
              <m:sup/>
            </m:sSubSup>
          </m:num>
          <m:den>
            <m:r>
              <w:rPr>
                <w:rFonts w:ascii="Cambria Math" w:hAnsi="Cambria Math" w:cs="Times New Roman"/>
                <w:sz w:val="27"/>
                <w:szCs w:val="27"/>
                <w:lang w:val="uk-UA"/>
              </w:rPr>
              <m:t>100</m:t>
            </m:r>
          </m:den>
        </m:f>
        <m:r>
          <w:rPr>
            <w:rFonts w:ascii="Cambria Math" w:hAnsi="Cambria Math" w:cs="Times New Roman"/>
            <w:sz w:val="27"/>
            <w:szCs w:val="27"/>
            <w:lang w:val="uk-UA"/>
          </w:rPr>
          <m:t>)+</m:t>
        </m:r>
        <m:sSubSup>
          <m:sSubSupPr>
            <m:ctrlPr>
              <w:rPr>
                <w:rFonts w:ascii="Cambria Math" w:hAnsi="Cambria Math" w:cs="Times New Roman"/>
                <w:i/>
                <w:sz w:val="27"/>
                <w:szCs w:val="27"/>
                <w:lang w:val="uk-UA"/>
              </w:rPr>
            </m:ctrlPr>
          </m:sSubSupPr>
          <m:e>
            <m:r>
              <w:rPr>
                <w:rFonts w:ascii="Cambria Math" w:hAnsi="Cambria Math" w:cs="Times New Roman"/>
                <w:sz w:val="27"/>
                <w:szCs w:val="27"/>
                <w:lang w:val="uk-UA"/>
              </w:rPr>
              <m:t>ВОП</m:t>
            </m:r>
          </m:e>
          <m:sub>
            <m:r>
              <w:rPr>
                <w:rFonts w:ascii="Cambria Math" w:hAnsi="Cambria Math" w:cs="Times New Roman"/>
                <w:sz w:val="27"/>
                <w:szCs w:val="27"/>
                <w:lang w:val="uk-UA"/>
              </w:rPr>
              <m:t>t</m:t>
            </m:r>
          </m:sub>
          <m:sup>
            <m:r>
              <w:rPr>
                <w:rFonts w:ascii="Cambria Math" w:hAnsi="Cambria Math" w:cs="Times New Roman"/>
                <w:sz w:val="27"/>
                <w:szCs w:val="27"/>
                <w:lang w:val="uk-UA"/>
              </w:rPr>
              <m:t>n</m:t>
            </m:r>
          </m:sup>
        </m:sSubSup>
      </m:oMath>
      <w:r w:rsidR="004D57C5" w:rsidRPr="009F2262">
        <w:rPr>
          <w:rFonts w:ascii="Times New Roman" w:eastAsiaTheme="minorEastAsia" w:hAnsi="Times New Roman" w:cs="Times New Roman"/>
          <w:sz w:val="28"/>
          <w:szCs w:val="28"/>
          <w:lang w:val="uk-UA"/>
        </w:rPr>
        <w:t xml:space="preserve"> (тис. грн),</w:t>
      </w:r>
      <w:r w:rsidR="009F2262">
        <w:rPr>
          <w:rFonts w:ascii="Times New Roman" w:eastAsiaTheme="minorEastAsia" w:hAnsi="Times New Roman" w:cs="Times New Roman"/>
          <w:sz w:val="28"/>
          <w:szCs w:val="28"/>
          <w:lang w:val="uk-UA"/>
        </w:rPr>
        <w:t xml:space="preserve"> </w:t>
      </w:r>
      <w:r w:rsidR="004D57C5" w:rsidRPr="009F2262">
        <w:rPr>
          <w:rFonts w:ascii="Times New Roman" w:eastAsiaTheme="minorEastAsia" w:hAnsi="Times New Roman" w:cs="Times New Roman"/>
          <w:sz w:val="28"/>
          <w:szCs w:val="28"/>
          <w:lang w:val="uk-UA"/>
        </w:rPr>
        <w:t>(</w:t>
      </w:r>
      <w:r w:rsidR="00F7083C" w:rsidRPr="009F2262">
        <w:rPr>
          <w:rFonts w:ascii="Times New Roman" w:eastAsiaTheme="minorEastAsia" w:hAnsi="Times New Roman" w:cs="Times New Roman"/>
          <w:sz w:val="28"/>
          <w:szCs w:val="28"/>
          <w:lang w:val="uk-UA"/>
        </w:rPr>
        <w:t>2</w:t>
      </w:r>
      <w:r w:rsidR="004D57C5" w:rsidRPr="009F2262">
        <w:rPr>
          <w:rFonts w:ascii="Times New Roman" w:eastAsiaTheme="minorEastAsia" w:hAnsi="Times New Roman" w:cs="Times New Roman"/>
          <w:sz w:val="28"/>
          <w:szCs w:val="28"/>
          <w:lang w:val="uk-UA"/>
        </w:rPr>
        <w:t>)</w:t>
      </w:r>
    </w:p>
    <w:p w14:paraId="4A1FC90F" w14:textId="46599511" w:rsidR="004D57C5" w:rsidRPr="00235E8A" w:rsidRDefault="004D57C5" w:rsidP="009B0397">
      <w:pPr>
        <w:spacing w:after="0" w:line="240" w:lineRule="auto"/>
        <w:ind w:firstLine="709"/>
        <w:jc w:val="both"/>
        <w:rPr>
          <w:rFonts w:ascii="Times New Roman" w:hAnsi="Times New Roman" w:cs="Times New Roman"/>
          <w:iCs/>
          <w:sz w:val="28"/>
          <w:szCs w:val="28"/>
          <w:lang w:val="uk-UA"/>
        </w:rPr>
      </w:pPr>
      <w:bookmarkStart w:id="33" w:name="83"/>
      <w:bookmarkEnd w:id="32"/>
      <w:r w:rsidRPr="00235E8A">
        <w:rPr>
          <w:rFonts w:ascii="Times New Roman" w:eastAsiaTheme="minorEastAsia"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ОКВ</m:t>
            </m:r>
          </m:e>
          <m:sub>
            <m:r>
              <w:rPr>
                <w:rFonts w:ascii="Cambria Math" w:hAnsi="Cambria Math" w:cs="Times New Roman"/>
                <w:sz w:val="28"/>
                <w:szCs w:val="28"/>
                <w:lang w:val="uk-UA"/>
              </w:rPr>
              <m:t>t-1</m:t>
            </m:r>
          </m:sub>
          <m:sup>
            <m:r>
              <w:rPr>
                <w:rFonts w:ascii="Cambria Math" w:hAnsi="Cambria Math" w:cs="Times New Roman"/>
                <w:sz w:val="28"/>
                <w:szCs w:val="28"/>
                <w:lang w:val="uk-UA"/>
              </w:rPr>
              <m:t>n уп</m:t>
            </m:r>
          </m:sup>
        </m:sSubSup>
      </m:oMath>
      <w:r w:rsidRPr="00235E8A">
        <w:rPr>
          <w:rFonts w:ascii="Times New Roman" w:eastAsiaTheme="minorEastAsia" w:hAnsi="Times New Roman" w:cs="Times New Roman"/>
          <w:i/>
          <w:sz w:val="28"/>
          <w:szCs w:val="28"/>
          <w:lang w:val="uk-UA"/>
        </w:rPr>
        <w:t xml:space="preserve"> – </w:t>
      </w:r>
      <w:r w:rsidRPr="00235E8A">
        <w:rPr>
          <w:rFonts w:ascii="Times New Roman" w:hAnsi="Times New Roman" w:cs="Times New Roman"/>
          <w:sz w:val="28"/>
          <w:szCs w:val="28"/>
          <w:lang w:val="uk-UA"/>
        </w:rPr>
        <w:t xml:space="preserve">прогнозовані умовно постійні операційні контрольовані витрати у році </w:t>
      </w:r>
      <w:r w:rsidRPr="00235E8A">
        <w:rPr>
          <w:rFonts w:ascii="Times New Roman" w:hAnsi="Times New Roman" w:cs="Times New Roman"/>
          <w:i/>
          <w:sz w:val="28"/>
          <w:szCs w:val="28"/>
          <w:lang w:val="uk-UA"/>
        </w:rPr>
        <w:t>t-1</w:t>
      </w:r>
      <w:r w:rsidRPr="00235E8A">
        <w:rPr>
          <w:rFonts w:ascii="Times New Roman" w:hAnsi="Times New Roman" w:cs="Times New Roman"/>
          <w:sz w:val="28"/>
          <w:szCs w:val="28"/>
          <w:lang w:val="uk-UA"/>
        </w:rPr>
        <w:t>, тис. грн;</w:t>
      </w:r>
    </w:p>
    <w:p w14:paraId="40713345" w14:textId="7E859762" w:rsidR="004D57C5" w:rsidRPr="00235E8A"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t-1</m:t>
            </m:r>
          </m:sub>
          <m:sup>
            <m:r>
              <w:rPr>
                <w:rFonts w:ascii="Cambria Math" w:hAnsi="Cambria Math" w:cs="Times New Roman"/>
                <w:sz w:val="28"/>
                <w:szCs w:val="28"/>
                <w:lang w:val="uk-UA"/>
              </w:rPr>
              <m:t>n</m:t>
            </m:r>
          </m:sup>
        </m:sSubSup>
      </m:oMath>
      <w:r w:rsidR="004D57C5" w:rsidRPr="00235E8A">
        <w:rPr>
          <w:rFonts w:ascii="Times New Roman" w:hAnsi="Times New Roman" w:cs="Times New Roman"/>
          <w:i/>
          <w:sz w:val="28"/>
          <w:szCs w:val="28"/>
          <w:lang w:val="uk-UA"/>
        </w:rPr>
        <w:t xml:space="preserve"> </w:t>
      </w:r>
      <w:r w:rsidR="004D57C5" w:rsidRPr="00235E8A">
        <w:rPr>
          <w:rFonts w:ascii="Times New Roman" w:hAnsi="Times New Roman" w:cs="Times New Roman"/>
          <w:sz w:val="28"/>
          <w:szCs w:val="28"/>
          <w:lang w:val="uk-UA"/>
        </w:rPr>
        <w:t xml:space="preserve">‒ прогнозовані витрати на оплату праці у році </w:t>
      </w:r>
      <w:r w:rsidR="004D57C5" w:rsidRPr="00235E8A">
        <w:rPr>
          <w:rFonts w:ascii="Times New Roman" w:hAnsi="Times New Roman" w:cs="Times New Roman"/>
          <w:i/>
          <w:sz w:val="28"/>
          <w:szCs w:val="28"/>
          <w:lang w:val="uk-UA"/>
        </w:rPr>
        <w:t>t-1</w:t>
      </w:r>
      <w:r w:rsidR="004D57C5" w:rsidRPr="00235E8A">
        <w:rPr>
          <w:rFonts w:ascii="Times New Roman" w:hAnsi="Times New Roman" w:cs="Times New Roman"/>
          <w:sz w:val="28"/>
          <w:szCs w:val="28"/>
          <w:lang w:val="uk-UA"/>
        </w:rPr>
        <w:t xml:space="preserve">, що визначається відповідно до пункту </w:t>
      </w:r>
      <w:r w:rsidR="009D417E" w:rsidRPr="00235E8A">
        <w:rPr>
          <w:rFonts w:ascii="Times New Roman" w:hAnsi="Times New Roman" w:cs="Times New Roman"/>
          <w:sz w:val="28"/>
          <w:szCs w:val="28"/>
          <w:lang w:val="uk-UA"/>
        </w:rPr>
        <w:t xml:space="preserve">3 </w:t>
      </w:r>
      <w:r w:rsidR="004D57C5" w:rsidRPr="00235E8A">
        <w:rPr>
          <w:rFonts w:ascii="Times New Roman" w:hAnsi="Times New Roman" w:cs="Times New Roman"/>
          <w:sz w:val="28"/>
          <w:szCs w:val="28"/>
          <w:lang w:val="uk-UA"/>
        </w:rPr>
        <w:t>цього розділу, тис. грн;</w:t>
      </w:r>
    </w:p>
    <w:bookmarkStart w:id="34" w:name="84"/>
    <w:bookmarkEnd w:id="33"/>
    <w:p w14:paraId="1A3BC85D" w14:textId="77777777" w:rsidR="004D57C5" w:rsidRPr="00235E8A"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ОКВ</m:t>
            </m:r>
          </m:e>
          <m:sub>
            <m:r>
              <w:rPr>
                <w:rFonts w:ascii="Cambria Math" w:hAnsi="Cambria Math" w:cs="Times New Roman"/>
                <w:sz w:val="28"/>
                <w:szCs w:val="28"/>
                <w:lang w:val="uk-UA"/>
              </w:rPr>
              <m:t>t</m:t>
            </m:r>
          </m:sub>
          <m:sup>
            <m:r>
              <w:rPr>
                <w:rFonts w:ascii="Cambria Math" w:hAnsi="Cambria Math" w:cs="Times New Roman"/>
                <w:sz w:val="28"/>
                <w:szCs w:val="28"/>
                <w:lang w:val="uk-UA"/>
              </w:rPr>
              <m:t>n уз</m:t>
            </m:r>
          </m:sup>
        </m:sSubSup>
      </m:oMath>
      <w:r w:rsidR="004D57C5" w:rsidRPr="00235E8A">
        <w:rPr>
          <w:rFonts w:ascii="Times New Roman" w:eastAsiaTheme="minorEastAsia" w:hAnsi="Times New Roman" w:cs="Times New Roman"/>
          <w:sz w:val="28"/>
          <w:szCs w:val="28"/>
          <w:lang w:val="uk-UA"/>
        </w:rPr>
        <w:t xml:space="preserve"> – </w:t>
      </w:r>
      <w:r w:rsidR="004D57C5" w:rsidRPr="00235E8A">
        <w:rPr>
          <w:rFonts w:ascii="Times New Roman" w:hAnsi="Times New Roman" w:cs="Times New Roman"/>
          <w:sz w:val="28"/>
          <w:szCs w:val="28"/>
          <w:lang w:val="uk-UA"/>
        </w:rPr>
        <w:t>прогнозовані умовно змінні операційні контрольовані витрати, тис. грн;</w:t>
      </w:r>
    </w:p>
    <w:bookmarkStart w:id="35" w:name="85"/>
    <w:bookmarkEnd w:id="34"/>
    <w:p w14:paraId="02825BD3" w14:textId="212E9F61" w:rsidR="004D57C5" w:rsidRPr="00235E8A"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ІЦВ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004D57C5" w:rsidRPr="00235E8A">
        <w:rPr>
          <w:rFonts w:ascii="Times New Roman" w:hAnsi="Times New Roman" w:cs="Times New Roman"/>
          <w:sz w:val="28"/>
          <w:szCs w:val="28"/>
          <w:lang w:val="uk-UA"/>
        </w:rPr>
        <w:t xml:space="preserve"> ‒ прогнозований індекс цін виробників промислової продукції для року </w:t>
      </w:r>
      <w:r w:rsidR="004D57C5" w:rsidRPr="00235E8A">
        <w:rPr>
          <w:rFonts w:ascii="Times New Roman" w:hAnsi="Times New Roman" w:cs="Times New Roman"/>
          <w:i/>
          <w:sz w:val="28"/>
          <w:szCs w:val="28"/>
          <w:lang w:val="uk-UA"/>
        </w:rPr>
        <w:t>t</w:t>
      </w:r>
      <w:r w:rsidR="004D57C5" w:rsidRPr="00235E8A">
        <w:rPr>
          <w:rFonts w:ascii="Times New Roman" w:hAnsi="Times New Roman" w:cs="Times New Roman"/>
          <w:sz w:val="28"/>
          <w:szCs w:val="28"/>
          <w:lang w:val="uk-UA"/>
        </w:rPr>
        <w:t>, %;</w:t>
      </w:r>
    </w:p>
    <w:bookmarkStart w:id="36" w:name="86"/>
    <w:bookmarkEnd w:id="35"/>
    <w:p w14:paraId="1034D805" w14:textId="77777777" w:rsidR="00C06C12"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ПЕ</m:t>
            </m:r>
          </m:e>
          <m:sub>
            <m:r>
              <w:rPr>
                <w:rFonts w:ascii="Cambria Math" w:hAnsi="Cambria Math" w:cs="Times New Roman"/>
                <w:sz w:val="28"/>
                <w:szCs w:val="28"/>
                <w:lang w:val="uk-UA"/>
              </w:rPr>
              <m:t>з</m:t>
            </m:r>
          </m:sub>
          <m:sup/>
        </m:sSubSup>
      </m:oMath>
      <w:r w:rsidR="004D57C5" w:rsidRPr="00235E8A">
        <w:rPr>
          <w:rFonts w:ascii="Times New Roman" w:hAnsi="Times New Roman" w:cs="Times New Roman"/>
          <w:sz w:val="28"/>
          <w:szCs w:val="28"/>
          <w:lang w:val="uk-UA"/>
        </w:rPr>
        <w:t xml:space="preserve"> ‒ встановлений НКРЕКП загальний показник ефективності для операційних контрольованих витрат, %</w:t>
      </w:r>
      <w:r w:rsidR="00C06C12">
        <w:rPr>
          <w:rFonts w:ascii="Times New Roman" w:hAnsi="Times New Roman" w:cs="Times New Roman"/>
          <w:sz w:val="28"/>
          <w:szCs w:val="28"/>
          <w:lang w:val="uk-UA"/>
        </w:rPr>
        <w:t>;</w:t>
      </w:r>
    </w:p>
    <w:p w14:paraId="5E095E6E" w14:textId="5EA31D2E" w:rsidR="004D57C5" w:rsidRPr="00235E8A"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00C06C12" w:rsidRPr="00235E8A">
        <w:rPr>
          <w:rFonts w:ascii="Times New Roman" w:hAnsi="Times New Roman" w:cs="Times New Roman"/>
          <w:i/>
          <w:sz w:val="28"/>
          <w:szCs w:val="28"/>
          <w:lang w:val="uk-UA"/>
        </w:rPr>
        <w:t xml:space="preserve"> </w:t>
      </w:r>
      <w:r w:rsidR="00C06C12" w:rsidRPr="00235E8A">
        <w:rPr>
          <w:rFonts w:ascii="Times New Roman" w:hAnsi="Times New Roman" w:cs="Times New Roman"/>
          <w:sz w:val="28"/>
          <w:szCs w:val="28"/>
          <w:lang w:val="uk-UA"/>
        </w:rPr>
        <w:t xml:space="preserve">‒ прогнозовані витрати на оплату праці у році </w:t>
      </w:r>
      <w:r w:rsidR="00C06C12" w:rsidRPr="00235E8A">
        <w:rPr>
          <w:rFonts w:ascii="Times New Roman" w:hAnsi="Times New Roman" w:cs="Times New Roman"/>
          <w:i/>
          <w:sz w:val="28"/>
          <w:szCs w:val="28"/>
          <w:lang w:val="uk-UA"/>
        </w:rPr>
        <w:t>t</w:t>
      </w:r>
      <w:r w:rsidR="00C06C12" w:rsidRPr="00235E8A">
        <w:rPr>
          <w:rFonts w:ascii="Times New Roman" w:hAnsi="Times New Roman" w:cs="Times New Roman"/>
          <w:sz w:val="28"/>
          <w:szCs w:val="28"/>
          <w:lang w:val="uk-UA"/>
        </w:rPr>
        <w:t>, що визначається відповідно до пункту 3 цього розділу, тис. грн</w:t>
      </w:r>
      <w:r w:rsidR="004D57C5" w:rsidRPr="00235E8A">
        <w:rPr>
          <w:rFonts w:ascii="Times New Roman" w:hAnsi="Times New Roman" w:cs="Times New Roman"/>
          <w:sz w:val="28"/>
          <w:szCs w:val="28"/>
          <w:lang w:val="uk-UA"/>
        </w:rPr>
        <w:t>.</w:t>
      </w:r>
    </w:p>
    <w:bookmarkEnd w:id="36"/>
    <w:p w14:paraId="0C7BBAF7" w14:textId="52237861" w:rsidR="00A20E8F" w:rsidRPr="00235E8A" w:rsidRDefault="00594829"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 xml:space="preserve">Базові </w:t>
      </w:r>
      <w:r w:rsidR="007D3B96" w:rsidRPr="00235E8A">
        <w:rPr>
          <w:rFonts w:ascii="Times New Roman" w:hAnsi="Times New Roman" w:cs="Times New Roman"/>
          <w:sz w:val="28"/>
          <w:szCs w:val="28"/>
          <w:lang w:val="uk-UA"/>
        </w:rPr>
        <w:t xml:space="preserve">рівні </w:t>
      </w:r>
      <w:r w:rsidR="00931CD8" w:rsidRPr="00235E8A">
        <w:rPr>
          <w:rFonts w:ascii="Times New Roman" w:hAnsi="Times New Roman" w:cs="Times New Roman"/>
          <w:sz w:val="28"/>
          <w:szCs w:val="28"/>
          <w:lang w:val="uk-UA"/>
        </w:rPr>
        <w:t xml:space="preserve">умовно постійних </w:t>
      </w:r>
      <w:r w:rsidRPr="00235E8A">
        <w:rPr>
          <w:rFonts w:ascii="Times New Roman" w:hAnsi="Times New Roman" w:cs="Times New Roman"/>
          <w:sz w:val="28"/>
          <w:szCs w:val="28"/>
          <w:lang w:val="uk-UA"/>
        </w:rPr>
        <w:t>операційних контрольованих витрат для першого регуляторного періоду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ОКВ</m:t>
            </m:r>
          </m:e>
          <m:sub>
            <m:r>
              <w:rPr>
                <w:rFonts w:ascii="Cambria Math" w:hAnsi="Cambria Math" w:cs="Times New Roman"/>
                <w:sz w:val="28"/>
                <w:szCs w:val="28"/>
                <w:lang w:val="uk-UA"/>
              </w:rPr>
              <m:t>0</m:t>
            </m:r>
          </m:sub>
          <m:sup>
            <m:r>
              <w:rPr>
                <w:rFonts w:ascii="Cambria Math" w:hAnsi="Cambria Math" w:cs="Times New Roman"/>
                <w:sz w:val="28"/>
                <w:szCs w:val="28"/>
                <w:lang w:val="uk-UA"/>
              </w:rPr>
              <m:t>уп</m:t>
            </m:r>
          </m:sup>
        </m:sSubSup>
      </m:oMath>
      <w:r w:rsidRPr="00235E8A">
        <w:rPr>
          <w:rFonts w:ascii="Times New Roman" w:hAnsi="Times New Roman" w:cs="Times New Roman"/>
          <w:sz w:val="28"/>
          <w:szCs w:val="28"/>
          <w:lang w:val="uk-UA"/>
        </w:rPr>
        <w:t xml:space="preserve">) </w:t>
      </w:r>
      <w:r w:rsidR="008A0819" w:rsidRPr="00235E8A">
        <w:rPr>
          <w:rFonts w:ascii="Times New Roman" w:hAnsi="Times New Roman" w:cs="Times New Roman"/>
          <w:sz w:val="28"/>
          <w:szCs w:val="28"/>
          <w:lang w:val="uk-UA"/>
        </w:rPr>
        <w:t>визначаються</w:t>
      </w:r>
      <w:r w:rsidR="00BE35FF" w:rsidRPr="00235E8A">
        <w:rPr>
          <w:rFonts w:ascii="Times New Roman" w:hAnsi="Times New Roman" w:cs="Times New Roman"/>
          <w:sz w:val="28"/>
          <w:szCs w:val="28"/>
          <w:lang w:val="uk-UA"/>
        </w:rPr>
        <w:t xml:space="preserve"> при переході до стимулюючого регулювання</w:t>
      </w:r>
      <w:r w:rsidR="00530ED9" w:rsidRPr="00235E8A">
        <w:rPr>
          <w:rFonts w:ascii="Times New Roman" w:hAnsi="Times New Roman" w:cs="Times New Roman"/>
          <w:sz w:val="28"/>
          <w:szCs w:val="28"/>
          <w:lang w:val="uk-UA"/>
        </w:rPr>
        <w:t xml:space="preserve"> </w:t>
      </w:r>
      <w:r w:rsidR="00A20E8F" w:rsidRPr="00235E8A">
        <w:rPr>
          <w:rFonts w:ascii="Times New Roman" w:hAnsi="Times New Roman" w:cs="Times New Roman"/>
          <w:sz w:val="28"/>
          <w:szCs w:val="28"/>
          <w:lang w:val="uk-UA"/>
        </w:rPr>
        <w:t>виходячи з економічно обґрунтованих витрат ліцензіата на здійснення господарської діяльності і</w:t>
      </w:r>
      <w:r w:rsidR="00043D50">
        <w:rPr>
          <w:rFonts w:ascii="Times New Roman" w:hAnsi="Times New Roman" w:cs="Times New Roman"/>
          <w:sz w:val="28"/>
          <w:szCs w:val="28"/>
          <w:lang w:val="uk-UA"/>
        </w:rPr>
        <w:t>з</w:t>
      </w:r>
      <w:r w:rsidR="00A20E8F" w:rsidRPr="00235E8A">
        <w:rPr>
          <w:rFonts w:ascii="Times New Roman" w:hAnsi="Times New Roman" w:cs="Times New Roman"/>
          <w:sz w:val="28"/>
          <w:szCs w:val="28"/>
          <w:lang w:val="uk-UA"/>
        </w:rPr>
        <w:t xml:space="preserve"> зберігання (закачування, відбору) природного газу з урахуванням фактичних даних за результатами діяльності у попередніх періодах та з урахуванням зіставлення з аналогічними показниками в інших сферах регулювання, з метою відшкодування оператору газосховищ зміни у часі середньомісячної заробітної плати та цін на товари/послуги у сфері промислового виробництва внаслідок інфляційних процесів.</w:t>
      </w:r>
    </w:p>
    <w:p w14:paraId="329F5FB9" w14:textId="39A37D3E" w:rsidR="0004659E" w:rsidRPr="00235E8A" w:rsidRDefault="00A20E8F"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Базові</w:t>
      </w:r>
      <w:r w:rsidR="0004659E" w:rsidRPr="00235E8A">
        <w:rPr>
          <w:rFonts w:ascii="Times New Roman" w:hAnsi="Times New Roman" w:cs="Times New Roman"/>
          <w:sz w:val="28"/>
          <w:szCs w:val="28"/>
          <w:lang w:val="uk-UA"/>
        </w:rPr>
        <w:t xml:space="preserve"> рівні умовно постійних </w:t>
      </w:r>
      <w:r w:rsidR="00816393" w:rsidRPr="00235E8A">
        <w:rPr>
          <w:rFonts w:ascii="Times New Roman" w:hAnsi="Times New Roman" w:cs="Times New Roman"/>
          <w:sz w:val="28"/>
          <w:szCs w:val="28"/>
          <w:lang w:val="uk-UA"/>
        </w:rPr>
        <w:t xml:space="preserve">операційних </w:t>
      </w:r>
      <w:r w:rsidR="0004659E" w:rsidRPr="00235E8A">
        <w:rPr>
          <w:rFonts w:ascii="Times New Roman" w:hAnsi="Times New Roman" w:cs="Times New Roman"/>
          <w:sz w:val="28"/>
          <w:szCs w:val="28"/>
          <w:lang w:val="uk-UA"/>
        </w:rPr>
        <w:t xml:space="preserve">контрольованих витрат на другий та наступні регуляторні періоди </w:t>
      </w:r>
      <w:r w:rsidR="0011742E" w:rsidRPr="00235E8A">
        <w:rPr>
          <w:rFonts w:ascii="Times New Roman" w:hAnsi="Times New Roman" w:cs="Times New Roman"/>
          <w:sz w:val="28"/>
          <w:szCs w:val="28"/>
          <w:lang w:val="uk-UA"/>
        </w:rPr>
        <w:t xml:space="preserve">визначаються </w:t>
      </w:r>
      <w:r w:rsidR="0004659E" w:rsidRPr="00235E8A">
        <w:rPr>
          <w:rFonts w:ascii="Times New Roman" w:hAnsi="Times New Roman" w:cs="Times New Roman"/>
          <w:sz w:val="28"/>
          <w:szCs w:val="28"/>
          <w:lang w:val="uk-UA"/>
        </w:rPr>
        <w:t xml:space="preserve">з урахуванням </w:t>
      </w:r>
      <w:r w:rsidR="0011742E" w:rsidRPr="00235E8A">
        <w:rPr>
          <w:rFonts w:ascii="Times New Roman" w:hAnsi="Times New Roman" w:cs="Times New Roman"/>
          <w:sz w:val="28"/>
          <w:szCs w:val="28"/>
          <w:lang w:val="uk-UA"/>
        </w:rPr>
        <w:t xml:space="preserve">даних щодо використання </w:t>
      </w:r>
      <w:r w:rsidR="00816393" w:rsidRPr="00235E8A">
        <w:rPr>
          <w:rFonts w:ascii="Times New Roman" w:hAnsi="Times New Roman" w:cs="Times New Roman"/>
          <w:sz w:val="28"/>
          <w:szCs w:val="28"/>
          <w:lang w:val="uk-UA"/>
        </w:rPr>
        <w:t xml:space="preserve">операційних </w:t>
      </w:r>
      <w:r w:rsidR="0004659E" w:rsidRPr="00235E8A">
        <w:rPr>
          <w:rFonts w:ascii="Times New Roman" w:hAnsi="Times New Roman" w:cs="Times New Roman"/>
          <w:sz w:val="28"/>
          <w:szCs w:val="28"/>
          <w:lang w:val="uk-UA"/>
        </w:rPr>
        <w:t xml:space="preserve">контрольованих витрат </w:t>
      </w:r>
      <w:r w:rsidR="003B3F4B">
        <w:rPr>
          <w:rFonts w:ascii="Times New Roman" w:hAnsi="Times New Roman" w:cs="Times New Roman"/>
          <w:sz w:val="28"/>
          <w:szCs w:val="28"/>
          <w:lang w:val="uk-UA"/>
        </w:rPr>
        <w:t>у</w:t>
      </w:r>
      <w:r w:rsidR="0011742E" w:rsidRPr="00235E8A">
        <w:rPr>
          <w:rFonts w:ascii="Times New Roman" w:hAnsi="Times New Roman" w:cs="Times New Roman"/>
          <w:sz w:val="28"/>
          <w:szCs w:val="28"/>
          <w:lang w:val="uk-UA"/>
        </w:rPr>
        <w:t xml:space="preserve"> попередньому регуляторному періоді.</w:t>
      </w:r>
    </w:p>
    <w:p w14:paraId="4C758429" w14:textId="6EBA9075" w:rsidR="0004659E" w:rsidRPr="00235E8A" w:rsidRDefault="0004659E" w:rsidP="009B0397">
      <w:pPr>
        <w:spacing w:after="0" w:line="240" w:lineRule="auto"/>
        <w:ind w:firstLine="709"/>
        <w:jc w:val="both"/>
        <w:rPr>
          <w:rFonts w:ascii="Times New Roman" w:hAnsi="Times New Roman" w:cs="Times New Roman"/>
          <w:sz w:val="28"/>
          <w:szCs w:val="28"/>
          <w:lang w:val="uk-UA"/>
        </w:rPr>
      </w:pPr>
      <w:r w:rsidRPr="00235E8A">
        <w:rPr>
          <w:rFonts w:ascii="Times New Roman" w:hAnsi="Times New Roman" w:cs="Times New Roman"/>
          <w:sz w:val="28"/>
          <w:szCs w:val="28"/>
          <w:lang w:val="uk-UA"/>
        </w:rPr>
        <w:t>Умовно змінні операційні контрольовані витрати розраховуються  перед початком регуляторного періоду на кожний рік регуляторного періоду за формулою</w:t>
      </w:r>
      <w:bookmarkStart w:id="37" w:name="89"/>
    </w:p>
    <w:p w14:paraId="535BE685" w14:textId="17562AF2" w:rsidR="0004659E" w:rsidRPr="009F2262" w:rsidRDefault="00BC1F1B" w:rsidP="009B0397">
      <w:pPr>
        <w:spacing w:after="0" w:line="240" w:lineRule="auto"/>
        <w:ind w:firstLine="709"/>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ОКВ</m:t>
            </m:r>
          </m:e>
          <m:sub>
            <m:r>
              <w:rPr>
                <w:rFonts w:ascii="Cambria Math" w:hAnsi="Cambria Math" w:cs="Times New Roman"/>
                <w:sz w:val="28"/>
                <w:szCs w:val="28"/>
                <w:lang w:val="uk-UA"/>
              </w:rPr>
              <m:t>t</m:t>
            </m:r>
          </m:sub>
          <m:sup>
            <m:r>
              <w:rPr>
                <w:rFonts w:ascii="Cambria Math" w:hAnsi="Cambria Math" w:cs="Times New Roman"/>
                <w:sz w:val="28"/>
                <w:szCs w:val="28"/>
                <w:lang w:val="uk-UA"/>
              </w:rPr>
              <m:t>n уз</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МОКВ</m:t>
            </m:r>
          </m:e>
          <m:sub>
            <m:r>
              <w:rPr>
                <w:rFonts w:ascii="Cambria Math" w:eastAsiaTheme="minorEastAsia" w:hAnsi="Cambria Math" w:cs="Times New Roman"/>
                <w:sz w:val="28"/>
                <w:szCs w:val="28"/>
                <w:lang w:val="uk-UA"/>
              </w:rPr>
              <m:t>t</m:t>
            </m:r>
          </m:sub>
          <m:sup>
            <m:r>
              <w:rPr>
                <w:rFonts w:ascii="Cambria Math" w:eastAsiaTheme="minorEastAsia" w:hAnsi="Cambria Math" w:cs="Times New Roman"/>
                <w:sz w:val="28"/>
                <w:szCs w:val="28"/>
                <w:lang w:val="uk-UA"/>
              </w:rPr>
              <m:t xml:space="preserve">n </m:t>
            </m:r>
          </m:sup>
        </m:sSubSup>
        <m:r>
          <w:rPr>
            <w:rFonts w:ascii="Cambria Math" w:eastAsiaTheme="minorEastAsia" w:hAnsi="Cambria Math" w:cs="Times New Roman"/>
            <w:sz w:val="28"/>
            <w:szCs w:val="28"/>
            <w:lang w:val="uk-UA"/>
          </w:rPr>
          <m:t>+</m:t>
        </m:r>
        <m:sSubSup>
          <m:sSubSupPr>
            <m:ctrlPr>
              <w:rPr>
                <w:rFonts w:ascii="Cambria Math" w:eastAsiaTheme="minorEastAsia" w:hAnsi="Cambria Math" w:cs="Times New Roman"/>
                <w:i/>
                <w:sz w:val="28"/>
                <w:szCs w:val="28"/>
                <w:lang w:val="uk-UA"/>
              </w:rPr>
            </m:ctrlPr>
          </m:sSubSupPr>
          <m:e>
            <m:r>
              <m:rPr>
                <m:sty m:val="p"/>
              </m:rPr>
              <w:rPr>
                <w:rFonts w:ascii="Cambria Math" w:eastAsiaTheme="minorEastAsia" w:hAnsi="Cambria Math" w:cs="Times New Roman"/>
                <w:sz w:val="28"/>
                <w:szCs w:val="28"/>
                <w:lang w:val="uk-UA"/>
              </w:rPr>
              <m:t>I</m:t>
            </m:r>
            <m:r>
              <w:rPr>
                <w:rFonts w:ascii="Cambria Math" w:eastAsiaTheme="minorEastAsia" w:hAnsi="Cambria Math" w:cs="Times New Roman"/>
                <w:sz w:val="28"/>
                <w:szCs w:val="28"/>
                <w:lang w:val="uk-UA"/>
              </w:rPr>
              <m:t>ОКВ</m:t>
            </m:r>
          </m:e>
          <m:sub>
            <m:r>
              <w:rPr>
                <w:rFonts w:ascii="Cambria Math" w:eastAsiaTheme="minorEastAsia" w:hAnsi="Cambria Math" w:cs="Times New Roman"/>
                <w:sz w:val="28"/>
                <w:szCs w:val="28"/>
                <w:lang w:val="uk-UA"/>
              </w:rPr>
              <m:t>t</m:t>
            </m:r>
          </m:sub>
          <m:sup>
            <m:r>
              <w:rPr>
                <w:rFonts w:ascii="Cambria Math" w:eastAsiaTheme="minorEastAsia" w:hAnsi="Cambria Math" w:cs="Times New Roman"/>
                <w:sz w:val="28"/>
                <w:szCs w:val="28"/>
                <w:lang w:val="uk-UA"/>
              </w:rPr>
              <m:t>n</m:t>
            </m:r>
          </m:sup>
        </m:sSubSup>
        <m:r>
          <w:rPr>
            <w:rFonts w:ascii="Cambria Math" w:eastAsiaTheme="minorEastAsia" w:hAnsi="Cambria Math" w:cs="Times New Roman"/>
            <w:sz w:val="28"/>
            <w:szCs w:val="28"/>
            <w:lang w:val="uk-UA"/>
          </w:rPr>
          <m:t xml:space="preserve"> </m:t>
        </m:r>
      </m:oMath>
      <w:r w:rsidR="0004659E" w:rsidRPr="009F2262">
        <w:rPr>
          <w:rFonts w:ascii="Times New Roman" w:eastAsiaTheme="minorEastAsia" w:hAnsi="Times New Roman" w:cs="Times New Roman"/>
          <w:sz w:val="28"/>
          <w:szCs w:val="28"/>
          <w:lang w:val="uk-UA"/>
        </w:rPr>
        <w:t>(тис. грн),</w:t>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9F2262">
        <w:rPr>
          <w:rFonts w:ascii="Times New Roman" w:eastAsiaTheme="minorEastAsia" w:hAnsi="Times New Roman" w:cs="Times New Roman"/>
          <w:sz w:val="28"/>
          <w:szCs w:val="28"/>
          <w:lang w:val="uk-UA"/>
        </w:rPr>
        <w:tab/>
      </w:r>
      <w:r w:rsidR="009F2262">
        <w:rPr>
          <w:rFonts w:ascii="Times New Roman" w:eastAsiaTheme="minorEastAsia" w:hAnsi="Times New Roman" w:cs="Times New Roman"/>
          <w:sz w:val="28"/>
          <w:szCs w:val="28"/>
          <w:lang w:val="uk-UA"/>
        </w:rPr>
        <w:tab/>
      </w:r>
      <w:r w:rsidR="00B3782C" w:rsidRPr="009F2262">
        <w:rPr>
          <w:rFonts w:ascii="Times New Roman" w:eastAsiaTheme="minorEastAsia" w:hAnsi="Times New Roman" w:cs="Times New Roman"/>
          <w:sz w:val="28"/>
          <w:szCs w:val="28"/>
          <w:lang w:val="uk-UA"/>
        </w:rPr>
        <w:t xml:space="preserve"> </w:t>
      </w:r>
      <w:r w:rsidR="0004659E" w:rsidRPr="009F2262">
        <w:rPr>
          <w:rFonts w:ascii="Times New Roman" w:eastAsiaTheme="minorEastAsia" w:hAnsi="Times New Roman" w:cs="Times New Roman"/>
          <w:sz w:val="28"/>
          <w:szCs w:val="28"/>
          <w:lang w:val="uk-UA"/>
        </w:rPr>
        <w:t>(</w:t>
      </w:r>
      <w:r w:rsidR="00E824C4" w:rsidRPr="009F2262">
        <w:rPr>
          <w:rFonts w:ascii="Times New Roman" w:eastAsiaTheme="minorEastAsia" w:hAnsi="Times New Roman" w:cs="Times New Roman"/>
          <w:sz w:val="28"/>
          <w:szCs w:val="28"/>
          <w:lang w:val="uk-UA"/>
        </w:rPr>
        <w:t>3</w:t>
      </w:r>
      <w:r w:rsidR="0004659E" w:rsidRPr="009F2262">
        <w:rPr>
          <w:rFonts w:ascii="Times New Roman" w:eastAsiaTheme="minorEastAsia" w:hAnsi="Times New Roman" w:cs="Times New Roman"/>
          <w:sz w:val="28"/>
          <w:szCs w:val="28"/>
          <w:lang w:val="uk-UA"/>
        </w:rPr>
        <w:t>)</w:t>
      </w:r>
    </w:p>
    <w:p w14:paraId="07A76884" w14:textId="0644BAF7"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eastAsiaTheme="minorEastAsia" w:hAnsi="Times New Roman" w:cs="Times New Roman"/>
          <w:sz w:val="28"/>
          <w:szCs w:val="28"/>
          <w:lang w:val="uk-UA"/>
        </w:rPr>
        <w:t xml:space="preserve">де </w:t>
      </w: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МОКВ</m:t>
            </m:r>
          </m:e>
          <m:sub>
            <m:r>
              <w:rPr>
                <w:rFonts w:ascii="Cambria Math" w:eastAsiaTheme="minorEastAsia" w:hAnsi="Cambria Math" w:cs="Times New Roman"/>
                <w:sz w:val="28"/>
                <w:szCs w:val="28"/>
                <w:lang w:val="uk-UA"/>
              </w:rPr>
              <m:t>t</m:t>
            </m:r>
          </m:sub>
          <m:sup>
            <m:r>
              <w:rPr>
                <w:rFonts w:ascii="Cambria Math" w:eastAsiaTheme="minorEastAsia" w:hAnsi="Cambria Math" w:cs="Times New Roman"/>
                <w:sz w:val="28"/>
                <w:szCs w:val="28"/>
                <w:lang w:val="uk-UA"/>
              </w:rPr>
              <m:t>n</m:t>
            </m:r>
          </m:sup>
        </m:sSubSup>
      </m:oMath>
      <w:r w:rsidRPr="00882F27">
        <w:rPr>
          <w:rFonts w:ascii="Times New Roman" w:eastAsiaTheme="minorEastAsia" w:hAnsi="Times New Roman" w:cs="Times New Roman"/>
          <w:sz w:val="28"/>
          <w:szCs w:val="28"/>
          <w:lang w:val="uk-UA"/>
        </w:rPr>
        <w:t xml:space="preserve"> – </w:t>
      </w:r>
      <w:r w:rsidRPr="00882F27">
        <w:rPr>
          <w:rFonts w:ascii="Times New Roman" w:hAnsi="Times New Roman" w:cs="Times New Roman"/>
          <w:sz w:val="28"/>
          <w:szCs w:val="28"/>
          <w:lang w:val="uk-UA"/>
        </w:rPr>
        <w:t>матеріальні операційні контрольовані витрати, які плануються, виходячи із прогнозних технологічних режимів роботи ПСГ для кожного року в регуляторному періоді і розраховуються виходячи із прогнозних фізичних обсягів закачування та відбору природного газу;</w:t>
      </w:r>
    </w:p>
    <w:p w14:paraId="3C614E85" w14:textId="129B430A" w:rsidR="0004659E" w:rsidRPr="00882F27" w:rsidRDefault="00BC1F1B" w:rsidP="009B0397">
      <w:pPr>
        <w:pStyle w:val="a8"/>
        <w:tabs>
          <w:tab w:val="left" w:pos="709"/>
        </w:tabs>
        <w:spacing w:after="0" w:line="240" w:lineRule="auto"/>
        <w:ind w:left="0" w:firstLine="709"/>
        <w:contextualSpacing w:val="0"/>
        <w:jc w:val="both"/>
        <w:rPr>
          <w:rFonts w:ascii="Times New Roman" w:hAnsi="Times New Roman" w:cs="Times New Roman"/>
          <w:sz w:val="28"/>
          <w:szCs w:val="28"/>
          <w:lang w:val="uk-UA"/>
        </w:rPr>
      </w:pPr>
      <m:oMath>
        <m:sSubSup>
          <m:sSubSupPr>
            <m:ctrlPr>
              <w:rPr>
                <w:rFonts w:ascii="Cambria Math" w:eastAsiaTheme="minorEastAsia" w:hAnsi="Cambria Math" w:cs="Times New Roman"/>
                <w:i/>
                <w:sz w:val="28"/>
                <w:szCs w:val="28"/>
                <w:lang w:val="uk-UA"/>
              </w:rPr>
            </m:ctrlPr>
          </m:sSubSupPr>
          <m:e>
            <m:r>
              <m:rPr>
                <m:sty m:val="p"/>
              </m:rPr>
              <w:rPr>
                <w:rFonts w:ascii="Cambria Math" w:eastAsiaTheme="minorEastAsia" w:hAnsi="Cambria Math" w:cs="Times New Roman"/>
                <w:sz w:val="28"/>
                <w:szCs w:val="28"/>
                <w:lang w:val="uk-UA"/>
              </w:rPr>
              <m:t>I</m:t>
            </m:r>
            <m:r>
              <w:rPr>
                <w:rFonts w:ascii="Cambria Math" w:eastAsiaTheme="minorEastAsia" w:hAnsi="Cambria Math" w:cs="Times New Roman"/>
                <w:sz w:val="28"/>
                <w:szCs w:val="28"/>
                <w:lang w:val="uk-UA"/>
              </w:rPr>
              <m:t>ОКВ</m:t>
            </m:r>
          </m:e>
          <m:sub>
            <m:r>
              <w:rPr>
                <w:rFonts w:ascii="Cambria Math" w:eastAsiaTheme="minorEastAsia" w:hAnsi="Cambria Math" w:cs="Times New Roman"/>
                <w:sz w:val="28"/>
                <w:szCs w:val="28"/>
                <w:lang w:val="uk-UA"/>
              </w:rPr>
              <m:t>t</m:t>
            </m:r>
          </m:sub>
          <m:sup>
            <m:r>
              <w:rPr>
                <w:rFonts w:ascii="Cambria Math" w:eastAsiaTheme="minorEastAsia" w:hAnsi="Cambria Math" w:cs="Times New Roman"/>
                <w:sz w:val="28"/>
                <w:szCs w:val="28"/>
                <w:lang w:val="uk-UA"/>
              </w:rPr>
              <m:t>n</m:t>
            </m:r>
          </m:sup>
        </m:sSubSup>
      </m:oMath>
      <w:r w:rsidR="0004659E" w:rsidRPr="00882F27">
        <w:rPr>
          <w:rFonts w:ascii="Times New Roman" w:eastAsiaTheme="minorEastAsia" w:hAnsi="Times New Roman" w:cs="Times New Roman"/>
          <w:sz w:val="28"/>
          <w:szCs w:val="28"/>
          <w:lang w:val="uk-UA"/>
        </w:rPr>
        <w:t xml:space="preserve"> – і</w:t>
      </w:r>
      <w:r w:rsidR="0004659E" w:rsidRPr="00882F27">
        <w:rPr>
          <w:rFonts w:ascii="Times New Roman" w:hAnsi="Times New Roman" w:cs="Times New Roman"/>
          <w:sz w:val="28"/>
          <w:szCs w:val="28"/>
          <w:lang w:val="uk-UA"/>
        </w:rPr>
        <w:t>нші контрольовані операційні витрати, які плануються, виходячи з прогнозних замовлених потужностей закачування та відбору природного газу</w:t>
      </w:r>
      <w:r w:rsidR="008E3648">
        <w:rPr>
          <w:rFonts w:ascii="Times New Roman" w:hAnsi="Times New Roman" w:cs="Times New Roman"/>
          <w:sz w:val="28"/>
          <w:szCs w:val="28"/>
          <w:lang w:val="uk-UA"/>
        </w:rPr>
        <w:t>.</w:t>
      </w:r>
      <w:r w:rsidR="0004659E" w:rsidRPr="00882F27">
        <w:rPr>
          <w:rFonts w:ascii="Times New Roman" w:hAnsi="Times New Roman" w:cs="Times New Roman"/>
          <w:sz w:val="28"/>
          <w:szCs w:val="28"/>
          <w:lang w:val="uk-UA"/>
        </w:rPr>
        <w:t xml:space="preserve"> </w:t>
      </w:r>
    </w:p>
    <w:bookmarkEnd w:id="37"/>
    <w:p w14:paraId="7C0E117D" w14:textId="22B98D81" w:rsidR="00727502" w:rsidRDefault="00727502"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У разі очікування суттєвих відмінностей у технологічних режимах роботи газосховищ, пов’язаних, зокрема, зі значним відхиленням прогнозованих </w:t>
      </w:r>
      <w:r w:rsidR="00BC441E" w:rsidRPr="00882F27">
        <w:rPr>
          <w:rFonts w:ascii="Times New Roman" w:hAnsi="Times New Roman" w:cs="Times New Roman"/>
          <w:sz w:val="28"/>
          <w:szCs w:val="28"/>
          <w:lang w:val="uk-UA"/>
        </w:rPr>
        <w:t>фізичних обсягів</w:t>
      </w:r>
      <w:r w:rsidR="00BC441E" w:rsidRPr="00882F27" w:rsidDel="00BC441E">
        <w:rPr>
          <w:rFonts w:ascii="Times New Roman" w:hAnsi="Times New Roman" w:cs="Times New Roman"/>
          <w:sz w:val="28"/>
          <w:szCs w:val="28"/>
          <w:lang w:val="uk-UA"/>
        </w:rPr>
        <w:t xml:space="preserve"> </w:t>
      </w:r>
      <w:r w:rsidRPr="00882F27">
        <w:rPr>
          <w:rFonts w:ascii="Times New Roman" w:hAnsi="Times New Roman" w:cs="Times New Roman"/>
          <w:sz w:val="28"/>
          <w:szCs w:val="28"/>
          <w:lang w:val="uk-UA"/>
        </w:rPr>
        <w:t xml:space="preserve">від обсягів, урахованих при формуванні тарифів на послуги зберігання (закачування, відбору) природного газу, прогнозовані операційні контрольовані витрати у році </w:t>
      </w:r>
      <w:r w:rsidRPr="00DF64EF">
        <w:rPr>
          <w:rFonts w:ascii="Times New Roman" w:hAnsi="Times New Roman" w:cs="Times New Roman"/>
          <w:i/>
          <w:iCs/>
          <w:sz w:val="28"/>
          <w:szCs w:val="28"/>
          <w:lang w:val="uk-UA"/>
        </w:rPr>
        <w:t>t</w:t>
      </w:r>
      <w:r w:rsidRPr="00882F27">
        <w:rPr>
          <w:rFonts w:ascii="Times New Roman" w:hAnsi="Times New Roman" w:cs="Times New Roman"/>
          <w:sz w:val="28"/>
          <w:szCs w:val="28"/>
          <w:lang w:val="uk-UA"/>
        </w:rPr>
        <w:t xml:space="preserve"> визначаються на рівні, необхідному для забезпечення безаварійної та безперебійної роботи газосховищ.</w:t>
      </w:r>
    </w:p>
    <w:p w14:paraId="047D45E8" w14:textId="01BC939A" w:rsidR="00BF4388" w:rsidRPr="00546500" w:rsidRDefault="00546500" w:rsidP="009B0397">
      <w:pPr>
        <w:spacing w:after="0" w:line="240" w:lineRule="auto"/>
        <w:ind w:firstLine="709"/>
        <w:jc w:val="both"/>
        <w:rPr>
          <w:rFonts w:ascii="Times New Roman" w:hAnsi="Times New Roman" w:cs="Times New Roman"/>
          <w:sz w:val="28"/>
          <w:szCs w:val="28"/>
          <w:lang w:val="uk-UA"/>
        </w:rPr>
      </w:pPr>
      <w:r w:rsidRPr="00546500">
        <w:rPr>
          <w:rFonts w:ascii="Times New Roman" w:hAnsi="Times New Roman" w:cs="Times New Roman"/>
          <w:sz w:val="28"/>
          <w:szCs w:val="28"/>
          <w:lang w:val="uk-UA"/>
        </w:rPr>
        <w:t xml:space="preserve">При визначенні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ОКВ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Pr="00546500">
        <w:rPr>
          <w:rFonts w:ascii="Times New Roman" w:hAnsi="Times New Roman" w:cs="Times New Roman"/>
          <w:sz w:val="28"/>
          <w:szCs w:val="28"/>
          <w:lang w:val="uk-UA"/>
        </w:rPr>
        <w:t xml:space="preserve"> на рік </w:t>
      </w:r>
      <w:r w:rsidRPr="00DF64EF">
        <w:rPr>
          <w:rFonts w:ascii="Times New Roman" w:hAnsi="Times New Roman" w:cs="Times New Roman"/>
          <w:i/>
          <w:iCs/>
          <w:sz w:val="28"/>
          <w:szCs w:val="28"/>
          <w:lang w:val="uk-UA"/>
        </w:rPr>
        <w:t>t</w:t>
      </w:r>
      <w:r w:rsidRPr="00546500">
        <w:rPr>
          <w:rFonts w:ascii="Times New Roman" w:hAnsi="Times New Roman" w:cs="Times New Roman"/>
          <w:sz w:val="28"/>
          <w:szCs w:val="28"/>
          <w:lang w:val="uk-UA"/>
        </w:rPr>
        <w:t xml:space="preserve"> враховуються витрати на проведення ремонтних робіт та технічного обслуговування у розмірі, що не може перевищувати</w:t>
      </w:r>
      <w:r w:rsidR="002F04AE">
        <w:rPr>
          <w:rFonts w:ascii="Times New Roman" w:hAnsi="Times New Roman" w:cs="Times New Roman"/>
          <w:sz w:val="28"/>
          <w:szCs w:val="28"/>
          <w:lang w:val="uk-UA"/>
        </w:rPr>
        <w:t xml:space="preserve"> обсяг</w:t>
      </w:r>
      <w:r w:rsidRPr="00546500">
        <w:rPr>
          <w:rFonts w:ascii="Times New Roman" w:hAnsi="Times New Roman" w:cs="Times New Roman"/>
          <w:sz w:val="28"/>
          <w:szCs w:val="28"/>
          <w:lang w:val="uk-UA"/>
        </w:rPr>
        <w:t xml:space="preserve"> </w:t>
      </w:r>
      <w:r w:rsidR="002F04AE">
        <w:rPr>
          <w:rFonts w:ascii="Times New Roman" w:hAnsi="Times New Roman" w:cs="Times New Roman"/>
          <w:sz w:val="28"/>
          <w:szCs w:val="28"/>
          <w:lang w:val="uk-UA"/>
        </w:rPr>
        <w:t xml:space="preserve">планованих джерел фінансування інвестиційної програми, які є </w:t>
      </w:r>
      <w:r w:rsidR="002F04AE" w:rsidRPr="002F04AE">
        <w:rPr>
          <w:rFonts w:ascii="Times New Roman" w:hAnsi="Times New Roman" w:cs="Times New Roman"/>
          <w:sz w:val="28"/>
          <w:szCs w:val="28"/>
          <w:lang w:val="uk-UA"/>
        </w:rPr>
        <w:t>компонент</w:t>
      </w:r>
      <w:r w:rsidR="002F04AE">
        <w:rPr>
          <w:rFonts w:ascii="Times New Roman" w:hAnsi="Times New Roman" w:cs="Times New Roman"/>
          <w:sz w:val="28"/>
          <w:szCs w:val="28"/>
          <w:lang w:val="uk-UA"/>
        </w:rPr>
        <w:t>ами</w:t>
      </w:r>
      <w:r w:rsidR="002F04AE" w:rsidRPr="002F04AE">
        <w:rPr>
          <w:rFonts w:ascii="Times New Roman" w:hAnsi="Times New Roman" w:cs="Times New Roman"/>
          <w:sz w:val="28"/>
          <w:szCs w:val="28"/>
          <w:lang w:val="uk-UA"/>
        </w:rPr>
        <w:t xml:space="preserve"> прогнозованого необхідного доходу</w:t>
      </w:r>
      <w:r w:rsidRPr="00546500">
        <w:rPr>
          <w:rFonts w:ascii="Times New Roman" w:hAnsi="Times New Roman" w:cs="Times New Roman"/>
          <w:sz w:val="28"/>
          <w:szCs w:val="28"/>
          <w:lang w:val="uk-UA"/>
        </w:rPr>
        <w:t xml:space="preserve"> на відповідний рік.</w:t>
      </w:r>
    </w:p>
    <w:p w14:paraId="5D05FC12" w14:textId="55172AC4" w:rsidR="0011742E" w:rsidRDefault="0011742E" w:rsidP="009B0397">
      <w:pPr>
        <w:spacing w:after="0" w:line="240" w:lineRule="auto"/>
        <w:ind w:firstLine="709"/>
        <w:jc w:val="both"/>
        <w:rPr>
          <w:rStyle w:val="fontstyle01"/>
          <w:rFonts w:ascii="Times New Roman" w:hAnsi="Times New Roman" w:cs="Times New Roman"/>
          <w:color w:val="auto"/>
          <w:lang w:val="uk-UA"/>
        </w:rPr>
      </w:pPr>
      <w:r w:rsidRPr="00882F27">
        <w:rPr>
          <w:rStyle w:val="fontstyle01"/>
          <w:rFonts w:ascii="Times New Roman" w:hAnsi="Times New Roman" w:cs="Times New Roman"/>
          <w:color w:val="auto"/>
          <w:lang w:val="uk-UA"/>
        </w:rPr>
        <w:lastRenderedPageBreak/>
        <w:t xml:space="preserve">У разі досягнення </w:t>
      </w:r>
      <w:r w:rsidR="00BF4388">
        <w:rPr>
          <w:rStyle w:val="fontstyle01"/>
          <w:rFonts w:ascii="Times New Roman" w:hAnsi="Times New Roman" w:cs="Times New Roman"/>
          <w:color w:val="auto"/>
          <w:lang w:val="uk-UA"/>
        </w:rPr>
        <w:t xml:space="preserve">загального </w:t>
      </w:r>
      <w:r w:rsidRPr="00882F27">
        <w:rPr>
          <w:rStyle w:val="fontstyle01"/>
          <w:rFonts w:ascii="Times New Roman" w:hAnsi="Times New Roman" w:cs="Times New Roman"/>
          <w:color w:val="auto"/>
          <w:lang w:val="uk-UA"/>
        </w:rPr>
        <w:t xml:space="preserve">показника ефективності для операційних контрольованих витрат економія операційних контрольованих витрат  залишається у розпорядженні ліцензіата та використовується </w:t>
      </w:r>
      <w:r w:rsidR="00621206">
        <w:rPr>
          <w:rStyle w:val="fontstyle01"/>
          <w:rFonts w:ascii="Times New Roman" w:hAnsi="Times New Roman" w:cs="Times New Roman"/>
          <w:color w:val="auto"/>
          <w:lang w:val="uk-UA"/>
        </w:rPr>
        <w:t>о</w:t>
      </w:r>
      <w:r w:rsidRPr="00882F27">
        <w:rPr>
          <w:rStyle w:val="fontstyle01"/>
          <w:rFonts w:ascii="Times New Roman" w:hAnsi="Times New Roman" w:cs="Times New Roman"/>
          <w:color w:val="auto"/>
          <w:lang w:val="uk-UA"/>
        </w:rPr>
        <w:t>ператором газосховищ за рішенням Регулятора у році, наступному за звітним роком/році, наступному після здійснення заходу контролю, для фінансування в обсягах не більше 50 % від такої економії коштів на заходи з енергоефективності та/або для фінансування заходів, передбачених інвестиційною програмою, та/або для фінансування інших заходів, решта економії залишається у розпорядженні ліцензіата.</w:t>
      </w:r>
    </w:p>
    <w:p w14:paraId="209B2CE1"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3C8B82A0" w14:textId="15C53CEC" w:rsidR="00A94445"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3. Визначення прогнозованих ВОП для року </w:t>
      </w:r>
      <w:r w:rsidRPr="00882F27">
        <w:rPr>
          <w:rFonts w:ascii="Times New Roman" w:hAnsi="Times New Roman" w:cs="Times New Roman"/>
          <w:i/>
          <w:iCs/>
          <w:sz w:val="28"/>
          <w:szCs w:val="28"/>
          <w:lang w:val="uk-UA"/>
        </w:rPr>
        <w:t>t</w:t>
      </w:r>
      <w:r w:rsidR="00D82485" w:rsidRPr="00882F27">
        <w:rPr>
          <w:rFonts w:ascii="Times New Roman" w:hAnsi="Times New Roman" w:cs="Times New Roman"/>
          <w:i/>
          <w:iCs/>
          <w:sz w:val="28"/>
          <w:szCs w:val="28"/>
          <w:lang w:val="uk-UA"/>
        </w:rPr>
        <w:t xml:space="preserve"> </w:t>
      </w:r>
      <w:r w:rsidR="00D82485" w:rsidRPr="00882F27">
        <w:rPr>
          <w:rFonts w:ascii="Times New Roman" w:hAnsi="Times New Roman" w:cs="Times New Roman"/>
          <w:sz w:val="28"/>
          <w:szCs w:val="28"/>
          <w:lang w:val="uk-UA"/>
        </w:rPr>
        <w:t xml:space="preserve">здійснюється </w:t>
      </w:r>
      <w:r w:rsidRPr="00882F27">
        <w:rPr>
          <w:rFonts w:ascii="Times New Roman" w:hAnsi="Times New Roman" w:cs="Times New Roman"/>
          <w:sz w:val="28"/>
          <w:szCs w:val="28"/>
          <w:lang w:val="uk-UA"/>
        </w:rPr>
        <w:t>за формулою</w:t>
      </w:r>
    </w:p>
    <w:p w14:paraId="579CFFFC" w14:textId="131FD9F5" w:rsidR="0004659E" w:rsidRPr="009F2262" w:rsidRDefault="00BC1F1B" w:rsidP="009B0397">
      <w:pPr>
        <w:spacing w:after="0"/>
        <w:ind w:firstLine="709"/>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t-1</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ІЗП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num>
          <m:den>
            <m:r>
              <w:rPr>
                <w:rFonts w:ascii="Cambria Math" w:hAnsi="Cambria Math" w:cs="Times New Roman"/>
                <w:sz w:val="28"/>
                <w:szCs w:val="28"/>
                <w:lang w:val="uk-UA"/>
              </w:rPr>
              <m:t>100</m:t>
            </m:r>
          </m:den>
        </m:f>
        <m:r>
          <w:rPr>
            <w:rFonts w:ascii="Cambria Math" w:hAnsi="Cambria Math" w:cs="Times New Roman"/>
            <w:sz w:val="28"/>
            <w:szCs w:val="28"/>
            <w:lang w:val="uk-UA"/>
          </w:rPr>
          <m:t>×(1-</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ПЕ</m:t>
                </m:r>
              </m:e>
              <m:sub>
                <m:r>
                  <w:rPr>
                    <w:rFonts w:ascii="Cambria Math" w:hAnsi="Cambria Math" w:cs="Times New Roman"/>
                    <w:sz w:val="28"/>
                    <w:szCs w:val="28"/>
                    <w:lang w:val="uk-UA"/>
                  </w:rPr>
                  <m:t>з</m:t>
                </m:r>
              </m:sub>
              <m:sup/>
            </m:sSubSup>
          </m:num>
          <m:den>
            <m:r>
              <w:rPr>
                <w:rFonts w:ascii="Cambria Math" w:hAnsi="Cambria Math" w:cs="Times New Roman"/>
                <w:sz w:val="28"/>
                <w:szCs w:val="28"/>
                <w:lang w:val="uk-UA"/>
              </w:rPr>
              <m:t>100</m:t>
            </m:r>
          </m:den>
        </m:f>
        <m:r>
          <w:rPr>
            <w:rFonts w:ascii="Cambria Math" w:hAnsi="Cambria Math" w:cs="Times New Roman"/>
            <w:sz w:val="28"/>
            <w:szCs w:val="28"/>
            <w:lang w:val="uk-UA"/>
          </w:rPr>
          <m:t>)</m:t>
        </m:r>
      </m:oMath>
      <w:r w:rsidR="00D82485" w:rsidRPr="009F2262">
        <w:rPr>
          <w:rFonts w:ascii="Times New Roman" w:eastAsiaTheme="minorEastAsia" w:hAnsi="Times New Roman" w:cs="Times New Roman"/>
          <w:sz w:val="28"/>
          <w:szCs w:val="28"/>
          <w:lang w:val="uk-UA"/>
        </w:rPr>
        <w:t xml:space="preserve"> </w:t>
      </w:r>
      <w:r w:rsidR="0004659E" w:rsidRPr="009F2262">
        <w:rPr>
          <w:rFonts w:ascii="Times New Roman" w:eastAsiaTheme="minorEastAsia" w:hAnsi="Times New Roman" w:cs="Times New Roman"/>
          <w:sz w:val="28"/>
          <w:szCs w:val="28"/>
          <w:lang w:val="uk-UA"/>
        </w:rPr>
        <w:t xml:space="preserve">(тис. грн), </w:t>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9F2262">
        <w:rPr>
          <w:rFonts w:ascii="Times New Roman" w:eastAsiaTheme="minorEastAsia" w:hAnsi="Times New Roman" w:cs="Times New Roman"/>
          <w:sz w:val="28"/>
          <w:szCs w:val="28"/>
          <w:lang w:val="uk-UA"/>
        </w:rPr>
        <w:tab/>
      </w:r>
      <w:r w:rsidR="00DC3968">
        <w:rPr>
          <w:rFonts w:ascii="Times New Roman" w:eastAsiaTheme="minorEastAsia" w:hAnsi="Times New Roman" w:cs="Times New Roman"/>
          <w:sz w:val="28"/>
          <w:szCs w:val="28"/>
          <w:lang w:val="uk-UA"/>
        </w:rPr>
        <w:tab/>
      </w:r>
      <w:r w:rsid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w:t>
      </w:r>
      <w:r w:rsidR="00E824C4" w:rsidRPr="009F2262">
        <w:rPr>
          <w:rFonts w:ascii="Times New Roman" w:eastAsiaTheme="minorEastAsia" w:hAnsi="Times New Roman" w:cs="Times New Roman"/>
          <w:sz w:val="28"/>
          <w:szCs w:val="28"/>
          <w:lang w:val="uk-UA"/>
        </w:rPr>
        <w:t>4</w:t>
      </w:r>
      <w:r w:rsidR="0004659E" w:rsidRPr="009F2262">
        <w:rPr>
          <w:rFonts w:ascii="Times New Roman" w:eastAsiaTheme="minorEastAsia" w:hAnsi="Times New Roman" w:cs="Times New Roman"/>
          <w:sz w:val="28"/>
          <w:szCs w:val="28"/>
          <w:lang w:val="uk-UA"/>
        </w:rPr>
        <w:t>)</w:t>
      </w:r>
    </w:p>
    <w:p w14:paraId="3D1541E3" w14:textId="4ABEDD23" w:rsidR="0004659E" w:rsidRPr="00882F27" w:rsidRDefault="0004659E" w:rsidP="009B0397">
      <w:pPr>
        <w:spacing w:after="0" w:line="240" w:lineRule="auto"/>
        <w:ind w:firstLine="709"/>
        <w:jc w:val="both"/>
        <w:rPr>
          <w:rFonts w:ascii="Times New Roman" w:hAnsi="Times New Roman" w:cs="Times New Roman"/>
          <w:iCs/>
          <w:sz w:val="28"/>
          <w:szCs w:val="28"/>
          <w:lang w:val="uk-UA"/>
        </w:rPr>
      </w:pPr>
      <w:r w:rsidRPr="00882F27">
        <w:rPr>
          <w:rFonts w:ascii="Times New Roman"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Pr="00882F27">
        <w:rPr>
          <w:rFonts w:ascii="Times New Roman" w:hAnsi="Times New Roman" w:cs="Times New Roman"/>
          <w:sz w:val="28"/>
          <w:szCs w:val="28"/>
          <w:lang w:val="uk-UA"/>
        </w:rPr>
        <w:t xml:space="preserve"> ‒ прогнозовані витрати </w:t>
      </w:r>
      <w:r w:rsidR="00D82485" w:rsidRPr="00882F27">
        <w:rPr>
          <w:rFonts w:ascii="Times New Roman" w:hAnsi="Times New Roman" w:cs="Times New Roman"/>
          <w:sz w:val="28"/>
          <w:szCs w:val="28"/>
          <w:lang w:val="uk-UA"/>
        </w:rPr>
        <w:t xml:space="preserve">на оплату </w:t>
      </w:r>
      <w:r w:rsidRPr="00882F27">
        <w:rPr>
          <w:rFonts w:ascii="Times New Roman" w:hAnsi="Times New Roman" w:cs="Times New Roman"/>
          <w:sz w:val="28"/>
          <w:szCs w:val="28"/>
          <w:lang w:val="uk-UA"/>
        </w:rPr>
        <w:t xml:space="preserve">праці на рік </w:t>
      </w:r>
      <w:r w:rsidRPr="00882F27">
        <w:rPr>
          <w:rFonts w:ascii="Times New Roman" w:hAnsi="Times New Roman" w:cs="Times New Roman"/>
          <w:i/>
          <w:sz w:val="28"/>
          <w:szCs w:val="28"/>
          <w:lang w:val="uk-UA"/>
        </w:rPr>
        <w:t>t</w:t>
      </w:r>
      <w:r w:rsidRPr="00882F27">
        <w:rPr>
          <w:rFonts w:ascii="Times New Roman" w:hAnsi="Times New Roman" w:cs="Times New Roman"/>
          <w:sz w:val="28"/>
          <w:szCs w:val="28"/>
          <w:lang w:val="uk-UA"/>
        </w:rPr>
        <w:t>, тис. грн</w:t>
      </w:r>
      <w:r w:rsidR="008E3648">
        <w:rPr>
          <w:rFonts w:ascii="Times New Roman" w:hAnsi="Times New Roman" w:cs="Times New Roman"/>
          <w:sz w:val="28"/>
          <w:szCs w:val="28"/>
          <w:lang w:val="uk-UA"/>
        </w:rPr>
        <w:t>;</w:t>
      </w:r>
      <w:r w:rsidRPr="00882F27">
        <w:rPr>
          <w:rFonts w:ascii="Times New Roman" w:hAnsi="Times New Roman" w:cs="Times New Roman"/>
          <w:sz w:val="28"/>
          <w:szCs w:val="28"/>
          <w:lang w:val="uk-UA"/>
        </w:rPr>
        <w:t xml:space="preserve"> </w:t>
      </w:r>
    </w:p>
    <w:p w14:paraId="738D650C" w14:textId="55AE542F" w:rsidR="0004659E" w:rsidRPr="00882F27" w:rsidRDefault="00BC1F1B" w:rsidP="009B0397">
      <w:pPr>
        <w:spacing w:after="0" w:line="240" w:lineRule="auto"/>
        <w:ind w:firstLine="709"/>
        <w:jc w:val="both"/>
        <w:rPr>
          <w:rFonts w:ascii="Times New Roman"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t-1</m:t>
            </m:r>
          </m:sub>
          <m:sup>
            <m:r>
              <w:rPr>
                <w:rFonts w:ascii="Cambria Math" w:hAnsi="Cambria Math" w:cs="Times New Roman"/>
                <w:sz w:val="28"/>
                <w:szCs w:val="28"/>
                <w:lang w:val="uk-UA"/>
              </w:rPr>
              <m:t>n</m:t>
            </m:r>
          </m:sup>
        </m:sSubSup>
      </m:oMath>
      <w:r w:rsidR="0004659E" w:rsidRPr="00882F27">
        <w:rPr>
          <w:rFonts w:ascii="Times New Roman" w:hAnsi="Times New Roman" w:cs="Times New Roman"/>
          <w:sz w:val="28"/>
          <w:szCs w:val="28"/>
          <w:lang w:val="uk-UA"/>
        </w:rPr>
        <w:t xml:space="preserve"> ‒ прогнозовані витрат</w:t>
      </w:r>
      <w:r w:rsidR="00D82485" w:rsidRPr="00882F27">
        <w:rPr>
          <w:rFonts w:ascii="Times New Roman" w:hAnsi="Times New Roman" w:cs="Times New Roman"/>
          <w:sz w:val="28"/>
          <w:szCs w:val="28"/>
          <w:lang w:val="uk-UA"/>
        </w:rPr>
        <w:t>и на</w:t>
      </w:r>
      <w:r w:rsidR="0004659E" w:rsidRPr="00882F27">
        <w:rPr>
          <w:rFonts w:ascii="Times New Roman" w:hAnsi="Times New Roman" w:cs="Times New Roman"/>
          <w:sz w:val="28"/>
          <w:szCs w:val="28"/>
          <w:lang w:val="uk-UA"/>
        </w:rPr>
        <w:t xml:space="preserve"> </w:t>
      </w:r>
      <w:r w:rsidR="00D82485" w:rsidRPr="00882F27">
        <w:rPr>
          <w:rFonts w:ascii="Times New Roman" w:hAnsi="Times New Roman" w:cs="Times New Roman"/>
          <w:sz w:val="28"/>
          <w:szCs w:val="28"/>
          <w:lang w:val="uk-UA"/>
        </w:rPr>
        <w:t xml:space="preserve">оплату </w:t>
      </w:r>
      <w:r w:rsidR="0004659E" w:rsidRPr="00882F27">
        <w:rPr>
          <w:rFonts w:ascii="Times New Roman" w:hAnsi="Times New Roman" w:cs="Times New Roman"/>
          <w:sz w:val="28"/>
          <w:szCs w:val="28"/>
          <w:lang w:val="uk-UA"/>
        </w:rPr>
        <w:t xml:space="preserve">праці на рік </w:t>
      </w:r>
      <w:r w:rsidR="0004659E" w:rsidRPr="00882F27">
        <w:rPr>
          <w:rFonts w:ascii="Times New Roman" w:hAnsi="Times New Roman" w:cs="Times New Roman"/>
          <w:i/>
          <w:sz w:val="28"/>
          <w:szCs w:val="28"/>
          <w:lang w:val="uk-UA"/>
        </w:rPr>
        <w:t>t-1</w:t>
      </w:r>
      <w:r w:rsidR="0004659E" w:rsidRPr="00882F27">
        <w:rPr>
          <w:rFonts w:ascii="Times New Roman" w:hAnsi="Times New Roman" w:cs="Times New Roman"/>
          <w:sz w:val="28"/>
          <w:szCs w:val="28"/>
          <w:lang w:val="uk-UA"/>
        </w:rPr>
        <w:t xml:space="preserve">, тис. грн; </w:t>
      </w:r>
    </w:p>
    <w:p w14:paraId="126A776C" w14:textId="1736526C"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ІЗП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Pr="00882F27">
        <w:rPr>
          <w:rFonts w:ascii="Times New Roman" w:hAnsi="Times New Roman" w:cs="Times New Roman"/>
          <w:sz w:val="28"/>
          <w:szCs w:val="28"/>
          <w:lang w:val="uk-UA"/>
        </w:rPr>
        <w:t xml:space="preserve"> ‒ прогнозований індекс зростання номінальної середньомісячної заробітної плати в Україні для року </w:t>
      </w:r>
      <w:r w:rsidRPr="00882F27">
        <w:rPr>
          <w:rFonts w:ascii="Times New Roman" w:hAnsi="Times New Roman" w:cs="Times New Roman"/>
          <w:i/>
          <w:sz w:val="28"/>
          <w:szCs w:val="28"/>
          <w:lang w:val="uk-UA"/>
        </w:rPr>
        <w:t>t</w:t>
      </w:r>
      <w:r w:rsidR="00D82485" w:rsidRPr="00882F27">
        <w:rPr>
          <w:rFonts w:ascii="Times New Roman" w:hAnsi="Times New Roman" w:cs="Times New Roman"/>
          <w:sz w:val="28"/>
          <w:szCs w:val="28"/>
          <w:lang w:val="uk-UA"/>
        </w:rPr>
        <w:t>, визначається за формулою</w:t>
      </w:r>
    </w:p>
    <w:p w14:paraId="197419AB" w14:textId="475ABA50" w:rsidR="00D82485" w:rsidRPr="009F2262" w:rsidRDefault="00BC1F1B" w:rsidP="009B0397">
      <w:pPr>
        <w:spacing w:after="0"/>
        <w:ind w:firstLine="709"/>
        <w:rPr>
          <w:rFonts w:ascii="Times New Roman" w:eastAsiaTheme="minorEastAsia" w:hAnsi="Times New Roman" w:cs="Times New Roman"/>
          <w:i/>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ІЗП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ІСЦ</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num>
          <m:den>
            <m:r>
              <w:rPr>
                <w:rFonts w:ascii="Cambria Math" w:hAnsi="Cambria Math" w:cs="Times New Roman"/>
                <w:sz w:val="28"/>
                <w:szCs w:val="28"/>
                <w:lang w:val="uk-UA"/>
              </w:rPr>
              <m:t>100</m:t>
            </m:r>
          </m:den>
        </m:f>
        <m:r>
          <w:rPr>
            <w:rFonts w:ascii="Cambria Math" w:eastAsiaTheme="minorEastAsia" w:hAnsi="Cambria Math" w:cs="Times New Roman"/>
            <w:sz w:val="28"/>
            <w:szCs w:val="28"/>
            <w:lang w:val="uk-UA"/>
          </w:rPr>
          <m:t>х</m:t>
        </m:r>
        <m:f>
          <m:fPr>
            <m:ctrlPr>
              <w:rPr>
                <w:rFonts w:ascii="Cambria Math" w:eastAsiaTheme="minorEastAsia" w:hAnsi="Cambria Math" w:cs="Times New Roman"/>
                <w:i/>
                <w:sz w:val="28"/>
                <w:szCs w:val="28"/>
                <w:lang w:val="uk-UA"/>
              </w:rPr>
            </m:ctrlPr>
          </m:fPr>
          <m:num>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ІРЗП</m:t>
                </m:r>
              </m:e>
              <m:sub>
                <m:r>
                  <w:rPr>
                    <w:rFonts w:ascii="Cambria Math" w:eastAsiaTheme="minorEastAsia" w:hAnsi="Cambria Math" w:cs="Times New Roman"/>
                    <w:sz w:val="28"/>
                    <w:szCs w:val="28"/>
                    <w:lang w:val="uk-UA"/>
                  </w:rPr>
                  <m:t>t</m:t>
                </m:r>
              </m:sub>
              <m:sup>
                <m:r>
                  <w:rPr>
                    <w:rFonts w:ascii="Cambria Math" w:eastAsiaTheme="minorEastAsia" w:hAnsi="Cambria Math" w:cs="Times New Roman"/>
                    <w:sz w:val="28"/>
                    <w:szCs w:val="28"/>
                    <w:lang w:val="uk-UA"/>
                  </w:rPr>
                  <m:t>n</m:t>
                </m:r>
              </m:sup>
            </m:sSubSup>
          </m:num>
          <m:den>
            <m:r>
              <w:rPr>
                <w:rFonts w:ascii="Cambria Math" w:eastAsiaTheme="minorEastAsia" w:hAnsi="Cambria Math" w:cs="Times New Roman"/>
                <w:sz w:val="28"/>
                <w:szCs w:val="28"/>
                <w:lang w:val="uk-UA"/>
              </w:rPr>
              <m:t>100</m:t>
            </m:r>
          </m:den>
        </m:f>
      </m:oMath>
      <w:r w:rsidR="00DA25EC" w:rsidRPr="009F2262">
        <w:rPr>
          <w:rFonts w:ascii="Times New Roman" w:eastAsiaTheme="minorEastAsia" w:hAnsi="Times New Roman" w:cs="Times New Roman"/>
          <w:sz w:val="28"/>
          <w:szCs w:val="28"/>
          <w:lang w:val="uk-UA"/>
        </w:rPr>
        <w:t xml:space="preserve"> (умовні одиниці)</w:t>
      </w:r>
      <w:r w:rsidR="008E3648">
        <w:rPr>
          <w:rFonts w:ascii="Times New Roman" w:eastAsiaTheme="minorEastAsia" w:hAnsi="Times New Roman" w:cs="Times New Roman"/>
          <w:sz w:val="28"/>
          <w:szCs w:val="28"/>
          <w:lang w:val="uk-UA"/>
        </w:rPr>
        <w:t>,</w:t>
      </w:r>
      <w:r w:rsidR="00F7083C" w:rsidRPr="009F2262">
        <w:rPr>
          <w:rFonts w:ascii="Times New Roman" w:eastAsiaTheme="minorEastAsia" w:hAnsi="Times New Roman" w:cs="Times New Roman"/>
          <w:sz w:val="28"/>
          <w:szCs w:val="28"/>
          <w:lang w:val="uk-UA"/>
        </w:rPr>
        <w:tab/>
      </w:r>
      <w:r w:rsidR="00A37D69" w:rsidRPr="009F2262">
        <w:rPr>
          <w:rFonts w:ascii="Times New Roman" w:eastAsiaTheme="minorEastAsia" w:hAnsi="Times New Roman" w:cs="Times New Roman"/>
          <w:sz w:val="28"/>
          <w:szCs w:val="28"/>
          <w:lang w:val="uk-UA"/>
        </w:rPr>
        <w:t xml:space="preserve">   </w:t>
      </w:r>
      <w:r w:rsidR="00F7083C" w:rsidRPr="009F2262">
        <w:rPr>
          <w:rFonts w:ascii="Times New Roman" w:eastAsiaTheme="minorEastAsia" w:hAnsi="Times New Roman" w:cs="Times New Roman"/>
          <w:sz w:val="28"/>
          <w:szCs w:val="28"/>
          <w:lang w:val="uk-UA"/>
        </w:rPr>
        <w:tab/>
      </w:r>
      <w:r w:rsidR="00F7083C" w:rsidRPr="009F2262">
        <w:rPr>
          <w:rFonts w:ascii="Times New Roman" w:eastAsiaTheme="minorEastAsia" w:hAnsi="Times New Roman" w:cs="Times New Roman"/>
          <w:sz w:val="28"/>
          <w:szCs w:val="28"/>
          <w:lang w:val="uk-UA"/>
        </w:rPr>
        <w:tab/>
      </w:r>
      <w:r w:rsidR="009F2262">
        <w:rPr>
          <w:rFonts w:ascii="Times New Roman" w:eastAsiaTheme="minorEastAsia" w:hAnsi="Times New Roman" w:cs="Times New Roman"/>
          <w:sz w:val="28"/>
          <w:szCs w:val="28"/>
          <w:lang w:val="uk-UA"/>
        </w:rPr>
        <w:tab/>
      </w:r>
      <w:r w:rsidR="009F2262">
        <w:rPr>
          <w:rFonts w:ascii="Times New Roman" w:eastAsiaTheme="minorEastAsia" w:hAnsi="Times New Roman" w:cs="Times New Roman"/>
          <w:sz w:val="28"/>
          <w:szCs w:val="28"/>
          <w:lang w:val="uk-UA"/>
        </w:rPr>
        <w:tab/>
      </w:r>
      <w:r w:rsidR="009F2262">
        <w:rPr>
          <w:rFonts w:ascii="Times New Roman" w:eastAsiaTheme="minorEastAsia" w:hAnsi="Times New Roman" w:cs="Times New Roman"/>
          <w:sz w:val="28"/>
          <w:szCs w:val="28"/>
          <w:lang w:val="uk-UA"/>
        </w:rPr>
        <w:tab/>
      </w:r>
      <w:r w:rsidR="00235E8A" w:rsidRPr="009F2262">
        <w:rPr>
          <w:rFonts w:ascii="Times New Roman" w:eastAsiaTheme="minorEastAsia" w:hAnsi="Times New Roman" w:cs="Times New Roman"/>
          <w:sz w:val="28"/>
          <w:szCs w:val="28"/>
          <w:lang w:val="uk-UA"/>
        </w:rPr>
        <w:t xml:space="preserve"> </w:t>
      </w:r>
      <w:r w:rsidR="00F7083C" w:rsidRPr="009F2262">
        <w:rPr>
          <w:rFonts w:ascii="Times New Roman" w:eastAsiaTheme="minorEastAsia" w:hAnsi="Times New Roman" w:cs="Times New Roman"/>
          <w:sz w:val="28"/>
          <w:szCs w:val="28"/>
          <w:lang w:val="uk-UA"/>
        </w:rPr>
        <w:t>(</w:t>
      </w:r>
      <w:r w:rsidR="00E824C4" w:rsidRPr="009F2262">
        <w:rPr>
          <w:rFonts w:ascii="Times New Roman" w:eastAsiaTheme="minorEastAsia" w:hAnsi="Times New Roman" w:cs="Times New Roman"/>
          <w:sz w:val="28"/>
          <w:szCs w:val="28"/>
          <w:lang w:val="uk-UA"/>
        </w:rPr>
        <w:t>5</w:t>
      </w:r>
      <w:r w:rsidR="00F7083C" w:rsidRPr="009F2262">
        <w:rPr>
          <w:rFonts w:ascii="Times New Roman" w:eastAsiaTheme="minorEastAsia" w:hAnsi="Times New Roman" w:cs="Times New Roman"/>
          <w:sz w:val="28"/>
          <w:szCs w:val="28"/>
          <w:lang w:val="uk-UA"/>
        </w:rPr>
        <w:t>)</w:t>
      </w:r>
    </w:p>
    <w:p w14:paraId="160967C7" w14:textId="18C28C67" w:rsidR="00DA25EC" w:rsidRPr="00882F27" w:rsidRDefault="008E3648" w:rsidP="009B0397">
      <w:pPr>
        <w:spacing w:after="0" w:line="240" w:lineRule="auto"/>
        <w:ind w:firstLine="709"/>
        <w:jc w:val="both"/>
        <w:rPr>
          <w:rFonts w:ascii="Times New Roman" w:eastAsiaTheme="minorEastAsia" w:hAnsi="Times New Roman" w:cs="Times New Roman"/>
          <w:sz w:val="28"/>
          <w:szCs w:val="28"/>
          <w:lang w:val="uk-UA"/>
        </w:rPr>
      </w:pPr>
      <w:r>
        <w:rPr>
          <w:rFonts w:ascii="Times New Roman" w:eastAsiaTheme="minorEastAsia" w:hAnsi="Times New Roman" w:cs="Times New Roman"/>
          <w:iCs/>
          <w:sz w:val="28"/>
          <w:szCs w:val="28"/>
          <w:lang w:val="uk-UA"/>
        </w:rPr>
        <w:t>д</w:t>
      </w:r>
      <w:r w:rsidR="00DA25EC" w:rsidRPr="00882F27">
        <w:rPr>
          <w:rFonts w:ascii="Times New Roman" w:eastAsiaTheme="minorEastAsia" w:hAnsi="Times New Roman" w:cs="Times New Roman"/>
          <w:iCs/>
          <w:sz w:val="28"/>
          <w:szCs w:val="28"/>
          <w:lang w:val="uk-UA"/>
        </w:rPr>
        <w:t xml:space="preserve">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ІСЦ</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00C06C12" w:rsidRPr="00882F27">
        <w:rPr>
          <w:rFonts w:ascii="Times New Roman" w:hAnsi="Times New Roman" w:cs="Times New Roman"/>
          <w:i/>
          <w:sz w:val="28"/>
          <w:szCs w:val="28"/>
          <w:lang w:val="uk-UA"/>
        </w:rPr>
        <w:t xml:space="preserve"> –</w:t>
      </w:r>
      <w:r w:rsidR="00C06C12" w:rsidRPr="00882F27">
        <w:rPr>
          <w:rFonts w:ascii="Times New Roman" w:hAnsi="Times New Roman" w:cs="Times New Roman"/>
          <w:sz w:val="28"/>
          <w:szCs w:val="28"/>
          <w:lang w:val="uk-UA"/>
        </w:rPr>
        <w:t xml:space="preserve"> </w:t>
      </w:r>
      <w:r w:rsidR="00DA25EC" w:rsidRPr="00882F27">
        <w:rPr>
          <w:rFonts w:ascii="Times New Roman" w:eastAsiaTheme="minorEastAsia" w:hAnsi="Times New Roman" w:cs="Times New Roman"/>
          <w:sz w:val="28"/>
          <w:szCs w:val="28"/>
          <w:lang w:val="uk-UA"/>
        </w:rPr>
        <w:t xml:space="preserve">прогнозований індекс споживчих цін у середньому до попереднього року для року </w:t>
      </w:r>
      <w:r w:rsidR="00DA25EC" w:rsidRPr="00DF64EF">
        <w:rPr>
          <w:rFonts w:ascii="Times New Roman" w:eastAsiaTheme="minorEastAsia" w:hAnsi="Times New Roman" w:cs="Times New Roman"/>
          <w:i/>
          <w:iCs/>
          <w:sz w:val="28"/>
          <w:szCs w:val="28"/>
          <w:lang w:val="uk-UA"/>
        </w:rPr>
        <w:t>t</w:t>
      </w:r>
      <w:r w:rsidR="00DA25EC" w:rsidRPr="00882F27">
        <w:rPr>
          <w:rFonts w:ascii="Times New Roman" w:eastAsiaTheme="minorEastAsia" w:hAnsi="Times New Roman" w:cs="Times New Roman"/>
          <w:sz w:val="28"/>
          <w:szCs w:val="28"/>
          <w:lang w:val="uk-UA"/>
        </w:rPr>
        <w:t>, %;</w:t>
      </w:r>
    </w:p>
    <w:p w14:paraId="01DEE8AE" w14:textId="2E5D5095" w:rsidR="00DA25EC" w:rsidRDefault="00BC1F1B" w:rsidP="009B0397">
      <w:pPr>
        <w:spacing w:after="0" w:line="240" w:lineRule="auto"/>
        <w:ind w:firstLine="709"/>
        <w:jc w:val="both"/>
        <w:rPr>
          <w:rFonts w:ascii="Times New Roman" w:eastAsiaTheme="minorEastAsia" w:hAnsi="Times New Roman" w:cs="Times New Roman"/>
          <w:sz w:val="28"/>
          <w:szCs w:val="28"/>
          <w:lang w:val="uk-UA"/>
        </w:rPr>
      </w:pP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ІРЗП</m:t>
            </m:r>
          </m:e>
          <m:sub>
            <m:r>
              <w:rPr>
                <w:rFonts w:ascii="Cambria Math" w:eastAsiaTheme="minorEastAsia" w:hAnsi="Cambria Math" w:cs="Times New Roman"/>
                <w:sz w:val="28"/>
                <w:szCs w:val="28"/>
                <w:lang w:val="uk-UA"/>
              </w:rPr>
              <m:t>t</m:t>
            </m:r>
          </m:sub>
          <m:sup>
            <m:r>
              <w:rPr>
                <w:rFonts w:ascii="Cambria Math" w:eastAsiaTheme="minorEastAsia" w:hAnsi="Cambria Math" w:cs="Times New Roman"/>
                <w:sz w:val="28"/>
                <w:szCs w:val="28"/>
                <w:lang w:val="uk-UA"/>
              </w:rPr>
              <m:t>n</m:t>
            </m:r>
          </m:sup>
        </m:sSubSup>
      </m:oMath>
      <w:r w:rsidR="009819EC">
        <w:rPr>
          <w:rFonts w:ascii="Times New Roman" w:eastAsiaTheme="minorEastAsia" w:hAnsi="Times New Roman" w:cs="Times New Roman"/>
          <w:sz w:val="28"/>
          <w:szCs w:val="28"/>
          <w:lang w:val="uk-UA"/>
        </w:rPr>
        <w:t xml:space="preserve"> </w:t>
      </w:r>
      <w:r w:rsidR="00D24E0E" w:rsidRPr="00882F27">
        <w:rPr>
          <w:rFonts w:ascii="Times New Roman" w:hAnsi="Times New Roman" w:cs="Times New Roman"/>
          <w:i/>
          <w:sz w:val="28"/>
          <w:szCs w:val="28"/>
          <w:lang w:val="uk-UA"/>
        </w:rPr>
        <w:t>–</w:t>
      </w:r>
      <w:r w:rsidR="00DA25EC" w:rsidRPr="00882F27">
        <w:rPr>
          <w:rFonts w:ascii="Times New Roman" w:eastAsiaTheme="minorEastAsia" w:hAnsi="Times New Roman" w:cs="Times New Roman"/>
          <w:sz w:val="28"/>
          <w:szCs w:val="28"/>
          <w:lang w:val="uk-UA"/>
        </w:rPr>
        <w:t xml:space="preserve"> прогнозований індекс зростання номінальної середньомісячної заробітної плати працівників, скоригований на індекс споживчих цін (індекс зростання реальної середньомісячної заробітної плати) для року </w:t>
      </w:r>
      <w:r w:rsidR="00DA25EC" w:rsidRPr="00DF64EF">
        <w:rPr>
          <w:rFonts w:ascii="Times New Roman" w:eastAsiaTheme="minorEastAsia" w:hAnsi="Times New Roman" w:cs="Times New Roman"/>
          <w:i/>
          <w:iCs/>
          <w:sz w:val="28"/>
          <w:szCs w:val="28"/>
          <w:lang w:val="uk-UA"/>
        </w:rPr>
        <w:t>t</w:t>
      </w:r>
      <w:r w:rsidR="00DA25EC" w:rsidRPr="00882F27">
        <w:rPr>
          <w:rFonts w:ascii="Times New Roman" w:eastAsiaTheme="minorEastAsia" w:hAnsi="Times New Roman" w:cs="Times New Roman"/>
          <w:sz w:val="28"/>
          <w:szCs w:val="28"/>
          <w:lang w:val="uk-UA"/>
        </w:rPr>
        <w:t>, %.</w:t>
      </w:r>
    </w:p>
    <w:p w14:paraId="3E4546D8" w14:textId="77777777" w:rsidR="00546500" w:rsidRPr="00546500" w:rsidRDefault="00546500" w:rsidP="00546500">
      <w:pPr>
        <w:spacing w:after="0" w:line="240" w:lineRule="auto"/>
        <w:ind w:firstLine="709"/>
        <w:contextualSpacing/>
        <w:jc w:val="both"/>
        <w:rPr>
          <w:rFonts w:ascii="Times New Roman" w:eastAsiaTheme="minorEastAsia" w:hAnsi="Times New Roman" w:cs="Times New Roman"/>
          <w:iCs/>
          <w:sz w:val="28"/>
          <w:szCs w:val="28"/>
          <w:lang w:val="uk-UA"/>
        </w:rPr>
      </w:pPr>
      <w:r w:rsidRPr="00546500">
        <w:rPr>
          <w:rFonts w:ascii="Times New Roman" w:eastAsiaTheme="minorEastAsia" w:hAnsi="Times New Roman" w:cs="Times New Roman"/>
          <w:iCs/>
          <w:sz w:val="28"/>
          <w:szCs w:val="28"/>
          <w:lang w:val="uk-UA"/>
        </w:rPr>
        <w:t xml:space="preserve">Результативність використання витрат на оплату праці у році </w:t>
      </w:r>
      <w:r w:rsidRPr="00DF64EF">
        <w:rPr>
          <w:rFonts w:ascii="Times New Roman" w:eastAsiaTheme="minorEastAsia" w:hAnsi="Times New Roman" w:cs="Times New Roman"/>
          <w:i/>
          <w:sz w:val="28"/>
          <w:szCs w:val="28"/>
          <w:lang w:val="uk-UA"/>
        </w:rPr>
        <w:t>t</w:t>
      </w:r>
      <w:r w:rsidRPr="00546500">
        <w:rPr>
          <w:rFonts w:ascii="Times New Roman" w:eastAsiaTheme="minorEastAsia" w:hAnsi="Times New Roman" w:cs="Times New Roman"/>
          <w:iCs/>
          <w:sz w:val="28"/>
          <w:szCs w:val="28"/>
          <w:lang w:val="uk-UA"/>
        </w:rPr>
        <w:t xml:space="preserve"> оцінюється загальним показником ефективності використання витрат на оплату праці.</w:t>
      </w:r>
    </w:p>
    <w:p w14:paraId="02BBAB42" w14:textId="77777777" w:rsidR="00546500" w:rsidRPr="00546500" w:rsidRDefault="00546500" w:rsidP="00546500">
      <w:pPr>
        <w:spacing w:after="0" w:line="240" w:lineRule="auto"/>
        <w:ind w:firstLine="709"/>
        <w:contextualSpacing/>
        <w:jc w:val="both"/>
        <w:rPr>
          <w:rFonts w:ascii="Times New Roman" w:eastAsiaTheme="minorEastAsia" w:hAnsi="Times New Roman" w:cs="Times New Roman"/>
          <w:iCs/>
          <w:sz w:val="28"/>
          <w:szCs w:val="28"/>
          <w:lang w:val="uk-UA"/>
        </w:rPr>
      </w:pPr>
      <w:r w:rsidRPr="00546500">
        <w:rPr>
          <w:rFonts w:ascii="Times New Roman" w:eastAsiaTheme="minorEastAsia" w:hAnsi="Times New Roman" w:cs="Times New Roman"/>
          <w:iCs/>
          <w:sz w:val="28"/>
          <w:szCs w:val="28"/>
          <w:lang w:val="uk-UA"/>
        </w:rPr>
        <w:t xml:space="preserve">Фактичний показник ефективності використання витрат на оплату праці у році </w:t>
      </w:r>
      <w:r w:rsidRPr="00CD3BBF">
        <w:rPr>
          <w:rFonts w:ascii="Times New Roman" w:eastAsiaTheme="minorEastAsia" w:hAnsi="Times New Roman" w:cs="Times New Roman"/>
          <w:i/>
          <w:sz w:val="28"/>
          <w:szCs w:val="28"/>
          <w:lang w:val="uk-UA"/>
        </w:rPr>
        <w:t>t</w:t>
      </w:r>
      <w:r w:rsidRPr="00546500">
        <w:rPr>
          <w:rFonts w:ascii="Times New Roman" w:eastAsiaTheme="minorEastAsia" w:hAnsi="Times New Roman" w:cs="Times New Roman"/>
          <w:iCs/>
          <w:sz w:val="28"/>
          <w:szCs w:val="28"/>
          <w:lang w:val="uk-UA"/>
        </w:rPr>
        <w:t xml:space="preserve"> визначається за формулою</w:t>
      </w:r>
    </w:p>
    <w:p w14:paraId="74A5ADD5" w14:textId="50089587" w:rsidR="00546500" w:rsidRPr="00546500" w:rsidRDefault="00BC1F1B" w:rsidP="00546500">
      <w:pPr>
        <w:shd w:val="clear" w:color="auto" w:fill="FFFFFF" w:themeFill="background1"/>
        <w:spacing w:after="0" w:line="240" w:lineRule="auto"/>
        <w:ind w:firstLine="709"/>
        <w:contextualSpacing/>
        <w:jc w:val="both"/>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ПЕ</m:t>
            </m:r>
          </m:e>
          <m:sub>
            <m:r>
              <w:rPr>
                <w:rFonts w:ascii="Cambria Math" w:hAnsi="Cambria Math" w:cs="Times New Roman"/>
                <w:sz w:val="28"/>
                <w:szCs w:val="28"/>
                <w:lang w:val="uk-UA"/>
              </w:rPr>
              <m:t>ф t</m:t>
            </m:r>
          </m:sub>
          <m:sup>
            <m:r>
              <w:rPr>
                <w:rFonts w:ascii="Cambria Math" w:hAnsi="Cambria Math" w:cs="Times New Roman"/>
                <w:sz w:val="28"/>
                <w:szCs w:val="28"/>
                <w:lang w:val="uk-UA"/>
              </w:rPr>
              <m:t>ВОП</m:t>
            </m:r>
          </m:sup>
        </m:sSub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f>
              <m:fPr>
                <m:type m:val="skw"/>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ЗП</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ф</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к</m:t>
                    </m:r>
                  </m:sup>
                </m:sSubSup>
              </m:num>
              <m:den>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ЗП</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ф</m:t>
                        </m:r>
                      </m:e>
                      <m:sub>
                        <m:r>
                          <w:rPr>
                            <w:rFonts w:ascii="Cambria Math" w:hAnsi="Cambria Math" w:cs="Times New Roman"/>
                            <w:sz w:val="28"/>
                            <w:szCs w:val="28"/>
                            <w:lang w:val="uk-UA"/>
                          </w:rPr>
                          <m:t>t-1</m:t>
                        </m:r>
                      </m:sub>
                    </m:sSub>
                  </m:sub>
                  <m:sup>
                    <m:r>
                      <w:rPr>
                        <w:rFonts w:ascii="Cambria Math" w:hAnsi="Cambria Math" w:cs="Times New Roman"/>
                        <w:sz w:val="28"/>
                        <w:szCs w:val="28"/>
                        <w:lang w:val="uk-UA"/>
                      </w:rPr>
                      <m:t>к</m:t>
                    </m:r>
                  </m:sup>
                </m:sSubSup>
              </m:den>
            </m:f>
          </m:num>
          <m:den>
            <m:f>
              <m:fPr>
                <m:type m:val="skw"/>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ЗП</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ф</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інш</m:t>
                    </m:r>
                  </m:sup>
                </m:sSubSup>
              </m:num>
              <m:den>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ЗП</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ф</m:t>
                        </m:r>
                      </m:e>
                      <m:sub>
                        <m:r>
                          <w:rPr>
                            <w:rFonts w:ascii="Cambria Math" w:hAnsi="Cambria Math" w:cs="Times New Roman"/>
                            <w:sz w:val="28"/>
                            <w:szCs w:val="28"/>
                            <w:lang w:val="uk-UA"/>
                          </w:rPr>
                          <m:t>t-1</m:t>
                        </m:r>
                      </m:sub>
                    </m:sSub>
                  </m:sub>
                  <m:sup>
                    <m:r>
                      <w:rPr>
                        <w:rFonts w:ascii="Cambria Math" w:hAnsi="Cambria Math" w:cs="Times New Roman"/>
                        <w:sz w:val="28"/>
                        <w:szCs w:val="28"/>
                        <w:lang w:val="uk-UA"/>
                      </w:rPr>
                      <m:t>інш</m:t>
                    </m:r>
                  </m:sup>
                </m:sSubSup>
              </m:den>
            </m:f>
          </m:den>
        </m:f>
      </m:oMath>
      <w:r w:rsidR="00546500" w:rsidRPr="00546500">
        <w:rPr>
          <w:rFonts w:ascii="Times New Roman" w:eastAsiaTheme="minorEastAsia" w:hAnsi="Times New Roman" w:cs="Times New Roman"/>
          <w:sz w:val="28"/>
          <w:szCs w:val="28"/>
          <w:lang w:val="uk-UA"/>
        </w:rPr>
        <w:t xml:space="preserve">  (умовні одиниці)</w:t>
      </w:r>
      <w:r w:rsidR="00434F09">
        <w:rPr>
          <w:rFonts w:ascii="Times New Roman" w:eastAsiaTheme="minorEastAsia" w:hAnsi="Times New Roman" w:cs="Times New Roman"/>
          <w:sz w:val="28"/>
          <w:szCs w:val="28"/>
          <w:lang w:val="uk-UA"/>
        </w:rPr>
        <w:t>,</w:t>
      </w:r>
      <w:r w:rsidR="00546500" w:rsidRPr="00546500">
        <w:rPr>
          <w:rFonts w:ascii="Times New Roman" w:eastAsiaTheme="minorEastAsia" w:hAnsi="Times New Roman" w:cs="Times New Roman"/>
          <w:sz w:val="28"/>
          <w:szCs w:val="28"/>
          <w:lang w:val="uk-UA"/>
        </w:rPr>
        <w:tab/>
      </w:r>
      <w:r w:rsidR="00546500" w:rsidRPr="00546500">
        <w:rPr>
          <w:rFonts w:ascii="Times New Roman" w:eastAsiaTheme="minorEastAsia" w:hAnsi="Times New Roman" w:cs="Times New Roman"/>
          <w:sz w:val="28"/>
          <w:szCs w:val="28"/>
          <w:lang w:val="uk-UA"/>
        </w:rPr>
        <w:tab/>
      </w:r>
      <w:r w:rsidR="00546500" w:rsidRPr="00546500">
        <w:rPr>
          <w:rFonts w:ascii="Times New Roman" w:eastAsiaTheme="minorEastAsia" w:hAnsi="Times New Roman" w:cs="Times New Roman"/>
          <w:sz w:val="28"/>
          <w:szCs w:val="28"/>
          <w:lang w:val="uk-UA"/>
        </w:rPr>
        <w:tab/>
      </w:r>
      <w:r w:rsidR="00546500" w:rsidRPr="00546500">
        <w:rPr>
          <w:rFonts w:ascii="Times New Roman" w:eastAsiaTheme="minorEastAsia" w:hAnsi="Times New Roman" w:cs="Times New Roman"/>
          <w:sz w:val="28"/>
          <w:szCs w:val="28"/>
          <w:lang w:val="uk-UA"/>
        </w:rPr>
        <w:tab/>
      </w:r>
      <w:r w:rsidR="00546500" w:rsidRPr="00546500">
        <w:rPr>
          <w:rFonts w:ascii="Times New Roman" w:eastAsiaTheme="minorEastAsia" w:hAnsi="Times New Roman" w:cs="Times New Roman"/>
          <w:sz w:val="28"/>
          <w:szCs w:val="28"/>
          <w:lang w:val="uk-UA"/>
        </w:rPr>
        <w:tab/>
      </w:r>
      <w:r w:rsidR="003B3F4B">
        <w:rPr>
          <w:rFonts w:ascii="Times New Roman" w:eastAsiaTheme="minorEastAsia" w:hAnsi="Times New Roman" w:cs="Times New Roman"/>
          <w:sz w:val="28"/>
          <w:szCs w:val="28"/>
          <w:lang w:val="uk-UA"/>
        </w:rPr>
        <w:tab/>
      </w:r>
      <w:r w:rsidR="00546500" w:rsidRPr="00546500">
        <w:rPr>
          <w:rFonts w:ascii="Times New Roman" w:eastAsiaTheme="minorEastAsia" w:hAnsi="Times New Roman" w:cs="Times New Roman"/>
          <w:sz w:val="28"/>
          <w:szCs w:val="28"/>
          <w:lang w:val="uk-UA"/>
        </w:rPr>
        <w:t>(</w:t>
      </w:r>
      <w:r w:rsidR="006C7FE3">
        <w:rPr>
          <w:rFonts w:ascii="Times New Roman" w:eastAsiaTheme="minorEastAsia" w:hAnsi="Times New Roman" w:cs="Times New Roman"/>
          <w:sz w:val="28"/>
          <w:szCs w:val="28"/>
          <w:lang w:val="uk-UA"/>
        </w:rPr>
        <w:t>6</w:t>
      </w:r>
      <w:r w:rsidR="00546500" w:rsidRPr="00546500">
        <w:rPr>
          <w:rFonts w:ascii="Times New Roman" w:eastAsiaTheme="minorEastAsia" w:hAnsi="Times New Roman" w:cs="Times New Roman"/>
          <w:sz w:val="28"/>
          <w:szCs w:val="28"/>
          <w:lang w:val="uk-UA"/>
        </w:rPr>
        <w:t>)</w:t>
      </w:r>
    </w:p>
    <w:p w14:paraId="130AC0B1" w14:textId="77777777" w:rsidR="00546500" w:rsidRPr="00546500" w:rsidRDefault="00546500" w:rsidP="00546500">
      <w:pPr>
        <w:shd w:val="clear" w:color="auto" w:fill="FFFFFF" w:themeFill="background1"/>
        <w:spacing w:after="0" w:line="240" w:lineRule="auto"/>
        <w:ind w:firstLine="709"/>
        <w:contextualSpacing/>
        <w:jc w:val="both"/>
        <w:rPr>
          <w:rFonts w:ascii="Times New Roman" w:eastAsiaTheme="minorEastAsia" w:hAnsi="Times New Roman" w:cs="Times New Roman"/>
          <w:sz w:val="28"/>
          <w:szCs w:val="28"/>
          <w:lang w:val="uk-UA"/>
        </w:rPr>
      </w:pPr>
      <w:r w:rsidRPr="00546500">
        <w:rPr>
          <w:rFonts w:ascii="Times New Roman" w:eastAsiaTheme="minorEastAsia"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ЗП</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ф</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к</m:t>
            </m:r>
          </m:sup>
        </m:sSubSup>
      </m:oMath>
      <w:r w:rsidRPr="00546500">
        <w:rPr>
          <w:rFonts w:ascii="Times New Roman" w:eastAsiaTheme="minorEastAsia" w:hAnsi="Times New Roman" w:cs="Times New Roman"/>
          <w:sz w:val="28"/>
          <w:szCs w:val="28"/>
          <w:lang w:val="uk-UA"/>
        </w:rPr>
        <w:t xml:space="preserve"> – рівень середньомісячної заробітної плати категорії працівників оператора газосховищ «керівники» у році </w:t>
      </w:r>
      <w:r w:rsidRPr="00DF64EF">
        <w:rPr>
          <w:rFonts w:ascii="Times New Roman" w:eastAsiaTheme="minorEastAsia" w:hAnsi="Times New Roman" w:cs="Times New Roman"/>
          <w:i/>
          <w:iCs/>
          <w:sz w:val="28"/>
          <w:szCs w:val="28"/>
        </w:rPr>
        <w:t>t</w:t>
      </w:r>
      <w:r w:rsidRPr="00546500">
        <w:rPr>
          <w:rFonts w:ascii="Times New Roman" w:eastAsiaTheme="minorEastAsia" w:hAnsi="Times New Roman" w:cs="Times New Roman"/>
          <w:sz w:val="28"/>
          <w:szCs w:val="28"/>
          <w:lang w:val="uk-UA"/>
        </w:rPr>
        <w:t>, грн на місяць;</w:t>
      </w:r>
    </w:p>
    <w:p w14:paraId="1E8EF788" w14:textId="77777777" w:rsidR="00546500" w:rsidRPr="00546500" w:rsidRDefault="00BC1F1B" w:rsidP="00546500">
      <w:pPr>
        <w:shd w:val="clear" w:color="auto" w:fill="FFFFFF" w:themeFill="background1"/>
        <w:spacing w:after="0" w:line="240" w:lineRule="auto"/>
        <w:ind w:firstLine="993"/>
        <w:contextualSpacing/>
        <w:jc w:val="both"/>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ЗП</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ф</m:t>
                </m:r>
              </m:e>
              <m:sub>
                <m:r>
                  <w:rPr>
                    <w:rFonts w:ascii="Cambria Math" w:hAnsi="Cambria Math" w:cs="Times New Roman"/>
                    <w:sz w:val="28"/>
                    <w:szCs w:val="28"/>
                    <w:lang w:val="uk-UA"/>
                  </w:rPr>
                  <m:t>t-1</m:t>
                </m:r>
              </m:sub>
            </m:sSub>
          </m:sub>
          <m:sup>
            <m:r>
              <w:rPr>
                <w:rFonts w:ascii="Cambria Math" w:hAnsi="Cambria Math" w:cs="Times New Roman"/>
                <w:sz w:val="28"/>
                <w:szCs w:val="28"/>
                <w:lang w:val="uk-UA"/>
              </w:rPr>
              <m:t>к</m:t>
            </m:r>
          </m:sup>
        </m:sSubSup>
      </m:oMath>
      <w:r w:rsidR="00546500" w:rsidRPr="00546500">
        <w:rPr>
          <w:rFonts w:ascii="Times New Roman" w:eastAsiaTheme="minorEastAsia" w:hAnsi="Times New Roman" w:cs="Times New Roman"/>
          <w:sz w:val="28"/>
          <w:szCs w:val="28"/>
          <w:lang w:val="uk-UA"/>
        </w:rPr>
        <w:t xml:space="preserve"> – рівень середньомісячної заробітної плати категорії працівників оператора газосховищ «керівники» у році </w:t>
      </w:r>
      <w:r w:rsidR="00546500" w:rsidRPr="00DF64EF">
        <w:rPr>
          <w:rFonts w:ascii="Times New Roman" w:eastAsiaTheme="minorEastAsia" w:hAnsi="Times New Roman" w:cs="Times New Roman"/>
          <w:i/>
          <w:iCs/>
          <w:sz w:val="28"/>
          <w:szCs w:val="28"/>
        </w:rPr>
        <w:t>t</w:t>
      </w:r>
      <w:r w:rsidR="00546500" w:rsidRPr="00DF64EF">
        <w:rPr>
          <w:rFonts w:ascii="Times New Roman" w:eastAsiaTheme="minorEastAsia" w:hAnsi="Times New Roman" w:cs="Times New Roman"/>
          <w:i/>
          <w:iCs/>
          <w:sz w:val="28"/>
          <w:szCs w:val="28"/>
          <w:lang w:val="uk-UA"/>
        </w:rPr>
        <w:t>-1</w:t>
      </w:r>
      <w:r w:rsidR="00546500" w:rsidRPr="00546500">
        <w:rPr>
          <w:rFonts w:ascii="Times New Roman" w:eastAsiaTheme="minorEastAsia" w:hAnsi="Times New Roman" w:cs="Times New Roman"/>
          <w:sz w:val="28"/>
          <w:szCs w:val="28"/>
          <w:lang w:val="uk-UA"/>
        </w:rPr>
        <w:t>, грн на місяць;</w:t>
      </w:r>
    </w:p>
    <w:p w14:paraId="6DBADCD8" w14:textId="77777777" w:rsidR="00546500" w:rsidRPr="00546500" w:rsidRDefault="00BC1F1B" w:rsidP="00546500">
      <w:pPr>
        <w:shd w:val="clear" w:color="auto" w:fill="FFFFFF" w:themeFill="background1"/>
        <w:spacing w:after="0" w:line="240" w:lineRule="auto"/>
        <w:ind w:firstLine="993"/>
        <w:contextualSpacing/>
        <w:jc w:val="both"/>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ЗП</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ф</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інш</m:t>
            </m:r>
          </m:sup>
        </m:sSubSup>
      </m:oMath>
      <w:r w:rsidR="00546500" w:rsidRPr="00546500">
        <w:rPr>
          <w:rFonts w:ascii="Times New Roman" w:eastAsiaTheme="minorEastAsia" w:hAnsi="Times New Roman" w:cs="Times New Roman"/>
          <w:sz w:val="28"/>
          <w:szCs w:val="28"/>
          <w:lang w:val="uk-UA"/>
        </w:rPr>
        <w:t xml:space="preserve"> – рівень середньомісячної заробітної плати працівників оператора газосховищ, які не відносяться до категорії «керівники», у році </w:t>
      </w:r>
      <w:r w:rsidR="00546500" w:rsidRPr="00DF64EF">
        <w:rPr>
          <w:rFonts w:ascii="Times New Roman" w:eastAsiaTheme="minorEastAsia" w:hAnsi="Times New Roman" w:cs="Times New Roman"/>
          <w:i/>
          <w:iCs/>
          <w:sz w:val="28"/>
          <w:szCs w:val="28"/>
        </w:rPr>
        <w:t>t</w:t>
      </w:r>
      <w:r w:rsidR="00546500" w:rsidRPr="00546500">
        <w:rPr>
          <w:rFonts w:ascii="Times New Roman" w:eastAsiaTheme="minorEastAsia" w:hAnsi="Times New Roman" w:cs="Times New Roman"/>
          <w:sz w:val="28"/>
          <w:szCs w:val="28"/>
          <w:lang w:val="uk-UA"/>
        </w:rPr>
        <w:t>, грн на місяць;</w:t>
      </w:r>
    </w:p>
    <w:p w14:paraId="34B72C67" w14:textId="08D31CE3" w:rsidR="00546500" w:rsidRPr="00546500" w:rsidRDefault="00BC1F1B" w:rsidP="00546500">
      <w:pPr>
        <w:shd w:val="clear" w:color="auto" w:fill="FFFFFF" w:themeFill="background1"/>
        <w:spacing w:after="0" w:line="240" w:lineRule="auto"/>
        <w:ind w:firstLine="993"/>
        <w:contextualSpacing/>
        <w:jc w:val="both"/>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ЗП</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ф</m:t>
                </m:r>
              </m:e>
              <m:sub>
                <m:r>
                  <w:rPr>
                    <w:rFonts w:ascii="Cambria Math" w:hAnsi="Cambria Math" w:cs="Times New Roman"/>
                    <w:sz w:val="28"/>
                    <w:szCs w:val="28"/>
                    <w:lang w:val="uk-UA"/>
                  </w:rPr>
                  <m:t>t-1</m:t>
                </m:r>
              </m:sub>
            </m:sSub>
          </m:sub>
          <m:sup>
            <m:r>
              <w:rPr>
                <w:rFonts w:ascii="Cambria Math" w:hAnsi="Cambria Math" w:cs="Times New Roman"/>
                <w:sz w:val="28"/>
                <w:szCs w:val="28"/>
                <w:lang w:val="uk-UA"/>
              </w:rPr>
              <m:t>інш</m:t>
            </m:r>
          </m:sup>
        </m:sSubSup>
      </m:oMath>
      <w:r w:rsidR="00546500" w:rsidRPr="00546500">
        <w:rPr>
          <w:rFonts w:ascii="Times New Roman" w:eastAsiaTheme="minorEastAsia" w:hAnsi="Times New Roman" w:cs="Times New Roman"/>
          <w:sz w:val="28"/>
          <w:szCs w:val="28"/>
          <w:lang w:val="uk-UA"/>
        </w:rPr>
        <w:t xml:space="preserve"> – рівень середньомісячної заробітної плати працівників оператора газосховищ, які не відносяться до категорії «керівники», у році </w:t>
      </w:r>
      <w:r w:rsidR="00546500" w:rsidRPr="00DF64EF">
        <w:rPr>
          <w:rFonts w:ascii="Times New Roman" w:eastAsiaTheme="minorEastAsia" w:hAnsi="Times New Roman" w:cs="Times New Roman"/>
          <w:i/>
          <w:iCs/>
          <w:sz w:val="28"/>
          <w:szCs w:val="28"/>
        </w:rPr>
        <w:t>t</w:t>
      </w:r>
      <w:r w:rsidR="00546500" w:rsidRPr="00DF64EF">
        <w:rPr>
          <w:rFonts w:ascii="Times New Roman" w:eastAsiaTheme="minorEastAsia" w:hAnsi="Times New Roman" w:cs="Times New Roman"/>
          <w:i/>
          <w:iCs/>
          <w:sz w:val="28"/>
          <w:szCs w:val="28"/>
          <w:lang w:val="uk-UA"/>
        </w:rPr>
        <w:t>-1</w:t>
      </w:r>
      <w:r w:rsidR="00546500" w:rsidRPr="00546500">
        <w:rPr>
          <w:rFonts w:ascii="Times New Roman" w:eastAsiaTheme="minorEastAsia" w:hAnsi="Times New Roman" w:cs="Times New Roman"/>
          <w:sz w:val="28"/>
          <w:szCs w:val="28"/>
          <w:lang w:val="uk-UA"/>
        </w:rPr>
        <w:t>, грн на місяць</w:t>
      </w:r>
      <w:r w:rsidR="0090452A">
        <w:rPr>
          <w:rFonts w:ascii="Times New Roman" w:eastAsiaTheme="minorEastAsia" w:hAnsi="Times New Roman" w:cs="Times New Roman"/>
          <w:sz w:val="28"/>
          <w:szCs w:val="28"/>
          <w:lang w:val="uk-UA"/>
        </w:rPr>
        <w:t>.</w:t>
      </w:r>
    </w:p>
    <w:p w14:paraId="3A8D0EA6" w14:textId="722F2E7A" w:rsidR="00546500" w:rsidRPr="00546500" w:rsidRDefault="00546500" w:rsidP="00546500">
      <w:pPr>
        <w:spacing w:after="0" w:line="240" w:lineRule="auto"/>
        <w:ind w:firstLine="709"/>
        <w:contextualSpacing/>
        <w:jc w:val="both"/>
        <w:rPr>
          <w:rFonts w:ascii="Times New Roman" w:eastAsiaTheme="minorEastAsia" w:hAnsi="Times New Roman" w:cs="Times New Roman"/>
          <w:sz w:val="28"/>
          <w:szCs w:val="28"/>
          <w:lang w:val="uk-UA"/>
        </w:rPr>
      </w:pPr>
      <w:r w:rsidRPr="00546500">
        <w:rPr>
          <w:rFonts w:ascii="Times New Roman" w:eastAsiaTheme="minorEastAsia" w:hAnsi="Times New Roman" w:cs="Times New Roman"/>
          <w:iCs/>
          <w:sz w:val="28"/>
          <w:szCs w:val="28"/>
          <w:lang w:val="uk-UA"/>
        </w:rPr>
        <w:t>Загальний показник ефективності використання витрат на оплату праці, що встановлюється НКРЕКП, не може бути більшим 1.</w:t>
      </w:r>
    </w:p>
    <w:p w14:paraId="1DC33E4F" w14:textId="77777777" w:rsidR="007B5573" w:rsidRPr="00882F27" w:rsidRDefault="007B5573" w:rsidP="009B0397">
      <w:pPr>
        <w:spacing w:after="0" w:line="240" w:lineRule="auto"/>
        <w:ind w:firstLine="709"/>
        <w:jc w:val="both"/>
        <w:rPr>
          <w:rFonts w:ascii="Times New Roman" w:eastAsiaTheme="minorEastAsia" w:hAnsi="Times New Roman" w:cs="Times New Roman"/>
          <w:iCs/>
          <w:sz w:val="28"/>
          <w:szCs w:val="28"/>
          <w:lang w:val="uk-UA"/>
        </w:rPr>
      </w:pPr>
    </w:p>
    <w:p w14:paraId="5F911534" w14:textId="1BE06372"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lastRenderedPageBreak/>
        <w:t>4. До складу прогнозованих операційних неконтрольованих витрат мають бути включені тільки ті операційні неконтрольовані витрати, що безпосередньо пов'язані зі здійсненням ліцензованої діяльності із зберігання (закачування, відбору) природного газу.</w:t>
      </w:r>
    </w:p>
    <w:p w14:paraId="5BE75C5C" w14:textId="57CC4FEA"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Прогнозовані операційні неконтрольовані витрати, пов’язані з провадженням діяльності із зберігання (закачування, відбору) природного газу на рік </w:t>
      </w:r>
      <w:r w:rsidRPr="00DF64EF">
        <w:rPr>
          <w:rFonts w:ascii="Times New Roman" w:hAnsi="Times New Roman" w:cs="Times New Roman"/>
          <w:i/>
          <w:iCs/>
          <w:sz w:val="28"/>
          <w:szCs w:val="28"/>
          <w:lang w:val="uk-UA"/>
        </w:rPr>
        <w:t>t</w:t>
      </w:r>
      <w:r w:rsidRPr="00882F27">
        <w:rPr>
          <w:rFonts w:ascii="Times New Roman" w:hAnsi="Times New Roman" w:cs="Times New Roman"/>
          <w:sz w:val="28"/>
          <w:szCs w:val="28"/>
          <w:lang w:val="uk-UA"/>
        </w:rPr>
        <w:t xml:space="preserve">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ОНВ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Pr="00882F27">
        <w:rPr>
          <w:rFonts w:ascii="Times New Roman" w:hAnsi="Times New Roman" w:cs="Times New Roman"/>
          <w:sz w:val="28"/>
          <w:szCs w:val="28"/>
          <w:lang w:val="uk-UA"/>
        </w:rPr>
        <w:t>) визначаються за формулою</w:t>
      </w:r>
    </w:p>
    <w:p w14:paraId="55CF188D" w14:textId="01031812" w:rsidR="0004659E" w:rsidRPr="009F2262" w:rsidRDefault="00BC1F1B" w:rsidP="009B0397">
      <w:pPr>
        <w:spacing w:after="0" w:line="240" w:lineRule="auto"/>
        <w:ind w:firstLine="567"/>
        <w:jc w:val="center"/>
        <w:rPr>
          <w:rFonts w:ascii="Times New Roman"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ОНВ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d>
          <m:dPr>
            <m:ctrlPr>
              <w:rPr>
                <w:rFonts w:ascii="Cambria Math" w:hAnsi="Cambria Math" w:cs="Times New Roman"/>
                <w:i/>
                <w:sz w:val="28"/>
                <w:szCs w:val="28"/>
                <w:lang w:val="uk-UA"/>
              </w:rPr>
            </m:ctrlPr>
          </m:dP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ОНВ</m:t>
                </m:r>
              </m:e>
              <m:sub>
                <m:r>
                  <w:rPr>
                    <w:rFonts w:ascii="Cambria Math" w:hAnsi="Cambria Math" w:cs="Times New Roman"/>
                    <w:sz w:val="28"/>
                    <w:szCs w:val="28"/>
                    <w:lang w:val="uk-UA"/>
                  </w:rPr>
                  <m:t>t-1</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t-1</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Н</m:t>
                </m:r>
              </m:e>
              <m:sub>
                <m:r>
                  <w:rPr>
                    <w:rFonts w:ascii="Cambria Math" w:hAnsi="Cambria Math" w:cs="Times New Roman"/>
                    <w:sz w:val="28"/>
                    <w:szCs w:val="28"/>
                    <w:lang w:val="uk-UA"/>
                  </w:rPr>
                  <m:t>t-1</m:t>
                </m:r>
              </m:sub>
              <m:sup>
                <m:r>
                  <w:rPr>
                    <w:rFonts w:ascii="Cambria Math" w:hAnsi="Cambria Math" w:cs="Times New Roman"/>
                    <w:sz w:val="28"/>
                    <w:szCs w:val="28"/>
                    <w:lang w:val="uk-UA"/>
                  </w:rPr>
                  <m:t>ВОП</m:t>
                </m:r>
              </m:sup>
            </m:sSubSup>
          </m:e>
        </m:d>
        <m:r>
          <w:rPr>
            <w:rFonts w:ascii="Cambria Math" w:eastAsiaTheme="minorEastAsia" w:hAnsi="Cambria Math" w:cs="Times New Roman"/>
            <w:sz w:val="28"/>
            <w:szCs w:val="28"/>
            <w:lang w:val="uk-UA"/>
          </w:rPr>
          <m:t>×</m:t>
        </m:r>
        <m:f>
          <m:fPr>
            <m:ctrlPr>
              <w:rPr>
                <w:rFonts w:ascii="Cambria Math" w:eastAsiaTheme="minorEastAsia" w:hAnsi="Cambria Math" w:cs="Times New Roman"/>
                <w:i/>
                <w:sz w:val="28"/>
                <w:szCs w:val="28"/>
                <w:lang w:val="uk-UA"/>
              </w:rPr>
            </m:ctrlPr>
          </m:fPr>
          <m:num>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ІСЦ</m:t>
                </m:r>
              </m:e>
              <m:sub>
                <m:r>
                  <w:rPr>
                    <w:rFonts w:ascii="Cambria Math" w:eastAsiaTheme="minorEastAsia" w:hAnsi="Cambria Math" w:cs="Times New Roman"/>
                    <w:sz w:val="28"/>
                    <w:szCs w:val="28"/>
                    <w:lang w:val="uk-UA"/>
                  </w:rPr>
                  <m:t>t</m:t>
                </m:r>
              </m:sub>
              <m:sup>
                <m:r>
                  <w:rPr>
                    <w:rFonts w:ascii="Cambria Math" w:eastAsiaTheme="minorEastAsia" w:hAnsi="Cambria Math" w:cs="Times New Roman"/>
                    <w:sz w:val="28"/>
                    <w:szCs w:val="28"/>
                    <w:lang w:val="uk-UA"/>
                  </w:rPr>
                  <m:t>n</m:t>
                </m:r>
              </m:sup>
            </m:sSubSup>
          </m:num>
          <m:den>
            <m:r>
              <w:rPr>
                <w:rFonts w:ascii="Cambria Math" w:eastAsiaTheme="minorEastAsia" w:hAnsi="Cambria Math" w:cs="Times New Roman"/>
                <w:sz w:val="28"/>
                <w:szCs w:val="28"/>
                <w:lang w:val="uk-UA"/>
              </w:rPr>
              <m:t>100</m:t>
            </m:r>
          </m:den>
        </m:f>
        <m:r>
          <w:rPr>
            <w:rFonts w:ascii="Cambria Math" w:eastAsiaTheme="minorEastAsia"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Н</m:t>
            </m:r>
          </m:e>
          <m:sub>
            <m:r>
              <w:rPr>
                <w:rFonts w:ascii="Cambria Math" w:hAnsi="Cambria Math" w:cs="Times New Roman"/>
                <w:sz w:val="28"/>
                <w:szCs w:val="28"/>
                <w:lang w:val="uk-UA"/>
              </w:rPr>
              <m:t>t</m:t>
            </m:r>
          </m:sub>
          <m:sup>
            <m:r>
              <w:rPr>
                <w:rFonts w:ascii="Cambria Math" w:hAnsi="Cambria Math" w:cs="Times New Roman"/>
                <w:sz w:val="28"/>
                <w:szCs w:val="28"/>
                <w:lang w:val="uk-UA"/>
              </w:rPr>
              <m:t>ВОП</m:t>
            </m:r>
          </m:sup>
        </m:sSubSup>
      </m:oMath>
      <w:r w:rsidR="0004659E" w:rsidRPr="009F2262">
        <w:rPr>
          <w:rFonts w:ascii="Times New Roman" w:eastAsiaTheme="minorEastAsia" w:hAnsi="Times New Roman" w:cs="Times New Roman"/>
          <w:iCs/>
          <w:sz w:val="28"/>
          <w:szCs w:val="28"/>
          <w:lang w:val="uk-UA"/>
        </w:rPr>
        <w:t xml:space="preserve"> (тис. грн)</w:t>
      </w:r>
      <w:r w:rsidR="008E3648">
        <w:rPr>
          <w:rFonts w:ascii="Times New Roman" w:eastAsiaTheme="minorEastAsia" w:hAnsi="Times New Roman" w:cs="Times New Roman"/>
          <w:iCs/>
          <w:sz w:val="28"/>
          <w:szCs w:val="28"/>
          <w:lang w:val="uk-UA"/>
        </w:rPr>
        <w:t>,</w:t>
      </w:r>
      <w:r w:rsidR="0004659E" w:rsidRPr="009F2262">
        <w:rPr>
          <w:rFonts w:ascii="Times New Roman" w:eastAsiaTheme="minorEastAsia" w:hAnsi="Times New Roman" w:cs="Times New Roman"/>
          <w:iCs/>
          <w:sz w:val="28"/>
          <w:szCs w:val="28"/>
          <w:lang w:val="uk-UA"/>
        </w:rPr>
        <w:tab/>
        <w:t>(</w:t>
      </w:r>
      <w:r w:rsidR="006C7FE3">
        <w:rPr>
          <w:rFonts w:ascii="Times New Roman" w:eastAsiaTheme="minorEastAsia" w:hAnsi="Times New Roman" w:cs="Times New Roman"/>
          <w:iCs/>
          <w:sz w:val="28"/>
          <w:szCs w:val="28"/>
          <w:lang w:val="uk-UA"/>
        </w:rPr>
        <w:t>7</w:t>
      </w:r>
      <w:r w:rsidR="0004659E" w:rsidRPr="009F2262">
        <w:rPr>
          <w:rFonts w:ascii="Times New Roman" w:eastAsiaTheme="minorEastAsia" w:hAnsi="Times New Roman" w:cs="Times New Roman"/>
          <w:iCs/>
          <w:sz w:val="28"/>
          <w:szCs w:val="28"/>
          <w:lang w:val="uk-UA"/>
        </w:rPr>
        <w:t>)</w:t>
      </w:r>
    </w:p>
    <w:p w14:paraId="04EDBEFB" w14:textId="619BE68C" w:rsidR="0004659E" w:rsidRPr="00882F27" w:rsidRDefault="0004659E" w:rsidP="009B0397">
      <w:pPr>
        <w:spacing w:after="0" w:line="240" w:lineRule="auto"/>
        <w:ind w:firstLine="567"/>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Н</m:t>
            </m:r>
          </m:e>
          <m:sub>
            <m:r>
              <w:rPr>
                <w:rFonts w:ascii="Cambria Math" w:hAnsi="Cambria Math" w:cs="Times New Roman"/>
                <w:sz w:val="28"/>
                <w:szCs w:val="28"/>
                <w:lang w:val="uk-UA"/>
              </w:rPr>
              <m:t>t-1</m:t>
            </m:r>
          </m:sub>
          <m:sup>
            <m:r>
              <w:rPr>
                <w:rFonts w:ascii="Cambria Math" w:hAnsi="Cambria Math" w:cs="Times New Roman"/>
                <w:sz w:val="28"/>
                <w:szCs w:val="28"/>
                <w:lang w:val="uk-UA"/>
              </w:rPr>
              <m:t>ВОП</m:t>
            </m:r>
          </m:sup>
        </m:sSubSup>
      </m:oMath>
      <w:r w:rsidRPr="00882F27">
        <w:rPr>
          <w:rFonts w:ascii="Times New Roman" w:hAnsi="Times New Roman" w:cs="Times New Roman"/>
          <w:i/>
          <w:sz w:val="28"/>
          <w:szCs w:val="28"/>
          <w:lang w:val="uk-UA"/>
        </w:rPr>
        <w:t xml:space="preserve"> –</w:t>
      </w:r>
      <w:r w:rsidRPr="00882F27">
        <w:rPr>
          <w:rFonts w:ascii="Times New Roman" w:hAnsi="Times New Roman" w:cs="Times New Roman"/>
          <w:sz w:val="28"/>
          <w:szCs w:val="28"/>
          <w:lang w:val="uk-UA"/>
        </w:rPr>
        <w:t xml:space="preserve"> рівень єдиного внеску на загальнообов'язкове державне соціальне страхування на рік </w:t>
      </w:r>
      <w:r w:rsidRPr="00DF64EF">
        <w:rPr>
          <w:rFonts w:ascii="Times New Roman" w:hAnsi="Times New Roman" w:cs="Times New Roman"/>
          <w:i/>
          <w:iCs/>
          <w:sz w:val="28"/>
          <w:szCs w:val="28"/>
          <w:lang w:val="uk-UA"/>
        </w:rPr>
        <w:t>t-1</w:t>
      </w:r>
      <w:r w:rsidRPr="00882F27">
        <w:rPr>
          <w:rFonts w:ascii="Times New Roman" w:hAnsi="Times New Roman" w:cs="Times New Roman"/>
          <w:sz w:val="28"/>
          <w:szCs w:val="28"/>
          <w:lang w:val="uk-UA"/>
        </w:rPr>
        <w:t>, у відносних одиницях</w:t>
      </w:r>
      <w:r w:rsidR="009819EC">
        <w:rPr>
          <w:rFonts w:ascii="Times New Roman" w:hAnsi="Times New Roman" w:cs="Times New Roman"/>
          <w:sz w:val="28"/>
          <w:szCs w:val="28"/>
          <w:lang w:val="uk-UA"/>
        </w:rPr>
        <w:t>;</w:t>
      </w:r>
      <w:r w:rsidRPr="00882F27">
        <w:rPr>
          <w:rFonts w:ascii="Times New Roman" w:hAnsi="Times New Roman" w:cs="Times New Roman"/>
          <w:sz w:val="28"/>
          <w:szCs w:val="28"/>
          <w:lang w:val="uk-UA"/>
        </w:rPr>
        <w:t xml:space="preserve"> </w:t>
      </w:r>
    </w:p>
    <w:p w14:paraId="2FC449EC" w14:textId="62092B15" w:rsidR="0004659E" w:rsidRPr="00882F27" w:rsidRDefault="00BC1F1B" w:rsidP="009B0397">
      <w:pPr>
        <w:spacing w:after="0" w:line="240" w:lineRule="auto"/>
        <w:ind w:firstLine="709"/>
        <w:jc w:val="both"/>
        <w:rPr>
          <w:rFonts w:ascii="Times New Roman"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Н</m:t>
            </m:r>
          </m:e>
          <m:sub>
            <m:r>
              <w:rPr>
                <w:rFonts w:ascii="Cambria Math" w:hAnsi="Cambria Math" w:cs="Times New Roman"/>
                <w:sz w:val="28"/>
                <w:szCs w:val="28"/>
                <w:lang w:val="uk-UA"/>
              </w:rPr>
              <m:t>t</m:t>
            </m:r>
          </m:sub>
          <m:sup>
            <m:r>
              <w:rPr>
                <w:rFonts w:ascii="Cambria Math" w:hAnsi="Cambria Math" w:cs="Times New Roman"/>
                <w:sz w:val="28"/>
                <w:szCs w:val="28"/>
                <w:lang w:val="uk-UA"/>
              </w:rPr>
              <m:t>ВОП</m:t>
            </m:r>
          </m:sup>
        </m:sSubSup>
      </m:oMath>
      <w:r w:rsidR="0004659E" w:rsidRPr="00882F27">
        <w:rPr>
          <w:rFonts w:ascii="Times New Roman" w:eastAsiaTheme="minorEastAsia" w:hAnsi="Times New Roman" w:cs="Times New Roman"/>
          <w:sz w:val="28"/>
          <w:szCs w:val="28"/>
          <w:lang w:val="uk-UA"/>
        </w:rPr>
        <w:t xml:space="preserve"> – </w:t>
      </w:r>
      <w:r w:rsidR="0004659E" w:rsidRPr="00882F27">
        <w:rPr>
          <w:rFonts w:ascii="Times New Roman" w:hAnsi="Times New Roman" w:cs="Times New Roman"/>
          <w:sz w:val="28"/>
          <w:szCs w:val="28"/>
          <w:lang w:val="uk-UA"/>
        </w:rPr>
        <w:t xml:space="preserve">рівень єдиного внеску на загальнообов'язкове державне соціальне страхування на рік </w:t>
      </w:r>
      <w:r w:rsidR="0004659E" w:rsidRPr="00DF64EF">
        <w:rPr>
          <w:rFonts w:ascii="Times New Roman" w:hAnsi="Times New Roman" w:cs="Times New Roman"/>
          <w:i/>
          <w:iCs/>
          <w:sz w:val="28"/>
          <w:szCs w:val="28"/>
          <w:lang w:val="uk-UA"/>
        </w:rPr>
        <w:t>t</w:t>
      </w:r>
      <w:r w:rsidR="0004659E" w:rsidRPr="00882F27">
        <w:rPr>
          <w:rFonts w:ascii="Times New Roman" w:hAnsi="Times New Roman" w:cs="Times New Roman"/>
          <w:sz w:val="28"/>
          <w:szCs w:val="28"/>
          <w:lang w:val="uk-UA"/>
        </w:rPr>
        <w:t>, у відносних одиницях;</w:t>
      </w:r>
    </w:p>
    <w:p w14:paraId="1854B90E" w14:textId="43DE5EE2" w:rsidR="0004659E" w:rsidRPr="00882F27"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eastAsiaTheme="minorEastAsia" w:hAnsi="Cambria Math" w:cs="Times New Roman"/>
                <w:i/>
                <w:sz w:val="28"/>
                <w:szCs w:val="28"/>
                <w:lang w:val="uk-UA"/>
              </w:rPr>
            </m:ctrlPr>
          </m:sSubSupPr>
          <m:e>
            <m:r>
              <w:rPr>
                <w:rFonts w:ascii="Cambria Math" w:eastAsiaTheme="minorEastAsia" w:hAnsi="Cambria Math" w:cs="Times New Roman"/>
                <w:sz w:val="28"/>
                <w:szCs w:val="28"/>
                <w:lang w:val="uk-UA"/>
              </w:rPr>
              <m:t>ІСЦ</m:t>
            </m:r>
          </m:e>
          <m:sub>
            <m:r>
              <w:rPr>
                <w:rFonts w:ascii="Cambria Math" w:eastAsiaTheme="minorEastAsia" w:hAnsi="Cambria Math" w:cs="Times New Roman"/>
                <w:sz w:val="28"/>
                <w:szCs w:val="28"/>
                <w:lang w:val="uk-UA"/>
              </w:rPr>
              <m:t>t</m:t>
            </m:r>
          </m:sub>
          <m:sup>
            <m:r>
              <w:rPr>
                <w:rFonts w:ascii="Cambria Math" w:eastAsiaTheme="minorEastAsia" w:hAnsi="Cambria Math" w:cs="Times New Roman"/>
                <w:sz w:val="28"/>
                <w:szCs w:val="28"/>
                <w:lang w:val="uk-UA"/>
              </w:rPr>
              <m:t>n</m:t>
            </m:r>
          </m:sup>
        </m:sSubSup>
      </m:oMath>
      <w:r w:rsidR="0004659E" w:rsidRPr="00882F27">
        <w:rPr>
          <w:rFonts w:ascii="Times New Roman" w:hAnsi="Times New Roman" w:cs="Times New Roman"/>
          <w:sz w:val="28"/>
          <w:szCs w:val="28"/>
          <w:lang w:val="uk-UA"/>
        </w:rPr>
        <w:t xml:space="preserve"> ‒  прогнозований індекс споживчих цін для року </w:t>
      </w:r>
      <w:r w:rsidR="0004659E" w:rsidRPr="00882F27">
        <w:rPr>
          <w:rFonts w:ascii="Times New Roman" w:hAnsi="Times New Roman" w:cs="Times New Roman"/>
          <w:i/>
          <w:sz w:val="28"/>
          <w:szCs w:val="28"/>
          <w:lang w:val="uk-UA"/>
        </w:rPr>
        <w:t>t</w:t>
      </w:r>
      <w:r w:rsidR="0004659E" w:rsidRPr="00882F27">
        <w:rPr>
          <w:rFonts w:ascii="Times New Roman" w:hAnsi="Times New Roman" w:cs="Times New Roman"/>
          <w:sz w:val="28"/>
          <w:szCs w:val="28"/>
          <w:lang w:val="uk-UA"/>
        </w:rPr>
        <w:t>, %</w:t>
      </w:r>
      <w:r w:rsidR="009819EC">
        <w:rPr>
          <w:rFonts w:ascii="Times New Roman" w:hAnsi="Times New Roman" w:cs="Times New Roman"/>
          <w:sz w:val="28"/>
          <w:szCs w:val="28"/>
          <w:lang w:val="uk-UA"/>
        </w:rPr>
        <w:t>.</w:t>
      </w:r>
    </w:p>
    <w:p w14:paraId="52CB743C" w14:textId="3DD1F5A6" w:rsidR="00551CE4" w:rsidRPr="00882F27" w:rsidRDefault="00551CE4"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Базові рівні операційних неконтрольованих витрат для першого регуляторного періоду </w:t>
      </w:r>
      <w:r w:rsidRPr="00882F27">
        <w:rPr>
          <w:rFonts w:ascii="Times New Roman" w:hAnsi="Times New Roman" w:cs="Times New Roman"/>
          <w:iCs/>
          <w:sz w:val="28"/>
          <w:szCs w:val="28"/>
          <w:lang w:val="uk-UA"/>
        </w:rPr>
        <w:t>(ОНВ</w:t>
      </w:r>
      <w:r w:rsidRPr="00882F27">
        <w:rPr>
          <w:rFonts w:ascii="Times New Roman" w:hAnsi="Times New Roman" w:cs="Times New Roman"/>
          <w:iCs/>
          <w:sz w:val="28"/>
          <w:szCs w:val="28"/>
          <w:vertAlign w:val="subscript"/>
          <w:lang w:val="uk-UA"/>
        </w:rPr>
        <w:t>0</w:t>
      </w:r>
      <w:r w:rsidRPr="00882F27">
        <w:rPr>
          <w:rFonts w:ascii="Times New Roman" w:hAnsi="Times New Roman" w:cs="Times New Roman"/>
          <w:iCs/>
          <w:sz w:val="28"/>
          <w:szCs w:val="28"/>
          <w:lang w:val="uk-UA"/>
        </w:rPr>
        <w:t>)</w:t>
      </w:r>
      <w:r w:rsidRPr="00882F27">
        <w:rPr>
          <w:rFonts w:ascii="Times New Roman" w:hAnsi="Times New Roman" w:cs="Times New Roman"/>
          <w:sz w:val="28"/>
          <w:szCs w:val="28"/>
          <w:lang w:val="uk-UA"/>
        </w:rPr>
        <w:t xml:space="preserve"> визначаються при переході до стимулюючого регулювання виходячи з економічно обґрунтованих витрат ліцензіата на здійснення господарської діяльності і</w:t>
      </w:r>
      <w:r w:rsidR="00043D50">
        <w:rPr>
          <w:rFonts w:ascii="Times New Roman" w:hAnsi="Times New Roman" w:cs="Times New Roman"/>
          <w:sz w:val="28"/>
          <w:szCs w:val="28"/>
          <w:lang w:val="uk-UA"/>
        </w:rPr>
        <w:t>з</w:t>
      </w:r>
      <w:r w:rsidRPr="00882F27">
        <w:rPr>
          <w:rFonts w:ascii="Times New Roman" w:hAnsi="Times New Roman" w:cs="Times New Roman"/>
          <w:sz w:val="28"/>
          <w:szCs w:val="28"/>
          <w:lang w:val="uk-UA"/>
        </w:rPr>
        <w:t xml:space="preserve"> зберігання (закачування, відбору) природного газу з урахуванням фактичних даних за результатами діяльності у попередніх періодах та з урахуванням зіставлення з аналогічними показниками в інших сферах регулювання.</w:t>
      </w:r>
    </w:p>
    <w:p w14:paraId="5154B26E" w14:textId="77777777"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При збільшенні (зменшенні) рівня операційних неконтрольованих витрат базовий рівень операційних неконтрольованих витрат переглядається.</w:t>
      </w:r>
    </w:p>
    <w:p w14:paraId="394E08F1" w14:textId="77777777" w:rsidR="0004659E"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Підставою для перегляду базового рівня операційних неконтрольованих витрат є зміни у чинному законодавстві України в частині розміру ставок податків, зборів, обов'язкових платежів.</w:t>
      </w:r>
    </w:p>
    <w:p w14:paraId="607692E2"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01B9DD5F" w14:textId="34E87355"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5. Прогнозовані витрати ліцензіата, пов'язані із закупівлею природного газу, що використовується для забезпечення виробничо-технологічних витрат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ВТВ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Pr="00882F27">
        <w:rPr>
          <w:rFonts w:ascii="Times New Roman" w:hAnsi="Times New Roman" w:cs="Times New Roman"/>
          <w:sz w:val="28"/>
          <w:szCs w:val="28"/>
          <w:lang w:val="uk-UA"/>
        </w:rPr>
        <w:t xml:space="preserve">), визначаються перед початком регуляторного періоду на кожен рік </w:t>
      </w:r>
      <w:r w:rsidRPr="00882F27">
        <w:rPr>
          <w:rFonts w:ascii="Times New Roman" w:hAnsi="Times New Roman" w:cs="Times New Roman"/>
          <w:i/>
          <w:iCs/>
          <w:sz w:val="28"/>
          <w:szCs w:val="28"/>
          <w:lang w:val="uk-UA"/>
        </w:rPr>
        <w:t xml:space="preserve">t </w:t>
      </w:r>
      <w:r w:rsidRPr="00882F27">
        <w:rPr>
          <w:rFonts w:ascii="Times New Roman" w:hAnsi="Times New Roman" w:cs="Times New Roman"/>
          <w:sz w:val="28"/>
          <w:szCs w:val="28"/>
          <w:lang w:val="uk-UA"/>
        </w:rPr>
        <w:t>регуляторного періоду за формулою</w:t>
      </w:r>
    </w:p>
    <w:p w14:paraId="526E347E" w14:textId="6EBF0F1A" w:rsidR="0004659E" w:rsidRPr="009F2262" w:rsidRDefault="00BC1F1B" w:rsidP="009B0397">
      <w:pPr>
        <w:spacing w:after="0"/>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ВТВ</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V</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ВТВ</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Ц</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газ</m:t>
                    </m:r>
                  </m:e>
                  <m:sub>
                    <m:r>
                      <w:rPr>
                        <w:rFonts w:ascii="Cambria Math" w:hAnsi="Cambria Math" w:cs="Times New Roman"/>
                        <w:sz w:val="28"/>
                        <w:szCs w:val="28"/>
                        <w:lang w:val="uk-UA"/>
                      </w:rPr>
                      <m:t>t</m:t>
                    </m:r>
                  </m:sub>
                </m:sSub>
              </m:sub>
            </m:sSub>
          </m:num>
          <m:den>
            <m:r>
              <w:rPr>
                <w:rFonts w:ascii="Cambria Math" w:hAnsi="Cambria Math" w:cs="Times New Roman"/>
                <w:sz w:val="28"/>
                <w:szCs w:val="28"/>
                <w:lang w:val="uk-UA"/>
              </w:rPr>
              <m:t>1000</m:t>
            </m:r>
          </m:den>
        </m:f>
      </m:oMath>
      <w:r w:rsidR="0004659E" w:rsidRPr="009F2262">
        <w:rPr>
          <w:rFonts w:ascii="Times New Roman" w:eastAsiaTheme="minorEastAsia" w:hAnsi="Times New Roman" w:cs="Times New Roman"/>
          <w:sz w:val="28"/>
          <w:szCs w:val="28"/>
          <w:lang w:val="uk-UA"/>
        </w:rPr>
        <w:t xml:space="preserve">  (тис. грн),</w:t>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t>(</w:t>
      </w:r>
      <w:r w:rsidR="006C7FE3">
        <w:rPr>
          <w:rFonts w:ascii="Times New Roman" w:eastAsiaTheme="minorEastAsia" w:hAnsi="Times New Roman" w:cs="Times New Roman"/>
          <w:sz w:val="28"/>
          <w:szCs w:val="28"/>
          <w:lang w:val="uk-UA"/>
        </w:rPr>
        <w:t>8</w:t>
      </w:r>
      <w:r w:rsidR="0004659E" w:rsidRPr="009F2262">
        <w:rPr>
          <w:rFonts w:ascii="Times New Roman" w:eastAsiaTheme="minorEastAsia" w:hAnsi="Times New Roman" w:cs="Times New Roman"/>
          <w:sz w:val="28"/>
          <w:szCs w:val="28"/>
          <w:lang w:val="uk-UA"/>
        </w:rPr>
        <w:t>)</w:t>
      </w:r>
    </w:p>
    <w:p w14:paraId="68E09B57" w14:textId="312DB4B3" w:rsidR="0004659E" w:rsidRPr="00882F27" w:rsidRDefault="0004659E" w:rsidP="009B0397">
      <w:pPr>
        <w:spacing w:after="0" w:line="240" w:lineRule="auto"/>
        <w:ind w:firstLine="709"/>
        <w:jc w:val="both"/>
        <w:rPr>
          <w:rFonts w:ascii="Times New Roman" w:hAnsi="Times New Roman" w:cs="Times New Roman"/>
          <w:sz w:val="28"/>
          <w:szCs w:val="28"/>
          <w:lang w:val="uk-UA"/>
        </w:rPr>
      </w:pPr>
      <w:bookmarkStart w:id="38" w:name="4777"/>
      <w:r w:rsidRPr="00882F27">
        <w:rPr>
          <w:rFonts w:ascii="Times New Roman" w:hAnsi="Times New Roman" w:cs="Times New Roman"/>
          <w:sz w:val="28"/>
          <w:szCs w:val="28"/>
          <w:lang w:val="uk-UA"/>
        </w:rPr>
        <w:t xml:space="preserve">де </w:t>
      </w:r>
      <w:bookmarkStart w:id="39" w:name="_Hlk129610962"/>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V</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ВТВ</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n</m:t>
            </m:r>
          </m:sup>
        </m:sSubSup>
      </m:oMath>
      <w:bookmarkEnd w:id="39"/>
      <w:r w:rsidRPr="00882F27">
        <w:rPr>
          <w:rFonts w:ascii="Times New Roman" w:hAnsi="Times New Roman" w:cs="Times New Roman"/>
          <w:sz w:val="28"/>
          <w:szCs w:val="28"/>
          <w:lang w:val="uk-UA"/>
        </w:rPr>
        <w:t xml:space="preserve"> ‒ прогнозовані обсяги виробничо-технологічних витрат природного газу на рік </w:t>
      </w:r>
      <w:r w:rsidRPr="00882F27">
        <w:rPr>
          <w:rFonts w:ascii="Times New Roman" w:hAnsi="Times New Roman" w:cs="Times New Roman"/>
          <w:i/>
          <w:sz w:val="28"/>
          <w:szCs w:val="28"/>
          <w:lang w:val="uk-UA"/>
        </w:rPr>
        <w:t>t</w:t>
      </w:r>
      <w:r w:rsidR="0048530C" w:rsidRPr="0048530C">
        <w:rPr>
          <w:rFonts w:ascii="Times New Roman" w:hAnsi="Times New Roman" w:cs="Times New Roman"/>
          <w:iCs/>
          <w:sz w:val="28"/>
          <w:szCs w:val="28"/>
          <w:lang w:val="uk-UA"/>
        </w:rPr>
        <w:t>,</w:t>
      </w:r>
      <w:r w:rsidRPr="00882F27">
        <w:rPr>
          <w:rFonts w:ascii="Times New Roman" w:hAnsi="Times New Roman" w:cs="Times New Roman"/>
          <w:sz w:val="28"/>
          <w:szCs w:val="28"/>
          <w:lang w:val="uk-UA"/>
        </w:rPr>
        <w:t xml:space="preserve"> 1000 м</w:t>
      </w:r>
      <w:r w:rsidRPr="00882F27">
        <w:rPr>
          <w:rFonts w:ascii="Times New Roman" w:hAnsi="Times New Roman" w:cs="Times New Roman"/>
          <w:sz w:val="28"/>
          <w:szCs w:val="28"/>
          <w:vertAlign w:val="superscript"/>
          <w:lang w:val="uk-UA"/>
        </w:rPr>
        <w:t>3</w:t>
      </w:r>
      <w:r w:rsidRPr="00882F27">
        <w:rPr>
          <w:rFonts w:ascii="Times New Roman" w:hAnsi="Times New Roman" w:cs="Times New Roman"/>
          <w:sz w:val="28"/>
          <w:szCs w:val="28"/>
          <w:lang w:val="uk-UA"/>
        </w:rPr>
        <w:t>,</w:t>
      </w:r>
      <w:r w:rsidRPr="00882F27">
        <w:rPr>
          <w:rFonts w:ascii="Times New Roman" w:hAnsi="Times New Roman" w:cs="Times New Roman"/>
          <w:sz w:val="28"/>
          <w:szCs w:val="28"/>
          <w:vertAlign w:val="superscript"/>
          <w:lang w:val="uk-UA"/>
        </w:rPr>
        <w:t xml:space="preserve"> </w:t>
      </w:r>
      <w:r w:rsidRPr="00882F27">
        <w:rPr>
          <w:rFonts w:ascii="Times New Roman" w:hAnsi="Times New Roman" w:cs="Times New Roman"/>
          <w:sz w:val="28"/>
          <w:szCs w:val="28"/>
          <w:lang w:val="uk-UA"/>
        </w:rPr>
        <w:t>які визначаються з урахуванням фактичних обсягів виробничо-технологічних витрат природного газу за попередні періоди, прогнозованих обсягів виробничо-технологічних витрат природного газу на основі прогнозованих режимів використання та фактичних характеристик технологічного обладнання,</w:t>
      </w:r>
      <w:r w:rsidR="00546500">
        <w:rPr>
          <w:rFonts w:ascii="Times New Roman" w:hAnsi="Times New Roman" w:cs="Times New Roman"/>
          <w:sz w:val="28"/>
          <w:szCs w:val="28"/>
          <w:lang w:val="uk-UA"/>
        </w:rPr>
        <w:t xml:space="preserve"> прогнозного балансу надходження т</w:t>
      </w:r>
      <w:r w:rsidR="002F04AE">
        <w:rPr>
          <w:rFonts w:ascii="Times New Roman" w:hAnsi="Times New Roman" w:cs="Times New Roman"/>
          <w:sz w:val="28"/>
          <w:szCs w:val="28"/>
          <w:lang w:val="uk-UA"/>
        </w:rPr>
        <w:t>а</w:t>
      </w:r>
      <w:r w:rsidR="00546500">
        <w:rPr>
          <w:rFonts w:ascii="Times New Roman" w:hAnsi="Times New Roman" w:cs="Times New Roman"/>
          <w:sz w:val="28"/>
          <w:szCs w:val="28"/>
          <w:lang w:val="uk-UA"/>
        </w:rPr>
        <w:t xml:space="preserve"> розподілу природного газу (за наявності),</w:t>
      </w:r>
      <w:r w:rsidRPr="00882F27">
        <w:rPr>
          <w:rFonts w:ascii="Times New Roman" w:hAnsi="Times New Roman" w:cs="Times New Roman"/>
          <w:sz w:val="28"/>
          <w:szCs w:val="28"/>
          <w:lang w:val="uk-UA"/>
        </w:rPr>
        <w:t xml:space="preserve"> прогнозних обсягів зберігання (закачування, відбору) </w:t>
      </w:r>
      <w:r w:rsidR="00546500">
        <w:rPr>
          <w:rFonts w:ascii="Times New Roman" w:hAnsi="Times New Roman" w:cs="Times New Roman"/>
          <w:sz w:val="28"/>
          <w:szCs w:val="28"/>
          <w:lang w:val="uk-UA"/>
        </w:rPr>
        <w:t>природного газу</w:t>
      </w:r>
      <w:r w:rsidRPr="00882F27">
        <w:rPr>
          <w:rFonts w:ascii="Times New Roman" w:hAnsi="Times New Roman" w:cs="Times New Roman"/>
          <w:i/>
          <w:sz w:val="28"/>
          <w:szCs w:val="28"/>
          <w:lang w:val="uk-UA"/>
        </w:rPr>
        <w:t xml:space="preserve">, </w:t>
      </w:r>
      <w:r w:rsidRPr="00882F27">
        <w:rPr>
          <w:rFonts w:ascii="Times New Roman" w:hAnsi="Times New Roman" w:cs="Times New Roman"/>
          <w:iCs/>
          <w:sz w:val="28"/>
          <w:szCs w:val="28"/>
          <w:lang w:val="uk-UA"/>
        </w:rPr>
        <w:t xml:space="preserve">та </w:t>
      </w:r>
      <w:r w:rsidRPr="00882F27">
        <w:rPr>
          <w:rFonts w:ascii="Times New Roman" w:hAnsi="Times New Roman" w:cs="Times New Roman"/>
          <w:sz w:val="28"/>
          <w:szCs w:val="28"/>
          <w:lang w:val="uk-UA"/>
        </w:rPr>
        <w:t xml:space="preserve">загального показника ефективності для </w:t>
      </w:r>
      <w:r w:rsidR="008F2A37" w:rsidRPr="00882F27">
        <w:rPr>
          <w:rFonts w:ascii="Times New Roman" w:hAnsi="Times New Roman" w:cs="Times New Roman"/>
          <w:sz w:val="28"/>
          <w:szCs w:val="28"/>
          <w:lang w:val="uk-UA"/>
        </w:rPr>
        <w:t xml:space="preserve">питомих </w:t>
      </w:r>
      <w:r w:rsidRPr="00882F27">
        <w:rPr>
          <w:rFonts w:ascii="Times New Roman" w:hAnsi="Times New Roman" w:cs="Times New Roman"/>
          <w:sz w:val="28"/>
          <w:szCs w:val="28"/>
          <w:lang w:val="uk-UA"/>
        </w:rPr>
        <w:t>обсягів виробничо-технологічних витрат природного газу, встановленого НКРЕКП;</w:t>
      </w:r>
    </w:p>
    <w:bookmarkStart w:id="40" w:name="4780"/>
    <w:bookmarkEnd w:id="38"/>
    <w:p w14:paraId="0BB45A16" w14:textId="14AB7D37" w:rsidR="0004659E" w:rsidRPr="00882F27" w:rsidRDefault="00BC1F1B" w:rsidP="009B0397">
      <w:pPr>
        <w:spacing w:after="0" w:line="240" w:lineRule="auto"/>
        <w:ind w:firstLine="709"/>
        <w:jc w:val="both"/>
        <w:rPr>
          <w:rFonts w:ascii="Times New Roman" w:hAnsi="Times New Roman" w:cs="Times New Roman"/>
          <w:sz w:val="28"/>
          <w:szCs w:val="28"/>
          <w:lang w:val="uk-UA"/>
        </w:rPr>
      </w:pPr>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Ц</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газ</m:t>
                </m:r>
              </m:e>
              <m:sub>
                <m:r>
                  <w:rPr>
                    <w:rFonts w:ascii="Cambria Math" w:hAnsi="Cambria Math" w:cs="Times New Roman"/>
                    <w:sz w:val="28"/>
                    <w:szCs w:val="28"/>
                    <w:lang w:val="uk-UA"/>
                  </w:rPr>
                  <m:t>t</m:t>
                </m:r>
              </m:sub>
            </m:sSub>
          </m:sub>
        </m:sSub>
      </m:oMath>
      <w:r w:rsidR="0004659E" w:rsidRPr="00882F27">
        <w:rPr>
          <w:rFonts w:ascii="Times New Roman" w:hAnsi="Times New Roman" w:cs="Times New Roman"/>
          <w:sz w:val="28"/>
          <w:szCs w:val="28"/>
          <w:lang w:val="uk-UA"/>
        </w:rPr>
        <w:t xml:space="preserve"> ‒  прогнозована ціна закупівлі природного газу у році </w:t>
      </w:r>
      <w:r w:rsidR="0004659E" w:rsidRPr="00882F27">
        <w:rPr>
          <w:rFonts w:ascii="Times New Roman" w:hAnsi="Times New Roman" w:cs="Times New Roman"/>
          <w:i/>
          <w:sz w:val="28"/>
          <w:szCs w:val="28"/>
          <w:lang w:val="uk-UA"/>
        </w:rPr>
        <w:t>t</w:t>
      </w:r>
      <w:r w:rsidR="0004659E" w:rsidRPr="00882F27">
        <w:rPr>
          <w:rFonts w:ascii="Times New Roman" w:hAnsi="Times New Roman" w:cs="Times New Roman"/>
          <w:sz w:val="28"/>
          <w:szCs w:val="28"/>
          <w:lang w:val="uk-UA"/>
        </w:rPr>
        <w:t>, грн за 1000 м</w:t>
      </w:r>
      <w:r w:rsidR="0004659E" w:rsidRPr="00882F27">
        <w:rPr>
          <w:rFonts w:ascii="Times New Roman" w:hAnsi="Times New Roman" w:cs="Times New Roman"/>
          <w:sz w:val="28"/>
          <w:szCs w:val="28"/>
          <w:vertAlign w:val="superscript"/>
          <w:lang w:val="uk-UA"/>
        </w:rPr>
        <w:t>3</w:t>
      </w:r>
      <w:r w:rsidR="0004659E" w:rsidRPr="00882F27">
        <w:rPr>
          <w:rFonts w:ascii="Times New Roman" w:hAnsi="Times New Roman" w:cs="Times New Roman"/>
          <w:sz w:val="28"/>
          <w:szCs w:val="28"/>
          <w:lang w:val="uk-UA"/>
        </w:rPr>
        <w:t>.</w:t>
      </w:r>
    </w:p>
    <w:p w14:paraId="20F0ACAD" w14:textId="1389E7E2" w:rsidR="0004659E" w:rsidRPr="00882F27" w:rsidRDefault="0004659E" w:rsidP="009B0397">
      <w:pPr>
        <w:spacing w:after="0" w:line="240" w:lineRule="auto"/>
        <w:ind w:firstLine="709"/>
        <w:jc w:val="both"/>
        <w:rPr>
          <w:rFonts w:ascii="Times New Roman" w:hAnsi="Times New Roman" w:cs="Times New Roman"/>
          <w:sz w:val="28"/>
          <w:szCs w:val="28"/>
          <w:lang w:val="uk-UA"/>
        </w:rPr>
      </w:pPr>
      <w:bookmarkStart w:id="41" w:name="4784"/>
      <w:bookmarkEnd w:id="40"/>
      <w:r w:rsidRPr="00882F27">
        <w:rPr>
          <w:rFonts w:ascii="Times New Roman" w:hAnsi="Times New Roman" w:cs="Times New Roman"/>
          <w:sz w:val="28"/>
          <w:szCs w:val="28"/>
          <w:lang w:val="uk-UA"/>
        </w:rPr>
        <w:lastRenderedPageBreak/>
        <w:t xml:space="preserve">Для першого регуляторного періоду показник ефективності для </w:t>
      </w:r>
      <w:r w:rsidR="008F2A37" w:rsidRPr="00882F27">
        <w:rPr>
          <w:rFonts w:ascii="Times New Roman" w:hAnsi="Times New Roman" w:cs="Times New Roman"/>
          <w:sz w:val="28"/>
          <w:szCs w:val="28"/>
          <w:lang w:val="uk-UA"/>
        </w:rPr>
        <w:t xml:space="preserve">питомих </w:t>
      </w:r>
      <w:r w:rsidRPr="00882F27">
        <w:rPr>
          <w:rFonts w:ascii="Times New Roman" w:hAnsi="Times New Roman" w:cs="Times New Roman"/>
          <w:sz w:val="28"/>
          <w:szCs w:val="28"/>
          <w:lang w:val="uk-UA"/>
        </w:rPr>
        <w:t>обсягів виробничо-технологічних витрат природного газу дорівнює 0.</w:t>
      </w:r>
    </w:p>
    <w:bookmarkEnd w:id="41"/>
    <w:p w14:paraId="4C1D228B" w14:textId="69AF71FF" w:rsidR="0004659E"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Прогнозовані обсяги виробничо-технологічних витрат природного газу визначаються перед початком регуляторного періоду як базові рівні обсягів виробничо-технологічних витрат природного газу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V</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ВТВ</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0</m:t>
            </m:r>
          </m:sup>
        </m:sSubSup>
      </m:oMath>
      <w:r w:rsidRPr="00882F27">
        <w:rPr>
          <w:rFonts w:ascii="Times New Roman" w:eastAsiaTheme="minorEastAsia" w:hAnsi="Times New Roman" w:cs="Times New Roman"/>
          <w:sz w:val="28"/>
          <w:szCs w:val="28"/>
          <w:lang w:val="uk-UA"/>
        </w:rPr>
        <w:t xml:space="preserve">). У разі зміни </w:t>
      </w:r>
      <w:r w:rsidRPr="00882F27">
        <w:rPr>
          <w:rFonts w:ascii="Times New Roman" w:hAnsi="Times New Roman" w:cs="Times New Roman"/>
          <w:sz w:val="28"/>
          <w:szCs w:val="28"/>
          <w:lang w:val="uk-UA"/>
        </w:rPr>
        <w:t>графіків та режимів закачування та відбору природного газу в довгостроковій перспективі обсяги виробничо-технологічних витрат природного газу можуть змінюватися протягом регуляторного періоду.</w:t>
      </w:r>
    </w:p>
    <w:p w14:paraId="1644475D" w14:textId="745D4C5C" w:rsidR="00546500" w:rsidRPr="00882F27" w:rsidRDefault="00546500" w:rsidP="009B0397">
      <w:pPr>
        <w:spacing w:after="0" w:line="240" w:lineRule="auto"/>
        <w:ind w:firstLine="709"/>
        <w:jc w:val="both"/>
        <w:rPr>
          <w:rFonts w:ascii="Times New Roman" w:hAnsi="Times New Roman" w:cs="Times New Roman"/>
          <w:sz w:val="28"/>
          <w:szCs w:val="28"/>
          <w:lang w:val="uk-UA"/>
        </w:rPr>
      </w:pPr>
      <w:r w:rsidRPr="00546500">
        <w:rPr>
          <w:rFonts w:ascii="Times New Roman" w:hAnsi="Times New Roman" w:cs="Times New Roman"/>
          <w:sz w:val="28"/>
          <w:szCs w:val="28"/>
          <w:lang w:val="uk-UA"/>
        </w:rPr>
        <w:t>При оцінці досягнення загального показника ефективності для питомих обсягів виробничо-технологічних витрат природного газу враховуються воєнні ризики та заходи оператора газосховищ</w:t>
      </w:r>
      <w:r w:rsidR="003B3F4B">
        <w:rPr>
          <w:rFonts w:ascii="Times New Roman" w:hAnsi="Times New Roman" w:cs="Times New Roman"/>
          <w:sz w:val="28"/>
          <w:szCs w:val="28"/>
          <w:lang w:val="uk-UA"/>
        </w:rPr>
        <w:t>,</w:t>
      </w:r>
      <w:r w:rsidRPr="00546500">
        <w:rPr>
          <w:rFonts w:ascii="Times New Roman" w:hAnsi="Times New Roman" w:cs="Times New Roman"/>
          <w:sz w:val="28"/>
          <w:szCs w:val="28"/>
          <w:lang w:val="uk-UA"/>
        </w:rPr>
        <w:t xml:space="preserve"> спрямовані на забезпечення безпеки постачання природного газу.</w:t>
      </w:r>
    </w:p>
    <w:p w14:paraId="3B0D89A7" w14:textId="7F5A6C27" w:rsidR="007D1636" w:rsidRPr="00882F27" w:rsidRDefault="000565EE" w:rsidP="009B0397">
      <w:pPr>
        <w:spacing w:after="0" w:line="240" w:lineRule="auto"/>
        <w:ind w:firstLine="709"/>
        <w:jc w:val="both"/>
        <w:rPr>
          <w:rStyle w:val="fontstyle01"/>
          <w:rFonts w:ascii="Times New Roman" w:hAnsi="Times New Roman" w:cs="Times New Roman"/>
          <w:color w:val="auto"/>
          <w:lang w:val="uk-UA"/>
        </w:rPr>
      </w:pPr>
      <w:r w:rsidRPr="00882F27">
        <w:rPr>
          <w:rStyle w:val="fontstyle01"/>
          <w:rFonts w:ascii="Times New Roman" w:hAnsi="Times New Roman" w:cs="Times New Roman"/>
          <w:color w:val="auto"/>
          <w:lang w:val="uk-UA"/>
        </w:rPr>
        <w:t>Е</w:t>
      </w:r>
      <w:r w:rsidR="007D1636" w:rsidRPr="00882F27">
        <w:rPr>
          <w:rStyle w:val="fontstyle01"/>
          <w:rFonts w:ascii="Times New Roman" w:hAnsi="Times New Roman" w:cs="Times New Roman"/>
          <w:color w:val="auto"/>
          <w:lang w:val="uk-UA"/>
        </w:rPr>
        <w:t xml:space="preserve">кономія витрат, пов'язаних із закупівлею природного газу, що використовується для забезпечення виробничо-технологічних витрат, використовується </w:t>
      </w:r>
      <w:r w:rsidR="00621206">
        <w:rPr>
          <w:rStyle w:val="fontstyle01"/>
          <w:rFonts w:ascii="Times New Roman" w:hAnsi="Times New Roman" w:cs="Times New Roman"/>
          <w:color w:val="auto"/>
          <w:lang w:val="uk-UA"/>
        </w:rPr>
        <w:t>о</w:t>
      </w:r>
      <w:r w:rsidR="007D1636" w:rsidRPr="00882F27">
        <w:rPr>
          <w:rStyle w:val="fontstyle01"/>
          <w:rFonts w:ascii="Times New Roman" w:hAnsi="Times New Roman" w:cs="Times New Roman"/>
          <w:color w:val="auto"/>
          <w:lang w:val="uk-UA"/>
        </w:rPr>
        <w:t>ператором газосховищ за рішенням Регулятора у році, наступному за звітним роком/році, наступному після здійснення заходу контролю, для фінансування заход</w:t>
      </w:r>
      <w:r w:rsidRPr="00882F27">
        <w:rPr>
          <w:rStyle w:val="fontstyle01"/>
          <w:rFonts w:ascii="Times New Roman" w:hAnsi="Times New Roman" w:cs="Times New Roman"/>
          <w:color w:val="auto"/>
          <w:lang w:val="uk-UA"/>
        </w:rPr>
        <w:t>ів</w:t>
      </w:r>
      <w:r w:rsidR="007D1636" w:rsidRPr="00882F27">
        <w:rPr>
          <w:rStyle w:val="fontstyle01"/>
          <w:rFonts w:ascii="Times New Roman" w:hAnsi="Times New Roman" w:cs="Times New Roman"/>
          <w:color w:val="auto"/>
          <w:lang w:val="uk-UA"/>
        </w:rPr>
        <w:t xml:space="preserve"> з енергоефективності та/або для фінансування заходів, передбачених інвестиційною програмою, та/або для фінансування інших заходів.</w:t>
      </w:r>
    </w:p>
    <w:p w14:paraId="781513AC" w14:textId="10905455" w:rsidR="00CE5F26" w:rsidRDefault="007C583B"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У випадку якщо </w:t>
      </w:r>
      <w:r w:rsidR="001A4196" w:rsidRPr="00882F27">
        <w:rPr>
          <w:rFonts w:ascii="Times New Roman" w:hAnsi="Times New Roman" w:cs="Times New Roman"/>
          <w:sz w:val="28"/>
          <w:szCs w:val="28"/>
          <w:lang w:val="uk-UA"/>
        </w:rPr>
        <w:t>економія витрат, пов'язаних із закупівлею природного газу, що використовується для забезпечення виробничо-технологічних витрат,</w:t>
      </w:r>
      <w:r w:rsidRPr="00882F27">
        <w:rPr>
          <w:rFonts w:ascii="Times New Roman" w:hAnsi="Times New Roman" w:cs="Times New Roman"/>
          <w:sz w:val="28"/>
          <w:szCs w:val="28"/>
          <w:lang w:val="uk-UA"/>
        </w:rPr>
        <w:t xml:space="preserve"> зумовлена зниженням ціни природного газу внаслідок укладання довгострокових договорів</w:t>
      </w:r>
      <w:r w:rsidR="005F1F32" w:rsidRPr="00882F27">
        <w:rPr>
          <w:rFonts w:ascii="Times New Roman" w:hAnsi="Times New Roman" w:cs="Times New Roman"/>
          <w:sz w:val="28"/>
          <w:szCs w:val="28"/>
          <w:lang w:val="uk-UA"/>
        </w:rPr>
        <w:t xml:space="preserve"> (більше 1 року)</w:t>
      </w:r>
      <w:r w:rsidRPr="00882F27">
        <w:rPr>
          <w:rFonts w:ascii="Times New Roman" w:hAnsi="Times New Roman" w:cs="Times New Roman"/>
          <w:sz w:val="28"/>
          <w:szCs w:val="28"/>
          <w:lang w:val="uk-UA"/>
        </w:rPr>
        <w:t xml:space="preserve"> для покриття обсягів виробничо-технологічних витрат природного газу з власником природного газу</w:t>
      </w:r>
      <w:r w:rsidR="001A4196" w:rsidRPr="00882F27">
        <w:rPr>
          <w:rFonts w:ascii="Times New Roman" w:hAnsi="Times New Roman" w:cs="Times New Roman"/>
          <w:sz w:val="28"/>
          <w:szCs w:val="28"/>
          <w:lang w:val="uk-UA"/>
        </w:rPr>
        <w:t xml:space="preserve">, зокрема газодобувним підприємством, виробником біометану або інших видів газу з альтернативних джерел, оптовим продавцем, така економія витрат використовується </w:t>
      </w:r>
      <w:r w:rsidR="00621206">
        <w:rPr>
          <w:rFonts w:ascii="Times New Roman" w:hAnsi="Times New Roman" w:cs="Times New Roman"/>
          <w:sz w:val="28"/>
          <w:szCs w:val="28"/>
          <w:lang w:val="uk-UA"/>
        </w:rPr>
        <w:t>о</w:t>
      </w:r>
      <w:r w:rsidR="001A4196" w:rsidRPr="00882F27">
        <w:rPr>
          <w:rFonts w:ascii="Times New Roman" w:hAnsi="Times New Roman" w:cs="Times New Roman"/>
          <w:sz w:val="28"/>
          <w:szCs w:val="28"/>
          <w:lang w:val="uk-UA"/>
        </w:rPr>
        <w:t>ператором газосховищ за рішенням Регулятора у році, наступному за звітним роком/році, наступному після здійснення заходу контролю, для фінансування інших заходів в обсягах не більше 75 % від такої економії коштів, решта 25</w:t>
      </w:r>
      <w:r w:rsidR="003B3F4B">
        <w:rPr>
          <w:rFonts w:ascii="Times New Roman" w:hAnsi="Times New Roman" w:cs="Times New Roman"/>
          <w:sz w:val="28"/>
          <w:szCs w:val="28"/>
          <w:lang w:val="uk-UA"/>
        </w:rPr>
        <w:t xml:space="preserve"> </w:t>
      </w:r>
      <w:r w:rsidR="001A4196" w:rsidRPr="00882F27">
        <w:rPr>
          <w:rFonts w:ascii="Times New Roman" w:hAnsi="Times New Roman" w:cs="Times New Roman"/>
          <w:sz w:val="28"/>
          <w:szCs w:val="28"/>
          <w:lang w:val="uk-UA"/>
        </w:rPr>
        <w:t>% економії залишається у розпорядженні ліцензіата.</w:t>
      </w:r>
    </w:p>
    <w:p w14:paraId="22130B3F"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14C30318" w14:textId="34C50625"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6. </w:t>
      </w:r>
      <w:r w:rsidR="00710056" w:rsidRPr="00882F27">
        <w:rPr>
          <w:rFonts w:ascii="Times New Roman" w:hAnsi="Times New Roman" w:cs="Times New Roman"/>
          <w:sz w:val="28"/>
          <w:szCs w:val="28"/>
          <w:lang w:val="uk-UA"/>
        </w:rPr>
        <w:t>Прогнозована а</w:t>
      </w:r>
      <w:r w:rsidRPr="00882F27">
        <w:rPr>
          <w:rFonts w:ascii="Times New Roman" w:hAnsi="Times New Roman" w:cs="Times New Roman"/>
          <w:sz w:val="28"/>
          <w:szCs w:val="28"/>
          <w:lang w:val="uk-UA"/>
        </w:rPr>
        <w:t xml:space="preserve">мортизація </w:t>
      </w:r>
      <w:r w:rsidR="00AF422B" w:rsidRPr="00882F27">
        <w:rPr>
          <w:rFonts w:ascii="Times New Roman" w:hAnsi="Times New Roman" w:cs="Times New Roman"/>
          <w:sz w:val="28"/>
          <w:szCs w:val="28"/>
          <w:lang w:val="uk-UA"/>
        </w:rPr>
        <w:t xml:space="preserve">у році </w:t>
      </w:r>
      <w:r w:rsidR="00AF422B" w:rsidRPr="00DF64EF">
        <w:rPr>
          <w:rFonts w:ascii="Times New Roman" w:hAnsi="Times New Roman" w:cs="Times New Roman"/>
          <w:i/>
          <w:iCs/>
          <w:sz w:val="28"/>
          <w:szCs w:val="28"/>
          <w:lang w:val="uk-UA"/>
        </w:rPr>
        <w:t>t</w:t>
      </w:r>
      <w:r w:rsidR="00AF422B" w:rsidRPr="00882F27">
        <w:rPr>
          <w:rFonts w:ascii="Times New Roman" w:hAnsi="Times New Roman" w:cs="Times New Roman"/>
          <w:sz w:val="28"/>
          <w:szCs w:val="28"/>
          <w:lang w:val="uk-UA"/>
        </w:rPr>
        <w:t xml:space="preserve"> </w:t>
      </w:r>
      <w:r w:rsidRPr="00882F27">
        <w:rPr>
          <w:rFonts w:ascii="Times New Roman" w:hAnsi="Times New Roman" w:cs="Times New Roman"/>
          <w:sz w:val="28"/>
          <w:szCs w:val="28"/>
          <w:lang w:val="uk-UA"/>
        </w:rPr>
        <w:t xml:space="preserve">регуляторного періоду </w:t>
      </w:r>
      <w:r w:rsidR="00AF422B" w:rsidRPr="00882F27">
        <w:rPr>
          <w:rFonts w:ascii="Times New Roman" w:hAnsi="Times New Roman" w:cs="Times New Roman"/>
          <w:sz w:val="28"/>
          <w:szCs w:val="28"/>
          <w:lang w:val="uk-UA"/>
        </w:rPr>
        <w:t>визначається</w:t>
      </w:r>
      <w:r w:rsidRPr="00882F27">
        <w:rPr>
          <w:rFonts w:ascii="Times New Roman" w:hAnsi="Times New Roman" w:cs="Times New Roman"/>
          <w:sz w:val="28"/>
          <w:szCs w:val="28"/>
          <w:lang w:val="uk-UA"/>
        </w:rPr>
        <w:t xml:space="preserve"> відповідно до розділів ІV та V цієї Методики, окремо на активи, що створені на дату переходу до стимулюючого регулювання, активи, створені після переходу на стимулююче регулювання, </w:t>
      </w:r>
      <w:r w:rsidR="009D417E" w:rsidRPr="00882F27">
        <w:rPr>
          <w:rFonts w:ascii="Times New Roman" w:hAnsi="Times New Roman" w:cs="Times New Roman"/>
          <w:sz w:val="28"/>
          <w:szCs w:val="28"/>
          <w:lang w:val="uk-UA"/>
        </w:rPr>
        <w:t xml:space="preserve">та </w:t>
      </w:r>
      <w:r w:rsidRPr="00882F27">
        <w:rPr>
          <w:rFonts w:ascii="Times New Roman" w:hAnsi="Times New Roman" w:cs="Times New Roman"/>
          <w:sz w:val="28"/>
          <w:szCs w:val="28"/>
          <w:lang w:val="uk-UA"/>
        </w:rPr>
        <w:t>активи, що були отримані ліцензіатами на безоплатній основі, за формулою</w:t>
      </w:r>
    </w:p>
    <w:p w14:paraId="185A65F8" w14:textId="564DBB1D" w:rsidR="0004659E" w:rsidRPr="009F2262" w:rsidRDefault="00BC1F1B" w:rsidP="009B0397">
      <w:pPr>
        <w:spacing w:after="0"/>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ст</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нов</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бо</m:t>
            </m:r>
          </m:sup>
        </m:sSubSup>
      </m:oMath>
      <w:r w:rsidR="0004659E" w:rsidRPr="009F2262">
        <w:rPr>
          <w:rFonts w:ascii="Times New Roman" w:eastAsiaTheme="minorEastAsia" w:hAnsi="Times New Roman" w:cs="Times New Roman"/>
          <w:sz w:val="28"/>
          <w:szCs w:val="28"/>
          <w:lang w:val="uk-UA"/>
        </w:rPr>
        <w:t xml:space="preserve"> (тис. грн), </w:t>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04659E" w:rsidRPr="009F2262">
        <w:rPr>
          <w:rFonts w:ascii="Times New Roman" w:eastAsiaTheme="minorEastAsia" w:hAnsi="Times New Roman" w:cs="Times New Roman"/>
          <w:sz w:val="28"/>
          <w:szCs w:val="28"/>
          <w:lang w:val="uk-UA"/>
        </w:rPr>
        <w:tab/>
      </w:r>
      <w:r w:rsidR="007B5573" w:rsidRPr="009F2262">
        <w:rPr>
          <w:rFonts w:ascii="Times New Roman" w:eastAsiaTheme="minorEastAsia" w:hAnsi="Times New Roman" w:cs="Times New Roman"/>
          <w:sz w:val="28"/>
          <w:szCs w:val="28"/>
          <w:lang w:val="uk-UA"/>
        </w:rPr>
        <w:t xml:space="preserve"> </w:t>
      </w:r>
      <w:r w:rsidR="0004659E" w:rsidRPr="009F2262">
        <w:rPr>
          <w:rFonts w:ascii="Times New Roman" w:eastAsiaTheme="minorEastAsia" w:hAnsi="Times New Roman" w:cs="Times New Roman"/>
          <w:sz w:val="28"/>
          <w:szCs w:val="28"/>
          <w:lang w:val="uk-UA"/>
        </w:rPr>
        <w:t>(</w:t>
      </w:r>
      <w:r w:rsidR="006C7FE3">
        <w:rPr>
          <w:rFonts w:ascii="Times New Roman" w:eastAsiaTheme="minorEastAsia" w:hAnsi="Times New Roman" w:cs="Times New Roman"/>
          <w:sz w:val="28"/>
          <w:szCs w:val="28"/>
          <w:lang w:val="uk-UA"/>
        </w:rPr>
        <w:t>9</w:t>
      </w:r>
      <w:r w:rsidR="0004659E" w:rsidRPr="009F2262">
        <w:rPr>
          <w:rFonts w:ascii="Times New Roman" w:eastAsiaTheme="minorEastAsia" w:hAnsi="Times New Roman" w:cs="Times New Roman"/>
          <w:sz w:val="28"/>
          <w:szCs w:val="28"/>
          <w:lang w:val="uk-UA"/>
        </w:rPr>
        <w:t>)</w:t>
      </w:r>
    </w:p>
    <w:p w14:paraId="5F06A20D" w14:textId="05898E1D"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ст</m:t>
            </m:r>
          </m:sup>
        </m:sSubSup>
      </m:oMath>
      <w:r w:rsidRPr="00882F27">
        <w:rPr>
          <w:rFonts w:ascii="Times New Roman" w:hAnsi="Times New Roman" w:cs="Times New Roman"/>
          <w:sz w:val="28"/>
          <w:szCs w:val="28"/>
          <w:lang w:val="uk-UA"/>
        </w:rPr>
        <w:t xml:space="preserve"> </w:t>
      </w:r>
      <w:r w:rsidR="008F2A37" w:rsidRPr="00882F27">
        <w:rPr>
          <w:rFonts w:ascii="Times New Roman" w:hAnsi="Times New Roman" w:cs="Times New Roman"/>
          <w:sz w:val="28"/>
          <w:szCs w:val="28"/>
          <w:lang w:val="uk-UA"/>
        </w:rPr>
        <w:t>‒</w:t>
      </w:r>
      <w:r w:rsidRPr="00882F27">
        <w:rPr>
          <w:rFonts w:ascii="Times New Roman" w:hAnsi="Times New Roman" w:cs="Times New Roman"/>
          <w:sz w:val="28"/>
          <w:szCs w:val="28"/>
          <w:lang w:val="uk-UA"/>
        </w:rPr>
        <w:t xml:space="preserve"> </w:t>
      </w:r>
      <w:r w:rsidR="00236FD0" w:rsidRPr="00882F27">
        <w:rPr>
          <w:rFonts w:ascii="Times New Roman" w:hAnsi="Times New Roman" w:cs="Times New Roman"/>
          <w:sz w:val="28"/>
          <w:szCs w:val="28"/>
          <w:lang w:val="uk-UA"/>
        </w:rPr>
        <w:t xml:space="preserve">прогнозована </w:t>
      </w:r>
      <w:r w:rsidRPr="00882F27">
        <w:rPr>
          <w:rFonts w:ascii="Times New Roman" w:hAnsi="Times New Roman" w:cs="Times New Roman"/>
          <w:sz w:val="28"/>
          <w:szCs w:val="28"/>
          <w:lang w:val="uk-UA"/>
        </w:rPr>
        <w:t>річна амортизація на активи, що визначені на дату переходу до стимулюючого регулювання, тис. грн;</w:t>
      </w:r>
    </w:p>
    <w:p w14:paraId="1C83A717" w14:textId="1AA29BD3" w:rsidR="0004659E" w:rsidRPr="00882F27"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нов</m:t>
            </m:r>
          </m:sup>
        </m:sSubSup>
      </m:oMath>
      <w:r w:rsidR="0004659E" w:rsidRPr="00882F27">
        <w:rPr>
          <w:rFonts w:ascii="Times New Roman" w:hAnsi="Times New Roman" w:cs="Times New Roman"/>
          <w:sz w:val="28"/>
          <w:szCs w:val="28"/>
          <w:lang w:val="uk-UA"/>
        </w:rPr>
        <w:t xml:space="preserve"> ‒ </w:t>
      </w:r>
      <w:r w:rsidR="00236FD0" w:rsidRPr="00882F27">
        <w:rPr>
          <w:rFonts w:ascii="Times New Roman" w:hAnsi="Times New Roman" w:cs="Times New Roman"/>
          <w:sz w:val="28"/>
          <w:szCs w:val="28"/>
          <w:lang w:val="uk-UA"/>
        </w:rPr>
        <w:t xml:space="preserve">прогнозована </w:t>
      </w:r>
      <w:r w:rsidR="0004659E" w:rsidRPr="00882F27">
        <w:rPr>
          <w:rFonts w:ascii="Times New Roman" w:hAnsi="Times New Roman" w:cs="Times New Roman"/>
          <w:sz w:val="28"/>
          <w:szCs w:val="28"/>
          <w:lang w:val="uk-UA"/>
        </w:rPr>
        <w:t xml:space="preserve">річна амортизація на активи, що створені після переходу на стимулююче регулювання у році </w:t>
      </w:r>
      <w:r w:rsidR="0004659E" w:rsidRPr="00882F27">
        <w:rPr>
          <w:rFonts w:ascii="Times New Roman" w:hAnsi="Times New Roman" w:cs="Times New Roman"/>
          <w:i/>
          <w:sz w:val="28"/>
          <w:szCs w:val="28"/>
          <w:lang w:val="uk-UA"/>
        </w:rPr>
        <w:t>t</w:t>
      </w:r>
      <w:r w:rsidR="0004659E" w:rsidRPr="00882F27">
        <w:rPr>
          <w:rFonts w:ascii="Times New Roman" w:hAnsi="Times New Roman" w:cs="Times New Roman"/>
          <w:sz w:val="28"/>
          <w:szCs w:val="28"/>
          <w:lang w:val="uk-UA"/>
        </w:rPr>
        <w:t>, тис. грн;</w:t>
      </w:r>
    </w:p>
    <w:p w14:paraId="01ADD315" w14:textId="6B40AF36" w:rsidR="0004659E"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бо</m:t>
            </m:r>
          </m:sup>
        </m:sSubSup>
      </m:oMath>
      <w:r w:rsidR="0004659E" w:rsidRPr="00882F27">
        <w:rPr>
          <w:rFonts w:ascii="Times New Roman" w:hAnsi="Times New Roman" w:cs="Times New Roman"/>
          <w:sz w:val="28"/>
          <w:szCs w:val="28"/>
          <w:lang w:val="uk-UA"/>
        </w:rPr>
        <w:t xml:space="preserve"> ‒ </w:t>
      </w:r>
      <w:r w:rsidR="00236FD0" w:rsidRPr="00882F27">
        <w:rPr>
          <w:rFonts w:ascii="Times New Roman" w:hAnsi="Times New Roman" w:cs="Times New Roman"/>
          <w:sz w:val="28"/>
          <w:szCs w:val="28"/>
          <w:lang w:val="uk-UA"/>
        </w:rPr>
        <w:t xml:space="preserve">планована </w:t>
      </w:r>
      <w:r w:rsidR="0004659E" w:rsidRPr="00882F27">
        <w:rPr>
          <w:rFonts w:ascii="Times New Roman" w:hAnsi="Times New Roman" w:cs="Times New Roman"/>
          <w:sz w:val="28"/>
          <w:szCs w:val="28"/>
          <w:lang w:val="uk-UA"/>
        </w:rPr>
        <w:t xml:space="preserve">річна амортизація на активи, що були отримані ліцензіатами на безоплатній основі після переходу до стимулюючого регулювання, крім активів (будівлі адміністративного призначення, транспортні </w:t>
      </w:r>
      <w:r w:rsidR="0004659E" w:rsidRPr="00882F27">
        <w:rPr>
          <w:rFonts w:ascii="Times New Roman" w:hAnsi="Times New Roman" w:cs="Times New Roman"/>
          <w:sz w:val="28"/>
          <w:szCs w:val="28"/>
          <w:lang w:val="uk-UA"/>
        </w:rPr>
        <w:lastRenderedPageBreak/>
        <w:t>засоби, меблі, інвентар, програмне забезпечення та інші активи) відповідно до розділу ІV цієї Методики, тис. грн</w:t>
      </w:r>
      <w:r w:rsidR="008E3648">
        <w:rPr>
          <w:rFonts w:ascii="Times New Roman" w:hAnsi="Times New Roman" w:cs="Times New Roman"/>
          <w:sz w:val="28"/>
          <w:szCs w:val="28"/>
          <w:lang w:val="uk-UA"/>
        </w:rPr>
        <w:t>.</w:t>
      </w:r>
    </w:p>
    <w:p w14:paraId="0487892D" w14:textId="4CD19596" w:rsidR="0004659E" w:rsidRDefault="001E773B" w:rsidP="009B039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04659E" w:rsidRPr="00882F27">
        <w:rPr>
          <w:rFonts w:ascii="Times New Roman" w:hAnsi="Times New Roman" w:cs="Times New Roman"/>
          <w:sz w:val="28"/>
          <w:szCs w:val="28"/>
          <w:lang w:val="uk-UA"/>
        </w:rPr>
        <w:t>ри визначенні суми амортизації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нов</m:t>
            </m:r>
          </m:sup>
        </m:sSubSup>
      </m:oMath>
      <w:r w:rsidR="0004659E" w:rsidRPr="00882F27">
        <w:rPr>
          <w:rFonts w:ascii="Times New Roman" w:hAnsi="Times New Roman" w:cs="Times New Roman"/>
          <w:sz w:val="28"/>
          <w:szCs w:val="28"/>
          <w:lang w:val="uk-UA"/>
        </w:rPr>
        <w:t xml:space="preserve">) у році </w:t>
      </w:r>
      <w:r w:rsidR="0004659E" w:rsidRPr="00882F27">
        <w:rPr>
          <w:rFonts w:ascii="Times New Roman" w:hAnsi="Times New Roman" w:cs="Times New Roman"/>
          <w:i/>
          <w:sz w:val="28"/>
          <w:szCs w:val="28"/>
          <w:lang w:val="uk-UA"/>
        </w:rPr>
        <w:t>t</w:t>
      </w:r>
      <w:r w:rsidR="0004659E" w:rsidRPr="00882F27">
        <w:rPr>
          <w:rFonts w:ascii="Times New Roman" w:hAnsi="Times New Roman" w:cs="Times New Roman"/>
          <w:sz w:val="28"/>
          <w:szCs w:val="28"/>
          <w:lang w:val="uk-UA"/>
        </w:rPr>
        <w:t xml:space="preserve"> у відповідних складових враховується прогнозована сума амортизації активів, що будуть створені у році </w:t>
      </w:r>
      <w:r w:rsidR="0004659E" w:rsidRPr="00882F27">
        <w:rPr>
          <w:rFonts w:ascii="Times New Roman" w:hAnsi="Times New Roman" w:cs="Times New Roman"/>
          <w:i/>
          <w:sz w:val="28"/>
          <w:szCs w:val="28"/>
          <w:lang w:val="uk-UA"/>
        </w:rPr>
        <w:t>t</w:t>
      </w:r>
      <w:r w:rsidR="0004659E" w:rsidRPr="00882F27">
        <w:rPr>
          <w:rFonts w:ascii="Times New Roman" w:hAnsi="Times New Roman" w:cs="Times New Roman"/>
          <w:sz w:val="28"/>
          <w:szCs w:val="28"/>
          <w:lang w:val="uk-UA"/>
        </w:rPr>
        <w:t xml:space="preserve"> </w:t>
      </w:r>
      <w:r w:rsidR="003B3F4B">
        <w:rPr>
          <w:rFonts w:ascii="Times New Roman" w:hAnsi="Times New Roman" w:cs="Times New Roman"/>
          <w:sz w:val="28"/>
          <w:szCs w:val="28"/>
          <w:lang w:val="uk-UA"/>
        </w:rPr>
        <w:t>у</w:t>
      </w:r>
      <w:r w:rsidR="0004659E" w:rsidRPr="00882F27">
        <w:rPr>
          <w:rFonts w:ascii="Times New Roman" w:hAnsi="Times New Roman" w:cs="Times New Roman"/>
          <w:sz w:val="28"/>
          <w:szCs w:val="28"/>
          <w:lang w:val="uk-UA"/>
        </w:rPr>
        <w:t xml:space="preserve"> рамках реалізації </w:t>
      </w:r>
      <w:r w:rsidR="00304150" w:rsidRPr="00882F27">
        <w:rPr>
          <w:rFonts w:ascii="Times New Roman" w:hAnsi="Times New Roman" w:cs="Times New Roman"/>
          <w:sz w:val="28"/>
          <w:szCs w:val="28"/>
          <w:lang w:val="uk-UA"/>
        </w:rPr>
        <w:t>плану розвитку</w:t>
      </w:r>
      <w:r w:rsidR="003F32A5">
        <w:rPr>
          <w:rFonts w:ascii="Times New Roman" w:hAnsi="Times New Roman" w:cs="Times New Roman"/>
          <w:sz w:val="28"/>
          <w:szCs w:val="28"/>
          <w:lang w:val="uk-UA"/>
        </w:rPr>
        <w:t>.</w:t>
      </w:r>
    </w:p>
    <w:p w14:paraId="5EA62DD5" w14:textId="4C3A60CF" w:rsidR="0004659E" w:rsidRPr="00882F27" w:rsidRDefault="001E773B" w:rsidP="009B0397">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w:t>
      </w:r>
      <w:r w:rsidR="0004659E" w:rsidRPr="00882F27">
        <w:rPr>
          <w:rFonts w:ascii="Times New Roman" w:hAnsi="Times New Roman" w:cs="Times New Roman"/>
          <w:sz w:val="28"/>
          <w:szCs w:val="28"/>
          <w:lang w:val="uk-UA"/>
        </w:rPr>
        <w:t>рогнозована річна амортизація на активи, отримані ліцензіатом на безоплатній основі, які створені після переходу на стимулююче регулювання,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бо</m:t>
            </m:r>
          </m:sup>
        </m:sSubSup>
      </m:oMath>
      <w:r w:rsidR="0004659E" w:rsidRPr="00882F27">
        <w:rPr>
          <w:rFonts w:ascii="Times New Roman" w:hAnsi="Times New Roman" w:cs="Times New Roman"/>
          <w:sz w:val="28"/>
          <w:szCs w:val="28"/>
          <w:lang w:val="uk-UA"/>
        </w:rPr>
        <w:t xml:space="preserve">) на рік </w:t>
      </w:r>
      <w:r w:rsidR="0004659E" w:rsidRPr="00882F27">
        <w:rPr>
          <w:rFonts w:ascii="Times New Roman" w:hAnsi="Times New Roman" w:cs="Times New Roman"/>
          <w:i/>
          <w:sz w:val="28"/>
          <w:szCs w:val="28"/>
          <w:lang w:val="uk-UA"/>
        </w:rPr>
        <w:t>t</w:t>
      </w:r>
      <w:r w:rsidR="0004659E" w:rsidRPr="00882F27">
        <w:rPr>
          <w:rFonts w:ascii="Times New Roman" w:hAnsi="Times New Roman" w:cs="Times New Roman"/>
          <w:sz w:val="28"/>
          <w:szCs w:val="28"/>
          <w:lang w:val="uk-UA"/>
        </w:rPr>
        <w:t>, розраховується на рівні фактичної амортизації за останній звітн</w:t>
      </w:r>
      <w:r w:rsidR="003F32A5">
        <w:rPr>
          <w:rFonts w:ascii="Times New Roman" w:hAnsi="Times New Roman" w:cs="Times New Roman"/>
          <w:sz w:val="28"/>
          <w:szCs w:val="28"/>
          <w:lang w:val="uk-UA"/>
        </w:rPr>
        <w:t>и</w:t>
      </w:r>
      <w:r w:rsidR="0004659E" w:rsidRPr="00882F27">
        <w:rPr>
          <w:rFonts w:ascii="Times New Roman" w:hAnsi="Times New Roman" w:cs="Times New Roman"/>
          <w:sz w:val="28"/>
          <w:szCs w:val="28"/>
          <w:lang w:val="uk-UA"/>
        </w:rPr>
        <w:t>й квартал помноженої на чотири.</w:t>
      </w:r>
    </w:p>
    <w:p w14:paraId="283934D7" w14:textId="77777777"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Прогнозована амортизація на ці активи у першому році першого регуляторного періоду дорівнює 0.</w:t>
      </w:r>
    </w:p>
    <w:p w14:paraId="35ACD8F3" w14:textId="583BDD91" w:rsidR="0004659E"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Зазначена амортизація нараховується</w:t>
      </w:r>
      <w:r w:rsidR="00225075">
        <w:rPr>
          <w:rFonts w:ascii="Times New Roman" w:hAnsi="Times New Roman" w:cs="Times New Roman"/>
          <w:sz w:val="28"/>
          <w:szCs w:val="28"/>
          <w:lang w:val="uk-UA"/>
        </w:rPr>
        <w:t>,</w:t>
      </w:r>
      <w:r w:rsidRPr="00882F27">
        <w:rPr>
          <w:rFonts w:ascii="Times New Roman" w:hAnsi="Times New Roman" w:cs="Times New Roman"/>
          <w:sz w:val="28"/>
          <w:szCs w:val="28"/>
          <w:lang w:val="uk-UA"/>
        </w:rPr>
        <w:t xml:space="preserve"> починаючи з кварталу, наступного після кварталу, </w:t>
      </w:r>
      <w:r w:rsidR="003B3F4B">
        <w:rPr>
          <w:rFonts w:ascii="Times New Roman" w:hAnsi="Times New Roman" w:cs="Times New Roman"/>
          <w:sz w:val="28"/>
          <w:szCs w:val="28"/>
          <w:lang w:val="uk-UA"/>
        </w:rPr>
        <w:t>у</w:t>
      </w:r>
      <w:r w:rsidRPr="00882F27">
        <w:rPr>
          <w:rFonts w:ascii="Times New Roman" w:hAnsi="Times New Roman" w:cs="Times New Roman"/>
          <w:sz w:val="28"/>
          <w:szCs w:val="28"/>
          <w:lang w:val="uk-UA"/>
        </w:rPr>
        <w:t xml:space="preserve"> якому планується введення відповідного активу в експлуатацію.</w:t>
      </w:r>
    </w:p>
    <w:p w14:paraId="3FBA0DB8"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430BA8A3" w14:textId="091DABC1" w:rsidR="00F77F91" w:rsidRPr="00882F27" w:rsidRDefault="00F77F91"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7. Розрахунок </w:t>
      </w:r>
      <w:r w:rsidR="00236FD0" w:rsidRPr="00882F27">
        <w:rPr>
          <w:rFonts w:ascii="Times New Roman" w:hAnsi="Times New Roman" w:cs="Times New Roman"/>
          <w:sz w:val="28"/>
          <w:szCs w:val="28"/>
          <w:lang w:val="uk-UA"/>
        </w:rPr>
        <w:t xml:space="preserve">прогнозованого </w:t>
      </w:r>
      <w:r w:rsidRPr="00882F27">
        <w:rPr>
          <w:rFonts w:ascii="Times New Roman" w:hAnsi="Times New Roman" w:cs="Times New Roman"/>
          <w:sz w:val="28"/>
          <w:szCs w:val="28"/>
          <w:lang w:val="uk-UA"/>
        </w:rPr>
        <w:t>прибутку на регуляторну базу активів (</w:t>
      </w:r>
      <w:r w:rsidRPr="00882F27">
        <w:rPr>
          <w:rFonts w:ascii="Times New Roman" w:hAnsi="Times New Roman" w:cs="Times New Roman"/>
          <w:iCs/>
          <w:sz w:val="28"/>
          <w:szCs w:val="28"/>
          <w:lang w:val="uk-UA"/>
        </w:rPr>
        <w:t>П</w:t>
      </w:r>
      <w:r w:rsidRPr="00882F27">
        <w:rPr>
          <w:rFonts w:ascii="Times New Roman" w:hAnsi="Times New Roman" w:cs="Times New Roman"/>
          <w:iCs/>
          <w:sz w:val="28"/>
          <w:szCs w:val="28"/>
          <w:vertAlign w:val="subscript"/>
          <w:lang w:val="uk-UA"/>
        </w:rPr>
        <w:t>t</w:t>
      </w:r>
      <w:r w:rsidRPr="00882F27">
        <w:rPr>
          <w:rFonts w:ascii="Times New Roman" w:hAnsi="Times New Roman" w:cs="Times New Roman"/>
          <w:i/>
          <w:sz w:val="28"/>
          <w:szCs w:val="28"/>
          <w:lang w:val="uk-UA"/>
        </w:rPr>
        <w:t>)</w:t>
      </w:r>
      <w:r w:rsidRPr="00882F27">
        <w:rPr>
          <w:rFonts w:ascii="Times New Roman" w:hAnsi="Times New Roman" w:cs="Times New Roman"/>
          <w:sz w:val="28"/>
          <w:szCs w:val="28"/>
          <w:lang w:val="uk-UA"/>
        </w:rPr>
        <w:t xml:space="preserve"> здійснюється за формулою</w:t>
      </w:r>
    </w:p>
    <w:p w14:paraId="31513E32" w14:textId="283958EC" w:rsidR="00F77F91" w:rsidRPr="009F2262" w:rsidRDefault="00BC1F1B" w:rsidP="009B0397">
      <w:pPr>
        <w:spacing w:after="0"/>
        <w:jc w:val="both"/>
        <w:rPr>
          <w:rFonts w:ascii="Times New Roman" w:eastAsiaTheme="minorEastAsia" w:hAnsi="Times New Roman" w:cs="Times New Roman"/>
          <w:iCs/>
          <w:sz w:val="28"/>
          <w:szCs w:val="28"/>
          <w:lang w:val="uk-UA"/>
        </w:rPr>
      </w:pPr>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П</m:t>
            </m:r>
          </m:e>
          <m:sub>
            <m:r>
              <w:rPr>
                <w:rFonts w:ascii="Cambria Math" w:hAnsi="Cambria Math" w:cs="Times New Roman"/>
                <w:sz w:val="28"/>
                <w:szCs w:val="28"/>
                <w:lang w:val="uk-UA"/>
              </w:rPr>
              <m:t>t</m:t>
            </m:r>
          </m:sub>
        </m:sSub>
        <m:r>
          <w:rPr>
            <w:rFonts w:ascii="Cambria Math" w:hAnsi="Cambria Math" w:cs="Times New Roman"/>
            <w:sz w:val="28"/>
            <w:szCs w:val="28"/>
            <w:lang w:val="uk-UA"/>
          </w:rPr>
          <m:t>=</m:t>
        </m:r>
        <m:f>
          <m:fPr>
            <m:ctrlPr>
              <w:rPr>
                <w:rFonts w:ascii="Cambria Math" w:hAnsi="Cambria Math" w:cs="Times New Roman"/>
                <w:i/>
                <w:sz w:val="28"/>
                <w:szCs w:val="28"/>
                <w:lang w:val="uk-UA"/>
              </w:rPr>
            </m:ctrlPr>
          </m:fPr>
          <m:num>
            <m:d>
              <m:dPr>
                <m:ctrlPr>
                  <w:rPr>
                    <w:rFonts w:ascii="Cambria Math" w:hAnsi="Cambria Math" w:cs="Times New Roman"/>
                    <w:i/>
                    <w:sz w:val="28"/>
                    <w:szCs w:val="28"/>
                    <w:lang w:val="uk-UA"/>
                  </w:rPr>
                </m:ctrlPr>
              </m:dP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пt</m:t>
                    </m:r>
                  </m:sub>
                  <m:sup>
                    <m:r>
                      <w:rPr>
                        <w:rFonts w:ascii="Cambria Math" w:hAnsi="Cambria Math" w:cs="Times New Roman"/>
                        <w:sz w:val="28"/>
                        <w:szCs w:val="28"/>
                        <w:lang w:val="uk-UA"/>
                      </w:rPr>
                      <m:t>ст</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кt</m:t>
                    </m:r>
                  </m:sub>
                  <m:sup>
                    <m:r>
                      <w:rPr>
                        <w:rFonts w:ascii="Cambria Math" w:hAnsi="Cambria Math" w:cs="Times New Roman"/>
                        <w:sz w:val="28"/>
                        <w:szCs w:val="28"/>
                        <w:lang w:val="uk-UA"/>
                      </w:rPr>
                      <m:t>ст</m:t>
                    </m:r>
                  </m:sup>
                </m:sSubSup>
              </m:e>
            </m:d>
          </m:num>
          <m:den>
            <m:r>
              <w:rPr>
                <w:rFonts w:ascii="Cambria Math" w:hAnsi="Cambria Math" w:cs="Times New Roman"/>
                <w:sz w:val="28"/>
                <w:szCs w:val="28"/>
                <w:lang w:val="uk-UA"/>
              </w:rPr>
              <m:t>2</m:t>
            </m:r>
          </m:den>
        </m:f>
        <m:r>
          <w:rPr>
            <w:rFonts w:ascii="Cambria Math" w:hAnsi="Cambria Math" w:cs="Times New Roman"/>
            <w:sz w:val="28"/>
            <w:szCs w:val="28"/>
            <w:lang w:val="uk-UA"/>
          </w:rPr>
          <m:t>×</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(РНД</m:t>
            </m:r>
          </m:e>
          <m:sup>
            <m:r>
              <w:rPr>
                <w:rFonts w:ascii="Cambria Math" w:hAnsi="Cambria Math" w:cs="Times New Roman"/>
                <w:sz w:val="28"/>
                <w:szCs w:val="28"/>
                <w:lang w:val="uk-UA"/>
              </w:rPr>
              <m:t>0</m:t>
            </m:r>
          </m:sup>
        </m:s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i/>
                <w:sz w:val="28"/>
                <w:szCs w:val="28"/>
                <w:lang w:val="uk-UA"/>
              </w:rPr>
              <w:sym w:font="Symbol" w:char="F06C"/>
            </m:r>
          </m:e>
          <m:sub>
            <m:r>
              <w:rPr>
                <w:rFonts w:ascii="Cambria Math" w:hAnsi="Cambria Math" w:cs="Times New Roman"/>
                <w:sz w:val="28"/>
                <w:szCs w:val="28"/>
                <w:lang w:val="uk-UA"/>
              </w:rPr>
              <m:t>t</m:t>
            </m:r>
          </m:sub>
        </m:sSub>
        <m:r>
          <w:rPr>
            <w:rFonts w:ascii="Cambria Math" w:hAnsi="Cambria Math" w:cs="Times New Roman"/>
            <w:sz w:val="28"/>
            <w:szCs w:val="28"/>
            <w:lang w:val="uk-UA"/>
          </w:rPr>
          <m:t>)+</m:t>
        </m:r>
        <m:f>
          <m:fPr>
            <m:ctrlPr>
              <w:rPr>
                <w:rFonts w:ascii="Cambria Math" w:hAnsi="Cambria Math" w:cs="Times New Roman"/>
                <w:i/>
                <w:sz w:val="28"/>
                <w:szCs w:val="28"/>
                <w:lang w:val="uk-UA"/>
              </w:rPr>
            </m:ctrlPr>
          </m:fPr>
          <m:num>
            <m:d>
              <m:dPr>
                <m:ctrlPr>
                  <w:rPr>
                    <w:rFonts w:ascii="Cambria Math" w:hAnsi="Cambria Math" w:cs="Times New Roman"/>
                    <w:i/>
                    <w:sz w:val="28"/>
                    <w:szCs w:val="28"/>
                    <w:lang w:val="uk-UA"/>
                  </w:rPr>
                </m:ctrlPr>
              </m:dP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пt</m:t>
                    </m:r>
                  </m:sub>
                  <m:sup>
                    <m:r>
                      <w:rPr>
                        <w:rFonts w:ascii="Cambria Math" w:hAnsi="Cambria Math" w:cs="Times New Roman"/>
                        <w:sz w:val="28"/>
                        <w:szCs w:val="28"/>
                        <w:lang w:val="uk-UA"/>
                      </w:rPr>
                      <m:t>нов</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кt</m:t>
                    </m:r>
                  </m:sub>
                  <m:sup>
                    <m:r>
                      <w:rPr>
                        <w:rFonts w:ascii="Cambria Math" w:hAnsi="Cambria Math" w:cs="Times New Roman"/>
                        <w:sz w:val="28"/>
                        <w:szCs w:val="28"/>
                        <w:lang w:val="uk-UA"/>
                      </w:rPr>
                      <m:t>нов</m:t>
                    </m:r>
                  </m:sup>
                </m:sSubSup>
              </m:e>
            </m:d>
          </m:num>
          <m:den>
            <m:r>
              <w:rPr>
                <w:rFonts w:ascii="Cambria Math" w:hAnsi="Cambria Math" w:cs="Times New Roman"/>
                <w:sz w:val="28"/>
                <w:szCs w:val="28"/>
                <w:lang w:val="uk-UA"/>
              </w:rPr>
              <m:t>2</m:t>
            </m:r>
          </m:den>
        </m:f>
        <m:r>
          <w:rPr>
            <w:rFonts w:ascii="Cambria Math" w:hAnsi="Cambria Math" w:cs="Times New Roman"/>
            <w:sz w:val="28"/>
            <w:szCs w:val="28"/>
            <w:lang w:val="uk-UA"/>
          </w:rPr>
          <m:t>×</m:t>
        </m:r>
        <m:d>
          <m:dPr>
            <m:ctrlPr>
              <w:rPr>
                <w:rFonts w:ascii="Cambria Math" w:hAnsi="Cambria Math" w:cs="Times New Roman"/>
                <w:i/>
                <w:sz w:val="28"/>
                <w:szCs w:val="28"/>
                <w:lang w:val="uk-UA"/>
              </w:rPr>
            </m:ctrlPr>
          </m:dPr>
          <m:e>
            <m:sSup>
              <m:sSupPr>
                <m:ctrlPr>
                  <w:rPr>
                    <w:rFonts w:ascii="Cambria Math" w:hAnsi="Cambria Math" w:cs="Times New Roman"/>
                    <w:i/>
                    <w:sz w:val="28"/>
                    <w:szCs w:val="28"/>
                    <w:lang w:val="uk-UA"/>
                  </w:rPr>
                </m:ctrlPr>
              </m:sSupPr>
              <m:e>
                <m:r>
                  <w:rPr>
                    <w:rFonts w:ascii="Cambria Math" w:hAnsi="Cambria Math" w:cs="Times New Roman"/>
                    <w:sz w:val="28"/>
                    <w:szCs w:val="28"/>
                    <w:lang w:val="uk-UA"/>
                  </w:rPr>
                  <m:t>РНД</m:t>
                </m:r>
              </m:e>
              <m:sup>
                <m:r>
                  <w:rPr>
                    <w:rFonts w:ascii="Cambria Math" w:hAnsi="Cambria Math" w:cs="Times New Roman"/>
                    <w:sz w:val="28"/>
                    <w:szCs w:val="28"/>
                    <w:lang w:val="uk-UA"/>
                  </w:rPr>
                  <m:t>нов</m:t>
                </m:r>
              </m:sup>
            </m:s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i/>
                    <w:sz w:val="28"/>
                    <w:szCs w:val="28"/>
                    <w:lang w:val="uk-UA"/>
                  </w:rPr>
                  <w:sym w:font="Symbol" w:char="F06C"/>
                </m:r>
              </m:e>
              <m:sub>
                <m:r>
                  <w:rPr>
                    <w:rFonts w:ascii="Cambria Math" w:hAnsi="Cambria Math" w:cs="Times New Roman"/>
                    <w:sz w:val="28"/>
                    <w:szCs w:val="28"/>
                    <w:lang w:val="uk-UA"/>
                  </w:rPr>
                  <m:t>t</m:t>
                </m:r>
              </m:sub>
            </m:sSub>
          </m:e>
        </m:d>
      </m:oMath>
      <w:r w:rsidR="00F77F91" w:rsidRPr="009F2262">
        <w:rPr>
          <w:rFonts w:ascii="Times New Roman" w:eastAsiaTheme="minorEastAsia" w:hAnsi="Times New Roman" w:cs="Times New Roman"/>
          <w:iCs/>
          <w:sz w:val="28"/>
          <w:szCs w:val="28"/>
          <w:lang w:val="uk-UA"/>
        </w:rPr>
        <w:t xml:space="preserve"> (тис. грн),</w:t>
      </w:r>
      <w:r w:rsidR="009F2262">
        <w:rPr>
          <w:rFonts w:ascii="Times New Roman" w:eastAsiaTheme="minorEastAsia" w:hAnsi="Times New Roman" w:cs="Times New Roman"/>
          <w:iCs/>
          <w:sz w:val="28"/>
          <w:szCs w:val="28"/>
          <w:lang w:val="uk-UA"/>
        </w:rPr>
        <w:t xml:space="preserve"> </w:t>
      </w:r>
      <w:r w:rsidR="00F77F91" w:rsidRPr="009F2262">
        <w:rPr>
          <w:rFonts w:ascii="Times New Roman" w:eastAsiaTheme="minorEastAsia" w:hAnsi="Times New Roman" w:cs="Times New Roman"/>
          <w:iCs/>
          <w:sz w:val="28"/>
          <w:szCs w:val="28"/>
          <w:lang w:val="uk-UA"/>
        </w:rPr>
        <w:t>(</w:t>
      </w:r>
      <w:r w:rsidR="006C7FE3">
        <w:rPr>
          <w:rFonts w:ascii="Times New Roman" w:eastAsiaTheme="minorEastAsia" w:hAnsi="Times New Roman" w:cs="Times New Roman"/>
          <w:iCs/>
          <w:sz w:val="28"/>
          <w:szCs w:val="28"/>
          <w:lang w:val="uk-UA"/>
        </w:rPr>
        <w:t>10</w:t>
      </w:r>
      <w:r w:rsidR="00F77F91" w:rsidRPr="009F2262">
        <w:rPr>
          <w:rFonts w:ascii="Times New Roman" w:eastAsiaTheme="minorEastAsia" w:hAnsi="Times New Roman" w:cs="Times New Roman"/>
          <w:iCs/>
          <w:sz w:val="28"/>
          <w:szCs w:val="28"/>
          <w:lang w:val="uk-UA"/>
        </w:rPr>
        <w:t>)</w:t>
      </w:r>
    </w:p>
    <w:p w14:paraId="14CBDADC" w14:textId="5252CDF3" w:rsidR="00F77F91" w:rsidRPr="00882F27" w:rsidRDefault="00F77F91"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де</w:t>
      </w:r>
      <w:r w:rsidRPr="00882F27">
        <w:rPr>
          <w:rFonts w:ascii="Times New Roman" w:hAnsi="Times New Roman" w:cs="Times New Roman"/>
          <w:i/>
          <w:sz w:val="28"/>
          <w:szCs w:val="28"/>
          <w:lang w:val="uk-UA"/>
        </w:rPr>
        <w:t xml:space="preserve">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пt</m:t>
            </m:r>
          </m:sub>
          <m:sup>
            <m:r>
              <w:rPr>
                <w:rFonts w:ascii="Cambria Math" w:hAnsi="Cambria Math" w:cs="Times New Roman"/>
                <w:sz w:val="28"/>
                <w:szCs w:val="28"/>
                <w:lang w:val="uk-UA"/>
              </w:rPr>
              <m:t>ст</m:t>
            </m:r>
          </m:sup>
        </m:sSubSup>
      </m:oMath>
      <w:r w:rsidRPr="00882F27">
        <w:rPr>
          <w:rFonts w:ascii="Times New Roman" w:hAnsi="Times New Roman" w:cs="Times New Roman"/>
          <w:i/>
          <w:sz w:val="28"/>
          <w:szCs w:val="28"/>
          <w:lang w:val="uk-UA"/>
        </w:rPr>
        <w:t xml:space="preserve"> </w:t>
      </w:r>
      <w:r w:rsidRPr="00882F27">
        <w:rPr>
          <w:rFonts w:ascii="Times New Roman" w:hAnsi="Times New Roman" w:cs="Times New Roman"/>
          <w:sz w:val="28"/>
          <w:szCs w:val="28"/>
          <w:lang w:val="uk-UA"/>
        </w:rPr>
        <w:t xml:space="preserve">‒ регуляторна база активів, що створена на дату переходу до стимулюючого регулювання на початок року </w:t>
      </w:r>
      <w:r w:rsidRPr="00882F27">
        <w:rPr>
          <w:rFonts w:ascii="Times New Roman" w:hAnsi="Times New Roman" w:cs="Times New Roman"/>
          <w:i/>
          <w:sz w:val="28"/>
          <w:szCs w:val="28"/>
          <w:lang w:val="uk-UA"/>
        </w:rPr>
        <w:t>t</w:t>
      </w:r>
      <w:r w:rsidRPr="00882F27">
        <w:rPr>
          <w:rFonts w:ascii="Times New Roman" w:hAnsi="Times New Roman" w:cs="Times New Roman"/>
          <w:sz w:val="28"/>
          <w:szCs w:val="28"/>
          <w:lang w:val="uk-UA"/>
        </w:rPr>
        <w:t>, тис. грн;</w:t>
      </w:r>
    </w:p>
    <w:p w14:paraId="3CFE3940" w14:textId="4A1DC51A" w:rsidR="00F77F91" w:rsidRPr="00882F27"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кt</m:t>
            </m:r>
          </m:sub>
          <m:sup>
            <m:r>
              <w:rPr>
                <w:rFonts w:ascii="Cambria Math" w:hAnsi="Cambria Math" w:cs="Times New Roman"/>
                <w:sz w:val="28"/>
                <w:szCs w:val="28"/>
                <w:lang w:val="uk-UA"/>
              </w:rPr>
              <m:t>ст</m:t>
            </m:r>
          </m:sup>
        </m:sSubSup>
      </m:oMath>
      <w:r w:rsidR="00F77F91" w:rsidRPr="00882F27">
        <w:rPr>
          <w:rFonts w:ascii="Times New Roman" w:hAnsi="Times New Roman" w:cs="Times New Roman"/>
          <w:i/>
          <w:sz w:val="28"/>
          <w:szCs w:val="28"/>
          <w:lang w:val="uk-UA"/>
        </w:rPr>
        <w:t xml:space="preserve"> </w:t>
      </w:r>
      <w:r w:rsidR="00F77F91" w:rsidRPr="00882F27">
        <w:rPr>
          <w:rFonts w:ascii="Times New Roman" w:hAnsi="Times New Roman" w:cs="Times New Roman"/>
          <w:sz w:val="28"/>
          <w:szCs w:val="28"/>
          <w:lang w:val="uk-UA"/>
        </w:rPr>
        <w:t xml:space="preserve">‒ регуляторна база активів, що створена на дату переходу до стимулюючого регулювання на кінець року </w:t>
      </w:r>
      <w:r w:rsidR="00F77F91" w:rsidRPr="00882F27">
        <w:rPr>
          <w:rFonts w:ascii="Times New Roman" w:hAnsi="Times New Roman" w:cs="Times New Roman"/>
          <w:i/>
          <w:sz w:val="28"/>
          <w:szCs w:val="28"/>
          <w:lang w:val="uk-UA"/>
        </w:rPr>
        <w:t>t</w:t>
      </w:r>
      <w:r w:rsidR="00F77F91" w:rsidRPr="00882F27">
        <w:rPr>
          <w:rFonts w:ascii="Times New Roman" w:hAnsi="Times New Roman" w:cs="Times New Roman"/>
          <w:sz w:val="28"/>
          <w:szCs w:val="28"/>
          <w:lang w:val="uk-UA"/>
        </w:rPr>
        <w:t>, тис. грн;</w:t>
      </w:r>
    </w:p>
    <w:p w14:paraId="432482AF" w14:textId="0005DCBC" w:rsidR="00DA250E" w:rsidRPr="00882F27" w:rsidRDefault="00F77F91"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РНД</w:t>
      </w:r>
      <w:r w:rsidRPr="00882F27">
        <w:rPr>
          <w:rFonts w:ascii="Times New Roman" w:hAnsi="Times New Roman" w:cs="Times New Roman"/>
          <w:sz w:val="28"/>
          <w:szCs w:val="28"/>
          <w:vertAlign w:val="superscript"/>
          <w:lang w:val="uk-UA"/>
        </w:rPr>
        <w:t xml:space="preserve">0 </w:t>
      </w:r>
      <w:r w:rsidRPr="00882F27">
        <w:rPr>
          <w:rFonts w:ascii="Times New Roman" w:hAnsi="Times New Roman" w:cs="Times New Roman"/>
          <w:sz w:val="28"/>
          <w:szCs w:val="28"/>
          <w:lang w:val="uk-UA"/>
        </w:rPr>
        <w:t>‒ встановлена НКРЕКП регуляторна норма доходу на регуляторну базу активів, що створена на дату переходу до стимулюючого регулювання, у відносних одиницях;</w:t>
      </w:r>
    </w:p>
    <w:p w14:paraId="0AA6963E" w14:textId="21D09EAF" w:rsidR="00DA250E" w:rsidRPr="00882F27"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пt</m:t>
            </m:r>
          </m:sub>
          <m:sup>
            <m:r>
              <w:rPr>
                <w:rFonts w:ascii="Cambria Math" w:hAnsi="Cambria Math" w:cs="Times New Roman"/>
                <w:sz w:val="28"/>
                <w:szCs w:val="28"/>
                <w:lang w:val="uk-UA"/>
              </w:rPr>
              <m:t>нов</m:t>
            </m:r>
          </m:sup>
        </m:sSubSup>
      </m:oMath>
      <w:r w:rsidR="00F77F91" w:rsidRPr="00882F27">
        <w:rPr>
          <w:rFonts w:ascii="Times New Roman" w:hAnsi="Times New Roman" w:cs="Times New Roman"/>
          <w:sz w:val="28"/>
          <w:szCs w:val="28"/>
          <w:lang w:val="uk-UA"/>
        </w:rPr>
        <w:t xml:space="preserve"> ‒ регуляторна база активів, що створена після переходу до стимулюючого регулювання на початок року </w:t>
      </w:r>
      <w:r w:rsidR="00F77F91" w:rsidRPr="00882F27">
        <w:rPr>
          <w:rFonts w:ascii="Times New Roman" w:hAnsi="Times New Roman" w:cs="Times New Roman"/>
          <w:i/>
          <w:sz w:val="28"/>
          <w:szCs w:val="28"/>
          <w:lang w:val="uk-UA"/>
        </w:rPr>
        <w:t>t</w:t>
      </w:r>
      <w:r w:rsidR="00F77F91" w:rsidRPr="00882F27">
        <w:rPr>
          <w:rFonts w:ascii="Times New Roman" w:hAnsi="Times New Roman" w:cs="Times New Roman"/>
          <w:sz w:val="28"/>
          <w:szCs w:val="28"/>
          <w:lang w:val="uk-UA"/>
        </w:rPr>
        <w:t>, тис. грн;</w:t>
      </w:r>
    </w:p>
    <w:p w14:paraId="0201F282" w14:textId="264C32F0" w:rsidR="00DA250E" w:rsidRPr="00882F27"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кt</m:t>
            </m:r>
          </m:sub>
          <m:sup>
            <m:r>
              <w:rPr>
                <w:rFonts w:ascii="Cambria Math" w:hAnsi="Cambria Math" w:cs="Times New Roman"/>
                <w:sz w:val="28"/>
                <w:szCs w:val="28"/>
                <w:lang w:val="uk-UA"/>
              </w:rPr>
              <m:t>нов</m:t>
            </m:r>
          </m:sup>
        </m:sSubSup>
      </m:oMath>
      <w:r w:rsidR="00F77F91" w:rsidRPr="00882F27">
        <w:rPr>
          <w:rFonts w:ascii="Times New Roman" w:hAnsi="Times New Roman" w:cs="Times New Roman"/>
          <w:sz w:val="28"/>
          <w:szCs w:val="28"/>
          <w:lang w:val="uk-UA"/>
        </w:rPr>
        <w:t xml:space="preserve"> ‒ регуляторна база активів, що створена після переходу до стимулюючого регулювання на кінець року </w:t>
      </w:r>
      <w:r w:rsidR="00F77F91" w:rsidRPr="00882F27">
        <w:rPr>
          <w:rFonts w:ascii="Times New Roman" w:hAnsi="Times New Roman" w:cs="Times New Roman"/>
          <w:i/>
          <w:sz w:val="28"/>
          <w:szCs w:val="28"/>
          <w:lang w:val="uk-UA"/>
        </w:rPr>
        <w:t>t</w:t>
      </w:r>
      <w:r w:rsidR="00F77F91" w:rsidRPr="00882F27">
        <w:rPr>
          <w:rFonts w:ascii="Times New Roman" w:hAnsi="Times New Roman" w:cs="Times New Roman"/>
          <w:sz w:val="28"/>
          <w:szCs w:val="28"/>
          <w:lang w:val="uk-UA"/>
        </w:rPr>
        <w:t>, тис. грн;</w:t>
      </w:r>
    </w:p>
    <w:p w14:paraId="209C2CF0" w14:textId="038D7806" w:rsidR="00DA250E" w:rsidRPr="00882F27" w:rsidRDefault="00F77F91"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iCs/>
          <w:sz w:val="28"/>
          <w:szCs w:val="28"/>
          <w:lang w:val="uk-UA"/>
        </w:rPr>
        <w:t>РНД</w:t>
      </w:r>
      <w:r w:rsidRPr="00882F27">
        <w:rPr>
          <w:rFonts w:ascii="Times New Roman" w:hAnsi="Times New Roman" w:cs="Times New Roman"/>
          <w:iCs/>
          <w:sz w:val="28"/>
          <w:szCs w:val="28"/>
          <w:vertAlign w:val="superscript"/>
          <w:lang w:val="uk-UA"/>
        </w:rPr>
        <w:t>нов</w:t>
      </w:r>
      <w:r w:rsidRPr="00882F27">
        <w:rPr>
          <w:rFonts w:ascii="Times New Roman" w:hAnsi="Times New Roman" w:cs="Times New Roman"/>
          <w:sz w:val="28"/>
          <w:szCs w:val="28"/>
          <w:lang w:val="uk-UA"/>
        </w:rPr>
        <w:t xml:space="preserve"> ‒ встановлена НКРЕКП регуляторна норма доходу на регуляторну базу активів, що створена після переходу до стимулюючого регулювання, у відносних одиницях</w:t>
      </w:r>
      <w:r w:rsidR="00C06C12">
        <w:rPr>
          <w:rFonts w:ascii="Times New Roman" w:hAnsi="Times New Roman" w:cs="Times New Roman"/>
          <w:sz w:val="28"/>
          <w:szCs w:val="28"/>
          <w:lang w:val="uk-UA"/>
        </w:rPr>
        <w:t>;</w:t>
      </w:r>
    </w:p>
    <w:p w14:paraId="121243C4" w14:textId="6B15D0CA" w:rsidR="00DE48E9" w:rsidRPr="00882F27" w:rsidRDefault="00BC1F1B" w:rsidP="009B0397">
      <w:pPr>
        <w:shd w:val="clear" w:color="auto" w:fill="FFFFFF" w:themeFill="background1"/>
        <w:spacing w:after="0" w:line="240" w:lineRule="auto"/>
        <w:ind w:firstLine="709"/>
        <w:jc w:val="both"/>
        <w:rPr>
          <w:rFonts w:ascii="Times New Roman" w:hAnsi="Times New Roman" w:cs="Times New Roman"/>
          <w:sz w:val="28"/>
          <w:szCs w:val="28"/>
          <w:lang w:val="uk-UA"/>
        </w:rPr>
      </w:pPr>
      <m:oMath>
        <m:sSub>
          <m:sSubPr>
            <m:ctrlPr>
              <w:rPr>
                <w:rFonts w:ascii="Cambria Math" w:hAnsi="Cambria Math" w:cs="Times New Roman"/>
                <w:i/>
                <w:sz w:val="28"/>
                <w:szCs w:val="28"/>
                <w:lang w:val="uk-UA"/>
              </w:rPr>
            </m:ctrlPr>
          </m:sSubPr>
          <m:e>
            <m:r>
              <w:rPr>
                <w:rFonts w:ascii="Cambria Math" w:hAnsi="Cambria Math" w:cs="Times New Roman"/>
                <w:i/>
                <w:sz w:val="28"/>
                <w:szCs w:val="28"/>
                <w:lang w:val="uk-UA"/>
              </w:rPr>
              <w:sym w:font="Symbol" w:char="F06C"/>
            </m:r>
          </m:e>
          <m:sub>
            <m:r>
              <w:rPr>
                <w:rFonts w:ascii="Cambria Math" w:hAnsi="Cambria Math" w:cs="Times New Roman"/>
                <w:sz w:val="28"/>
                <w:szCs w:val="28"/>
                <w:lang w:val="uk-UA"/>
              </w:rPr>
              <m:t>t</m:t>
            </m:r>
          </m:sub>
        </m:sSub>
      </m:oMath>
      <w:r w:rsidR="00DE48E9" w:rsidRPr="00882F27">
        <w:rPr>
          <w:rFonts w:ascii="Times New Roman" w:hAnsi="Times New Roman" w:cs="Times New Roman"/>
          <w:sz w:val="28"/>
          <w:szCs w:val="28"/>
          <w:lang w:val="uk-UA"/>
        </w:rPr>
        <w:t xml:space="preserve"> ‒ коефіцієнт, який характеризує досягнення </w:t>
      </w:r>
      <w:r w:rsidR="00141CCF">
        <w:rPr>
          <w:rFonts w:ascii="Times New Roman" w:hAnsi="Times New Roman" w:cs="Times New Roman"/>
          <w:sz w:val="28"/>
          <w:szCs w:val="28"/>
          <w:lang w:val="uk-UA"/>
        </w:rPr>
        <w:t xml:space="preserve">загального </w:t>
      </w:r>
      <w:r w:rsidR="00DE48E9" w:rsidRPr="00882F27">
        <w:rPr>
          <w:rFonts w:ascii="Times New Roman" w:hAnsi="Times New Roman" w:cs="Times New Roman"/>
          <w:sz w:val="28"/>
          <w:szCs w:val="28"/>
          <w:lang w:val="uk-UA"/>
        </w:rPr>
        <w:t xml:space="preserve">показника ефективності для регуляторної бази активів для року </w:t>
      </w:r>
      <w:r w:rsidR="00DE48E9" w:rsidRPr="00DF64EF">
        <w:rPr>
          <w:rFonts w:ascii="Times New Roman" w:hAnsi="Times New Roman" w:cs="Times New Roman"/>
          <w:i/>
          <w:iCs/>
          <w:sz w:val="28"/>
          <w:szCs w:val="28"/>
          <w:lang w:val="uk-UA"/>
        </w:rPr>
        <w:t>t</w:t>
      </w:r>
      <w:r w:rsidR="00DE48E9" w:rsidRPr="00882F27">
        <w:rPr>
          <w:rFonts w:ascii="Times New Roman" w:hAnsi="Times New Roman" w:cs="Times New Roman"/>
          <w:sz w:val="28"/>
          <w:szCs w:val="28"/>
          <w:lang w:val="uk-UA"/>
        </w:rPr>
        <w:t>.</w:t>
      </w:r>
    </w:p>
    <w:p w14:paraId="61BE7032" w14:textId="4FB86544" w:rsidR="00DE48E9" w:rsidRPr="00882F27" w:rsidRDefault="00DE48E9" w:rsidP="009B0397">
      <w:pPr>
        <w:shd w:val="clear" w:color="auto" w:fill="FFFFFF" w:themeFill="background1"/>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Визначення коефіцієнта, який характеризує досягнення </w:t>
      </w:r>
      <w:r w:rsidR="00141CCF">
        <w:rPr>
          <w:rFonts w:ascii="Times New Roman" w:hAnsi="Times New Roman" w:cs="Times New Roman"/>
          <w:sz w:val="28"/>
          <w:szCs w:val="28"/>
          <w:lang w:val="uk-UA"/>
        </w:rPr>
        <w:t xml:space="preserve">загального </w:t>
      </w:r>
      <w:r w:rsidRPr="00882F27">
        <w:rPr>
          <w:rFonts w:ascii="Times New Roman" w:hAnsi="Times New Roman" w:cs="Times New Roman"/>
          <w:sz w:val="28"/>
          <w:szCs w:val="28"/>
          <w:lang w:val="uk-UA"/>
        </w:rPr>
        <w:t xml:space="preserve">показника ефективності для регуляторної бази активів для року </w:t>
      </w:r>
      <w:r w:rsidRPr="00DF64EF">
        <w:rPr>
          <w:rFonts w:ascii="Times New Roman" w:hAnsi="Times New Roman" w:cs="Times New Roman"/>
          <w:i/>
          <w:iCs/>
          <w:sz w:val="28"/>
          <w:szCs w:val="28"/>
          <w:lang w:val="uk-UA"/>
        </w:rPr>
        <w:t>t</w:t>
      </w:r>
      <w:r w:rsidRPr="00882F27">
        <w:rPr>
          <w:rFonts w:ascii="Times New Roman" w:hAnsi="Times New Roman" w:cs="Times New Roman"/>
          <w:sz w:val="28"/>
          <w:szCs w:val="28"/>
          <w:lang w:val="uk-UA"/>
        </w:rPr>
        <w:t>, здійснюється за формулою</w:t>
      </w:r>
    </w:p>
    <w:p w14:paraId="61E31EA1" w14:textId="3B150D8E" w:rsidR="00DE48E9" w:rsidRPr="009F2262" w:rsidRDefault="00BC1F1B" w:rsidP="009B0397">
      <w:pPr>
        <w:shd w:val="clear" w:color="auto" w:fill="FFFFFF" w:themeFill="background1"/>
        <w:spacing w:after="0"/>
        <w:ind w:firstLine="709"/>
        <w:jc w:val="both"/>
        <w:rPr>
          <w:rFonts w:ascii="Times New Roman" w:eastAsiaTheme="minorEastAsia" w:hAnsi="Times New Roman" w:cs="Times New Roman"/>
          <w:sz w:val="28"/>
          <w:szCs w:val="28"/>
          <w:lang w:val="uk-UA"/>
        </w:rPr>
      </w:pPr>
      <m:oMath>
        <m:sSub>
          <m:sSubPr>
            <m:ctrlPr>
              <w:rPr>
                <w:rFonts w:ascii="Cambria Math" w:hAnsi="Cambria Math" w:cs="Times New Roman"/>
                <w:i/>
                <w:sz w:val="28"/>
                <w:szCs w:val="28"/>
                <w:lang w:val="uk-UA"/>
              </w:rPr>
            </m:ctrlPr>
          </m:sSubPr>
          <m:e>
            <m:r>
              <w:rPr>
                <w:rFonts w:ascii="Cambria Math" w:hAnsi="Cambria Math" w:cs="Times New Roman"/>
                <w:i/>
                <w:sz w:val="28"/>
                <w:szCs w:val="28"/>
                <w:lang w:val="uk-UA"/>
              </w:rPr>
              <w:sym w:font="Symbol" w:char="F06C"/>
            </m:r>
          </m:e>
          <m:sub>
            <m:r>
              <w:rPr>
                <w:rFonts w:ascii="Cambria Math" w:hAnsi="Cambria Math" w:cs="Times New Roman"/>
                <w:sz w:val="28"/>
                <w:szCs w:val="28"/>
                <w:lang w:val="uk-UA"/>
              </w:rPr>
              <m:t>t</m:t>
            </m:r>
          </m:sub>
        </m:sSub>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ПЕ</m:t>
                </m:r>
              </m:e>
              <m:sub>
                <m:r>
                  <w:rPr>
                    <w:rFonts w:ascii="Cambria Math" w:hAnsi="Cambria Math" w:cs="Times New Roman"/>
                    <w:sz w:val="28"/>
                    <w:szCs w:val="28"/>
                    <w:lang w:val="uk-UA"/>
                  </w:rPr>
                  <m:t>ф t-1</m:t>
                </m:r>
              </m:sub>
              <m:sup>
                <m:r>
                  <w:rPr>
                    <w:rFonts w:ascii="Cambria Math" w:hAnsi="Cambria Math" w:cs="Times New Roman"/>
                    <w:sz w:val="28"/>
                    <w:szCs w:val="28"/>
                    <w:lang w:val="uk-UA"/>
                  </w:rPr>
                  <m:t>РБА</m:t>
                </m:r>
              </m:sup>
            </m:sSubSup>
          </m:num>
          <m:den>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ПЕ</m:t>
                </m:r>
              </m:e>
              <m:sub>
                <m:r>
                  <w:rPr>
                    <w:rFonts w:ascii="Cambria Math" w:hAnsi="Cambria Math" w:cs="Times New Roman"/>
                    <w:sz w:val="28"/>
                    <w:szCs w:val="28"/>
                    <w:lang w:val="uk-UA"/>
                  </w:rPr>
                  <m:t>п t-1</m:t>
                </m:r>
              </m:sub>
              <m:sup>
                <m:r>
                  <w:rPr>
                    <w:rFonts w:ascii="Cambria Math" w:hAnsi="Cambria Math" w:cs="Times New Roman"/>
                    <w:sz w:val="28"/>
                    <w:szCs w:val="28"/>
                    <w:lang w:val="uk-UA"/>
                  </w:rPr>
                  <m:t>РБА</m:t>
                </m:r>
              </m:sup>
            </m:sSubSup>
          </m:den>
        </m:f>
      </m:oMath>
      <w:r w:rsidR="00DE48E9" w:rsidRPr="009F2262">
        <w:rPr>
          <w:rFonts w:ascii="Times New Roman" w:eastAsiaTheme="minorEastAsia" w:hAnsi="Times New Roman" w:cs="Times New Roman"/>
          <w:sz w:val="28"/>
          <w:szCs w:val="28"/>
          <w:lang w:val="uk-UA"/>
        </w:rPr>
        <w:t xml:space="preserve"> (умовні одиниці)</w:t>
      </w:r>
      <w:r w:rsidR="008E3648">
        <w:rPr>
          <w:rFonts w:ascii="Times New Roman" w:eastAsiaTheme="minorEastAsia" w:hAnsi="Times New Roman" w:cs="Times New Roman"/>
          <w:sz w:val="28"/>
          <w:szCs w:val="28"/>
          <w:lang w:val="uk-UA"/>
        </w:rPr>
        <w:t>,</w:t>
      </w:r>
      <w:r w:rsidR="00DE48E9" w:rsidRPr="009F2262">
        <w:rPr>
          <w:rFonts w:ascii="Times New Roman" w:eastAsiaTheme="minorEastAsia" w:hAnsi="Times New Roman" w:cs="Times New Roman"/>
          <w:sz w:val="28"/>
          <w:szCs w:val="28"/>
          <w:lang w:val="uk-UA"/>
        </w:rPr>
        <w:tab/>
      </w:r>
      <w:r w:rsidR="00DE48E9" w:rsidRPr="009F2262">
        <w:rPr>
          <w:rFonts w:ascii="Times New Roman" w:eastAsiaTheme="minorEastAsia" w:hAnsi="Times New Roman" w:cs="Times New Roman"/>
          <w:sz w:val="28"/>
          <w:szCs w:val="28"/>
          <w:lang w:val="uk-UA"/>
        </w:rPr>
        <w:tab/>
      </w:r>
      <w:r w:rsidR="00DE48E9" w:rsidRPr="009F2262">
        <w:rPr>
          <w:rFonts w:ascii="Times New Roman" w:eastAsiaTheme="minorEastAsia" w:hAnsi="Times New Roman" w:cs="Times New Roman"/>
          <w:sz w:val="28"/>
          <w:szCs w:val="28"/>
          <w:lang w:val="uk-UA"/>
        </w:rPr>
        <w:tab/>
      </w:r>
      <w:r w:rsidR="00DE48E9" w:rsidRPr="009F2262">
        <w:rPr>
          <w:rFonts w:ascii="Times New Roman" w:eastAsiaTheme="minorEastAsia" w:hAnsi="Times New Roman" w:cs="Times New Roman"/>
          <w:sz w:val="28"/>
          <w:szCs w:val="28"/>
          <w:lang w:val="uk-UA"/>
        </w:rPr>
        <w:tab/>
      </w:r>
      <w:r w:rsidR="00DE48E9" w:rsidRPr="009F2262">
        <w:rPr>
          <w:rFonts w:ascii="Times New Roman" w:eastAsiaTheme="minorEastAsia" w:hAnsi="Times New Roman" w:cs="Times New Roman"/>
          <w:sz w:val="28"/>
          <w:szCs w:val="28"/>
          <w:lang w:val="uk-UA"/>
        </w:rPr>
        <w:tab/>
      </w:r>
      <w:r w:rsidR="00DE48E9" w:rsidRPr="009F2262">
        <w:rPr>
          <w:rFonts w:ascii="Times New Roman" w:eastAsiaTheme="minorEastAsia" w:hAnsi="Times New Roman" w:cs="Times New Roman"/>
          <w:sz w:val="28"/>
          <w:szCs w:val="28"/>
          <w:lang w:val="uk-UA"/>
        </w:rPr>
        <w:tab/>
      </w:r>
      <w:r w:rsidR="00DE48E9" w:rsidRPr="009F2262">
        <w:rPr>
          <w:rFonts w:ascii="Times New Roman" w:eastAsiaTheme="minorEastAsia" w:hAnsi="Times New Roman" w:cs="Times New Roman"/>
          <w:sz w:val="28"/>
          <w:szCs w:val="28"/>
          <w:lang w:val="uk-UA"/>
        </w:rPr>
        <w:tab/>
      </w:r>
      <w:r w:rsidR="009F2262">
        <w:rPr>
          <w:rFonts w:ascii="Times New Roman" w:eastAsiaTheme="minorEastAsia" w:hAnsi="Times New Roman" w:cs="Times New Roman"/>
          <w:sz w:val="28"/>
          <w:szCs w:val="28"/>
          <w:lang w:val="uk-UA"/>
        </w:rPr>
        <w:t xml:space="preserve">         </w:t>
      </w:r>
      <w:r w:rsidR="00DE48E9" w:rsidRPr="009F2262">
        <w:rPr>
          <w:rFonts w:ascii="Times New Roman" w:eastAsiaTheme="minorEastAsia" w:hAnsi="Times New Roman" w:cs="Times New Roman"/>
          <w:sz w:val="28"/>
          <w:szCs w:val="28"/>
          <w:lang w:val="uk-UA"/>
        </w:rPr>
        <w:t>(1</w:t>
      </w:r>
      <w:r w:rsidR="006C7FE3">
        <w:rPr>
          <w:rFonts w:ascii="Times New Roman" w:eastAsiaTheme="minorEastAsia" w:hAnsi="Times New Roman" w:cs="Times New Roman"/>
          <w:sz w:val="28"/>
          <w:szCs w:val="28"/>
          <w:lang w:val="uk-UA"/>
        </w:rPr>
        <w:t>1</w:t>
      </w:r>
      <w:r w:rsidR="00DE48E9" w:rsidRPr="009F2262">
        <w:rPr>
          <w:rFonts w:ascii="Times New Roman" w:eastAsiaTheme="minorEastAsia" w:hAnsi="Times New Roman" w:cs="Times New Roman"/>
          <w:sz w:val="28"/>
          <w:szCs w:val="28"/>
          <w:lang w:val="uk-UA"/>
        </w:rPr>
        <w:t>)</w:t>
      </w:r>
    </w:p>
    <w:p w14:paraId="611AF8FA" w14:textId="6A96C661" w:rsidR="00DE48E9" w:rsidRPr="00882F27" w:rsidRDefault="00DE48E9" w:rsidP="009B0397">
      <w:pPr>
        <w:shd w:val="clear" w:color="auto" w:fill="FFFFFF" w:themeFill="background1"/>
        <w:spacing w:after="0" w:line="240" w:lineRule="auto"/>
        <w:ind w:firstLine="709"/>
        <w:jc w:val="both"/>
        <w:rPr>
          <w:rFonts w:ascii="Times New Roman" w:eastAsiaTheme="minorEastAsia" w:hAnsi="Times New Roman" w:cs="Times New Roman"/>
          <w:sz w:val="28"/>
          <w:szCs w:val="28"/>
          <w:lang w:val="uk-UA"/>
        </w:rPr>
      </w:pPr>
      <w:r w:rsidRPr="00882F27">
        <w:rPr>
          <w:rFonts w:ascii="Times New Roman"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ПЕ</m:t>
            </m:r>
          </m:e>
          <m:sub>
            <m:r>
              <w:rPr>
                <w:rFonts w:ascii="Cambria Math" w:hAnsi="Cambria Math" w:cs="Times New Roman"/>
                <w:sz w:val="28"/>
                <w:szCs w:val="28"/>
                <w:lang w:val="uk-UA"/>
              </w:rPr>
              <m:t>п t-1</m:t>
            </m:r>
          </m:sub>
          <m:sup>
            <m:r>
              <w:rPr>
                <w:rFonts w:ascii="Cambria Math" w:hAnsi="Cambria Math" w:cs="Times New Roman"/>
                <w:sz w:val="28"/>
                <w:szCs w:val="28"/>
                <w:lang w:val="uk-UA"/>
              </w:rPr>
              <m:t>РБА</m:t>
            </m:r>
          </m:sup>
        </m:sSubSup>
      </m:oMath>
      <w:r w:rsidRPr="00882F27">
        <w:rPr>
          <w:rFonts w:ascii="Times New Roman" w:eastAsiaTheme="minorEastAsia" w:hAnsi="Times New Roman" w:cs="Times New Roman"/>
          <w:sz w:val="28"/>
          <w:szCs w:val="28"/>
          <w:lang w:val="uk-UA"/>
        </w:rPr>
        <w:t xml:space="preserve"> – встановлений НКРЕКП </w:t>
      </w:r>
      <w:r w:rsidR="00141CCF">
        <w:rPr>
          <w:rFonts w:ascii="Times New Roman" w:eastAsiaTheme="minorEastAsia" w:hAnsi="Times New Roman" w:cs="Times New Roman"/>
          <w:sz w:val="28"/>
          <w:szCs w:val="28"/>
          <w:lang w:val="uk-UA"/>
        </w:rPr>
        <w:t xml:space="preserve">загальний </w:t>
      </w:r>
      <w:r w:rsidRPr="00882F27">
        <w:rPr>
          <w:rFonts w:ascii="Times New Roman" w:hAnsi="Times New Roman" w:cs="Times New Roman"/>
          <w:sz w:val="28"/>
          <w:szCs w:val="28"/>
          <w:lang w:val="uk-UA"/>
        </w:rPr>
        <w:t xml:space="preserve">показник ефективності для регуляторної бази активів для року </w:t>
      </w:r>
      <w:r w:rsidRPr="00DF64EF">
        <w:rPr>
          <w:rFonts w:ascii="Times New Roman" w:hAnsi="Times New Roman" w:cs="Times New Roman"/>
          <w:i/>
          <w:iCs/>
          <w:sz w:val="28"/>
          <w:szCs w:val="28"/>
          <w:lang w:val="uk-UA"/>
        </w:rPr>
        <w:t>t-1</w:t>
      </w:r>
      <w:r w:rsidRPr="00882F27">
        <w:rPr>
          <w:rFonts w:ascii="Times New Roman" w:eastAsiaTheme="minorEastAsia" w:hAnsi="Times New Roman" w:cs="Times New Roman"/>
          <w:sz w:val="28"/>
          <w:szCs w:val="28"/>
          <w:lang w:val="uk-UA"/>
        </w:rPr>
        <w:t>, умовні одиниці;</w:t>
      </w:r>
    </w:p>
    <w:p w14:paraId="62CE7DA3" w14:textId="05570CC9" w:rsidR="00DE48E9" w:rsidRPr="00882F27" w:rsidRDefault="00BC1F1B" w:rsidP="009B0397">
      <w:pPr>
        <w:shd w:val="clear" w:color="auto" w:fill="FFFFFF" w:themeFill="background1"/>
        <w:spacing w:after="0" w:line="240" w:lineRule="auto"/>
        <w:ind w:firstLine="709"/>
        <w:jc w:val="both"/>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ПЕ</m:t>
            </m:r>
          </m:e>
          <m:sub>
            <m:r>
              <w:rPr>
                <w:rFonts w:ascii="Cambria Math" w:hAnsi="Cambria Math" w:cs="Times New Roman"/>
                <w:sz w:val="28"/>
                <w:szCs w:val="28"/>
                <w:lang w:val="uk-UA"/>
              </w:rPr>
              <m:t>ф t-1</m:t>
            </m:r>
          </m:sub>
          <m:sup>
            <m:r>
              <w:rPr>
                <w:rFonts w:ascii="Cambria Math" w:hAnsi="Cambria Math" w:cs="Times New Roman"/>
                <w:sz w:val="28"/>
                <w:szCs w:val="28"/>
                <w:lang w:val="uk-UA"/>
              </w:rPr>
              <m:t>РБА</m:t>
            </m:r>
          </m:sup>
        </m:sSubSup>
      </m:oMath>
      <w:r w:rsidR="00DE48E9" w:rsidRPr="00882F27">
        <w:rPr>
          <w:rFonts w:ascii="Times New Roman" w:eastAsiaTheme="minorEastAsia" w:hAnsi="Times New Roman" w:cs="Times New Roman"/>
          <w:sz w:val="28"/>
          <w:szCs w:val="28"/>
          <w:lang w:val="uk-UA"/>
        </w:rPr>
        <w:t xml:space="preserve"> – фактичний  </w:t>
      </w:r>
      <w:r w:rsidR="00DE48E9" w:rsidRPr="00882F27">
        <w:rPr>
          <w:rFonts w:ascii="Times New Roman" w:hAnsi="Times New Roman" w:cs="Times New Roman"/>
          <w:sz w:val="28"/>
          <w:szCs w:val="28"/>
          <w:lang w:val="uk-UA"/>
        </w:rPr>
        <w:t xml:space="preserve">показник ефективності для регуляторної бази активів для року </w:t>
      </w:r>
      <w:r w:rsidR="00DE48E9" w:rsidRPr="00DF64EF">
        <w:rPr>
          <w:rFonts w:ascii="Times New Roman" w:hAnsi="Times New Roman" w:cs="Times New Roman"/>
          <w:i/>
          <w:iCs/>
          <w:sz w:val="28"/>
          <w:szCs w:val="28"/>
          <w:lang w:val="uk-UA"/>
        </w:rPr>
        <w:t>t-1</w:t>
      </w:r>
      <w:r w:rsidR="00DE48E9" w:rsidRPr="00882F27">
        <w:rPr>
          <w:rFonts w:ascii="Times New Roman" w:eastAsiaTheme="minorEastAsia" w:hAnsi="Times New Roman" w:cs="Times New Roman"/>
          <w:sz w:val="28"/>
          <w:szCs w:val="28"/>
          <w:lang w:val="uk-UA"/>
        </w:rPr>
        <w:t>, умовні одиниці</w:t>
      </w:r>
      <w:r w:rsidR="00C06C12">
        <w:rPr>
          <w:rFonts w:ascii="Times New Roman" w:eastAsiaTheme="minorEastAsia" w:hAnsi="Times New Roman" w:cs="Times New Roman"/>
          <w:sz w:val="28"/>
          <w:szCs w:val="28"/>
          <w:lang w:val="uk-UA"/>
        </w:rPr>
        <w:t>.</w:t>
      </w:r>
    </w:p>
    <w:p w14:paraId="51481F3B" w14:textId="5E97CD44" w:rsidR="00133778" w:rsidRPr="00882F27" w:rsidRDefault="00141CCF" w:rsidP="009B0397">
      <w:pPr>
        <w:shd w:val="clear" w:color="auto" w:fill="FFFFFF" w:themeFill="background1"/>
        <w:spacing w:after="0" w:line="240" w:lineRule="auto"/>
        <w:ind w:firstLine="709"/>
        <w:jc w:val="both"/>
        <w:rPr>
          <w:rFonts w:ascii="Times New Roman" w:eastAsiaTheme="minorEastAsia" w:hAnsi="Times New Roman" w:cs="Times New Roman"/>
          <w:sz w:val="28"/>
          <w:szCs w:val="28"/>
          <w:lang w:val="uk-UA"/>
        </w:rPr>
      </w:pPr>
      <w:r>
        <w:rPr>
          <w:rFonts w:ascii="Times New Roman" w:eastAsiaTheme="minorEastAsia" w:hAnsi="Times New Roman" w:cs="Times New Roman"/>
          <w:sz w:val="28"/>
          <w:szCs w:val="28"/>
          <w:lang w:val="uk-UA"/>
        </w:rPr>
        <w:lastRenderedPageBreak/>
        <w:t>Загальний п</w:t>
      </w:r>
      <w:r w:rsidR="00133778" w:rsidRPr="00882F27">
        <w:rPr>
          <w:rFonts w:ascii="Times New Roman" w:eastAsiaTheme="minorEastAsia" w:hAnsi="Times New Roman" w:cs="Times New Roman"/>
          <w:sz w:val="28"/>
          <w:szCs w:val="28"/>
          <w:lang w:val="uk-UA"/>
        </w:rPr>
        <w:t>оказник ефективності для регуляторної бази активів</w:t>
      </w:r>
      <w:r w:rsidR="00EA5ED6" w:rsidRPr="00882F27">
        <w:rPr>
          <w:rFonts w:ascii="Times New Roman" w:eastAsiaTheme="minorEastAsia" w:hAnsi="Times New Roman" w:cs="Times New Roman"/>
          <w:sz w:val="28"/>
          <w:szCs w:val="28"/>
          <w:lang w:val="uk-UA"/>
        </w:rPr>
        <w:t>, що встановлюється НКРЕКП,</w:t>
      </w:r>
      <w:r w:rsidR="00133778" w:rsidRPr="00882F27">
        <w:rPr>
          <w:rFonts w:ascii="Times New Roman" w:eastAsiaTheme="minorEastAsia" w:hAnsi="Times New Roman" w:cs="Times New Roman"/>
          <w:sz w:val="28"/>
          <w:szCs w:val="28"/>
          <w:lang w:val="uk-UA"/>
        </w:rPr>
        <w:t xml:space="preserve"> не може бути меншим 1, при цьому коефіцієнт, який характеризує досягнення </w:t>
      </w:r>
      <w:r>
        <w:rPr>
          <w:rFonts w:ascii="Times New Roman" w:eastAsiaTheme="minorEastAsia" w:hAnsi="Times New Roman" w:cs="Times New Roman"/>
          <w:sz w:val="28"/>
          <w:szCs w:val="28"/>
          <w:lang w:val="uk-UA"/>
        </w:rPr>
        <w:t xml:space="preserve">загального </w:t>
      </w:r>
      <w:r w:rsidR="00133778" w:rsidRPr="00882F27">
        <w:rPr>
          <w:rFonts w:ascii="Times New Roman" w:eastAsiaTheme="minorEastAsia" w:hAnsi="Times New Roman" w:cs="Times New Roman"/>
          <w:sz w:val="28"/>
          <w:szCs w:val="28"/>
          <w:lang w:val="uk-UA"/>
        </w:rPr>
        <w:t>показника ефективності для регуляторної бази активів, не може бути більшим 1,5.</w:t>
      </w:r>
    </w:p>
    <w:p w14:paraId="4D444FF3" w14:textId="03389029" w:rsidR="00DE48E9" w:rsidRPr="00882F27" w:rsidRDefault="00DE48E9" w:rsidP="009B0397">
      <w:pPr>
        <w:shd w:val="clear" w:color="auto" w:fill="FFFFFF" w:themeFill="background1"/>
        <w:spacing w:after="0" w:line="240" w:lineRule="auto"/>
        <w:ind w:firstLine="709"/>
        <w:jc w:val="both"/>
        <w:rPr>
          <w:rFonts w:ascii="Times New Roman" w:eastAsiaTheme="minorEastAsia" w:hAnsi="Times New Roman" w:cs="Times New Roman"/>
          <w:sz w:val="28"/>
          <w:szCs w:val="28"/>
          <w:lang w:val="uk-UA"/>
        </w:rPr>
      </w:pPr>
      <w:r w:rsidRPr="00882F27">
        <w:rPr>
          <w:rFonts w:ascii="Times New Roman" w:eastAsiaTheme="minorEastAsia" w:hAnsi="Times New Roman" w:cs="Times New Roman"/>
          <w:sz w:val="28"/>
          <w:szCs w:val="28"/>
          <w:lang w:val="uk-UA"/>
        </w:rPr>
        <w:t xml:space="preserve">Фактичний </w:t>
      </w:r>
      <w:r w:rsidRPr="00882F27">
        <w:rPr>
          <w:rFonts w:ascii="Times New Roman" w:hAnsi="Times New Roman" w:cs="Times New Roman"/>
          <w:sz w:val="28"/>
          <w:szCs w:val="28"/>
          <w:lang w:val="uk-UA"/>
        </w:rPr>
        <w:t xml:space="preserve">показник ефективності для регуляторної бази активів для року </w:t>
      </w:r>
      <w:r w:rsidRPr="00DF64EF">
        <w:rPr>
          <w:rFonts w:ascii="Times New Roman" w:hAnsi="Times New Roman" w:cs="Times New Roman"/>
          <w:i/>
          <w:iCs/>
          <w:sz w:val="28"/>
          <w:szCs w:val="28"/>
          <w:lang w:val="uk-UA"/>
        </w:rPr>
        <w:t>t-1</w:t>
      </w:r>
      <w:r w:rsidRPr="00882F27">
        <w:rPr>
          <w:rFonts w:ascii="Times New Roman" w:eastAsiaTheme="minorEastAsia" w:hAnsi="Times New Roman" w:cs="Times New Roman"/>
          <w:sz w:val="28"/>
          <w:szCs w:val="28"/>
          <w:lang w:val="uk-UA"/>
        </w:rPr>
        <w:t xml:space="preserve"> визначається за формулою</w:t>
      </w:r>
    </w:p>
    <w:p w14:paraId="50BC07AD" w14:textId="31B5E6CA" w:rsidR="00DE48E9" w:rsidRPr="009F2262" w:rsidRDefault="00BC1F1B" w:rsidP="009B0397">
      <w:pPr>
        <w:shd w:val="clear" w:color="auto" w:fill="FFFFFF" w:themeFill="background1"/>
        <w:spacing w:after="0"/>
        <w:ind w:firstLine="709"/>
        <w:jc w:val="both"/>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ПЕ</m:t>
            </m:r>
          </m:e>
          <m:sub>
            <m:r>
              <w:rPr>
                <w:rFonts w:ascii="Cambria Math" w:hAnsi="Cambria Math" w:cs="Times New Roman"/>
                <w:sz w:val="28"/>
                <w:szCs w:val="28"/>
                <w:lang w:val="uk-UA"/>
              </w:rPr>
              <m:t>ф t-1</m:t>
            </m:r>
          </m:sub>
          <m:sup>
            <m:r>
              <w:rPr>
                <w:rFonts w:ascii="Cambria Math" w:hAnsi="Cambria Math" w:cs="Times New Roman"/>
                <w:sz w:val="28"/>
                <w:szCs w:val="28"/>
                <w:lang w:val="uk-UA"/>
              </w:rPr>
              <m:t>РБА</m:t>
            </m:r>
          </m:sup>
        </m:sSub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кt-1</m:t>
                </m:r>
              </m:sub>
              <m:sup>
                <m:r>
                  <w:rPr>
                    <w:rFonts w:ascii="Cambria Math" w:hAnsi="Cambria Math" w:cs="Times New Roman"/>
                    <w:sz w:val="28"/>
                    <w:szCs w:val="28"/>
                    <w:lang w:val="uk-UA"/>
                  </w:rPr>
                  <m:t>ст</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кt-1</m:t>
                </m:r>
              </m:sub>
              <m:sup>
                <m:r>
                  <w:rPr>
                    <w:rFonts w:ascii="Cambria Math" w:hAnsi="Cambria Math" w:cs="Times New Roman"/>
                    <w:sz w:val="28"/>
                    <w:szCs w:val="28"/>
                    <w:lang w:val="uk-UA"/>
                  </w:rPr>
                  <m:t>нов</m:t>
                </m:r>
              </m:sup>
            </m:sSubSup>
          </m:num>
          <m:den>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пt-1</m:t>
                </m:r>
              </m:sub>
              <m:sup>
                <m:r>
                  <w:rPr>
                    <w:rFonts w:ascii="Cambria Math" w:hAnsi="Cambria Math" w:cs="Times New Roman"/>
                    <w:sz w:val="28"/>
                    <w:szCs w:val="28"/>
                    <w:lang w:val="uk-UA"/>
                  </w:rPr>
                  <m:t>ст</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пt-1</m:t>
                </m:r>
              </m:sub>
              <m:sup>
                <m:r>
                  <w:rPr>
                    <w:rFonts w:ascii="Cambria Math" w:hAnsi="Cambria Math" w:cs="Times New Roman"/>
                    <w:sz w:val="28"/>
                    <w:szCs w:val="28"/>
                    <w:lang w:val="uk-UA"/>
                  </w:rPr>
                  <m:t>нов</m:t>
                </m:r>
              </m:sup>
            </m:sSubSup>
          </m:den>
        </m:f>
      </m:oMath>
      <w:r w:rsidR="00DE48E9" w:rsidRPr="009F2262">
        <w:rPr>
          <w:rFonts w:ascii="Times New Roman" w:eastAsiaTheme="minorEastAsia" w:hAnsi="Times New Roman" w:cs="Times New Roman"/>
          <w:sz w:val="28"/>
          <w:szCs w:val="28"/>
          <w:lang w:val="uk-UA"/>
        </w:rPr>
        <w:t xml:space="preserve"> (умовні одиниці)</w:t>
      </w:r>
      <w:r w:rsidR="00C06C12">
        <w:rPr>
          <w:rFonts w:ascii="Times New Roman" w:eastAsiaTheme="minorEastAsia" w:hAnsi="Times New Roman" w:cs="Times New Roman"/>
          <w:sz w:val="28"/>
          <w:szCs w:val="28"/>
          <w:lang w:val="uk-UA"/>
        </w:rPr>
        <w:t>.</w:t>
      </w:r>
      <w:r w:rsidR="00DE48E9" w:rsidRPr="009F2262">
        <w:rPr>
          <w:rFonts w:ascii="Times New Roman" w:eastAsiaTheme="minorEastAsia" w:hAnsi="Times New Roman" w:cs="Times New Roman"/>
          <w:sz w:val="28"/>
          <w:szCs w:val="28"/>
          <w:lang w:val="uk-UA"/>
        </w:rPr>
        <w:tab/>
      </w:r>
      <w:r w:rsidR="00DE48E9" w:rsidRPr="009F2262">
        <w:rPr>
          <w:rFonts w:ascii="Times New Roman" w:eastAsiaTheme="minorEastAsia" w:hAnsi="Times New Roman" w:cs="Times New Roman"/>
          <w:sz w:val="28"/>
          <w:szCs w:val="28"/>
          <w:lang w:val="uk-UA"/>
        </w:rPr>
        <w:tab/>
      </w:r>
      <w:r w:rsidR="00DE48E9" w:rsidRPr="009F2262">
        <w:rPr>
          <w:rFonts w:ascii="Times New Roman" w:eastAsiaTheme="minorEastAsia" w:hAnsi="Times New Roman" w:cs="Times New Roman"/>
          <w:sz w:val="28"/>
          <w:szCs w:val="28"/>
          <w:lang w:val="uk-UA"/>
        </w:rPr>
        <w:tab/>
      </w:r>
      <w:r w:rsidR="00DE48E9" w:rsidRPr="009F2262">
        <w:rPr>
          <w:rFonts w:ascii="Times New Roman" w:eastAsiaTheme="minorEastAsia" w:hAnsi="Times New Roman" w:cs="Times New Roman"/>
          <w:sz w:val="28"/>
          <w:szCs w:val="28"/>
          <w:lang w:val="uk-UA"/>
        </w:rPr>
        <w:tab/>
      </w:r>
      <w:r w:rsidR="009F2262">
        <w:rPr>
          <w:rFonts w:ascii="Times New Roman" w:eastAsiaTheme="minorEastAsia" w:hAnsi="Times New Roman" w:cs="Times New Roman"/>
          <w:sz w:val="28"/>
          <w:szCs w:val="28"/>
          <w:lang w:val="uk-UA"/>
        </w:rPr>
        <w:t xml:space="preserve">        </w:t>
      </w:r>
      <w:r w:rsidR="00DE48E9" w:rsidRPr="009F2262">
        <w:rPr>
          <w:rFonts w:ascii="Times New Roman" w:eastAsiaTheme="minorEastAsia" w:hAnsi="Times New Roman" w:cs="Times New Roman"/>
          <w:sz w:val="28"/>
          <w:szCs w:val="28"/>
          <w:lang w:val="uk-UA"/>
        </w:rPr>
        <w:t>(1</w:t>
      </w:r>
      <w:r w:rsidR="006C7FE3">
        <w:rPr>
          <w:rFonts w:ascii="Times New Roman" w:eastAsiaTheme="minorEastAsia" w:hAnsi="Times New Roman" w:cs="Times New Roman"/>
          <w:sz w:val="28"/>
          <w:szCs w:val="28"/>
          <w:lang w:val="uk-UA"/>
        </w:rPr>
        <w:t>2</w:t>
      </w:r>
      <w:r w:rsidR="00DE48E9" w:rsidRPr="009F2262">
        <w:rPr>
          <w:rFonts w:ascii="Times New Roman" w:eastAsiaTheme="minorEastAsia" w:hAnsi="Times New Roman" w:cs="Times New Roman"/>
          <w:sz w:val="28"/>
          <w:szCs w:val="28"/>
          <w:lang w:val="uk-UA"/>
        </w:rPr>
        <w:t>)</w:t>
      </w:r>
    </w:p>
    <w:p w14:paraId="4CDE6855" w14:textId="77777777" w:rsidR="005812C1" w:rsidRPr="00882F27" w:rsidRDefault="00DE48E9" w:rsidP="009B0397">
      <w:pPr>
        <w:shd w:val="clear" w:color="auto" w:fill="FFFFFF" w:themeFill="background1"/>
        <w:spacing w:after="0" w:line="240" w:lineRule="auto"/>
        <w:ind w:firstLine="709"/>
        <w:jc w:val="both"/>
        <w:rPr>
          <w:rFonts w:ascii="Times New Roman" w:hAnsi="Times New Roman" w:cs="Times New Roman"/>
          <w:sz w:val="28"/>
          <w:szCs w:val="28"/>
          <w:lang w:val="uk-UA"/>
        </w:rPr>
      </w:pPr>
      <w:r w:rsidRPr="00882F27">
        <w:rPr>
          <w:rFonts w:ascii="Times New Roman" w:eastAsiaTheme="minorEastAsia" w:hAnsi="Times New Roman" w:cs="Times New Roman"/>
          <w:sz w:val="28"/>
          <w:szCs w:val="28"/>
          <w:lang w:val="uk-UA"/>
        </w:rPr>
        <w:t xml:space="preserve">З метою визначення фактичного показника ефективності </w:t>
      </w:r>
      <w:r w:rsidRPr="00882F27">
        <w:rPr>
          <w:rFonts w:ascii="Times New Roman" w:hAnsi="Times New Roman" w:cs="Times New Roman"/>
          <w:sz w:val="28"/>
          <w:szCs w:val="28"/>
          <w:lang w:val="uk-UA"/>
        </w:rPr>
        <w:t xml:space="preserve">для регуляторної бази активів вартість регуляторної бази активів на кінець року </w:t>
      </w:r>
      <w:r w:rsidRPr="00DF64EF">
        <w:rPr>
          <w:rFonts w:ascii="Times New Roman" w:hAnsi="Times New Roman" w:cs="Times New Roman"/>
          <w:i/>
          <w:iCs/>
          <w:sz w:val="28"/>
          <w:szCs w:val="28"/>
          <w:lang w:val="uk-UA"/>
        </w:rPr>
        <w:t>t-1</w:t>
      </w:r>
      <w:r w:rsidRPr="00882F27">
        <w:rPr>
          <w:rFonts w:ascii="Times New Roman" w:hAnsi="Times New Roman" w:cs="Times New Roman"/>
          <w:sz w:val="28"/>
          <w:szCs w:val="28"/>
          <w:lang w:val="uk-UA"/>
        </w:rPr>
        <w:t xml:space="preserve"> визначається</w:t>
      </w:r>
      <w:r w:rsidR="005812C1" w:rsidRPr="00882F27">
        <w:rPr>
          <w:rFonts w:ascii="Times New Roman" w:hAnsi="Times New Roman" w:cs="Times New Roman"/>
          <w:sz w:val="28"/>
          <w:szCs w:val="28"/>
          <w:lang w:val="uk-UA"/>
        </w:rPr>
        <w:t>:</w:t>
      </w:r>
    </w:p>
    <w:p w14:paraId="5EB47047" w14:textId="536181C3" w:rsidR="00B90D21" w:rsidRPr="00882F27" w:rsidRDefault="00DE48E9" w:rsidP="009B0397">
      <w:pPr>
        <w:shd w:val="clear" w:color="auto" w:fill="FFFFFF" w:themeFill="background1"/>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без урахування</w:t>
      </w:r>
      <w:r w:rsidR="005812C1" w:rsidRPr="00882F27">
        <w:rPr>
          <w:rFonts w:ascii="Times New Roman" w:hAnsi="Times New Roman" w:cs="Times New Roman"/>
          <w:sz w:val="28"/>
          <w:szCs w:val="28"/>
          <w:lang w:val="uk-UA"/>
        </w:rPr>
        <w:t xml:space="preserve"> </w:t>
      </w:r>
      <w:r w:rsidR="00B90D21" w:rsidRPr="00882F27">
        <w:rPr>
          <w:rFonts w:ascii="Times New Roman" w:hAnsi="Times New Roman" w:cs="Times New Roman"/>
          <w:sz w:val="28"/>
          <w:szCs w:val="28"/>
          <w:lang w:val="uk-UA"/>
        </w:rPr>
        <w:t>безоплатно отриманих активів</w:t>
      </w:r>
      <w:r w:rsidR="005812C1" w:rsidRPr="00882F27">
        <w:rPr>
          <w:rFonts w:ascii="Times New Roman" w:hAnsi="Times New Roman" w:cs="Times New Roman"/>
          <w:sz w:val="28"/>
          <w:szCs w:val="28"/>
          <w:lang w:val="uk-UA"/>
        </w:rPr>
        <w:t xml:space="preserve"> </w:t>
      </w:r>
      <w:r w:rsidR="003B3F4B">
        <w:rPr>
          <w:rFonts w:ascii="Times New Roman" w:hAnsi="Times New Roman" w:cs="Times New Roman"/>
          <w:sz w:val="28"/>
          <w:szCs w:val="28"/>
          <w:lang w:val="uk-UA"/>
        </w:rPr>
        <w:t>у</w:t>
      </w:r>
      <w:r w:rsidR="005812C1" w:rsidRPr="00882F27">
        <w:rPr>
          <w:rFonts w:ascii="Times New Roman" w:hAnsi="Times New Roman" w:cs="Times New Roman"/>
          <w:sz w:val="28"/>
          <w:szCs w:val="28"/>
          <w:lang w:val="uk-UA"/>
        </w:rPr>
        <w:t xml:space="preserve"> році </w:t>
      </w:r>
      <w:r w:rsidR="005812C1" w:rsidRPr="00DF64EF">
        <w:rPr>
          <w:rFonts w:ascii="Times New Roman" w:hAnsi="Times New Roman" w:cs="Times New Roman"/>
          <w:i/>
          <w:iCs/>
          <w:sz w:val="28"/>
          <w:szCs w:val="28"/>
          <w:lang w:val="uk-UA"/>
        </w:rPr>
        <w:t>t-1</w:t>
      </w:r>
      <w:r w:rsidR="00B90D21" w:rsidRPr="00882F27">
        <w:rPr>
          <w:rFonts w:ascii="Times New Roman" w:hAnsi="Times New Roman" w:cs="Times New Roman"/>
          <w:sz w:val="28"/>
          <w:szCs w:val="28"/>
          <w:lang w:val="uk-UA"/>
        </w:rPr>
        <w:t>;</w:t>
      </w:r>
    </w:p>
    <w:p w14:paraId="25D00CBD" w14:textId="21F49FFB" w:rsidR="00DE48E9" w:rsidRPr="00882F27" w:rsidRDefault="005812C1" w:rsidP="009B0397">
      <w:pPr>
        <w:shd w:val="clear" w:color="auto" w:fill="FFFFFF" w:themeFill="background1"/>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без урахування </w:t>
      </w:r>
      <w:r w:rsidR="00DE48E9" w:rsidRPr="00882F27">
        <w:rPr>
          <w:rFonts w:ascii="Times New Roman" w:hAnsi="Times New Roman" w:cs="Times New Roman"/>
          <w:sz w:val="28"/>
          <w:szCs w:val="28"/>
          <w:lang w:val="uk-UA"/>
        </w:rPr>
        <w:t xml:space="preserve">амортизації активів введених в експлуатацію </w:t>
      </w:r>
      <w:r w:rsidR="00BC1F1B">
        <w:rPr>
          <w:rFonts w:ascii="Times New Roman" w:hAnsi="Times New Roman" w:cs="Times New Roman"/>
          <w:sz w:val="28"/>
          <w:szCs w:val="28"/>
          <w:lang w:val="uk-UA"/>
        </w:rPr>
        <w:t>у</w:t>
      </w:r>
      <w:r w:rsidR="00DE48E9" w:rsidRPr="00882F27">
        <w:rPr>
          <w:rFonts w:ascii="Times New Roman" w:hAnsi="Times New Roman" w:cs="Times New Roman"/>
          <w:sz w:val="28"/>
          <w:szCs w:val="28"/>
          <w:lang w:val="uk-UA"/>
        </w:rPr>
        <w:t xml:space="preserve"> році </w:t>
      </w:r>
      <w:r w:rsidR="00DE48E9" w:rsidRPr="00DF64EF">
        <w:rPr>
          <w:rFonts w:ascii="Times New Roman" w:hAnsi="Times New Roman" w:cs="Times New Roman"/>
          <w:i/>
          <w:iCs/>
          <w:sz w:val="28"/>
          <w:szCs w:val="28"/>
          <w:lang w:val="uk-UA"/>
        </w:rPr>
        <w:t>t-1</w:t>
      </w:r>
      <w:r w:rsidR="00DE48E9" w:rsidRPr="00882F27">
        <w:rPr>
          <w:rFonts w:ascii="Times New Roman" w:hAnsi="Times New Roman" w:cs="Times New Roman"/>
          <w:sz w:val="28"/>
          <w:szCs w:val="28"/>
          <w:lang w:val="uk-UA"/>
        </w:rPr>
        <w:t>;</w:t>
      </w:r>
    </w:p>
    <w:p w14:paraId="74EB28DA" w14:textId="6DCF3663" w:rsidR="005812C1" w:rsidRPr="00882F27" w:rsidRDefault="005812C1" w:rsidP="009B0397">
      <w:pPr>
        <w:shd w:val="clear" w:color="auto" w:fill="FFFFFF" w:themeFill="background1"/>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з урахуванням розміру авансових платежів</w:t>
      </w:r>
      <w:r w:rsidR="006121B2" w:rsidRPr="00882F27">
        <w:rPr>
          <w:rFonts w:ascii="Times New Roman" w:hAnsi="Times New Roman" w:cs="Times New Roman"/>
          <w:sz w:val="28"/>
          <w:szCs w:val="28"/>
          <w:lang w:val="uk-UA"/>
        </w:rPr>
        <w:t>,</w:t>
      </w:r>
      <w:r w:rsidRPr="00882F27">
        <w:rPr>
          <w:rFonts w:ascii="Times New Roman" w:hAnsi="Times New Roman" w:cs="Times New Roman"/>
          <w:sz w:val="28"/>
          <w:szCs w:val="28"/>
          <w:lang w:val="uk-UA"/>
        </w:rPr>
        <w:t xml:space="preserve"> </w:t>
      </w:r>
      <w:r w:rsidR="006121B2" w:rsidRPr="00882F27">
        <w:rPr>
          <w:rFonts w:ascii="Times New Roman" w:hAnsi="Times New Roman" w:cs="Times New Roman"/>
          <w:sz w:val="28"/>
          <w:szCs w:val="28"/>
          <w:lang w:val="uk-UA"/>
        </w:rPr>
        <w:t>передбачених</w:t>
      </w:r>
      <w:r w:rsidRPr="00882F27">
        <w:rPr>
          <w:rFonts w:ascii="Times New Roman" w:hAnsi="Times New Roman" w:cs="Times New Roman"/>
          <w:sz w:val="28"/>
          <w:szCs w:val="28"/>
          <w:lang w:val="uk-UA"/>
        </w:rPr>
        <w:t xml:space="preserve"> інвестиційно</w:t>
      </w:r>
      <w:r w:rsidR="006121B2" w:rsidRPr="00882F27">
        <w:rPr>
          <w:rFonts w:ascii="Times New Roman" w:hAnsi="Times New Roman" w:cs="Times New Roman"/>
          <w:sz w:val="28"/>
          <w:szCs w:val="28"/>
          <w:lang w:val="uk-UA"/>
        </w:rPr>
        <w:t>ю</w:t>
      </w:r>
      <w:r w:rsidRPr="00882F27">
        <w:rPr>
          <w:rFonts w:ascii="Times New Roman" w:hAnsi="Times New Roman" w:cs="Times New Roman"/>
          <w:sz w:val="28"/>
          <w:szCs w:val="28"/>
          <w:lang w:val="uk-UA"/>
        </w:rPr>
        <w:t xml:space="preserve"> програм</w:t>
      </w:r>
      <w:r w:rsidR="006121B2" w:rsidRPr="00882F27">
        <w:rPr>
          <w:rFonts w:ascii="Times New Roman" w:hAnsi="Times New Roman" w:cs="Times New Roman"/>
          <w:sz w:val="28"/>
          <w:szCs w:val="28"/>
          <w:lang w:val="uk-UA"/>
        </w:rPr>
        <w:t>ою</w:t>
      </w:r>
      <w:r w:rsidRPr="00882F27">
        <w:rPr>
          <w:rFonts w:ascii="Times New Roman" w:hAnsi="Times New Roman" w:cs="Times New Roman"/>
          <w:sz w:val="28"/>
          <w:szCs w:val="28"/>
          <w:lang w:val="uk-UA"/>
        </w:rPr>
        <w:t xml:space="preserve">, </w:t>
      </w:r>
      <w:r w:rsidRPr="00882F27">
        <w:rPr>
          <w:rFonts w:ascii="Times New Roman" w:eastAsiaTheme="minorEastAsia" w:hAnsi="Times New Roman" w:cs="Times New Roman"/>
          <w:sz w:val="28"/>
          <w:szCs w:val="28"/>
          <w:lang w:val="uk-UA"/>
        </w:rPr>
        <w:t xml:space="preserve">здійснених </w:t>
      </w:r>
      <w:r w:rsidR="003B3F4B">
        <w:rPr>
          <w:rFonts w:ascii="Times New Roman" w:eastAsiaTheme="minorEastAsia" w:hAnsi="Times New Roman" w:cs="Times New Roman"/>
          <w:sz w:val="28"/>
          <w:szCs w:val="28"/>
          <w:lang w:val="uk-UA"/>
        </w:rPr>
        <w:t>у</w:t>
      </w:r>
      <w:r w:rsidRPr="00882F27">
        <w:rPr>
          <w:rFonts w:ascii="Times New Roman" w:eastAsiaTheme="minorEastAsia" w:hAnsi="Times New Roman" w:cs="Times New Roman"/>
          <w:sz w:val="28"/>
          <w:szCs w:val="28"/>
          <w:lang w:val="uk-UA"/>
        </w:rPr>
        <w:t xml:space="preserve"> році </w:t>
      </w:r>
      <w:r w:rsidRPr="00DF64EF">
        <w:rPr>
          <w:rFonts w:ascii="Times New Roman" w:eastAsiaTheme="minorEastAsia" w:hAnsi="Times New Roman" w:cs="Times New Roman"/>
          <w:i/>
          <w:iCs/>
          <w:sz w:val="28"/>
          <w:szCs w:val="28"/>
          <w:lang w:val="uk-UA"/>
        </w:rPr>
        <w:t>t-1</w:t>
      </w:r>
      <w:r w:rsidRPr="00882F27">
        <w:rPr>
          <w:rFonts w:ascii="Times New Roman" w:hAnsi="Times New Roman" w:cs="Times New Roman"/>
          <w:sz w:val="28"/>
          <w:szCs w:val="28"/>
          <w:lang w:val="uk-UA"/>
        </w:rPr>
        <w:t>;</w:t>
      </w:r>
    </w:p>
    <w:p w14:paraId="369F1F73" w14:textId="0DB7FE85" w:rsidR="005812C1" w:rsidRPr="00882F27" w:rsidRDefault="005812C1" w:rsidP="009B0397">
      <w:pPr>
        <w:shd w:val="clear" w:color="auto" w:fill="FFFFFF" w:themeFill="background1"/>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з урахуванням розміру виконання за заходами інвестиційної програми, підтвердженого проміжними актами, </w:t>
      </w:r>
      <w:r w:rsidR="003B3F4B">
        <w:rPr>
          <w:rFonts w:ascii="Times New Roman" w:hAnsi="Times New Roman" w:cs="Times New Roman"/>
          <w:sz w:val="28"/>
          <w:szCs w:val="28"/>
          <w:lang w:val="uk-UA"/>
        </w:rPr>
        <w:t>у</w:t>
      </w:r>
      <w:r w:rsidRPr="00882F27">
        <w:rPr>
          <w:rFonts w:ascii="Times New Roman" w:hAnsi="Times New Roman" w:cs="Times New Roman"/>
          <w:sz w:val="28"/>
          <w:szCs w:val="28"/>
          <w:lang w:val="uk-UA"/>
        </w:rPr>
        <w:t xml:space="preserve"> році </w:t>
      </w:r>
      <w:r w:rsidRPr="00DF64EF">
        <w:rPr>
          <w:rFonts w:ascii="Times New Roman" w:hAnsi="Times New Roman" w:cs="Times New Roman"/>
          <w:i/>
          <w:iCs/>
          <w:sz w:val="28"/>
          <w:szCs w:val="28"/>
          <w:lang w:val="uk-UA"/>
        </w:rPr>
        <w:t>t-1</w:t>
      </w:r>
      <w:r w:rsidRPr="00882F27">
        <w:rPr>
          <w:rFonts w:ascii="Times New Roman" w:hAnsi="Times New Roman" w:cs="Times New Roman"/>
          <w:sz w:val="28"/>
          <w:szCs w:val="28"/>
          <w:lang w:val="uk-UA"/>
        </w:rPr>
        <w:t>;</w:t>
      </w:r>
    </w:p>
    <w:p w14:paraId="0824EF89" w14:textId="665BBA07" w:rsidR="005812C1" w:rsidRPr="00882F27" w:rsidRDefault="006F0F28" w:rsidP="009B0397">
      <w:pPr>
        <w:shd w:val="clear" w:color="auto" w:fill="FFFFFF" w:themeFill="background1"/>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з урахуванням вартості активів (нових, капіталізованих), виконаних відповідно до постанов</w:t>
      </w:r>
      <w:r w:rsidR="00C06C12">
        <w:rPr>
          <w:rFonts w:ascii="Times New Roman" w:hAnsi="Times New Roman" w:cs="Times New Roman"/>
          <w:sz w:val="28"/>
          <w:szCs w:val="28"/>
          <w:lang w:val="uk-UA"/>
        </w:rPr>
        <w:t>и</w:t>
      </w:r>
      <w:r w:rsidRPr="00882F27">
        <w:rPr>
          <w:rFonts w:ascii="Times New Roman" w:hAnsi="Times New Roman" w:cs="Times New Roman"/>
          <w:sz w:val="28"/>
          <w:szCs w:val="28"/>
          <w:lang w:val="uk-UA"/>
        </w:rPr>
        <w:t xml:space="preserve"> НКРЕКП від 17 березня 2022 року № 348 «Про врегулювання окремих питань забезпечення безпеки розподілу, транспортування та зберігання природного газу у період дії воєнного стану в Україні» та за умови відсутності компенсації цих витрат з інших джерел.</w:t>
      </w:r>
    </w:p>
    <w:p w14:paraId="6C4030F0" w14:textId="6B1651DB" w:rsidR="006F0F28" w:rsidRPr="00882F27" w:rsidRDefault="006F0F28" w:rsidP="009B0397">
      <w:pPr>
        <w:shd w:val="clear" w:color="auto" w:fill="FFFFFF" w:themeFill="background1"/>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Р</w:t>
      </w:r>
      <w:r w:rsidR="00DE48E9" w:rsidRPr="00882F27">
        <w:rPr>
          <w:rFonts w:ascii="Times New Roman" w:hAnsi="Times New Roman" w:cs="Times New Roman"/>
          <w:sz w:val="28"/>
          <w:szCs w:val="28"/>
          <w:lang w:val="uk-UA"/>
        </w:rPr>
        <w:t>озмір авансових платежів</w:t>
      </w:r>
      <w:r w:rsidR="006121B2" w:rsidRPr="00882F27">
        <w:rPr>
          <w:rFonts w:ascii="Times New Roman" w:hAnsi="Times New Roman" w:cs="Times New Roman"/>
          <w:sz w:val="28"/>
          <w:szCs w:val="28"/>
          <w:lang w:val="uk-UA"/>
        </w:rPr>
        <w:t>,</w:t>
      </w:r>
      <w:r w:rsidR="00DE48E9" w:rsidRPr="00882F27">
        <w:rPr>
          <w:rFonts w:ascii="Times New Roman" w:hAnsi="Times New Roman" w:cs="Times New Roman"/>
          <w:sz w:val="28"/>
          <w:szCs w:val="28"/>
          <w:lang w:val="uk-UA"/>
        </w:rPr>
        <w:t xml:space="preserve"> </w:t>
      </w:r>
      <w:r w:rsidR="006121B2" w:rsidRPr="00882F27">
        <w:rPr>
          <w:rFonts w:ascii="Times New Roman" w:hAnsi="Times New Roman" w:cs="Times New Roman"/>
          <w:sz w:val="28"/>
          <w:szCs w:val="28"/>
          <w:lang w:val="uk-UA"/>
        </w:rPr>
        <w:t>передбачених</w:t>
      </w:r>
      <w:r w:rsidR="00DE48E9" w:rsidRPr="00882F27">
        <w:rPr>
          <w:rFonts w:ascii="Times New Roman" w:hAnsi="Times New Roman" w:cs="Times New Roman"/>
          <w:sz w:val="28"/>
          <w:szCs w:val="28"/>
          <w:lang w:val="uk-UA"/>
        </w:rPr>
        <w:t xml:space="preserve"> інвестиційно</w:t>
      </w:r>
      <w:r w:rsidR="006121B2" w:rsidRPr="00882F27">
        <w:rPr>
          <w:rFonts w:ascii="Times New Roman" w:hAnsi="Times New Roman" w:cs="Times New Roman"/>
          <w:sz w:val="28"/>
          <w:szCs w:val="28"/>
          <w:lang w:val="uk-UA"/>
        </w:rPr>
        <w:t>ю</w:t>
      </w:r>
      <w:r w:rsidR="00DE48E9" w:rsidRPr="00882F27">
        <w:rPr>
          <w:rFonts w:ascii="Times New Roman" w:hAnsi="Times New Roman" w:cs="Times New Roman"/>
          <w:sz w:val="28"/>
          <w:szCs w:val="28"/>
          <w:lang w:val="uk-UA"/>
        </w:rPr>
        <w:t xml:space="preserve"> програм</w:t>
      </w:r>
      <w:r w:rsidR="006121B2" w:rsidRPr="00882F27">
        <w:rPr>
          <w:rFonts w:ascii="Times New Roman" w:hAnsi="Times New Roman" w:cs="Times New Roman"/>
          <w:sz w:val="28"/>
          <w:szCs w:val="28"/>
          <w:lang w:val="uk-UA"/>
        </w:rPr>
        <w:t>ою,</w:t>
      </w:r>
      <w:r w:rsidRPr="00882F27">
        <w:rPr>
          <w:rFonts w:ascii="Times New Roman" w:hAnsi="Times New Roman" w:cs="Times New Roman"/>
          <w:sz w:val="28"/>
          <w:szCs w:val="28"/>
          <w:lang w:val="uk-UA"/>
        </w:rPr>
        <w:t xml:space="preserve"> та розмір виконання за заходами інвестиційної програми, підтверджений проміжними актами, не враховуються при визначенні фактичного показника ефективності для регуляторної бази активів, </w:t>
      </w:r>
      <w:r w:rsidR="005F671D" w:rsidRPr="00882F27">
        <w:rPr>
          <w:rFonts w:ascii="Times New Roman" w:hAnsi="Times New Roman" w:cs="Times New Roman"/>
          <w:sz w:val="28"/>
          <w:szCs w:val="28"/>
          <w:lang w:val="uk-UA"/>
        </w:rPr>
        <w:t>за умови їх</w:t>
      </w:r>
      <w:r w:rsidRPr="00882F27">
        <w:rPr>
          <w:rFonts w:ascii="Times New Roman" w:hAnsi="Times New Roman" w:cs="Times New Roman"/>
          <w:sz w:val="28"/>
          <w:szCs w:val="28"/>
          <w:lang w:val="uk-UA"/>
        </w:rPr>
        <w:t xml:space="preserve"> врах</w:t>
      </w:r>
      <w:r w:rsidR="005F671D" w:rsidRPr="00882F27">
        <w:rPr>
          <w:rFonts w:ascii="Times New Roman" w:hAnsi="Times New Roman" w:cs="Times New Roman"/>
          <w:sz w:val="28"/>
          <w:szCs w:val="28"/>
          <w:lang w:val="uk-UA"/>
        </w:rPr>
        <w:t>ування</w:t>
      </w:r>
      <w:r w:rsidRPr="00882F27">
        <w:rPr>
          <w:rFonts w:ascii="Times New Roman" w:hAnsi="Times New Roman" w:cs="Times New Roman"/>
          <w:sz w:val="28"/>
          <w:szCs w:val="28"/>
          <w:lang w:val="uk-UA"/>
        </w:rPr>
        <w:t xml:space="preserve"> при визначенні фактичного показника ефективності для регуляторної бази активів </w:t>
      </w:r>
      <w:r w:rsidR="003B3F4B">
        <w:rPr>
          <w:rFonts w:ascii="Times New Roman" w:hAnsi="Times New Roman" w:cs="Times New Roman"/>
          <w:sz w:val="28"/>
          <w:szCs w:val="28"/>
          <w:lang w:val="uk-UA"/>
        </w:rPr>
        <w:t>у</w:t>
      </w:r>
      <w:r w:rsidRPr="00882F27">
        <w:rPr>
          <w:rFonts w:ascii="Times New Roman" w:hAnsi="Times New Roman" w:cs="Times New Roman"/>
          <w:sz w:val="28"/>
          <w:szCs w:val="28"/>
          <w:lang w:val="uk-UA"/>
        </w:rPr>
        <w:t xml:space="preserve"> попередніх періодах.</w:t>
      </w:r>
    </w:p>
    <w:p w14:paraId="5FE1CC17" w14:textId="442D7BC3" w:rsidR="005A2F05" w:rsidRDefault="005A2F05" w:rsidP="009B0397">
      <w:pPr>
        <w:spacing w:after="0" w:line="240" w:lineRule="auto"/>
        <w:ind w:firstLine="709"/>
        <w:jc w:val="both"/>
        <w:rPr>
          <w:rFonts w:ascii="Times New Roman" w:hAnsi="Times New Roman" w:cs="Times New Roman"/>
          <w:sz w:val="28"/>
          <w:szCs w:val="28"/>
          <w:lang w:val="uk-UA"/>
        </w:rPr>
      </w:pPr>
      <w:r w:rsidRPr="00882F27">
        <w:rPr>
          <w:rFonts w:ascii="Times New Roman" w:eastAsiaTheme="minorEastAsia" w:hAnsi="Times New Roman" w:cs="Times New Roman"/>
          <w:sz w:val="28"/>
          <w:szCs w:val="28"/>
          <w:lang w:val="uk-UA"/>
        </w:rPr>
        <w:t xml:space="preserve">З метою визначення фактичного показника ефективності </w:t>
      </w:r>
      <w:r w:rsidRPr="00882F27">
        <w:rPr>
          <w:rFonts w:ascii="Times New Roman" w:hAnsi="Times New Roman" w:cs="Times New Roman"/>
          <w:sz w:val="28"/>
          <w:szCs w:val="28"/>
          <w:lang w:val="uk-UA"/>
        </w:rPr>
        <w:t xml:space="preserve">для регуляторної бази активів враховується вплив </w:t>
      </w:r>
      <w:r w:rsidR="006F0F28" w:rsidRPr="00882F27">
        <w:rPr>
          <w:rFonts w:ascii="Times New Roman" w:hAnsi="Times New Roman" w:cs="Times New Roman"/>
          <w:sz w:val="28"/>
          <w:szCs w:val="28"/>
          <w:lang w:val="uk-UA"/>
        </w:rPr>
        <w:t xml:space="preserve">вибуття </w:t>
      </w:r>
      <w:r w:rsidRPr="00882F27">
        <w:rPr>
          <w:rFonts w:ascii="Times New Roman" w:hAnsi="Times New Roman" w:cs="Times New Roman"/>
          <w:sz w:val="28"/>
          <w:szCs w:val="28"/>
          <w:lang w:val="uk-UA"/>
        </w:rPr>
        <w:t>з регуляторної бази активів</w:t>
      </w:r>
      <w:r w:rsidR="006F0F28" w:rsidRPr="00882F27">
        <w:rPr>
          <w:rFonts w:ascii="Times New Roman" w:hAnsi="Times New Roman" w:cs="Times New Roman"/>
          <w:sz w:val="28"/>
          <w:szCs w:val="28"/>
          <w:lang w:val="uk-UA"/>
        </w:rPr>
        <w:t xml:space="preserve"> </w:t>
      </w:r>
      <w:r w:rsidRPr="00882F27">
        <w:rPr>
          <w:rFonts w:ascii="Times New Roman" w:hAnsi="Times New Roman" w:cs="Times New Roman"/>
          <w:sz w:val="28"/>
          <w:szCs w:val="28"/>
          <w:lang w:val="uk-UA"/>
        </w:rPr>
        <w:t xml:space="preserve">об’єктів </w:t>
      </w:r>
      <w:r w:rsidR="003B3F4B">
        <w:rPr>
          <w:rFonts w:ascii="Times New Roman" w:hAnsi="Times New Roman" w:cs="Times New Roman"/>
          <w:sz w:val="28"/>
          <w:szCs w:val="28"/>
          <w:lang w:val="uk-UA"/>
        </w:rPr>
        <w:t>у</w:t>
      </w:r>
      <w:r w:rsidR="006F0F28" w:rsidRPr="00882F27">
        <w:rPr>
          <w:rFonts w:ascii="Times New Roman" w:hAnsi="Times New Roman" w:cs="Times New Roman"/>
          <w:sz w:val="28"/>
          <w:szCs w:val="28"/>
          <w:lang w:val="uk-UA"/>
        </w:rPr>
        <w:t xml:space="preserve"> результаті </w:t>
      </w:r>
      <w:r w:rsidRPr="00882F27">
        <w:rPr>
          <w:rFonts w:ascii="Times New Roman" w:hAnsi="Times New Roman" w:cs="Times New Roman"/>
          <w:sz w:val="28"/>
          <w:szCs w:val="28"/>
          <w:lang w:val="uk-UA"/>
        </w:rPr>
        <w:t xml:space="preserve">їх </w:t>
      </w:r>
      <w:r w:rsidR="006F0F28" w:rsidRPr="00882F27">
        <w:rPr>
          <w:rFonts w:ascii="Times New Roman" w:hAnsi="Times New Roman" w:cs="Times New Roman"/>
          <w:sz w:val="28"/>
          <w:szCs w:val="28"/>
          <w:lang w:val="uk-UA"/>
        </w:rPr>
        <w:t>пошкодження, ліквідації, списання</w:t>
      </w:r>
      <w:r w:rsidRPr="00882F27">
        <w:rPr>
          <w:rFonts w:ascii="Times New Roman" w:hAnsi="Times New Roman" w:cs="Times New Roman"/>
          <w:sz w:val="28"/>
          <w:szCs w:val="28"/>
          <w:lang w:val="uk-UA"/>
        </w:rPr>
        <w:t xml:space="preserve"> в наслідок воєнних дій.</w:t>
      </w:r>
    </w:p>
    <w:p w14:paraId="12B0838C" w14:textId="73DF79B7" w:rsidR="007B5573" w:rsidRDefault="00F44419" w:rsidP="009B0397">
      <w:pPr>
        <w:spacing w:after="0" w:line="240" w:lineRule="auto"/>
        <w:ind w:firstLine="709"/>
        <w:jc w:val="both"/>
        <w:rPr>
          <w:rFonts w:ascii="Times New Roman" w:hAnsi="Times New Roman" w:cs="Times New Roman"/>
          <w:sz w:val="28"/>
          <w:szCs w:val="28"/>
          <w:lang w:val="uk-UA"/>
        </w:rPr>
      </w:pPr>
      <w:r w:rsidRPr="009B0397">
        <w:rPr>
          <w:rFonts w:ascii="Times New Roman" w:hAnsi="Times New Roman" w:cs="Times New Roman"/>
          <w:sz w:val="28"/>
          <w:szCs w:val="28"/>
          <w:lang w:val="uk-UA"/>
        </w:rPr>
        <w:t>Вартість буферного газу не враховуються при визначенні фактичного показника ефективності для регуляторної бази активів.</w:t>
      </w:r>
    </w:p>
    <w:p w14:paraId="46E815C1" w14:textId="77777777" w:rsidR="00F44419" w:rsidRPr="00882F27" w:rsidRDefault="00F44419" w:rsidP="009B0397">
      <w:pPr>
        <w:spacing w:after="0" w:line="240" w:lineRule="auto"/>
        <w:ind w:firstLine="709"/>
        <w:jc w:val="both"/>
        <w:rPr>
          <w:rFonts w:ascii="Times New Roman" w:hAnsi="Times New Roman" w:cs="Times New Roman"/>
          <w:sz w:val="28"/>
          <w:szCs w:val="28"/>
          <w:lang w:val="uk-UA"/>
        </w:rPr>
      </w:pPr>
    </w:p>
    <w:p w14:paraId="0508261E" w14:textId="62A7D825" w:rsidR="0004659E"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8. На початок першого регуляторного періоду регуляторна база активів, яка створена до переходу до стимулюючого регулювання, дорівнює регуляторній базі активів, яка створена на дату переходу до стимулюючого регулювання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пt</m:t>
            </m:r>
          </m:sub>
          <m:sup>
            <m:r>
              <w:rPr>
                <w:rFonts w:ascii="Cambria Math" w:hAnsi="Cambria Math" w:cs="Times New Roman"/>
                <w:sz w:val="28"/>
                <w:szCs w:val="28"/>
                <w:lang w:val="uk-UA"/>
              </w:rPr>
              <m:t>ст</m:t>
            </m:r>
          </m:sup>
        </m:sSubSup>
        <m:r>
          <w:rPr>
            <w:rFonts w:ascii="Cambria Math" w:hAnsi="Cambria Math" w:cs="Times New Roman"/>
            <w:sz w:val="28"/>
            <w:szCs w:val="28"/>
            <w:lang w:val="uk-UA"/>
          </w:rPr>
          <m:t>=</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РБА</m:t>
            </m:r>
          </m:e>
          <m:sup>
            <m:r>
              <w:rPr>
                <w:rFonts w:ascii="Cambria Math" w:hAnsi="Cambria Math" w:cs="Times New Roman"/>
                <w:sz w:val="28"/>
                <w:szCs w:val="28"/>
                <w:lang w:val="uk-UA"/>
              </w:rPr>
              <m:t>0</m:t>
            </m:r>
          </m:sup>
        </m:sSup>
      </m:oMath>
      <w:r w:rsidRPr="00882F27">
        <w:rPr>
          <w:rFonts w:ascii="Times New Roman" w:hAnsi="Times New Roman" w:cs="Times New Roman"/>
          <w:sz w:val="28"/>
          <w:szCs w:val="28"/>
          <w:lang w:val="uk-UA"/>
        </w:rPr>
        <w:t>).</w:t>
      </w:r>
    </w:p>
    <w:p w14:paraId="332C86BF"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24AAFFC7" w14:textId="77777777" w:rsidR="0004659E"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9. Регуляторна база активів, яка створена на дату переходу до стимулюючого регулювання (</w:t>
      </w:r>
      <w:r w:rsidRPr="00882F27">
        <w:rPr>
          <w:rFonts w:ascii="Times New Roman" w:hAnsi="Times New Roman" w:cs="Times New Roman"/>
          <w:iCs/>
          <w:sz w:val="28"/>
          <w:szCs w:val="28"/>
          <w:lang w:val="uk-UA"/>
        </w:rPr>
        <w:t>РБА</w:t>
      </w:r>
      <w:r w:rsidRPr="00882F27">
        <w:rPr>
          <w:rFonts w:ascii="Times New Roman" w:hAnsi="Times New Roman" w:cs="Times New Roman"/>
          <w:iCs/>
          <w:sz w:val="28"/>
          <w:szCs w:val="28"/>
          <w:vertAlign w:val="superscript"/>
          <w:lang w:val="uk-UA"/>
        </w:rPr>
        <w:t>0</w:t>
      </w:r>
      <w:r w:rsidRPr="00882F27">
        <w:rPr>
          <w:rFonts w:ascii="Times New Roman" w:hAnsi="Times New Roman" w:cs="Times New Roman"/>
          <w:sz w:val="28"/>
          <w:szCs w:val="28"/>
          <w:lang w:val="uk-UA"/>
        </w:rPr>
        <w:t>), та регуляторна база активів, яка створена після переходу на стимулююче регулювання, визначаються відповідно до розділів ІV та V цієї Методики.</w:t>
      </w:r>
    </w:p>
    <w:p w14:paraId="28924726"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4F233595" w14:textId="3D4B7C3F"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lastRenderedPageBreak/>
        <w:t xml:space="preserve">10. Регуляторна база активів, яка створена на дату переходу до стимулюючого регулювання, може бути одноразово переглянута при коригуванні необхідного доходу на суму вартості активів, які були створені на дату переходу до стимулюючого регулювання, відповідно до </w:t>
      </w:r>
      <w:r w:rsidR="00304150" w:rsidRPr="00882F27">
        <w:rPr>
          <w:rFonts w:ascii="Times New Roman" w:hAnsi="Times New Roman" w:cs="Times New Roman"/>
          <w:sz w:val="28"/>
          <w:szCs w:val="28"/>
          <w:lang w:val="uk-UA"/>
        </w:rPr>
        <w:t>плану розвитку</w:t>
      </w:r>
      <w:r w:rsidRPr="00882F27">
        <w:rPr>
          <w:rFonts w:ascii="Times New Roman" w:hAnsi="Times New Roman" w:cs="Times New Roman"/>
          <w:sz w:val="28"/>
          <w:szCs w:val="28"/>
          <w:lang w:val="uk-UA"/>
        </w:rPr>
        <w:t>, у році, який передував року впровадження стимулюючого регулювання, але на дату переходу до стимулюючого регулювання були відсутні дані щодо їх фактичної вартості.</w:t>
      </w:r>
    </w:p>
    <w:p w14:paraId="14CB6920" w14:textId="77777777" w:rsidR="0004659E"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На початок першого року першого періоду регулювання регуляторна база активів, яка створена після переходу до стимулюючого регулювання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пt</m:t>
            </m:r>
          </m:sub>
          <m:sup>
            <m:r>
              <w:rPr>
                <w:rFonts w:ascii="Cambria Math" w:hAnsi="Cambria Math" w:cs="Times New Roman"/>
                <w:sz w:val="28"/>
                <w:szCs w:val="28"/>
                <w:lang w:val="uk-UA"/>
              </w:rPr>
              <m:t>нов</m:t>
            </m:r>
          </m:sup>
        </m:sSubSup>
      </m:oMath>
      <w:r w:rsidRPr="00882F27">
        <w:rPr>
          <w:rFonts w:ascii="Times New Roman" w:hAnsi="Times New Roman" w:cs="Times New Roman"/>
          <w:sz w:val="28"/>
          <w:szCs w:val="28"/>
          <w:lang w:val="uk-UA"/>
        </w:rPr>
        <w:t>), дорівнює 0.</w:t>
      </w:r>
    </w:p>
    <w:p w14:paraId="00F74A14"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5A8CBBDA" w14:textId="77777777" w:rsidR="0004659E" w:rsidRDefault="0004659E" w:rsidP="009B0397">
      <w:pPr>
        <w:spacing w:after="0" w:line="240" w:lineRule="auto"/>
        <w:ind w:firstLine="709"/>
        <w:jc w:val="both"/>
        <w:rPr>
          <w:rFonts w:ascii="Times New Roman" w:eastAsiaTheme="minorEastAsia" w:hAnsi="Times New Roman" w:cs="Times New Roman"/>
          <w:sz w:val="28"/>
          <w:szCs w:val="28"/>
          <w:lang w:val="uk-UA"/>
        </w:rPr>
      </w:pPr>
      <w:r w:rsidRPr="00882F27">
        <w:rPr>
          <w:rFonts w:ascii="Times New Roman" w:hAnsi="Times New Roman" w:cs="Times New Roman"/>
          <w:sz w:val="28"/>
          <w:szCs w:val="28"/>
          <w:lang w:val="uk-UA"/>
        </w:rPr>
        <w:t>11. Регуляторна база активів, яка створена після переходу до стимулюючого регулювання, на початок кожного наступного року регуляторного періоду встановлюється на рівні регуляторної бази активів, яка створена після переходу до стимулюючого регулювання, на кінець попереднього року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пt</m:t>
            </m:r>
          </m:sub>
          <m:sup>
            <m:r>
              <w:rPr>
                <w:rFonts w:ascii="Cambria Math" w:hAnsi="Cambria Math" w:cs="Times New Roman"/>
                <w:sz w:val="28"/>
                <w:szCs w:val="28"/>
                <w:lang w:val="uk-UA"/>
              </w:rPr>
              <m:t>нов</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кt-1</m:t>
            </m:r>
          </m:sub>
          <m:sup>
            <m:r>
              <w:rPr>
                <w:rFonts w:ascii="Cambria Math" w:hAnsi="Cambria Math" w:cs="Times New Roman"/>
                <w:sz w:val="28"/>
                <w:szCs w:val="28"/>
                <w:lang w:val="uk-UA"/>
              </w:rPr>
              <m:t>нов</m:t>
            </m:r>
          </m:sup>
        </m:sSubSup>
      </m:oMath>
      <w:r w:rsidRPr="00882F27">
        <w:rPr>
          <w:rFonts w:ascii="Times New Roman" w:eastAsiaTheme="minorEastAsia" w:hAnsi="Times New Roman" w:cs="Times New Roman"/>
          <w:sz w:val="28"/>
          <w:szCs w:val="28"/>
          <w:lang w:val="uk-UA"/>
        </w:rPr>
        <w:t>).</w:t>
      </w:r>
    </w:p>
    <w:p w14:paraId="13A8FA5B"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640F821E" w14:textId="48AC759A"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12.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кt</m:t>
            </m:r>
          </m:sub>
          <m:sup>
            <m:r>
              <w:rPr>
                <w:rFonts w:ascii="Cambria Math" w:hAnsi="Cambria Math" w:cs="Times New Roman"/>
                <w:sz w:val="28"/>
                <w:szCs w:val="28"/>
                <w:lang w:val="uk-UA"/>
              </w:rPr>
              <m:t>нов</m:t>
            </m:r>
          </m:sup>
        </m:sSubSup>
      </m:oMath>
      <w:r w:rsidRPr="00882F27">
        <w:rPr>
          <w:rFonts w:ascii="Times New Roman" w:hAnsi="Times New Roman" w:cs="Times New Roman"/>
          <w:sz w:val="28"/>
          <w:szCs w:val="28"/>
          <w:lang w:val="uk-UA"/>
        </w:rPr>
        <w:t xml:space="preserve"> та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кt</m:t>
            </m:r>
          </m:sub>
          <m:sup>
            <m:r>
              <w:rPr>
                <w:rFonts w:ascii="Cambria Math" w:hAnsi="Cambria Math" w:cs="Times New Roman"/>
                <w:sz w:val="28"/>
                <w:szCs w:val="28"/>
                <w:lang w:val="uk-UA"/>
              </w:rPr>
              <m:t>ст</m:t>
            </m:r>
          </m:sup>
        </m:sSubSup>
      </m:oMath>
      <w:r w:rsidRPr="00882F27">
        <w:rPr>
          <w:rFonts w:ascii="Times New Roman" w:hAnsi="Times New Roman" w:cs="Times New Roman"/>
          <w:sz w:val="28"/>
          <w:szCs w:val="28"/>
          <w:lang w:val="uk-UA"/>
        </w:rPr>
        <w:t xml:space="preserve"> визначаються за формулами</w:t>
      </w:r>
    </w:p>
    <w:p w14:paraId="41FFB6A1" w14:textId="2A63A3EF" w:rsidR="0004659E" w:rsidRPr="009F2262" w:rsidRDefault="00BC1F1B" w:rsidP="009B0397">
      <w:pPr>
        <w:spacing w:after="0"/>
        <w:ind w:firstLine="709"/>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кt</m:t>
            </m:r>
          </m:sub>
          <m:sup>
            <m:r>
              <w:rPr>
                <w:rFonts w:ascii="Cambria Math" w:hAnsi="Cambria Math" w:cs="Times New Roman"/>
                <w:sz w:val="28"/>
                <w:szCs w:val="28"/>
                <w:lang w:val="uk-UA"/>
              </w:rPr>
              <m:t>нов</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пt</m:t>
            </m:r>
          </m:sub>
          <m:sup>
            <m:r>
              <w:rPr>
                <w:rFonts w:ascii="Cambria Math" w:hAnsi="Cambria Math" w:cs="Times New Roman"/>
                <w:sz w:val="28"/>
                <w:szCs w:val="28"/>
                <w:lang w:val="uk-UA"/>
              </w:rPr>
              <m:t>нов</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ВА</m:t>
            </m:r>
          </m:e>
          <m:sub>
            <m:r>
              <w:rPr>
                <w:rFonts w:ascii="Cambria Math" w:hAnsi="Cambria Math" w:cs="Times New Roman"/>
                <w:sz w:val="28"/>
                <w:szCs w:val="28"/>
                <w:lang w:val="uk-UA"/>
              </w:rPr>
              <m:t>t</m:t>
            </m:r>
          </m:sub>
          <m:sup>
            <m:r>
              <w:rPr>
                <w:rFonts w:ascii="Cambria Math" w:hAnsi="Cambria Math" w:cs="Times New Roman"/>
                <w:sz w:val="28"/>
                <w:szCs w:val="28"/>
                <w:lang w:val="uk-UA"/>
              </w:rPr>
              <m:t>нов</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нов</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І</m:t>
            </m:r>
          </m:e>
          <m:sub>
            <m:r>
              <w:rPr>
                <w:rFonts w:ascii="Cambria Math" w:hAnsi="Cambria Math" w:cs="Times New Roman"/>
                <w:sz w:val="28"/>
                <w:szCs w:val="28"/>
                <w:lang w:val="uk-UA"/>
              </w:rPr>
              <m:t>t</m:t>
            </m:r>
          </m:sub>
          <m:sup>
            <m:r>
              <w:rPr>
                <w:rFonts w:ascii="Cambria Math" w:hAnsi="Cambria Math" w:cs="Times New Roman"/>
                <w:sz w:val="28"/>
                <w:szCs w:val="28"/>
                <w:lang w:val="uk-UA"/>
              </w:rPr>
              <m:t>нов</m:t>
            </m:r>
          </m:sup>
        </m:sSubSup>
      </m:oMath>
      <w:r w:rsidR="00F77F91" w:rsidRPr="009F2262">
        <w:rPr>
          <w:rFonts w:ascii="Times New Roman" w:eastAsiaTheme="minorEastAsia" w:hAnsi="Times New Roman" w:cs="Times New Roman"/>
          <w:sz w:val="28"/>
          <w:szCs w:val="28"/>
          <w:lang w:val="uk-UA"/>
        </w:rPr>
        <w:t xml:space="preserve"> (тис. грн),</w:t>
      </w:r>
      <w:r w:rsidR="00F77F91" w:rsidRPr="009F2262">
        <w:rPr>
          <w:rFonts w:ascii="Times New Roman" w:eastAsiaTheme="minorEastAsia" w:hAnsi="Times New Roman" w:cs="Times New Roman"/>
          <w:sz w:val="28"/>
          <w:szCs w:val="28"/>
          <w:lang w:val="uk-UA"/>
        </w:rPr>
        <w:tab/>
      </w:r>
      <w:r w:rsidR="00F77F91" w:rsidRPr="009F2262">
        <w:rPr>
          <w:rFonts w:ascii="Times New Roman" w:eastAsiaTheme="minorEastAsia" w:hAnsi="Times New Roman" w:cs="Times New Roman"/>
          <w:sz w:val="28"/>
          <w:szCs w:val="28"/>
          <w:lang w:val="uk-UA"/>
        </w:rPr>
        <w:tab/>
      </w:r>
      <w:r w:rsidR="00F77F91" w:rsidRPr="009F2262">
        <w:rPr>
          <w:rFonts w:ascii="Times New Roman" w:eastAsiaTheme="minorEastAsia" w:hAnsi="Times New Roman" w:cs="Times New Roman"/>
          <w:sz w:val="28"/>
          <w:szCs w:val="28"/>
          <w:lang w:val="uk-UA"/>
        </w:rPr>
        <w:tab/>
      </w:r>
      <w:r w:rsidR="00533A95">
        <w:rPr>
          <w:rFonts w:ascii="Times New Roman" w:eastAsiaTheme="minorEastAsia" w:hAnsi="Times New Roman" w:cs="Times New Roman"/>
          <w:sz w:val="28"/>
          <w:szCs w:val="28"/>
          <w:lang w:val="uk-UA"/>
        </w:rPr>
        <w:t xml:space="preserve">         </w:t>
      </w:r>
      <w:r w:rsidR="00F77F91" w:rsidRPr="009F2262">
        <w:rPr>
          <w:rFonts w:ascii="Times New Roman" w:eastAsiaTheme="minorEastAsia" w:hAnsi="Times New Roman" w:cs="Times New Roman"/>
          <w:sz w:val="28"/>
          <w:szCs w:val="28"/>
          <w:lang w:val="uk-UA"/>
        </w:rPr>
        <w:t>(</w:t>
      </w:r>
      <w:r w:rsidR="00E824C4" w:rsidRPr="009F2262">
        <w:rPr>
          <w:rFonts w:ascii="Times New Roman" w:eastAsiaTheme="minorEastAsia" w:hAnsi="Times New Roman" w:cs="Times New Roman"/>
          <w:sz w:val="28"/>
          <w:szCs w:val="28"/>
          <w:lang w:val="uk-UA"/>
        </w:rPr>
        <w:t>1</w:t>
      </w:r>
      <w:r w:rsidR="006C7FE3">
        <w:rPr>
          <w:rFonts w:ascii="Times New Roman" w:eastAsiaTheme="minorEastAsia" w:hAnsi="Times New Roman" w:cs="Times New Roman"/>
          <w:sz w:val="28"/>
          <w:szCs w:val="28"/>
          <w:lang w:val="uk-UA"/>
        </w:rPr>
        <w:t>3</w:t>
      </w:r>
      <w:r w:rsidR="00F77F91" w:rsidRPr="009F2262">
        <w:rPr>
          <w:rFonts w:ascii="Times New Roman" w:eastAsiaTheme="minorEastAsia" w:hAnsi="Times New Roman" w:cs="Times New Roman"/>
          <w:sz w:val="28"/>
          <w:szCs w:val="28"/>
          <w:lang w:val="uk-UA"/>
        </w:rPr>
        <w:t>)</w:t>
      </w:r>
    </w:p>
    <w:p w14:paraId="0A0E1063" w14:textId="1B2883B1"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І</m:t>
            </m:r>
          </m:e>
          <m:sub>
            <m:r>
              <w:rPr>
                <w:rFonts w:ascii="Cambria Math" w:hAnsi="Cambria Math" w:cs="Times New Roman"/>
                <w:sz w:val="28"/>
                <w:szCs w:val="28"/>
                <w:lang w:val="uk-UA"/>
              </w:rPr>
              <m:t>t</m:t>
            </m:r>
          </m:sub>
          <m:sup>
            <m:r>
              <w:rPr>
                <w:rFonts w:ascii="Cambria Math" w:hAnsi="Cambria Math" w:cs="Times New Roman"/>
                <w:sz w:val="28"/>
                <w:szCs w:val="28"/>
                <w:lang w:val="uk-UA"/>
              </w:rPr>
              <m:t>нов</m:t>
            </m:r>
          </m:sup>
        </m:sSubSup>
      </m:oMath>
      <w:r w:rsidRPr="00882F27">
        <w:rPr>
          <w:rFonts w:ascii="Times New Roman" w:hAnsi="Times New Roman" w:cs="Times New Roman"/>
          <w:sz w:val="28"/>
          <w:szCs w:val="28"/>
          <w:lang w:val="uk-UA"/>
        </w:rPr>
        <w:t xml:space="preserve"> ‒ первісна вартість активів, створених у році </w:t>
      </w:r>
      <w:r w:rsidRPr="00DF64EF">
        <w:rPr>
          <w:rFonts w:ascii="Times New Roman" w:hAnsi="Times New Roman" w:cs="Times New Roman"/>
          <w:i/>
          <w:iCs/>
          <w:sz w:val="28"/>
          <w:szCs w:val="28"/>
          <w:lang w:val="uk-UA"/>
        </w:rPr>
        <w:t>t</w:t>
      </w:r>
      <w:r w:rsidRPr="00882F27">
        <w:rPr>
          <w:rFonts w:ascii="Times New Roman" w:hAnsi="Times New Roman" w:cs="Times New Roman"/>
          <w:sz w:val="28"/>
          <w:szCs w:val="28"/>
          <w:lang w:val="uk-UA"/>
        </w:rPr>
        <w:t xml:space="preserve"> згідно з </w:t>
      </w:r>
      <w:r w:rsidR="00304150" w:rsidRPr="00882F27">
        <w:rPr>
          <w:rFonts w:ascii="Times New Roman" w:hAnsi="Times New Roman" w:cs="Times New Roman"/>
          <w:sz w:val="28"/>
          <w:szCs w:val="28"/>
          <w:lang w:val="uk-UA"/>
        </w:rPr>
        <w:t>планом розвитку</w:t>
      </w:r>
      <w:r w:rsidRPr="00882F27">
        <w:rPr>
          <w:rFonts w:ascii="Times New Roman" w:hAnsi="Times New Roman" w:cs="Times New Roman"/>
          <w:sz w:val="28"/>
          <w:szCs w:val="28"/>
          <w:lang w:val="uk-UA"/>
        </w:rPr>
        <w:t>, тис. грн;</w:t>
      </w:r>
    </w:p>
    <w:p w14:paraId="58976DE5" w14:textId="5F4D47FB" w:rsidR="0004659E" w:rsidRPr="00882F27"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ВА</m:t>
            </m:r>
          </m:e>
          <m:sub>
            <m:r>
              <w:rPr>
                <w:rFonts w:ascii="Cambria Math" w:hAnsi="Cambria Math" w:cs="Times New Roman"/>
                <w:sz w:val="28"/>
                <w:szCs w:val="28"/>
                <w:lang w:val="uk-UA"/>
              </w:rPr>
              <m:t>t</m:t>
            </m:r>
          </m:sub>
          <m:sup>
            <m:r>
              <w:rPr>
                <w:rFonts w:ascii="Cambria Math" w:hAnsi="Cambria Math" w:cs="Times New Roman"/>
                <w:sz w:val="28"/>
                <w:szCs w:val="28"/>
                <w:lang w:val="uk-UA"/>
              </w:rPr>
              <m:t>нов</m:t>
            </m:r>
          </m:sup>
        </m:sSubSup>
      </m:oMath>
      <w:r w:rsidR="0004659E" w:rsidRPr="00882F27">
        <w:rPr>
          <w:rFonts w:ascii="Times New Roman" w:hAnsi="Times New Roman" w:cs="Times New Roman"/>
          <w:sz w:val="28"/>
          <w:szCs w:val="28"/>
          <w:lang w:val="uk-UA"/>
        </w:rPr>
        <w:t xml:space="preserve"> ‒ вартість активів, які вибули протягом року </w:t>
      </w:r>
      <w:r w:rsidR="0004659E" w:rsidRPr="00DF64EF">
        <w:rPr>
          <w:rFonts w:ascii="Times New Roman" w:hAnsi="Times New Roman" w:cs="Times New Roman"/>
          <w:i/>
          <w:iCs/>
          <w:sz w:val="28"/>
          <w:szCs w:val="28"/>
          <w:lang w:val="uk-UA"/>
        </w:rPr>
        <w:t>t</w:t>
      </w:r>
      <w:r w:rsidR="0004659E" w:rsidRPr="00882F27">
        <w:rPr>
          <w:rFonts w:ascii="Times New Roman" w:hAnsi="Times New Roman" w:cs="Times New Roman"/>
          <w:sz w:val="28"/>
          <w:szCs w:val="28"/>
          <w:lang w:val="uk-UA"/>
        </w:rPr>
        <w:t xml:space="preserve"> та створені після переходу до стимулюючого регулювання згідно з </w:t>
      </w:r>
      <w:r w:rsidR="00304150" w:rsidRPr="00882F27">
        <w:rPr>
          <w:rFonts w:ascii="Times New Roman" w:hAnsi="Times New Roman" w:cs="Times New Roman"/>
          <w:sz w:val="28"/>
          <w:szCs w:val="28"/>
          <w:lang w:val="uk-UA"/>
        </w:rPr>
        <w:t>планом розвитку</w:t>
      </w:r>
      <w:r w:rsidR="0004659E" w:rsidRPr="00882F27">
        <w:rPr>
          <w:rFonts w:ascii="Times New Roman" w:hAnsi="Times New Roman" w:cs="Times New Roman"/>
          <w:sz w:val="28"/>
          <w:szCs w:val="28"/>
          <w:lang w:val="uk-UA"/>
        </w:rPr>
        <w:t xml:space="preserve">, тис. грн; </w:t>
      </w:r>
    </w:p>
    <w:p w14:paraId="445FD26B" w14:textId="26A884F2" w:rsidR="0004659E" w:rsidRPr="00533A95" w:rsidRDefault="00BC1F1B" w:rsidP="009B0397">
      <w:pPr>
        <w:spacing w:after="0"/>
        <w:ind w:firstLine="709"/>
        <w:jc w:val="right"/>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кt</m:t>
            </m:r>
          </m:sub>
          <m:sup>
            <m:r>
              <w:rPr>
                <w:rFonts w:ascii="Cambria Math" w:hAnsi="Cambria Math" w:cs="Times New Roman"/>
                <w:sz w:val="28"/>
                <w:szCs w:val="28"/>
                <w:lang w:val="uk-UA"/>
              </w:rPr>
              <m:t>ст</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РБА</m:t>
            </m:r>
          </m:e>
          <m:sub>
            <m:r>
              <w:rPr>
                <w:rFonts w:ascii="Cambria Math" w:hAnsi="Cambria Math" w:cs="Times New Roman"/>
                <w:sz w:val="28"/>
                <w:szCs w:val="28"/>
                <w:lang w:val="uk-UA"/>
              </w:rPr>
              <m:t>пt</m:t>
            </m:r>
          </m:sub>
          <m:sup>
            <m:r>
              <w:rPr>
                <w:rFonts w:ascii="Cambria Math" w:hAnsi="Cambria Math" w:cs="Times New Roman"/>
                <w:sz w:val="28"/>
                <w:szCs w:val="28"/>
                <w:lang w:val="uk-UA"/>
              </w:rPr>
              <m:t>ст</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ст</m:t>
            </m:r>
          </m:sup>
        </m:sSubSup>
      </m:oMath>
      <w:r w:rsidR="0004659E" w:rsidRPr="00533A95">
        <w:rPr>
          <w:rFonts w:ascii="Times New Roman" w:eastAsiaTheme="minorEastAsia" w:hAnsi="Times New Roman" w:cs="Times New Roman"/>
          <w:sz w:val="28"/>
          <w:szCs w:val="28"/>
          <w:lang w:val="uk-UA"/>
        </w:rPr>
        <w:t xml:space="preserve">   (тис. грн)</w:t>
      </w:r>
      <w:r w:rsidR="00D24E0E">
        <w:rPr>
          <w:rFonts w:ascii="Times New Roman" w:eastAsiaTheme="minorEastAsia" w:hAnsi="Times New Roman" w:cs="Times New Roman"/>
          <w:sz w:val="28"/>
          <w:szCs w:val="28"/>
          <w:lang w:val="uk-UA"/>
        </w:rPr>
        <w:t>.</w:t>
      </w:r>
      <w:r w:rsidR="0004659E" w:rsidRPr="00533A95">
        <w:rPr>
          <w:rFonts w:ascii="Times New Roman" w:eastAsiaTheme="minorEastAsia" w:hAnsi="Times New Roman" w:cs="Times New Roman"/>
          <w:sz w:val="28"/>
          <w:szCs w:val="28"/>
          <w:lang w:val="uk-UA"/>
        </w:rPr>
        <w:tab/>
      </w:r>
      <w:r w:rsidR="0004659E" w:rsidRPr="00533A95">
        <w:rPr>
          <w:rFonts w:ascii="Times New Roman" w:eastAsiaTheme="minorEastAsia" w:hAnsi="Times New Roman" w:cs="Times New Roman"/>
          <w:sz w:val="28"/>
          <w:szCs w:val="28"/>
          <w:lang w:val="uk-UA"/>
        </w:rPr>
        <w:tab/>
      </w:r>
      <w:r w:rsidR="0004659E" w:rsidRPr="00533A95">
        <w:rPr>
          <w:rFonts w:ascii="Times New Roman" w:eastAsiaTheme="minorEastAsia" w:hAnsi="Times New Roman" w:cs="Times New Roman"/>
          <w:sz w:val="28"/>
          <w:szCs w:val="28"/>
          <w:lang w:val="uk-UA"/>
        </w:rPr>
        <w:tab/>
      </w:r>
      <w:r w:rsidR="0004659E" w:rsidRPr="00533A95">
        <w:rPr>
          <w:rFonts w:ascii="Times New Roman" w:eastAsiaTheme="minorEastAsia" w:hAnsi="Times New Roman" w:cs="Times New Roman"/>
          <w:sz w:val="28"/>
          <w:szCs w:val="28"/>
          <w:lang w:val="uk-UA"/>
        </w:rPr>
        <w:tab/>
      </w:r>
      <w:r w:rsidR="0004659E" w:rsidRPr="00533A95">
        <w:rPr>
          <w:rFonts w:ascii="Times New Roman" w:eastAsiaTheme="minorEastAsia" w:hAnsi="Times New Roman" w:cs="Times New Roman"/>
          <w:sz w:val="28"/>
          <w:szCs w:val="28"/>
          <w:lang w:val="uk-UA"/>
        </w:rPr>
        <w:tab/>
      </w:r>
      <w:r w:rsidR="0004659E" w:rsidRPr="00533A95">
        <w:rPr>
          <w:rFonts w:ascii="Times New Roman" w:eastAsiaTheme="minorEastAsia" w:hAnsi="Times New Roman" w:cs="Times New Roman"/>
          <w:sz w:val="28"/>
          <w:szCs w:val="28"/>
          <w:lang w:val="uk-UA"/>
        </w:rPr>
        <w:tab/>
      </w:r>
      <w:r w:rsidR="00533A95">
        <w:rPr>
          <w:rFonts w:ascii="Times New Roman" w:eastAsiaTheme="minorEastAsia" w:hAnsi="Times New Roman" w:cs="Times New Roman"/>
          <w:sz w:val="28"/>
          <w:szCs w:val="28"/>
          <w:lang w:val="uk-UA"/>
        </w:rPr>
        <w:t xml:space="preserve">        </w:t>
      </w:r>
      <w:r w:rsidR="00235E8A" w:rsidRPr="00533A95">
        <w:rPr>
          <w:rFonts w:ascii="Times New Roman" w:eastAsiaTheme="minorEastAsia" w:hAnsi="Times New Roman" w:cs="Times New Roman"/>
          <w:sz w:val="28"/>
          <w:szCs w:val="28"/>
          <w:lang w:val="uk-UA"/>
        </w:rPr>
        <w:t xml:space="preserve"> </w:t>
      </w:r>
      <w:r w:rsidR="0004659E" w:rsidRPr="00533A95">
        <w:rPr>
          <w:rFonts w:ascii="Times New Roman" w:eastAsiaTheme="minorEastAsia" w:hAnsi="Times New Roman" w:cs="Times New Roman"/>
          <w:sz w:val="28"/>
          <w:szCs w:val="28"/>
          <w:lang w:val="uk-UA"/>
        </w:rPr>
        <w:t>(</w:t>
      </w:r>
      <w:r w:rsidR="00E824C4" w:rsidRPr="00533A95">
        <w:rPr>
          <w:rFonts w:ascii="Times New Roman" w:eastAsiaTheme="minorEastAsia" w:hAnsi="Times New Roman" w:cs="Times New Roman"/>
          <w:sz w:val="28"/>
          <w:szCs w:val="28"/>
          <w:lang w:val="uk-UA"/>
        </w:rPr>
        <w:t>1</w:t>
      </w:r>
      <w:r w:rsidR="006C7FE3">
        <w:rPr>
          <w:rFonts w:ascii="Times New Roman" w:eastAsiaTheme="minorEastAsia" w:hAnsi="Times New Roman" w:cs="Times New Roman"/>
          <w:sz w:val="28"/>
          <w:szCs w:val="28"/>
          <w:lang w:val="uk-UA"/>
        </w:rPr>
        <w:t>4</w:t>
      </w:r>
      <w:r w:rsidR="0004659E" w:rsidRPr="00533A95">
        <w:rPr>
          <w:rFonts w:ascii="Times New Roman" w:eastAsiaTheme="minorEastAsia" w:hAnsi="Times New Roman" w:cs="Times New Roman"/>
          <w:sz w:val="28"/>
          <w:szCs w:val="28"/>
          <w:lang w:val="uk-UA"/>
        </w:rPr>
        <w:t>)</w:t>
      </w:r>
    </w:p>
    <w:p w14:paraId="4DCC31EE" w14:textId="77777777" w:rsidR="007B5573" w:rsidRPr="007B5573" w:rsidRDefault="007B5573" w:rsidP="009B0397">
      <w:pPr>
        <w:spacing w:after="0"/>
        <w:ind w:firstLine="709"/>
        <w:rPr>
          <w:rFonts w:ascii="Times New Roman" w:eastAsiaTheme="minorEastAsia" w:hAnsi="Times New Roman" w:cs="Times New Roman"/>
          <w:sz w:val="28"/>
          <w:szCs w:val="28"/>
          <w:lang w:val="uk-UA"/>
        </w:rPr>
      </w:pPr>
    </w:p>
    <w:p w14:paraId="112D8DA1" w14:textId="7C50E29B" w:rsidR="00E824C4" w:rsidRPr="00882F27" w:rsidRDefault="00E824C4" w:rsidP="009B0397">
      <w:pPr>
        <w:pStyle w:val="rvps2"/>
        <w:ind w:firstLine="709"/>
        <w:rPr>
          <w:sz w:val="28"/>
          <w:szCs w:val="28"/>
          <w:lang w:val="uk-UA"/>
        </w:rPr>
      </w:pPr>
      <w:bookmarkStart w:id="42" w:name="n442"/>
      <w:bookmarkStart w:id="43" w:name="n443"/>
      <w:bookmarkStart w:id="44" w:name="n444"/>
      <w:bookmarkStart w:id="45" w:name="176"/>
      <w:bookmarkEnd w:id="42"/>
      <w:bookmarkEnd w:id="43"/>
      <w:bookmarkEnd w:id="44"/>
      <w:r w:rsidRPr="00882F27">
        <w:rPr>
          <w:sz w:val="28"/>
          <w:szCs w:val="28"/>
          <w:lang w:val="uk-UA"/>
        </w:rPr>
        <w:t xml:space="preserve">13. Прогнозований прибуток на робочий капітал у році </w:t>
      </w:r>
      <w:r w:rsidRPr="00DF64EF">
        <w:rPr>
          <w:i/>
          <w:iCs/>
          <w:sz w:val="28"/>
          <w:szCs w:val="28"/>
          <w:lang w:val="uk-UA"/>
        </w:rPr>
        <w:t>t</w:t>
      </w:r>
      <w:r w:rsidRPr="00882F27">
        <w:rPr>
          <w:sz w:val="28"/>
          <w:szCs w:val="28"/>
          <w:lang w:val="uk-UA"/>
        </w:rPr>
        <w:t xml:space="preserve"> розраховується за формулою</w:t>
      </w:r>
    </w:p>
    <w:p w14:paraId="1B9F1C67" w14:textId="25665930" w:rsidR="00E824C4" w:rsidRPr="00533A95" w:rsidRDefault="00BC1F1B" w:rsidP="009B0397">
      <w:pPr>
        <w:spacing w:after="0" w:line="240" w:lineRule="auto"/>
        <w:ind w:firstLine="709"/>
        <w:jc w:val="center"/>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РК</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ПР</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 xml:space="preserve">- </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num>
          <m:den>
            <m:r>
              <w:rPr>
                <w:rFonts w:ascii="Cambria Math" w:hAnsi="Cambria Math" w:cs="Times New Roman"/>
                <w:sz w:val="28"/>
                <w:szCs w:val="28"/>
                <w:lang w:val="uk-UA"/>
              </w:rPr>
              <m:t>2</m:t>
            </m:r>
          </m:den>
        </m:f>
        <m:r>
          <m:rPr>
            <m:sty m:val="p"/>
          </m:rPr>
          <w:rPr>
            <w:rFonts w:ascii="Cambria Math" w:hAnsi="Cambria Math" w:cs="Times New Roman"/>
            <w:sz w:val="28"/>
            <w:szCs w:val="28"/>
            <w:lang w:val="uk-UA"/>
          </w:rPr>
          <m:t xml:space="preserve"> </m:t>
        </m:r>
        <m:r>
          <w:rPr>
            <w:rFonts w:ascii="Cambria Math" w:hAnsi="Cambria Math" w:cs="Times New Roman"/>
            <w:sz w:val="28"/>
            <w:szCs w:val="28"/>
            <w:lang w:val="uk-UA"/>
          </w:rPr>
          <m:t xml:space="preserve"> </m:t>
        </m:r>
      </m:oMath>
      <w:r w:rsidR="00E824C4" w:rsidRPr="00533A95">
        <w:rPr>
          <w:rFonts w:ascii="Times New Roman" w:eastAsiaTheme="minorEastAsia" w:hAnsi="Times New Roman" w:cs="Times New Roman"/>
          <w:sz w:val="28"/>
          <w:szCs w:val="28"/>
          <w:lang w:val="uk-UA"/>
        </w:rPr>
        <w:t xml:space="preserve">  (тис. грн),</w:t>
      </w:r>
      <w:r w:rsidR="00E824C4" w:rsidRPr="00533A95">
        <w:rPr>
          <w:rFonts w:ascii="Times New Roman" w:eastAsiaTheme="minorEastAsia" w:hAnsi="Times New Roman" w:cs="Times New Roman"/>
          <w:sz w:val="28"/>
          <w:szCs w:val="28"/>
          <w:lang w:val="uk-UA"/>
        </w:rPr>
        <w:tab/>
      </w:r>
      <w:r w:rsidR="00E824C4" w:rsidRPr="00533A95">
        <w:rPr>
          <w:rFonts w:ascii="Times New Roman" w:eastAsiaTheme="minorEastAsia" w:hAnsi="Times New Roman" w:cs="Times New Roman"/>
          <w:sz w:val="28"/>
          <w:szCs w:val="28"/>
          <w:lang w:val="uk-UA"/>
        </w:rPr>
        <w:tab/>
      </w:r>
      <w:r w:rsidR="00CB07B1" w:rsidRPr="00533A95">
        <w:rPr>
          <w:rFonts w:ascii="Times New Roman" w:eastAsiaTheme="minorEastAsia" w:hAnsi="Times New Roman" w:cs="Times New Roman"/>
          <w:sz w:val="28"/>
          <w:szCs w:val="28"/>
          <w:lang w:val="uk-UA"/>
        </w:rPr>
        <w:tab/>
      </w:r>
      <w:r w:rsidR="00E824C4" w:rsidRPr="00533A95">
        <w:rPr>
          <w:rFonts w:ascii="Times New Roman" w:eastAsiaTheme="minorEastAsia" w:hAnsi="Times New Roman" w:cs="Times New Roman"/>
          <w:sz w:val="28"/>
          <w:szCs w:val="28"/>
          <w:lang w:val="uk-UA"/>
        </w:rPr>
        <w:tab/>
      </w:r>
      <w:r w:rsidR="00E824C4" w:rsidRPr="00533A95">
        <w:rPr>
          <w:rFonts w:ascii="Times New Roman" w:eastAsiaTheme="minorEastAsia" w:hAnsi="Times New Roman" w:cs="Times New Roman"/>
          <w:sz w:val="28"/>
          <w:szCs w:val="28"/>
          <w:lang w:val="uk-UA"/>
        </w:rPr>
        <w:tab/>
      </w:r>
      <w:r w:rsidR="003B5298" w:rsidRPr="00533A95">
        <w:rPr>
          <w:rFonts w:ascii="Times New Roman" w:eastAsiaTheme="minorEastAsia" w:hAnsi="Times New Roman" w:cs="Times New Roman"/>
          <w:sz w:val="28"/>
          <w:szCs w:val="28"/>
          <w:lang w:val="uk-UA"/>
        </w:rPr>
        <w:tab/>
      </w:r>
      <w:r w:rsidR="00E824C4" w:rsidRPr="00533A95">
        <w:rPr>
          <w:rFonts w:ascii="Times New Roman" w:eastAsiaTheme="minorEastAsia" w:hAnsi="Times New Roman" w:cs="Times New Roman"/>
          <w:sz w:val="28"/>
          <w:szCs w:val="28"/>
          <w:lang w:val="uk-UA"/>
        </w:rPr>
        <w:tab/>
      </w:r>
      <w:r w:rsidR="00533A95">
        <w:rPr>
          <w:rFonts w:ascii="Times New Roman" w:eastAsiaTheme="minorEastAsia" w:hAnsi="Times New Roman" w:cs="Times New Roman"/>
          <w:sz w:val="28"/>
          <w:szCs w:val="28"/>
          <w:lang w:val="uk-UA"/>
        </w:rPr>
        <w:t xml:space="preserve">       </w:t>
      </w:r>
      <w:r w:rsidR="00235E8A" w:rsidRPr="00533A95">
        <w:rPr>
          <w:rFonts w:ascii="Times New Roman" w:eastAsiaTheme="minorEastAsia" w:hAnsi="Times New Roman" w:cs="Times New Roman"/>
          <w:sz w:val="28"/>
          <w:szCs w:val="28"/>
          <w:lang w:val="uk-UA"/>
        </w:rPr>
        <w:t xml:space="preserve"> </w:t>
      </w:r>
      <w:r w:rsidR="00E824C4" w:rsidRPr="00533A95">
        <w:rPr>
          <w:rFonts w:ascii="Times New Roman" w:eastAsiaTheme="minorEastAsia" w:hAnsi="Times New Roman" w:cs="Times New Roman"/>
          <w:sz w:val="28"/>
          <w:szCs w:val="28"/>
          <w:lang w:val="uk-UA"/>
        </w:rPr>
        <w:t>(1</w:t>
      </w:r>
      <w:r w:rsidR="006C7FE3">
        <w:rPr>
          <w:rFonts w:ascii="Times New Roman" w:eastAsiaTheme="minorEastAsia" w:hAnsi="Times New Roman" w:cs="Times New Roman"/>
          <w:sz w:val="28"/>
          <w:szCs w:val="28"/>
          <w:lang w:val="uk-UA"/>
        </w:rPr>
        <w:t>5</w:t>
      </w:r>
      <w:r w:rsidR="00E824C4" w:rsidRPr="00533A95">
        <w:rPr>
          <w:rFonts w:ascii="Times New Roman" w:eastAsiaTheme="minorEastAsia" w:hAnsi="Times New Roman" w:cs="Times New Roman"/>
          <w:sz w:val="28"/>
          <w:szCs w:val="28"/>
          <w:lang w:val="uk-UA"/>
        </w:rPr>
        <w:t>)</w:t>
      </w:r>
    </w:p>
    <w:p w14:paraId="4332935D" w14:textId="1FF1CE7E" w:rsidR="00E824C4" w:rsidRPr="00882F27" w:rsidRDefault="00E824C4"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де</w:t>
      </w:r>
      <w:r w:rsidR="00CB07B1" w:rsidRPr="00882F27">
        <w:rPr>
          <w:rFonts w:ascii="Times New Roman" w:eastAsiaTheme="minorEastAsia" w:hAnsi="Times New Roman" w:cs="Times New Roman"/>
          <w:sz w:val="28"/>
          <w:szCs w:val="28"/>
          <w:lang w:val="uk-UA"/>
        </w:rPr>
        <w:t xml:space="preserve">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ПР</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oMath>
      <w:r w:rsidRPr="00882F27">
        <w:rPr>
          <w:rFonts w:ascii="Times New Roman" w:eastAsiaTheme="minorEastAsia" w:hAnsi="Times New Roman" w:cs="Times New Roman"/>
          <w:sz w:val="28"/>
          <w:szCs w:val="28"/>
          <w:lang w:val="uk-UA"/>
        </w:rPr>
        <w:t xml:space="preserve"> – </w:t>
      </w:r>
      <w:r w:rsidR="00CB07B1" w:rsidRPr="00882F27">
        <w:rPr>
          <w:rFonts w:ascii="Times New Roman" w:eastAsiaTheme="minorEastAsia" w:hAnsi="Times New Roman" w:cs="Times New Roman"/>
          <w:sz w:val="28"/>
          <w:szCs w:val="28"/>
          <w:lang w:val="uk-UA"/>
        </w:rPr>
        <w:t xml:space="preserve">планований </w:t>
      </w:r>
      <w:r w:rsidRPr="00882F27">
        <w:rPr>
          <w:rFonts w:ascii="Times New Roman" w:hAnsi="Times New Roman" w:cs="Times New Roman"/>
          <w:sz w:val="28"/>
          <w:szCs w:val="28"/>
          <w:lang w:val="uk-UA"/>
        </w:rPr>
        <w:t xml:space="preserve">обсяг фінансування інвестиційної програми на рік </w:t>
      </w:r>
      <w:r w:rsidRPr="00DF64EF">
        <w:rPr>
          <w:rFonts w:ascii="Times New Roman" w:hAnsi="Times New Roman" w:cs="Times New Roman"/>
          <w:i/>
          <w:iCs/>
          <w:sz w:val="28"/>
          <w:szCs w:val="28"/>
          <w:lang w:val="uk-UA"/>
        </w:rPr>
        <w:t>t</w:t>
      </w:r>
      <w:r w:rsidRPr="00882F27">
        <w:rPr>
          <w:rFonts w:ascii="Times New Roman" w:hAnsi="Times New Roman" w:cs="Times New Roman"/>
          <w:sz w:val="28"/>
          <w:szCs w:val="28"/>
          <w:lang w:val="uk-UA"/>
        </w:rPr>
        <w:t xml:space="preserve"> </w:t>
      </w:r>
      <w:r w:rsidR="00CB07B1" w:rsidRPr="00882F27">
        <w:rPr>
          <w:rFonts w:ascii="Times New Roman" w:hAnsi="Times New Roman" w:cs="Times New Roman"/>
          <w:sz w:val="28"/>
          <w:szCs w:val="28"/>
          <w:lang w:val="uk-UA"/>
        </w:rPr>
        <w:t>за рахунок компонентів прогнозованого необхідного доходу</w:t>
      </w:r>
      <w:r w:rsidRPr="00882F27">
        <w:rPr>
          <w:rFonts w:ascii="Times New Roman" w:hAnsi="Times New Roman" w:cs="Times New Roman"/>
          <w:sz w:val="28"/>
          <w:szCs w:val="28"/>
          <w:lang w:val="uk-UA"/>
        </w:rPr>
        <w:t>, тис. грн</w:t>
      </w:r>
      <w:r w:rsidR="008E3648">
        <w:rPr>
          <w:rFonts w:ascii="Times New Roman" w:hAnsi="Times New Roman" w:cs="Times New Roman"/>
          <w:sz w:val="28"/>
          <w:szCs w:val="28"/>
          <w:lang w:val="uk-UA"/>
        </w:rPr>
        <w:t>.</w:t>
      </w:r>
    </w:p>
    <w:p w14:paraId="179929D9" w14:textId="6D5FA99C" w:rsidR="001D2F0F" w:rsidRPr="00882F27" w:rsidRDefault="001D2F0F"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Прогнозований прибуток на робочий капітал</w:t>
      </w:r>
      <w:r w:rsidR="00FF4D6A" w:rsidRPr="00882F27">
        <w:rPr>
          <w:rFonts w:ascii="Times New Roman" w:hAnsi="Times New Roman" w:cs="Times New Roman"/>
          <w:sz w:val="28"/>
          <w:szCs w:val="28"/>
          <w:lang w:val="uk-UA"/>
        </w:rPr>
        <w:t>, за його наявності,</w:t>
      </w:r>
      <w:r w:rsidR="00162735" w:rsidRPr="00882F27">
        <w:rPr>
          <w:rFonts w:ascii="Times New Roman" w:hAnsi="Times New Roman" w:cs="Times New Roman"/>
          <w:sz w:val="28"/>
          <w:szCs w:val="28"/>
          <w:lang w:val="uk-UA"/>
        </w:rPr>
        <w:t xml:space="preserve"> є одним з </w:t>
      </w:r>
      <w:r w:rsidR="00CB07B1" w:rsidRPr="00882F27">
        <w:rPr>
          <w:rFonts w:ascii="Times New Roman" w:hAnsi="Times New Roman" w:cs="Times New Roman"/>
          <w:sz w:val="28"/>
          <w:szCs w:val="28"/>
          <w:lang w:val="uk-UA"/>
        </w:rPr>
        <w:t xml:space="preserve">обов’язкових </w:t>
      </w:r>
      <w:r w:rsidR="00162735" w:rsidRPr="00882F27">
        <w:rPr>
          <w:rFonts w:ascii="Times New Roman" w:hAnsi="Times New Roman" w:cs="Times New Roman"/>
          <w:sz w:val="28"/>
          <w:szCs w:val="28"/>
          <w:lang w:val="uk-UA"/>
        </w:rPr>
        <w:t xml:space="preserve">джерел фінансування заходів інвестиційної програми оператора газосховищ на рік </w:t>
      </w:r>
      <w:r w:rsidR="00162735" w:rsidRPr="00DF64EF">
        <w:rPr>
          <w:rFonts w:ascii="Times New Roman" w:hAnsi="Times New Roman" w:cs="Times New Roman"/>
          <w:i/>
          <w:iCs/>
          <w:sz w:val="28"/>
          <w:szCs w:val="28"/>
          <w:lang w:val="uk-UA"/>
        </w:rPr>
        <w:t>t</w:t>
      </w:r>
      <w:r w:rsidR="00CB07B1" w:rsidRPr="00882F27">
        <w:rPr>
          <w:rFonts w:ascii="Times New Roman" w:hAnsi="Times New Roman" w:cs="Times New Roman"/>
          <w:sz w:val="28"/>
          <w:szCs w:val="28"/>
          <w:lang w:val="uk-UA"/>
        </w:rPr>
        <w:t>.</w:t>
      </w:r>
    </w:p>
    <w:p w14:paraId="028ABA39" w14:textId="1A8B8BC5" w:rsidR="00EA5ED6" w:rsidRPr="00882F27" w:rsidRDefault="00EA5ED6"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Прогнозований прибуток на робочий капітал може бути врахований при розрахунку тарифів на послуги зберігання (закачування, відбору) природного газу</w:t>
      </w:r>
      <w:r w:rsidR="003B3F4B">
        <w:rPr>
          <w:rFonts w:ascii="Times New Roman" w:hAnsi="Times New Roman" w:cs="Times New Roman"/>
          <w:sz w:val="28"/>
          <w:szCs w:val="28"/>
          <w:lang w:val="uk-UA"/>
        </w:rPr>
        <w:t>,</w:t>
      </w:r>
      <w:r w:rsidR="00706FD3" w:rsidRPr="00882F27">
        <w:rPr>
          <w:rFonts w:ascii="Times New Roman" w:hAnsi="Times New Roman" w:cs="Times New Roman"/>
          <w:sz w:val="28"/>
          <w:szCs w:val="28"/>
          <w:lang w:val="uk-UA"/>
        </w:rPr>
        <w:t xml:space="preserve"> починаючи з </w:t>
      </w:r>
      <w:r w:rsidR="007B7740" w:rsidRPr="00882F27">
        <w:rPr>
          <w:rFonts w:ascii="Times New Roman" w:hAnsi="Times New Roman" w:cs="Times New Roman"/>
          <w:sz w:val="28"/>
          <w:szCs w:val="28"/>
          <w:lang w:val="uk-UA"/>
        </w:rPr>
        <w:t>третього</w:t>
      </w:r>
      <w:r w:rsidR="00706FD3" w:rsidRPr="00882F27">
        <w:rPr>
          <w:rFonts w:ascii="Times New Roman" w:hAnsi="Times New Roman" w:cs="Times New Roman"/>
          <w:sz w:val="28"/>
          <w:szCs w:val="28"/>
          <w:lang w:val="uk-UA"/>
        </w:rPr>
        <w:t xml:space="preserve"> року першого регуляторного періоду</w:t>
      </w:r>
      <w:r w:rsidRPr="00882F27">
        <w:rPr>
          <w:rFonts w:ascii="Times New Roman" w:hAnsi="Times New Roman" w:cs="Times New Roman"/>
          <w:sz w:val="28"/>
          <w:szCs w:val="28"/>
          <w:lang w:val="uk-UA"/>
        </w:rPr>
        <w:t xml:space="preserve"> лише за умов:</w:t>
      </w:r>
    </w:p>
    <w:p w14:paraId="4F289AAE" w14:textId="578CF006" w:rsidR="00EA5ED6" w:rsidRPr="00882F27" w:rsidRDefault="00EA5ED6"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дотримання </w:t>
      </w:r>
      <w:r w:rsidR="00FD24AD">
        <w:rPr>
          <w:rFonts w:ascii="Times New Roman" w:hAnsi="Times New Roman" w:cs="Times New Roman"/>
          <w:sz w:val="28"/>
          <w:szCs w:val="28"/>
          <w:lang w:val="uk-UA"/>
        </w:rPr>
        <w:t xml:space="preserve">загального </w:t>
      </w:r>
      <w:r w:rsidRPr="00882F27">
        <w:rPr>
          <w:rFonts w:ascii="Times New Roman" w:hAnsi="Times New Roman" w:cs="Times New Roman"/>
          <w:sz w:val="28"/>
          <w:szCs w:val="28"/>
          <w:lang w:val="uk-UA"/>
        </w:rPr>
        <w:t xml:space="preserve">показника ефективності для регуляторної бази активів для року </w:t>
      </w:r>
      <w:r w:rsidRPr="00DF64EF">
        <w:rPr>
          <w:rFonts w:ascii="Times New Roman" w:hAnsi="Times New Roman" w:cs="Times New Roman"/>
          <w:i/>
          <w:iCs/>
          <w:sz w:val="28"/>
          <w:szCs w:val="28"/>
          <w:lang w:val="uk-UA"/>
        </w:rPr>
        <w:t>t-1</w:t>
      </w:r>
      <w:r w:rsidR="008E3648">
        <w:rPr>
          <w:rFonts w:ascii="Times New Roman" w:hAnsi="Times New Roman" w:cs="Times New Roman"/>
          <w:sz w:val="28"/>
          <w:szCs w:val="28"/>
          <w:lang w:val="uk-UA"/>
        </w:rPr>
        <w:t>;</w:t>
      </w:r>
    </w:p>
    <w:p w14:paraId="3E5F8E73" w14:textId="677E44FE" w:rsidR="00EA5ED6" w:rsidRPr="00882F27" w:rsidRDefault="00EA5ED6"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включення прогнозованого прибутку джерелом фінансування заходів інвестиційної програми на рік </w:t>
      </w:r>
      <w:r w:rsidRPr="00DF64EF">
        <w:rPr>
          <w:rFonts w:ascii="Times New Roman" w:hAnsi="Times New Roman" w:cs="Times New Roman"/>
          <w:i/>
          <w:iCs/>
          <w:sz w:val="28"/>
          <w:szCs w:val="28"/>
          <w:lang w:val="uk-UA"/>
        </w:rPr>
        <w:t>t</w:t>
      </w:r>
      <w:r w:rsidRPr="00882F27">
        <w:rPr>
          <w:rFonts w:ascii="Times New Roman" w:hAnsi="Times New Roman" w:cs="Times New Roman"/>
          <w:sz w:val="28"/>
          <w:szCs w:val="28"/>
          <w:lang w:val="uk-UA"/>
        </w:rPr>
        <w:t xml:space="preserve"> у розмірі не менше прогнозованого прибутку на робочий капітал на цей рік.</w:t>
      </w:r>
    </w:p>
    <w:p w14:paraId="619DFE74" w14:textId="77777777" w:rsidR="00EA5ED6" w:rsidRDefault="00CB07B1"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Прогнозований прибуток на робочий капітал на рік </w:t>
      </w:r>
      <w:r w:rsidRPr="00DF64EF">
        <w:rPr>
          <w:rFonts w:ascii="Times New Roman" w:hAnsi="Times New Roman" w:cs="Times New Roman"/>
          <w:i/>
          <w:iCs/>
          <w:sz w:val="28"/>
          <w:szCs w:val="28"/>
          <w:lang w:val="uk-UA"/>
        </w:rPr>
        <w:t>t</w:t>
      </w:r>
      <w:r w:rsidRPr="00882F27">
        <w:rPr>
          <w:rFonts w:ascii="Times New Roman" w:hAnsi="Times New Roman" w:cs="Times New Roman"/>
          <w:sz w:val="28"/>
          <w:szCs w:val="28"/>
          <w:lang w:val="uk-UA"/>
        </w:rPr>
        <w:t xml:space="preserve"> не може перевищувати розміру половини прогнозованої амортизації на рік </w:t>
      </w:r>
      <w:r w:rsidRPr="00CD3BBF">
        <w:rPr>
          <w:rFonts w:ascii="Times New Roman" w:hAnsi="Times New Roman" w:cs="Times New Roman"/>
          <w:i/>
          <w:iCs/>
          <w:sz w:val="28"/>
          <w:szCs w:val="28"/>
          <w:lang w:val="uk-UA"/>
        </w:rPr>
        <w:t>t</w:t>
      </w:r>
      <w:r w:rsidR="00EA5ED6" w:rsidRPr="00882F27">
        <w:rPr>
          <w:rFonts w:ascii="Times New Roman" w:hAnsi="Times New Roman" w:cs="Times New Roman"/>
          <w:sz w:val="28"/>
          <w:szCs w:val="28"/>
          <w:lang w:val="uk-UA"/>
        </w:rPr>
        <w:t>.</w:t>
      </w:r>
    </w:p>
    <w:p w14:paraId="56295CEC"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2B181FC0" w14:textId="485AD619" w:rsidR="0004659E" w:rsidRPr="00882F27" w:rsidRDefault="003B5298"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14</w:t>
      </w:r>
      <w:r w:rsidR="0004659E" w:rsidRPr="00882F27">
        <w:rPr>
          <w:rFonts w:ascii="Times New Roman" w:hAnsi="Times New Roman" w:cs="Times New Roman"/>
          <w:sz w:val="28"/>
          <w:szCs w:val="28"/>
          <w:lang w:val="uk-UA"/>
        </w:rPr>
        <w:t xml:space="preserve">. </w:t>
      </w:r>
      <w:r w:rsidR="00525845" w:rsidRPr="00882F27">
        <w:rPr>
          <w:rFonts w:ascii="Times New Roman" w:hAnsi="Times New Roman" w:cs="Times New Roman"/>
          <w:sz w:val="28"/>
          <w:szCs w:val="28"/>
          <w:lang w:val="uk-UA"/>
        </w:rPr>
        <w:t>Прогнозований п</w:t>
      </w:r>
      <w:r w:rsidR="0004659E" w:rsidRPr="00882F27">
        <w:rPr>
          <w:rFonts w:ascii="Times New Roman" w:hAnsi="Times New Roman" w:cs="Times New Roman"/>
          <w:sz w:val="28"/>
          <w:szCs w:val="28"/>
          <w:lang w:val="uk-UA"/>
        </w:rPr>
        <w:t>одаток на прибуток</w:t>
      </w:r>
      <w:r w:rsidR="00797134" w:rsidRPr="00882F27">
        <w:rPr>
          <w:rFonts w:ascii="Times New Roman" w:hAnsi="Times New Roman" w:cs="Times New Roman"/>
          <w:sz w:val="28"/>
          <w:szCs w:val="28"/>
          <w:lang w:val="uk-UA"/>
        </w:rPr>
        <w:t xml:space="preserve"> у році </w:t>
      </w:r>
      <w:r w:rsidR="00797134" w:rsidRPr="00DF64EF">
        <w:rPr>
          <w:rFonts w:ascii="Times New Roman" w:hAnsi="Times New Roman" w:cs="Times New Roman"/>
          <w:i/>
          <w:iCs/>
          <w:sz w:val="28"/>
          <w:szCs w:val="28"/>
          <w:lang w:val="uk-UA"/>
        </w:rPr>
        <w:t>t</w:t>
      </w:r>
      <w:r w:rsidR="0004659E" w:rsidRPr="00882F27">
        <w:rPr>
          <w:rFonts w:ascii="Times New Roman" w:hAnsi="Times New Roman" w:cs="Times New Roman"/>
          <w:sz w:val="28"/>
          <w:szCs w:val="28"/>
          <w:lang w:val="uk-UA"/>
        </w:rPr>
        <w:t xml:space="preserve"> розраховується за формулою</w:t>
      </w:r>
    </w:p>
    <w:p w14:paraId="5786CA29" w14:textId="62784C92" w:rsidR="0004659E" w:rsidRPr="00533A95" w:rsidRDefault="00BC1F1B" w:rsidP="009B0397">
      <w:pPr>
        <w:spacing w:after="0" w:line="240" w:lineRule="auto"/>
        <w:ind w:firstLine="709"/>
        <w:jc w:val="center"/>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
              <m:sSubPr>
                <m:ctrlPr>
                  <w:rPr>
                    <w:rFonts w:ascii="Cambria Math" w:hAnsi="Cambria Math" w:cs="Times New Roman"/>
                    <w:i/>
                    <w:sz w:val="28"/>
                    <w:szCs w:val="28"/>
                    <w:lang w:val="uk-UA"/>
                  </w:rPr>
                </m:ctrlPr>
              </m:sSubPr>
              <m:e>
                <m:r>
                  <w:rPr>
                    <w:rFonts w:ascii="Cambria Math" w:hAnsi="Cambria Math" w:cs="Times New Roman"/>
                    <w:sz w:val="28"/>
                    <w:szCs w:val="28"/>
                    <w:lang w:val="uk-UA"/>
                  </w:rPr>
                  <m:t>НПП</m:t>
                </m:r>
              </m:e>
              <m:sub>
                <m:r>
                  <w:rPr>
                    <w:rFonts w:ascii="Cambria Math" w:hAnsi="Cambria Math" w:cs="Times New Roman"/>
                    <w:sz w:val="28"/>
                    <w:szCs w:val="28"/>
                    <w:lang w:val="uk-UA"/>
                  </w:rPr>
                  <m:t>t</m:t>
                </m:r>
              </m:sub>
            </m:sSub>
          </m:num>
          <m:den>
            <m:r>
              <w:rPr>
                <w:rFonts w:ascii="Cambria Math" w:hAnsi="Cambria Math" w:cs="Times New Roman"/>
                <w:sz w:val="28"/>
                <w:szCs w:val="28"/>
                <w:lang w:val="uk-UA"/>
              </w:rPr>
              <m:t>1-</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НПП</m:t>
                </m:r>
              </m:e>
              <m:sub>
                <m:r>
                  <w:rPr>
                    <w:rFonts w:ascii="Cambria Math" w:hAnsi="Cambria Math" w:cs="Times New Roman"/>
                    <w:sz w:val="28"/>
                    <w:szCs w:val="28"/>
                    <w:lang w:val="uk-UA"/>
                  </w:rPr>
                  <m:t>t</m:t>
                </m:r>
              </m:sub>
            </m:sSub>
          </m:den>
        </m:f>
      </m:oMath>
      <w:r w:rsidR="0004659E" w:rsidRPr="00533A95">
        <w:rPr>
          <w:rFonts w:ascii="Times New Roman" w:eastAsiaTheme="minorEastAsia" w:hAnsi="Times New Roman" w:cs="Times New Roman"/>
          <w:sz w:val="28"/>
          <w:szCs w:val="28"/>
          <w:lang w:val="uk-UA"/>
        </w:rPr>
        <w:t xml:space="preserve"> (тис. грн),</w:t>
      </w:r>
      <w:r w:rsidR="0004659E" w:rsidRPr="00533A95">
        <w:rPr>
          <w:rFonts w:ascii="Times New Roman" w:eastAsiaTheme="minorEastAsia" w:hAnsi="Times New Roman" w:cs="Times New Roman"/>
          <w:sz w:val="28"/>
          <w:szCs w:val="28"/>
          <w:lang w:val="uk-UA"/>
        </w:rPr>
        <w:tab/>
      </w:r>
      <w:r w:rsidR="0004659E" w:rsidRPr="00533A95">
        <w:rPr>
          <w:rFonts w:ascii="Times New Roman" w:eastAsiaTheme="minorEastAsia" w:hAnsi="Times New Roman" w:cs="Times New Roman"/>
          <w:sz w:val="28"/>
          <w:szCs w:val="28"/>
          <w:lang w:val="uk-UA"/>
        </w:rPr>
        <w:tab/>
      </w:r>
      <w:r w:rsidR="0004659E" w:rsidRPr="00533A95">
        <w:rPr>
          <w:rFonts w:ascii="Times New Roman" w:eastAsiaTheme="minorEastAsia" w:hAnsi="Times New Roman" w:cs="Times New Roman"/>
          <w:sz w:val="28"/>
          <w:szCs w:val="28"/>
          <w:lang w:val="uk-UA"/>
        </w:rPr>
        <w:tab/>
      </w:r>
      <w:r w:rsidR="0004659E" w:rsidRPr="00533A95">
        <w:rPr>
          <w:rFonts w:ascii="Times New Roman" w:eastAsiaTheme="minorEastAsia" w:hAnsi="Times New Roman" w:cs="Times New Roman"/>
          <w:sz w:val="28"/>
          <w:szCs w:val="28"/>
          <w:lang w:val="uk-UA"/>
        </w:rPr>
        <w:tab/>
      </w:r>
      <w:r w:rsidR="001D2F0F" w:rsidRPr="00533A95">
        <w:rPr>
          <w:rFonts w:ascii="Times New Roman" w:eastAsiaTheme="minorEastAsia" w:hAnsi="Times New Roman" w:cs="Times New Roman"/>
          <w:sz w:val="28"/>
          <w:szCs w:val="28"/>
          <w:lang w:val="uk-UA"/>
        </w:rPr>
        <w:tab/>
      </w:r>
      <w:r w:rsidR="0004659E" w:rsidRPr="00533A95">
        <w:rPr>
          <w:rFonts w:ascii="Times New Roman" w:eastAsiaTheme="minorEastAsia" w:hAnsi="Times New Roman" w:cs="Times New Roman"/>
          <w:sz w:val="28"/>
          <w:szCs w:val="28"/>
          <w:lang w:val="uk-UA"/>
        </w:rPr>
        <w:tab/>
      </w:r>
      <w:r w:rsidR="00533A95">
        <w:rPr>
          <w:rFonts w:ascii="Times New Roman" w:eastAsiaTheme="minorEastAsia" w:hAnsi="Times New Roman" w:cs="Times New Roman"/>
          <w:sz w:val="28"/>
          <w:szCs w:val="28"/>
          <w:lang w:val="uk-UA"/>
        </w:rPr>
        <w:t xml:space="preserve">       </w:t>
      </w:r>
      <w:r w:rsidR="00235E8A" w:rsidRPr="00533A95">
        <w:rPr>
          <w:rFonts w:ascii="Times New Roman" w:eastAsiaTheme="minorEastAsia" w:hAnsi="Times New Roman" w:cs="Times New Roman"/>
          <w:sz w:val="28"/>
          <w:szCs w:val="28"/>
          <w:lang w:val="uk-UA"/>
        </w:rPr>
        <w:t xml:space="preserve"> </w:t>
      </w:r>
      <w:r w:rsidR="0004659E" w:rsidRPr="00533A95">
        <w:rPr>
          <w:rFonts w:ascii="Times New Roman" w:eastAsiaTheme="minorEastAsia" w:hAnsi="Times New Roman" w:cs="Times New Roman"/>
          <w:sz w:val="28"/>
          <w:szCs w:val="28"/>
          <w:lang w:val="uk-UA"/>
        </w:rPr>
        <w:t>(</w:t>
      </w:r>
      <w:r w:rsidR="005C4422" w:rsidRPr="00533A95">
        <w:rPr>
          <w:rFonts w:ascii="Times New Roman" w:eastAsiaTheme="minorEastAsia" w:hAnsi="Times New Roman" w:cs="Times New Roman"/>
          <w:sz w:val="28"/>
          <w:szCs w:val="28"/>
          <w:lang w:val="uk-UA"/>
        </w:rPr>
        <w:t>1</w:t>
      </w:r>
      <w:r w:rsidR="006C7FE3">
        <w:rPr>
          <w:rFonts w:ascii="Times New Roman" w:eastAsiaTheme="minorEastAsia" w:hAnsi="Times New Roman" w:cs="Times New Roman"/>
          <w:sz w:val="28"/>
          <w:szCs w:val="28"/>
          <w:lang w:val="uk-UA"/>
        </w:rPr>
        <w:t>6</w:t>
      </w:r>
      <w:r w:rsidR="0004659E" w:rsidRPr="00533A95">
        <w:rPr>
          <w:rFonts w:ascii="Times New Roman" w:eastAsiaTheme="minorEastAsia" w:hAnsi="Times New Roman" w:cs="Times New Roman"/>
          <w:sz w:val="28"/>
          <w:szCs w:val="28"/>
          <w:lang w:val="uk-UA"/>
        </w:rPr>
        <w:t>)</w:t>
      </w:r>
    </w:p>
    <w:bookmarkEnd w:id="45"/>
    <w:p w14:paraId="690676AF" w14:textId="5FD457BE" w:rsidR="0004659E"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де </w:t>
      </w:r>
      <w:r w:rsidRPr="00882F27">
        <w:rPr>
          <w:rFonts w:ascii="Times New Roman" w:hAnsi="Times New Roman" w:cs="Times New Roman"/>
          <w:iCs/>
          <w:sz w:val="28"/>
          <w:szCs w:val="28"/>
          <w:lang w:val="uk-UA"/>
        </w:rPr>
        <w:t>НПП</w:t>
      </w:r>
      <w:r w:rsidRPr="00882F27">
        <w:rPr>
          <w:rFonts w:ascii="Times New Roman" w:hAnsi="Times New Roman" w:cs="Times New Roman"/>
          <w:iCs/>
          <w:sz w:val="28"/>
          <w:szCs w:val="28"/>
          <w:vertAlign w:val="subscript"/>
          <w:lang w:val="uk-UA"/>
        </w:rPr>
        <w:t>t</w:t>
      </w:r>
      <w:r w:rsidRPr="00882F27">
        <w:rPr>
          <w:rFonts w:ascii="Times New Roman" w:hAnsi="Times New Roman" w:cs="Times New Roman"/>
          <w:iCs/>
          <w:sz w:val="28"/>
          <w:szCs w:val="28"/>
          <w:lang w:val="uk-UA"/>
        </w:rPr>
        <w:t xml:space="preserve"> </w:t>
      </w:r>
      <w:r w:rsidRPr="00882F27">
        <w:rPr>
          <w:rFonts w:ascii="Times New Roman" w:hAnsi="Times New Roman" w:cs="Times New Roman"/>
          <w:sz w:val="28"/>
          <w:szCs w:val="28"/>
          <w:lang w:val="uk-UA"/>
        </w:rPr>
        <w:t xml:space="preserve">‒ ставка податку на прибуток підприємств у році </w:t>
      </w:r>
      <w:r w:rsidRPr="00882F27">
        <w:rPr>
          <w:rFonts w:ascii="Times New Roman" w:hAnsi="Times New Roman" w:cs="Times New Roman"/>
          <w:i/>
          <w:sz w:val="28"/>
          <w:szCs w:val="28"/>
          <w:lang w:val="uk-UA"/>
        </w:rPr>
        <w:t>t,</w:t>
      </w:r>
      <w:r w:rsidRPr="00882F27">
        <w:rPr>
          <w:rFonts w:ascii="Times New Roman" w:hAnsi="Times New Roman" w:cs="Times New Roman"/>
          <w:sz w:val="28"/>
          <w:szCs w:val="28"/>
          <w:lang w:val="uk-UA"/>
        </w:rPr>
        <w:t xml:space="preserve"> установлена відповідно до Податкового кодексу України, у відносних одиницях.</w:t>
      </w:r>
    </w:p>
    <w:p w14:paraId="7B01A45C"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38041814" w14:textId="767DCFCB" w:rsidR="0004659E" w:rsidRPr="00882F27" w:rsidRDefault="003B5298" w:rsidP="009B0397">
      <w:pPr>
        <w:spacing w:after="0" w:line="240" w:lineRule="auto"/>
        <w:ind w:firstLine="709"/>
        <w:jc w:val="both"/>
        <w:rPr>
          <w:rFonts w:ascii="Times New Roman" w:hAnsi="Times New Roman" w:cs="Times New Roman"/>
          <w:sz w:val="28"/>
          <w:szCs w:val="28"/>
          <w:lang w:val="uk-UA"/>
        </w:rPr>
      </w:pPr>
      <w:bookmarkStart w:id="46" w:name="4800"/>
      <w:r w:rsidRPr="00882F27">
        <w:rPr>
          <w:rFonts w:ascii="Times New Roman" w:hAnsi="Times New Roman" w:cs="Times New Roman"/>
          <w:sz w:val="28"/>
          <w:szCs w:val="28"/>
          <w:lang w:val="uk-UA"/>
        </w:rPr>
        <w:t>15</w:t>
      </w:r>
      <w:r w:rsidR="0004659E" w:rsidRPr="00882F27">
        <w:rPr>
          <w:rFonts w:ascii="Times New Roman" w:hAnsi="Times New Roman" w:cs="Times New Roman"/>
          <w:sz w:val="28"/>
          <w:szCs w:val="28"/>
          <w:lang w:val="uk-UA"/>
        </w:rPr>
        <w:t>. Прогнозовані амортизація, прибуток на регуляторну базу активів</w:t>
      </w:r>
      <w:r w:rsidRPr="00882F27">
        <w:rPr>
          <w:rFonts w:ascii="Times New Roman" w:hAnsi="Times New Roman" w:cs="Times New Roman"/>
          <w:sz w:val="28"/>
          <w:szCs w:val="28"/>
          <w:lang w:val="uk-UA"/>
        </w:rPr>
        <w:t>, прибуток на робочий капітал</w:t>
      </w:r>
      <w:r w:rsidR="0004659E" w:rsidRPr="00882F27">
        <w:rPr>
          <w:rFonts w:ascii="Times New Roman" w:hAnsi="Times New Roman" w:cs="Times New Roman"/>
          <w:sz w:val="28"/>
          <w:szCs w:val="28"/>
          <w:lang w:val="uk-UA"/>
        </w:rPr>
        <w:t xml:space="preserve"> та податок на прибуток розраховуються відповідно до пунктів 6 ‒ </w:t>
      </w:r>
      <w:r w:rsidR="009D417E" w:rsidRPr="00882F27">
        <w:rPr>
          <w:rFonts w:ascii="Times New Roman" w:hAnsi="Times New Roman" w:cs="Times New Roman"/>
          <w:sz w:val="28"/>
          <w:szCs w:val="28"/>
          <w:lang w:val="uk-UA"/>
        </w:rPr>
        <w:t>1</w:t>
      </w:r>
      <w:r w:rsidRPr="00882F27">
        <w:rPr>
          <w:rFonts w:ascii="Times New Roman" w:hAnsi="Times New Roman" w:cs="Times New Roman"/>
          <w:sz w:val="28"/>
          <w:szCs w:val="28"/>
          <w:lang w:val="uk-UA"/>
        </w:rPr>
        <w:t>4</w:t>
      </w:r>
      <w:r w:rsidR="009D417E" w:rsidRPr="00882F27">
        <w:rPr>
          <w:rFonts w:ascii="Times New Roman" w:hAnsi="Times New Roman" w:cs="Times New Roman"/>
          <w:sz w:val="28"/>
          <w:szCs w:val="28"/>
          <w:lang w:val="uk-UA"/>
        </w:rPr>
        <w:t xml:space="preserve"> </w:t>
      </w:r>
      <w:r w:rsidR="0004659E" w:rsidRPr="00882F27">
        <w:rPr>
          <w:rFonts w:ascii="Times New Roman" w:hAnsi="Times New Roman" w:cs="Times New Roman"/>
          <w:sz w:val="28"/>
          <w:szCs w:val="28"/>
          <w:lang w:val="uk-UA"/>
        </w:rPr>
        <w:t xml:space="preserve">цього розділу з урахуванням прогнозованих значень амортизації, суми інвестицій, </w:t>
      </w:r>
      <w:r w:rsidR="00582BE0" w:rsidRPr="00882F27">
        <w:rPr>
          <w:rFonts w:ascii="Times New Roman" w:hAnsi="Times New Roman" w:cs="Times New Roman"/>
          <w:sz w:val="28"/>
          <w:szCs w:val="28"/>
          <w:lang w:val="uk-UA"/>
        </w:rPr>
        <w:t xml:space="preserve">обсягів </w:t>
      </w:r>
      <w:r w:rsidR="0004659E" w:rsidRPr="00882F27">
        <w:rPr>
          <w:rFonts w:ascii="Times New Roman" w:hAnsi="Times New Roman" w:cs="Times New Roman"/>
          <w:sz w:val="28"/>
          <w:szCs w:val="28"/>
          <w:lang w:val="uk-UA"/>
        </w:rPr>
        <w:t>введення основних фондів в експлуатацію, індексу споживчих цін тощо.</w:t>
      </w:r>
    </w:p>
    <w:bookmarkEnd w:id="46"/>
    <w:p w14:paraId="101C7E73" w14:textId="77777777" w:rsidR="0004659E" w:rsidRPr="00882F27" w:rsidRDefault="0004659E"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Прогнозована амортизація на активи регуляторної бази активів, що були отримані ліцензіатами на безоплатній основі після переходу до стимулюючого регулювання, у році </w:t>
      </w:r>
      <w:r w:rsidRPr="00882F27">
        <w:rPr>
          <w:rFonts w:ascii="Times New Roman" w:hAnsi="Times New Roman" w:cs="Times New Roman"/>
          <w:i/>
          <w:sz w:val="28"/>
          <w:szCs w:val="28"/>
          <w:lang w:val="uk-UA"/>
        </w:rPr>
        <w:t>t</w:t>
      </w:r>
      <w:r w:rsidRPr="00882F27">
        <w:rPr>
          <w:rFonts w:ascii="Times New Roman" w:hAnsi="Times New Roman" w:cs="Times New Roman"/>
          <w:sz w:val="28"/>
          <w:szCs w:val="28"/>
          <w:lang w:val="uk-UA"/>
        </w:rPr>
        <w:t xml:space="preserve"> розраховується на активи, отримані до року </w:t>
      </w:r>
      <w:r w:rsidRPr="00882F27">
        <w:rPr>
          <w:rFonts w:ascii="Times New Roman" w:hAnsi="Times New Roman" w:cs="Times New Roman"/>
          <w:i/>
          <w:sz w:val="28"/>
          <w:szCs w:val="28"/>
          <w:lang w:val="uk-UA"/>
        </w:rPr>
        <w:t>t-1</w:t>
      </w:r>
      <w:r w:rsidRPr="00882F27">
        <w:rPr>
          <w:rFonts w:ascii="Times New Roman" w:hAnsi="Times New Roman" w:cs="Times New Roman"/>
          <w:sz w:val="28"/>
          <w:szCs w:val="28"/>
          <w:lang w:val="uk-UA"/>
        </w:rPr>
        <w:t xml:space="preserve"> включно.</w:t>
      </w:r>
    </w:p>
    <w:p w14:paraId="75E09841" w14:textId="77777777" w:rsidR="001D2F0F" w:rsidRPr="00882F27" w:rsidRDefault="001D2F0F" w:rsidP="009B0397">
      <w:pPr>
        <w:spacing w:after="0" w:line="240" w:lineRule="auto"/>
        <w:ind w:firstLine="709"/>
        <w:jc w:val="both"/>
        <w:rPr>
          <w:rFonts w:ascii="Times New Roman" w:hAnsi="Times New Roman" w:cs="Times New Roman"/>
          <w:sz w:val="28"/>
          <w:szCs w:val="28"/>
          <w:lang w:val="uk-UA"/>
        </w:rPr>
      </w:pPr>
    </w:p>
    <w:p w14:paraId="1B0B6B4D" w14:textId="70370BFB" w:rsidR="00DE4CDC" w:rsidRDefault="00DE4CDC" w:rsidP="009B0397">
      <w:pPr>
        <w:spacing w:after="0" w:line="240" w:lineRule="auto"/>
        <w:ind w:firstLine="709"/>
        <w:jc w:val="center"/>
        <w:rPr>
          <w:rFonts w:ascii="Times New Roman" w:hAnsi="Times New Roman" w:cs="Times New Roman"/>
          <w:b/>
          <w:sz w:val="28"/>
          <w:szCs w:val="28"/>
          <w:lang w:val="uk-UA"/>
        </w:rPr>
      </w:pPr>
      <w:r w:rsidRPr="00882F27">
        <w:rPr>
          <w:rFonts w:ascii="Times New Roman" w:hAnsi="Times New Roman" w:cs="Times New Roman"/>
          <w:b/>
          <w:sz w:val="28"/>
          <w:szCs w:val="28"/>
          <w:lang w:val="uk-UA"/>
        </w:rPr>
        <w:t>III. Коригування необхідного доходу від здійснення діяльності із</w:t>
      </w:r>
      <w:r w:rsidRPr="00882F27">
        <w:rPr>
          <w:rFonts w:ascii="Times New Roman" w:hAnsi="Times New Roman" w:cs="Times New Roman"/>
          <w:b/>
          <w:bCs/>
          <w:sz w:val="28"/>
          <w:szCs w:val="28"/>
          <w:shd w:val="clear" w:color="auto" w:fill="FFFFFF"/>
          <w:lang w:val="uk-UA"/>
        </w:rPr>
        <w:t xml:space="preserve"> </w:t>
      </w:r>
      <w:r w:rsidRPr="00882F27">
        <w:rPr>
          <w:rFonts w:ascii="Times New Roman" w:hAnsi="Times New Roman" w:cs="Times New Roman"/>
          <w:b/>
          <w:sz w:val="28"/>
          <w:szCs w:val="28"/>
          <w:lang w:val="uk-UA"/>
        </w:rPr>
        <w:t>зберігання (закачування, відбору)</w:t>
      </w:r>
      <w:r w:rsidRPr="00882F27">
        <w:rPr>
          <w:rFonts w:ascii="Times New Roman" w:hAnsi="Times New Roman" w:cs="Times New Roman"/>
          <w:sz w:val="28"/>
          <w:szCs w:val="28"/>
          <w:lang w:val="uk-UA"/>
        </w:rPr>
        <w:t xml:space="preserve">  </w:t>
      </w:r>
      <w:r w:rsidRPr="00882F27">
        <w:rPr>
          <w:rFonts w:ascii="Times New Roman" w:hAnsi="Times New Roman" w:cs="Times New Roman"/>
          <w:b/>
          <w:sz w:val="28"/>
          <w:szCs w:val="28"/>
          <w:lang w:val="uk-UA"/>
        </w:rPr>
        <w:t>природного газу</w:t>
      </w:r>
    </w:p>
    <w:p w14:paraId="123C2A16" w14:textId="77777777" w:rsidR="007B5573" w:rsidRPr="00882F27" w:rsidRDefault="007B5573" w:rsidP="009B0397">
      <w:pPr>
        <w:spacing w:after="0" w:line="240" w:lineRule="auto"/>
        <w:ind w:firstLine="709"/>
        <w:jc w:val="both"/>
        <w:rPr>
          <w:rFonts w:ascii="Times New Roman" w:hAnsi="Times New Roman" w:cs="Times New Roman"/>
          <w:b/>
          <w:sz w:val="28"/>
          <w:szCs w:val="28"/>
          <w:lang w:val="uk-UA"/>
        </w:rPr>
      </w:pPr>
    </w:p>
    <w:p w14:paraId="202026A4" w14:textId="77777777" w:rsidR="003F01C9" w:rsidRDefault="003F01C9"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1. Відхилення необхідного доходу від здійснення діяльності </w:t>
      </w:r>
      <w:r w:rsidR="00ED49E9" w:rsidRPr="00882F27">
        <w:rPr>
          <w:rFonts w:ascii="Times New Roman" w:hAnsi="Times New Roman" w:cs="Times New Roman"/>
          <w:sz w:val="28"/>
          <w:szCs w:val="28"/>
          <w:lang w:val="uk-UA"/>
        </w:rPr>
        <w:t>і</w:t>
      </w:r>
      <w:r w:rsidRPr="00882F27">
        <w:rPr>
          <w:rFonts w:ascii="Times New Roman" w:hAnsi="Times New Roman" w:cs="Times New Roman"/>
          <w:sz w:val="28"/>
          <w:szCs w:val="28"/>
          <w:lang w:val="uk-UA"/>
        </w:rPr>
        <w:t xml:space="preserve">з </w:t>
      </w:r>
      <w:r w:rsidR="00ED49E9" w:rsidRPr="00882F27">
        <w:rPr>
          <w:rFonts w:ascii="Times New Roman" w:hAnsi="Times New Roman" w:cs="Times New Roman"/>
          <w:sz w:val="28"/>
          <w:szCs w:val="28"/>
          <w:lang w:val="uk-UA"/>
        </w:rPr>
        <w:t>зберігання (закачування, відбору)</w:t>
      </w:r>
      <w:r w:rsidRPr="00882F27">
        <w:rPr>
          <w:rFonts w:ascii="Times New Roman" w:hAnsi="Times New Roman" w:cs="Times New Roman"/>
          <w:sz w:val="28"/>
          <w:szCs w:val="28"/>
          <w:lang w:val="uk-UA"/>
        </w:rPr>
        <w:t xml:space="preserve"> природного газу відноситься на регуляторний рахунок.</w:t>
      </w:r>
    </w:p>
    <w:p w14:paraId="6ECD3472"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0C7727DD" w14:textId="0AD394F9" w:rsidR="00ED49E9" w:rsidRPr="00882F27" w:rsidRDefault="00ED49E9"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2. Коригування необхідного доходу від здійснення діяльності із зберігання (закачування, відбору) природного газу здійснюється за зверненням ліцензіата за формулою</w:t>
      </w:r>
    </w:p>
    <w:p w14:paraId="245B3D6D" w14:textId="03B75E37" w:rsidR="00ED49E9" w:rsidRPr="00533A95" w:rsidRDefault="00BC1F1B" w:rsidP="009B0397">
      <w:pPr>
        <w:spacing w:after="0"/>
        <w:ind w:firstLine="709"/>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НД</m:t>
            </m:r>
          </m:e>
          <m:sub>
            <m:r>
              <w:rPr>
                <w:rFonts w:ascii="Cambria Math" w:hAnsi="Cambria Math" w:cs="Times New Roman"/>
                <w:sz w:val="28"/>
                <w:szCs w:val="28"/>
                <w:lang w:val="uk-UA"/>
              </w:rPr>
              <m:t>t</m:t>
            </m:r>
          </m:sub>
          <m:sup>
            <m:r>
              <w:rPr>
                <w:rFonts w:ascii="Cambria Math" w:hAnsi="Cambria Math" w:cs="Times New Roman"/>
                <w:sz w:val="28"/>
                <w:szCs w:val="28"/>
                <w:lang w:val="uk-UA"/>
              </w:rPr>
              <m:t>кор</m:t>
            </m:r>
          </m:sup>
        </m:sSubSup>
        <m:r>
          <w:rPr>
            <w:rFonts w:ascii="Cambria Math" w:hAnsi="Cambria Math" w:cs="Times New Roman"/>
            <w:sz w:val="28"/>
            <w:szCs w:val="28"/>
            <w:lang w:val="uk-UA"/>
          </w:rPr>
          <m:t xml:space="preserve">=- </m:t>
        </m:r>
        <m:f>
          <m:fPr>
            <m:ctrlPr>
              <w:rPr>
                <w:rFonts w:ascii="Cambria Math" w:hAnsi="Cambria Math" w:cs="Times New Roman"/>
                <w:i/>
                <w:sz w:val="28"/>
                <w:szCs w:val="28"/>
                <w:lang w:val="uk-UA"/>
              </w:rPr>
            </m:ctrlPr>
          </m:fPr>
          <m:num>
            <m:sSup>
              <m:sSupPr>
                <m:ctrlPr>
                  <w:rPr>
                    <w:rFonts w:ascii="Cambria Math" w:hAnsi="Cambria Math" w:cs="Times New Roman"/>
                    <w:i/>
                    <w:sz w:val="28"/>
                    <w:szCs w:val="28"/>
                    <w:lang w:val="uk-UA"/>
                  </w:rPr>
                </m:ctrlPr>
              </m:sSupPr>
              <m:e>
                <m:r>
                  <w:rPr>
                    <w:rFonts w:ascii="Cambria Math" w:hAnsi="Cambria Math" w:cs="Times New Roman"/>
                    <w:sz w:val="28"/>
                    <w:szCs w:val="28"/>
                    <w:lang w:val="uk-UA"/>
                  </w:rPr>
                  <m:t>PP</m:t>
                </m:r>
              </m:e>
              <m:sup/>
            </m:sSup>
          </m:num>
          <m:den>
            <m:r>
              <w:rPr>
                <w:rFonts w:ascii="Cambria Math" w:hAnsi="Cambria Math" w:cs="Times New Roman"/>
                <w:sz w:val="28"/>
                <w:szCs w:val="28"/>
                <w:lang w:val="uk-UA"/>
              </w:rPr>
              <m:t>u</m:t>
            </m:r>
          </m:den>
        </m:f>
      </m:oMath>
      <w:r w:rsidR="00ED49E9" w:rsidRPr="00533A95">
        <w:rPr>
          <w:rFonts w:ascii="Times New Roman" w:eastAsiaTheme="minorEastAsia" w:hAnsi="Times New Roman" w:cs="Times New Roman"/>
          <w:i/>
          <w:sz w:val="28"/>
          <w:szCs w:val="28"/>
          <w:lang w:val="uk-UA"/>
        </w:rPr>
        <w:t xml:space="preserve"> </w:t>
      </w:r>
      <w:r w:rsidR="00ED49E9" w:rsidRPr="00533A95">
        <w:rPr>
          <w:rFonts w:ascii="Times New Roman" w:eastAsiaTheme="minorEastAsia" w:hAnsi="Times New Roman" w:cs="Times New Roman"/>
          <w:sz w:val="28"/>
          <w:szCs w:val="28"/>
          <w:lang w:val="uk-UA"/>
        </w:rPr>
        <w:t>(тис.</w:t>
      </w:r>
      <w:r w:rsidR="00222410" w:rsidRPr="00533A95">
        <w:rPr>
          <w:rFonts w:ascii="Times New Roman" w:eastAsiaTheme="minorEastAsia" w:hAnsi="Times New Roman" w:cs="Times New Roman"/>
          <w:sz w:val="28"/>
          <w:szCs w:val="28"/>
          <w:lang w:val="uk-UA"/>
        </w:rPr>
        <w:t xml:space="preserve"> </w:t>
      </w:r>
      <w:r w:rsidR="00ED49E9" w:rsidRPr="00533A95">
        <w:rPr>
          <w:rFonts w:ascii="Times New Roman" w:eastAsiaTheme="minorEastAsia" w:hAnsi="Times New Roman" w:cs="Times New Roman"/>
          <w:sz w:val="28"/>
          <w:szCs w:val="28"/>
          <w:lang w:val="uk-UA"/>
        </w:rPr>
        <w:t>грн)</w:t>
      </w:r>
      <w:r w:rsidR="00AA2504" w:rsidRPr="00533A95">
        <w:rPr>
          <w:rFonts w:ascii="Times New Roman" w:eastAsiaTheme="minorEastAsia" w:hAnsi="Times New Roman" w:cs="Times New Roman"/>
          <w:sz w:val="28"/>
          <w:szCs w:val="28"/>
          <w:lang w:val="uk-UA"/>
        </w:rPr>
        <w:t>,</w:t>
      </w:r>
      <w:r w:rsidR="00F7083C" w:rsidRPr="00533A95">
        <w:rPr>
          <w:rFonts w:ascii="Times New Roman" w:eastAsiaTheme="minorEastAsia" w:hAnsi="Times New Roman" w:cs="Times New Roman"/>
          <w:sz w:val="28"/>
          <w:szCs w:val="28"/>
          <w:lang w:val="uk-UA"/>
        </w:rPr>
        <w:tab/>
      </w:r>
      <w:r w:rsidR="00F7083C" w:rsidRPr="00533A95">
        <w:rPr>
          <w:rFonts w:ascii="Times New Roman" w:eastAsiaTheme="minorEastAsia" w:hAnsi="Times New Roman" w:cs="Times New Roman"/>
          <w:sz w:val="28"/>
          <w:szCs w:val="28"/>
          <w:lang w:val="uk-UA"/>
        </w:rPr>
        <w:tab/>
      </w:r>
      <w:r w:rsidR="00F7083C" w:rsidRPr="00533A95">
        <w:rPr>
          <w:rFonts w:ascii="Times New Roman" w:eastAsiaTheme="minorEastAsia" w:hAnsi="Times New Roman" w:cs="Times New Roman"/>
          <w:sz w:val="28"/>
          <w:szCs w:val="28"/>
          <w:lang w:val="uk-UA"/>
        </w:rPr>
        <w:tab/>
      </w:r>
      <w:r w:rsidR="00F7083C" w:rsidRPr="00533A95">
        <w:rPr>
          <w:rFonts w:ascii="Times New Roman" w:eastAsiaTheme="minorEastAsia" w:hAnsi="Times New Roman" w:cs="Times New Roman"/>
          <w:sz w:val="28"/>
          <w:szCs w:val="28"/>
          <w:lang w:val="uk-UA"/>
        </w:rPr>
        <w:tab/>
      </w:r>
      <w:r w:rsidR="00F7083C" w:rsidRPr="00533A95">
        <w:rPr>
          <w:rFonts w:ascii="Times New Roman" w:eastAsiaTheme="minorEastAsia" w:hAnsi="Times New Roman" w:cs="Times New Roman"/>
          <w:sz w:val="28"/>
          <w:szCs w:val="28"/>
          <w:lang w:val="uk-UA"/>
        </w:rPr>
        <w:tab/>
      </w:r>
      <w:r w:rsidR="00F7083C" w:rsidRPr="00533A95">
        <w:rPr>
          <w:rFonts w:ascii="Times New Roman" w:eastAsiaTheme="minorEastAsia" w:hAnsi="Times New Roman" w:cs="Times New Roman"/>
          <w:sz w:val="28"/>
          <w:szCs w:val="28"/>
          <w:lang w:val="uk-UA"/>
        </w:rPr>
        <w:tab/>
      </w:r>
      <w:r w:rsidR="00F7083C" w:rsidRPr="00533A95">
        <w:rPr>
          <w:rFonts w:ascii="Times New Roman" w:eastAsiaTheme="minorEastAsia" w:hAnsi="Times New Roman" w:cs="Times New Roman"/>
          <w:sz w:val="28"/>
          <w:szCs w:val="28"/>
          <w:lang w:val="uk-UA"/>
        </w:rPr>
        <w:tab/>
      </w:r>
      <w:r w:rsidR="00235E8A" w:rsidRPr="00533A95">
        <w:rPr>
          <w:rFonts w:ascii="Times New Roman" w:eastAsiaTheme="minorEastAsia" w:hAnsi="Times New Roman" w:cs="Times New Roman"/>
          <w:sz w:val="28"/>
          <w:szCs w:val="28"/>
          <w:lang w:val="uk-UA"/>
        </w:rPr>
        <w:t xml:space="preserve"> </w:t>
      </w:r>
      <w:r w:rsidR="00533A95">
        <w:rPr>
          <w:rFonts w:ascii="Times New Roman" w:eastAsiaTheme="minorEastAsia" w:hAnsi="Times New Roman" w:cs="Times New Roman"/>
          <w:sz w:val="28"/>
          <w:szCs w:val="28"/>
          <w:lang w:val="uk-UA"/>
        </w:rPr>
        <w:t xml:space="preserve">       </w:t>
      </w:r>
      <w:r w:rsidR="00F7083C" w:rsidRPr="00533A95">
        <w:rPr>
          <w:rFonts w:ascii="Times New Roman" w:eastAsiaTheme="minorEastAsia" w:hAnsi="Times New Roman" w:cs="Times New Roman"/>
          <w:sz w:val="28"/>
          <w:szCs w:val="28"/>
          <w:lang w:val="uk-UA"/>
        </w:rPr>
        <w:t>(</w:t>
      </w:r>
      <w:r w:rsidR="005C4422" w:rsidRPr="00533A95">
        <w:rPr>
          <w:rFonts w:ascii="Times New Roman" w:eastAsiaTheme="minorEastAsia" w:hAnsi="Times New Roman" w:cs="Times New Roman"/>
          <w:sz w:val="28"/>
          <w:szCs w:val="28"/>
          <w:lang w:val="uk-UA"/>
        </w:rPr>
        <w:t>1</w:t>
      </w:r>
      <w:r w:rsidR="006C7FE3">
        <w:rPr>
          <w:rFonts w:ascii="Times New Roman" w:eastAsiaTheme="minorEastAsia" w:hAnsi="Times New Roman" w:cs="Times New Roman"/>
          <w:sz w:val="28"/>
          <w:szCs w:val="28"/>
          <w:lang w:val="uk-UA"/>
        </w:rPr>
        <w:t>7</w:t>
      </w:r>
      <w:r w:rsidR="00F7083C" w:rsidRPr="00533A95">
        <w:rPr>
          <w:rFonts w:ascii="Times New Roman" w:eastAsiaTheme="minorEastAsia" w:hAnsi="Times New Roman" w:cs="Times New Roman"/>
          <w:sz w:val="28"/>
          <w:szCs w:val="28"/>
          <w:lang w:val="uk-UA"/>
        </w:rPr>
        <w:t>)</w:t>
      </w:r>
    </w:p>
    <w:p w14:paraId="5B5037C4" w14:textId="7206C070" w:rsidR="003F01C9" w:rsidRPr="00882F27" w:rsidRDefault="00ED49E9" w:rsidP="009B0397">
      <w:pPr>
        <w:spacing w:after="0" w:line="240" w:lineRule="auto"/>
        <w:ind w:firstLine="709"/>
        <w:jc w:val="both"/>
        <w:rPr>
          <w:rFonts w:ascii="Times New Roman" w:eastAsiaTheme="minorEastAsia" w:hAnsi="Times New Roman" w:cs="Times New Roman"/>
          <w:sz w:val="28"/>
          <w:szCs w:val="28"/>
          <w:lang w:val="uk-UA"/>
        </w:rPr>
      </w:pPr>
      <w:r w:rsidRPr="00882F27">
        <w:rPr>
          <w:rFonts w:ascii="Times New Roman" w:hAnsi="Times New Roman" w:cs="Times New Roman"/>
          <w:sz w:val="28"/>
          <w:szCs w:val="28"/>
          <w:lang w:val="uk-UA"/>
        </w:rPr>
        <w:t xml:space="preserve">де </w:t>
      </w:r>
      <m:oMath>
        <m:sSup>
          <m:sSupPr>
            <m:ctrlPr>
              <w:rPr>
                <w:rFonts w:ascii="Cambria Math" w:hAnsi="Cambria Math" w:cs="Times New Roman"/>
                <w:i/>
                <w:sz w:val="28"/>
                <w:szCs w:val="28"/>
                <w:lang w:val="uk-UA"/>
              </w:rPr>
            </m:ctrlPr>
          </m:sSupPr>
          <m:e>
            <m:r>
              <w:rPr>
                <w:rFonts w:ascii="Cambria Math" w:hAnsi="Cambria Math" w:cs="Times New Roman"/>
                <w:sz w:val="28"/>
                <w:szCs w:val="28"/>
                <w:lang w:val="uk-UA"/>
              </w:rPr>
              <m:t>PP</m:t>
            </m:r>
          </m:e>
          <m:sup/>
        </m:sSup>
      </m:oMath>
      <w:r w:rsidR="00EE6AF0" w:rsidRPr="00882F27">
        <w:rPr>
          <w:rFonts w:ascii="Times New Roman" w:eastAsiaTheme="minorEastAsia" w:hAnsi="Times New Roman" w:cs="Times New Roman"/>
          <w:sz w:val="28"/>
          <w:szCs w:val="28"/>
          <w:lang w:val="uk-UA"/>
        </w:rPr>
        <w:t xml:space="preserve"> </w:t>
      </w:r>
      <w:r w:rsidR="00EE6AF0" w:rsidRPr="00882F27">
        <w:rPr>
          <w:rFonts w:ascii="Times New Roman" w:hAnsi="Times New Roman" w:cs="Times New Roman"/>
          <w:sz w:val="28"/>
          <w:szCs w:val="28"/>
          <w:lang w:val="uk-UA"/>
        </w:rPr>
        <w:t xml:space="preserve">‒ </w:t>
      </w:r>
      <w:r w:rsidRPr="00882F27">
        <w:rPr>
          <w:rFonts w:ascii="Times New Roman" w:eastAsiaTheme="minorEastAsia" w:hAnsi="Times New Roman" w:cs="Times New Roman"/>
          <w:sz w:val="28"/>
          <w:szCs w:val="28"/>
          <w:lang w:val="uk-UA"/>
        </w:rPr>
        <w:t xml:space="preserve"> значення регуляторного рахунку, тис.</w:t>
      </w:r>
      <w:r w:rsidR="00706FD3" w:rsidRPr="00882F27">
        <w:rPr>
          <w:rFonts w:ascii="Times New Roman" w:eastAsiaTheme="minorEastAsia" w:hAnsi="Times New Roman" w:cs="Times New Roman"/>
          <w:sz w:val="28"/>
          <w:szCs w:val="28"/>
          <w:lang w:val="uk-UA"/>
        </w:rPr>
        <w:t xml:space="preserve"> </w:t>
      </w:r>
      <w:r w:rsidRPr="00882F27">
        <w:rPr>
          <w:rFonts w:ascii="Times New Roman" w:eastAsiaTheme="minorEastAsia" w:hAnsi="Times New Roman" w:cs="Times New Roman"/>
          <w:sz w:val="28"/>
          <w:szCs w:val="28"/>
          <w:lang w:val="uk-UA"/>
        </w:rPr>
        <w:t>грн</w:t>
      </w:r>
      <w:r w:rsidR="00533A95">
        <w:rPr>
          <w:rFonts w:ascii="Times New Roman" w:eastAsiaTheme="minorEastAsia" w:hAnsi="Times New Roman" w:cs="Times New Roman"/>
          <w:sz w:val="28"/>
          <w:szCs w:val="28"/>
          <w:lang w:val="uk-UA"/>
        </w:rPr>
        <w:t>;</w:t>
      </w:r>
    </w:p>
    <w:p w14:paraId="2F784ABF" w14:textId="2595A5CC" w:rsidR="00ED49E9" w:rsidRDefault="00ED49E9" w:rsidP="009B0397">
      <w:pPr>
        <w:spacing w:after="0" w:line="240" w:lineRule="auto"/>
        <w:ind w:firstLine="709"/>
        <w:jc w:val="both"/>
        <w:rPr>
          <w:rFonts w:ascii="Times New Roman" w:eastAsiaTheme="minorEastAsia" w:hAnsi="Times New Roman" w:cs="Times New Roman"/>
          <w:sz w:val="28"/>
          <w:szCs w:val="28"/>
          <w:lang w:val="uk-UA"/>
        </w:rPr>
      </w:pPr>
      <w:r w:rsidRPr="00882F27">
        <w:rPr>
          <w:rFonts w:ascii="Times New Roman" w:eastAsiaTheme="minorEastAsia" w:hAnsi="Times New Roman" w:cs="Times New Roman"/>
          <w:sz w:val="28"/>
          <w:szCs w:val="28"/>
          <w:lang w:val="uk-UA"/>
        </w:rPr>
        <w:t>u</w:t>
      </w:r>
      <w:r w:rsidR="00EE6AF0" w:rsidRPr="00882F27">
        <w:rPr>
          <w:rFonts w:ascii="Times New Roman" w:eastAsiaTheme="minorEastAsia" w:hAnsi="Times New Roman" w:cs="Times New Roman"/>
          <w:sz w:val="28"/>
          <w:szCs w:val="28"/>
          <w:lang w:val="uk-UA"/>
        </w:rPr>
        <w:t xml:space="preserve"> </w:t>
      </w:r>
      <w:r w:rsidR="00EE6AF0" w:rsidRPr="00882F27">
        <w:rPr>
          <w:rFonts w:ascii="Times New Roman" w:hAnsi="Times New Roman" w:cs="Times New Roman"/>
          <w:sz w:val="28"/>
          <w:szCs w:val="28"/>
          <w:lang w:val="uk-UA"/>
        </w:rPr>
        <w:t xml:space="preserve">‒ </w:t>
      </w:r>
      <w:r w:rsidRPr="00882F27">
        <w:rPr>
          <w:rFonts w:ascii="Times New Roman" w:eastAsiaTheme="minorEastAsia" w:hAnsi="Times New Roman" w:cs="Times New Roman"/>
          <w:sz w:val="28"/>
          <w:szCs w:val="28"/>
          <w:lang w:val="uk-UA"/>
        </w:rPr>
        <w:t>кількість років протягом яких ураховується коригування необхідного доходу</w:t>
      </w:r>
      <w:r w:rsidR="0035352C" w:rsidRPr="00882F27">
        <w:rPr>
          <w:rFonts w:ascii="Times New Roman" w:eastAsiaTheme="minorEastAsia" w:hAnsi="Times New Roman" w:cs="Times New Roman"/>
          <w:sz w:val="28"/>
          <w:szCs w:val="28"/>
          <w:lang w:val="uk-UA"/>
        </w:rPr>
        <w:t>.</w:t>
      </w:r>
    </w:p>
    <w:p w14:paraId="4EDC5D2F" w14:textId="77777777" w:rsidR="007B5573" w:rsidRPr="00882F27" w:rsidRDefault="007B5573" w:rsidP="009B0397">
      <w:pPr>
        <w:spacing w:after="0" w:line="240" w:lineRule="auto"/>
        <w:ind w:firstLine="709"/>
        <w:jc w:val="both"/>
        <w:rPr>
          <w:rFonts w:ascii="Times New Roman" w:eastAsiaTheme="minorEastAsia" w:hAnsi="Times New Roman" w:cs="Times New Roman"/>
          <w:sz w:val="28"/>
          <w:szCs w:val="28"/>
          <w:lang w:val="uk-UA"/>
        </w:rPr>
      </w:pPr>
    </w:p>
    <w:p w14:paraId="34D8547C" w14:textId="77777777" w:rsidR="00AA2504" w:rsidRDefault="00AA2504"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3. До складу регуляторного рахунку можуть бути віднесені:</w:t>
      </w:r>
    </w:p>
    <w:p w14:paraId="6365C1E3"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6A2DDD61" w14:textId="50F9BEE3" w:rsidR="0043456B" w:rsidRDefault="00AA2504"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1) </w:t>
      </w:r>
      <w:r w:rsidR="0043456B" w:rsidRPr="00882F27">
        <w:rPr>
          <w:rFonts w:ascii="Times New Roman" w:hAnsi="Times New Roman" w:cs="Times New Roman"/>
          <w:sz w:val="28"/>
          <w:szCs w:val="28"/>
          <w:lang w:val="uk-UA"/>
        </w:rPr>
        <w:t>відхилення планованого необхідного доходу, врахованого при визначенні та розрахунку тарифів на послуги зберігання (закачування, відбору) природного газу, від фактичного доходу ліцензіата від здійснення діяльності із зберігання (закачування, відбору) природного газу, у тому числі за рахунок застосування коефіцієнтів, які враховують особливості умов замовлення послуг;</w:t>
      </w:r>
    </w:p>
    <w:p w14:paraId="1A4F272E" w14:textId="77777777" w:rsidR="007B5573" w:rsidRPr="00470C17" w:rsidRDefault="007B5573" w:rsidP="009B0397">
      <w:pPr>
        <w:spacing w:after="0" w:line="240" w:lineRule="auto"/>
        <w:ind w:firstLine="709"/>
        <w:jc w:val="both"/>
        <w:rPr>
          <w:rFonts w:ascii="Times New Roman" w:hAnsi="Times New Roman" w:cs="Times New Roman"/>
          <w:sz w:val="28"/>
          <w:szCs w:val="28"/>
          <w:lang w:val="uk-UA"/>
        </w:rPr>
      </w:pPr>
    </w:p>
    <w:p w14:paraId="7C92C540" w14:textId="77777777" w:rsidR="00AA2504" w:rsidRPr="00882F27" w:rsidRDefault="0043456B"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2) </w:t>
      </w:r>
      <w:r w:rsidR="00AA2504" w:rsidRPr="00882F27">
        <w:rPr>
          <w:rFonts w:ascii="Times New Roman" w:hAnsi="Times New Roman" w:cs="Times New Roman"/>
          <w:sz w:val="28"/>
          <w:szCs w:val="28"/>
          <w:lang w:val="uk-UA"/>
        </w:rPr>
        <w:t>різниця між прогнозованими та коригованими компонентами необхідного доходу від здійснення діяльності із зберігання (закачування, відбору) природного газу, зокрема:</w:t>
      </w:r>
    </w:p>
    <w:p w14:paraId="25A6217C" w14:textId="77777777" w:rsidR="00AA2504" w:rsidRPr="00882F27" w:rsidRDefault="00AA2504"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lastRenderedPageBreak/>
        <w:t>витратами ліцензіата, пов'язаними із закупівлею природного газу, що використовується для забезпечення виробничо-технологічних витрат та нормованих втрат природного газу,</w:t>
      </w:r>
    </w:p>
    <w:p w14:paraId="715F67FD" w14:textId="77777777" w:rsidR="00AA2504" w:rsidRPr="00882F27" w:rsidRDefault="00AA2504"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операційними контрольованими витратами із зберігання (закачування, відбору) природного газу,</w:t>
      </w:r>
    </w:p>
    <w:p w14:paraId="74253BDC" w14:textId="77777777" w:rsidR="00AA2504" w:rsidRPr="00882F27" w:rsidRDefault="00AA2504"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операційними неконтрольованими витратами із зберігання (закачування, відбору) природного газу,</w:t>
      </w:r>
    </w:p>
    <w:p w14:paraId="537656F0" w14:textId="77777777" w:rsidR="00AA2504" w:rsidRPr="00882F27" w:rsidRDefault="00FC7369"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амортизацією, розрахованою відповідно до пункту 6 розділу II цієї Методики з урахуванням фактичних даних щодо активів, утворених до та після переходу до стимулюючого регулювання, активів, що були отримані ліцензіатами на безоплатній основі,</w:t>
      </w:r>
    </w:p>
    <w:p w14:paraId="7DF2244D" w14:textId="77777777" w:rsidR="00FC7369" w:rsidRDefault="00FC7369"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прибутком</w:t>
      </w:r>
      <w:r w:rsidR="0043456B" w:rsidRPr="00882F27">
        <w:rPr>
          <w:rFonts w:ascii="Times New Roman" w:hAnsi="Times New Roman" w:cs="Times New Roman"/>
          <w:sz w:val="28"/>
          <w:szCs w:val="28"/>
          <w:lang w:val="uk-UA"/>
        </w:rPr>
        <w:t xml:space="preserve"> на регуляторну базу активів</w:t>
      </w:r>
      <w:r w:rsidRPr="00882F27">
        <w:rPr>
          <w:rFonts w:ascii="Times New Roman" w:hAnsi="Times New Roman" w:cs="Times New Roman"/>
          <w:sz w:val="28"/>
          <w:szCs w:val="28"/>
          <w:lang w:val="uk-UA"/>
        </w:rPr>
        <w:t>, розрахованим відповідно до пункту 7 розділу II цієї Методики з урахуванням фактичних даних щодо активів, утворених до та після переходу до стимулюючого регулювання, вартості вибуття активів із регуляторної бази активів, яка сформована після переходу на стимулююче регулювання, тис. грн</w:t>
      </w:r>
      <w:r w:rsidR="0043456B" w:rsidRPr="00882F27">
        <w:rPr>
          <w:rFonts w:ascii="Times New Roman" w:hAnsi="Times New Roman" w:cs="Times New Roman"/>
          <w:sz w:val="28"/>
          <w:szCs w:val="28"/>
          <w:lang w:val="uk-UA"/>
        </w:rPr>
        <w:t>;</w:t>
      </w:r>
    </w:p>
    <w:p w14:paraId="5031D795"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4D67AC7C" w14:textId="449847CD" w:rsidR="00E43915" w:rsidRDefault="005C79AD"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3</w:t>
      </w:r>
      <w:r w:rsidR="00E43915" w:rsidRPr="00882F27">
        <w:rPr>
          <w:rFonts w:ascii="Times New Roman" w:hAnsi="Times New Roman" w:cs="Times New Roman"/>
          <w:sz w:val="28"/>
          <w:szCs w:val="28"/>
          <w:lang w:val="uk-UA"/>
        </w:rPr>
        <w:t>) різниця між прогнозованим податком на прибуток та сплаченим податком на прибуток у частині здійснення ліцензованої діяльності із зберігання (закачування, відбору) природного газу;</w:t>
      </w:r>
    </w:p>
    <w:p w14:paraId="5C981759" w14:textId="77777777" w:rsidR="007B5573" w:rsidRPr="00882F27" w:rsidRDefault="007B5573" w:rsidP="009B0397">
      <w:pPr>
        <w:spacing w:after="0" w:line="240" w:lineRule="auto"/>
        <w:ind w:firstLine="709"/>
        <w:jc w:val="both"/>
        <w:rPr>
          <w:rFonts w:ascii="Times New Roman" w:hAnsi="Times New Roman" w:cs="Times New Roman"/>
          <w:sz w:val="28"/>
          <w:szCs w:val="28"/>
          <w:lang w:val="uk-UA"/>
        </w:rPr>
      </w:pPr>
    </w:p>
    <w:p w14:paraId="1D50FD78" w14:textId="74AA4019" w:rsidR="00E43915" w:rsidRPr="00882F27" w:rsidRDefault="005C79AD"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4</w:t>
      </w:r>
      <w:r w:rsidR="0071659B" w:rsidRPr="00882F27">
        <w:rPr>
          <w:rFonts w:ascii="Times New Roman" w:hAnsi="Times New Roman" w:cs="Times New Roman"/>
          <w:sz w:val="28"/>
          <w:szCs w:val="28"/>
          <w:lang w:val="uk-UA"/>
        </w:rPr>
        <w:t>)</w:t>
      </w:r>
      <w:r w:rsidR="00150779" w:rsidRPr="00882F27">
        <w:rPr>
          <w:rFonts w:ascii="Times New Roman" w:hAnsi="Times New Roman" w:cs="Times New Roman"/>
          <w:sz w:val="28"/>
          <w:szCs w:val="28"/>
          <w:lang w:val="uk-UA"/>
        </w:rPr>
        <w:t xml:space="preserve"> різниця між </w:t>
      </w:r>
      <w:r w:rsidR="00914514" w:rsidRPr="00882F27">
        <w:rPr>
          <w:rFonts w:ascii="Times New Roman" w:hAnsi="Times New Roman" w:cs="Times New Roman"/>
          <w:sz w:val="28"/>
          <w:szCs w:val="28"/>
          <w:lang w:val="uk-UA"/>
        </w:rPr>
        <w:t>коригованою</w:t>
      </w:r>
      <w:r w:rsidR="003B5298" w:rsidRPr="00882F27">
        <w:rPr>
          <w:rFonts w:ascii="Times New Roman" w:hAnsi="Times New Roman" w:cs="Times New Roman"/>
          <w:sz w:val="28"/>
          <w:szCs w:val="28"/>
          <w:lang w:val="uk-UA"/>
        </w:rPr>
        <w:t xml:space="preserve"> </w:t>
      </w:r>
      <w:r w:rsidR="00150779" w:rsidRPr="00882F27">
        <w:rPr>
          <w:rFonts w:ascii="Times New Roman" w:hAnsi="Times New Roman" w:cs="Times New Roman"/>
          <w:sz w:val="28"/>
          <w:szCs w:val="28"/>
          <w:lang w:val="uk-UA"/>
        </w:rPr>
        <w:t xml:space="preserve">амортизацією, врахованою при встановленні тарифів на послуги зберігання (закачування, відбору) природного газу, та величиною річної амортизації, яка є джерелом фінансування заходів </w:t>
      </w:r>
      <w:r w:rsidR="00304150" w:rsidRPr="00882F27">
        <w:rPr>
          <w:rFonts w:ascii="Times New Roman" w:hAnsi="Times New Roman" w:cs="Times New Roman"/>
          <w:sz w:val="28"/>
          <w:szCs w:val="28"/>
          <w:lang w:val="uk-UA"/>
        </w:rPr>
        <w:t>затвердженого плану розвитку</w:t>
      </w:r>
      <w:r w:rsidR="00150779" w:rsidRPr="00882F27">
        <w:rPr>
          <w:rFonts w:ascii="Times New Roman" w:hAnsi="Times New Roman" w:cs="Times New Roman"/>
          <w:sz w:val="28"/>
          <w:szCs w:val="28"/>
          <w:lang w:val="uk-UA"/>
        </w:rPr>
        <w:t xml:space="preserve"> </w:t>
      </w:r>
      <w:r w:rsidR="00621206">
        <w:rPr>
          <w:rFonts w:ascii="Times New Roman" w:hAnsi="Times New Roman" w:cs="Times New Roman"/>
          <w:sz w:val="28"/>
          <w:szCs w:val="28"/>
          <w:lang w:val="uk-UA"/>
        </w:rPr>
        <w:t>о</w:t>
      </w:r>
      <w:r w:rsidR="00150779" w:rsidRPr="00882F27">
        <w:rPr>
          <w:rFonts w:ascii="Times New Roman" w:hAnsi="Times New Roman" w:cs="Times New Roman"/>
          <w:sz w:val="28"/>
          <w:szCs w:val="28"/>
          <w:lang w:val="uk-UA"/>
        </w:rPr>
        <w:t>ператора газосховища (далі – економія амортизаційних відрахувань). Економія амортизаційних відрахувань відноситься до складу регуляторного рахунку за весь регуляторний період за результатами передостаннього року регуляторного періоду</w:t>
      </w:r>
      <w:r w:rsidR="0071659B" w:rsidRPr="00882F27">
        <w:rPr>
          <w:rFonts w:ascii="Times New Roman" w:hAnsi="Times New Roman" w:cs="Times New Roman"/>
          <w:sz w:val="28"/>
          <w:szCs w:val="28"/>
          <w:lang w:val="uk-UA"/>
        </w:rPr>
        <w:t>.</w:t>
      </w:r>
    </w:p>
    <w:p w14:paraId="4718B810" w14:textId="77777777" w:rsidR="00FC7369" w:rsidRPr="00882F27" w:rsidRDefault="00FC7369" w:rsidP="009B0397">
      <w:pPr>
        <w:spacing w:after="0" w:line="240" w:lineRule="auto"/>
        <w:ind w:firstLine="709"/>
        <w:jc w:val="both"/>
        <w:rPr>
          <w:rFonts w:ascii="Times New Roman" w:hAnsi="Times New Roman" w:cs="Times New Roman"/>
          <w:sz w:val="28"/>
          <w:szCs w:val="28"/>
          <w:lang w:val="uk-UA"/>
        </w:rPr>
      </w:pPr>
    </w:p>
    <w:p w14:paraId="1A5A24FE" w14:textId="2A198AB1" w:rsidR="00FE4C6A" w:rsidRPr="00882F27" w:rsidRDefault="00C273DF" w:rsidP="009B0397">
      <w:pPr>
        <w:pStyle w:val="rvps2"/>
        <w:ind w:firstLine="709"/>
        <w:rPr>
          <w:sz w:val="28"/>
          <w:szCs w:val="28"/>
          <w:lang w:val="uk-UA"/>
        </w:rPr>
      </w:pPr>
      <w:bookmarkStart w:id="47" w:name="n616"/>
      <w:bookmarkStart w:id="48" w:name="n633"/>
      <w:bookmarkEnd w:id="47"/>
      <w:bookmarkEnd w:id="48"/>
      <w:r w:rsidRPr="00882F27">
        <w:rPr>
          <w:rStyle w:val="spanrvts0"/>
          <w:sz w:val="28"/>
          <w:szCs w:val="28"/>
          <w:lang w:val="uk-UA" w:eastAsia="uk"/>
        </w:rPr>
        <w:t xml:space="preserve">4. Кориговані </w:t>
      </w:r>
      <w:r w:rsidR="00FE4C6A" w:rsidRPr="00882F27">
        <w:rPr>
          <w:sz w:val="28"/>
          <w:szCs w:val="28"/>
          <w:lang w:val="uk-UA"/>
        </w:rPr>
        <w:t xml:space="preserve">операційні контрольовані витрати на рік </w:t>
      </w:r>
      <w:r w:rsidRPr="00882F27">
        <w:rPr>
          <w:sz w:val="28"/>
          <w:szCs w:val="28"/>
          <w:lang w:val="uk-UA"/>
        </w:rPr>
        <w:t xml:space="preserve">q </w:t>
      </w:r>
      <w:r w:rsidR="00FE4C6A" w:rsidRPr="00882F27">
        <w:rPr>
          <w:sz w:val="28"/>
          <w:szCs w:val="28"/>
          <w:lang w:val="uk-UA"/>
        </w:rPr>
        <w:t>розраховуються за формулою</w:t>
      </w:r>
    </w:p>
    <w:p w14:paraId="0F49DC53" w14:textId="2CA62073" w:rsidR="007D3601" w:rsidRPr="00393DE8" w:rsidRDefault="00BC1F1B" w:rsidP="009B0397">
      <w:pPr>
        <w:spacing w:after="0"/>
        <w:jc w:val="both"/>
        <w:rPr>
          <w:rFonts w:ascii="Times New Roman" w:eastAsiaTheme="minorEastAsia" w:hAnsi="Times New Roman" w:cs="Times New Roman"/>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ОКВ</m:t>
            </m:r>
          </m:e>
          <m:sub>
            <m:r>
              <w:rPr>
                <w:rFonts w:ascii="Cambria Math" w:hAnsi="Cambria Math" w:cs="Times New Roman"/>
                <w:sz w:val="24"/>
                <w:szCs w:val="24"/>
                <w:lang w:val="uk-UA"/>
              </w:rPr>
              <m:t>q</m:t>
            </m:r>
          </m:sub>
          <m:sup>
            <m:r>
              <w:rPr>
                <w:rFonts w:ascii="Cambria Math" w:hAnsi="Cambria Math" w:cs="Times New Roman"/>
                <w:sz w:val="24"/>
                <w:szCs w:val="24"/>
                <w:lang w:val="uk-UA"/>
              </w:rPr>
              <m:t>кор</m:t>
            </m:r>
          </m:sup>
        </m:sSubSup>
        <m:r>
          <w:rPr>
            <w:rFonts w:ascii="Cambria Math" w:hAnsi="Cambria Math" w:cs="Times New Roman"/>
            <w:sz w:val="24"/>
            <w:szCs w:val="24"/>
            <w:lang w:val="uk-UA"/>
          </w:rPr>
          <m:t>=</m:t>
        </m:r>
        <m:d>
          <m:dPr>
            <m:ctrlPr>
              <w:rPr>
                <w:rFonts w:ascii="Cambria Math" w:hAnsi="Cambria Math" w:cs="Times New Roman"/>
                <w:i/>
                <w:sz w:val="24"/>
                <w:szCs w:val="24"/>
                <w:lang w:val="uk-UA"/>
              </w:rPr>
            </m:ctrlPr>
          </m:dPr>
          <m:e>
            <m:d>
              <m:dPr>
                <m:ctrlPr>
                  <w:rPr>
                    <w:rFonts w:ascii="Cambria Math" w:hAnsi="Cambria Math" w:cs="Times New Roman"/>
                    <w:i/>
                    <w:sz w:val="24"/>
                    <w:szCs w:val="24"/>
                    <w:lang w:val="uk-UA"/>
                  </w:rPr>
                </m:ctrlPr>
              </m:dPr>
              <m:e>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ОКВ</m:t>
                    </m:r>
                  </m:e>
                  <m:sub>
                    <m:r>
                      <w:rPr>
                        <w:rFonts w:ascii="Cambria Math" w:hAnsi="Cambria Math" w:cs="Times New Roman"/>
                        <w:sz w:val="24"/>
                        <w:szCs w:val="24"/>
                        <w:lang w:val="uk-UA"/>
                      </w:rPr>
                      <m:t>q-1</m:t>
                    </m:r>
                  </m:sub>
                  <m:sup>
                    <m:r>
                      <w:rPr>
                        <w:rFonts w:ascii="Cambria Math" w:hAnsi="Cambria Math" w:cs="Times New Roman"/>
                        <w:sz w:val="24"/>
                        <w:szCs w:val="24"/>
                        <w:lang w:val="uk-UA"/>
                      </w:rPr>
                      <m:t>кор уп</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ВОП</m:t>
                    </m:r>
                  </m:e>
                  <m:sub>
                    <m:r>
                      <w:rPr>
                        <w:rFonts w:ascii="Cambria Math" w:hAnsi="Cambria Math" w:cs="Times New Roman"/>
                        <w:sz w:val="24"/>
                        <w:szCs w:val="24"/>
                        <w:lang w:val="uk-UA"/>
                      </w:rPr>
                      <m:t>q-1</m:t>
                    </m:r>
                  </m:sub>
                  <m:sup>
                    <m:r>
                      <w:rPr>
                        <w:rFonts w:ascii="Cambria Math" w:hAnsi="Cambria Math" w:cs="Times New Roman"/>
                        <w:sz w:val="24"/>
                        <w:szCs w:val="24"/>
                        <w:lang w:val="uk-UA"/>
                      </w:rPr>
                      <m:t>кор</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ОКВ</m:t>
                    </m:r>
                  </m:e>
                  <m:sub>
                    <m:r>
                      <w:rPr>
                        <w:rFonts w:ascii="Cambria Math" w:hAnsi="Cambria Math" w:cs="Times New Roman"/>
                        <w:sz w:val="24"/>
                        <w:szCs w:val="24"/>
                        <w:lang w:val="en-GB"/>
                      </w:rPr>
                      <m:t>q</m:t>
                    </m:r>
                  </m:sub>
                  <m:sup>
                    <m:r>
                      <w:rPr>
                        <w:rFonts w:ascii="Cambria Math" w:hAnsi="Cambria Math" w:cs="Times New Roman"/>
                        <w:sz w:val="24"/>
                        <w:szCs w:val="24"/>
                        <w:lang w:val="uk-UA"/>
                      </w:rPr>
                      <m:t>кор уз</m:t>
                    </m:r>
                  </m:sup>
                </m:sSubSup>
              </m:e>
            </m:d>
            <m:r>
              <w:rPr>
                <w:rFonts w:ascii="Cambria Math" w:hAnsi="Cambria Math" w:cs="Times New Roman"/>
                <w:sz w:val="24"/>
                <w:szCs w:val="24"/>
                <w:lang w:val="uk-UA"/>
              </w:rPr>
              <m:t>×</m:t>
            </m:r>
            <m:f>
              <m:fPr>
                <m:ctrlPr>
                  <w:rPr>
                    <w:rFonts w:ascii="Cambria Math" w:hAnsi="Cambria Math" w:cs="Times New Roman"/>
                    <w:i/>
                    <w:sz w:val="24"/>
                    <w:szCs w:val="24"/>
                    <w:lang w:val="uk-UA"/>
                  </w:rPr>
                </m:ctrlPr>
              </m:fPr>
              <m:num>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ІЦВ</m:t>
                    </m:r>
                  </m:e>
                  <m:sub>
                    <m:r>
                      <w:rPr>
                        <w:rFonts w:ascii="Cambria Math" w:hAnsi="Cambria Math" w:cs="Times New Roman"/>
                        <w:sz w:val="24"/>
                        <w:szCs w:val="24"/>
                        <w:lang w:val="uk-UA"/>
                      </w:rPr>
                      <m:t>q</m:t>
                    </m:r>
                  </m:sub>
                  <m:sup>
                    <m:r>
                      <w:rPr>
                        <w:rFonts w:ascii="Cambria Math" w:hAnsi="Cambria Math" w:cs="Times New Roman"/>
                        <w:sz w:val="24"/>
                        <w:szCs w:val="24"/>
                        <w:lang w:val="uk-UA"/>
                      </w:rPr>
                      <m:t>ф</m:t>
                    </m:r>
                  </m:sup>
                </m:sSubSup>
              </m:num>
              <m:den>
                <m:r>
                  <w:rPr>
                    <w:rFonts w:ascii="Cambria Math" w:hAnsi="Cambria Math" w:cs="Times New Roman"/>
                    <w:sz w:val="24"/>
                    <w:szCs w:val="24"/>
                    <w:lang w:val="uk-UA"/>
                  </w:rPr>
                  <m:t>100</m:t>
                </m:r>
              </m:den>
            </m:f>
          </m:e>
        </m:d>
        <m:r>
          <w:rPr>
            <w:rFonts w:ascii="Cambria Math" w:hAnsi="Cambria Math" w:cs="Times New Roman"/>
            <w:sz w:val="24"/>
            <w:szCs w:val="24"/>
            <w:lang w:val="uk-UA"/>
          </w:rPr>
          <m:t>×</m:t>
        </m:r>
        <m:d>
          <m:dPr>
            <m:ctrlPr>
              <w:rPr>
                <w:rFonts w:ascii="Cambria Math" w:hAnsi="Cambria Math" w:cs="Times New Roman"/>
                <w:i/>
                <w:sz w:val="24"/>
                <w:szCs w:val="24"/>
                <w:lang w:val="uk-UA"/>
              </w:rPr>
            </m:ctrlPr>
          </m:dPr>
          <m:e>
            <m:r>
              <w:rPr>
                <w:rFonts w:ascii="Cambria Math" w:hAnsi="Cambria Math" w:cs="Times New Roman"/>
                <w:sz w:val="24"/>
                <w:szCs w:val="24"/>
                <w:lang w:val="uk-UA"/>
              </w:rPr>
              <m:t>1-</m:t>
            </m:r>
            <m:f>
              <m:fPr>
                <m:ctrlPr>
                  <w:rPr>
                    <w:rFonts w:ascii="Cambria Math" w:hAnsi="Cambria Math" w:cs="Times New Roman"/>
                    <w:i/>
                    <w:sz w:val="24"/>
                    <w:szCs w:val="24"/>
                    <w:lang w:val="uk-UA"/>
                  </w:rPr>
                </m:ctrlPr>
              </m:fPr>
              <m:num>
                <m:sSub>
                  <m:sSubPr>
                    <m:ctrlPr>
                      <w:rPr>
                        <w:rFonts w:ascii="Cambria Math" w:hAnsi="Cambria Math" w:cs="Times New Roman"/>
                        <w:i/>
                        <w:sz w:val="24"/>
                        <w:szCs w:val="24"/>
                        <w:lang w:val="uk-UA"/>
                      </w:rPr>
                    </m:ctrlPr>
                  </m:sSubPr>
                  <m:e>
                    <m:r>
                      <w:rPr>
                        <w:rFonts w:ascii="Cambria Math" w:hAnsi="Cambria Math" w:cs="Times New Roman"/>
                        <w:sz w:val="24"/>
                        <w:szCs w:val="24"/>
                        <w:lang w:val="uk-UA"/>
                      </w:rPr>
                      <m:t>ПЕ</m:t>
                    </m:r>
                  </m:e>
                  <m:sub>
                    <m:r>
                      <w:rPr>
                        <w:rFonts w:ascii="Cambria Math" w:hAnsi="Cambria Math" w:cs="Times New Roman"/>
                        <w:sz w:val="24"/>
                        <w:szCs w:val="24"/>
                        <w:lang w:val="uk-UA"/>
                      </w:rPr>
                      <m:t>з</m:t>
                    </m:r>
                  </m:sub>
                </m:sSub>
              </m:num>
              <m:den>
                <m:r>
                  <w:rPr>
                    <w:rFonts w:ascii="Cambria Math" w:hAnsi="Cambria Math" w:cs="Times New Roman"/>
                    <w:sz w:val="24"/>
                    <w:szCs w:val="24"/>
                    <w:lang w:val="uk-UA"/>
                  </w:rPr>
                  <m:t>100</m:t>
                </m:r>
              </m:den>
            </m:f>
          </m:e>
        </m:d>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ВОП</m:t>
            </m:r>
          </m:e>
          <m:sub>
            <m:r>
              <w:rPr>
                <w:rFonts w:ascii="Cambria Math" w:hAnsi="Cambria Math" w:cs="Times New Roman"/>
                <w:sz w:val="24"/>
                <w:szCs w:val="24"/>
                <w:lang w:val="uk-UA"/>
              </w:rPr>
              <m:t>q</m:t>
            </m:r>
          </m:sub>
          <m:sup>
            <m:r>
              <w:rPr>
                <w:rFonts w:ascii="Cambria Math" w:hAnsi="Cambria Math" w:cs="Times New Roman"/>
                <w:sz w:val="24"/>
                <w:szCs w:val="24"/>
                <w:lang w:val="uk-UA"/>
              </w:rPr>
              <m:t>кор</m:t>
            </m:r>
          </m:sup>
        </m:sSubSup>
        <m:r>
          <w:rPr>
            <w:rFonts w:ascii="Cambria Math" w:hAnsi="Cambria Math" w:cs="Times New Roman"/>
            <w:sz w:val="24"/>
            <w:szCs w:val="24"/>
            <w:lang w:val="uk-UA"/>
          </w:rPr>
          <m:t xml:space="preserve"> </m:t>
        </m:r>
      </m:oMath>
      <w:r w:rsidR="007D3601" w:rsidRPr="00393DE8">
        <w:rPr>
          <w:rFonts w:ascii="Times New Roman" w:eastAsiaTheme="minorEastAsia" w:hAnsi="Times New Roman" w:cs="Times New Roman"/>
          <w:sz w:val="24"/>
          <w:szCs w:val="24"/>
          <w:lang w:val="uk-UA"/>
        </w:rPr>
        <w:t>(тис. грн),</w:t>
      </w:r>
      <w:r w:rsidR="00393DE8" w:rsidRPr="008E3648">
        <w:rPr>
          <w:rFonts w:ascii="Times New Roman" w:eastAsiaTheme="minorEastAsia" w:hAnsi="Times New Roman" w:cs="Times New Roman"/>
          <w:sz w:val="24"/>
          <w:szCs w:val="24"/>
          <w:lang w:val="ru-RU"/>
        </w:rPr>
        <w:t xml:space="preserve">     </w:t>
      </w:r>
      <w:r w:rsidR="007D3601" w:rsidRPr="00393DE8">
        <w:rPr>
          <w:rFonts w:ascii="Times New Roman" w:eastAsiaTheme="minorEastAsia" w:hAnsi="Times New Roman" w:cs="Times New Roman"/>
          <w:sz w:val="28"/>
          <w:szCs w:val="28"/>
          <w:lang w:val="uk-UA"/>
        </w:rPr>
        <w:t>(</w:t>
      </w:r>
      <w:r w:rsidR="005C4422" w:rsidRPr="00393DE8">
        <w:rPr>
          <w:rFonts w:ascii="Times New Roman" w:eastAsiaTheme="minorEastAsia" w:hAnsi="Times New Roman" w:cs="Times New Roman"/>
          <w:sz w:val="28"/>
          <w:szCs w:val="28"/>
          <w:lang w:val="uk-UA"/>
        </w:rPr>
        <w:t>1</w:t>
      </w:r>
      <w:r w:rsidR="006C7FE3">
        <w:rPr>
          <w:rFonts w:ascii="Times New Roman" w:eastAsiaTheme="minorEastAsia" w:hAnsi="Times New Roman" w:cs="Times New Roman"/>
          <w:sz w:val="28"/>
          <w:szCs w:val="28"/>
          <w:lang w:val="uk-UA"/>
        </w:rPr>
        <w:t>8</w:t>
      </w:r>
      <w:r w:rsidR="007D3601" w:rsidRPr="00393DE8">
        <w:rPr>
          <w:rFonts w:ascii="Times New Roman" w:eastAsiaTheme="minorEastAsia" w:hAnsi="Times New Roman" w:cs="Times New Roman"/>
          <w:sz w:val="28"/>
          <w:szCs w:val="28"/>
          <w:lang w:val="uk-UA"/>
        </w:rPr>
        <w:t>)</w:t>
      </w:r>
    </w:p>
    <w:p w14:paraId="5A1EEDF4" w14:textId="43D04BED" w:rsidR="0096285F" w:rsidRPr="00393DE8" w:rsidRDefault="007D3601" w:rsidP="009B0397">
      <w:pPr>
        <w:spacing w:after="0" w:line="240" w:lineRule="auto"/>
        <w:ind w:firstLine="709"/>
        <w:jc w:val="both"/>
        <w:rPr>
          <w:rFonts w:ascii="Times New Roman" w:hAnsi="Times New Roman" w:cs="Times New Roman"/>
          <w:i/>
          <w:sz w:val="28"/>
          <w:szCs w:val="28"/>
          <w:lang w:val="uk-UA"/>
        </w:rPr>
      </w:pPr>
      <w:r w:rsidRPr="00882F27">
        <w:rPr>
          <w:rFonts w:ascii="Times New Roman" w:eastAsiaTheme="minorEastAsia"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ОКВ</m:t>
            </m:r>
          </m:e>
          <m:sub>
            <m:r>
              <w:rPr>
                <w:rFonts w:ascii="Cambria Math" w:hAnsi="Cambria Math" w:cs="Times New Roman"/>
                <w:sz w:val="28"/>
                <w:szCs w:val="28"/>
                <w:lang w:val="uk-UA"/>
              </w:rPr>
              <m:t>q-1</m:t>
            </m:r>
          </m:sub>
          <m:sup>
            <m:r>
              <w:rPr>
                <w:rFonts w:ascii="Cambria Math" w:hAnsi="Cambria Math" w:cs="Times New Roman"/>
                <w:sz w:val="28"/>
                <w:szCs w:val="28"/>
                <w:lang w:val="uk-UA"/>
              </w:rPr>
              <m:t>кор уп</m:t>
            </m:r>
          </m:sup>
        </m:sSubSup>
      </m:oMath>
      <w:r w:rsidRPr="00882F27">
        <w:rPr>
          <w:rFonts w:ascii="Times New Roman" w:eastAsiaTheme="minorEastAsia" w:hAnsi="Times New Roman" w:cs="Times New Roman"/>
          <w:sz w:val="28"/>
          <w:szCs w:val="28"/>
          <w:lang w:val="uk-UA"/>
        </w:rPr>
        <w:t xml:space="preserve"> – </w:t>
      </w:r>
      <w:r w:rsidRPr="00882F27">
        <w:rPr>
          <w:rStyle w:val="spanrvts0"/>
          <w:rFonts w:eastAsiaTheme="minorHAnsi"/>
          <w:sz w:val="28"/>
          <w:szCs w:val="28"/>
          <w:lang w:val="uk-UA" w:eastAsia="uk"/>
        </w:rPr>
        <w:t>прогнозовані умовно постійні операційні контрольовані витрати</w:t>
      </w:r>
      <w:r w:rsidR="003B3F4B">
        <w:rPr>
          <w:rStyle w:val="spanrvts0"/>
          <w:rFonts w:eastAsiaTheme="minorHAnsi"/>
          <w:sz w:val="28"/>
          <w:szCs w:val="28"/>
          <w:lang w:val="uk-UA" w:eastAsia="uk"/>
        </w:rPr>
        <w:t>,</w:t>
      </w:r>
      <w:r w:rsidR="00C273DF" w:rsidRPr="00882F27">
        <w:rPr>
          <w:rStyle w:val="spanrvts0"/>
          <w:rFonts w:eastAsiaTheme="minorHAnsi"/>
          <w:sz w:val="28"/>
          <w:szCs w:val="28"/>
          <w:lang w:val="uk-UA" w:eastAsia="uk"/>
        </w:rPr>
        <w:t xml:space="preserve"> кориговані</w:t>
      </w:r>
      <w:r w:rsidRPr="00882F27">
        <w:rPr>
          <w:rStyle w:val="spanrvts0"/>
          <w:rFonts w:eastAsiaTheme="minorHAnsi"/>
          <w:sz w:val="28"/>
          <w:szCs w:val="28"/>
          <w:lang w:val="uk-UA" w:eastAsia="uk"/>
        </w:rPr>
        <w:t xml:space="preserve"> для другого та наступних </w:t>
      </w:r>
      <w:r w:rsidR="001E773B">
        <w:rPr>
          <w:rStyle w:val="spanrvts0"/>
          <w:rFonts w:eastAsiaTheme="minorHAnsi"/>
          <w:sz w:val="28"/>
          <w:szCs w:val="28"/>
          <w:lang w:val="uk-UA" w:eastAsia="uk"/>
        </w:rPr>
        <w:t xml:space="preserve">років </w:t>
      </w:r>
      <w:r w:rsidR="00C273DF" w:rsidRPr="00882F27">
        <w:rPr>
          <w:rStyle w:val="spanrvts0"/>
          <w:rFonts w:eastAsiaTheme="minorHAnsi"/>
          <w:sz w:val="28"/>
          <w:szCs w:val="28"/>
          <w:lang w:val="uk-UA" w:eastAsia="uk"/>
        </w:rPr>
        <w:t>регуляторного періоду</w:t>
      </w:r>
      <w:r w:rsidR="003B3F4B">
        <w:rPr>
          <w:rStyle w:val="spanrvts0"/>
          <w:rFonts w:eastAsiaTheme="minorHAnsi"/>
          <w:sz w:val="28"/>
          <w:szCs w:val="28"/>
          <w:lang w:val="uk-UA" w:eastAsia="uk"/>
        </w:rPr>
        <w:t>,</w:t>
      </w:r>
      <w:r w:rsidR="00C273DF" w:rsidRPr="00882F27">
        <w:rPr>
          <w:rStyle w:val="spanrvts0"/>
          <w:rFonts w:eastAsiaTheme="minorHAnsi"/>
          <w:sz w:val="28"/>
          <w:szCs w:val="28"/>
          <w:lang w:val="uk-UA" w:eastAsia="uk"/>
        </w:rPr>
        <w:t xml:space="preserve"> </w:t>
      </w:r>
      <w:r w:rsidRPr="00882F27">
        <w:rPr>
          <w:rStyle w:val="spanrvts0"/>
          <w:rFonts w:eastAsiaTheme="minorHAnsi"/>
          <w:sz w:val="28"/>
          <w:szCs w:val="28"/>
          <w:lang w:val="uk-UA" w:eastAsia="uk"/>
        </w:rPr>
        <w:t xml:space="preserve">з урахуванням базового рівня умовно постійних операційних контрольованих витрат (для першого року </w:t>
      </w:r>
      <w:r w:rsidR="00C273DF" w:rsidRPr="00882F27">
        <w:rPr>
          <w:rStyle w:val="spanrvts0"/>
          <w:rFonts w:eastAsiaTheme="minorHAnsi"/>
          <w:sz w:val="28"/>
          <w:szCs w:val="28"/>
          <w:lang w:val="uk-UA" w:eastAsia="uk"/>
        </w:rPr>
        <w:t xml:space="preserve">першого </w:t>
      </w:r>
      <w:r w:rsidRPr="00882F27">
        <w:rPr>
          <w:rStyle w:val="spanrvts0"/>
          <w:rFonts w:eastAsiaTheme="minorHAnsi"/>
          <w:sz w:val="28"/>
          <w:szCs w:val="28"/>
          <w:lang w:val="uk-UA" w:eastAsia="uk"/>
        </w:rPr>
        <w:t xml:space="preserve">регуляторного періоду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ОКВ</m:t>
            </m:r>
          </m:e>
          <m:sub>
            <m:r>
              <w:rPr>
                <w:rFonts w:ascii="Cambria Math" w:hAnsi="Cambria Math" w:cs="Times New Roman"/>
                <w:sz w:val="28"/>
                <w:szCs w:val="28"/>
                <w:lang w:val="uk-UA"/>
              </w:rPr>
              <m:t>q-1</m:t>
            </m:r>
          </m:sub>
          <m:sup>
            <m:r>
              <w:rPr>
                <w:rFonts w:ascii="Cambria Math" w:hAnsi="Cambria Math" w:cs="Times New Roman"/>
                <w:sz w:val="28"/>
                <w:szCs w:val="28"/>
                <w:lang w:val="uk-UA"/>
              </w:rPr>
              <m:t>кор уп</m:t>
            </m:r>
          </m:sup>
        </m:sSubSup>
      </m:oMath>
      <w:r w:rsidRPr="00882F27">
        <w:rPr>
          <w:rStyle w:val="spanrvts0"/>
          <w:rFonts w:eastAsiaTheme="minorHAnsi"/>
          <w:sz w:val="28"/>
          <w:szCs w:val="28"/>
          <w:lang w:val="uk-UA" w:eastAsia="uk"/>
        </w:rPr>
        <w:t xml:space="preserve"> =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ОКВ</m:t>
            </m:r>
          </m:e>
          <m:sub>
            <m:r>
              <w:rPr>
                <w:rFonts w:ascii="Cambria Math" w:hAnsi="Cambria Math" w:cs="Times New Roman"/>
                <w:sz w:val="28"/>
                <w:szCs w:val="28"/>
                <w:lang w:val="uk-UA"/>
              </w:rPr>
              <m:t>0</m:t>
            </m:r>
          </m:sub>
          <m:sup>
            <m:r>
              <w:rPr>
                <w:rFonts w:ascii="Cambria Math" w:hAnsi="Cambria Math" w:cs="Times New Roman"/>
                <w:sz w:val="28"/>
                <w:szCs w:val="28"/>
                <w:lang w:val="uk-UA"/>
              </w:rPr>
              <m:t>уп</m:t>
            </m:r>
          </m:sup>
        </m:sSubSup>
      </m:oMath>
      <w:r w:rsidRPr="00882F27">
        <w:rPr>
          <w:rStyle w:val="spanrvts0"/>
          <w:rFonts w:eastAsiaTheme="minorHAnsi"/>
          <w:sz w:val="28"/>
          <w:szCs w:val="28"/>
          <w:lang w:val="uk-UA" w:eastAsia="uk"/>
        </w:rPr>
        <w:t>)</w:t>
      </w:r>
      <w:r w:rsidR="00393DE8">
        <w:rPr>
          <w:rStyle w:val="spanrvts0"/>
          <w:rFonts w:eastAsiaTheme="minorHAnsi"/>
          <w:sz w:val="28"/>
          <w:szCs w:val="28"/>
          <w:lang w:val="uk-UA" w:eastAsia="uk"/>
        </w:rPr>
        <w:t>;</w:t>
      </w:r>
    </w:p>
    <w:p w14:paraId="6F9B8EB7" w14:textId="523A70C1" w:rsidR="00FE4C6A" w:rsidRPr="00882F27" w:rsidRDefault="00BC1F1B" w:rsidP="009B0397">
      <w:pPr>
        <w:spacing w:after="0" w:line="240" w:lineRule="auto"/>
        <w:ind w:firstLine="709"/>
        <w:jc w:val="both"/>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ОКВ</m:t>
            </m:r>
          </m:e>
          <m:sub>
            <m:r>
              <w:rPr>
                <w:rFonts w:ascii="Cambria Math" w:hAnsi="Cambria Math" w:cs="Times New Roman"/>
                <w:sz w:val="28"/>
                <w:szCs w:val="28"/>
                <w:lang w:val="uk-UA"/>
              </w:rPr>
              <m:t>q</m:t>
            </m:r>
          </m:sub>
          <m:sup>
            <m:r>
              <w:rPr>
                <w:rFonts w:ascii="Cambria Math" w:hAnsi="Cambria Math" w:cs="Times New Roman"/>
                <w:sz w:val="28"/>
                <w:szCs w:val="28"/>
                <w:lang w:val="uk-UA"/>
              </w:rPr>
              <m:t>кор уз</m:t>
            </m:r>
          </m:sup>
        </m:sSubSup>
      </m:oMath>
      <w:r w:rsidR="0096285F" w:rsidRPr="00882F27">
        <w:rPr>
          <w:rFonts w:ascii="Times New Roman" w:eastAsiaTheme="minorEastAsia" w:hAnsi="Times New Roman" w:cs="Times New Roman"/>
          <w:sz w:val="28"/>
          <w:szCs w:val="28"/>
          <w:lang w:val="uk-UA"/>
        </w:rPr>
        <w:t xml:space="preserve"> – уточнені умовно змінні операційні контрольовані витрати на рік </w:t>
      </w:r>
      <w:r w:rsidR="00C273DF" w:rsidRPr="00882F27">
        <w:rPr>
          <w:rFonts w:ascii="Times New Roman" w:eastAsiaTheme="minorEastAsia" w:hAnsi="Times New Roman" w:cs="Times New Roman"/>
          <w:sz w:val="28"/>
          <w:szCs w:val="28"/>
          <w:lang w:val="uk-UA"/>
        </w:rPr>
        <w:t>q</w:t>
      </w:r>
      <w:r w:rsidR="0096285F" w:rsidRPr="00882F27">
        <w:rPr>
          <w:rFonts w:ascii="Times New Roman" w:eastAsiaTheme="minorEastAsia" w:hAnsi="Times New Roman" w:cs="Times New Roman"/>
          <w:sz w:val="28"/>
          <w:szCs w:val="28"/>
          <w:lang w:val="uk-UA"/>
        </w:rPr>
        <w:t>, що розраховуються за формулою</w:t>
      </w:r>
    </w:p>
    <w:p w14:paraId="3DBF03F5" w14:textId="23E55C72" w:rsidR="00737065" w:rsidRPr="00A37D69" w:rsidRDefault="00BC1F1B" w:rsidP="009B0397">
      <w:pPr>
        <w:spacing w:after="0"/>
        <w:jc w:val="both"/>
        <w:rPr>
          <w:rFonts w:ascii="Times New Roman" w:hAnsi="Times New Roman" w:cs="Times New Roman"/>
          <w:i/>
          <w:sz w:val="24"/>
          <w:szCs w:val="24"/>
          <w:lang w:val="uk-UA"/>
        </w:rPr>
      </w:pPr>
      <m:oMath>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ОКВ</m:t>
            </m:r>
          </m:e>
          <m:sub>
            <m:r>
              <w:rPr>
                <w:rFonts w:ascii="Cambria Math" w:hAnsi="Cambria Math" w:cs="Times New Roman"/>
                <w:sz w:val="24"/>
                <w:szCs w:val="24"/>
                <w:lang w:val="uk-UA"/>
              </w:rPr>
              <m:t>q</m:t>
            </m:r>
          </m:sub>
          <m:sup>
            <m:r>
              <w:rPr>
                <w:rFonts w:ascii="Cambria Math" w:hAnsi="Cambria Math" w:cs="Times New Roman"/>
                <w:sz w:val="24"/>
                <w:szCs w:val="24"/>
                <w:lang w:val="uk-UA"/>
              </w:rPr>
              <m:t>кор уз</m:t>
            </m:r>
          </m:sup>
        </m:sSubSup>
        <m:r>
          <w:rPr>
            <w:rFonts w:ascii="Cambria Math" w:hAnsi="Cambria Math" w:cs="Times New Roman"/>
            <w:sz w:val="24"/>
            <w:szCs w:val="24"/>
            <w:lang w:val="uk-UA"/>
          </w:rPr>
          <m:t xml:space="preserve">= </m:t>
        </m:r>
        <m:f>
          <m:fPr>
            <m:ctrlPr>
              <w:rPr>
                <w:rFonts w:ascii="Cambria Math" w:hAnsi="Cambria Math" w:cs="Times New Roman"/>
                <w:i/>
                <w:sz w:val="24"/>
                <w:szCs w:val="24"/>
                <w:lang w:val="uk-UA"/>
              </w:rPr>
            </m:ctrlPr>
          </m:fPr>
          <m:num>
            <m:sSubSup>
              <m:sSubSupPr>
                <m:ctrlPr>
                  <w:rPr>
                    <w:rFonts w:ascii="Cambria Math" w:eastAsiaTheme="minorEastAsia" w:hAnsi="Cambria Math" w:cs="Times New Roman"/>
                    <w:i/>
                    <w:sz w:val="24"/>
                    <w:szCs w:val="24"/>
                    <w:lang w:val="uk-UA"/>
                  </w:rPr>
                </m:ctrlPr>
              </m:sSubSupPr>
              <m:e>
                <m:r>
                  <w:rPr>
                    <w:rFonts w:ascii="Cambria Math" w:eastAsiaTheme="minorEastAsia" w:hAnsi="Cambria Math" w:cs="Times New Roman"/>
                    <w:sz w:val="24"/>
                    <w:szCs w:val="24"/>
                    <w:lang w:val="uk-UA"/>
                  </w:rPr>
                  <m:t>МОКВ</m:t>
                </m:r>
              </m:e>
              <m:sub>
                <m:r>
                  <w:rPr>
                    <w:rFonts w:ascii="Cambria Math" w:eastAsiaTheme="minorEastAsia" w:hAnsi="Cambria Math" w:cs="Times New Roman"/>
                    <w:sz w:val="24"/>
                    <w:szCs w:val="24"/>
                    <w:lang w:val="uk-UA"/>
                  </w:rPr>
                  <m:t>q</m:t>
                </m:r>
              </m:sub>
              <m:sup>
                <m:r>
                  <w:rPr>
                    <w:rFonts w:ascii="Cambria Math" w:eastAsiaTheme="minorEastAsia" w:hAnsi="Cambria Math" w:cs="Times New Roman"/>
                    <w:sz w:val="24"/>
                    <w:szCs w:val="24"/>
                    <w:lang w:val="uk-UA"/>
                  </w:rPr>
                  <m:t xml:space="preserve">n </m:t>
                </m:r>
              </m:sup>
            </m:sSubSup>
          </m:num>
          <m:den>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(V</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зак</m:t>
                    </m:r>
                  </m:e>
                  <m:sub>
                    <m:r>
                      <w:rPr>
                        <w:rFonts w:ascii="Cambria Math" w:hAnsi="Cambria Math" w:cs="Times New Roman"/>
                        <w:sz w:val="24"/>
                        <w:szCs w:val="24"/>
                        <w:lang w:val="uk-UA"/>
                      </w:rPr>
                      <m:t>q</m:t>
                    </m:r>
                  </m:sub>
                </m:sSub>
              </m:sub>
              <m:sup>
                <m:r>
                  <w:rPr>
                    <w:rFonts w:ascii="Cambria Math" w:hAnsi="Cambria Math" w:cs="Times New Roman"/>
                    <w:sz w:val="24"/>
                    <w:szCs w:val="24"/>
                    <w:lang w:val="uk-UA"/>
                  </w:rPr>
                  <m:t>n</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V</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відб</m:t>
                    </m:r>
                  </m:e>
                  <m:sub>
                    <m:r>
                      <w:rPr>
                        <w:rFonts w:ascii="Cambria Math" w:hAnsi="Cambria Math" w:cs="Times New Roman"/>
                        <w:sz w:val="24"/>
                        <w:szCs w:val="24"/>
                        <w:lang w:val="uk-UA"/>
                      </w:rPr>
                      <m:t>q</m:t>
                    </m:r>
                  </m:sub>
                </m:sSub>
              </m:sub>
              <m:sup>
                <m:r>
                  <w:rPr>
                    <w:rFonts w:ascii="Cambria Math" w:hAnsi="Cambria Math" w:cs="Times New Roman"/>
                    <w:sz w:val="24"/>
                    <w:szCs w:val="24"/>
                    <w:lang w:val="uk-UA"/>
                  </w:rPr>
                  <m:t>n</m:t>
                </m:r>
              </m:sup>
            </m:sSubSup>
            <m:r>
              <w:rPr>
                <w:rFonts w:ascii="Cambria Math" w:hAnsi="Cambria Math" w:cs="Times New Roman"/>
                <w:sz w:val="24"/>
                <w:szCs w:val="24"/>
                <w:lang w:val="uk-UA"/>
              </w:rPr>
              <m:t>)</m:t>
            </m:r>
          </m:den>
        </m:f>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(V</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зак</m:t>
                </m:r>
              </m:e>
              <m:sub>
                <m:r>
                  <w:rPr>
                    <w:rFonts w:ascii="Cambria Math" w:hAnsi="Cambria Math" w:cs="Times New Roman"/>
                    <w:sz w:val="24"/>
                    <w:szCs w:val="24"/>
                    <w:lang w:val="uk-UA"/>
                  </w:rPr>
                  <m:t>q</m:t>
                </m:r>
              </m:sub>
            </m:sSub>
          </m:sub>
          <m:sup>
            <m:r>
              <w:rPr>
                <w:rFonts w:ascii="Cambria Math" w:hAnsi="Cambria Math" w:cs="Times New Roman"/>
                <w:sz w:val="24"/>
                <w:szCs w:val="24"/>
                <w:lang w:val="uk-UA"/>
              </w:rPr>
              <m:t>ф</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V</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відб</m:t>
                </m:r>
              </m:e>
              <m:sub>
                <m:r>
                  <w:rPr>
                    <w:rFonts w:ascii="Cambria Math" w:hAnsi="Cambria Math" w:cs="Times New Roman"/>
                    <w:sz w:val="24"/>
                    <w:szCs w:val="24"/>
                    <w:lang w:val="uk-UA"/>
                  </w:rPr>
                  <m:t>q</m:t>
                </m:r>
              </m:sub>
            </m:sSub>
          </m:sub>
          <m:sup>
            <m:r>
              <w:rPr>
                <w:rFonts w:ascii="Cambria Math" w:hAnsi="Cambria Math" w:cs="Times New Roman"/>
                <w:sz w:val="24"/>
                <w:szCs w:val="24"/>
                <w:lang w:val="uk-UA"/>
              </w:rPr>
              <m:t>ф</m:t>
            </m:r>
          </m:sup>
        </m:sSubSup>
        <m:r>
          <w:rPr>
            <w:rFonts w:ascii="Cambria Math" w:hAnsi="Cambria Math" w:cs="Times New Roman"/>
            <w:sz w:val="24"/>
            <w:szCs w:val="24"/>
            <w:lang w:val="uk-UA"/>
          </w:rPr>
          <m:t>)+</m:t>
        </m:r>
        <m:f>
          <m:fPr>
            <m:ctrlPr>
              <w:rPr>
                <w:rFonts w:ascii="Cambria Math" w:hAnsi="Cambria Math" w:cs="Times New Roman"/>
                <w:i/>
                <w:sz w:val="24"/>
                <w:szCs w:val="24"/>
                <w:lang w:val="uk-UA"/>
              </w:rPr>
            </m:ctrlPr>
          </m:fPr>
          <m:num>
            <m:sSubSup>
              <m:sSubSupPr>
                <m:ctrlPr>
                  <w:rPr>
                    <w:rFonts w:ascii="Cambria Math" w:eastAsiaTheme="minorEastAsia" w:hAnsi="Cambria Math" w:cs="Times New Roman"/>
                    <w:i/>
                    <w:sz w:val="24"/>
                    <w:szCs w:val="24"/>
                    <w:lang w:val="uk-UA"/>
                  </w:rPr>
                </m:ctrlPr>
              </m:sSubSupPr>
              <m:e>
                <m:r>
                  <m:rPr>
                    <m:sty m:val="p"/>
                  </m:rPr>
                  <w:rPr>
                    <w:rFonts w:ascii="Cambria Math" w:eastAsiaTheme="minorEastAsia" w:hAnsi="Cambria Math" w:cs="Times New Roman"/>
                    <w:sz w:val="24"/>
                    <w:szCs w:val="24"/>
                    <w:lang w:val="uk-UA"/>
                  </w:rPr>
                  <m:t>I</m:t>
                </m:r>
                <m:r>
                  <w:rPr>
                    <w:rFonts w:ascii="Cambria Math" w:eastAsiaTheme="minorEastAsia" w:hAnsi="Cambria Math" w:cs="Times New Roman"/>
                    <w:sz w:val="24"/>
                    <w:szCs w:val="24"/>
                    <w:lang w:val="uk-UA"/>
                  </w:rPr>
                  <m:t>ОКВ</m:t>
                </m:r>
              </m:e>
              <m:sub>
                <m:r>
                  <w:rPr>
                    <w:rFonts w:ascii="Cambria Math" w:eastAsiaTheme="minorEastAsia" w:hAnsi="Cambria Math" w:cs="Times New Roman"/>
                    <w:sz w:val="24"/>
                    <w:szCs w:val="24"/>
                    <w:lang w:val="uk-UA"/>
                  </w:rPr>
                  <m:t>q</m:t>
                </m:r>
              </m:sub>
              <m:sup>
                <m:r>
                  <w:rPr>
                    <w:rFonts w:ascii="Cambria Math" w:eastAsiaTheme="minorEastAsia" w:hAnsi="Cambria Math" w:cs="Times New Roman"/>
                    <w:sz w:val="24"/>
                    <w:szCs w:val="24"/>
                    <w:lang w:val="uk-UA"/>
                  </w:rPr>
                  <m:t>n</m:t>
                </m:r>
              </m:sup>
            </m:sSubSup>
          </m:num>
          <m:den>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зак</m:t>
                    </m:r>
                  </m:e>
                  <m:sub>
                    <m:r>
                      <w:rPr>
                        <w:rFonts w:ascii="Cambria Math" w:hAnsi="Cambria Math" w:cs="Times New Roman"/>
                        <w:sz w:val="24"/>
                        <w:szCs w:val="24"/>
                        <w:lang w:val="uk-UA"/>
                      </w:rPr>
                      <m:t>q</m:t>
                    </m:r>
                  </m:sub>
                </m:sSub>
              </m:sub>
              <m:sup>
                <m:r>
                  <w:rPr>
                    <w:rFonts w:ascii="Cambria Math" w:hAnsi="Cambria Math" w:cs="Times New Roman"/>
                    <w:sz w:val="24"/>
                    <w:szCs w:val="24"/>
                    <w:lang w:val="uk-UA"/>
                  </w:rPr>
                  <m:t>n</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відб</m:t>
                    </m:r>
                  </m:e>
                  <m:sub>
                    <m:r>
                      <w:rPr>
                        <w:rFonts w:ascii="Cambria Math" w:hAnsi="Cambria Math" w:cs="Times New Roman"/>
                        <w:sz w:val="24"/>
                        <w:szCs w:val="24"/>
                        <w:lang w:val="uk-UA"/>
                      </w:rPr>
                      <m:t>q</m:t>
                    </m:r>
                  </m:sub>
                </m:sSub>
              </m:sub>
              <m:sup>
                <m:r>
                  <w:rPr>
                    <w:rFonts w:ascii="Cambria Math" w:hAnsi="Cambria Math" w:cs="Times New Roman"/>
                    <w:sz w:val="24"/>
                    <w:szCs w:val="24"/>
                    <w:lang w:val="uk-UA"/>
                  </w:rPr>
                  <m:t>n</m:t>
                </m:r>
              </m:sup>
            </m:sSubSup>
            <m:r>
              <w:rPr>
                <w:rFonts w:ascii="Cambria Math" w:hAnsi="Cambria Math" w:cs="Times New Roman"/>
                <w:sz w:val="24"/>
                <w:szCs w:val="24"/>
                <w:lang w:val="uk-UA"/>
              </w:rPr>
              <m:t>)</m:t>
            </m:r>
          </m:den>
        </m:f>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зак</m:t>
                </m:r>
              </m:e>
              <m:sub>
                <m:r>
                  <w:rPr>
                    <w:rFonts w:ascii="Cambria Math" w:hAnsi="Cambria Math" w:cs="Times New Roman"/>
                    <w:sz w:val="24"/>
                    <w:szCs w:val="24"/>
                    <w:lang w:val="uk-UA"/>
                  </w:rPr>
                  <m:t>q</m:t>
                </m:r>
              </m:sub>
            </m:sSub>
          </m:sub>
          <m:sup>
            <m:r>
              <w:rPr>
                <w:rFonts w:ascii="Cambria Math" w:hAnsi="Cambria Math" w:cs="Times New Roman"/>
                <w:sz w:val="24"/>
                <w:szCs w:val="24"/>
                <w:lang w:val="uk-UA"/>
              </w:rPr>
              <m:t>ф</m:t>
            </m:r>
          </m:sup>
        </m:sSubSup>
        <m:r>
          <w:rPr>
            <w:rFonts w:ascii="Cambria Math" w:hAnsi="Cambria Math" w:cs="Times New Roman"/>
            <w:sz w:val="24"/>
            <w:szCs w:val="24"/>
            <w:lang w:val="uk-UA"/>
          </w:rPr>
          <m:t>+</m:t>
        </m:r>
        <m:sSubSup>
          <m:sSubSupPr>
            <m:ctrlPr>
              <w:rPr>
                <w:rFonts w:ascii="Cambria Math" w:hAnsi="Cambria Math" w:cs="Times New Roman"/>
                <w:i/>
                <w:sz w:val="24"/>
                <w:szCs w:val="24"/>
                <w:lang w:val="uk-UA"/>
              </w:rPr>
            </m:ctrlPr>
          </m:sSubSupPr>
          <m:e>
            <m:r>
              <w:rPr>
                <w:rFonts w:ascii="Cambria Math" w:hAnsi="Cambria Math" w:cs="Times New Roman"/>
                <w:sz w:val="24"/>
                <w:szCs w:val="24"/>
                <w:lang w:val="uk-UA"/>
              </w:rPr>
              <m:t>W</m:t>
            </m:r>
          </m:e>
          <m:sub>
            <m:sSub>
              <m:sSubPr>
                <m:ctrlPr>
                  <w:rPr>
                    <w:rFonts w:ascii="Cambria Math" w:hAnsi="Cambria Math" w:cs="Times New Roman"/>
                    <w:i/>
                    <w:sz w:val="24"/>
                    <w:szCs w:val="24"/>
                    <w:lang w:val="uk-UA"/>
                  </w:rPr>
                </m:ctrlPr>
              </m:sSubPr>
              <m:e>
                <m:r>
                  <w:rPr>
                    <w:rFonts w:ascii="Cambria Math" w:hAnsi="Cambria Math" w:cs="Times New Roman"/>
                    <w:sz w:val="24"/>
                    <w:szCs w:val="24"/>
                    <w:lang w:val="uk-UA"/>
                  </w:rPr>
                  <m:t>відб</m:t>
                </m:r>
              </m:e>
              <m:sub>
                <m:r>
                  <w:rPr>
                    <w:rFonts w:ascii="Cambria Math" w:hAnsi="Cambria Math" w:cs="Times New Roman"/>
                    <w:sz w:val="24"/>
                    <w:szCs w:val="24"/>
                    <w:lang w:val="uk-UA"/>
                  </w:rPr>
                  <m:t>q</m:t>
                </m:r>
              </m:sub>
            </m:sSub>
          </m:sub>
          <m:sup>
            <m:r>
              <w:rPr>
                <w:rFonts w:ascii="Cambria Math" w:hAnsi="Cambria Math" w:cs="Times New Roman"/>
                <w:sz w:val="24"/>
                <w:szCs w:val="24"/>
                <w:lang w:val="uk-UA"/>
              </w:rPr>
              <m:t>ф</m:t>
            </m:r>
          </m:sup>
        </m:sSubSup>
        <m:r>
          <w:rPr>
            <w:rFonts w:ascii="Cambria Math" w:hAnsi="Cambria Math" w:cs="Times New Roman"/>
            <w:sz w:val="24"/>
            <w:szCs w:val="24"/>
            <w:lang w:val="uk-UA"/>
          </w:rPr>
          <m:t>)</m:t>
        </m:r>
      </m:oMath>
      <w:r w:rsidR="00737065" w:rsidRPr="00A37D69">
        <w:rPr>
          <w:rFonts w:ascii="Times New Roman" w:eastAsiaTheme="minorEastAsia" w:hAnsi="Times New Roman" w:cs="Times New Roman"/>
          <w:sz w:val="24"/>
          <w:szCs w:val="24"/>
          <w:lang w:val="uk-UA"/>
        </w:rPr>
        <w:t xml:space="preserve"> (тис. грн),</w:t>
      </w:r>
      <w:r w:rsidR="00737065" w:rsidRPr="00A37D69">
        <w:rPr>
          <w:rFonts w:ascii="Times New Roman" w:eastAsiaTheme="minorEastAsia" w:hAnsi="Times New Roman" w:cs="Times New Roman"/>
          <w:sz w:val="24"/>
          <w:szCs w:val="24"/>
          <w:lang w:val="uk-UA"/>
        </w:rPr>
        <w:tab/>
      </w:r>
      <w:r w:rsidR="00393DE8">
        <w:rPr>
          <w:rFonts w:ascii="Times New Roman" w:eastAsiaTheme="minorEastAsia" w:hAnsi="Times New Roman" w:cs="Times New Roman"/>
          <w:sz w:val="24"/>
          <w:szCs w:val="24"/>
          <w:lang w:val="uk-UA"/>
        </w:rPr>
        <w:t xml:space="preserve">          </w:t>
      </w:r>
      <w:r w:rsidR="00737065" w:rsidRPr="00393DE8">
        <w:rPr>
          <w:rFonts w:ascii="Times New Roman" w:eastAsiaTheme="minorEastAsia" w:hAnsi="Times New Roman" w:cs="Times New Roman"/>
          <w:sz w:val="28"/>
          <w:szCs w:val="28"/>
          <w:lang w:val="uk-UA"/>
        </w:rPr>
        <w:t>(</w:t>
      </w:r>
      <w:r w:rsidR="001A2E04" w:rsidRPr="00393DE8">
        <w:rPr>
          <w:rFonts w:ascii="Times New Roman" w:eastAsiaTheme="minorEastAsia" w:hAnsi="Times New Roman" w:cs="Times New Roman"/>
          <w:sz w:val="28"/>
          <w:szCs w:val="28"/>
          <w:lang w:val="uk-UA"/>
        </w:rPr>
        <w:t>1</w:t>
      </w:r>
      <w:r w:rsidR="006C7FE3">
        <w:rPr>
          <w:rFonts w:ascii="Times New Roman" w:eastAsiaTheme="minorEastAsia" w:hAnsi="Times New Roman" w:cs="Times New Roman"/>
          <w:sz w:val="28"/>
          <w:szCs w:val="28"/>
          <w:lang w:val="uk-UA"/>
        </w:rPr>
        <w:t>9</w:t>
      </w:r>
      <w:r w:rsidR="00737065" w:rsidRPr="00393DE8">
        <w:rPr>
          <w:rFonts w:ascii="Times New Roman" w:eastAsiaTheme="minorEastAsia" w:hAnsi="Times New Roman" w:cs="Times New Roman"/>
          <w:sz w:val="28"/>
          <w:szCs w:val="28"/>
          <w:lang w:val="uk-UA"/>
        </w:rPr>
        <w:t>)</w:t>
      </w:r>
    </w:p>
    <w:p w14:paraId="6407A30C" w14:textId="2704871D" w:rsidR="00CA0FC3" w:rsidRPr="00882F27" w:rsidRDefault="00BE1500" w:rsidP="009B0397">
      <w:pPr>
        <w:pStyle w:val="a8"/>
        <w:spacing w:after="0" w:line="240" w:lineRule="auto"/>
        <w:ind w:left="0" w:firstLine="709"/>
        <w:contextualSpacing w:val="0"/>
        <w:jc w:val="both"/>
        <w:rPr>
          <w:rFonts w:ascii="Times New Roman" w:eastAsiaTheme="minorEastAsia" w:hAnsi="Times New Roman" w:cs="Times New Roman"/>
          <w:sz w:val="28"/>
          <w:szCs w:val="28"/>
          <w:lang w:val="uk-UA"/>
        </w:rPr>
      </w:pPr>
      <w:r w:rsidRPr="00882F27">
        <w:rPr>
          <w:rFonts w:ascii="Times New Roman" w:hAnsi="Times New Roman" w:cs="Times New Roman"/>
          <w:vanish/>
          <w:sz w:val="28"/>
          <w:szCs w:val="28"/>
          <w:lang w:val="uk-UA"/>
        </w:rPr>
        <w:t>де</w:t>
      </w:r>
      <w:r w:rsidR="00CA0FC3" w:rsidRPr="00882F27">
        <w:rPr>
          <w:rFonts w:ascii="Times New Roman" w:eastAsiaTheme="minorEastAsia" w:hAnsi="Times New Roman" w:cs="Times New Roman"/>
          <w:sz w:val="28"/>
          <w:szCs w:val="28"/>
          <w:lang w:val="uk-UA"/>
        </w:rPr>
        <w:t xml:space="preserve"> q – відповідний рік регуляторного періоду;</w:t>
      </w:r>
    </w:p>
    <w:p w14:paraId="674F5477" w14:textId="77777777" w:rsidR="00DE569E" w:rsidRPr="00882F27" w:rsidRDefault="00BE1500"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m:oMath>
        <m:r>
          <w:rPr>
            <w:rFonts w:ascii="Cambria Math" w:hAnsi="Cambria Math" w:cs="Times New Roman"/>
            <w:sz w:val="28"/>
            <w:szCs w:val="28"/>
            <w:lang w:val="uk-UA"/>
          </w:rPr>
          <w:lastRenderedPageBreak/>
          <m:t xml:space="preserve"> </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V</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зак</m:t>
                </m:r>
              </m:e>
              <m:sub>
                <m:r>
                  <w:rPr>
                    <w:rFonts w:ascii="Cambria Math" w:hAnsi="Cambria Math" w:cs="Times New Roman"/>
                    <w:sz w:val="28"/>
                    <w:szCs w:val="28"/>
                    <w:lang w:val="uk-UA"/>
                  </w:rPr>
                  <m:t>q</m:t>
                </m:r>
              </m:sub>
            </m:sSub>
          </m:sub>
          <m:sup>
            <m:r>
              <w:rPr>
                <w:rFonts w:ascii="Cambria Math" w:hAnsi="Cambria Math" w:cs="Times New Roman"/>
                <w:sz w:val="28"/>
                <w:szCs w:val="28"/>
                <w:lang w:val="uk-UA"/>
              </w:rPr>
              <m:t>n</m:t>
            </m:r>
          </m:sup>
        </m:sSubSup>
      </m:oMath>
      <w:r w:rsidR="00DE569E" w:rsidRPr="00882F27">
        <w:rPr>
          <w:rFonts w:ascii="Times New Roman" w:eastAsiaTheme="minorEastAsia" w:hAnsi="Times New Roman" w:cs="Times New Roman"/>
          <w:sz w:val="28"/>
          <w:szCs w:val="28"/>
          <w:lang w:val="uk-UA"/>
        </w:rPr>
        <w:t xml:space="preserve"> – плановані річні обсяги закачування природного газу в ПСГ на </w:t>
      </w:r>
      <w:r w:rsidR="00DE569E" w:rsidRPr="00882F27">
        <w:rPr>
          <w:rFonts w:ascii="Times New Roman" w:hAnsi="Times New Roman" w:cs="Times New Roman"/>
          <w:sz w:val="28"/>
          <w:szCs w:val="28"/>
          <w:lang w:val="uk-UA"/>
        </w:rPr>
        <w:t xml:space="preserve">рік </w:t>
      </w:r>
      <w:r w:rsidR="0091558B" w:rsidRPr="00882F27">
        <w:rPr>
          <w:rFonts w:ascii="Times New Roman" w:hAnsi="Times New Roman" w:cs="Times New Roman"/>
          <w:sz w:val="28"/>
          <w:szCs w:val="28"/>
          <w:lang w:val="uk-UA"/>
        </w:rPr>
        <w:t>q</w:t>
      </w:r>
      <w:r w:rsidR="00DE569E" w:rsidRPr="00882F27">
        <w:rPr>
          <w:rFonts w:ascii="Times New Roman" w:eastAsiaTheme="minorEastAsia" w:hAnsi="Times New Roman" w:cs="Times New Roman"/>
          <w:sz w:val="28"/>
          <w:szCs w:val="28"/>
          <w:lang w:val="uk-UA"/>
        </w:rPr>
        <w:t>, млн м</w:t>
      </w:r>
      <w:r w:rsidR="00DE569E" w:rsidRPr="00882F27">
        <w:rPr>
          <w:rFonts w:ascii="Times New Roman" w:eastAsiaTheme="minorEastAsia" w:hAnsi="Times New Roman" w:cs="Times New Roman"/>
          <w:sz w:val="28"/>
          <w:szCs w:val="28"/>
          <w:vertAlign w:val="superscript"/>
          <w:lang w:val="uk-UA"/>
        </w:rPr>
        <w:t>3</w:t>
      </w:r>
      <w:r w:rsidR="00DE569E" w:rsidRPr="00882F27">
        <w:rPr>
          <w:rFonts w:ascii="Times New Roman" w:eastAsiaTheme="minorEastAsia" w:hAnsi="Times New Roman" w:cs="Times New Roman"/>
          <w:sz w:val="28"/>
          <w:szCs w:val="28"/>
          <w:lang w:val="uk-UA"/>
        </w:rPr>
        <w:t xml:space="preserve"> на рік;</w:t>
      </w:r>
    </w:p>
    <w:p w14:paraId="696835D7" w14:textId="2455168B" w:rsidR="00DE569E" w:rsidRPr="00882F27" w:rsidRDefault="00BC1F1B"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V</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відб</m:t>
                </m:r>
              </m:e>
              <m:sub>
                <m:r>
                  <w:rPr>
                    <w:rFonts w:ascii="Cambria Math" w:hAnsi="Cambria Math" w:cs="Times New Roman"/>
                    <w:sz w:val="28"/>
                    <w:szCs w:val="28"/>
                    <w:lang w:val="uk-UA"/>
                  </w:rPr>
                  <m:t>q</m:t>
                </m:r>
              </m:sub>
            </m:sSub>
          </m:sub>
          <m:sup>
            <m:r>
              <w:rPr>
                <w:rFonts w:ascii="Cambria Math" w:hAnsi="Cambria Math" w:cs="Times New Roman"/>
                <w:sz w:val="28"/>
                <w:szCs w:val="28"/>
                <w:lang w:val="uk-UA"/>
              </w:rPr>
              <m:t>n</m:t>
            </m:r>
          </m:sup>
        </m:sSubSup>
      </m:oMath>
      <w:r w:rsidR="00DE569E" w:rsidRPr="00882F27">
        <w:rPr>
          <w:rFonts w:ascii="Times New Roman" w:eastAsiaTheme="minorEastAsia" w:hAnsi="Times New Roman" w:cs="Times New Roman"/>
          <w:sz w:val="28"/>
          <w:szCs w:val="28"/>
          <w:lang w:val="uk-UA"/>
        </w:rPr>
        <w:t xml:space="preserve"> – плановані річні обсяги відбору природного газу з ПСГ на </w:t>
      </w:r>
      <w:r w:rsidR="00DE569E" w:rsidRPr="00882F27">
        <w:rPr>
          <w:rFonts w:ascii="Times New Roman" w:hAnsi="Times New Roman" w:cs="Times New Roman"/>
          <w:sz w:val="28"/>
          <w:szCs w:val="28"/>
          <w:lang w:val="uk-UA"/>
        </w:rPr>
        <w:t xml:space="preserve">рік </w:t>
      </w:r>
      <w:r w:rsidR="0091558B" w:rsidRPr="00882F27">
        <w:rPr>
          <w:rFonts w:ascii="Times New Roman" w:hAnsi="Times New Roman" w:cs="Times New Roman"/>
          <w:sz w:val="28"/>
          <w:szCs w:val="28"/>
          <w:lang w:val="uk-UA"/>
        </w:rPr>
        <w:t>q</w:t>
      </w:r>
      <w:r w:rsidR="00DE569E" w:rsidRPr="00882F27">
        <w:rPr>
          <w:rFonts w:ascii="Times New Roman" w:eastAsiaTheme="minorEastAsia" w:hAnsi="Times New Roman" w:cs="Times New Roman"/>
          <w:sz w:val="28"/>
          <w:szCs w:val="28"/>
          <w:lang w:val="uk-UA"/>
        </w:rPr>
        <w:t>, млн</w:t>
      </w:r>
      <w:r w:rsidR="003B3F4B">
        <w:rPr>
          <w:rFonts w:ascii="Times New Roman" w:eastAsiaTheme="minorEastAsia" w:hAnsi="Times New Roman" w:cs="Times New Roman"/>
          <w:sz w:val="28"/>
          <w:szCs w:val="28"/>
          <w:lang w:val="uk-UA"/>
        </w:rPr>
        <w:t> </w:t>
      </w:r>
      <w:r w:rsidR="00DE569E" w:rsidRPr="00882F27">
        <w:rPr>
          <w:rFonts w:ascii="Times New Roman" w:eastAsiaTheme="minorEastAsia" w:hAnsi="Times New Roman" w:cs="Times New Roman"/>
          <w:sz w:val="28"/>
          <w:szCs w:val="28"/>
          <w:lang w:val="uk-UA"/>
        </w:rPr>
        <w:t>м</w:t>
      </w:r>
      <w:r w:rsidR="00DE569E" w:rsidRPr="00882F27">
        <w:rPr>
          <w:rFonts w:ascii="Times New Roman" w:eastAsiaTheme="minorEastAsia" w:hAnsi="Times New Roman" w:cs="Times New Roman"/>
          <w:sz w:val="28"/>
          <w:szCs w:val="28"/>
          <w:vertAlign w:val="superscript"/>
          <w:lang w:val="uk-UA"/>
        </w:rPr>
        <w:t>3</w:t>
      </w:r>
      <w:r w:rsidR="00DE569E" w:rsidRPr="00882F27">
        <w:rPr>
          <w:rFonts w:ascii="Times New Roman" w:eastAsiaTheme="minorEastAsia" w:hAnsi="Times New Roman" w:cs="Times New Roman"/>
          <w:sz w:val="28"/>
          <w:szCs w:val="28"/>
          <w:lang w:val="uk-UA"/>
        </w:rPr>
        <w:t xml:space="preserve"> на рік</w:t>
      </w:r>
      <w:r w:rsidR="00284BC5">
        <w:rPr>
          <w:rFonts w:ascii="Times New Roman" w:eastAsiaTheme="minorEastAsia" w:hAnsi="Times New Roman" w:cs="Times New Roman"/>
          <w:sz w:val="28"/>
          <w:szCs w:val="28"/>
          <w:lang w:val="uk-UA"/>
        </w:rPr>
        <w:t>;</w:t>
      </w:r>
    </w:p>
    <w:p w14:paraId="5DE6666D" w14:textId="77777777" w:rsidR="00DE569E" w:rsidRPr="00882F27" w:rsidRDefault="00BC1F1B"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V</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зак</m:t>
                </m:r>
              </m:e>
              <m:sub>
                <m:r>
                  <w:rPr>
                    <w:rFonts w:ascii="Cambria Math" w:hAnsi="Cambria Math" w:cs="Times New Roman"/>
                    <w:sz w:val="28"/>
                    <w:szCs w:val="28"/>
                    <w:lang w:val="uk-UA"/>
                  </w:rPr>
                  <m:t>q</m:t>
                </m:r>
              </m:sub>
            </m:sSub>
          </m:sub>
          <m:sup>
            <m:r>
              <w:rPr>
                <w:rFonts w:ascii="Cambria Math" w:hAnsi="Cambria Math" w:cs="Times New Roman"/>
                <w:sz w:val="28"/>
                <w:szCs w:val="28"/>
                <w:lang w:val="uk-UA"/>
              </w:rPr>
              <m:t>ф</m:t>
            </m:r>
          </m:sup>
        </m:sSubSup>
      </m:oMath>
      <w:r w:rsidR="00DE569E" w:rsidRPr="00882F27">
        <w:rPr>
          <w:rFonts w:ascii="Times New Roman" w:eastAsiaTheme="minorEastAsia" w:hAnsi="Times New Roman" w:cs="Times New Roman"/>
          <w:sz w:val="28"/>
          <w:szCs w:val="28"/>
          <w:lang w:val="uk-UA"/>
        </w:rPr>
        <w:t xml:space="preserve"> – фактичні річні обсяги закачування природного газу в ПСГ </w:t>
      </w:r>
      <w:r w:rsidR="00DE569E" w:rsidRPr="00882F27">
        <w:rPr>
          <w:rFonts w:ascii="Times New Roman" w:hAnsi="Times New Roman" w:cs="Times New Roman"/>
          <w:sz w:val="28"/>
          <w:szCs w:val="28"/>
          <w:lang w:val="uk-UA"/>
        </w:rPr>
        <w:t xml:space="preserve">за рік </w:t>
      </w:r>
      <w:r w:rsidR="0091558B" w:rsidRPr="00882F27">
        <w:rPr>
          <w:rFonts w:ascii="Times New Roman" w:hAnsi="Times New Roman" w:cs="Times New Roman"/>
          <w:sz w:val="28"/>
          <w:szCs w:val="28"/>
          <w:lang w:val="uk-UA"/>
        </w:rPr>
        <w:t>q</w:t>
      </w:r>
      <w:r w:rsidR="00DE569E" w:rsidRPr="00882F27">
        <w:rPr>
          <w:rFonts w:ascii="Times New Roman" w:eastAsiaTheme="minorEastAsia" w:hAnsi="Times New Roman" w:cs="Times New Roman"/>
          <w:sz w:val="28"/>
          <w:szCs w:val="28"/>
          <w:lang w:val="uk-UA"/>
        </w:rPr>
        <w:t>, млн м</w:t>
      </w:r>
      <w:r w:rsidR="00DE569E" w:rsidRPr="00882F27">
        <w:rPr>
          <w:rFonts w:ascii="Times New Roman" w:eastAsiaTheme="minorEastAsia" w:hAnsi="Times New Roman" w:cs="Times New Roman"/>
          <w:sz w:val="28"/>
          <w:szCs w:val="28"/>
          <w:vertAlign w:val="superscript"/>
          <w:lang w:val="uk-UA"/>
        </w:rPr>
        <w:t>3</w:t>
      </w:r>
      <w:r w:rsidR="00DE569E" w:rsidRPr="00882F27">
        <w:rPr>
          <w:rFonts w:ascii="Times New Roman" w:eastAsiaTheme="minorEastAsia" w:hAnsi="Times New Roman" w:cs="Times New Roman"/>
          <w:sz w:val="28"/>
          <w:szCs w:val="28"/>
          <w:lang w:val="uk-UA"/>
        </w:rPr>
        <w:t xml:space="preserve"> на рік;</w:t>
      </w:r>
    </w:p>
    <w:p w14:paraId="6AF43DF5" w14:textId="34ACB9A7" w:rsidR="00DE569E" w:rsidRPr="00882F27" w:rsidRDefault="00BC1F1B"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V</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відб</m:t>
                </m:r>
              </m:e>
              <m:sub>
                <m:r>
                  <w:rPr>
                    <w:rFonts w:ascii="Cambria Math" w:hAnsi="Cambria Math" w:cs="Times New Roman"/>
                    <w:sz w:val="28"/>
                    <w:szCs w:val="28"/>
                    <w:lang w:val="uk-UA"/>
                  </w:rPr>
                  <m:t>q</m:t>
                </m:r>
              </m:sub>
            </m:sSub>
          </m:sub>
          <m:sup>
            <m:r>
              <w:rPr>
                <w:rFonts w:ascii="Cambria Math" w:hAnsi="Cambria Math" w:cs="Times New Roman"/>
                <w:sz w:val="28"/>
                <w:szCs w:val="28"/>
                <w:lang w:val="uk-UA"/>
              </w:rPr>
              <m:t>ф</m:t>
            </m:r>
          </m:sup>
        </m:sSubSup>
      </m:oMath>
      <w:r w:rsidR="00DE569E" w:rsidRPr="00882F27">
        <w:rPr>
          <w:rFonts w:ascii="Times New Roman" w:eastAsiaTheme="minorEastAsia" w:hAnsi="Times New Roman" w:cs="Times New Roman"/>
          <w:sz w:val="28"/>
          <w:szCs w:val="28"/>
          <w:lang w:val="uk-UA"/>
        </w:rPr>
        <w:t xml:space="preserve"> – фактичні річні обсяги відбору природного газу з ПСГ </w:t>
      </w:r>
      <w:r w:rsidR="00DE569E" w:rsidRPr="00882F27">
        <w:rPr>
          <w:rFonts w:ascii="Times New Roman" w:hAnsi="Times New Roman" w:cs="Times New Roman"/>
          <w:sz w:val="28"/>
          <w:szCs w:val="28"/>
          <w:lang w:val="uk-UA"/>
        </w:rPr>
        <w:t xml:space="preserve">за рік </w:t>
      </w:r>
      <w:r w:rsidR="00D774C4" w:rsidRPr="00882F27">
        <w:rPr>
          <w:rFonts w:ascii="Times New Roman" w:hAnsi="Times New Roman" w:cs="Times New Roman"/>
          <w:sz w:val="28"/>
          <w:szCs w:val="28"/>
          <w:lang w:val="uk-UA"/>
        </w:rPr>
        <w:t>q</w:t>
      </w:r>
      <w:r w:rsidR="00DE569E" w:rsidRPr="00882F27">
        <w:rPr>
          <w:rFonts w:ascii="Times New Roman" w:eastAsiaTheme="minorEastAsia" w:hAnsi="Times New Roman" w:cs="Times New Roman"/>
          <w:sz w:val="28"/>
          <w:szCs w:val="28"/>
          <w:lang w:val="uk-UA"/>
        </w:rPr>
        <w:t>, млн</w:t>
      </w:r>
      <w:r w:rsidR="003B3F4B">
        <w:rPr>
          <w:rFonts w:ascii="Times New Roman" w:eastAsiaTheme="minorEastAsia" w:hAnsi="Times New Roman" w:cs="Times New Roman"/>
          <w:sz w:val="28"/>
          <w:szCs w:val="28"/>
          <w:lang w:val="uk-UA"/>
        </w:rPr>
        <w:t> </w:t>
      </w:r>
      <w:r w:rsidR="00DE569E" w:rsidRPr="00882F27">
        <w:rPr>
          <w:rFonts w:ascii="Times New Roman" w:eastAsiaTheme="minorEastAsia" w:hAnsi="Times New Roman" w:cs="Times New Roman"/>
          <w:sz w:val="28"/>
          <w:szCs w:val="28"/>
          <w:lang w:val="uk-UA"/>
        </w:rPr>
        <w:t>м</w:t>
      </w:r>
      <w:r w:rsidR="000F0220" w:rsidRPr="00882F27">
        <w:rPr>
          <w:rFonts w:ascii="Times New Roman" w:eastAsiaTheme="minorEastAsia" w:hAnsi="Times New Roman" w:cs="Times New Roman"/>
          <w:sz w:val="28"/>
          <w:szCs w:val="28"/>
          <w:vertAlign w:val="superscript"/>
          <w:lang w:val="uk-UA"/>
        </w:rPr>
        <w:t> </w:t>
      </w:r>
      <w:r w:rsidR="00DE569E" w:rsidRPr="00882F27">
        <w:rPr>
          <w:rFonts w:ascii="Times New Roman" w:eastAsiaTheme="minorEastAsia" w:hAnsi="Times New Roman" w:cs="Times New Roman"/>
          <w:sz w:val="28"/>
          <w:szCs w:val="28"/>
          <w:vertAlign w:val="superscript"/>
          <w:lang w:val="uk-UA"/>
        </w:rPr>
        <w:t>3</w:t>
      </w:r>
      <w:r w:rsidR="00DE569E" w:rsidRPr="00882F27">
        <w:rPr>
          <w:rFonts w:ascii="Times New Roman" w:eastAsiaTheme="minorEastAsia" w:hAnsi="Times New Roman" w:cs="Times New Roman"/>
          <w:sz w:val="28"/>
          <w:szCs w:val="28"/>
          <w:lang w:val="uk-UA"/>
        </w:rPr>
        <w:t xml:space="preserve"> на рік</w:t>
      </w:r>
      <w:r w:rsidR="00284BC5">
        <w:rPr>
          <w:rFonts w:ascii="Times New Roman" w:eastAsiaTheme="minorEastAsia" w:hAnsi="Times New Roman" w:cs="Times New Roman"/>
          <w:sz w:val="28"/>
          <w:szCs w:val="28"/>
          <w:lang w:val="uk-UA"/>
        </w:rPr>
        <w:t>;</w:t>
      </w:r>
    </w:p>
    <w:p w14:paraId="36F9E274" w14:textId="77777777" w:rsidR="00BE1500" w:rsidRPr="00882F27" w:rsidRDefault="00BC1F1B"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зак</m:t>
                </m:r>
              </m:e>
              <m:sub>
                <m:r>
                  <w:rPr>
                    <w:rFonts w:ascii="Cambria Math" w:hAnsi="Cambria Math" w:cs="Times New Roman"/>
                    <w:sz w:val="28"/>
                    <w:szCs w:val="28"/>
                    <w:lang w:val="uk-UA"/>
                  </w:rPr>
                  <m:t>q</m:t>
                </m:r>
              </m:sub>
            </m:sSub>
          </m:sub>
          <m:sup>
            <m:r>
              <w:rPr>
                <w:rFonts w:ascii="Cambria Math" w:hAnsi="Cambria Math" w:cs="Times New Roman"/>
                <w:sz w:val="28"/>
                <w:szCs w:val="28"/>
                <w:lang w:val="uk-UA"/>
              </w:rPr>
              <m:t>n</m:t>
            </m:r>
          </m:sup>
        </m:sSubSup>
      </m:oMath>
      <w:r w:rsidR="00BE1500" w:rsidRPr="00882F27">
        <w:rPr>
          <w:rFonts w:ascii="Times New Roman" w:eastAsiaTheme="minorEastAsia" w:hAnsi="Times New Roman" w:cs="Times New Roman"/>
          <w:sz w:val="28"/>
          <w:szCs w:val="28"/>
          <w:lang w:val="uk-UA"/>
        </w:rPr>
        <w:t xml:space="preserve"> – планована річна потужність закачування природного газу в ПСГ на </w:t>
      </w:r>
      <w:r w:rsidR="00BE1500" w:rsidRPr="00882F27">
        <w:rPr>
          <w:rFonts w:ascii="Times New Roman" w:hAnsi="Times New Roman" w:cs="Times New Roman"/>
          <w:sz w:val="28"/>
          <w:szCs w:val="28"/>
          <w:lang w:val="uk-UA"/>
        </w:rPr>
        <w:t xml:space="preserve">рік </w:t>
      </w:r>
      <w:r w:rsidR="00D774C4" w:rsidRPr="00882F27">
        <w:rPr>
          <w:rFonts w:ascii="Times New Roman" w:hAnsi="Times New Roman" w:cs="Times New Roman"/>
          <w:sz w:val="28"/>
          <w:szCs w:val="28"/>
          <w:lang w:val="uk-UA"/>
        </w:rPr>
        <w:t>q</w:t>
      </w:r>
      <w:r w:rsidR="00BE1500" w:rsidRPr="00882F27">
        <w:rPr>
          <w:rFonts w:ascii="Times New Roman" w:eastAsiaTheme="minorEastAsia" w:hAnsi="Times New Roman" w:cs="Times New Roman"/>
          <w:sz w:val="28"/>
          <w:szCs w:val="28"/>
          <w:lang w:val="uk-UA"/>
        </w:rPr>
        <w:t>, млн м</w:t>
      </w:r>
      <w:r w:rsidR="00BE1500" w:rsidRPr="00882F27">
        <w:rPr>
          <w:rFonts w:ascii="Times New Roman" w:eastAsiaTheme="minorEastAsia" w:hAnsi="Times New Roman" w:cs="Times New Roman"/>
          <w:sz w:val="28"/>
          <w:szCs w:val="28"/>
          <w:vertAlign w:val="superscript"/>
          <w:lang w:val="uk-UA"/>
        </w:rPr>
        <w:t>3</w:t>
      </w:r>
      <w:r w:rsidR="00BE1500" w:rsidRPr="00882F27">
        <w:rPr>
          <w:rFonts w:ascii="Times New Roman" w:eastAsiaTheme="minorEastAsia" w:hAnsi="Times New Roman" w:cs="Times New Roman"/>
          <w:sz w:val="28"/>
          <w:szCs w:val="28"/>
          <w:lang w:val="uk-UA"/>
        </w:rPr>
        <w:t xml:space="preserve"> на рік;</w:t>
      </w:r>
    </w:p>
    <w:p w14:paraId="2B715F1F" w14:textId="7D57F947" w:rsidR="00BE1500" w:rsidRPr="00882F27" w:rsidRDefault="00BC1F1B"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відб</m:t>
                </m:r>
              </m:e>
              <m:sub>
                <m:r>
                  <w:rPr>
                    <w:rFonts w:ascii="Cambria Math" w:hAnsi="Cambria Math" w:cs="Times New Roman"/>
                    <w:sz w:val="28"/>
                    <w:szCs w:val="28"/>
                    <w:lang w:val="uk-UA"/>
                  </w:rPr>
                  <m:t>q</m:t>
                </m:r>
              </m:sub>
            </m:sSub>
          </m:sub>
          <m:sup>
            <m:r>
              <w:rPr>
                <w:rFonts w:ascii="Cambria Math" w:hAnsi="Cambria Math" w:cs="Times New Roman"/>
                <w:sz w:val="28"/>
                <w:szCs w:val="28"/>
                <w:lang w:val="uk-UA"/>
              </w:rPr>
              <m:t>n</m:t>
            </m:r>
          </m:sup>
        </m:sSubSup>
      </m:oMath>
      <w:r w:rsidR="00BE1500" w:rsidRPr="00882F27">
        <w:rPr>
          <w:rFonts w:ascii="Times New Roman" w:eastAsiaTheme="minorEastAsia" w:hAnsi="Times New Roman" w:cs="Times New Roman"/>
          <w:sz w:val="28"/>
          <w:szCs w:val="28"/>
          <w:lang w:val="uk-UA"/>
        </w:rPr>
        <w:t xml:space="preserve"> – планована річна потужність відбору природного газу з ПСГ на </w:t>
      </w:r>
      <w:r w:rsidR="00BE1500" w:rsidRPr="00882F27">
        <w:rPr>
          <w:rFonts w:ascii="Times New Roman" w:hAnsi="Times New Roman" w:cs="Times New Roman"/>
          <w:sz w:val="28"/>
          <w:szCs w:val="28"/>
          <w:lang w:val="uk-UA"/>
        </w:rPr>
        <w:t>рік</w:t>
      </w:r>
      <w:r w:rsidR="003B3F4B">
        <w:rPr>
          <w:rFonts w:ascii="Times New Roman" w:hAnsi="Times New Roman" w:cs="Times New Roman"/>
          <w:sz w:val="28"/>
          <w:szCs w:val="28"/>
          <w:lang w:val="uk-UA"/>
        </w:rPr>
        <w:t> </w:t>
      </w:r>
      <w:r w:rsidR="00D774C4" w:rsidRPr="00882F27">
        <w:rPr>
          <w:rFonts w:ascii="Times New Roman" w:hAnsi="Times New Roman" w:cs="Times New Roman"/>
          <w:sz w:val="28"/>
          <w:szCs w:val="28"/>
          <w:lang w:val="uk-UA"/>
        </w:rPr>
        <w:t>q</w:t>
      </w:r>
      <w:r w:rsidR="00BE1500" w:rsidRPr="00882F27">
        <w:rPr>
          <w:rFonts w:ascii="Times New Roman" w:eastAsiaTheme="minorEastAsia" w:hAnsi="Times New Roman" w:cs="Times New Roman"/>
          <w:sz w:val="28"/>
          <w:szCs w:val="28"/>
          <w:lang w:val="uk-UA"/>
        </w:rPr>
        <w:t>, млн м</w:t>
      </w:r>
      <w:r w:rsidR="00BE1500" w:rsidRPr="00882F27">
        <w:rPr>
          <w:rFonts w:ascii="Times New Roman" w:eastAsiaTheme="minorEastAsia" w:hAnsi="Times New Roman" w:cs="Times New Roman"/>
          <w:sz w:val="28"/>
          <w:szCs w:val="28"/>
          <w:vertAlign w:val="superscript"/>
          <w:lang w:val="uk-UA"/>
        </w:rPr>
        <w:t>3</w:t>
      </w:r>
      <w:r w:rsidR="00BE1500" w:rsidRPr="00882F27">
        <w:rPr>
          <w:rFonts w:ascii="Times New Roman" w:eastAsiaTheme="minorEastAsia" w:hAnsi="Times New Roman" w:cs="Times New Roman"/>
          <w:sz w:val="28"/>
          <w:szCs w:val="28"/>
          <w:lang w:val="uk-UA"/>
        </w:rPr>
        <w:t xml:space="preserve"> на рік</w:t>
      </w:r>
      <w:r w:rsidR="00284BC5">
        <w:rPr>
          <w:rFonts w:ascii="Times New Roman" w:eastAsiaTheme="minorEastAsia" w:hAnsi="Times New Roman" w:cs="Times New Roman"/>
          <w:sz w:val="28"/>
          <w:szCs w:val="28"/>
          <w:lang w:val="uk-UA"/>
        </w:rPr>
        <w:t>;</w:t>
      </w:r>
    </w:p>
    <w:p w14:paraId="375B0014" w14:textId="77777777" w:rsidR="00BE1500" w:rsidRPr="00882F27" w:rsidRDefault="00BC1F1B"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зак</m:t>
                </m:r>
              </m:e>
              <m:sub>
                <m:r>
                  <w:rPr>
                    <w:rFonts w:ascii="Cambria Math" w:hAnsi="Cambria Math" w:cs="Times New Roman"/>
                    <w:sz w:val="28"/>
                    <w:szCs w:val="28"/>
                    <w:lang w:val="uk-UA"/>
                  </w:rPr>
                  <m:t>q</m:t>
                </m:r>
              </m:sub>
            </m:sSub>
          </m:sub>
          <m:sup>
            <m:r>
              <w:rPr>
                <w:rFonts w:ascii="Cambria Math" w:hAnsi="Cambria Math" w:cs="Times New Roman"/>
                <w:sz w:val="28"/>
                <w:szCs w:val="28"/>
                <w:lang w:val="uk-UA"/>
              </w:rPr>
              <m:t>ф</m:t>
            </m:r>
          </m:sup>
        </m:sSubSup>
      </m:oMath>
      <w:r w:rsidR="00BE1500" w:rsidRPr="00882F27">
        <w:rPr>
          <w:rFonts w:ascii="Times New Roman" w:eastAsiaTheme="minorEastAsia" w:hAnsi="Times New Roman" w:cs="Times New Roman"/>
          <w:sz w:val="28"/>
          <w:szCs w:val="28"/>
          <w:lang w:val="uk-UA"/>
        </w:rPr>
        <w:t xml:space="preserve"> – фактична річна потужність закачування природного газу в ПСГ </w:t>
      </w:r>
      <w:r w:rsidR="00BE1500" w:rsidRPr="00882F27">
        <w:rPr>
          <w:rFonts w:ascii="Times New Roman" w:hAnsi="Times New Roman" w:cs="Times New Roman"/>
          <w:sz w:val="28"/>
          <w:szCs w:val="28"/>
          <w:lang w:val="uk-UA"/>
        </w:rPr>
        <w:t xml:space="preserve">за рік </w:t>
      </w:r>
      <w:r w:rsidR="00D774C4" w:rsidRPr="00882F27">
        <w:rPr>
          <w:rFonts w:ascii="Times New Roman" w:hAnsi="Times New Roman" w:cs="Times New Roman"/>
          <w:sz w:val="28"/>
          <w:szCs w:val="28"/>
          <w:lang w:val="uk-UA"/>
        </w:rPr>
        <w:t>q</w:t>
      </w:r>
      <w:r w:rsidR="00BE1500" w:rsidRPr="00882F27">
        <w:rPr>
          <w:rFonts w:ascii="Times New Roman" w:eastAsiaTheme="minorEastAsia" w:hAnsi="Times New Roman" w:cs="Times New Roman"/>
          <w:sz w:val="28"/>
          <w:szCs w:val="28"/>
          <w:lang w:val="uk-UA"/>
        </w:rPr>
        <w:t>, млн м</w:t>
      </w:r>
      <w:r w:rsidR="00BE1500" w:rsidRPr="00882F27">
        <w:rPr>
          <w:rFonts w:ascii="Times New Roman" w:eastAsiaTheme="minorEastAsia" w:hAnsi="Times New Roman" w:cs="Times New Roman"/>
          <w:sz w:val="28"/>
          <w:szCs w:val="28"/>
          <w:vertAlign w:val="superscript"/>
          <w:lang w:val="uk-UA"/>
        </w:rPr>
        <w:t>3</w:t>
      </w:r>
      <w:r w:rsidR="00BE1500" w:rsidRPr="00882F27">
        <w:rPr>
          <w:rFonts w:ascii="Times New Roman" w:eastAsiaTheme="minorEastAsia" w:hAnsi="Times New Roman" w:cs="Times New Roman"/>
          <w:sz w:val="28"/>
          <w:szCs w:val="28"/>
          <w:lang w:val="uk-UA"/>
        </w:rPr>
        <w:t xml:space="preserve"> на рік;</w:t>
      </w:r>
    </w:p>
    <w:p w14:paraId="391ED49C" w14:textId="15ACA560" w:rsidR="00BE1500" w:rsidRPr="00882F27" w:rsidRDefault="00BC1F1B" w:rsidP="009B0397">
      <w:pPr>
        <w:pStyle w:val="a8"/>
        <w:spacing w:after="0" w:line="240" w:lineRule="auto"/>
        <w:ind w:left="0" w:firstLine="709"/>
        <w:contextualSpacing w:val="0"/>
        <w:jc w:val="both"/>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відб</m:t>
                </m:r>
              </m:e>
              <m:sub>
                <m:r>
                  <w:rPr>
                    <w:rFonts w:ascii="Cambria Math" w:hAnsi="Cambria Math" w:cs="Times New Roman"/>
                    <w:sz w:val="28"/>
                    <w:szCs w:val="28"/>
                    <w:lang w:val="uk-UA"/>
                  </w:rPr>
                  <m:t>q</m:t>
                </m:r>
              </m:sub>
            </m:sSub>
          </m:sub>
          <m:sup>
            <m:r>
              <w:rPr>
                <w:rFonts w:ascii="Cambria Math" w:hAnsi="Cambria Math" w:cs="Times New Roman"/>
                <w:sz w:val="28"/>
                <w:szCs w:val="28"/>
                <w:lang w:val="uk-UA"/>
              </w:rPr>
              <m:t>ф</m:t>
            </m:r>
          </m:sup>
        </m:sSubSup>
      </m:oMath>
      <w:r w:rsidR="00BE1500" w:rsidRPr="00882F27">
        <w:rPr>
          <w:rFonts w:ascii="Times New Roman" w:eastAsiaTheme="minorEastAsia" w:hAnsi="Times New Roman" w:cs="Times New Roman"/>
          <w:sz w:val="28"/>
          <w:szCs w:val="28"/>
          <w:lang w:val="uk-UA"/>
        </w:rPr>
        <w:t xml:space="preserve"> – фактична річна потужність відбору природного газу з ПСГ </w:t>
      </w:r>
      <w:r w:rsidR="00BE1500" w:rsidRPr="00882F27">
        <w:rPr>
          <w:rFonts w:ascii="Times New Roman" w:hAnsi="Times New Roman" w:cs="Times New Roman"/>
          <w:sz w:val="28"/>
          <w:szCs w:val="28"/>
          <w:lang w:val="uk-UA"/>
        </w:rPr>
        <w:t>за рік</w:t>
      </w:r>
      <w:r w:rsidR="003B3F4B">
        <w:rPr>
          <w:rFonts w:ascii="Times New Roman" w:hAnsi="Times New Roman" w:cs="Times New Roman"/>
          <w:sz w:val="28"/>
          <w:szCs w:val="28"/>
          <w:lang w:val="uk-UA"/>
        </w:rPr>
        <w:t> </w:t>
      </w:r>
      <w:r w:rsidR="00D774C4" w:rsidRPr="00882F27">
        <w:rPr>
          <w:rFonts w:ascii="Times New Roman" w:hAnsi="Times New Roman" w:cs="Times New Roman"/>
          <w:sz w:val="28"/>
          <w:szCs w:val="28"/>
          <w:lang w:val="uk-UA"/>
        </w:rPr>
        <w:t>q</w:t>
      </w:r>
      <w:r w:rsidR="00BE1500" w:rsidRPr="00882F27">
        <w:rPr>
          <w:rFonts w:ascii="Times New Roman" w:eastAsiaTheme="minorEastAsia" w:hAnsi="Times New Roman" w:cs="Times New Roman"/>
          <w:sz w:val="28"/>
          <w:szCs w:val="28"/>
          <w:lang w:val="uk-UA"/>
        </w:rPr>
        <w:t>, млн м</w:t>
      </w:r>
      <w:r w:rsidR="00BE1500" w:rsidRPr="00882F27">
        <w:rPr>
          <w:rFonts w:ascii="Times New Roman" w:eastAsiaTheme="minorEastAsia" w:hAnsi="Times New Roman" w:cs="Times New Roman"/>
          <w:sz w:val="28"/>
          <w:szCs w:val="28"/>
          <w:vertAlign w:val="superscript"/>
          <w:lang w:val="uk-UA"/>
        </w:rPr>
        <w:t>3</w:t>
      </w:r>
      <w:r w:rsidR="00BE1500" w:rsidRPr="00882F27">
        <w:rPr>
          <w:rFonts w:ascii="Times New Roman" w:eastAsiaTheme="minorEastAsia" w:hAnsi="Times New Roman" w:cs="Times New Roman"/>
          <w:sz w:val="28"/>
          <w:szCs w:val="28"/>
          <w:lang w:val="uk-UA"/>
        </w:rPr>
        <w:t xml:space="preserve"> на рік</w:t>
      </w:r>
      <w:r w:rsidR="00284BC5">
        <w:rPr>
          <w:rFonts w:ascii="Times New Roman" w:eastAsiaTheme="minorEastAsia" w:hAnsi="Times New Roman" w:cs="Times New Roman"/>
          <w:sz w:val="28"/>
          <w:szCs w:val="28"/>
          <w:lang w:val="uk-UA"/>
        </w:rPr>
        <w:t>;</w:t>
      </w:r>
    </w:p>
    <w:p w14:paraId="6ECF3A3D" w14:textId="73C025B2" w:rsidR="00DE569E" w:rsidRPr="00882F27" w:rsidRDefault="00BC1F1B" w:rsidP="009B0397">
      <w:pPr>
        <w:pStyle w:val="a8"/>
        <w:spacing w:after="0" w:line="240" w:lineRule="auto"/>
        <w:ind w:left="0" w:firstLine="709"/>
        <w:contextualSpacing w:val="0"/>
        <w:jc w:val="both"/>
        <w:rPr>
          <w:rStyle w:val="spanrvts0"/>
          <w:rFonts w:eastAsiaTheme="minorHAnsi"/>
          <w:sz w:val="28"/>
          <w:szCs w:val="28"/>
          <w:lang w:val="uk-UA" w:eastAsia="uk"/>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t</m:t>
            </m:r>
          </m:sub>
          <m:sup>
            <m:r>
              <w:rPr>
                <w:rFonts w:ascii="Cambria Math" w:hAnsi="Cambria Math" w:cs="Times New Roman"/>
                <w:sz w:val="28"/>
                <w:szCs w:val="28"/>
                <w:lang w:val="uk-UA"/>
              </w:rPr>
              <m:t>кор</m:t>
            </m:r>
          </m:sup>
        </m:sSubSup>
      </m:oMath>
      <w:r w:rsidR="00DE569E" w:rsidRPr="00882F27">
        <w:rPr>
          <w:rFonts w:ascii="Times New Roman" w:eastAsiaTheme="minorEastAsia" w:hAnsi="Times New Roman" w:cs="Times New Roman"/>
          <w:sz w:val="28"/>
          <w:szCs w:val="28"/>
          <w:lang w:val="uk-UA"/>
        </w:rPr>
        <w:t xml:space="preserve"> </w:t>
      </w:r>
      <w:r w:rsidR="00222410" w:rsidRPr="00882F27">
        <w:rPr>
          <w:rFonts w:ascii="Times New Roman" w:eastAsiaTheme="minorEastAsia" w:hAnsi="Times New Roman" w:cs="Times New Roman"/>
          <w:sz w:val="28"/>
          <w:szCs w:val="28"/>
          <w:lang w:val="uk-UA"/>
        </w:rPr>
        <w:t>–</w:t>
      </w:r>
      <w:r w:rsidR="00DE569E" w:rsidRPr="00882F27">
        <w:rPr>
          <w:rFonts w:ascii="Times New Roman" w:eastAsiaTheme="minorEastAsia" w:hAnsi="Times New Roman" w:cs="Times New Roman"/>
          <w:sz w:val="28"/>
          <w:szCs w:val="28"/>
          <w:lang w:val="uk-UA"/>
        </w:rPr>
        <w:t xml:space="preserve"> </w:t>
      </w:r>
      <w:r w:rsidR="001A2E04" w:rsidRPr="00882F27">
        <w:rPr>
          <w:rStyle w:val="spanrvts0"/>
          <w:rFonts w:eastAsiaTheme="minorHAnsi"/>
          <w:sz w:val="28"/>
          <w:szCs w:val="28"/>
          <w:lang w:val="uk-UA" w:eastAsia="uk"/>
        </w:rPr>
        <w:t xml:space="preserve">кориговані </w:t>
      </w:r>
      <w:r w:rsidR="00DE569E" w:rsidRPr="00882F27">
        <w:rPr>
          <w:rStyle w:val="spanrvts0"/>
          <w:rFonts w:eastAsiaTheme="minorHAnsi"/>
          <w:sz w:val="28"/>
          <w:szCs w:val="28"/>
          <w:lang w:val="uk-UA" w:eastAsia="uk"/>
        </w:rPr>
        <w:t xml:space="preserve">витрати на оплату праці у році </w:t>
      </w:r>
      <w:r w:rsidR="001A2E04" w:rsidRPr="00882F27">
        <w:rPr>
          <w:rStyle w:val="spanrvts0"/>
          <w:rFonts w:eastAsiaTheme="minorHAnsi"/>
          <w:sz w:val="28"/>
          <w:szCs w:val="28"/>
          <w:lang w:val="uk-UA" w:eastAsia="uk"/>
        </w:rPr>
        <w:t>q</w:t>
      </w:r>
      <w:r w:rsidR="00DE569E" w:rsidRPr="00882F27">
        <w:rPr>
          <w:rStyle w:val="spanrvts0"/>
          <w:rFonts w:eastAsiaTheme="minorHAnsi"/>
          <w:sz w:val="28"/>
          <w:szCs w:val="28"/>
          <w:lang w:val="uk-UA" w:eastAsia="uk"/>
        </w:rPr>
        <w:t>, що визначається за формулою</w:t>
      </w:r>
    </w:p>
    <w:p w14:paraId="1EFA20A3" w14:textId="3D1C4C65" w:rsidR="00DE569E" w:rsidRPr="00284BC5" w:rsidRDefault="00BC1F1B" w:rsidP="009B0397">
      <w:pPr>
        <w:spacing w:after="0"/>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q</m:t>
            </m:r>
          </m:sub>
          <m:sup>
            <m:r>
              <w:rPr>
                <w:rFonts w:ascii="Cambria Math" w:hAnsi="Cambria Math" w:cs="Times New Roman"/>
                <w:sz w:val="28"/>
                <w:szCs w:val="28"/>
                <w:lang w:val="uk-UA"/>
              </w:rPr>
              <m:t>кор</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q-1</m:t>
            </m:r>
          </m:sub>
          <m:sup>
            <m:r>
              <w:rPr>
                <w:rFonts w:ascii="Cambria Math" w:hAnsi="Cambria Math" w:cs="Times New Roman"/>
                <w:sz w:val="28"/>
                <w:szCs w:val="28"/>
                <w:lang w:val="uk-UA"/>
              </w:rPr>
              <m:t>кор</m:t>
            </m:r>
          </m:sup>
        </m:sSub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ІЗП</m:t>
                </m:r>
              </m:e>
              <m:sub>
                <m:r>
                  <w:rPr>
                    <w:rFonts w:ascii="Cambria Math" w:hAnsi="Cambria Math" w:cs="Times New Roman"/>
                    <w:sz w:val="28"/>
                    <w:szCs w:val="28"/>
                    <w:lang w:val="uk-UA"/>
                  </w:rPr>
                  <m:t>q</m:t>
                </m:r>
              </m:sub>
              <m:sup>
                <m:r>
                  <w:rPr>
                    <w:rFonts w:ascii="Cambria Math" w:hAnsi="Cambria Math" w:cs="Times New Roman"/>
                    <w:sz w:val="28"/>
                    <w:szCs w:val="28"/>
                    <w:lang w:val="uk-UA"/>
                  </w:rPr>
                  <m:t>ф</m:t>
                </m:r>
              </m:sup>
            </m:sSubSup>
          </m:num>
          <m:den>
            <m:r>
              <w:rPr>
                <w:rFonts w:ascii="Cambria Math" w:hAnsi="Cambria Math" w:cs="Times New Roman"/>
                <w:sz w:val="28"/>
                <w:szCs w:val="28"/>
                <w:lang w:val="uk-UA"/>
              </w:rPr>
              <m:t>100</m:t>
            </m:r>
          </m:den>
        </m:f>
      </m:oMath>
      <w:r w:rsidR="00914836">
        <w:rPr>
          <w:rFonts w:ascii="Times New Roman" w:eastAsiaTheme="minorEastAsia" w:hAnsi="Times New Roman" w:cs="Times New Roman"/>
          <w:sz w:val="28"/>
          <w:szCs w:val="28"/>
          <w:lang w:val="uk-UA"/>
        </w:rPr>
        <w:t xml:space="preserve"> </w:t>
      </w:r>
      <w:r w:rsidR="00DE569E" w:rsidRPr="00284BC5">
        <w:rPr>
          <w:rFonts w:ascii="Times New Roman" w:eastAsiaTheme="minorEastAsia" w:hAnsi="Times New Roman" w:cs="Times New Roman"/>
          <w:sz w:val="28"/>
          <w:szCs w:val="28"/>
          <w:lang w:val="uk-UA"/>
        </w:rPr>
        <w:t xml:space="preserve">(тис. грн), </w:t>
      </w:r>
      <w:r w:rsidR="00DE569E" w:rsidRPr="00284BC5">
        <w:rPr>
          <w:rFonts w:ascii="Times New Roman" w:eastAsiaTheme="minorEastAsia" w:hAnsi="Times New Roman" w:cs="Times New Roman"/>
          <w:sz w:val="28"/>
          <w:szCs w:val="28"/>
          <w:lang w:val="uk-UA"/>
        </w:rPr>
        <w:tab/>
      </w:r>
      <w:r w:rsidR="00DE569E" w:rsidRPr="00284BC5">
        <w:rPr>
          <w:rFonts w:ascii="Times New Roman" w:eastAsiaTheme="minorEastAsia" w:hAnsi="Times New Roman" w:cs="Times New Roman"/>
          <w:sz w:val="28"/>
          <w:szCs w:val="28"/>
          <w:lang w:val="uk-UA"/>
        </w:rPr>
        <w:tab/>
      </w:r>
      <w:r w:rsidR="00DE569E" w:rsidRPr="00284BC5">
        <w:rPr>
          <w:rFonts w:ascii="Times New Roman" w:eastAsiaTheme="minorEastAsia" w:hAnsi="Times New Roman" w:cs="Times New Roman"/>
          <w:sz w:val="28"/>
          <w:szCs w:val="28"/>
          <w:lang w:val="uk-UA"/>
        </w:rPr>
        <w:tab/>
      </w:r>
      <w:r w:rsidR="00DE569E" w:rsidRPr="00284BC5">
        <w:rPr>
          <w:rFonts w:ascii="Times New Roman" w:eastAsiaTheme="minorEastAsia" w:hAnsi="Times New Roman" w:cs="Times New Roman"/>
          <w:sz w:val="28"/>
          <w:szCs w:val="28"/>
          <w:lang w:val="uk-UA"/>
        </w:rPr>
        <w:tab/>
      </w:r>
      <w:r w:rsidR="00DE569E" w:rsidRPr="00284BC5">
        <w:rPr>
          <w:rFonts w:ascii="Times New Roman" w:eastAsiaTheme="minorEastAsia" w:hAnsi="Times New Roman" w:cs="Times New Roman"/>
          <w:sz w:val="28"/>
          <w:szCs w:val="28"/>
          <w:lang w:val="uk-UA"/>
        </w:rPr>
        <w:tab/>
      </w:r>
      <w:r w:rsidR="00914836">
        <w:rPr>
          <w:rFonts w:ascii="Times New Roman" w:eastAsiaTheme="minorEastAsia" w:hAnsi="Times New Roman" w:cs="Times New Roman"/>
          <w:sz w:val="28"/>
          <w:szCs w:val="28"/>
          <w:lang w:val="uk-UA"/>
        </w:rPr>
        <w:t xml:space="preserve">         </w:t>
      </w:r>
      <w:r w:rsidR="00DE569E" w:rsidRPr="00284BC5">
        <w:rPr>
          <w:rFonts w:ascii="Times New Roman" w:eastAsiaTheme="minorEastAsia" w:hAnsi="Times New Roman" w:cs="Times New Roman"/>
          <w:sz w:val="28"/>
          <w:szCs w:val="28"/>
          <w:lang w:val="uk-UA"/>
        </w:rPr>
        <w:t>(</w:t>
      </w:r>
      <w:r w:rsidR="006C7FE3">
        <w:rPr>
          <w:rFonts w:ascii="Times New Roman" w:eastAsiaTheme="minorEastAsia" w:hAnsi="Times New Roman" w:cs="Times New Roman"/>
          <w:sz w:val="28"/>
          <w:szCs w:val="28"/>
          <w:lang w:val="uk-UA"/>
        </w:rPr>
        <w:t>20</w:t>
      </w:r>
      <w:r w:rsidR="00DE569E" w:rsidRPr="00284BC5">
        <w:rPr>
          <w:rFonts w:ascii="Times New Roman" w:eastAsiaTheme="minorEastAsia" w:hAnsi="Times New Roman" w:cs="Times New Roman"/>
          <w:sz w:val="28"/>
          <w:szCs w:val="28"/>
          <w:lang w:val="uk-UA"/>
        </w:rPr>
        <w:t>)</w:t>
      </w:r>
    </w:p>
    <w:p w14:paraId="7CC2C508" w14:textId="2D73066A" w:rsidR="00DE569E" w:rsidRPr="00882F27" w:rsidRDefault="00DE569E"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w:r w:rsidRPr="00882F27">
        <w:rPr>
          <w:rFonts w:ascii="Times New Roman" w:eastAsiaTheme="minorEastAsia" w:hAnsi="Times New Roman" w:cs="Times New Roman"/>
          <w:iCs/>
          <w:sz w:val="28"/>
          <w:szCs w:val="28"/>
          <w:lang w:val="uk-UA"/>
        </w:rPr>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ІЗП</m:t>
            </m:r>
          </m:e>
          <m:sub>
            <m:r>
              <w:rPr>
                <w:rFonts w:ascii="Cambria Math" w:hAnsi="Cambria Math" w:cs="Times New Roman"/>
                <w:sz w:val="28"/>
                <w:szCs w:val="28"/>
                <w:lang w:val="uk-UA"/>
              </w:rPr>
              <m:t>t</m:t>
            </m:r>
          </m:sub>
          <m:sup>
            <m:r>
              <w:rPr>
                <w:rFonts w:ascii="Cambria Math" w:hAnsi="Cambria Math" w:cs="Times New Roman"/>
                <w:sz w:val="28"/>
                <w:szCs w:val="28"/>
                <w:lang w:val="uk-UA"/>
              </w:rPr>
              <m:t>ф</m:t>
            </m:r>
          </m:sup>
        </m:sSubSup>
      </m:oMath>
      <w:r w:rsidRPr="00882F27">
        <w:rPr>
          <w:rFonts w:ascii="Times New Roman" w:eastAsiaTheme="minorEastAsia" w:hAnsi="Times New Roman" w:cs="Times New Roman"/>
          <w:sz w:val="28"/>
          <w:szCs w:val="28"/>
          <w:lang w:val="uk-UA"/>
        </w:rPr>
        <w:t xml:space="preserve"> – фактичний індекс зростання номінальної середньомісячної заробітної плати в Україні для року </w:t>
      </w:r>
      <w:r w:rsidR="001A2E04" w:rsidRPr="00882F27">
        <w:rPr>
          <w:rFonts w:ascii="Times New Roman" w:eastAsiaTheme="minorEastAsia" w:hAnsi="Times New Roman" w:cs="Times New Roman"/>
          <w:sz w:val="28"/>
          <w:szCs w:val="28"/>
          <w:lang w:val="uk-UA"/>
        </w:rPr>
        <w:t>q</w:t>
      </w:r>
      <w:r w:rsidRPr="00882F27">
        <w:rPr>
          <w:rFonts w:ascii="Times New Roman" w:eastAsiaTheme="minorEastAsia" w:hAnsi="Times New Roman" w:cs="Times New Roman"/>
          <w:sz w:val="28"/>
          <w:szCs w:val="28"/>
          <w:lang w:val="uk-UA"/>
        </w:rPr>
        <w:t>, %;</w:t>
      </w:r>
    </w:p>
    <w:p w14:paraId="570DD078" w14:textId="2BFCEF40" w:rsidR="00DE569E" w:rsidRPr="00882F27" w:rsidRDefault="00BC1F1B"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ВОП</m:t>
            </m:r>
          </m:e>
          <m:sub>
            <m:r>
              <w:rPr>
                <w:rFonts w:ascii="Cambria Math" w:hAnsi="Cambria Math" w:cs="Times New Roman"/>
                <w:sz w:val="28"/>
                <w:szCs w:val="28"/>
                <w:lang w:val="uk-UA"/>
              </w:rPr>
              <m:t>q-1</m:t>
            </m:r>
          </m:sub>
          <m:sup>
            <m:r>
              <w:rPr>
                <w:rFonts w:ascii="Cambria Math" w:hAnsi="Cambria Math" w:cs="Times New Roman"/>
                <w:sz w:val="28"/>
                <w:szCs w:val="28"/>
                <w:lang w:val="uk-UA"/>
              </w:rPr>
              <m:t>кор</m:t>
            </m:r>
          </m:sup>
        </m:sSubSup>
      </m:oMath>
      <w:r w:rsidR="00DE569E" w:rsidRPr="00882F27">
        <w:rPr>
          <w:rFonts w:ascii="Times New Roman" w:eastAsiaTheme="minorEastAsia" w:hAnsi="Times New Roman" w:cs="Times New Roman"/>
          <w:sz w:val="28"/>
          <w:szCs w:val="28"/>
          <w:lang w:val="uk-UA"/>
        </w:rPr>
        <w:t xml:space="preserve"> – </w:t>
      </w:r>
      <w:r w:rsidR="001A2E04" w:rsidRPr="00882F27">
        <w:rPr>
          <w:rStyle w:val="spanrvts0"/>
          <w:rFonts w:eastAsiaTheme="minorHAnsi"/>
          <w:sz w:val="28"/>
          <w:szCs w:val="28"/>
          <w:lang w:val="uk-UA" w:eastAsia="uk"/>
        </w:rPr>
        <w:t xml:space="preserve">кориговані </w:t>
      </w:r>
      <w:r w:rsidR="00DE569E" w:rsidRPr="00882F27">
        <w:rPr>
          <w:rStyle w:val="spanrvts0"/>
          <w:rFonts w:eastAsiaTheme="minorHAnsi"/>
          <w:sz w:val="28"/>
          <w:szCs w:val="28"/>
          <w:lang w:val="uk-UA" w:eastAsia="uk"/>
        </w:rPr>
        <w:t xml:space="preserve">витрати на оплату праці у році </w:t>
      </w:r>
      <w:r w:rsidR="001A2E04" w:rsidRPr="00882F27">
        <w:rPr>
          <w:rStyle w:val="spanrvts0"/>
          <w:rFonts w:eastAsiaTheme="minorHAnsi"/>
          <w:sz w:val="28"/>
          <w:szCs w:val="28"/>
          <w:lang w:val="uk-UA" w:eastAsia="uk"/>
        </w:rPr>
        <w:t>q</w:t>
      </w:r>
      <w:r w:rsidR="00DE569E" w:rsidRPr="00882F27">
        <w:rPr>
          <w:rStyle w:val="spanrvts0"/>
          <w:rFonts w:eastAsiaTheme="minorHAnsi"/>
          <w:sz w:val="28"/>
          <w:szCs w:val="28"/>
          <w:lang w:val="uk-UA" w:eastAsia="uk"/>
        </w:rPr>
        <w:t xml:space="preserve">-1, що визначається аналогічно формулі </w:t>
      </w:r>
      <w:r w:rsidR="00C71E82">
        <w:rPr>
          <w:rStyle w:val="spanrvts0"/>
          <w:rFonts w:eastAsiaTheme="minorHAnsi"/>
          <w:sz w:val="28"/>
          <w:szCs w:val="28"/>
          <w:lang w:val="uk-UA" w:eastAsia="uk"/>
        </w:rPr>
        <w:t>20</w:t>
      </w:r>
      <w:r w:rsidR="00B13729" w:rsidRPr="00882F27">
        <w:rPr>
          <w:rStyle w:val="spanrvts0"/>
          <w:rFonts w:eastAsiaTheme="minorHAnsi"/>
          <w:sz w:val="28"/>
          <w:szCs w:val="28"/>
          <w:lang w:val="uk-UA" w:eastAsia="uk"/>
        </w:rPr>
        <w:t>;</w:t>
      </w:r>
    </w:p>
    <w:p w14:paraId="48038281" w14:textId="0CDBB07C" w:rsidR="00DE569E" w:rsidRPr="00882F27" w:rsidRDefault="00BC1F1B"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ІЦВ</m:t>
            </m:r>
          </m:e>
          <m:sub>
            <m:r>
              <w:rPr>
                <w:rFonts w:ascii="Cambria Math" w:hAnsi="Cambria Math" w:cs="Times New Roman"/>
                <w:sz w:val="28"/>
                <w:szCs w:val="28"/>
                <w:lang w:val="uk-UA"/>
              </w:rPr>
              <m:t>q</m:t>
            </m:r>
          </m:sub>
          <m:sup>
            <m:r>
              <w:rPr>
                <w:rFonts w:ascii="Cambria Math" w:hAnsi="Cambria Math" w:cs="Times New Roman"/>
                <w:sz w:val="28"/>
                <w:szCs w:val="28"/>
                <w:lang w:val="uk-UA"/>
              </w:rPr>
              <m:t>ф</m:t>
            </m:r>
          </m:sup>
        </m:sSubSup>
      </m:oMath>
      <w:r w:rsidR="000F0220" w:rsidRPr="00882F27">
        <w:rPr>
          <w:rFonts w:ascii="Times New Roman" w:eastAsiaTheme="minorEastAsia" w:hAnsi="Times New Roman" w:cs="Times New Roman"/>
          <w:sz w:val="28"/>
          <w:szCs w:val="28"/>
          <w:lang w:val="uk-UA"/>
        </w:rPr>
        <w:t xml:space="preserve"> – фактичний індекс цін виробників промислової продукції року </w:t>
      </w:r>
      <w:r w:rsidR="001A2E04" w:rsidRPr="00882F27">
        <w:rPr>
          <w:rFonts w:ascii="Times New Roman" w:eastAsiaTheme="minorEastAsia" w:hAnsi="Times New Roman" w:cs="Times New Roman"/>
          <w:sz w:val="28"/>
          <w:szCs w:val="28"/>
          <w:lang w:val="uk-UA"/>
        </w:rPr>
        <w:t>q</w:t>
      </w:r>
      <w:r w:rsidR="000F0220" w:rsidRPr="00882F27">
        <w:rPr>
          <w:rFonts w:ascii="Times New Roman" w:eastAsiaTheme="minorEastAsia" w:hAnsi="Times New Roman" w:cs="Times New Roman"/>
          <w:sz w:val="28"/>
          <w:szCs w:val="28"/>
          <w:lang w:val="uk-UA"/>
        </w:rPr>
        <w:t>, %</w:t>
      </w:r>
      <w:r w:rsidR="00284BC5">
        <w:rPr>
          <w:rFonts w:ascii="Times New Roman" w:eastAsiaTheme="minorEastAsia" w:hAnsi="Times New Roman" w:cs="Times New Roman"/>
          <w:sz w:val="28"/>
          <w:szCs w:val="28"/>
          <w:lang w:val="uk-UA"/>
        </w:rPr>
        <w:t>.</w:t>
      </w:r>
    </w:p>
    <w:p w14:paraId="49B272D1" w14:textId="77777777" w:rsidR="0091558B" w:rsidRDefault="0091558B" w:rsidP="009B0397">
      <w:pPr>
        <w:pStyle w:val="rvps2"/>
        <w:ind w:firstLine="709"/>
        <w:rPr>
          <w:sz w:val="28"/>
          <w:szCs w:val="28"/>
          <w:shd w:val="clear" w:color="auto" w:fill="FFFFFF"/>
          <w:lang w:val="uk-UA"/>
        </w:rPr>
      </w:pPr>
      <w:r w:rsidRPr="00882F27">
        <w:rPr>
          <w:sz w:val="28"/>
          <w:szCs w:val="28"/>
          <w:shd w:val="clear" w:color="auto" w:fill="FFFFFF"/>
          <w:lang w:val="uk-UA"/>
        </w:rPr>
        <w:t>Визначення різниці між прогнозованими та коригованими операційними контрольованими витратами здійснюється з урахуванням відшкодування оператору газосховищ зміни у часі середньомісячної заробітної плати та цін на товари/послуги у сфері промислового виробництва внаслідок інфляційних процесів, але не вище розміру фактичних операційних контрольованих витрат, понесених ліцензіатом.</w:t>
      </w:r>
    </w:p>
    <w:p w14:paraId="7FFE7BE8" w14:textId="77777777" w:rsidR="007B5573" w:rsidRPr="00882F27" w:rsidRDefault="007B5573" w:rsidP="009B0397">
      <w:pPr>
        <w:pStyle w:val="rvps2"/>
        <w:ind w:firstLine="709"/>
        <w:rPr>
          <w:i/>
          <w:sz w:val="28"/>
          <w:szCs w:val="28"/>
          <w:lang w:val="uk-UA"/>
        </w:rPr>
      </w:pPr>
    </w:p>
    <w:p w14:paraId="5DEBA19A" w14:textId="20B3A6D4" w:rsidR="0091558B" w:rsidRPr="00882F27" w:rsidRDefault="001A2E04" w:rsidP="009B0397">
      <w:pPr>
        <w:pStyle w:val="rvps2"/>
        <w:ind w:firstLine="709"/>
        <w:rPr>
          <w:sz w:val="28"/>
          <w:szCs w:val="28"/>
          <w:shd w:val="clear" w:color="auto" w:fill="FFFFFF"/>
          <w:lang w:val="uk-UA"/>
        </w:rPr>
      </w:pPr>
      <w:r w:rsidRPr="00882F27">
        <w:rPr>
          <w:sz w:val="28"/>
          <w:szCs w:val="28"/>
          <w:shd w:val="clear" w:color="auto" w:fill="FFFFFF"/>
          <w:lang w:val="uk-UA"/>
        </w:rPr>
        <w:t xml:space="preserve">5. Кориговані операційні неконтрольовані витрати </w:t>
      </w:r>
      <w:r w:rsidR="00D01893" w:rsidRPr="00882F27">
        <w:rPr>
          <w:sz w:val="28"/>
          <w:szCs w:val="28"/>
          <w:shd w:val="clear" w:color="auto" w:fill="FFFFFF"/>
          <w:lang w:val="uk-UA"/>
        </w:rPr>
        <w:t>і</w:t>
      </w:r>
      <w:r w:rsidR="00043D50">
        <w:rPr>
          <w:sz w:val="28"/>
          <w:szCs w:val="28"/>
          <w:shd w:val="clear" w:color="auto" w:fill="FFFFFF"/>
          <w:lang w:val="uk-UA"/>
        </w:rPr>
        <w:t>з</w:t>
      </w:r>
      <w:r w:rsidR="00455958" w:rsidRPr="00882F27">
        <w:rPr>
          <w:sz w:val="28"/>
          <w:szCs w:val="28"/>
          <w:shd w:val="clear" w:color="auto" w:fill="FFFFFF"/>
          <w:lang w:val="uk-UA"/>
        </w:rPr>
        <w:t xml:space="preserve"> зберігання (закачування, відбору)</w:t>
      </w:r>
      <w:r w:rsidRPr="00882F27">
        <w:rPr>
          <w:sz w:val="28"/>
          <w:szCs w:val="28"/>
          <w:shd w:val="clear" w:color="auto" w:fill="FFFFFF"/>
          <w:lang w:val="uk-UA"/>
        </w:rPr>
        <w:t xml:space="preserve"> на рік q розраховуються за формулою</w:t>
      </w:r>
    </w:p>
    <w:p w14:paraId="33A37D71" w14:textId="0A3B2D4A" w:rsidR="000F0220" w:rsidRPr="00284BC5" w:rsidRDefault="00BC1F1B" w:rsidP="009B0397">
      <w:pPr>
        <w:pStyle w:val="rvps2"/>
        <w:ind w:firstLine="709"/>
        <w:rPr>
          <w:rFonts w:eastAsiaTheme="minorEastAsia"/>
          <w:sz w:val="28"/>
          <w:szCs w:val="28"/>
          <w:lang w:val="uk-UA"/>
        </w:rPr>
      </w:pPr>
      <m:oMath>
        <m:sSubSup>
          <m:sSubSupPr>
            <m:ctrlPr>
              <w:rPr>
                <w:rFonts w:ascii="Cambria Math" w:hAnsi="Cambria Math"/>
                <w:i/>
                <w:sz w:val="28"/>
                <w:szCs w:val="28"/>
                <w:lang w:val="uk-UA"/>
              </w:rPr>
            </m:ctrlPr>
          </m:sSubSupPr>
          <m:e>
            <m:r>
              <w:rPr>
                <w:rFonts w:ascii="Cambria Math" w:hAnsi="Cambria Math"/>
                <w:sz w:val="28"/>
                <w:szCs w:val="28"/>
                <w:lang w:val="uk-UA"/>
              </w:rPr>
              <m:t>ОНВ</m:t>
            </m:r>
          </m:e>
          <m:sub>
            <m:r>
              <w:rPr>
                <w:rFonts w:ascii="Cambria Math" w:hAnsi="Cambria Math"/>
                <w:sz w:val="28"/>
                <w:szCs w:val="28"/>
                <w:lang w:val="uk-UA"/>
              </w:rPr>
              <m:t>q</m:t>
            </m:r>
          </m:sub>
          <m:sup>
            <m:r>
              <w:rPr>
                <w:rFonts w:ascii="Cambria Math" w:hAnsi="Cambria Math"/>
                <w:sz w:val="28"/>
                <w:szCs w:val="28"/>
                <w:lang w:val="uk-UA"/>
              </w:rPr>
              <m:t>кор</m:t>
            </m:r>
          </m:sup>
        </m:sSubSup>
        <m:r>
          <w:rPr>
            <w:rFonts w:ascii="Cambria Math" w:hAnsi="Cambria Math"/>
            <w:sz w:val="28"/>
            <w:szCs w:val="28"/>
            <w:lang w:val="uk-UA"/>
          </w:rPr>
          <m:t>=</m:t>
        </m:r>
        <m:sSubSup>
          <m:sSubSupPr>
            <m:ctrlPr>
              <w:rPr>
                <w:rFonts w:ascii="Cambria Math" w:hAnsi="Cambria Math"/>
                <w:i/>
                <w:sz w:val="28"/>
                <w:szCs w:val="28"/>
                <w:lang w:val="uk-UA"/>
              </w:rPr>
            </m:ctrlPr>
          </m:sSubSupPr>
          <m:e>
            <m:r>
              <w:rPr>
                <w:rFonts w:ascii="Cambria Math" w:hAnsi="Cambria Math"/>
                <w:sz w:val="28"/>
                <w:szCs w:val="28"/>
                <w:lang w:val="uk-UA"/>
              </w:rPr>
              <m:t>ОНВ</m:t>
            </m:r>
          </m:e>
          <m:sub>
            <m:r>
              <w:rPr>
                <w:rFonts w:ascii="Cambria Math" w:hAnsi="Cambria Math"/>
                <w:sz w:val="28"/>
                <w:szCs w:val="28"/>
                <w:lang w:val="uk-UA"/>
              </w:rPr>
              <m:t>q</m:t>
            </m:r>
          </m:sub>
          <m:sup>
            <m:r>
              <w:rPr>
                <w:rFonts w:ascii="Cambria Math" w:hAnsi="Cambria Math"/>
                <w:sz w:val="28"/>
                <w:szCs w:val="28"/>
                <w:lang w:val="uk-UA"/>
              </w:rPr>
              <m:t>ф</m:t>
            </m:r>
          </m:sup>
        </m:sSubSup>
        <m:r>
          <w:rPr>
            <w:rFonts w:ascii="Cambria Math" w:hAnsi="Cambria Math"/>
            <w:sz w:val="28"/>
            <w:szCs w:val="28"/>
            <w:lang w:val="uk-UA"/>
          </w:rPr>
          <m:t>-</m:t>
        </m:r>
        <m:sSubSup>
          <m:sSubSupPr>
            <m:ctrlPr>
              <w:rPr>
                <w:rFonts w:ascii="Cambria Math" w:hAnsi="Cambria Math"/>
                <w:i/>
                <w:sz w:val="28"/>
                <w:szCs w:val="28"/>
                <w:lang w:val="uk-UA"/>
              </w:rPr>
            </m:ctrlPr>
          </m:sSubSupPr>
          <m:e>
            <m:r>
              <w:rPr>
                <w:rFonts w:ascii="Cambria Math" w:hAnsi="Cambria Math"/>
                <w:sz w:val="28"/>
                <w:szCs w:val="28"/>
                <w:lang w:val="uk-UA"/>
              </w:rPr>
              <m:t>ВОП</m:t>
            </m:r>
          </m:e>
          <m:sub>
            <m:r>
              <w:rPr>
                <w:rFonts w:ascii="Cambria Math" w:hAnsi="Cambria Math"/>
                <w:sz w:val="28"/>
                <w:szCs w:val="28"/>
                <w:lang w:val="uk-UA"/>
              </w:rPr>
              <m:t>q</m:t>
            </m:r>
          </m:sub>
          <m:sup>
            <m:r>
              <w:rPr>
                <w:rFonts w:ascii="Cambria Math" w:hAnsi="Cambria Math"/>
                <w:sz w:val="28"/>
                <w:szCs w:val="28"/>
                <w:lang w:val="uk-UA"/>
              </w:rPr>
              <m:t>ф</m:t>
            </m:r>
          </m:sup>
        </m:sSubSup>
        <m:r>
          <w:rPr>
            <w:rFonts w:ascii="Cambria Math" w:hAnsi="Cambria Math"/>
            <w:sz w:val="28"/>
            <w:szCs w:val="28"/>
            <w:lang w:val="uk-UA"/>
          </w:rPr>
          <m:t xml:space="preserve"> × </m:t>
        </m:r>
        <m:sSubSup>
          <m:sSubSupPr>
            <m:ctrlPr>
              <w:rPr>
                <w:rFonts w:ascii="Cambria Math" w:hAnsi="Cambria Math"/>
                <w:i/>
                <w:sz w:val="28"/>
                <w:szCs w:val="28"/>
                <w:lang w:val="uk-UA"/>
              </w:rPr>
            </m:ctrlPr>
          </m:sSubSupPr>
          <m:e>
            <m:r>
              <w:rPr>
                <w:rFonts w:ascii="Cambria Math" w:hAnsi="Cambria Math"/>
                <w:sz w:val="28"/>
                <w:szCs w:val="28"/>
                <w:lang w:val="uk-UA"/>
              </w:rPr>
              <m:t>Н</m:t>
            </m:r>
          </m:e>
          <m:sub>
            <m:r>
              <w:rPr>
                <w:rFonts w:ascii="Cambria Math" w:hAnsi="Cambria Math"/>
                <w:sz w:val="28"/>
                <w:szCs w:val="28"/>
                <w:lang w:val="uk-UA"/>
              </w:rPr>
              <m:t>q</m:t>
            </m:r>
          </m:sub>
          <m:sup>
            <m:sSup>
              <m:sSupPr>
                <m:ctrlPr>
                  <w:rPr>
                    <w:rFonts w:ascii="Cambria Math" w:hAnsi="Cambria Math"/>
                    <w:i/>
                    <w:sz w:val="28"/>
                    <w:szCs w:val="28"/>
                    <w:lang w:val="uk-UA"/>
                  </w:rPr>
                </m:ctrlPr>
              </m:sSupPr>
              <m:e>
                <m:r>
                  <w:rPr>
                    <w:rFonts w:ascii="Cambria Math" w:hAnsi="Cambria Math"/>
                    <w:sz w:val="28"/>
                    <w:szCs w:val="28"/>
                    <w:lang w:val="uk-UA"/>
                  </w:rPr>
                  <m:t>ВОП</m:t>
                </m:r>
              </m:e>
              <m:sup>
                <m:r>
                  <w:rPr>
                    <w:rFonts w:ascii="Cambria Math" w:hAnsi="Cambria Math"/>
                    <w:sz w:val="28"/>
                    <w:szCs w:val="28"/>
                    <w:lang w:val="uk-UA"/>
                  </w:rPr>
                  <m:t>ф</m:t>
                </m:r>
              </m:sup>
            </m:sSup>
          </m:sup>
        </m:sSubSup>
        <m:r>
          <w:rPr>
            <w:rFonts w:ascii="Cambria Math" w:hAnsi="Cambria Math"/>
            <w:sz w:val="28"/>
            <w:szCs w:val="28"/>
            <w:lang w:val="uk-UA"/>
          </w:rPr>
          <m:t>+</m:t>
        </m:r>
        <m:sSubSup>
          <m:sSubSupPr>
            <m:ctrlPr>
              <w:rPr>
                <w:rFonts w:ascii="Cambria Math" w:hAnsi="Cambria Math"/>
                <w:i/>
                <w:sz w:val="28"/>
                <w:szCs w:val="28"/>
                <w:lang w:val="uk-UA"/>
              </w:rPr>
            </m:ctrlPr>
          </m:sSubSupPr>
          <m:e>
            <m:r>
              <w:rPr>
                <w:rFonts w:ascii="Cambria Math" w:hAnsi="Cambria Math"/>
                <w:sz w:val="28"/>
                <w:szCs w:val="28"/>
                <w:lang w:val="uk-UA"/>
              </w:rPr>
              <m:t>ВОП</m:t>
            </m:r>
          </m:e>
          <m:sub>
            <m:r>
              <w:rPr>
                <w:rFonts w:ascii="Cambria Math" w:hAnsi="Cambria Math"/>
                <w:sz w:val="28"/>
                <w:szCs w:val="28"/>
                <w:lang w:val="uk-UA"/>
              </w:rPr>
              <m:t xml:space="preserve">q    </m:t>
            </m:r>
          </m:sub>
          <m:sup>
            <m:r>
              <w:rPr>
                <w:rFonts w:ascii="Cambria Math" w:hAnsi="Cambria Math"/>
                <w:sz w:val="28"/>
                <w:szCs w:val="28"/>
                <w:lang w:val="uk-UA"/>
              </w:rPr>
              <m:t>кор</m:t>
            </m:r>
          </m:sup>
        </m:sSubSup>
        <m:r>
          <w:rPr>
            <w:rFonts w:ascii="Cambria Math" w:hAnsi="Cambria Math"/>
            <w:sz w:val="28"/>
            <w:szCs w:val="28"/>
            <w:lang w:val="uk-UA"/>
          </w:rPr>
          <m:t>×</m:t>
        </m:r>
        <m:sSubSup>
          <m:sSubSupPr>
            <m:ctrlPr>
              <w:rPr>
                <w:rFonts w:ascii="Cambria Math" w:hAnsi="Cambria Math"/>
                <w:i/>
                <w:sz w:val="28"/>
                <w:szCs w:val="28"/>
                <w:lang w:val="uk-UA"/>
              </w:rPr>
            </m:ctrlPr>
          </m:sSubSupPr>
          <m:e>
            <m:r>
              <w:rPr>
                <w:rFonts w:ascii="Cambria Math" w:hAnsi="Cambria Math"/>
                <w:sz w:val="28"/>
                <w:szCs w:val="28"/>
                <w:lang w:val="uk-UA"/>
              </w:rPr>
              <m:t>Н</m:t>
            </m:r>
          </m:e>
          <m:sub>
            <m:r>
              <w:rPr>
                <w:rFonts w:ascii="Cambria Math" w:hAnsi="Cambria Math"/>
                <w:sz w:val="28"/>
                <w:szCs w:val="28"/>
                <w:lang w:val="uk-UA"/>
              </w:rPr>
              <m:t>q</m:t>
            </m:r>
          </m:sub>
          <m:sup>
            <m:sSup>
              <m:sSupPr>
                <m:ctrlPr>
                  <w:rPr>
                    <w:rFonts w:ascii="Cambria Math" w:hAnsi="Cambria Math"/>
                    <w:i/>
                    <w:sz w:val="28"/>
                    <w:szCs w:val="28"/>
                    <w:lang w:val="uk-UA"/>
                  </w:rPr>
                </m:ctrlPr>
              </m:sSupPr>
              <m:e>
                <m:r>
                  <w:rPr>
                    <w:rFonts w:ascii="Cambria Math" w:hAnsi="Cambria Math"/>
                    <w:sz w:val="28"/>
                    <w:szCs w:val="28"/>
                    <w:lang w:val="uk-UA"/>
                  </w:rPr>
                  <m:t>ВОП</m:t>
                </m:r>
              </m:e>
              <m:sup>
                <m:r>
                  <w:rPr>
                    <w:rFonts w:ascii="Cambria Math" w:hAnsi="Cambria Math"/>
                    <w:sz w:val="28"/>
                    <w:szCs w:val="28"/>
                    <w:lang w:val="uk-UA"/>
                  </w:rPr>
                  <m:t>ф</m:t>
                </m:r>
              </m:sup>
            </m:sSup>
          </m:sup>
        </m:sSubSup>
      </m:oMath>
      <w:r w:rsidR="000F0220" w:rsidRPr="00284BC5">
        <w:rPr>
          <w:sz w:val="28"/>
          <w:szCs w:val="28"/>
          <w:lang w:val="uk-UA"/>
        </w:rPr>
        <w:t xml:space="preserve"> </w:t>
      </w:r>
      <w:r w:rsidR="000F0220" w:rsidRPr="00284BC5">
        <w:rPr>
          <w:rFonts w:eastAsiaTheme="minorEastAsia"/>
          <w:sz w:val="28"/>
          <w:szCs w:val="28"/>
          <w:lang w:val="uk-UA"/>
        </w:rPr>
        <w:t>(тис.</w:t>
      </w:r>
      <w:r w:rsidR="00222410" w:rsidRPr="00284BC5">
        <w:rPr>
          <w:rFonts w:eastAsiaTheme="minorEastAsia"/>
          <w:sz w:val="28"/>
          <w:szCs w:val="28"/>
          <w:lang w:val="uk-UA"/>
        </w:rPr>
        <w:t xml:space="preserve"> </w:t>
      </w:r>
      <w:r w:rsidR="000F0220" w:rsidRPr="00284BC5">
        <w:rPr>
          <w:rFonts w:eastAsiaTheme="minorEastAsia"/>
          <w:sz w:val="28"/>
          <w:szCs w:val="28"/>
          <w:lang w:val="uk-UA"/>
        </w:rPr>
        <w:t>грн),</w:t>
      </w:r>
      <w:r w:rsidR="00FE7808" w:rsidRPr="00FE7808">
        <w:rPr>
          <w:rFonts w:eastAsiaTheme="minorEastAsia"/>
          <w:sz w:val="28"/>
          <w:szCs w:val="28"/>
          <w:lang w:val="ru-RU"/>
        </w:rPr>
        <w:t xml:space="preserve">         </w:t>
      </w:r>
      <w:r w:rsidR="000F0220" w:rsidRPr="00284BC5">
        <w:rPr>
          <w:rFonts w:eastAsiaTheme="minorEastAsia"/>
          <w:sz w:val="28"/>
          <w:szCs w:val="28"/>
          <w:lang w:val="uk-UA"/>
        </w:rPr>
        <w:t>(</w:t>
      </w:r>
      <w:r w:rsidR="001A2E04" w:rsidRPr="00284BC5">
        <w:rPr>
          <w:rFonts w:eastAsiaTheme="minorEastAsia"/>
          <w:sz w:val="28"/>
          <w:szCs w:val="28"/>
          <w:lang w:val="uk-UA"/>
        </w:rPr>
        <w:t>2</w:t>
      </w:r>
      <w:r w:rsidR="006C7FE3">
        <w:rPr>
          <w:rFonts w:eastAsiaTheme="minorEastAsia"/>
          <w:sz w:val="28"/>
          <w:szCs w:val="28"/>
          <w:lang w:val="uk-UA"/>
        </w:rPr>
        <w:t>1</w:t>
      </w:r>
      <w:r w:rsidR="000F0220" w:rsidRPr="00284BC5">
        <w:rPr>
          <w:rFonts w:eastAsiaTheme="minorEastAsia"/>
          <w:sz w:val="28"/>
          <w:szCs w:val="28"/>
          <w:lang w:val="uk-UA"/>
        </w:rPr>
        <w:t>)</w:t>
      </w:r>
    </w:p>
    <w:p w14:paraId="2210327E" w14:textId="0DF5C07C" w:rsidR="000F0220" w:rsidRPr="00882F27" w:rsidRDefault="000F0220" w:rsidP="009B0397">
      <w:pPr>
        <w:pStyle w:val="rvps2"/>
        <w:ind w:firstLine="709"/>
        <w:rPr>
          <w:rStyle w:val="spanrvts0"/>
          <w:sz w:val="28"/>
          <w:szCs w:val="28"/>
          <w:lang w:val="uk-UA" w:eastAsia="uk"/>
        </w:rPr>
      </w:pPr>
      <w:r w:rsidRPr="00882F27">
        <w:rPr>
          <w:rStyle w:val="spanrvts0"/>
          <w:sz w:val="28"/>
          <w:szCs w:val="28"/>
          <w:lang w:val="uk-UA" w:eastAsia="uk"/>
        </w:rPr>
        <w:t xml:space="preserve">де </w:t>
      </w:r>
      <m:oMath>
        <m:sSubSup>
          <m:sSubSupPr>
            <m:ctrlPr>
              <w:rPr>
                <w:rFonts w:ascii="Cambria Math" w:hAnsi="Cambria Math"/>
                <w:i/>
                <w:sz w:val="28"/>
                <w:szCs w:val="28"/>
                <w:lang w:val="uk-UA"/>
              </w:rPr>
            </m:ctrlPr>
          </m:sSubSupPr>
          <m:e>
            <m:r>
              <w:rPr>
                <w:rFonts w:ascii="Cambria Math" w:hAnsi="Cambria Math"/>
                <w:sz w:val="28"/>
                <w:szCs w:val="28"/>
                <w:lang w:val="uk-UA"/>
              </w:rPr>
              <m:t>ОНВ</m:t>
            </m:r>
          </m:e>
          <m:sub>
            <m:r>
              <w:rPr>
                <w:rFonts w:ascii="Cambria Math" w:hAnsi="Cambria Math"/>
                <w:sz w:val="28"/>
                <w:szCs w:val="28"/>
                <w:lang w:val="uk-UA"/>
              </w:rPr>
              <m:t>q</m:t>
            </m:r>
          </m:sub>
          <m:sup>
            <m:r>
              <w:rPr>
                <w:rFonts w:ascii="Cambria Math" w:hAnsi="Cambria Math"/>
                <w:sz w:val="28"/>
                <w:szCs w:val="28"/>
                <w:lang w:val="uk-UA"/>
              </w:rPr>
              <m:t>ф</m:t>
            </m:r>
          </m:sup>
        </m:sSubSup>
      </m:oMath>
      <w:r w:rsidRPr="00882F27">
        <w:rPr>
          <w:sz w:val="28"/>
          <w:szCs w:val="28"/>
          <w:lang w:val="uk-UA"/>
        </w:rPr>
        <w:t xml:space="preserve"> – </w:t>
      </w:r>
      <w:r w:rsidRPr="00882F27">
        <w:rPr>
          <w:rStyle w:val="spanrvts0"/>
          <w:sz w:val="28"/>
          <w:szCs w:val="28"/>
          <w:lang w:val="uk-UA" w:eastAsia="uk"/>
        </w:rPr>
        <w:t>фактичний рівень операційних неконтрольованих витрат у році</w:t>
      </w:r>
      <w:r w:rsidR="003B3F4B">
        <w:rPr>
          <w:rStyle w:val="spanrvts0"/>
          <w:sz w:val="28"/>
          <w:szCs w:val="28"/>
          <w:lang w:val="uk-UA" w:eastAsia="uk"/>
        </w:rPr>
        <w:t> </w:t>
      </w:r>
      <w:r w:rsidR="001A2E04" w:rsidRPr="00882F27">
        <w:rPr>
          <w:rStyle w:val="spanrvts0"/>
          <w:sz w:val="28"/>
          <w:szCs w:val="28"/>
          <w:lang w:val="uk-UA" w:eastAsia="uk"/>
        </w:rPr>
        <w:t>q</w:t>
      </w:r>
      <w:r w:rsidRPr="00882F27">
        <w:rPr>
          <w:rStyle w:val="spanrvts0"/>
          <w:sz w:val="28"/>
          <w:szCs w:val="28"/>
          <w:lang w:val="uk-UA" w:eastAsia="uk"/>
        </w:rPr>
        <w:t>, тис. грн;</w:t>
      </w:r>
    </w:p>
    <w:p w14:paraId="626DC877" w14:textId="728957C5" w:rsidR="000F0220" w:rsidRPr="00882F27" w:rsidRDefault="00BC1F1B" w:rsidP="009B0397">
      <w:pPr>
        <w:pStyle w:val="rvps2"/>
        <w:ind w:firstLine="709"/>
        <w:rPr>
          <w:rStyle w:val="spanrvts0"/>
          <w:sz w:val="28"/>
          <w:szCs w:val="28"/>
          <w:lang w:val="uk-UA" w:eastAsia="uk"/>
        </w:rPr>
      </w:pPr>
      <m:oMath>
        <m:sSubSup>
          <m:sSubSupPr>
            <m:ctrlPr>
              <w:rPr>
                <w:rFonts w:ascii="Cambria Math" w:hAnsi="Cambria Math"/>
                <w:i/>
                <w:sz w:val="28"/>
                <w:szCs w:val="28"/>
                <w:lang w:val="uk-UA"/>
              </w:rPr>
            </m:ctrlPr>
          </m:sSubSupPr>
          <m:e>
            <m:r>
              <w:rPr>
                <w:rFonts w:ascii="Cambria Math" w:hAnsi="Cambria Math"/>
                <w:sz w:val="28"/>
                <w:szCs w:val="28"/>
                <w:lang w:val="uk-UA"/>
              </w:rPr>
              <m:t>ВОП</m:t>
            </m:r>
          </m:e>
          <m:sub>
            <m:r>
              <w:rPr>
                <w:rFonts w:ascii="Cambria Math" w:hAnsi="Cambria Math"/>
                <w:sz w:val="28"/>
                <w:szCs w:val="28"/>
                <w:lang w:val="uk-UA"/>
              </w:rPr>
              <m:t>q</m:t>
            </m:r>
          </m:sub>
          <m:sup>
            <m:r>
              <w:rPr>
                <w:rFonts w:ascii="Cambria Math" w:hAnsi="Cambria Math"/>
                <w:sz w:val="28"/>
                <w:szCs w:val="28"/>
                <w:lang w:val="uk-UA"/>
              </w:rPr>
              <m:t>ф</m:t>
            </m:r>
          </m:sup>
        </m:sSubSup>
      </m:oMath>
      <w:r w:rsidR="000F0220" w:rsidRPr="00882F27">
        <w:rPr>
          <w:sz w:val="28"/>
          <w:szCs w:val="28"/>
          <w:lang w:val="uk-UA"/>
        </w:rPr>
        <w:t xml:space="preserve"> </w:t>
      </w:r>
      <w:r w:rsidR="00FE7808" w:rsidRPr="00882F27">
        <w:rPr>
          <w:sz w:val="28"/>
          <w:szCs w:val="28"/>
          <w:lang w:val="uk-UA"/>
        </w:rPr>
        <w:t>–</w:t>
      </w:r>
      <w:r w:rsidR="000F0220" w:rsidRPr="00882F27">
        <w:rPr>
          <w:sz w:val="28"/>
          <w:szCs w:val="28"/>
          <w:lang w:val="uk-UA"/>
        </w:rPr>
        <w:t xml:space="preserve"> </w:t>
      </w:r>
      <w:r w:rsidR="000F0220" w:rsidRPr="00882F27">
        <w:rPr>
          <w:rStyle w:val="spanrvts0"/>
          <w:sz w:val="28"/>
          <w:szCs w:val="28"/>
          <w:lang w:val="uk-UA" w:eastAsia="uk"/>
        </w:rPr>
        <w:t xml:space="preserve">фактичні витрати на оплату праці у році </w:t>
      </w:r>
      <w:r w:rsidR="001A2E04" w:rsidRPr="00882F27">
        <w:rPr>
          <w:rStyle w:val="spanrvts0"/>
          <w:sz w:val="28"/>
          <w:szCs w:val="28"/>
          <w:lang w:val="uk-UA" w:eastAsia="uk"/>
        </w:rPr>
        <w:t>q</w:t>
      </w:r>
      <w:r w:rsidR="000F0220" w:rsidRPr="00882F27">
        <w:rPr>
          <w:rStyle w:val="spanrvts0"/>
          <w:sz w:val="28"/>
          <w:szCs w:val="28"/>
          <w:lang w:val="uk-UA" w:eastAsia="uk"/>
        </w:rPr>
        <w:t>, тис. грн;</w:t>
      </w:r>
    </w:p>
    <w:p w14:paraId="28B05C04" w14:textId="6DF782A7" w:rsidR="000F0220" w:rsidRDefault="00BC1F1B" w:rsidP="009B0397">
      <w:pPr>
        <w:pStyle w:val="rvps2"/>
        <w:ind w:firstLine="709"/>
        <w:rPr>
          <w:rStyle w:val="spanrvts0"/>
          <w:sz w:val="28"/>
          <w:szCs w:val="28"/>
          <w:lang w:val="uk-UA" w:eastAsia="uk"/>
        </w:rPr>
      </w:pPr>
      <m:oMath>
        <m:sSubSup>
          <m:sSubSupPr>
            <m:ctrlPr>
              <w:rPr>
                <w:rFonts w:ascii="Cambria Math" w:hAnsi="Cambria Math"/>
                <w:i/>
                <w:sz w:val="28"/>
                <w:szCs w:val="28"/>
                <w:lang w:val="uk-UA"/>
              </w:rPr>
            </m:ctrlPr>
          </m:sSubSupPr>
          <m:e>
            <m:r>
              <w:rPr>
                <w:rFonts w:ascii="Cambria Math" w:hAnsi="Cambria Math"/>
                <w:sz w:val="28"/>
                <w:szCs w:val="28"/>
                <w:lang w:val="uk-UA"/>
              </w:rPr>
              <m:t>Н</m:t>
            </m:r>
          </m:e>
          <m:sub>
            <m:r>
              <w:rPr>
                <w:rFonts w:ascii="Cambria Math" w:hAnsi="Cambria Math"/>
                <w:sz w:val="28"/>
                <w:szCs w:val="28"/>
                <w:lang w:val="uk-UA"/>
              </w:rPr>
              <m:t>q</m:t>
            </m:r>
          </m:sub>
          <m:sup>
            <m:sSup>
              <m:sSupPr>
                <m:ctrlPr>
                  <w:rPr>
                    <w:rFonts w:ascii="Cambria Math" w:hAnsi="Cambria Math"/>
                    <w:i/>
                    <w:sz w:val="28"/>
                    <w:szCs w:val="28"/>
                    <w:lang w:val="uk-UA"/>
                  </w:rPr>
                </m:ctrlPr>
              </m:sSupPr>
              <m:e>
                <m:r>
                  <w:rPr>
                    <w:rFonts w:ascii="Cambria Math" w:hAnsi="Cambria Math"/>
                    <w:sz w:val="28"/>
                    <w:szCs w:val="28"/>
                    <w:lang w:val="uk-UA"/>
                  </w:rPr>
                  <m:t>ВОП</m:t>
                </m:r>
              </m:e>
              <m:sup>
                <m:r>
                  <w:rPr>
                    <w:rFonts w:ascii="Cambria Math" w:hAnsi="Cambria Math"/>
                    <w:sz w:val="28"/>
                    <w:szCs w:val="28"/>
                    <w:lang w:val="uk-UA"/>
                  </w:rPr>
                  <m:t>ф</m:t>
                </m:r>
              </m:sup>
            </m:sSup>
          </m:sup>
        </m:sSubSup>
      </m:oMath>
      <w:r w:rsidR="000F0220" w:rsidRPr="00882F27">
        <w:rPr>
          <w:sz w:val="28"/>
          <w:szCs w:val="28"/>
          <w:lang w:val="uk-UA"/>
        </w:rPr>
        <w:t xml:space="preserve"> – </w:t>
      </w:r>
      <w:r w:rsidR="000F0220" w:rsidRPr="00882F27">
        <w:rPr>
          <w:rStyle w:val="spanrvts0"/>
          <w:sz w:val="28"/>
          <w:szCs w:val="28"/>
          <w:lang w:val="uk-UA" w:eastAsia="uk"/>
        </w:rPr>
        <w:t xml:space="preserve">фактичний розмір єдиного внеску на загальнообов'язкове державне соціальне страхування у році </w:t>
      </w:r>
      <w:r w:rsidR="000F0220" w:rsidRPr="00DF64EF">
        <w:rPr>
          <w:rStyle w:val="spanrvts0"/>
          <w:i/>
          <w:iCs/>
          <w:sz w:val="28"/>
          <w:szCs w:val="28"/>
          <w:lang w:val="uk-UA" w:eastAsia="uk"/>
        </w:rPr>
        <w:t>t</w:t>
      </w:r>
      <w:r w:rsidR="000F0220" w:rsidRPr="00882F27">
        <w:rPr>
          <w:rStyle w:val="spanrvts0"/>
          <w:sz w:val="28"/>
          <w:szCs w:val="28"/>
          <w:lang w:val="uk-UA" w:eastAsia="uk"/>
        </w:rPr>
        <w:t>, у відносних одиницях</w:t>
      </w:r>
      <w:r w:rsidR="00271922">
        <w:rPr>
          <w:rStyle w:val="spanrvts0"/>
          <w:sz w:val="28"/>
          <w:szCs w:val="28"/>
          <w:lang w:val="uk-UA" w:eastAsia="uk"/>
        </w:rPr>
        <w:t>.</w:t>
      </w:r>
    </w:p>
    <w:p w14:paraId="3626B9B1" w14:textId="77777777" w:rsidR="007B5573" w:rsidRPr="00882F27" w:rsidRDefault="007B5573" w:rsidP="009B0397">
      <w:pPr>
        <w:pStyle w:val="rvps2"/>
        <w:ind w:firstLine="709"/>
        <w:rPr>
          <w:rStyle w:val="spanrvts0"/>
          <w:sz w:val="28"/>
          <w:szCs w:val="28"/>
          <w:lang w:val="uk-UA" w:eastAsia="uk"/>
        </w:rPr>
      </w:pPr>
    </w:p>
    <w:p w14:paraId="10C6D6AE" w14:textId="23ECFBBF" w:rsidR="00B71070" w:rsidRPr="00882F27" w:rsidRDefault="001A2E04" w:rsidP="009B0397">
      <w:pPr>
        <w:pStyle w:val="rvps2"/>
        <w:ind w:firstLine="709"/>
        <w:rPr>
          <w:rStyle w:val="spanrvts0"/>
          <w:sz w:val="28"/>
          <w:szCs w:val="28"/>
          <w:lang w:val="uk-UA" w:eastAsia="uk"/>
        </w:rPr>
      </w:pPr>
      <w:r w:rsidRPr="00882F27">
        <w:rPr>
          <w:sz w:val="28"/>
          <w:szCs w:val="28"/>
          <w:lang w:val="uk-UA"/>
        </w:rPr>
        <w:t>6. К</w:t>
      </w:r>
      <w:r w:rsidRPr="00882F27">
        <w:rPr>
          <w:rStyle w:val="spanrvts0"/>
          <w:sz w:val="28"/>
          <w:szCs w:val="28"/>
          <w:lang w:val="uk-UA" w:eastAsia="uk"/>
        </w:rPr>
        <w:t>ориговані</w:t>
      </w:r>
      <w:r w:rsidR="00B71070" w:rsidRPr="00882F27">
        <w:rPr>
          <w:rStyle w:val="spanrvts0"/>
          <w:sz w:val="28"/>
          <w:szCs w:val="28"/>
          <w:lang w:val="uk-UA" w:eastAsia="uk"/>
        </w:rPr>
        <w:t xml:space="preserve"> витрати ліцензіата, пов'язані із закупівлею природного газу, що використовується для забезпечення виробничо-технологічних витрат та </w:t>
      </w:r>
      <w:r w:rsidR="00C71E82">
        <w:rPr>
          <w:rStyle w:val="spanrvts0"/>
          <w:sz w:val="28"/>
          <w:szCs w:val="28"/>
          <w:lang w:val="uk-UA" w:eastAsia="uk"/>
        </w:rPr>
        <w:t xml:space="preserve">  </w:t>
      </w:r>
      <w:r w:rsidR="00B71070" w:rsidRPr="00882F27">
        <w:rPr>
          <w:rStyle w:val="spanrvts0"/>
          <w:sz w:val="28"/>
          <w:szCs w:val="28"/>
          <w:lang w:val="uk-UA" w:eastAsia="uk"/>
        </w:rPr>
        <w:t xml:space="preserve">нормованих втрат природного газу, на рік </w:t>
      </w:r>
      <w:r w:rsidRPr="00882F27">
        <w:rPr>
          <w:rStyle w:val="spanrvts0"/>
          <w:sz w:val="28"/>
          <w:szCs w:val="28"/>
          <w:lang w:val="uk-UA" w:eastAsia="uk"/>
        </w:rPr>
        <w:t xml:space="preserve">q </w:t>
      </w:r>
      <w:r w:rsidR="00B71070" w:rsidRPr="00882F27">
        <w:rPr>
          <w:rStyle w:val="spanrvts0"/>
          <w:sz w:val="28"/>
          <w:szCs w:val="28"/>
          <w:lang w:val="uk-UA" w:eastAsia="uk"/>
        </w:rPr>
        <w:t>розраховуються за формулою</w:t>
      </w:r>
    </w:p>
    <w:p w14:paraId="372680CB" w14:textId="75936B58" w:rsidR="00B71070" w:rsidRPr="00271922" w:rsidRDefault="00BC1F1B" w:rsidP="009B0397">
      <w:pPr>
        <w:pStyle w:val="rvps2"/>
        <w:ind w:firstLine="709"/>
        <w:rPr>
          <w:rStyle w:val="spanrvts0"/>
          <w:sz w:val="28"/>
          <w:szCs w:val="28"/>
          <w:lang w:val="uk-UA" w:eastAsia="uk"/>
        </w:rPr>
      </w:pPr>
      <m:oMath>
        <m:sSubSup>
          <m:sSubSupPr>
            <m:ctrlPr>
              <w:rPr>
                <w:rFonts w:ascii="Cambria Math" w:hAnsi="Cambria Math"/>
                <w:i/>
                <w:sz w:val="28"/>
                <w:szCs w:val="28"/>
                <w:lang w:val="uk-UA"/>
              </w:rPr>
            </m:ctrlPr>
          </m:sSubSupPr>
          <m:e>
            <m:r>
              <w:rPr>
                <w:rFonts w:ascii="Cambria Math" w:hAnsi="Cambria Math"/>
                <w:sz w:val="28"/>
                <w:szCs w:val="28"/>
                <w:lang w:val="uk-UA"/>
              </w:rPr>
              <m:t>ВТВ</m:t>
            </m:r>
          </m:e>
          <m:sub>
            <m:r>
              <w:rPr>
                <w:rFonts w:ascii="Cambria Math" w:hAnsi="Cambria Math"/>
                <w:sz w:val="28"/>
                <w:szCs w:val="28"/>
                <w:lang w:val="uk-UA"/>
              </w:rPr>
              <m:t>q</m:t>
            </m:r>
          </m:sub>
          <m:sup>
            <m:r>
              <w:rPr>
                <w:rFonts w:ascii="Cambria Math" w:hAnsi="Cambria Math"/>
                <w:sz w:val="28"/>
                <w:szCs w:val="28"/>
                <w:lang w:val="uk-UA"/>
              </w:rPr>
              <m:t>кор</m:t>
            </m:r>
          </m:sup>
        </m:sSubSup>
        <m:r>
          <w:rPr>
            <w:rFonts w:ascii="Cambria Math" w:hAnsi="Cambria Math"/>
            <w:sz w:val="28"/>
            <w:szCs w:val="28"/>
            <w:lang w:val="uk-UA"/>
          </w:rPr>
          <m:t xml:space="preserve">= </m:t>
        </m:r>
        <m:f>
          <m:fPr>
            <m:ctrlPr>
              <w:rPr>
                <w:rFonts w:ascii="Cambria Math" w:hAnsi="Cambria Math"/>
                <w:i/>
                <w:sz w:val="28"/>
                <w:szCs w:val="28"/>
                <w:lang w:val="uk-UA"/>
              </w:rPr>
            </m:ctrlPr>
          </m:fPr>
          <m:num>
            <m:sSubSup>
              <m:sSubSupPr>
                <m:ctrlPr>
                  <w:rPr>
                    <w:rFonts w:ascii="Cambria Math" w:hAnsi="Cambria Math"/>
                    <w:i/>
                    <w:sz w:val="28"/>
                    <w:szCs w:val="28"/>
                    <w:lang w:val="uk-UA"/>
                  </w:rPr>
                </m:ctrlPr>
              </m:sSubSupPr>
              <m:e>
                <m:r>
                  <w:rPr>
                    <w:rFonts w:ascii="Cambria Math" w:hAnsi="Cambria Math"/>
                    <w:sz w:val="28"/>
                    <w:szCs w:val="28"/>
                    <w:lang w:val="uk-UA"/>
                  </w:rPr>
                  <m:t>V</m:t>
                </m:r>
              </m:e>
              <m:sub>
                <m:r>
                  <w:rPr>
                    <w:rFonts w:ascii="Cambria Math" w:hAnsi="Cambria Math"/>
                    <w:sz w:val="28"/>
                    <w:szCs w:val="28"/>
                    <w:lang w:val="uk-UA"/>
                  </w:rPr>
                  <m:t>В</m:t>
                </m:r>
                <m:sSub>
                  <m:sSubPr>
                    <m:ctrlPr>
                      <w:rPr>
                        <w:rFonts w:ascii="Cambria Math" w:hAnsi="Cambria Math"/>
                        <w:i/>
                        <w:sz w:val="28"/>
                        <w:szCs w:val="28"/>
                        <w:lang w:val="uk-UA"/>
                      </w:rPr>
                    </m:ctrlPr>
                  </m:sSubPr>
                  <m:e>
                    <m:r>
                      <w:rPr>
                        <w:rFonts w:ascii="Cambria Math" w:hAnsi="Cambria Math"/>
                        <w:sz w:val="28"/>
                        <w:szCs w:val="28"/>
                        <w:lang w:val="uk-UA"/>
                      </w:rPr>
                      <m:t>ТВ</m:t>
                    </m:r>
                  </m:e>
                  <m:sub>
                    <m:r>
                      <w:rPr>
                        <w:rFonts w:ascii="Cambria Math" w:hAnsi="Cambria Math"/>
                        <w:sz w:val="28"/>
                        <w:szCs w:val="28"/>
                        <w:lang w:val="uk-UA"/>
                      </w:rPr>
                      <m:t>q</m:t>
                    </m:r>
                  </m:sub>
                </m:sSub>
              </m:sub>
              <m:sup>
                <m:r>
                  <w:rPr>
                    <w:rFonts w:ascii="Cambria Math" w:hAnsi="Cambria Math"/>
                    <w:sz w:val="28"/>
                    <w:szCs w:val="28"/>
                    <w:lang w:val="uk-UA"/>
                  </w:rPr>
                  <m:t>ф</m:t>
                </m:r>
              </m:sup>
            </m:sSubSup>
            <m:r>
              <w:rPr>
                <w:rFonts w:ascii="Cambria Math" w:hAnsi="Cambria Math"/>
                <w:sz w:val="28"/>
                <w:szCs w:val="28"/>
                <w:lang w:val="uk-UA"/>
              </w:rPr>
              <m:t>·</m:t>
            </m:r>
            <m:sSubSup>
              <m:sSubSupPr>
                <m:ctrlPr>
                  <w:rPr>
                    <w:rFonts w:ascii="Cambria Math" w:hAnsi="Cambria Math"/>
                    <w:i/>
                    <w:sz w:val="28"/>
                    <w:szCs w:val="28"/>
                    <w:lang w:val="uk-UA"/>
                  </w:rPr>
                </m:ctrlPr>
              </m:sSubSupPr>
              <m:e>
                <m:r>
                  <w:rPr>
                    <w:rFonts w:ascii="Cambria Math" w:hAnsi="Cambria Math"/>
                    <w:sz w:val="28"/>
                    <w:szCs w:val="28"/>
                    <w:lang w:val="uk-UA"/>
                  </w:rPr>
                  <m:t>Ц</m:t>
                </m:r>
              </m:e>
              <m:sub>
                <m:sSub>
                  <m:sSubPr>
                    <m:ctrlPr>
                      <w:rPr>
                        <w:rFonts w:ascii="Cambria Math" w:hAnsi="Cambria Math"/>
                        <w:i/>
                        <w:sz w:val="28"/>
                        <w:szCs w:val="28"/>
                        <w:lang w:val="uk-UA"/>
                      </w:rPr>
                    </m:ctrlPr>
                  </m:sSubPr>
                  <m:e>
                    <m:r>
                      <w:rPr>
                        <w:rFonts w:ascii="Cambria Math" w:hAnsi="Cambria Math"/>
                        <w:sz w:val="28"/>
                        <w:szCs w:val="28"/>
                        <w:lang w:val="uk-UA"/>
                      </w:rPr>
                      <m:t>газ</m:t>
                    </m:r>
                  </m:e>
                  <m:sub>
                    <m:r>
                      <w:rPr>
                        <w:rFonts w:ascii="Cambria Math" w:hAnsi="Cambria Math"/>
                        <w:sz w:val="28"/>
                        <w:szCs w:val="28"/>
                        <w:lang w:val="uk-UA"/>
                      </w:rPr>
                      <m:t>q</m:t>
                    </m:r>
                  </m:sub>
                </m:sSub>
              </m:sub>
              <m:sup>
                <m:r>
                  <w:rPr>
                    <w:rFonts w:ascii="Cambria Math" w:hAnsi="Cambria Math"/>
                    <w:sz w:val="28"/>
                    <w:szCs w:val="28"/>
                    <w:lang w:val="uk-UA"/>
                  </w:rPr>
                  <m:t>м</m:t>
                </m:r>
              </m:sup>
            </m:sSubSup>
          </m:num>
          <m:den>
            <m:r>
              <w:rPr>
                <w:rFonts w:ascii="Cambria Math" w:hAnsi="Cambria Math"/>
                <w:sz w:val="28"/>
                <w:szCs w:val="28"/>
                <w:lang w:val="uk-UA"/>
              </w:rPr>
              <m:t>1000</m:t>
            </m:r>
          </m:den>
        </m:f>
      </m:oMath>
      <w:r w:rsidR="00117C0E" w:rsidRPr="00271922">
        <w:rPr>
          <w:sz w:val="28"/>
          <w:szCs w:val="28"/>
          <w:lang w:val="uk-UA"/>
        </w:rPr>
        <w:t xml:space="preserve"> (тис. грн)</w:t>
      </w:r>
      <w:r w:rsidR="0046078A" w:rsidRPr="00271922">
        <w:rPr>
          <w:sz w:val="28"/>
          <w:szCs w:val="28"/>
          <w:lang w:val="uk-UA"/>
        </w:rPr>
        <w:t>,</w:t>
      </w:r>
      <w:r w:rsidR="00117C0E" w:rsidRPr="00271922">
        <w:rPr>
          <w:sz w:val="28"/>
          <w:szCs w:val="28"/>
          <w:lang w:val="uk-UA"/>
        </w:rPr>
        <w:tab/>
      </w:r>
      <w:r w:rsidR="00117C0E" w:rsidRPr="00271922">
        <w:rPr>
          <w:sz w:val="28"/>
          <w:szCs w:val="28"/>
          <w:lang w:val="uk-UA"/>
        </w:rPr>
        <w:tab/>
      </w:r>
      <w:r w:rsidR="00117C0E" w:rsidRPr="00271922">
        <w:rPr>
          <w:sz w:val="28"/>
          <w:szCs w:val="28"/>
          <w:lang w:val="uk-UA"/>
        </w:rPr>
        <w:tab/>
      </w:r>
      <w:r w:rsidR="00117C0E" w:rsidRPr="00271922">
        <w:rPr>
          <w:sz w:val="28"/>
          <w:szCs w:val="28"/>
          <w:lang w:val="uk-UA"/>
        </w:rPr>
        <w:tab/>
      </w:r>
      <w:r w:rsidR="00117C0E" w:rsidRPr="00271922">
        <w:rPr>
          <w:sz w:val="28"/>
          <w:szCs w:val="28"/>
          <w:lang w:val="uk-UA"/>
        </w:rPr>
        <w:tab/>
      </w:r>
      <w:r w:rsidR="00117C0E" w:rsidRPr="00271922">
        <w:rPr>
          <w:sz w:val="28"/>
          <w:szCs w:val="28"/>
          <w:lang w:val="uk-UA"/>
        </w:rPr>
        <w:tab/>
      </w:r>
      <w:r w:rsidR="00271922">
        <w:rPr>
          <w:sz w:val="28"/>
          <w:szCs w:val="28"/>
          <w:lang w:val="uk-UA"/>
        </w:rPr>
        <w:t xml:space="preserve">        </w:t>
      </w:r>
      <w:r w:rsidR="00117C0E" w:rsidRPr="00271922">
        <w:rPr>
          <w:sz w:val="28"/>
          <w:szCs w:val="28"/>
          <w:lang w:val="uk-UA"/>
        </w:rPr>
        <w:t>(</w:t>
      </w:r>
      <w:r w:rsidR="001A2E04" w:rsidRPr="00271922">
        <w:rPr>
          <w:sz w:val="28"/>
          <w:szCs w:val="28"/>
          <w:lang w:val="uk-UA"/>
        </w:rPr>
        <w:t>2</w:t>
      </w:r>
      <w:r w:rsidR="006C7FE3">
        <w:rPr>
          <w:sz w:val="28"/>
          <w:szCs w:val="28"/>
          <w:lang w:val="uk-UA"/>
        </w:rPr>
        <w:t>2</w:t>
      </w:r>
      <w:r w:rsidR="00117C0E" w:rsidRPr="00271922">
        <w:rPr>
          <w:sz w:val="28"/>
          <w:szCs w:val="28"/>
          <w:lang w:val="uk-UA"/>
        </w:rPr>
        <w:t>)</w:t>
      </w:r>
    </w:p>
    <w:p w14:paraId="5B27AC55" w14:textId="27E6048E" w:rsidR="000F0220" w:rsidRPr="00882F27" w:rsidRDefault="0046078A" w:rsidP="009B0397">
      <w:pPr>
        <w:pStyle w:val="rvps2"/>
        <w:ind w:firstLine="709"/>
        <w:rPr>
          <w:rStyle w:val="spanrvts37"/>
          <w:b w:val="0"/>
          <w:sz w:val="28"/>
          <w:szCs w:val="28"/>
          <w:vertAlign w:val="baseline"/>
          <w:lang w:val="uk-UA" w:eastAsia="uk"/>
        </w:rPr>
      </w:pPr>
      <w:r w:rsidRPr="00882F27">
        <w:rPr>
          <w:rStyle w:val="spanrvts0"/>
          <w:sz w:val="28"/>
          <w:szCs w:val="28"/>
          <w:lang w:val="uk-UA" w:eastAsia="uk"/>
        </w:rPr>
        <w:t xml:space="preserve">де </w:t>
      </w:r>
      <m:oMath>
        <m:sSubSup>
          <m:sSubSupPr>
            <m:ctrlPr>
              <w:rPr>
                <w:rFonts w:ascii="Cambria Math" w:hAnsi="Cambria Math"/>
                <w:i/>
                <w:sz w:val="28"/>
                <w:szCs w:val="28"/>
                <w:lang w:val="uk-UA"/>
              </w:rPr>
            </m:ctrlPr>
          </m:sSubSupPr>
          <m:e>
            <m:r>
              <w:rPr>
                <w:rFonts w:ascii="Cambria Math" w:hAnsi="Cambria Math"/>
                <w:sz w:val="28"/>
                <w:szCs w:val="28"/>
                <w:lang w:val="uk-UA"/>
              </w:rPr>
              <m:t>V</m:t>
            </m:r>
          </m:e>
          <m:sub>
            <m:r>
              <w:rPr>
                <w:rFonts w:ascii="Cambria Math" w:hAnsi="Cambria Math"/>
                <w:sz w:val="28"/>
                <w:szCs w:val="28"/>
                <w:lang w:val="uk-UA"/>
              </w:rPr>
              <m:t>В</m:t>
            </m:r>
            <m:sSub>
              <m:sSubPr>
                <m:ctrlPr>
                  <w:rPr>
                    <w:rFonts w:ascii="Cambria Math" w:hAnsi="Cambria Math"/>
                    <w:i/>
                    <w:sz w:val="28"/>
                    <w:szCs w:val="28"/>
                    <w:lang w:val="uk-UA"/>
                  </w:rPr>
                </m:ctrlPr>
              </m:sSubPr>
              <m:e>
                <m:r>
                  <w:rPr>
                    <w:rFonts w:ascii="Cambria Math" w:hAnsi="Cambria Math"/>
                    <w:sz w:val="28"/>
                    <w:szCs w:val="28"/>
                    <w:lang w:val="uk-UA"/>
                  </w:rPr>
                  <m:t>ТВ</m:t>
                </m:r>
              </m:e>
              <m:sub>
                <m:r>
                  <w:rPr>
                    <w:rFonts w:ascii="Cambria Math" w:hAnsi="Cambria Math"/>
                    <w:sz w:val="28"/>
                    <w:szCs w:val="28"/>
                    <w:lang w:val="uk-UA"/>
                  </w:rPr>
                  <m:t>q</m:t>
                </m:r>
              </m:sub>
            </m:sSub>
          </m:sub>
          <m:sup>
            <m:r>
              <w:rPr>
                <w:rFonts w:ascii="Cambria Math" w:hAnsi="Cambria Math"/>
                <w:sz w:val="28"/>
                <w:szCs w:val="28"/>
                <w:lang w:val="uk-UA"/>
              </w:rPr>
              <m:t>ф</m:t>
            </m:r>
          </m:sup>
        </m:sSubSup>
      </m:oMath>
      <w:r w:rsidRPr="00882F27">
        <w:rPr>
          <w:sz w:val="28"/>
          <w:szCs w:val="28"/>
          <w:lang w:val="uk-UA"/>
        </w:rPr>
        <w:t xml:space="preserve"> – </w:t>
      </w:r>
      <w:r w:rsidR="00B13729" w:rsidRPr="00882F27">
        <w:rPr>
          <w:rStyle w:val="spanrvts0"/>
          <w:sz w:val="28"/>
          <w:szCs w:val="28"/>
          <w:lang w:val="uk-UA" w:eastAsia="uk"/>
        </w:rPr>
        <w:t>фактичні</w:t>
      </w:r>
      <w:r w:rsidRPr="00882F27">
        <w:rPr>
          <w:rStyle w:val="spanrvts0"/>
          <w:sz w:val="28"/>
          <w:szCs w:val="28"/>
          <w:lang w:val="uk-UA" w:eastAsia="uk"/>
        </w:rPr>
        <w:t xml:space="preserve"> обсяги </w:t>
      </w:r>
      <w:r w:rsidR="003F32A5" w:rsidRPr="003F32A5">
        <w:rPr>
          <w:rStyle w:val="spanrvts0"/>
          <w:sz w:val="28"/>
          <w:szCs w:val="28"/>
          <w:lang w:val="uk-UA" w:eastAsia="uk"/>
        </w:rPr>
        <w:t>виробничо-технологічних витрат природного газу</w:t>
      </w:r>
      <w:r w:rsidRPr="00882F27">
        <w:rPr>
          <w:rStyle w:val="spanrvts0"/>
          <w:sz w:val="28"/>
          <w:szCs w:val="28"/>
          <w:lang w:val="uk-UA" w:eastAsia="uk"/>
        </w:rPr>
        <w:t xml:space="preserve"> на рік </w:t>
      </w:r>
      <w:r w:rsidR="001A2E04" w:rsidRPr="00882F27">
        <w:rPr>
          <w:rStyle w:val="spanrvts0"/>
          <w:sz w:val="28"/>
          <w:szCs w:val="28"/>
          <w:lang w:val="uk-UA" w:eastAsia="uk"/>
        </w:rPr>
        <w:t>q</w:t>
      </w:r>
      <w:r w:rsidRPr="00882F27">
        <w:rPr>
          <w:rStyle w:val="spanrvts0"/>
          <w:sz w:val="28"/>
          <w:szCs w:val="28"/>
          <w:lang w:val="uk-UA" w:eastAsia="uk"/>
        </w:rPr>
        <w:t>, 1000 м</w:t>
      </w:r>
      <w:r w:rsidRPr="00882F27">
        <w:rPr>
          <w:rStyle w:val="spanrvts37"/>
          <w:b w:val="0"/>
          <w:sz w:val="28"/>
          <w:szCs w:val="28"/>
          <w:lang w:val="uk-UA" w:eastAsia="uk"/>
        </w:rPr>
        <w:t>3</w:t>
      </w:r>
      <w:r w:rsidR="00856163" w:rsidRPr="00882F27">
        <w:rPr>
          <w:rStyle w:val="spanrvts37"/>
          <w:b w:val="0"/>
          <w:sz w:val="28"/>
          <w:szCs w:val="28"/>
          <w:vertAlign w:val="baseline"/>
          <w:lang w:val="uk-UA" w:eastAsia="uk"/>
        </w:rPr>
        <w:t>, але не більше обсягів</w:t>
      </w:r>
      <w:r w:rsidR="003B3F4B">
        <w:rPr>
          <w:rStyle w:val="spanrvts37"/>
          <w:b w:val="0"/>
          <w:sz w:val="28"/>
          <w:szCs w:val="28"/>
          <w:vertAlign w:val="baseline"/>
          <w:lang w:val="uk-UA" w:eastAsia="uk"/>
        </w:rPr>
        <w:t>,</w:t>
      </w:r>
      <w:r w:rsidR="00856163" w:rsidRPr="00882F27">
        <w:rPr>
          <w:rStyle w:val="spanrvts37"/>
          <w:b w:val="0"/>
          <w:sz w:val="28"/>
          <w:szCs w:val="28"/>
          <w:vertAlign w:val="baseline"/>
          <w:lang w:val="uk-UA" w:eastAsia="uk"/>
        </w:rPr>
        <w:t xml:space="preserve"> врахованих при визначенні та розрахунку тарифів на послуги зберігання (закачування, відбору) природного газу.</w:t>
      </w:r>
    </w:p>
    <w:p w14:paraId="1C0B28C0" w14:textId="78EE0108" w:rsidR="00607883" w:rsidRPr="00882F27" w:rsidRDefault="00856163" w:rsidP="009B0397">
      <w:pPr>
        <w:pStyle w:val="rvps2"/>
        <w:ind w:firstLine="709"/>
        <w:rPr>
          <w:sz w:val="28"/>
          <w:szCs w:val="28"/>
          <w:lang w:val="uk-UA"/>
        </w:rPr>
      </w:pPr>
      <w:r w:rsidRPr="00882F27">
        <w:rPr>
          <w:sz w:val="28"/>
          <w:szCs w:val="28"/>
          <w:lang w:val="uk-UA"/>
        </w:rPr>
        <w:t xml:space="preserve">У </w:t>
      </w:r>
      <w:r w:rsidR="00607883" w:rsidRPr="00882F27">
        <w:rPr>
          <w:sz w:val="28"/>
          <w:szCs w:val="28"/>
          <w:lang w:val="uk-UA"/>
        </w:rPr>
        <w:t xml:space="preserve">разі збільшення фактичних обсягів ВТВ порівняно з врахованими при визначенні та розрахунку тарифів на послуги зберігання (закачування, відбору) природного газу, за умови збільшення фактичних обсягів закачування/відбору від планованих, </w:t>
      </w:r>
      <w:r w:rsidRPr="00882F27">
        <w:rPr>
          <w:sz w:val="28"/>
          <w:szCs w:val="28"/>
          <w:lang w:val="uk-UA"/>
        </w:rPr>
        <w:t xml:space="preserve">такі обсяги </w:t>
      </w:r>
      <w:r w:rsidR="00607883" w:rsidRPr="00882F27">
        <w:rPr>
          <w:sz w:val="28"/>
          <w:szCs w:val="28"/>
          <w:lang w:val="uk-UA"/>
        </w:rPr>
        <w:t>можуть вважатися обґрунтованими у разі наявності підтверджувальних документів, ураховуючи технологічні особливості роботи агрегатів і механізмів, залишків природного газу у сховищах</w:t>
      </w:r>
      <w:r w:rsidR="00271922">
        <w:rPr>
          <w:sz w:val="28"/>
          <w:szCs w:val="28"/>
          <w:lang w:val="uk-UA"/>
        </w:rPr>
        <w:t>;</w:t>
      </w:r>
    </w:p>
    <w:p w14:paraId="7327087E" w14:textId="71C3A6CC" w:rsidR="0046078A" w:rsidRPr="00A37D69" w:rsidRDefault="00BC1F1B" w:rsidP="009B0397">
      <w:pPr>
        <w:pStyle w:val="rvps2"/>
        <w:ind w:firstLine="709"/>
        <w:rPr>
          <w:rStyle w:val="spanrvts37"/>
          <w:b w:val="0"/>
          <w:sz w:val="28"/>
          <w:szCs w:val="28"/>
          <w:vertAlign w:val="baseline"/>
          <w:lang w:val="uk-UA" w:eastAsia="uk"/>
        </w:rPr>
      </w:pPr>
      <m:oMath>
        <m:sSubSup>
          <m:sSubSupPr>
            <m:ctrlPr>
              <w:rPr>
                <w:rFonts w:ascii="Cambria Math" w:hAnsi="Cambria Math"/>
                <w:i/>
                <w:sz w:val="28"/>
                <w:szCs w:val="28"/>
                <w:lang w:val="uk-UA"/>
              </w:rPr>
            </m:ctrlPr>
          </m:sSubSupPr>
          <m:e>
            <m:r>
              <w:rPr>
                <w:rFonts w:ascii="Cambria Math" w:hAnsi="Cambria Math"/>
                <w:sz w:val="28"/>
                <w:szCs w:val="28"/>
                <w:lang w:val="uk-UA"/>
              </w:rPr>
              <m:t>Ц</m:t>
            </m:r>
          </m:e>
          <m:sub>
            <m:sSub>
              <m:sSubPr>
                <m:ctrlPr>
                  <w:rPr>
                    <w:rFonts w:ascii="Cambria Math" w:hAnsi="Cambria Math"/>
                    <w:i/>
                    <w:sz w:val="28"/>
                    <w:szCs w:val="28"/>
                    <w:lang w:val="uk-UA"/>
                  </w:rPr>
                </m:ctrlPr>
              </m:sSubPr>
              <m:e>
                <m:r>
                  <w:rPr>
                    <w:rFonts w:ascii="Cambria Math" w:hAnsi="Cambria Math"/>
                    <w:sz w:val="28"/>
                    <w:szCs w:val="28"/>
                    <w:lang w:val="uk-UA"/>
                  </w:rPr>
                  <m:t>газ</m:t>
                </m:r>
              </m:e>
              <m:sub>
                <m:r>
                  <w:rPr>
                    <w:rFonts w:ascii="Cambria Math" w:hAnsi="Cambria Math"/>
                    <w:sz w:val="28"/>
                    <w:szCs w:val="28"/>
                    <w:lang w:val="uk-UA"/>
                  </w:rPr>
                  <m:t>q</m:t>
                </m:r>
              </m:sub>
            </m:sSub>
          </m:sub>
          <m:sup>
            <m:r>
              <w:rPr>
                <w:rFonts w:ascii="Cambria Math" w:hAnsi="Cambria Math"/>
                <w:sz w:val="28"/>
                <w:szCs w:val="28"/>
                <w:lang w:val="uk-UA"/>
              </w:rPr>
              <m:t>м</m:t>
            </m:r>
          </m:sup>
        </m:sSubSup>
      </m:oMath>
      <w:r w:rsidR="0046078A" w:rsidRPr="00882F27">
        <w:rPr>
          <w:sz w:val="28"/>
          <w:szCs w:val="28"/>
          <w:lang w:val="uk-UA"/>
        </w:rPr>
        <w:t xml:space="preserve"> – </w:t>
      </w:r>
      <w:r w:rsidR="0046078A" w:rsidRPr="00882F27">
        <w:rPr>
          <w:rStyle w:val="spanrvts0"/>
          <w:sz w:val="28"/>
          <w:szCs w:val="28"/>
          <w:lang w:val="uk-UA" w:eastAsia="uk"/>
        </w:rPr>
        <w:t xml:space="preserve">оптова ціна природного газу на нерегульованому сегменті оптового ринку природного газу України за результатами моніторингу за рік </w:t>
      </w:r>
      <w:r w:rsidR="001A2E04" w:rsidRPr="00882F27">
        <w:rPr>
          <w:rStyle w:val="spanrvts0"/>
          <w:sz w:val="28"/>
          <w:szCs w:val="28"/>
          <w:lang w:val="uk-UA" w:eastAsia="uk"/>
        </w:rPr>
        <w:t>q</w:t>
      </w:r>
      <w:r w:rsidR="0046078A" w:rsidRPr="00882F27">
        <w:rPr>
          <w:rStyle w:val="spanrvts0"/>
          <w:sz w:val="28"/>
          <w:szCs w:val="28"/>
          <w:lang w:val="uk-UA" w:eastAsia="uk"/>
        </w:rPr>
        <w:t>, грн за 1000</w:t>
      </w:r>
      <w:r w:rsidR="00271922">
        <w:rPr>
          <w:rStyle w:val="spanrvts0"/>
          <w:sz w:val="28"/>
          <w:szCs w:val="28"/>
          <w:lang w:val="uk-UA" w:eastAsia="uk"/>
        </w:rPr>
        <w:t> </w:t>
      </w:r>
      <w:r w:rsidR="0046078A" w:rsidRPr="00882F27">
        <w:rPr>
          <w:rStyle w:val="spanrvts0"/>
          <w:sz w:val="28"/>
          <w:szCs w:val="28"/>
          <w:lang w:val="uk-UA" w:eastAsia="uk"/>
        </w:rPr>
        <w:t>м</w:t>
      </w:r>
      <w:r w:rsidR="0046078A" w:rsidRPr="00882F27">
        <w:rPr>
          <w:rStyle w:val="spanrvts37"/>
          <w:b w:val="0"/>
          <w:sz w:val="28"/>
          <w:szCs w:val="28"/>
          <w:lang w:val="uk-UA" w:eastAsia="uk"/>
        </w:rPr>
        <w:t>3</w:t>
      </w:r>
      <w:r w:rsidR="00A37D69">
        <w:rPr>
          <w:rStyle w:val="spanrvts37"/>
          <w:b w:val="0"/>
          <w:sz w:val="28"/>
          <w:szCs w:val="28"/>
          <w:vertAlign w:val="baseline"/>
          <w:lang w:val="uk-UA" w:eastAsia="uk"/>
        </w:rPr>
        <w:t>.</w:t>
      </w:r>
    </w:p>
    <w:p w14:paraId="3B7DB333" w14:textId="77777777" w:rsidR="001A2E04" w:rsidRPr="00882F27" w:rsidRDefault="001A2E04" w:rsidP="009B0397">
      <w:pPr>
        <w:pStyle w:val="rvps2"/>
        <w:ind w:firstLine="709"/>
        <w:rPr>
          <w:rStyle w:val="spanrvts0"/>
          <w:sz w:val="28"/>
          <w:szCs w:val="28"/>
          <w:lang w:val="uk-UA" w:eastAsia="uk"/>
        </w:rPr>
      </w:pPr>
      <w:r w:rsidRPr="00882F27">
        <w:rPr>
          <w:rStyle w:val="spanrvts0"/>
          <w:sz w:val="28"/>
          <w:szCs w:val="28"/>
          <w:lang w:val="uk-UA" w:eastAsia="uk"/>
        </w:rPr>
        <w:t xml:space="preserve">Визначення різниці між прогнозованими та коригованими витратами ліцензіата, пов'язаними із закупівлею природного газу, що використовується для забезпечення виробничо-технологічних витрат та нормованих втрат природного газу, здійснюється з урахуванням відшкодування оператору </w:t>
      </w:r>
      <w:r w:rsidR="00B4066E" w:rsidRPr="00882F27">
        <w:rPr>
          <w:rStyle w:val="spanrvts0"/>
          <w:sz w:val="28"/>
          <w:szCs w:val="28"/>
          <w:lang w:val="uk-UA" w:eastAsia="uk"/>
        </w:rPr>
        <w:t xml:space="preserve">газосховищ </w:t>
      </w:r>
      <w:r w:rsidRPr="00882F27">
        <w:rPr>
          <w:rStyle w:val="spanrvts0"/>
          <w:sz w:val="28"/>
          <w:szCs w:val="28"/>
          <w:lang w:val="uk-UA" w:eastAsia="uk"/>
        </w:rPr>
        <w:t>ринкової вартості природного газу, але не вище розміру фактичних витрат, понесених ліцензіатом.</w:t>
      </w:r>
    </w:p>
    <w:p w14:paraId="5940CD35" w14:textId="77777777" w:rsidR="00FE24F9" w:rsidRPr="00882F27" w:rsidRDefault="00FE24F9" w:rsidP="009B0397">
      <w:pPr>
        <w:pStyle w:val="rvps2"/>
        <w:ind w:firstLine="709"/>
        <w:rPr>
          <w:rStyle w:val="spanrvts0"/>
          <w:sz w:val="28"/>
          <w:szCs w:val="28"/>
          <w:lang w:val="uk-UA" w:eastAsia="uk"/>
        </w:rPr>
      </w:pPr>
    </w:p>
    <w:p w14:paraId="605074E1" w14:textId="77777777" w:rsidR="00604216" w:rsidRDefault="00604216" w:rsidP="009B0397">
      <w:pPr>
        <w:pStyle w:val="3"/>
        <w:spacing w:before="0" w:after="0" w:line="240" w:lineRule="auto"/>
        <w:ind w:firstLine="709"/>
        <w:jc w:val="center"/>
        <w:rPr>
          <w:rFonts w:ascii="Times New Roman" w:hAnsi="Times New Roman" w:cs="Times New Roman"/>
          <w:color w:val="auto"/>
          <w:sz w:val="28"/>
          <w:szCs w:val="28"/>
          <w:lang w:val="uk-UA"/>
        </w:rPr>
      </w:pPr>
      <w:bookmarkStart w:id="49" w:name="n636"/>
      <w:bookmarkStart w:id="50" w:name="n646"/>
      <w:bookmarkStart w:id="51" w:name="n689"/>
      <w:bookmarkStart w:id="52" w:name="281"/>
      <w:bookmarkEnd w:id="49"/>
      <w:bookmarkEnd w:id="50"/>
      <w:bookmarkEnd w:id="51"/>
      <w:r w:rsidRPr="00882F27">
        <w:rPr>
          <w:rFonts w:ascii="Times New Roman" w:hAnsi="Times New Roman" w:cs="Times New Roman"/>
          <w:color w:val="auto"/>
          <w:sz w:val="28"/>
          <w:szCs w:val="28"/>
          <w:lang w:val="uk-UA"/>
        </w:rPr>
        <w:t>ІV. Визначення регуляторної бази активів, яка створена на дату переходу до стимулюючого регулювання</w:t>
      </w:r>
    </w:p>
    <w:p w14:paraId="29A51817" w14:textId="77777777" w:rsidR="00F006EF" w:rsidRPr="00F006EF" w:rsidRDefault="00F006EF" w:rsidP="009B0397">
      <w:pPr>
        <w:spacing w:after="0"/>
        <w:rPr>
          <w:lang w:val="uk-UA"/>
        </w:rPr>
      </w:pPr>
    </w:p>
    <w:p w14:paraId="09A0D547" w14:textId="28249C94" w:rsidR="009148DA" w:rsidRDefault="00604216" w:rsidP="009B0397">
      <w:pPr>
        <w:spacing w:after="0" w:line="240" w:lineRule="auto"/>
        <w:ind w:firstLine="709"/>
        <w:jc w:val="both"/>
        <w:rPr>
          <w:rFonts w:ascii="Times New Roman" w:hAnsi="Times New Roman" w:cs="Times New Roman"/>
          <w:sz w:val="28"/>
          <w:szCs w:val="28"/>
          <w:lang w:val="uk-UA"/>
        </w:rPr>
      </w:pPr>
      <w:bookmarkStart w:id="53" w:name="282"/>
      <w:bookmarkEnd w:id="52"/>
      <w:r w:rsidRPr="00882F27">
        <w:rPr>
          <w:rFonts w:ascii="Times New Roman" w:hAnsi="Times New Roman" w:cs="Times New Roman"/>
          <w:sz w:val="28"/>
          <w:szCs w:val="28"/>
          <w:lang w:val="uk-UA"/>
        </w:rPr>
        <w:t>1. Регуляторна база активів ліцензіата, яка сформована на дату переходу до стимулюючого регулювання (</w:t>
      </w:r>
      <w:r w:rsidRPr="00882F27">
        <w:rPr>
          <w:rFonts w:ascii="Times New Roman" w:hAnsi="Times New Roman" w:cs="Times New Roman"/>
          <w:i/>
          <w:sz w:val="28"/>
          <w:szCs w:val="28"/>
          <w:lang w:val="uk-UA"/>
        </w:rPr>
        <w:t>РБА</w:t>
      </w:r>
      <w:r w:rsidRPr="00882F27">
        <w:rPr>
          <w:rFonts w:ascii="Times New Roman" w:hAnsi="Times New Roman" w:cs="Times New Roman"/>
          <w:sz w:val="28"/>
          <w:szCs w:val="28"/>
          <w:lang w:val="uk-UA"/>
        </w:rPr>
        <w:t xml:space="preserve">), визначається на підставі висновку про вартість активів, що є невід'ємною частиною звіту про оцінку таких активів, проведену відповідно до Методики оцінки активів суб'єктів природних монополій, суб'єктів господарювання на суміжних ринках у сфері комбінованого виробництва електричної та теплової енергії, затвердженої наказом Фонду державного майна України від 12 березня 2013 року № 293, зареєстрованої в Міністерстві юстиції України 29 березня 2013 року за № 522/23054 (далі </w:t>
      </w:r>
      <w:r w:rsidR="005B34C3">
        <w:rPr>
          <w:rFonts w:ascii="Times New Roman" w:hAnsi="Times New Roman" w:cs="Times New Roman"/>
          <w:sz w:val="28"/>
          <w:szCs w:val="28"/>
          <w:lang w:val="uk-UA"/>
        </w:rPr>
        <w:sym w:font="Symbol" w:char="F02D"/>
      </w:r>
      <w:r w:rsidRPr="00882F27">
        <w:rPr>
          <w:rFonts w:ascii="Times New Roman" w:hAnsi="Times New Roman" w:cs="Times New Roman"/>
          <w:sz w:val="28"/>
          <w:szCs w:val="28"/>
          <w:lang w:val="uk-UA"/>
        </w:rPr>
        <w:t xml:space="preserve"> Методика оцінки активів), за умови отримання позитивного висновку рецензента, який працює в органі державної влади, що здійснює державне регулювання оціночної діяльності, щодо відповідності звіту про оцінку активів вимогам Методики оцінки</w:t>
      </w:r>
      <w:r w:rsidR="005B34C3">
        <w:rPr>
          <w:rFonts w:ascii="Times New Roman" w:hAnsi="Times New Roman" w:cs="Times New Roman"/>
          <w:sz w:val="28"/>
          <w:szCs w:val="28"/>
          <w:lang w:val="uk-UA"/>
        </w:rPr>
        <w:t xml:space="preserve"> активів</w:t>
      </w:r>
      <w:r w:rsidRPr="00882F27">
        <w:rPr>
          <w:rFonts w:ascii="Times New Roman" w:hAnsi="Times New Roman" w:cs="Times New Roman"/>
          <w:sz w:val="28"/>
          <w:szCs w:val="28"/>
          <w:lang w:val="uk-UA"/>
        </w:rPr>
        <w:t xml:space="preserve"> та Національним стандартам оцінки</w:t>
      </w:r>
      <w:bookmarkStart w:id="54" w:name="294"/>
      <w:bookmarkEnd w:id="53"/>
      <w:r w:rsidR="00ED1AC1" w:rsidRPr="00882F27">
        <w:rPr>
          <w:rFonts w:ascii="Times New Roman" w:hAnsi="Times New Roman" w:cs="Times New Roman"/>
          <w:sz w:val="28"/>
          <w:szCs w:val="28"/>
          <w:lang w:val="uk-UA"/>
        </w:rPr>
        <w:t>.</w:t>
      </w:r>
    </w:p>
    <w:p w14:paraId="58DC211E"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7A22A9BB" w14:textId="597FAF97"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55" w:name="295"/>
      <w:bookmarkEnd w:id="54"/>
      <w:r w:rsidRPr="00882F27">
        <w:rPr>
          <w:rFonts w:ascii="Times New Roman" w:hAnsi="Times New Roman" w:cs="Times New Roman"/>
          <w:sz w:val="28"/>
          <w:szCs w:val="28"/>
          <w:lang w:val="uk-UA"/>
        </w:rPr>
        <w:t xml:space="preserve">2. Якщо перехід до стимулюючого регулювання відбувся пізніше ніж через </w:t>
      </w:r>
      <w:r w:rsidR="005A3CFA" w:rsidRPr="00882F27">
        <w:rPr>
          <w:rFonts w:ascii="Times New Roman" w:hAnsi="Times New Roman" w:cs="Times New Roman"/>
          <w:sz w:val="28"/>
          <w:szCs w:val="28"/>
          <w:lang w:val="uk-UA"/>
        </w:rPr>
        <w:t xml:space="preserve">рік </w:t>
      </w:r>
      <w:r w:rsidRPr="00882F27">
        <w:rPr>
          <w:rFonts w:ascii="Times New Roman" w:hAnsi="Times New Roman" w:cs="Times New Roman"/>
          <w:sz w:val="28"/>
          <w:szCs w:val="28"/>
          <w:lang w:val="uk-UA"/>
        </w:rPr>
        <w:t>після дати оцінки активів ліцензіата, регуляторна база активів, яка створена на дату переходу до стимулюючого регулювання (</w:t>
      </w:r>
      <w:r w:rsidRPr="00882F27">
        <w:rPr>
          <w:rFonts w:ascii="Times New Roman" w:hAnsi="Times New Roman" w:cs="Times New Roman"/>
          <w:i/>
          <w:sz w:val="28"/>
          <w:szCs w:val="28"/>
          <w:lang w:val="uk-UA"/>
        </w:rPr>
        <w:t>РБА</w:t>
      </w:r>
      <w:r w:rsidRPr="00882F27">
        <w:rPr>
          <w:rFonts w:ascii="Times New Roman" w:hAnsi="Times New Roman" w:cs="Times New Roman"/>
          <w:i/>
          <w:sz w:val="28"/>
          <w:szCs w:val="28"/>
          <w:vertAlign w:val="superscript"/>
          <w:lang w:val="uk-UA"/>
        </w:rPr>
        <w:t>0</w:t>
      </w:r>
      <w:r w:rsidRPr="00882F27">
        <w:rPr>
          <w:rFonts w:ascii="Times New Roman" w:hAnsi="Times New Roman" w:cs="Times New Roman"/>
          <w:sz w:val="28"/>
          <w:szCs w:val="28"/>
          <w:lang w:val="uk-UA"/>
        </w:rPr>
        <w:t xml:space="preserve">), визначається з урахуванням вартості активів, створених згідно з </w:t>
      </w:r>
      <w:r w:rsidR="00304150" w:rsidRPr="00882F27">
        <w:rPr>
          <w:rFonts w:ascii="Times New Roman" w:hAnsi="Times New Roman" w:cs="Times New Roman"/>
          <w:sz w:val="28"/>
          <w:szCs w:val="28"/>
          <w:lang w:val="uk-UA"/>
        </w:rPr>
        <w:t>планом розвитку</w:t>
      </w:r>
      <w:r w:rsidRPr="00882F27">
        <w:rPr>
          <w:rFonts w:ascii="Times New Roman" w:hAnsi="Times New Roman" w:cs="Times New Roman"/>
          <w:sz w:val="28"/>
          <w:szCs w:val="28"/>
          <w:lang w:val="uk-UA"/>
        </w:rPr>
        <w:t xml:space="preserve"> і прийнятих на баланс, та з урахуванням вибуття активів та амортизації за формулою</w:t>
      </w:r>
    </w:p>
    <w:p w14:paraId="1ED659D4" w14:textId="338A0F06" w:rsidR="00604216" w:rsidRPr="00F464D6" w:rsidRDefault="00BC1F1B" w:rsidP="009B0397">
      <w:pPr>
        <w:spacing w:after="0"/>
        <w:ind w:firstLine="709"/>
        <w:rPr>
          <w:rFonts w:ascii="Times New Roman" w:hAnsi="Times New Roman" w:cs="Times New Roman"/>
          <w:sz w:val="28"/>
          <w:szCs w:val="28"/>
          <w:lang w:val="uk-UA"/>
        </w:rPr>
      </w:pPr>
      <m:oMath>
        <m:sSup>
          <m:sSupPr>
            <m:ctrlPr>
              <w:rPr>
                <w:rFonts w:ascii="Cambria Math" w:hAnsi="Cambria Math" w:cs="Times New Roman"/>
                <w:i/>
                <w:sz w:val="28"/>
                <w:szCs w:val="28"/>
                <w:lang w:val="uk-UA"/>
              </w:rPr>
            </m:ctrlPr>
          </m:sSupPr>
          <m:e>
            <m:r>
              <w:rPr>
                <w:rFonts w:ascii="Cambria Math" w:hAnsi="Cambria Math" w:cs="Times New Roman"/>
                <w:sz w:val="28"/>
                <w:szCs w:val="28"/>
                <w:lang w:val="uk-UA"/>
              </w:rPr>
              <m:t>РБА</m:t>
            </m:r>
          </m:e>
          <m:sup>
            <m:r>
              <w:rPr>
                <w:rFonts w:ascii="Cambria Math" w:hAnsi="Cambria Math" w:cs="Times New Roman"/>
                <w:sz w:val="28"/>
                <w:szCs w:val="28"/>
                <w:lang w:val="uk-UA"/>
              </w:rPr>
              <m:t>0</m:t>
            </m:r>
          </m:sup>
        </m:sSup>
        <m:r>
          <w:rPr>
            <w:rFonts w:ascii="Cambria Math" w:hAnsi="Cambria Math" w:cs="Times New Roman"/>
            <w:sz w:val="28"/>
            <w:szCs w:val="28"/>
            <w:lang w:val="uk-UA"/>
          </w:rPr>
          <m:t>=РБА+І-ВА-(</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0</m:t>
            </m:r>
          </m:sub>
          <m:sup>
            <m:r>
              <w:rPr>
                <w:rFonts w:ascii="Cambria Math" w:hAnsi="Cambria Math" w:cs="Times New Roman"/>
                <w:sz w:val="28"/>
                <w:szCs w:val="28"/>
                <w:lang w:val="uk-UA"/>
              </w:rPr>
              <m:t>ст</m:t>
            </m:r>
          </m:sup>
        </m:sSubSup>
        <m:r>
          <w:rPr>
            <w:rFonts w:ascii="Cambria Math" w:hAnsi="Cambria Math" w:cs="Times New Roman"/>
            <w:sz w:val="28"/>
            <w:szCs w:val="28"/>
            <w:lang w:val="uk-UA"/>
          </w:rPr>
          <m:t>+</m:t>
        </m:r>
        <m:sSup>
          <m:sSupPr>
            <m:ctrlPr>
              <w:rPr>
                <w:rFonts w:ascii="Cambria Math" w:hAnsi="Cambria Math" w:cs="Times New Roman"/>
                <w:i/>
                <w:sz w:val="28"/>
                <w:szCs w:val="28"/>
                <w:lang w:val="uk-UA"/>
              </w:rPr>
            </m:ctrlPr>
          </m:sSupPr>
          <m:e>
            <m:r>
              <w:rPr>
                <w:rFonts w:ascii="Cambria Math" w:hAnsi="Cambria Math" w:cs="Times New Roman"/>
                <w:sz w:val="28"/>
                <w:szCs w:val="28"/>
                <w:lang w:val="uk-UA"/>
              </w:rPr>
              <m:t>А</m:t>
            </m:r>
          </m:e>
          <m:sup>
            <m:r>
              <w:rPr>
                <w:rFonts w:ascii="Cambria Math" w:hAnsi="Cambria Math" w:cs="Times New Roman"/>
                <w:sz w:val="28"/>
                <w:szCs w:val="28"/>
                <w:lang w:val="uk-UA"/>
              </w:rPr>
              <m:t>нов</m:t>
            </m:r>
          </m:sup>
        </m:sSup>
        <m:r>
          <w:rPr>
            <w:rFonts w:ascii="Cambria Math" w:hAnsi="Cambria Math" w:cs="Times New Roman"/>
            <w:sz w:val="28"/>
            <w:szCs w:val="28"/>
            <w:lang w:val="uk-UA"/>
          </w:rPr>
          <m:t>)</m:t>
        </m:r>
      </m:oMath>
      <w:r w:rsidR="00604216" w:rsidRPr="00F464D6">
        <w:rPr>
          <w:rFonts w:ascii="Times New Roman" w:eastAsiaTheme="minorEastAsia" w:hAnsi="Times New Roman" w:cs="Times New Roman"/>
          <w:sz w:val="28"/>
          <w:szCs w:val="28"/>
          <w:lang w:val="uk-UA"/>
        </w:rPr>
        <w:t xml:space="preserve">  (тис. грн),</w:t>
      </w:r>
      <w:r w:rsidR="00B13729" w:rsidRPr="00F464D6">
        <w:rPr>
          <w:rFonts w:ascii="Times New Roman" w:eastAsiaTheme="minorEastAsia" w:hAnsi="Times New Roman" w:cs="Times New Roman"/>
          <w:sz w:val="28"/>
          <w:szCs w:val="28"/>
          <w:lang w:val="uk-UA"/>
        </w:rPr>
        <w:tab/>
      </w:r>
      <w:r w:rsidR="00B13729" w:rsidRPr="00F464D6">
        <w:rPr>
          <w:rFonts w:ascii="Times New Roman" w:eastAsiaTheme="minorEastAsia" w:hAnsi="Times New Roman" w:cs="Times New Roman"/>
          <w:sz w:val="28"/>
          <w:szCs w:val="28"/>
          <w:lang w:val="uk-UA"/>
        </w:rPr>
        <w:tab/>
      </w:r>
      <w:r w:rsidR="00B13729" w:rsidRPr="00F464D6">
        <w:rPr>
          <w:rFonts w:ascii="Times New Roman" w:eastAsiaTheme="minorEastAsia" w:hAnsi="Times New Roman" w:cs="Times New Roman"/>
          <w:sz w:val="28"/>
          <w:szCs w:val="28"/>
          <w:lang w:val="uk-UA"/>
        </w:rPr>
        <w:tab/>
      </w:r>
      <w:r w:rsidR="00F464D6">
        <w:rPr>
          <w:rFonts w:ascii="Times New Roman" w:eastAsiaTheme="minorEastAsia" w:hAnsi="Times New Roman" w:cs="Times New Roman"/>
          <w:sz w:val="28"/>
          <w:szCs w:val="28"/>
          <w:lang w:val="uk-UA"/>
        </w:rPr>
        <w:t xml:space="preserve">     </w:t>
      </w:r>
      <w:r w:rsidR="00C928CD" w:rsidRPr="00F464D6">
        <w:rPr>
          <w:rFonts w:ascii="Times New Roman" w:eastAsiaTheme="minorEastAsia" w:hAnsi="Times New Roman" w:cs="Times New Roman"/>
          <w:sz w:val="28"/>
          <w:szCs w:val="28"/>
          <w:lang w:val="uk-UA"/>
        </w:rPr>
        <w:t xml:space="preserve">    </w:t>
      </w:r>
      <w:r w:rsidR="00604216" w:rsidRPr="00F464D6">
        <w:rPr>
          <w:rFonts w:ascii="Times New Roman" w:eastAsiaTheme="minorEastAsia" w:hAnsi="Times New Roman" w:cs="Times New Roman"/>
          <w:sz w:val="28"/>
          <w:szCs w:val="28"/>
          <w:lang w:val="uk-UA"/>
        </w:rPr>
        <w:t>(</w:t>
      </w:r>
      <w:r w:rsidR="001A2E04" w:rsidRPr="00F464D6">
        <w:rPr>
          <w:rFonts w:ascii="Times New Roman" w:eastAsiaTheme="minorEastAsia" w:hAnsi="Times New Roman" w:cs="Times New Roman"/>
          <w:sz w:val="28"/>
          <w:szCs w:val="28"/>
          <w:lang w:val="uk-UA"/>
        </w:rPr>
        <w:t>2</w:t>
      </w:r>
      <w:r w:rsidR="006C7FE3">
        <w:rPr>
          <w:rFonts w:ascii="Times New Roman" w:eastAsiaTheme="minorEastAsia" w:hAnsi="Times New Roman" w:cs="Times New Roman"/>
          <w:sz w:val="28"/>
          <w:szCs w:val="28"/>
          <w:lang w:val="uk-UA"/>
        </w:rPr>
        <w:t>3</w:t>
      </w:r>
      <w:r w:rsidR="00604216" w:rsidRPr="00F464D6">
        <w:rPr>
          <w:rFonts w:ascii="Times New Roman" w:eastAsiaTheme="minorEastAsia" w:hAnsi="Times New Roman" w:cs="Times New Roman"/>
          <w:sz w:val="28"/>
          <w:szCs w:val="28"/>
          <w:lang w:val="uk-UA"/>
        </w:rPr>
        <w:t>)</w:t>
      </w:r>
    </w:p>
    <w:p w14:paraId="2040ED43" w14:textId="12801F4E"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56" w:name="299"/>
      <w:bookmarkEnd w:id="55"/>
      <w:r w:rsidRPr="00882F27">
        <w:rPr>
          <w:rFonts w:ascii="Times New Roman" w:hAnsi="Times New Roman" w:cs="Times New Roman"/>
          <w:sz w:val="28"/>
          <w:szCs w:val="28"/>
          <w:lang w:val="uk-UA"/>
        </w:rPr>
        <w:t xml:space="preserve">де </w:t>
      </w:r>
      <w:r w:rsidRPr="00882F27">
        <w:rPr>
          <w:rFonts w:ascii="Times New Roman" w:hAnsi="Times New Roman" w:cs="Times New Roman"/>
          <w:iCs/>
          <w:sz w:val="28"/>
          <w:szCs w:val="28"/>
          <w:lang w:val="uk-UA"/>
        </w:rPr>
        <w:t>І</w:t>
      </w:r>
      <w:r w:rsidRPr="00882F27">
        <w:rPr>
          <w:rFonts w:ascii="Times New Roman" w:hAnsi="Times New Roman" w:cs="Times New Roman"/>
          <w:sz w:val="28"/>
          <w:szCs w:val="28"/>
          <w:lang w:val="uk-UA"/>
        </w:rPr>
        <w:t xml:space="preserve"> ‒ первісна вартість активів, створених за період від дати оцінки активів до дати переходу до стимулюючого регулювання відповідно до </w:t>
      </w:r>
      <w:r w:rsidR="00304150" w:rsidRPr="00882F27">
        <w:rPr>
          <w:rFonts w:ascii="Times New Roman" w:hAnsi="Times New Roman" w:cs="Times New Roman"/>
          <w:sz w:val="28"/>
          <w:szCs w:val="28"/>
          <w:lang w:val="uk-UA"/>
        </w:rPr>
        <w:t>плану розвитку</w:t>
      </w:r>
      <w:r w:rsidRPr="00882F27">
        <w:rPr>
          <w:rFonts w:ascii="Times New Roman" w:hAnsi="Times New Roman" w:cs="Times New Roman"/>
          <w:sz w:val="28"/>
          <w:szCs w:val="28"/>
          <w:lang w:val="uk-UA"/>
        </w:rPr>
        <w:t>, тис. грн;</w:t>
      </w:r>
    </w:p>
    <w:p w14:paraId="75DAF59C" w14:textId="29BB9D85"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57" w:name="300"/>
      <w:bookmarkEnd w:id="56"/>
      <w:r w:rsidRPr="00882F27">
        <w:rPr>
          <w:rFonts w:ascii="Times New Roman" w:hAnsi="Times New Roman" w:cs="Times New Roman"/>
          <w:iCs/>
          <w:sz w:val="28"/>
          <w:szCs w:val="28"/>
          <w:lang w:val="uk-UA"/>
        </w:rPr>
        <w:t>ВА</w:t>
      </w:r>
      <w:r w:rsidRPr="00882F27">
        <w:rPr>
          <w:rFonts w:ascii="Times New Roman" w:hAnsi="Times New Roman" w:cs="Times New Roman"/>
          <w:sz w:val="28"/>
          <w:szCs w:val="28"/>
          <w:lang w:val="uk-UA"/>
        </w:rPr>
        <w:t xml:space="preserve"> ‒ вартість активів, обчислена відповідно до Методики оцінки активів щодо активів, які вибули протягом періоду з дати оцінки активів на дату переходу до стимулюючого регулювання, тис. грн;</w:t>
      </w:r>
    </w:p>
    <w:bookmarkStart w:id="58" w:name="301"/>
    <w:bookmarkEnd w:id="57"/>
    <w:p w14:paraId="6C0D4C71" w14:textId="4AFB9EBC" w:rsidR="00604216" w:rsidRPr="00882F27"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А</m:t>
            </m:r>
          </m:e>
          <m:sub>
            <m:r>
              <w:rPr>
                <w:rFonts w:ascii="Cambria Math" w:hAnsi="Cambria Math" w:cs="Times New Roman"/>
                <w:sz w:val="28"/>
                <w:szCs w:val="28"/>
                <w:lang w:val="uk-UA"/>
              </w:rPr>
              <m:t>0</m:t>
            </m:r>
          </m:sub>
          <m:sup>
            <m:r>
              <w:rPr>
                <w:rFonts w:ascii="Cambria Math" w:hAnsi="Cambria Math" w:cs="Times New Roman"/>
                <w:sz w:val="28"/>
                <w:szCs w:val="28"/>
                <w:lang w:val="uk-UA"/>
              </w:rPr>
              <m:t>ст</m:t>
            </m:r>
          </m:sup>
        </m:sSubSup>
      </m:oMath>
      <w:r w:rsidR="00604216" w:rsidRPr="00882F27">
        <w:rPr>
          <w:rFonts w:ascii="Times New Roman" w:hAnsi="Times New Roman" w:cs="Times New Roman"/>
          <w:sz w:val="28"/>
          <w:szCs w:val="28"/>
          <w:lang w:val="uk-UA"/>
        </w:rPr>
        <w:t xml:space="preserve"> ‒ щорічна амортизація на активи, що були створені на дату переходу до стимулюючого регулювання під час періоду від дати оцінки активів до дати переходу до стимулюючого регулювання, розрахована відповідно до пункту 6 цього розділу, тис. грн;</w:t>
      </w:r>
    </w:p>
    <w:bookmarkStart w:id="59" w:name="302"/>
    <w:bookmarkEnd w:id="58"/>
    <w:p w14:paraId="553A851C" w14:textId="77777777" w:rsidR="00604216" w:rsidRDefault="00BC1F1B" w:rsidP="009B0397">
      <w:pPr>
        <w:spacing w:after="0" w:line="240" w:lineRule="auto"/>
        <w:ind w:firstLine="709"/>
        <w:jc w:val="both"/>
        <w:rPr>
          <w:rFonts w:ascii="Times New Roman" w:hAnsi="Times New Roman" w:cs="Times New Roman"/>
          <w:sz w:val="28"/>
          <w:szCs w:val="28"/>
          <w:lang w:val="uk-UA"/>
        </w:rPr>
      </w:pPr>
      <m:oMath>
        <m:sSup>
          <m:sSupPr>
            <m:ctrlPr>
              <w:rPr>
                <w:rFonts w:ascii="Cambria Math" w:hAnsi="Cambria Math" w:cs="Times New Roman"/>
                <w:i/>
                <w:sz w:val="28"/>
                <w:szCs w:val="28"/>
                <w:lang w:val="uk-UA"/>
              </w:rPr>
            </m:ctrlPr>
          </m:sSupPr>
          <m:e>
            <m:r>
              <w:rPr>
                <w:rFonts w:ascii="Cambria Math" w:hAnsi="Cambria Math" w:cs="Times New Roman"/>
                <w:sz w:val="28"/>
                <w:szCs w:val="28"/>
                <w:lang w:val="uk-UA"/>
              </w:rPr>
              <m:t>А</m:t>
            </m:r>
          </m:e>
          <m:sup>
            <m:r>
              <w:rPr>
                <w:rFonts w:ascii="Cambria Math" w:hAnsi="Cambria Math" w:cs="Times New Roman"/>
                <w:sz w:val="28"/>
                <w:szCs w:val="28"/>
                <w:lang w:val="uk-UA"/>
              </w:rPr>
              <m:t>нов</m:t>
            </m:r>
          </m:sup>
        </m:sSup>
      </m:oMath>
      <w:r w:rsidR="00604216" w:rsidRPr="00882F27">
        <w:rPr>
          <w:rFonts w:ascii="Times New Roman" w:hAnsi="Times New Roman" w:cs="Times New Roman"/>
          <w:sz w:val="28"/>
          <w:szCs w:val="28"/>
          <w:lang w:val="uk-UA"/>
        </w:rPr>
        <w:t xml:space="preserve"> ‒ амортизація на активи, що були створені за період від дати оцінки активів до дати переходу до стимулюючого регулювання, розрахована відповідно до пунктів 4 та 5 розділу V цієї Методики, тис. грн.</w:t>
      </w:r>
    </w:p>
    <w:p w14:paraId="36637655"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411158F7" w14:textId="32055E46"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60" w:name="303"/>
      <w:bookmarkEnd w:id="59"/>
      <w:r w:rsidRPr="00882F27">
        <w:rPr>
          <w:rFonts w:ascii="Times New Roman" w:hAnsi="Times New Roman" w:cs="Times New Roman"/>
          <w:sz w:val="28"/>
          <w:szCs w:val="28"/>
          <w:lang w:val="uk-UA"/>
        </w:rPr>
        <w:t xml:space="preserve">3. До складу регуляторної бази активів, яка створена на дату переходу до стимулюючого регулювання, включаються активи, що безпосередньо використовуються для здійснення ліцензованої діяльності із </w:t>
      </w:r>
      <w:bookmarkStart w:id="61" w:name="_Hlk150259728"/>
      <w:r w:rsidRPr="00882F27">
        <w:rPr>
          <w:rFonts w:ascii="Times New Roman" w:hAnsi="Times New Roman" w:cs="Times New Roman"/>
          <w:sz w:val="28"/>
          <w:szCs w:val="28"/>
          <w:lang w:val="uk-UA"/>
        </w:rPr>
        <w:t>зберігання (закачування, відбору)</w:t>
      </w:r>
      <w:bookmarkEnd w:id="61"/>
      <w:r w:rsidRPr="00882F27">
        <w:rPr>
          <w:rFonts w:ascii="Times New Roman" w:hAnsi="Times New Roman" w:cs="Times New Roman"/>
          <w:sz w:val="28"/>
          <w:szCs w:val="28"/>
          <w:lang w:val="uk-UA"/>
        </w:rPr>
        <w:t xml:space="preserve"> природного газу.</w:t>
      </w:r>
    </w:p>
    <w:p w14:paraId="518ED4BF" w14:textId="055CAFEA" w:rsidR="004B7F47" w:rsidRPr="00882F27" w:rsidRDefault="004B7F47"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Активи, що використовуються також в інших, крім </w:t>
      </w:r>
      <w:r w:rsidR="00D67244" w:rsidRPr="00882F27">
        <w:rPr>
          <w:rFonts w:ascii="Times New Roman" w:hAnsi="Times New Roman" w:cs="Times New Roman"/>
          <w:sz w:val="28"/>
          <w:szCs w:val="28"/>
          <w:lang w:val="uk-UA"/>
        </w:rPr>
        <w:t>зберігання (закачування, відбору)</w:t>
      </w:r>
      <w:r w:rsidRPr="00882F27">
        <w:rPr>
          <w:rFonts w:ascii="Times New Roman" w:hAnsi="Times New Roman" w:cs="Times New Roman"/>
          <w:sz w:val="28"/>
          <w:szCs w:val="28"/>
          <w:lang w:val="uk-UA"/>
        </w:rPr>
        <w:t xml:space="preserve"> природного газу, видах діяльності (адміністративні будівлі, програмне забезпечення, автотранспорт, системи зв'язку, офісна, комп'ютерна техніка тощо), належать до загальновиробничих. Загальновиробничі активи розподіляються пропорційно штатній чисельності персоналу, задіяного у відповідному виді діяльності. Базою розподілу загальновиробничих активів, що використовуються в </w:t>
      </w:r>
      <w:r w:rsidR="00D67244" w:rsidRPr="00882F27">
        <w:rPr>
          <w:rFonts w:ascii="Times New Roman" w:hAnsi="Times New Roman" w:cs="Times New Roman"/>
          <w:sz w:val="28"/>
          <w:szCs w:val="28"/>
          <w:lang w:val="uk-UA"/>
        </w:rPr>
        <w:t>зберіганні (закачуванні, відборі) природного газу</w:t>
      </w:r>
      <w:r w:rsidRPr="00882F27">
        <w:rPr>
          <w:rFonts w:ascii="Times New Roman" w:hAnsi="Times New Roman" w:cs="Times New Roman"/>
          <w:sz w:val="28"/>
          <w:szCs w:val="28"/>
          <w:lang w:val="uk-UA"/>
        </w:rPr>
        <w:t xml:space="preserve">, є штатна чисельність персоналу, задіяного у діяльності </w:t>
      </w:r>
      <w:r w:rsidR="00D67244" w:rsidRPr="00882F27">
        <w:rPr>
          <w:rFonts w:ascii="Times New Roman" w:hAnsi="Times New Roman" w:cs="Times New Roman"/>
          <w:sz w:val="28"/>
          <w:szCs w:val="28"/>
          <w:lang w:val="uk-UA"/>
        </w:rPr>
        <w:t>і</w:t>
      </w:r>
      <w:r w:rsidR="00EE37AA">
        <w:rPr>
          <w:rFonts w:ascii="Times New Roman" w:hAnsi="Times New Roman" w:cs="Times New Roman"/>
          <w:sz w:val="28"/>
          <w:szCs w:val="28"/>
          <w:lang w:val="uk-UA"/>
        </w:rPr>
        <w:t>з</w:t>
      </w:r>
      <w:r w:rsidRPr="00882F27">
        <w:rPr>
          <w:rFonts w:ascii="Times New Roman" w:hAnsi="Times New Roman" w:cs="Times New Roman"/>
          <w:sz w:val="28"/>
          <w:szCs w:val="28"/>
          <w:lang w:val="uk-UA"/>
        </w:rPr>
        <w:t xml:space="preserve"> </w:t>
      </w:r>
      <w:r w:rsidR="00D67244" w:rsidRPr="00882F27">
        <w:rPr>
          <w:rFonts w:ascii="Times New Roman" w:hAnsi="Times New Roman" w:cs="Times New Roman"/>
          <w:sz w:val="28"/>
          <w:szCs w:val="28"/>
          <w:lang w:val="uk-UA"/>
        </w:rPr>
        <w:t xml:space="preserve">зберігання (закачування, відбору) </w:t>
      </w:r>
      <w:r w:rsidRPr="00882F27">
        <w:rPr>
          <w:rFonts w:ascii="Times New Roman" w:hAnsi="Times New Roman" w:cs="Times New Roman"/>
          <w:sz w:val="28"/>
          <w:szCs w:val="28"/>
          <w:lang w:val="uk-UA"/>
        </w:rPr>
        <w:t>природного газу.</w:t>
      </w:r>
    </w:p>
    <w:p w14:paraId="205C1D08" w14:textId="23223FE2" w:rsidR="00EC629A" w:rsidRDefault="00EC629A" w:rsidP="009B0397">
      <w:pPr>
        <w:spacing w:after="0" w:line="240" w:lineRule="auto"/>
        <w:ind w:firstLine="709"/>
        <w:jc w:val="both"/>
        <w:rPr>
          <w:rFonts w:ascii="Times New Roman" w:hAnsi="Times New Roman" w:cs="Times New Roman"/>
          <w:sz w:val="28"/>
          <w:szCs w:val="28"/>
          <w:lang w:val="uk-UA"/>
        </w:rPr>
      </w:pPr>
      <w:bookmarkStart w:id="62" w:name="305"/>
      <w:bookmarkEnd w:id="60"/>
      <w:r w:rsidRPr="00882F27">
        <w:rPr>
          <w:rFonts w:ascii="Times New Roman" w:hAnsi="Times New Roman" w:cs="Times New Roman"/>
          <w:sz w:val="28"/>
          <w:szCs w:val="28"/>
          <w:lang w:val="uk-UA"/>
        </w:rPr>
        <w:t>До складу РБА входить буферний газ з регуляторно</w:t>
      </w:r>
      <w:r w:rsidR="00606173" w:rsidRPr="00882F27">
        <w:rPr>
          <w:rFonts w:ascii="Times New Roman" w:hAnsi="Times New Roman" w:cs="Times New Roman"/>
          <w:sz w:val="28"/>
          <w:szCs w:val="28"/>
          <w:lang w:val="uk-UA"/>
        </w:rPr>
        <w:t xml:space="preserve">ю </w:t>
      </w:r>
      <w:r w:rsidRPr="00882F27">
        <w:rPr>
          <w:rFonts w:ascii="Times New Roman" w:hAnsi="Times New Roman" w:cs="Times New Roman"/>
          <w:sz w:val="28"/>
          <w:szCs w:val="28"/>
          <w:lang w:val="uk-UA"/>
        </w:rPr>
        <w:t>норм</w:t>
      </w:r>
      <w:r w:rsidR="00606173" w:rsidRPr="00882F27">
        <w:rPr>
          <w:rFonts w:ascii="Times New Roman" w:hAnsi="Times New Roman" w:cs="Times New Roman"/>
          <w:sz w:val="28"/>
          <w:szCs w:val="28"/>
          <w:lang w:val="uk-UA"/>
        </w:rPr>
        <w:t>ою</w:t>
      </w:r>
      <w:r w:rsidRPr="00882F27">
        <w:rPr>
          <w:rFonts w:ascii="Times New Roman" w:hAnsi="Times New Roman" w:cs="Times New Roman"/>
          <w:sz w:val="28"/>
          <w:szCs w:val="28"/>
          <w:lang w:val="uk-UA"/>
        </w:rPr>
        <w:t xml:space="preserve"> доходу 0</w:t>
      </w:r>
      <w:r w:rsidR="00DF64EF">
        <w:rPr>
          <w:rFonts w:ascii="Times New Roman" w:hAnsi="Times New Roman" w:cs="Times New Roman"/>
          <w:sz w:val="28"/>
          <w:szCs w:val="28"/>
          <w:lang w:val="uk-UA"/>
        </w:rPr>
        <w:t xml:space="preserve"> </w:t>
      </w:r>
      <w:r w:rsidRPr="00882F27">
        <w:rPr>
          <w:rFonts w:ascii="Times New Roman" w:hAnsi="Times New Roman" w:cs="Times New Roman"/>
          <w:sz w:val="28"/>
          <w:szCs w:val="28"/>
          <w:lang w:val="uk-UA"/>
        </w:rPr>
        <w:t>%</w:t>
      </w:r>
      <w:r w:rsidR="009F19F3" w:rsidRPr="00882F27">
        <w:rPr>
          <w:rFonts w:ascii="Times New Roman" w:hAnsi="Times New Roman" w:cs="Times New Roman"/>
          <w:sz w:val="28"/>
          <w:szCs w:val="28"/>
          <w:lang w:val="uk-UA"/>
        </w:rPr>
        <w:t xml:space="preserve"> на перший регуляторний період</w:t>
      </w:r>
      <w:r w:rsidRPr="00882F27">
        <w:rPr>
          <w:rFonts w:ascii="Times New Roman" w:hAnsi="Times New Roman" w:cs="Times New Roman"/>
          <w:sz w:val="28"/>
          <w:szCs w:val="28"/>
          <w:lang w:val="uk-UA"/>
        </w:rPr>
        <w:t>, а у разі обґрунтованого звернення ліцензіата регуляторна норма доходу на буферний газ може бути переглянута</w:t>
      </w:r>
      <w:r w:rsidR="009F19F3" w:rsidRPr="00882F27">
        <w:rPr>
          <w:rFonts w:ascii="Times New Roman" w:hAnsi="Times New Roman" w:cs="Times New Roman"/>
          <w:sz w:val="28"/>
          <w:szCs w:val="28"/>
          <w:lang w:val="uk-UA"/>
        </w:rPr>
        <w:t xml:space="preserve"> </w:t>
      </w:r>
      <w:r w:rsidR="00546500" w:rsidRPr="00546500">
        <w:rPr>
          <w:rFonts w:ascii="Times New Roman" w:hAnsi="Times New Roman" w:cs="Times New Roman"/>
          <w:sz w:val="28"/>
          <w:szCs w:val="28"/>
          <w:lang w:val="uk-UA"/>
        </w:rPr>
        <w:t xml:space="preserve">в наступних регуляторних періодах </w:t>
      </w:r>
      <w:r w:rsidR="003B3F4B">
        <w:rPr>
          <w:rFonts w:ascii="Times New Roman" w:hAnsi="Times New Roman" w:cs="Times New Roman"/>
          <w:sz w:val="28"/>
          <w:szCs w:val="28"/>
          <w:lang w:val="uk-UA"/>
        </w:rPr>
        <w:t>у</w:t>
      </w:r>
      <w:r w:rsidR="00546500" w:rsidRPr="00546500">
        <w:rPr>
          <w:rFonts w:ascii="Times New Roman" w:hAnsi="Times New Roman" w:cs="Times New Roman"/>
          <w:sz w:val="28"/>
          <w:szCs w:val="28"/>
          <w:lang w:val="uk-UA"/>
        </w:rPr>
        <w:t xml:space="preserve"> межах економії операційних контрольованих витрат</w:t>
      </w:r>
      <w:r w:rsidRPr="00882F27">
        <w:rPr>
          <w:rFonts w:ascii="Times New Roman" w:hAnsi="Times New Roman" w:cs="Times New Roman"/>
          <w:sz w:val="28"/>
          <w:szCs w:val="28"/>
          <w:lang w:val="uk-UA"/>
        </w:rPr>
        <w:t>.</w:t>
      </w:r>
    </w:p>
    <w:p w14:paraId="1BAE32FC"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6F847522" w14:textId="07FD6D70" w:rsidR="00604216" w:rsidRPr="00882F27" w:rsidRDefault="00604216"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 xml:space="preserve">4. Не включаються </w:t>
      </w:r>
      <w:bookmarkStart w:id="63" w:name="_Hlk142292840"/>
      <w:r w:rsidRPr="00882F27">
        <w:rPr>
          <w:rFonts w:ascii="Times New Roman" w:hAnsi="Times New Roman" w:cs="Times New Roman"/>
          <w:sz w:val="28"/>
          <w:szCs w:val="28"/>
          <w:lang w:val="uk-UA"/>
        </w:rPr>
        <w:t>до складу регуляторної бази активів, яка створена на дату переходу до стимулюючого регулювання</w:t>
      </w:r>
      <w:bookmarkEnd w:id="63"/>
      <w:r w:rsidRPr="00882F27">
        <w:rPr>
          <w:rFonts w:ascii="Times New Roman" w:hAnsi="Times New Roman" w:cs="Times New Roman"/>
          <w:sz w:val="28"/>
          <w:szCs w:val="28"/>
          <w:lang w:val="uk-UA"/>
        </w:rPr>
        <w:t>:</w:t>
      </w:r>
    </w:p>
    <w:p w14:paraId="478E79B6" w14:textId="77777777"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64" w:name="306"/>
      <w:bookmarkEnd w:id="62"/>
      <w:r w:rsidRPr="00882F27">
        <w:rPr>
          <w:rFonts w:ascii="Times New Roman" w:hAnsi="Times New Roman" w:cs="Times New Roman"/>
          <w:sz w:val="28"/>
          <w:szCs w:val="28"/>
          <w:lang w:val="uk-UA"/>
        </w:rPr>
        <w:t>об'єкти соціально-культурного призначення;</w:t>
      </w:r>
    </w:p>
    <w:p w14:paraId="3FE0055F" w14:textId="4926C595"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65" w:name="307"/>
      <w:bookmarkEnd w:id="64"/>
      <w:r w:rsidRPr="00882F27">
        <w:rPr>
          <w:rFonts w:ascii="Times New Roman" w:hAnsi="Times New Roman" w:cs="Times New Roman"/>
          <w:sz w:val="28"/>
          <w:szCs w:val="28"/>
          <w:lang w:val="uk-UA"/>
        </w:rPr>
        <w:t xml:space="preserve">об'єкти інших необоротних матеріальних активів, які не використовуються для надання послуг зберігання (закачування, відбору) </w:t>
      </w:r>
      <w:r w:rsidR="00F464D6">
        <w:rPr>
          <w:rFonts w:ascii="Times New Roman" w:hAnsi="Times New Roman" w:cs="Times New Roman"/>
          <w:sz w:val="28"/>
          <w:szCs w:val="28"/>
          <w:lang w:val="uk-UA"/>
        </w:rPr>
        <w:t>природного</w:t>
      </w:r>
      <w:r w:rsidRPr="00882F27">
        <w:rPr>
          <w:rFonts w:ascii="Times New Roman" w:hAnsi="Times New Roman" w:cs="Times New Roman"/>
          <w:sz w:val="28"/>
          <w:szCs w:val="28"/>
          <w:lang w:val="uk-UA"/>
        </w:rPr>
        <w:t xml:space="preserve"> газу;</w:t>
      </w:r>
    </w:p>
    <w:p w14:paraId="103AE794" w14:textId="77777777"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66" w:name="308"/>
      <w:bookmarkEnd w:id="65"/>
      <w:r w:rsidRPr="00882F27">
        <w:rPr>
          <w:rFonts w:ascii="Times New Roman" w:hAnsi="Times New Roman" w:cs="Times New Roman"/>
          <w:sz w:val="28"/>
          <w:szCs w:val="28"/>
          <w:lang w:val="uk-UA"/>
        </w:rPr>
        <w:lastRenderedPageBreak/>
        <w:t>об'єкти незавершених капітальних інвестицій;</w:t>
      </w:r>
    </w:p>
    <w:p w14:paraId="3ED2D8FB" w14:textId="77777777"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67" w:name="309"/>
      <w:bookmarkEnd w:id="66"/>
      <w:r w:rsidRPr="00882F27">
        <w:rPr>
          <w:rFonts w:ascii="Times New Roman" w:hAnsi="Times New Roman" w:cs="Times New Roman"/>
          <w:sz w:val="28"/>
          <w:szCs w:val="28"/>
          <w:lang w:val="uk-UA"/>
        </w:rPr>
        <w:t>довгострокові фінансові інвестиції;</w:t>
      </w:r>
    </w:p>
    <w:p w14:paraId="39DAE236" w14:textId="77777777"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68" w:name="310"/>
      <w:bookmarkEnd w:id="67"/>
      <w:r w:rsidRPr="00882F27">
        <w:rPr>
          <w:rFonts w:ascii="Times New Roman" w:hAnsi="Times New Roman" w:cs="Times New Roman"/>
          <w:sz w:val="28"/>
          <w:szCs w:val="28"/>
          <w:lang w:val="uk-UA"/>
        </w:rPr>
        <w:t>довгострокові біологічні активи;</w:t>
      </w:r>
    </w:p>
    <w:p w14:paraId="1D2500F8" w14:textId="77777777"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69" w:name="311"/>
      <w:bookmarkEnd w:id="68"/>
      <w:r w:rsidRPr="00882F27">
        <w:rPr>
          <w:rFonts w:ascii="Times New Roman" w:hAnsi="Times New Roman" w:cs="Times New Roman"/>
          <w:sz w:val="28"/>
          <w:szCs w:val="28"/>
          <w:lang w:val="uk-UA"/>
        </w:rPr>
        <w:t>довгострокова дебіторська заборгованість;</w:t>
      </w:r>
    </w:p>
    <w:p w14:paraId="2FA2EB48" w14:textId="77777777"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70" w:name="312"/>
      <w:bookmarkEnd w:id="69"/>
      <w:r w:rsidRPr="00882F27">
        <w:rPr>
          <w:rFonts w:ascii="Times New Roman" w:hAnsi="Times New Roman" w:cs="Times New Roman"/>
          <w:sz w:val="28"/>
          <w:szCs w:val="28"/>
          <w:lang w:val="uk-UA"/>
        </w:rPr>
        <w:t>відстрочені податкові активи;</w:t>
      </w:r>
    </w:p>
    <w:p w14:paraId="1829040C" w14:textId="77777777"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71" w:name="313"/>
      <w:bookmarkEnd w:id="70"/>
      <w:r w:rsidRPr="00882F27">
        <w:rPr>
          <w:rFonts w:ascii="Times New Roman" w:hAnsi="Times New Roman" w:cs="Times New Roman"/>
          <w:sz w:val="28"/>
          <w:szCs w:val="28"/>
          <w:lang w:val="uk-UA"/>
        </w:rPr>
        <w:t>інші необоротні активи;</w:t>
      </w:r>
    </w:p>
    <w:p w14:paraId="788D007F" w14:textId="28EAB177" w:rsidR="00E26E72" w:rsidRDefault="00604216" w:rsidP="009B0397">
      <w:pPr>
        <w:spacing w:after="0" w:line="240" w:lineRule="auto"/>
        <w:ind w:firstLine="709"/>
        <w:jc w:val="both"/>
        <w:rPr>
          <w:rFonts w:ascii="Times New Roman" w:hAnsi="Times New Roman" w:cs="Times New Roman"/>
          <w:sz w:val="28"/>
          <w:szCs w:val="28"/>
          <w:lang w:val="uk-UA"/>
        </w:rPr>
      </w:pPr>
      <w:bookmarkStart w:id="72" w:name="314"/>
      <w:bookmarkEnd w:id="71"/>
      <w:r w:rsidRPr="00882F27">
        <w:rPr>
          <w:rFonts w:ascii="Times New Roman" w:hAnsi="Times New Roman" w:cs="Times New Roman"/>
          <w:sz w:val="28"/>
          <w:szCs w:val="28"/>
          <w:lang w:val="uk-UA"/>
        </w:rPr>
        <w:t>витрати майбутніх періодів</w:t>
      </w:r>
      <w:r w:rsidR="00F464D6">
        <w:rPr>
          <w:rFonts w:ascii="Times New Roman" w:hAnsi="Times New Roman" w:cs="Times New Roman"/>
          <w:sz w:val="28"/>
          <w:szCs w:val="28"/>
          <w:lang w:val="uk-UA"/>
        </w:rPr>
        <w:t>.</w:t>
      </w:r>
    </w:p>
    <w:p w14:paraId="13921253"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73AAE57E" w14:textId="354D1DFF" w:rsidR="00604216" w:rsidRPr="00882F27" w:rsidRDefault="00604216" w:rsidP="009B0397">
      <w:pPr>
        <w:spacing w:after="0" w:line="240" w:lineRule="auto"/>
        <w:ind w:firstLine="709"/>
        <w:jc w:val="both"/>
        <w:rPr>
          <w:rFonts w:ascii="Times New Roman" w:hAnsi="Times New Roman" w:cs="Times New Roman"/>
          <w:sz w:val="28"/>
          <w:szCs w:val="28"/>
          <w:lang w:val="uk-UA"/>
        </w:rPr>
      </w:pPr>
      <w:bookmarkStart w:id="73" w:name="318"/>
      <w:bookmarkEnd w:id="72"/>
      <w:r w:rsidRPr="00882F27">
        <w:rPr>
          <w:rFonts w:ascii="Times New Roman" w:hAnsi="Times New Roman" w:cs="Times New Roman"/>
          <w:sz w:val="28"/>
          <w:szCs w:val="28"/>
          <w:lang w:val="uk-UA"/>
        </w:rPr>
        <w:t xml:space="preserve">5. Об'єкти незавершених капітальних інвестицій, вартість виконання робіт за якими була оплачена в межах виконання </w:t>
      </w:r>
      <w:r w:rsidR="00304150" w:rsidRPr="00882F27">
        <w:rPr>
          <w:rFonts w:ascii="Times New Roman" w:hAnsi="Times New Roman" w:cs="Times New Roman"/>
          <w:sz w:val="28"/>
          <w:szCs w:val="28"/>
          <w:lang w:val="uk-UA"/>
        </w:rPr>
        <w:t>плану розвитку</w:t>
      </w:r>
      <w:r w:rsidRPr="00882F27">
        <w:rPr>
          <w:rFonts w:ascii="Times New Roman" w:hAnsi="Times New Roman" w:cs="Times New Roman"/>
          <w:sz w:val="28"/>
          <w:szCs w:val="28"/>
          <w:lang w:val="uk-UA"/>
        </w:rPr>
        <w:t xml:space="preserve"> у році, що передував року впровадження стимулюючого регулювання, але при цьому не були включені до складу регуляторної бази активів, яка створена на дату переходу до стимулюючого регулювання, можуть бути включені до неї у році, наступному після року їх введення в експлуатацію.</w:t>
      </w:r>
    </w:p>
    <w:p w14:paraId="7E3300EA" w14:textId="7FBAD667" w:rsidR="00604216" w:rsidRDefault="00604216" w:rsidP="009B0397">
      <w:pPr>
        <w:spacing w:after="0" w:line="240" w:lineRule="auto"/>
        <w:ind w:firstLine="709"/>
        <w:jc w:val="both"/>
        <w:rPr>
          <w:rFonts w:ascii="Times New Roman" w:hAnsi="Times New Roman" w:cs="Times New Roman"/>
          <w:sz w:val="28"/>
          <w:szCs w:val="28"/>
          <w:lang w:val="uk-UA"/>
        </w:rPr>
      </w:pPr>
      <w:bookmarkStart w:id="74" w:name="319"/>
      <w:bookmarkEnd w:id="73"/>
      <w:r w:rsidRPr="00882F27">
        <w:rPr>
          <w:rFonts w:ascii="Times New Roman" w:hAnsi="Times New Roman" w:cs="Times New Roman"/>
          <w:sz w:val="28"/>
          <w:szCs w:val="28"/>
          <w:lang w:val="uk-UA"/>
        </w:rPr>
        <w:t xml:space="preserve">Об'єкти незавершених капітальних інвестицій, вартість виконання робіт за якими була оплачена в межах виконання </w:t>
      </w:r>
      <w:r w:rsidR="00304150" w:rsidRPr="00882F27">
        <w:rPr>
          <w:rFonts w:ascii="Times New Roman" w:hAnsi="Times New Roman" w:cs="Times New Roman"/>
          <w:sz w:val="28"/>
          <w:szCs w:val="28"/>
          <w:lang w:val="uk-UA"/>
        </w:rPr>
        <w:t>плану розвитку</w:t>
      </w:r>
      <w:r w:rsidRPr="00882F27">
        <w:rPr>
          <w:rFonts w:ascii="Times New Roman" w:hAnsi="Times New Roman" w:cs="Times New Roman"/>
          <w:sz w:val="28"/>
          <w:szCs w:val="28"/>
          <w:lang w:val="uk-UA"/>
        </w:rPr>
        <w:t xml:space="preserve"> у роках, що передували року впровадження стимулюючого регулювання, можуть бути включені до складу регуляторної бази активів, яка створена на дату переходу до стимулюючого регулювання, у році, наступному після року їх введення в експлуатацію, з урахуванням висновку про вартість активів, що є невід'ємною частиною звіту про оцінку таких активів, проведену відповідно до Методики оцінки</w:t>
      </w:r>
      <w:r w:rsidR="000C26C6">
        <w:rPr>
          <w:rFonts w:ascii="Times New Roman" w:hAnsi="Times New Roman" w:cs="Times New Roman"/>
          <w:sz w:val="28"/>
          <w:szCs w:val="28"/>
          <w:lang w:val="uk-UA"/>
        </w:rPr>
        <w:t xml:space="preserve"> активів</w:t>
      </w:r>
      <w:r w:rsidRPr="00882F27">
        <w:rPr>
          <w:rFonts w:ascii="Times New Roman" w:hAnsi="Times New Roman" w:cs="Times New Roman"/>
          <w:sz w:val="28"/>
          <w:szCs w:val="28"/>
          <w:lang w:val="uk-UA"/>
        </w:rPr>
        <w:t>.</w:t>
      </w:r>
    </w:p>
    <w:p w14:paraId="1356F4FD"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05B711D0" w14:textId="583DB8F1" w:rsidR="00ED1AC1" w:rsidRPr="00882F27" w:rsidRDefault="00ED1AC1" w:rsidP="009B0397">
      <w:pPr>
        <w:spacing w:after="0" w:line="240" w:lineRule="auto"/>
        <w:ind w:firstLine="709"/>
        <w:jc w:val="both"/>
        <w:rPr>
          <w:rFonts w:ascii="Times New Roman" w:hAnsi="Times New Roman" w:cs="Times New Roman"/>
          <w:sz w:val="28"/>
          <w:szCs w:val="28"/>
          <w:lang w:val="uk-UA"/>
        </w:rPr>
      </w:pPr>
      <w:bookmarkStart w:id="75" w:name="320"/>
      <w:bookmarkStart w:id="76" w:name="327"/>
      <w:bookmarkEnd w:id="74"/>
      <w:r w:rsidRPr="00882F27">
        <w:rPr>
          <w:rFonts w:ascii="Times New Roman" w:hAnsi="Times New Roman" w:cs="Times New Roman"/>
          <w:sz w:val="28"/>
          <w:szCs w:val="28"/>
          <w:lang w:val="uk-UA"/>
        </w:rPr>
        <w:t>6. Річна амортизація на активи, які включені до складу регуляторної бази активів, що створена на дату переходу до стимулюючого регулювання (</w:t>
      </w:r>
      <w:r w:rsidRPr="00882F27">
        <w:rPr>
          <w:rFonts w:ascii="Times New Roman" w:hAnsi="Times New Roman" w:cs="Times New Roman"/>
          <w:i/>
          <w:sz w:val="28"/>
          <w:szCs w:val="28"/>
          <w:lang w:val="uk-UA"/>
        </w:rPr>
        <w:t>А</w:t>
      </w:r>
      <w:r w:rsidRPr="00882F27">
        <w:rPr>
          <w:rFonts w:ascii="Times New Roman" w:hAnsi="Times New Roman" w:cs="Times New Roman"/>
          <w:i/>
          <w:sz w:val="28"/>
          <w:szCs w:val="28"/>
          <w:vertAlign w:val="superscript"/>
          <w:lang w:val="uk-UA"/>
        </w:rPr>
        <w:t>ст</w:t>
      </w:r>
      <w:r w:rsidRPr="00882F27">
        <w:rPr>
          <w:rFonts w:ascii="Times New Roman" w:hAnsi="Times New Roman" w:cs="Times New Roman"/>
          <w:sz w:val="28"/>
          <w:szCs w:val="28"/>
          <w:lang w:val="uk-UA"/>
        </w:rPr>
        <w:t>), розраховується за формулою</w:t>
      </w:r>
    </w:p>
    <w:p w14:paraId="5B331554" w14:textId="0BB7FE83" w:rsidR="00ED1AC1" w:rsidRPr="006F27C3" w:rsidRDefault="00BC1F1B" w:rsidP="009B0397">
      <w:pPr>
        <w:spacing w:after="0"/>
        <w:ind w:firstLine="709"/>
        <w:jc w:val="both"/>
        <w:rPr>
          <w:rFonts w:ascii="Times New Roman" w:hAnsi="Times New Roman" w:cs="Times New Roman"/>
          <w:sz w:val="28"/>
          <w:szCs w:val="28"/>
          <w:lang w:val="uk-UA"/>
        </w:rPr>
      </w:pPr>
      <m:oMath>
        <m:sSup>
          <m:sSupPr>
            <m:ctrlPr>
              <w:rPr>
                <w:rFonts w:ascii="Cambria Math" w:hAnsi="Cambria Math" w:cs="Times New Roman"/>
                <w:i/>
                <w:sz w:val="28"/>
                <w:szCs w:val="28"/>
                <w:lang w:val="uk-UA"/>
              </w:rPr>
            </m:ctrlPr>
          </m:sSupPr>
          <m:e>
            <m:r>
              <w:rPr>
                <w:rFonts w:ascii="Cambria Math" w:hAnsi="Cambria Math" w:cs="Times New Roman"/>
                <w:sz w:val="28"/>
                <w:szCs w:val="28"/>
                <w:lang w:val="uk-UA"/>
              </w:rPr>
              <m:t>А</m:t>
            </m:r>
          </m:e>
          <m:sup>
            <m:r>
              <w:rPr>
                <w:rFonts w:ascii="Cambria Math" w:hAnsi="Cambria Math" w:cs="Times New Roman"/>
                <w:sz w:val="28"/>
                <w:szCs w:val="28"/>
                <w:lang w:val="uk-UA"/>
              </w:rPr>
              <m:t>ст</m:t>
            </m:r>
          </m:sup>
        </m:s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r>
              <w:rPr>
                <w:rFonts w:ascii="Cambria Math" w:hAnsi="Cambria Math" w:cs="Times New Roman"/>
                <w:sz w:val="28"/>
                <w:szCs w:val="28"/>
                <w:lang w:val="uk-UA"/>
              </w:rPr>
              <m:t>РБА</m:t>
            </m:r>
          </m:num>
          <m:den>
            <m:r>
              <w:rPr>
                <w:rFonts w:ascii="Cambria Math" w:hAnsi="Cambria Math" w:cs="Times New Roman"/>
                <w:sz w:val="28"/>
                <w:szCs w:val="28"/>
                <w:lang w:val="uk-UA"/>
              </w:rPr>
              <m:t>С</m:t>
            </m:r>
          </m:den>
        </m:f>
      </m:oMath>
      <w:r w:rsidR="00ED1AC1" w:rsidRPr="006F27C3">
        <w:rPr>
          <w:rFonts w:ascii="Times New Roman" w:eastAsiaTheme="minorEastAsia" w:hAnsi="Times New Roman" w:cs="Times New Roman"/>
          <w:sz w:val="28"/>
          <w:szCs w:val="28"/>
          <w:lang w:val="uk-UA"/>
        </w:rPr>
        <w:t xml:space="preserve">  (тис. грн),</w:t>
      </w:r>
      <w:r w:rsidR="00B13729" w:rsidRPr="006F27C3">
        <w:rPr>
          <w:rFonts w:ascii="Times New Roman" w:eastAsiaTheme="minorEastAsia" w:hAnsi="Times New Roman" w:cs="Times New Roman"/>
          <w:sz w:val="28"/>
          <w:szCs w:val="28"/>
          <w:lang w:val="uk-UA"/>
        </w:rPr>
        <w:tab/>
      </w:r>
      <w:r w:rsidR="00B13729" w:rsidRPr="006F27C3">
        <w:rPr>
          <w:rFonts w:ascii="Times New Roman" w:eastAsiaTheme="minorEastAsia" w:hAnsi="Times New Roman" w:cs="Times New Roman"/>
          <w:sz w:val="28"/>
          <w:szCs w:val="28"/>
          <w:lang w:val="uk-UA"/>
        </w:rPr>
        <w:tab/>
      </w:r>
      <w:r w:rsidR="00B13729" w:rsidRPr="006F27C3">
        <w:rPr>
          <w:rFonts w:ascii="Times New Roman" w:eastAsiaTheme="minorEastAsia" w:hAnsi="Times New Roman" w:cs="Times New Roman"/>
          <w:sz w:val="28"/>
          <w:szCs w:val="28"/>
          <w:lang w:val="uk-UA"/>
        </w:rPr>
        <w:tab/>
      </w:r>
      <w:r w:rsidR="00B13729" w:rsidRPr="006F27C3">
        <w:rPr>
          <w:rFonts w:ascii="Times New Roman" w:eastAsiaTheme="minorEastAsia" w:hAnsi="Times New Roman" w:cs="Times New Roman"/>
          <w:sz w:val="28"/>
          <w:szCs w:val="28"/>
          <w:lang w:val="uk-UA"/>
        </w:rPr>
        <w:tab/>
      </w:r>
      <w:r w:rsidR="00B13729" w:rsidRPr="006F27C3">
        <w:rPr>
          <w:rFonts w:ascii="Times New Roman" w:eastAsiaTheme="minorEastAsia" w:hAnsi="Times New Roman" w:cs="Times New Roman"/>
          <w:sz w:val="28"/>
          <w:szCs w:val="28"/>
          <w:lang w:val="uk-UA"/>
        </w:rPr>
        <w:tab/>
      </w:r>
      <w:r w:rsidR="00B13729" w:rsidRPr="006F27C3">
        <w:rPr>
          <w:rFonts w:ascii="Times New Roman" w:eastAsiaTheme="minorEastAsia" w:hAnsi="Times New Roman" w:cs="Times New Roman"/>
          <w:sz w:val="28"/>
          <w:szCs w:val="28"/>
          <w:lang w:val="uk-UA"/>
        </w:rPr>
        <w:tab/>
      </w:r>
      <w:r w:rsidR="00B13729" w:rsidRPr="006F27C3">
        <w:rPr>
          <w:rFonts w:ascii="Times New Roman" w:eastAsiaTheme="minorEastAsia" w:hAnsi="Times New Roman" w:cs="Times New Roman"/>
          <w:sz w:val="28"/>
          <w:szCs w:val="28"/>
          <w:lang w:val="uk-UA"/>
        </w:rPr>
        <w:tab/>
      </w:r>
      <w:r w:rsidR="00B13729" w:rsidRPr="006F27C3">
        <w:rPr>
          <w:rFonts w:ascii="Times New Roman" w:eastAsiaTheme="minorEastAsia" w:hAnsi="Times New Roman" w:cs="Times New Roman"/>
          <w:sz w:val="28"/>
          <w:szCs w:val="28"/>
          <w:lang w:val="uk-UA"/>
        </w:rPr>
        <w:tab/>
      </w:r>
      <w:r w:rsidR="006F27C3">
        <w:rPr>
          <w:rFonts w:ascii="Times New Roman" w:eastAsiaTheme="minorEastAsia" w:hAnsi="Times New Roman" w:cs="Times New Roman"/>
          <w:sz w:val="28"/>
          <w:szCs w:val="28"/>
          <w:lang w:val="uk-UA"/>
        </w:rPr>
        <w:t xml:space="preserve">       </w:t>
      </w:r>
      <w:r w:rsidR="00C928CD" w:rsidRPr="006F27C3">
        <w:rPr>
          <w:rFonts w:ascii="Times New Roman" w:eastAsiaTheme="minorEastAsia" w:hAnsi="Times New Roman" w:cs="Times New Roman"/>
          <w:sz w:val="28"/>
          <w:szCs w:val="28"/>
          <w:lang w:val="uk-UA"/>
        </w:rPr>
        <w:t xml:space="preserve"> </w:t>
      </w:r>
      <w:r w:rsidR="005A7535" w:rsidRPr="006F27C3">
        <w:rPr>
          <w:rFonts w:ascii="Times New Roman" w:eastAsiaTheme="minorEastAsia" w:hAnsi="Times New Roman" w:cs="Times New Roman"/>
          <w:sz w:val="28"/>
          <w:szCs w:val="28"/>
          <w:lang w:val="uk-UA"/>
        </w:rPr>
        <w:t>(</w:t>
      </w:r>
      <w:r w:rsidR="001A2E04" w:rsidRPr="006F27C3">
        <w:rPr>
          <w:rFonts w:ascii="Times New Roman" w:eastAsiaTheme="minorEastAsia" w:hAnsi="Times New Roman" w:cs="Times New Roman"/>
          <w:sz w:val="28"/>
          <w:szCs w:val="28"/>
          <w:lang w:val="uk-UA"/>
        </w:rPr>
        <w:t>2</w:t>
      </w:r>
      <w:r w:rsidR="006C7FE3">
        <w:rPr>
          <w:rFonts w:ascii="Times New Roman" w:eastAsiaTheme="minorEastAsia" w:hAnsi="Times New Roman" w:cs="Times New Roman"/>
          <w:sz w:val="28"/>
          <w:szCs w:val="28"/>
          <w:lang w:val="uk-UA"/>
        </w:rPr>
        <w:t>4</w:t>
      </w:r>
      <w:r w:rsidR="00ED1AC1" w:rsidRPr="006F27C3">
        <w:rPr>
          <w:rFonts w:ascii="Times New Roman" w:eastAsiaTheme="minorEastAsia" w:hAnsi="Times New Roman" w:cs="Times New Roman"/>
          <w:sz w:val="28"/>
          <w:szCs w:val="28"/>
          <w:lang w:val="uk-UA"/>
        </w:rPr>
        <w:t>)</w:t>
      </w:r>
    </w:p>
    <w:bookmarkEnd w:id="75"/>
    <w:p w14:paraId="51C61D44" w14:textId="3E21832C" w:rsidR="00ED1AC1" w:rsidRPr="00882F27" w:rsidRDefault="00ED1AC1"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де С –</w:t>
      </w:r>
      <w:r w:rsidR="00EF5EC8" w:rsidRPr="00882F27">
        <w:rPr>
          <w:rFonts w:ascii="Times New Roman" w:hAnsi="Times New Roman" w:cs="Times New Roman"/>
          <w:sz w:val="28"/>
          <w:szCs w:val="28"/>
          <w:lang w:val="uk-UA"/>
        </w:rPr>
        <w:t xml:space="preserve"> </w:t>
      </w:r>
      <w:r w:rsidR="00994F5A" w:rsidRPr="00882F27">
        <w:rPr>
          <w:rFonts w:ascii="Times New Roman" w:hAnsi="Times New Roman" w:cs="Times New Roman"/>
          <w:sz w:val="28"/>
          <w:szCs w:val="28"/>
          <w:lang w:val="uk-UA"/>
        </w:rPr>
        <w:t xml:space="preserve">питомо зважений строк корисного використання активів, які включені до складу регуляторної бази активів, що створена на дату переходу до стимулюючого регулювання, </w:t>
      </w:r>
      <w:r w:rsidR="00CB084F" w:rsidRPr="00882F27">
        <w:rPr>
          <w:rFonts w:ascii="Times New Roman" w:hAnsi="Times New Roman" w:cs="Times New Roman"/>
          <w:sz w:val="28"/>
          <w:szCs w:val="28"/>
          <w:lang w:val="uk-UA"/>
        </w:rPr>
        <w:t xml:space="preserve">визначена в </w:t>
      </w:r>
      <w:r w:rsidR="005B34C3" w:rsidRPr="007C4BA3">
        <w:rPr>
          <w:rFonts w:ascii="Times New Roman" w:hAnsi="Times New Roman" w:cs="Times New Roman"/>
          <w:sz w:val="28"/>
          <w:szCs w:val="28"/>
          <w:lang w:val="uk-UA"/>
        </w:rPr>
        <w:t>додатку 1</w:t>
      </w:r>
      <w:r w:rsidR="007C4BA3" w:rsidRPr="007C4BA3">
        <w:rPr>
          <w:rFonts w:ascii="Times New Roman" w:hAnsi="Times New Roman" w:cs="Times New Roman"/>
          <w:sz w:val="28"/>
          <w:szCs w:val="28"/>
          <w:lang w:val="uk-UA"/>
        </w:rPr>
        <w:t>4</w:t>
      </w:r>
      <w:r w:rsidR="00CB084F" w:rsidRPr="00882F27">
        <w:rPr>
          <w:rFonts w:ascii="Times New Roman" w:hAnsi="Times New Roman" w:cs="Times New Roman"/>
          <w:sz w:val="28"/>
          <w:szCs w:val="28"/>
          <w:lang w:val="uk-UA"/>
        </w:rPr>
        <w:t xml:space="preserve"> до</w:t>
      </w:r>
      <w:r w:rsidR="00224488">
        <w:rPr>
          <w:rFonts w:ascii="Times New Roman" w:hAnsi="Times New Roman" w:cs="Times New Roman"/>
          <w:sz w:val="28"/>
          <w:szCs w:val="28"/>
          <w:lang w:val="uk-UA"/>
        </w:rPr>
        <w:t xml:space="preserve"> цієї</w:t>
      </w:r>
      <w:r w:rsidR="00CB084F" w:rsidRPr="00882F27">
        <w:rPr>
          <w:rFonts w:ascii="Times New Roman" w:hAnsi="Times New Roman" w:cs="Times New Roman"/>
          <w:sz w:val="28"/>
          <w:szCs w:val="28"/>
          <w:lang w:val="uk-UA"/>
        </w:rPr>
        <w:t xml:space="preserve"> Методики</w:t>
      </w:r>
      <w:r w:rsidRPr="00882F27">
        <w:rPr>
          <w:rFonts w:ascii="Times New Roman" w:hAnsi="Times New Roman" w:cs="Times New Roman"/>
          <w:sz w:val="28"/>
          <w:szCs w:val="28"/>
          <w:lang w:val="uk-UA"/>
        </w:rPr>
        <w:t>.</w:t>
      </w:r>
    </w:p>
    <w:p w14:paraId="385DAD2B" w14:textId="01C6B36B" w:rsidR="00604216" w:rsidRDefault="00604216" w:rsidP="009B0397">
      <w:pPr>
        <w:spacing w:after="0" w:line="240" w:lineRule="auto"/>
        <w:ind w:firstLine="709"/>
        <w:jc w:val="both"/>
        <w:rPr>
          <w:rFonts w:ascii="Times New Roman" w:hAnsi="Times New Roman" w:cs="Times New Roman"/>
          <w:sz w:val="28"/>
          <w:szCs w:val="28"/>
          <w:lang w:val="uk-UA"/>
        </w:rPr>
      </w:pPr>
      <w:bookmarkStart w:id="77" w:name="328"/>
      <w:bookmarkEnd w:id="76"/>
      <w:r w:rsidRPr="00882F27">
        <w:rPr>
          <w:rFonts w:ascii="Times New Roman" w:hAnsi="Times New Roman" w:cs="Times New Roman"/>
          <w:sz w:val="28"/>
          <w:szCs w:val="28"/>
          <w:lang w:val="uk-UA"/>
        </w:rPr>
        <w:t xml:space="preserve">Оператор газосховищ, враховуючи результати здійсненої незалежної оцінки вартості активів та на підставі довгострокових планів замовлення потужностей, щороку надає НКРЕКП розрахунки амортизації на активи, які включені до складу регуляторної бази активів, що створена на дату переходу до стимулюючого регулювання. У разі необхідності коригування строків корисного використання таких активів таке коригування та розрахунок амортизації підлягають обов'язковому узгодженню </w:t>
      </w:r>
      <w:r w:rsidR="005B34C3">
        <w:rPr>
          <w:rFonts w:ascii="Times New Roman" w:hAnsi="Times New Roman" w:cs="Times New Roman"/>
          <w:sz w:val="28"/>
          <w:szCs w:val="28"/>
          <w:lang w:val="uk-UA"/>
        </w:rPr>
        <w:t>о</w:t>
      </w:r>
      <w:r w:rsidR="005B34C3" w:rsidRPr="00882F27">
        <w:rPr>
          <w:rFonts w:ascii="Times New Roman" w:hAnsi="Times New Roman" w:cs="Times New Roman"/>
          <w:sz w:val="28"/>
          <w:szCs w:val="28"/>
          <w:lang w:val="uk-UA"/>
        </w:rPr>
        <w:t>ператором</w:t>
      </w:r>
      <w:r w:rsidR="005B34C3">
        <w:rPr>
          <w:rFonts w:ascii="Times New Roman" w:hAnsi="Times New Roman" w:cs="Times New Roman"/>
          <w:sz w:val="28"/>
          <w:szCs w:val="28"/>
          <w:lang w:val="uk-UA"/>
        </w:rPr>
        <w:t xml:space="preserve"> газосховищ</w:t>
      </w:r>
      <w:r w:rsidR="005B34C3" w:rsidRPr="00882F27">
        <w:rPr>
          <w:rFonts w:ascii="Times New Roman" w:hAnsi="Times New Roman" w:cs="Times New Roman"/>
          <w:sz w:val="28"/>
          <w:szCs w:val="28"/>
          <w:lang w:val="uk-UA"/>
        </w:rPr>
        <w:t xml:space="preserve"> </w:t>
      </w:r>
      <w:r w:rsidRPr="00882F27">
        <w:rPr>
          <w:rFonts w:ascii="Times New Roman" w:hAnsi="Times New Roman" w:cs="Times New Roman"/>
          <w:sz w:val="28"/>
          <w:szCs w:val="28"/>
          <w:lang w:val="uk-UA"/>
        </w:rPr>
        <w:t>з власником цих активів та центральним органом виконавчої влади, що забезпечує формування та реалізацію державної політики в нафтогазовому комплексі.</w:t>
      </w:r>
    </w:p>
    <w:p w14:paraId="4A44612F"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7CC920EF" w14:textId="77777777" w:rsidR="00604216" w:rsidRDefault="00604216" w:rsidP="009B0397">
      <w:pPr>
        <w:spacing w:after="0" w:line="240" w:lineRule="auto"/>
        <w:ind w:firstLine="709"/>
        <w:jc w:val="both"/>
        <w:rPr>
          <w:rFonts w:ascii="Times New Roman" w:hAnsi="Times New Roman" w:cs="Times New Roman"/>
          <w:sz w:val="28"/>
          <w:szCs w:val="28"/>
          <w:lang w:val="uk-UA"/>
        </w:rPr>
      </w:pPr>
      <w:bookmarkStart w:id="78" w:name="329"/>
      <w:bookmarkEnd w:id="77"/>
      <w:r w:rsidRPr="00882F27">
        <w:rPr>
          <w:rFonts w:ascii="Times New Roman" w:hAnsi="Times New Roman" w:cs="Times New Roman"/>
          <w:sz w:val="28"/>
          <w:szCs w:val="28"/>
          <w:lang w:val="uk-UA"/>
        </w:rPr>
        <w:t>7. Амортизація на активи, які включені до складу регуляторної бази активів на дату переходу до стимулюючого регулювання, нараховується щомісяця із застосуванням прямолінійного методу.</w:t>
      </w:r>
    </w:p>
    <w:p w14:paraId="217AEF09"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bookmarkEnd w:id="78"/>
    <w:p w14:paraId="4B017A9E" w14:textId="77777777" w:rsidR="00604216" w:rsidRDefault="00604216"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lastRenderedPageBreak/>
        <w:t>8. Після переходу на стимулююче регулювання у разі відчуження активів, що включені до складу регуляторної бази активів, яка створена на дату переходу до стимулюючого регулювання, регуляторна норма доходу на таку регуляторну базу та амортизація на суму вартості цих активів з дати їх відчуження не нараховуються.</w:t>
      </w:r>
    </w:p>
    <w:p w14:paraId="2B550585"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12C9DABD" w14:textId="77777777" w:rsidR="00D66915" w:rsidRDefault="00D66915" w:rsidP="009B0397">
      <w:pPr>
        <w:pStyle w:val="3"/>
        <w:spacing w:before="0" w:after="0" w:line="240" w:lineRule="auto"/>
        <w:ind w:firstLine="709"/>
        <w:jc w:val="center"/>
        <w:rPr>
          <w:rFonts w:ascii="Times New Roman" w:hAnsi="Times New Roman" w:cs="Times New Roman"/>
          <w:color w:val="auto"/>
          <w:sz w:val="28"/>
          <w:szCs w:val="28"/>
          <w:lang w:val="uk-UA"/>
        </w:rPr>
      </w:pPr>
      <w:bookmarkStart w:id="79" w:name="331"/>
      <w:r w:rsidRPr="00882F27">
        <w:rPr>
          <w:rFonts w:ascii="Times New Roman" w:hAnsi="Times New Roman" w:cs="Times New Roman"/>
          <w:color w:val="auto"/>
          <w:sz w:val="28"/>
          <w:szCs w:val="28"/>
          <w:lang w:val="uk-UA"/>
        </w:rPr>
        <w:t>V. Визначення регуляторної бази активів, яка створена після переходу до стимулюючого регулювання</w:t>
      </w:r>
    </w:p>
    <w:p w14:paraId="74AEF9CD" w14:textId="77777777" w:rsidR="00F006EF" w:rsidRPr="00F006EF" w:rsidRDefault="00F006EF" w:rsidP="009B0397">
      <w:pPr>
        <w:spacing w:after="0"/>
        <w:rPr>
          <w:lang w:val="uk-UA"/>
        </w:rPr>
      </w:pPr>
    </w:p>
    <w:p w14:paraId="64D9483E" w14:textId="6922C6CF" w:rsidR="00D66915" w:rsidRDefault="00D66915" w:rsidP="009B0397">
      <w:pPr>
        <w:spacing w:after="0" w:line="240" w:lineRule="auto"/>
        <w:ind w:firstLine="709"/>
        <w:jc w:val="both"/>
        <w:rPr>
          <w:rFonts w:ascii="Times New Roman" w:hAnsi="Times New Roman" w:cs="Times New Roman"/>
          <w:i/>
          <w:sz w:val="28"/>
          <w:szCs w:val="28"/>
          <w:lang w:val="uk-UA"/>
        </w:rPr>
      </w:pPr>
      <w:bookmarkStart w:id="80" w:name="332"/>
      <w:bookmarkEnd w:id="79"/>
      <w:r w:rsidRPr="00882F27">
        <w:rPr>
          <w:rFonts w:ascii="Times New Roman" w:hAnsi="Times New Roman" w:cs="Times New Roman"/>
          <w:sz w:val="28"/>
          <w:szCs w:val="28"/>
          <w:lang w:val="uk-UA"/>
        </w:rPr>
        <w:t xml:space="preserve">1. До складу регуляторної бази активів, яка створена після переходу до стимулюючого регулювання, включаються активи, що були створені (придбані) відповідно до </w:t>
      </w:r>
      <w:r w:rsidR="00304150" w:rsidRPr="00882F27">
        <w:rPr>
          <w:rFonts w:ascii="Times New Roman" w:hAnsi="Times New Roman" w:cs="Times New Roman"/>
          <w:sz w:val="28"/>
          <w:szCs w:val="28"/>
          <w:lang w:val="uk-UA"/>
        </w:rPr>
        <w:t>плану розвитку</w:t>
      </w:r>
      <w:r w:rsidR="00224488">
        <w:rPr>
          <w:rFonts w:ascii="Times New Roman" w:hAnsi="Times New Roman" w:cs="Times New Roman"/>
          <w:sz w:val="28"/>
          <w:szCs w:val="28"/>
          <w:lang w:val="uk-UA"/>
        </w:rPr>
        <w:t xml:space="preserve"> газосховищ</w:t>
      </w:r>
      <w:r w:rsidRPr="00882F27">
        <w:rPr>
          <w:rFonts w:ascii="Times New Roman" w:hAnsi="Times New Roman" w:cs="Times New Roman"/>
          <w:i/>
          <w:sz w:val="28"/>
          <w:szCs w:val="28"/>
          <w:lang w:val="uk-UA"/>
        </w:rPr>
        <w:t>.</w:t>
      </w:r>
    </w:p>
    <w:p w14:paraId="07B7ACCF"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7EB56C94" w14:textId="0BC93F90" w:rsidR="00D66915" w:rsidRDefault="00D66915" w:rsidP="009B0397">
      <w:pPr>
        <w:spacing w:after="0" w:line="240" w:lineRule="auto"/>
        <w:ind w:firstLine="709"/>
        <w:jc w:val="both"/>
        <w:rPr>
          <w:rFonts w:ascii="Times New Roman" w:hAnsi="Times New Roman" w:cs="Times New Roman"/>
          <w:sz w:val="28"/>
          <w:szCs w:val="28"/>
          <w:lang w:val="uk-UA"/>
        </w:rPr>
      </w:pPr>
      <w:bookmarkStart w:id="81" w:name="333"/>
      <w:bookmarkEnd w:id="80"/>
      <w:r w:rsidRPr="00882F27">
        <w:rPr>
          <w:rFonts w:ascii="Times New Roman" w:hAnsi="Times New Roman" w:cs="Times New Roman"/>
          <w:sz w:val="28"/>
          <w:szCs w:val="28"/>
          <w:lang w:val="uk-UA"/>
        </w:rPr>
        <w:t xml:space="preserve">2. Об'єкти незавершених капітальних інвестицій, вартість виконання робіт за якими була оплачена в межах виконання </w:t>
      </w:r>
      <w:r w:rsidR="00304150" w:rsidRPr="00882F27">
        <w:rPr>
          <w:rFonts w:ascii="Times New Roman" w:hAnsi="Times New Roman" w:cs="Times New Roman"/>
          <w:sz w:val="28"/>
          <w:szCs w:val="28"/>
          <w:lang w:val="uk-UA"/>
        </w:rPr>
        <w:t>плану розвитку</w:t>
      </w:r>
      <w:r w:rsidRPr="00882F27">
        <w:rPr>
          <w:rFonts w:ascii="Times New Roman" w:hAnsi="Times New Roman" w:cs="Times New Roman"/>
          <w:sz w:val="28"/>
          <w:szCs w:val="28"/>
          <w:lang w:val="uk-UA"/>
        </w:rPr>
        <w:t xml:space="preserve"> у роках, наступних за роками після впровадження стимулюючого регулювання, можуть бути включені до складу регуляторної бази активів, яка створена після переходу до стимулюючого регулювання, у році, наступному після року їх введення в експлуатацію.</w:t>
      </w:r>
    </w:p>
    <w:p w14:paraId="4B79396F"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111365DA" w14:textId="77777777" w:rsidR="00D66915" w:rsidRDefault="00D66915" w:rsidP="009B0397">
      <w:pPr>
        <w:spacing w:after="0" w:line="240" w:lineRule="auto"/>
        <w:ind w:firstLine="709"/>
        <w:jc w:val="both"/>
        <w:rPr>
          <w:rFonts w:ascii="Times New Roman" w:hAnsi="Times New Roman" w:cs="Times New Roman"/>
          <w:sz w:val="28"/>
          <w:szCs w:val="28"/>
          <w:lang w:val="uk-UA"/>
        </w:rPr>
      </w:pPr>
      <w:bookmarkStart w:id="82" w:name="334"/>
      <w:bookmarkEnd w:id="81"/>
      <w:r w:rsidRPr="00882F27">
        <w:rPr>
          <w:rFonts w:ascii="Times New Roman" w:hAnsi="Times New Roman" w:cs="Times New Roman"/>
          <w:sz w:val="28"/>
          <w:szCs w:val="28"/>
          <w:lang w:val="uk-UA"/>
        </w:rPr>
        <w:t>3. Не включаються до складу регуляторної бази активів, яка створена після переходу до стимулюючого регулювання, активи, для яких пунктом 4 розділу ІV цієї Методики встановлені обмеження.</w:t>
      </w:r>
    </w:p>
    <w:p w14:paraId="41D5ED7C"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303707E1" w14:textId="404A2AEC" w:rsidR="00D66915" w:rsidRDefault="00D66915" w:rsidP="009B0397">
      <w:pPr>
        <w:spacing w:after="0" w:line="240" w:lineRule="auto"/>
        <w:ind w:firstLine="709"/>
        <w:jc w:val="both"/>
        <w:rPr>
          <w:rFonts w:ascii="Times New Roman" w:hAnsi="Times New Roman" w:cs="Times New Roman"/>
          <w:sz w:val="28"/>
          <w:szCs w:val="28"/>
          <w:lang w:val="uk-UA"/>
        </w:rPr>
      </w:pPr>
      <w:bookmarkStart w:id="83" w:name="335"/>
      <w:bookmarkEnd w:id="82"/>
      <w:r w:rsidRPr="00882F27">
        <w:rPr>
          <w:rFonts w:ascii="Times New Roman" w:hAnsi="Times New Roman" w:cs="Times New Roman"/>
          <w:sz w:val="28"/>
          <w:szCs w:val="28"/>
          <w:lang w:val="uk-UA"/>
        </w:rPr>
        <w:t xml:space="preserve">4. Амортизація на активи, які включені до складу регуляторної бази активів, що створена після переходу до стимулюючого регулювання, нараховується із застосуванням прямолінійного методу щомісяця з урахуванням строків їх корисного використання згідно з додатком </w:t>
      </w:r>
      <w:r w:rsidR="0028607A" w:rsidRPr="00882F27">
        <w:rPr>
          <w:rFonts w:ascii="Times New Roman" w:hAnsi="Times New Roman" w:cs="Times New Roman"/>
          <w:sz w:val="28"/>
          <w:szCs w:val="28"/>
          <w:lang w:val="uk-UA"/>
        </w:rPr>
        <w:t>1</w:t>
      </w:r>
      <w:r w:rsidR="0028607A">
        <w:rPr>
          <w:rFonts w:ascii="Times New Roman" w:hAnsi="Times New Roman" w:cs="Times New Roman"/>
          <w:sz w:val="28"/>
          <w:szCs w:val="28"/>
          <w:lang w:val="uk-UA"/>
        </w:rPr>
        <w:t>5</w:t>
      </w:r>
      <w:r w:rsidR="0028607A" w:rsidRPr="00882F27">
        <w:rPr>
          <w:rFonts w:ascii="Times New Roman" w:hAnsi="Times New Roman" w:cs="Times New Roman"/>
          <w:sz w:val="28"/>
          <w:szCs w:val="28"/>
          <w:lang w:val="uk-UA"/>
        </w:rPr>
        <w:t xml:space="preserve"> </w:t>
      </w:r>
      <w:r w:rsidRPr="00882F27">
        <w:rPr>
          <w:rFonts w:ascii="Times New Roman" w:hAnsi="Times New Roman" w:cs="Times New Roman"/>
          <w:sz w:val="28"/>
          <w:szCs w:val="28"/>
          <w:lang w:val="uk-UA"/>
        </w:rPr>
        <w:t>до цієї Методики.</w:t>
      </w:r>
    </w:p>
    <w:p w14:paraId="65F6016E"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4A36189B" w14:textId="77777777" w:rsidR="00D66915" w:rsidRPr="00882F27" w:rsidRDefault="00D66915" w:rsidP="009B0397">
      <w:pPr>
        <w:spacing w:after="0" w:line="240" w:lineRule="auto"/>
        <w:ind w:firstLine="709"/>
        <w:jc w:val="both"/>
        <w:rPr>
          <w:rFonts w:ascii="Times New Roman" w:hAnsi="Times New Roman" w:cs="Times New Roman"/>
          <w:sz w:val="28"/>
          <w:szCs w:val="28"/>
          <w:lang w:val="uk-UA"/>
        </w:rPr>
      </w:pPr>
      <w:bookmarkStart w:id="84" w:name="336"/>
      <w:bookmarkEnd w:id="83"/>
      <w:r w:rsidRPr="00882F27">
        <w:rPr>
          <w:rFonts w:ascii="Times New Roman" w:hAnsi="Times New Roman" w:cs="Times New Roman"/>
          <w:sz w:val="28"/>
          <w:szCs w:val="28"/>
          <w:lang w:val="uk-UA"/>
        </w:rPr>
        <w:t>5. Нарахування амортизації на активи, які включені до складу регуляторної бази активів, що створена після переходу до стимулюючого регулювання, призупиняється на період виведення їх з експлуатації, що перевищує 3 місяці (з метою реконструкції, модернізації, добудови, дообладнання, консервації тощо), на підставі документів, які свідчать про виведення таких основних засобів з експлуатації. Нарахування амортизації відновлюється з місяця, наступного за місяцем введення в експлуатацію таких активів.</w:t>
      </w:r>
    </w:p>
    <w:p w14:paraId="185AD24B" w14:textId="77777777" w:rsidR="00D66915" w:rsidRPr="00882F27" w:rsidRDefault="00D66915" w:rsidP="009B0397">
      <w:pPr>
        <w:spacing w:after="0" w:line="240" w:lineRule="auto"/>
        <w:ind w:firstLine="709"/>
        <w:jc w:val="both"/>
        <w:rPr>
          <w:rFonts w:ascii="Times New Roman" w:hAnsi="Times New Roman" w:cs="Times New Roman"/>
          <w:sz w:val="28"/>
          <w:szCs w:val="28"/>
          <w:lang w:val="uk-UA"/>
        </w:rPr>
      </w:pPr>
    </w:p>
    <w:p w14:paraId="6F4254DF" w14:textId="77777777" w:rsidR="00D66915" w:rsidRDefault="00D66915" w:rsidP="009B0397">
      <w:pPr>
        <w:pStyle w:val="3"/>
        <w:spacing w:before="0" w:after="0" w:line="240" w:lineRule="auto"/>
        <w:ind w:firstLine="709"/>
        <w:jc w:val="center"/>
        <w:rPr>
          <w:rFonts w:ascii="Times New Roman" w:hAnsi="Times New Roman" w:cs="Times New Roman"/>
          <w:color w:val="auto"/>
          <w:sz w:val="28"/>
          <w:szCs w:val="28"/>
          <w:lang w:val="uk-UA"/>
        </w:rPr>
      </w:pPr>
      <w:bookmarkStart w:id="85" w:name="47"/>
      <w:bookmarkEnd w:id="84"/>
      <w:r w:rsidRPr="00882F27">
        <w:rPr>
          <w:rFonts w:ascii="Times New Roman" w:hAnsi="Times New Roman" w:cs="Times New Roman"/>
          <w:color w:val="auto"/>
          <w:sz w:val="28"/>
          <w:szCs w:val="28"/>
          <w:lang w:val="uk-UA"/>
        </w:rPr>
        <w:t>VI. Розрахунок тарифів на послуги зберігання (закачування, відбору) природного газу</w:t>
      </w:r>
      <w:r w:rsidR="00C33845" w:rsidRPr="00882F27">
        <w:rPr>
          <w:rFonts w:ascii="Times New Roman" w:hAnsi="Times New Roman" w:cs="Times New Roman"/>
          <w:color w:val="auto"/>
          <w:sz w:val="28"/>
          <w:szCs w:val="28"/>
          <w:lang w:val="uk-UA"/>
        </w:rPr>
        <w:t xml:space="preserve"> на регуляторний період</w:t>
      </w:r>
    </w:p>
    <w:p w14:paraId="14455350" w14:textId="77777777" w:rsidR="00F006EF" w:rsidRPr="00F006EF" w:rsidRDefault="00F006EF" w:rsidP="009B0397">
      <w:pPr>
        <w:spacing w:after="0"/>
        <w:rPr>
          <w:lang w:val="uk-UA"/>
        </w:rPr>
      </w:pPr>
    </w:p>
    <w:p w14:paraId="5EBECFBE" w14:textId="0D528850" w:rsidR="00D66915" w:rsidRPr="00882F27" w:rsidRDefault="00D66915" w:rsidP="009B0397">
      <w:pPr>
        <w:pStyle w:val="a8"/>
        <w:numPr>
          <w:ilvl w:val="0"/>
          <w:numId w:val="2"/>
        </w:numPr>
        <w:tabs>
          <w:tab w:val="left" w:pos="993"/>
        </w:tabs>
        <w:spacing w:after="0" w:line="240" w:lineRule="auto"/>
        <w:ind w:left="0" w:firstLine="709"/>
        <w:contextualSpacing w:val="0"/>
        <w:jc w:val="both"/>
        <w:rPr>
          <w:rFonts w:ascii="Times New Roman" w:hAnsi="Times New Roman" w:cs="Times New Roman"/>
          <w:sz w:val="28"/>
          <w:szCs w:val="28"/>
          <w:lang w:val="uk-UA"/>
        </w:rPr>
      </w:pPr>
      <w:bookmarkStart w:id="86" w:name="64"/>
      <w:bookmarkEnd w:id="85"/>
      <w:r w:rsidRPr="00882F27">
        <w:rPr>
          <w:rFonts w:ascii="Times New Roman" w:hAnsi="Times New Roman" w:cs="Times New Roman"/>
          <w:sz w:val="28"/>
          <w:szCs w:val="28"/>
          <w:lang w:val="uk-UA"/>
        </w:rPr>
        <w:t>Тариф на</w:t>
      </w:r>
      <w:r w:rsidR="00C33845" w:rsidRPr="00882F27">
        <w:rPr>
          <w:rFonts w:ascii="Times New Roman" w:hAnsi="Times New Roman" w:cs="Times New Roman"/>
          <w:sz w:val="28"/>
          <w:szCs w:val="28"/>
          <w:lang w:val="uk-UA"/>
        </w:rPr>
        <w:t xml:space="preserve"> послуги</w:t>
      </w:r>
      <w:r w:rsidRPr="00882F27">
        <w:rPr>
          <w:rFonts w:ascii="Times New Roman" w:hAnsi="Times New Roman" w:cs="Times New Roman"/>
          <w:sz w:val="28"/>
          <w:szCs w:val="28"/>
          <w:lang w:val="uk-UA"/>
        </w:rPr>
        <w:t xml:space="preserve"> зберігання природного газу розраховується за формулою </w:t>
      </w:r>
    </w:p>
    <w:p w14:paraId="51E01FD9" w14:textId="76132A01" w:rsidR="00A22870" w:rsidRPr="006F27C3" w:rsidRDefault="00BC1F1B" w:rsidP="009B0397">
      <w:pPr>
        <w:pStyle w:val="a8"/>
        <w:spacing w:after="0"/>
        <w:ind w:left="0" w:firstLine="709"/>
        <w:contextualSpacing w:val="0"/>
        <w:rPr>
          <w:rFonts w:ascii="Times New Roman" w:eastAsiaTheme="minorEastAsia" w:hAnsi="Times New Roman" w:cs="Times New Roman"/>
          <w:i/>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Т</m:t>
            </m:r>
          </m:e>
          <m:sub>
            <m:r>
              <w:rPr>
                <w:rFonts w:ascii="Cambria Math" w:hAnsi="Cambria Math" w:cs="Times New Roman"/>
                <w:sz w:val="28"/>
                <w:szCs w:val="28"/>
                <w:lang w:val="uk-UA"/>
              </w:rPr>
              <m:t>зб</m:t>
            </m:r>
          </m:sub>
          <m:sup/>
        </m:sSubSup>
        <m:r>
          <w:rPr>
            <w:rFonts w:ascii="Cambria Math" w:hAnsi="Cambria Math" w:cs="Times New Roman"/>
            <w:sz w:val="28"/>
            <w:szCs w:val="28"/>
            <w:lang w:val="uk-UA"/>
          </w:rPr>
          <m:t>=</m:t>
        </m:r>
        <m:d>
          <m:dPr>
            <m:ctrlPr>
              <w:rPr>
                <w:rFonts w:ascii="Cambria Math" w:hAnsi="Cambria Math" w:cs="Times New Roman"/>
                <w:i/>
                <w:sz w:val="28"/>
                <w:szCs w:val="28"/>
                <w:lang w:val="uk-UA"/>
              </w:rPr>
            </m:ctrlPr>
          </m:dPr>
          <m:e>
            <m:f>
              <m:fPr>
                <m:ctrlPr>
                  <w:rPr>
                    <w:rFonts w:ascii="Cambria Math" w:hAnsi="Cambria Math" w:cs="Times New Roman"/>
                    <w:i/>
                    <w:sz w:val="28"/>
                    <w:szCs w:val="28"/>
                    <w:lang w:val="uk-UA"/>
                  </w:rPr>
                </m:ctrlPr>
              </m:fPr>
              <m:num>
                <m:sSub>
                  <m:sSubPr>
                    <m:ctrlPr>
                      <w:rPr>
                        <w:rFonts w:ascii="Cambria Math" w:hAnsi="Cambria Math" w:cs="Times New Roman"/>
                        <w:i/>
                        <w:sz w:val="28"/>
                        <w:szCs w:val="28"/>
                        <w:lang w:val="uk-UA"/>
                      </w:rPr>
                    </m:ctrlPr>
                  </m:sSubP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m:t>
                        </m:r>
                      </m:e>
                      <m:sub>
                        <m:r>
                          <w:rPr>
                            <w:rFonts w:ascii="Cambria Math" w:hAnsi="Cambria Math" w:cs="Times New Roman"/>
                            <w:sz w:val="28"/>
                            <w:szCs w:val="28"/>
                            <w:lang w:val="uk-UA"/>
                          </w:rPr>
                          <m:t>зб</m:t>
                        </m:r>
                      </m:sub>
                      <m:sup>
                        <m:r>
                          <w:rPr>
                            <w:rFonts w:ascii="Cambria Math" w:hAnsi="Cambria Math" w:cs="Times New Roman"/>
                            <w:sz w:val="28"/>
                            <w:szCs w:val="28"/>
                            <w:lang w:val="uk-UA"/>
                          </w:rPr>
                          <m:t>n</m:t>
                        </m:r>
                      </m:sup>
                    </m:sSubSup>
                  </m:e>
                  <m:sub>
                    <m:r>
                      <w:rPr>
                        <w:rFonts w:ascii="Cambria Math" w:hAnsi="Cambria Math" w:cs="Times New Roman"/>
                        <w:sz w:val="28"/>
                        <w:szCs w:val="28"/>
                        <w:lang w:val="uk-UA"/>
                      </w:rPr>
                      <m:t>t</m:t>
                    </m:r>
                  </m:sub>
                </m:sSub>
                <m:r>
                  <w:rPr>
                    <w:rFonts w:ascii="Cambria Math" w:hAnsi="Cambria Math" w:cs="Times New Roman"/>
                    <w:sz w:val="28"/>
                    <w:szCs w:val="28"/>
                    <w:lang w:val="uk-UA"/>
                  </w:rPr>
                  <m:t>+</m:t>
                </m:r>
                <m:d>
                  <m:dPr>
                    <m:ctrlPr>
                      <w:rPr>
                        <w:rFonts w:ascii="Cambria Math" w:hAnsi="Cambria Math" w:cs="Times New Roman"/>
                        <w:i/>
                        <w:sz w:val="28"/>
                        <w:szCs w:val="28"/>
                        <w:lang w:val="uk-UA"/>
                      </w:rPr>
                    </m:ctrlPr>
                  </m:dP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РК</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КД</m:t>
                        </m:r>
                      </m:e>
                      <m:sub>
                        <m:r>
                          <w:rPr>
                            <w:rFonts w:ascii="Cambria Math" w:hAnsi="Cambria Math" w:cs="Times New Roman"/>
                            <w:sz w:val="28"/>
                            <w:szCs w:val="28"/>
                            <w:lang w:val="uk-UA"/>
                          </w:rPr>
                          <m:t>t</m:t>
                        </m:r>
                      </m:sub>
                    </m:sSub>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НД</m:t>
                        </m:r>
                      </m:e>
                      <m:sub>
                        <m:r>
                          <w:rPr>
                            <w:rFonts w:ascii="Cambria Math" w:hAnsi="Cambria Math" w:cs="Times New Roman"/>
                            <w:sz w:val="28"/>
                            <w:szCs w:val="28"/>
                            <w:lang w:val="uk-UA"/>
                          </w:rPr>
                          <m:t>t</m:t>
                        </m:r>
                      </m:sub>
                      <m:sup>
                        <m:r>
                          <w:rPr>
                            <w:rFonts w:ascii="Cambria Math" w:hAnsi="Cambria Math" w:cs="Times New Roman"/>
                            <w:sz w:val="28"/>
                            <w:szCs w:val="28"/>
                            <w:lang w:val="uk-UA"/>
                          </w:rPr>
                          <m:t>кор</m:t>
                        </m:r>
                      </m:sup>
                    </m:sSubSup>
                  </m:e>
                </m:d>
                <m:r>
                  <w:rPr>
                    <w:rFonts w:ascii="Cambria Math" w:hAnsi="Cambria Math" w:cs="Times New Roman"/>
                    <w:sz w:val="28"/>
                    <w:szCs w:val="28"/>
                    <w:lang w:val="uk-UA"/>
                  </w:rPr>
                  <m:t>·k</m:t>
                </m:r>
              </m:num>
              <m:den>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зб</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n</m:t>
                    </m:r>
                  </m:sup>
                </m:sSubSup>
              </m:den>
            </m:f>
          </m:e>
        </m:d>
        <m:r>
          <w:rPr>
            <w:rFonts w:ascii="Cambria Math" w:hAnsi="Cambria Math" w:cs="Times New Roman"/>
            <w:sz w:val="28"/>
            <w:szCs w:val="28"/>
            <w:lang w:val="uk-UA"/>
          </w:rPr>
          <m:t xml:space="preserve">÷365 </m:t>
        </m:r>
      </m:oMath>
      <w:r w:rsidR="006B08D7" w:rsidRPr="006F27C3">
        <w:rPr>
          <w:rFonts w:ascii="Times New Roman" w:eastAsiaTheme="minorEastAsia" w:hAnsi="Times New Roman" w:cs="Times New Roman"/>
          <w:iCs/>
          <w:sz w:val="28"/>
          <w:szCs w:val="28"/>
          <w:lang w:val="uk-UA"/>
        </w:rPr>
        <w:t>(грн за 1000 м</w:t>
      </w:r>
      <w:r w:rsidR="006B08D7" w:rsidRPr="006F27C3">
        <w:rPr>
          <w:rFonts w:ascii="Times New Roman" w:eastAsiaTheme="minorEastAsia" w:hAnsi="Times New Roman" w:cs="Times New Roman"/>
          <w:iCs/>
          <w:sz w:val="28"/>
          <w:szCs w:val="28"/>
          <w:vertAlign w:val="superscript"/>
          <w:lang w:val="uk-UA"/>
        </w:rPr>
        <w:t>3</w:t>
      </w:r>
      <w:r w:rsidR="006B08D7" w:rsidRPr="006F27C3">
        <w:rPr>
          <w:rFonts w:ascii="Times New Roman" w:hAnsi="Times New Roman" w:cs="Times New Roman"/>
          <w:sz w:val="28"/>
          <w:szCs w:val="28"/>
          <w:lang w:val="uk-UA"/>
        </w:rPr>
        <w:t xml:space="preserve"> </w:t>
      </w:r>
      <w:r w:rsidR="006B08D7" w:rsidRPr="006F27C3">
        <w:rPr>
          <w:rFonts w:ascii="Times New Roman" w:eastAsiaTheme="minorEastAsia" w:hAnsi="Times New Roman" w:cs="Times New Roman"/>
          <w:iCs/>
          <w:sz w:val="28"/>
          <w:szCs w:val="28"/>
          <w:lang w:val="uk-UA"/>
        </w:rPr>
        <w:t>на добу),</w:t>
      </w:r>
      <w:r w:rsidR="006F27C3">
        <w:rPr>
          <w:rFonts w:ascii="Times New Roman" w:eastAsiaTheme="minorEastAsia" w:hAnsi="Times New Roman" w:cs="Times New Roman"/>
          <w:iCs/>
          <w:sz w:val="28"/>
          <w:szCs w:val="28"/>
          <w:lang w:val="uk-UA"/>
        </w:rPr>
        <w:t xml:space="preserve">    </w:t>
      </w:r>
      <w:r w:rsidR="00F7083C" w:rsidRPr="006F27C3">
        <w:rPr>
          <w:rFonts w:ascii="Times New Roman" w:eastAsiaTheme="minorEastAsia" w:hAnsi="Times New Roman" w:cs="Times New Roman"/>
          <w:iCs/>
          <w:sz w:val="28"/>
          <w:szCs w:val="28"/>
          <w:lang w:val="uk-UA"/>
        </w:rPr>
        <w:t>(2</w:t>
      </w:r>
      <w:r w:rsidR="006C7FE3">
        <w:rPr>
          <w:rFonts w:ascii="Times New Roman" w:eastAsiaTheme="minorEastAsia" w:hAnsi="Times New Roman" w:cs="Times New Roman"/>
          <w:iCs/>
          <w:sz w:val="28"/>
          <w:szCs w:val="28"/>
          <w:lang w:val="uk-UA"/>
        </w:rPr>
        <w:t>5</w:t>
      </w:r>
      <w:r w:rsidR="00F7083C" w:rsidRPr="006F27C3">
        <w:rPr>
          <w:rFonts w:ascii="Times New Roman" w:eastAsiaTheme="minorEastAsia" w:hAnsi="Times New Roman" w:cs="Times New Roman"/>
          <w:iCs/>
          <w:sz w:val="28"/>
          <w:szCs w:val="28"/>
          <w:lang w:val="uk-UA"/>
        </w:rPr>
        <w:t>)</w:t>
      </w:r>
    </w:p>
    <w:p w14:paraId="1E32B468" w14:textId="583F6258" w:rsidR="00D66915" w:rsidRPr="00882F27" w:rsidRDefault="00D66915" w:rsidP="009B0397">
      <w:pPr>
        <w:spacing w:after="0" w:line="240" w:lineRule="auto"/>
        <w:ind w:firstLine="709"/>
        <w:jc w:val="both"/>
        <w:rPr>
          <w:rFonts w:ascii="Times New Roman" w:hAnsi="Times New Roman" w:cs="Times New Roman"/>
          <w:sz w:val="28"/>
          <w:szCs w:val="28"/>
          <w:lang w:val="uk-UA"/>
        </w:rPr>
      </w:pPr>
      <w:bookmarkStart w:id="87" w:name="388"/>
      <w:bookmarkEnd w:id="86"/>
      <w:r w:rsidRPr="00882F27">
        <w:rPr>
          <w:rFonts w:ascii="Times New Roman" w:hAnsi="Times New Roman" w:cs="Times New Roman"/>
          <w:sz w:val="28"/>
          <w:szCs w:val="28"/>
          <w:lang w:val="uk-UA"/>
        </w:rPr>
        <w:lastRenderedPageBreak/>
        <w:t xml:space="preserve">де </w:t>
      </w: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Т</m:t>
            </m:r>
          </m:e>
          <m:sub>
            <m:r>
              <w:rPr>
                <w:rFonts w:ascii="Cambria Math" w:hAnsi="Cambria Math" w:cs="Times New Roman"/>
                <w:sz w:val="28"/>
                <w:szCs w:val="28"/>
                <w:lang w:val="uk-UA"/>
              </w:rPr>
              <m:t>зб</m:t>
            </m:r>
          </m:sub>
          <m:sup/>
        </m:sSubSup>
      </m:oMath>
      <w:r w:rsidRPr="00882F27">
        <w:rPr>
          <w:rFonts w:ascii="Times New Roman" w:hAnsi="Times New Roman" w:cs="Times New Roman"/>
          <w:iCs/>
          <w:sz w:val="28"/>
          <w:szCs w:val="28"/>
          <w:lang w:val="uk-UA"/>
        </w:rPr>
        <w:t xml:space="preserve"> </w:t>
      </w:r>
      <w:r w:rsidRPr="00882F27">
        <w:rPr>
          <w:rFonts w:ascii="Times New Roman" w:hAnsi="Times New Roman" w:cs="Times New Roman"/>
          <w:sz w:val="28"/>
          <w:szCs w:val="28"/>
          <w:lang w:val="uk-UA"/>
        </w:rPr>
        <w:t xml:space="preserve">‒ тариф на </w:t>
      </w:r>
      <w:r w:rsidR="00F677E2" w:rsidRPr="00882F27">
        <w:rPr>
          <w:rFonts w:ascii="Times New Roman" w:hAnsi="Times New Roman" w:cs="Times New Roman"/>
          <w:sz w:val="28"/>
          <w:szCs w:val="28"/>
          <w:lang w:val="uk-UA"/>
        </w:rPr>
        <w:t xml:space="preserve">послуги </w:t>
      </w:r>
      <w:r w:rsidRPr="00882F27">
        <w:rPr>
          <w:rFonts w:ascii="Times New Roman" w:hAnsi="Times New Roman" w:cs="Times New Roman"/>
          <w:sz w:val="28"/>
          <w:szCs w:val="28"/>
          <w:lang w:val="uk-UA"/>
        </w:rPr>
        <w:t>зберігання природного газу, грн за 1000 м</w:t>
      </w:r>
      <w:r w:rsidRPr="00882F27">
        <w:rPr>
          <w:rFonts w:ascii="Times New Roman" w:hAnsi="Times New Roman" w:cs="Times New Roman"/>
          <w:sz w:val="28"/>
          <w:szCs w:val="28"/>
          <w:vertAlign w:val="superscript"/>
          <w:lang w:val="uk-UA"/>
        </w:rPr>
        <w:t xml:space="preserve">3 </w:t>
      </w:r>
      <w:r w:rsidRPr="00882F27">
        <w:rPr>
          <w:rFonts w:ascii="Times New Roman" w:hAnsi="Times New Roman" w:cs="Times New Roman"/>
          <w:sz w:val="28"/>
          <w:szCs w:val="28"/>
          <w:lang w:val="uk-UA"/>
        </w:rPr>
        <w:t xml:space="preserve"> на добу;</w:t>
      </w:r>
    </w:p>
    <w:bookmarkStart w:id="88" w:name="389"/>
    <w:bookmarkEnd w:id="87"/>
    <w:p w14:paraId="1A3FB4D4" w14:textId="12ACBF16" w:rsidR="00D66915" w:rsidRPr="00882F27" w:rsidRDefault="00BC1F1B" w:rsidP="009B0397">
      <w:pPr>
        <w:spacing w:after="0" w:line="240" w:lineRule="auto"/>
        <w:ind w:firstLine="709"/>
        <w:jc w:val="both"/>
        <w:rPr>
          <w:rFonts w:ascii="Times New Roman" w:hAnsi="Times New Roman" w:cs="Times New Roman"/>
          <w:sz w:val="28"/>
          <w:szCs w:val="28"/>
          <w:lang w:val="uk-UA"/>
        </w:rPr>
      </w:pPr>
      <m:oMath>
        <m:sSub>
          <m:sSubPr>
            <m:ctrlPr>
              <w:rPr>
                <w:rFonts w:ascii="Cambria Math" w:hAnsi="Cambria Math" w:cs="Times New Roman"/>
                <w:i/>
                <w:sz w:val="28"/>
                <w:szCs w:val="28"/>
                <w:lang w:val="uk-UA"/>
              </w:rPr>
            </m:ctrlPr>
          </m:sSubP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m:t>
                </m:r>
              </m:e>
              <m:sub>
                <m:r>
                  <w:rPr>
                    <w:rFonts w:ascii="Cambria Math" w:hAnsi="Cambria Math" w:cs="Times New Roman"/>
                    <w:sz w:val="28"/>
                    <w:szCs w:val="28"/>
                    <w:lang w:val="uk-UA"/>
                  </w:rPr>
                  <m:t>зб</m:t>
                </m:r>
              </m:sub>
              <m:sup>
                <m:r>
                  <w:rPr>
                    <w:rFonts w:ascii="Cambria Math" w:hAnsi="Cambria Math" w:cs="Times New Roman"/>
                    <w:sz w:val="28"/>
                    <w:szCs w:val="28"/>
                    <w:lang w:val="uk-UA"/>
                  </w:rPr>
                  <m:t>n</m:t>
                </m:r>
              </m:sup>
            </m:sSubSup>
          </m:e>
          <m:sub>
            <m:r>
              <w:rPr>
                <w:rFonts w:ascii="Cambria Math" w:hAnsi="Cambria Math" w:cs="Times New Roman"/>
                <w:sz w:val="28"/>
                <w:szCs w:val="28"/>
                <w:lang w:val="uk-UA"/>
              </w:rPr>
              <m:t>t</m:t>
            </m:r>
          </m:sub>
        </m:sSub>
      </m:oMath>
      <w:r w:rsidR="00D66915" w:rsidRPr="00882F27">
        <w:rPr>
          <w:rFonts w:ascii="Times New Roman" w:hAnsi="Times New Roman" w:cs="Times New Roman"/>
          <w:sz w:val="28"/>
          <w:szCs w:val="28"/>
          <w:lang w:val="uk-UA"/>
        </w:rPr>
        <w:t>–</w:t>
      </w:r>
      <w:r w:rsidR="00D307A0" w:rsidRPr="00882F27">
        <w:rPr>
          <w:rFonts w:ascii="Times New Roman" w:hAnsi="Times New Roman" w:cs="Times New Roman"/>
          <w:sz w:val="28"/>
          <w:szCs w:val="28"/>
          <w:lang w:val="uk-UA"/>
        </w:rPr>
        <w:t xml:space="preserve"> </w:t>
      </w:r>
      <w:r w:rsidR="006B1606" w:rsidRPr="00882F27">
        <w:rPr>
          <w:rFonts w:ascii="Times New Roman" w:hAnsi="Times New Roman" w:cs="Times New Roman"/>
          <w:sz w:val="28"/>
          <w:szCs w:val="28"/>
          <w:lang w:val="uk-UA"/>
        </w:rPr>
        <w:t xml:space="preserve">плановані витрати </w:t>
      </w:r>
      <w:r w:rsidR="00D66915" w:rsidRPr="00882F27">
        <w:rPr>
          <w:rFonts w:ascii="Times New Roman" w:hAnsi="Times New Roman" w:cs="Times New Roman"/>
          <w:sz w:val="28"/>
          <w:szCs w:val="28"/>
          <w:lang w:val="uk-UA"/>
        </w:rPr>
        <w:t>оператора газосховищ на зберігання природного газу</w:t>
      </w:r>
      <w:r w:rsidR="00D307A0" w:rsidRPr="00882F27">
        <w:rPr>
          <w:rFonts w:ascii="Times New Roman" w:hAnsi="Times New Roman" w:cs="Times New Roman"/>
          <w:sz w:val="28"/>
          <w:szCs w:val="28"/>
          <w:lang w:val="uk-UA"/>
        </w:rPr>
        <w:t>, як</w:t>
      </w:r>
      <w:r w:rsidR="006B1606" w:rsidRPr="00882F27">
        <w:rPr>
          <w:rFonts w:ascii="Times New Roman" w:hAnsi="Times New Roman" w:cs="Times New Roman"/>
          <w:sz w:val="28"/>
          <w:szCs w:val="28"/>
          <w:lang w:val="uk-UA"/>
        </w:rPr>
        <w:t>і</w:t>
      </w:r>
      <w:r w:rsidR="00D66915" w:rsidRPr="00882F27">
        <w:rPr>
          <w:rFonts w:ascii="Times New Roman" w:hAnsi="Times New Roman" w:cs="Times New Roman"/>
          <w:sz w:val="28"/>
          <w:szCs w:val="28"/>
          <w:lang w:val="uk-UA"/>
        </w:rPr>
        <w:t xml:space="preserve"> визнача</w:t>
      </w:r>
      <w:r w:rsidR="006B1606" w:rsidRPr="00882F27">
        <w:rPr>
          <w:rFonts w:ascii="Times New Roman" w:hAnsi="Times New Roman" w:cs="Times New Roman"/>
          <w:sz w:val="28"/>
          <w:szCs w:val="28"/>
          <w:lang w:val="uk-UA"/>
        </w:rPr>
        <w:t>ю</w:t>
      </w:r>
      <w:r w:rsidR="00D66915" w:rsidRPr="00882F27">
        <w:rPr>
          <w:rFonts w:ascii="Times New Roman" w:hAnsi="Times New Roman" w:cs="Times New Roman"/>
          <w:sz w:val="28"/>
          <w:szCs w:val="28"/>
          <w:lang w:val="uk-UA"/>
        </w:rPr>
        <w:t xml:space="preserve">ться згідно з розподілом </w:t>
      </w:r>
      <w:r w:rsidR="006B1606" w:rsidRPr="00882F27">
        <w:rPr>
          <w:rFonts w:ascii="Times New Roman" w:hAnsi="Times New Roman" w:cs="Times New Roman"/>
          <w:sz w:val="28"/>
          <w:szCs w:val="28"/>
          <w:lang w:val="uk-UA"/>
        </w:rPr>
        <w:t>планованих витрат</w:t>
      </w:r>
      <w:r w:rsidR="00D66915" w:rsidRPr="00882F27">
        <w:rPr>
          <w:rFonts w:ascii="Times New Roman" w:hAnsi="Times New Roman" w:cs="Times New Roman"/>
          <w:sz w:val="28"/>
          <w:szCs w:val="28"/>
          <w:lang w:val="uk-UA"/>
        </w:rPr>
        <w:t>, пов'язан</w:t>
      </w:r>
      <w:r w:rsidR="006B1606" w:rsidRPr="00882F27">
        <w:rPr>
          <w:rFonts w:ascii="Times New Roman" w:hAnsi="Times New Roman" w:cs="Times New Roman"/>
          <w:sz w:val="28"/>
          <w:szCs w:val="28"/>
          <w:lang w:val="uk-UA"/>
        </w:rPr>
        <w:t>их</w:t>
      </w:r>
      <w:r w:rsidR="00D66915" w:rsidRPr="00882F27">
        <w:rPr>
          <w:rFonts w:ascii="Times New Roman" w:hAnsi="Times New Roman" w:cs="Times New Roman"/>
          <w:sz w:val="28"/>
          <w:szCs w:val="28"/>
          <w:lang w:val="uk-UA"/>
        </w:rPr>
        <w:t xml:space="preserve"> з наданням послуг зберігання (закачування, відбору) природного газу в/з ПСГ, відповідно до додатка 1 до цієї Методики, тис. грн;</w:t>
      </w:r>
    </w:p>
    <w:p w14:paraId="1908E197" w14:textId="77777777" w:rsidR="008F45CA" w:rsidRPr="00882F27" w:rsidRDefault="00BC1F1B" w:rsidP="009B0397">
      <w:pPr>
        <w:spacing w:after="0" w:line="240" w:lineRule="auto"/>
        <w:ind w:firstLine="709"/>
        <w:jc w:val="both"/>
        <w:rPr>
          <w:rFonts w:ascii="Times New Roman"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зб</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n</m:t>
            </m:r>
          </m:sup>
        </m:sSubSup>
      </m:oMath>
      <w:r w:rsidR="00D307A0" w:rsidRPr="00882F27">
        <w:rPr>
          <w:rFonts w:ascii="Times New Roman" w:hAnsi="Times New Roman" w:cs="Times New Roman"/>
          <w:sz w:val="28"/>
          <w:szCs w:val="28"/>
          <w:lang w:val="uk-UA"/>
        </w:rPr>
        <w:t xml:space="preserve"> ‒ </w:t>
      </w:r>
      <w:r w:rsidR="008F45CA" w:rsidRPr="00882F27">
        <w:rPr>
          <w:rFonts w:ascii="Times New Roman" w:hAnsi="Times New Roman" w:cs="Times New Roman"/>
          <w:sz w:val="28"/>
          <w:szCs w:val="28"/>
          <w:lang w:val="uk-UA"/>
        </w:rPr>
        <w:t xml:space="preserve">планований середній за рік </w:t>
      </w:r>
      <w:r w:rsidR="00701057" w:rsidRPr="00DF64EF">
        <w:rPr>
          <w:rFonts w:ascii="Times New Roman" w:hAnsi="Times New Roman" w:cs="Times New Roman"/>
          <w:i/>
          <w:iCs/>
          <w:sz w:val="28"/>
          <w:szCs w:val="28"/>
          <w:lang w:val="uk-UA"/>
        </w:rPr>
        <w:t>t</w:t>
      </w:r>
      <w:r w:rsidR="00701057" w:rsidRPr="00882F27">
        <w:rPr>
          <w:rFonts w:ascii="Times New Roman" w:hAnsi="Times New Roman" w:cs="Times New Roman"/>
          <w:sz w:val="28"/>
          <w:szCs w:val="28"/>
          <w:lang w:val="uk-UA"/>
        </w:rPr>
        <w:t xml:space="preserve"> </w:t>
      </w:r>
      <w:r w:rsidR="008F45CA" w:rsidRPr="00882F27">
        <w:rPr>
          <w:rFonts w:ascii="Times New Roman" w:hAnsi="Times New Roman" w:cs="Times New Roman"/>
          <w:sz w:val="28"/>
          <w:szCs w:val="28"/>
          <w:lang w:val="uk-UA"/>
        </w:rPr>
        <w:t>робочий обсяг зберігання природного газу, млн м</w:t>
      </w:r>
      <w:r w:rsidR="008F45CA" w:rsidRPr="00882F27">
        <w:rPr>
          <w:rFonts w:ascii="Times New Roman" w:hAnsi="Times New Roman" w:cs="Times New Roman"/>
          <w:sz w:val="28"/>
          <w:szCs w:val="28"/>
          <w:vertAlign w:val="superscript"/>
          <w:lang w:val="uk-UA"/>
        </w:rPr>
        <w:t>3</w:t>
      </w:r>
      <w:r w:rsidR="008F45CA" w:rsidRPr="00882F27">
        <w:rPr>
          <w:rFonts w:ascii="Times New Roman" w:hAnsi="Times New Roman" w:cs="Times New Roman"/>
          <w:sz w:val="28"/>
          <w:szCs w:val="28"/>
          <w:lang w:val="uk-UA"/>
        </w:rPr>
        <w:t xml:space="preserve"> на рік</w:t>
      </w:r>
      <w:r w:rsidR="00701057" w:rsidRPr="00882F27">
        <w:rPr>
          <w:rFonts w:ascii="Times New Roman" w:hAnsi="Times New Roman" w:cs="Times New Roman"/>
          <w:sz w:val="28"/>
          <w:szCs w:val="28"/>
          <w:lang w:val="uk-UA"/>
        </w:rPr>
        <w:t>;</w:t>
      </w:r>
    </w:p>
    <w:p w14:paraId="04C316A8" w14:textId="50B57B7A" w:rsidR="008F45CA" w:rsidRPr="00882F27" w:rsidRDefault="00753A35" w:rsidP="009B0397">
      <w:pPr>
        <w:spacing w:after="0" w:line="240" w:lineRule="auto"/>
        <w:ind w:firstLine="709"/>
        <w:jc w:val="both"/>
        <w:rPr>
          <w:rFonts w:ascii="Times New Roman" w:eastAsiaTheme="minorEastAsia" w:hAnsi="Times New Roman" w:cs="Times New Roman"/>
          <w:sz w:val="28"/>
          <w:szCs w:val="28"/>
          <w:lang w:val="uk-UA"/>
        </w:rPr>
      </w:pPr>
      <m:oMath>
        <m:r>
          <w:rPr>
            <w:rFonts w:ascii="Cambria Math" w:hAnsi="Cambria Math" w:cs="Times New Roman"/>
            <w:sz w:val="28"/>
            <w:szCs w:val="28"/>
            <w:lang w:val="uk-UA"/>
          </w:rPr>
          <m:t>k</m:t>
        </m:r>
      </m:oMath>
      <w:r w:rsidR="00701057" w:rsidRPr="00882F27">
        <w:rPr>
          <w:rFonts w:ascii="Times New Roman" w:eastAsiaTheme="minorEastAsia" w:hAnsi="Times New Roman" w:cs="Times New Roman"/>
          <w:sz w:val="28"/>
          <w:szCs w:val="28"/>
          <w:lang w:val="uk-UA"/>
        </w:rPr>
        <w:t xml:space="preserve"> – коефіцієнт розподілу </w:t>
      </w:r>
      <w:r w:rsidR="00DE6779" w:rsidRPr="00882F27">
        <w:rPr>
          <w:rFonts w:ascii="Times New Roman" w:eastAsiaTheme="minorEastAsia" w:hAnsi="Times New Roman" w:cs="Times New Roman"/>
          <w:sz w:val="28"/>
          <w:szCs w:val="28"/>
          <w:lang w:val="uk-UA"/>
        </w:rPr>
        <w:t>планованих витрати оператора газосховищ на зберігання природного газу</w:t>
      </w:r>
      <w:r w:rsidR="00701057" w:rsidRPr="00882F27">
        <w:rPr>
          <w:rFonts w:ascii="Times New Roman" w:eastAsiaTheme="minorEastAsia" w:hAnsi="Times New Roman" w:cs="Times New Roman"/>
          <w:sz w:val="28"/>
          <w:szCs w:val="28"/>
          <w:lang w:val="uk-UA"/>
        </w:rPr>
        <w:t>, що визначається за формулою</w:t>
      </w:r>
    </w:p>
    <w:p w14:paraId="4B48D25E" w14:textId="7BA53072" w:rsidR="00701057" w:rsidRPr="006F27C3" w:rsidRDefault="00753A35" w:rsidP="009B0397">
      <w:pPr>
        <w:pStyle w:val="a8"/>
        <w:spacing w:after="0"/>
        <w:ind w:left="0" w:firstLine="709"/>
        <w:contextualSpacing w:val="0"/>
        <w:jc w:val="both"/>
        <w:rPr>
          <w:rFonts w:ascii="Times New Roman" w:eastAsiaTheme="minorEastAsia" w:hAnsi="Times New Roman" w:cs="Times New Roman"/>
          <w:sz w:val="28"/>
          <w:szCs w:val="28"/>
          <w:lang w:val="uk-UA"/>
        </w:rPr>
      </w:pPr>
      <m:oMath>
        <m:r>
          <w:rPr>
            <w:rFonts w:ascii="Cambria Math" w:hAnsi="Cambria Math" w:cs="Times New Roman"/>
            <w:sz w:val="28"/>
            <w:szCs w:val="28"/>
            <w:lang w:val="uk-UA"/>
          </w:rPr>
          <m:t xml:space="preserve">k= </m:t>
        </m:r>
        <m:f>
          <m:fPr>
            <m:ctrlPr>
              <w:rPr>
                <w:rFonts w:ascii="Cambria Math" w:hAnsi="Cambria Math" w:cs="Times New Roman"/>
                <w:i/>
                <w:sz w:val="28"/>
                <w:szCs w:val="28"/>
                <w:lang w:val="uk-UA"/>
              </w:rPr>
            </m:ctrlPr>
          </m:fPr>
          <m:num>
            <m:sSub>
              <m:sSubPr>
                <m:ctrlPr>
                  <w:rPr>
                    <w:rFonts w:ascii="Cambria Math" w:hAnsi="Cambria Math" w:cs="Times New Roman"/>
                    <w:i/>
                    <w:sz w:val="28"/>
                    <w:szCs w:val="28"/>
                    <w:lang w:val="uk-UA"/>
                  </w:rPr>
                </m:ctrlPr>
              </m:sSubP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m:t>
                    </m:r>
                  </m:e>
                  <m:sub>
                    <m:r>
                      <w:rPr>
                        <w:rFonts w:ascii="Cambria Math" w:hAnsi="Cambria Math" w:cs="Times New Roman"/>
                        <w:sz w:val="28"/>
                        <w:szCs w:val="28"/>
                        <w:lang w:val="uk-UA"/>
                      </w:rPr>
                      <m:t>зб</m:t>
                    </m:r>
                  </m:sub>
                  <m:sup>
                    <m:r>
                      <w:rPr>
                        <w:rFonts w:ascii="Cambria Math" w:hAnsi="Cambria Math" w:cs="Times New Roman"/>
                        <w:sz w:val="28"/>
                        <w:szCs w:val="28"/>
                        <w:lang w:val="uk-UA"/>
                      </w:rPr>
                      <m:t>n</m:t>
                    </m:r>
                  </m:sup>
                </m:sSubSup>
              </m:e>
              <m:sub>
                <m:r>
                  <w:rPr>
                    <w:rFonts w:ascii="Cambria Math" w:hAnsi="Cambria Math" w:cs="Times New Roman"/>
                    <w:sz w:val="28"/>
                    <w:szCs w:val="28"/>
                    <w:lang w:val="uk-UA"/>
                  </w:rPr>
                  <m:t>t</m:t>
                </m:r>
              </m:sub>
            </m:sSub>
          </m:num>
          <m:den>
            <m:sSub>
              <m:sSubPr>
                <m:ctrlPr>
                  <w:rPr>
                    <w:rFonts w:ascii="Cambria Math" w:hAnsi="Cambria Math" w:cs="Times New Roman"/>
                    <w:i/>
                    <w:sz w:val="28"/>
                    <w:szCs w:val="28"/>
                    <w:lang w:val="uk-UA"/>
                  </w:rPr>
                </m:ctrlPr>
              </m:sSubPr>
              <m:e>
                <m:sSup>
                  <m:sSupPr>
                    <m:ctrlPr>
                      <w:rPr>
                        <w:rFonts w:ascii="Cambria Math" w:hAnsi="Cambria Math" w:cs="Times New Roman"/>
                        <w:i/>
                        <w:sz w:val="28"/>
                        <w:szCs w:val="28"/>
                        <w:lang w:val="uk-UA"/>
                      </w:rPr>
                    </m:ctrlPr>
                  </m:sSupPr>
                  <m:e>
                    <m:r>
                      <w:rPr>
                        <w:rFonts w:ascii="Cambria Math" w:hAnsi="Cambria Math" w:cs="Times New Roman"/>
                        <w:sz w:val="28"/>
                        <w:szCs w:val="28"/>
                        <w:lang w:val="uk-UA"/>
                      </w:rPr>
                      <m:t>В</m:t>
                    </m:r>
                  </m:e>
                  <m:sup>
                    <m:r>
                      <w:rPr>
                        <w:rFonts w:ascii="Cambria Math" w:hAnsi="Cambria Math" w:cs="Times New Roman"/>
                        <w:sz w:val="28"/>
                        <w:szCs w:val="28"/>
                        <w:lang w:val="uk-UA"/>
                      </w:rPr>
                      <m:t>n</m:t>
                    </m:r>
                  </m:sup>
                </m:sSup>
              </m:e>
              <m:sub>
                <m:r>
                  <w:rPr>
                    <w:rFonts w:ascii="Cambria Math" w:hAnsi="Cambria Math" w:cs="Times New Roman"/>
                    <w:sz w:val="28"/>
                    <w:szCs w:val="28"/>
                    <w:lang w:val="uk-UA"/>
                  </w:rPr>
                  <m:t>t</m:t>
                </m:r>
              </m:sub>
            </m:sSub>
          </m:den>
        </m:f>
        <m:r>
          <w:rPr>
            <w:rFonts w:ascii="Cambria Math" w:hAnsi="Cambria Math" w:cs="Times New Roman"/>
            <w:sz w:val="28"/>
            <w:szCs w:val="28"/>
            <w:lang w:val="uk-UA"/>
          </w:rPr>
          <m:t xml:space="preserve"> </m:t>
        </m:r>
      </m:oMath>
      <w:r w:rsidR="00701057" w:rsidRPr="006F27C3">
        <w:rPr>
          <w:rFonts w:ascii="Times New Roman" w:eastAsiaTheme="minorEastAsia" w:hAnsi="Times New Roman" w:cs="Times New Roman"/>
          <w:sz w:val="28"/>
          <w:szCs w:val="28"/>
          <w:lang w:val="uk-UA"/>
        </w:rPr>
        <w:t xml:space="preserve"> (умовні одиниці),</w:t>
      </w:r>
      <w:r w:rsidR="00701057" w:rsidRPr="006F27C3">
        <w:rPr>
          <w:rFonts w:ascii="Times New Roman" w:eastAsiaTheme="minorEastAsia" w:hAnsi="Times New Roman" w:cs="Times New Roman"/>
          <w:sz w:val="28"/>
          <w:szCs w:val="28"/>
          <w:lang w:val="uk-UA"/>
        </w:rPr>
        <w:tab/>
      </w:r>
      <w:r w:rsidR="00701057" w:rsidRPr="006F27C3">
        <w:rPr>
          <w:rFonts w:ascii="Times New Roman" w:eastAsiaTheme="minorEastAsia" w:hAnsi="Times New Roman" w:cs="Times New Roman"/>
          <w:sz w:val="28"/>
          <w:szCs w:val="28"/>
          <w:lang w:val="uk-UA"/>
        </w:rPr>
        <w:tab/>
      </w:r>
      <w:r w:rsidR="00701057" w:rsidRPr="006F27C3">
        <w:rPr>
          <w:rFonts w:ascii="Times New Roman" w:eastAsiaTheme="minorEastAsia" w:hAnsi="Times New Roman" w:cs="Times New Roman"/>
          <w:sz w:val="28"/>
          <w:szCs w:val="28"/>
          <w:lang w:val="uk-UA"/>
        </w:rPr>
        <w:tab/>
      </w:r>
      <w:r w:rsidR="00701057" w:rsidRPr="006F27C3">
        <w:rPr>
          <w:rFonts w:ascii="Times New Roman" w:eastAsiaTheme="minorEastAsia" w:hAnsi="Times New Roman" w:cs="Times New Roman"/>
          <w:sz w:val="28"/>
          <w:szCs w:val="28"/>
          <w:lang w:val="uk-UA"/>
        </w:rPr>
        <w:tab/>
      </w:r>
      <w:r w:rsidR="00701057" w:rsidRPr="006F27C3">
        <w:rPr>
          <w:rFonts w:ascii="Times New Roman" w:eastAsiaTheme="minorEastAsia" w:hAnsi="Times New Roman" w:cs="Times New Roman"/>
          <w:sz w:val="28"/>
          <w:szCs w:val="28"/>
          <w:lang w:val="uk-UA"/>
        </w:rPr>
        <w:tab/>
      </w:r>
      <w:r w:rsidR="00701057" w:rsidRPr="006F27C3">
        <w:rPr>
          <w:rFonts w:ascii="Times New Roman" w:eastAsiaTheme="minorEastAsia" w:hAnsi="Times New Roman" w:cs="Times New Roman"/>
          <w:sz w:val="28"/>
          <w:szCs w:val="28"/>
          <w:lang w:val="uk-UA"/>
        </w:rPr>
        <w:tab/>
      </w:r>
      <w:r w:rsidR="00701057" w:rsidRPr="006F27C3">
        <w:rPr>
          <w:rFonts w:ascii="Times New Roman" w:eastAsiaTheme="minorEastAsia" w:hAnsi="Times New Roman" w:cs="Times New Roman"/>
          <w:sz w:val="28"/>
          <w:szCs w:val="28"/>
          <w:lang w:val="uk-UA"/>
        </w:rPr>
        <w:tab/>
      </w:r>
      <w:r w:rsidR="00C928CD" w:rsidRPr="006F27C3">
        <w:rPr>
          <w:rFonts w:ascii="Times New Roman" w:eastAsiaTheme="minorEastAsia" w:hAnsi="Times New Roman" w:cs="Times New Roman"/>
          <w:sz w:val="28"/>
          <w:szCs w:val="28"/>
          <w:lang w:val="uk-UA"/>
        </w:rPr>
        <w:t xml:space="preserve">         </w:t>
      </w:r>
      <w:r w:rsidR="00701057" w:rsidRPr="006F27C3">
        <w:rPr>
          <w:rFonts w:ascii="Times New Roman" w:eastAsiaTheme="minorEastAsia" w:hAnsi="Times New Roman" w:cs="Times New Roman"/>
          <w:sz w:val="28"/>
          <w:szCs w:val="28"/>
          <w:lang w:val="uk-UA"/>
        </w:rPr>
        <w:t>(2</w:t>
      </w:r>
      <w:r w:rsidR="006C7FE3">
        <w:rPr>
          <w:rFonts w:ascii="Times New Roman" w:eastAsiaTheme="minorEastAsia" w:hAnsi="Times New Roman" w:cs="Times New Roman"/>
          <w:sz w:val="28"/>
          <w:szCs w:val="28"/>
          <w:lang w:val="uk-UA"/>
        </w:rPr>
        <w:t>6</w:t>
      </w:r>
      <w:r w:rsidR="00701057" w:rsidRPr="006F27C3">
        <w:rPr>
          <w:rFonts w:ascii="Times New Roman" w:eastAsiaTheme="minorEastAsia" w:hAnsi="Times New Roman" w:cs="Times New Roman"/>
          <w:sz w:val="28"/>
          <w:szCs w:val="28"/>
          <w:lang w:val="uk-UA"/>
        </w:rPr>
        <w:t>)</w:t>
      </w:r>
    </w:p>
    <w:p w14:paraId="43BB47D9" w14:textId="0E065C70" w:rsidR="00480AFB" w:rsidRDefault="00480AFB" w:rsidP="009B0397">
      <w:pPr>
        <w:pStyle w:val="a8"/>
        <w:spacing w:after="0"/>
        <w:ind w:left="0" w:firstLine="709"/>
        <w:contextualSpacing w:val="0"/>
        <w:jc w:val="both"/>
        <w:rPr>
          <w:rFonts w:ascii="Times New Roman" w:hAnsi="Times New Roman" w:cs="Times New Roman"/>
          <w:i/>
          <w:iCs/>
          <w:sz w:val="28"/>
          <w:szCs w:val="28"/>
          <w:lang w:val="uk-UA"/>
        </w:rPr>
      </w:pPr>
      <w:r w:rsidRPr="00882F27">
        <w:rPr>
          <w:rFonts w:ascii="Times New Roman" w:eastAsiaTheme="minorEastAsia" w:hAnsi="Times New Roman" w:cs="Times New Roman"/>
          <w:sz w:val="28"/>
          <w:szCs w:val="28"/>
          <w:lang w:val="uk-UA"/>
        </w:rPr>
        <w:t xml:space="preserve">де </w:t>
      </w:r>
      <m:oMath>
        <m:sSub>
          <m:sSubPr>
            <m:ctrlPr>
              <w:rPr>
                <w:rFonts w:ascii="Cambria Math" w:hAnsi="Cambria Math" w:cs="Times New Roman"/>
                <w:i/>
                <w:sz w:val="28"/>
                <w:szCs w:val="28"/>
                <w:lang w:val="uk-UA"/>
              </w:rPr>
            </m:ctrlPr>
          </m:sSubPr>
          <m:e>
            <m:sSup>
              <m:sSupPr>
                <m:ctrlPr>
                  <w:rPr>
                    <w:rFonts w:ascii="Cambria Math" w:hAnsi="Cambria Math" w:cs="Times New Roman"/>
                    <w:i/>
                    <w:sz w:val="28"/>
                    <w:szCs w:val="28"/>
                    <w:lang w:val="uk-UA"/>
                  </w:rPr>
                </m:ctrlPr>
              </m:sSupPr>
              <m:e>
                <m:r>
                  <w:rPr>
                    <w:rFonts w:ascii="Cambria Math" w:hAnsi="Cambria Math" w:cs="Times New Roman"/>
                    <w:sz w:val="28"/>
                    <w:szCs w:val="28"/>
                    <w:lang w:val="uk-UA"/>
                  </w:rPr>
                  <m:t>В</m:t>
                </m:r>
              </m:e>
              <m:sup>
                <m:r>
                  <w:rPr>
                    <w:rFonts w:ascii="Cambria Math" w:hAnsi="Cambria Math" w:cs="Times New Roman"/>
                    <w:sz w:val="28"/>
                    <w:szCs w:val="28"/>
                    <w:lang w:val="uk-UA"/>
                  </w:rPr>
                  <m:t>n</m:t>
                </m:r>
              </m:sup>
            </m:sSup>
          </m:e>
          <m:sub>
            <m:r>
              <w:rPr>
                <w:rFonts w:ascii="Cambria Math" w:hAnsi="Cambria Math" w:cs="Times New Roman"/>
                <w:sz w:val="28"/>
                <w:szCs w:val="28"/>
                <w:lang w:val="uk-UA"/>
              </w:rPr>
              <m:t>t</m:t>
            </m:r>
          </m:sub>
        </m:sSub>
      </m:oMath>
      <w:r w:rsidRPr="00882F27">
        <w:rPr>
          <w:rFonts w:ascii="Times New Roman" w:eastAsiaTheme="minorEastAsia" w:hAnsi="Times New Roman" w:cs="Times New Roman"/>
          <w:sz w:val="28"/>
          <w:szCs w:val="28"/>
          <w:lang w:val="uk-UA"/>
        </w:rPr>
        <w:t xml:space="preserve"> </w:t>
      </w:r>
      <w:r w:rsidR="00A4667C" w:rsidRPr="00882F27">
        <w:rPr>
          <w:rFonts w:ascii="Times New Roman" w:eastAsiaTheme="minorEastAsia" w:hAnsi="Times New Roman" w:cs="Times New Roman"/>
          <w:sz w:val="28"/>
          <w:szCs w:val="28"/>
          <w:lang w:val="uk-UA"/>
        </w:rPr>
        <w:t xml:space="preserve">– сума </w:t>
      </w:r>
      <w:r w:rsidRPr="00882F27">
        <w:rPr>
          <w:rFonts w:ascii="Times New Roman" w:hAnsi="Times New Roman" w:cs="Times New Roman"/>
          <w:sz w:val="28"/>
          <w:szCs w:val="28"/>
          <w:lang w:val="uk-UA"/>
        </w:rPr>
        <w:t>планован</w:t>
      </w:r>
      <w:r w:rsidR="00A4667C" w:rsidRPr="00882F27">
        <w:rPr>
          <w:rFonts w:ascii="Times New Roman" w:hAnsi="Times New Roman" w:cs="Times New Roman"/>
          <w:sz w:val="28"/>
          <w:szCs w:val="28"/>
          <w:lang w:val="uk-UA"/>
        </w:rPr>
        <w:t>их</w:t>
      </w:r>
      <w:r w:rsidRPr="00882F27">
        <w:rPr>
          <w:rFonts w:ascii="Times New Roman" w:hAnsi="Times New Roman" w:cs="Times New Roman"/>
          <w:sz w:val="28"/>
          <w:szCs w:val="28"/>
          <w:lang w:val="uk-UA"/>
        </w:rPr>
        <w:t xml:space="preserve"> витрат оператора газосховищ</w:t>
      </w:r>
      <w:r w:rsidR="00A4667C" w:rsidRPr="00882F27">
        <w:rPr>
          <w:rFonts w:ascii="Times New Roman" w:hAnsi="Times New Roman" w:cs="Times New Roman"/>
          <w:i/>
          <w:iCs/>
          <w:sz w:val="28"/>
          <w:szCs w:val="28"/>
          <w:lang w:val="uk-UA"/>
        </w:rPr>
        <w:t>.</w:t>
      </w:r>
    </w:p>
    <w:p w14:paraId="21B828C6" w14:textId="77777777" w:rsidR="00F006EF" w:rsidRPr="00882F27" w:rsidRDefault="00F006EF" w:rsidP="009B0397">
      <w:pPr>
        <w:pStyle w:val="a8"/>
        <w:spacing w:after="0"/>
        <w:ind w:left="0" w:firstLine="709"/>
        <w:contextualSpacing w:val="0"/>
        <w:jc w:val="both"/>
        <w:rPr>
          <w:rFonts w:ascii="Times New Roman" w:eastAsiaTheme="minorEastAsia" w:hAnsi="Times New Roman" w:cs="Times New Roman"/>
          <w:sz w:val="28"/>
          <w:szCs w:val="28"/>
          <w:lang w:val="uk-UA"/>
        </w:rPr>
      </w:pPr>
    </w:p>
    <w:p w14:paraId="02C038A9" w14:textId="79E33DCB" w:rsidR="00BB15FE" w:rsidRPr="00882F27" w:rsidRDefault="00D66915" w:rsidP="009B0397">
      <w:pPr>
        <w:pStyle w:val="a8"/>
        <w:numPr>
          <w:ilvl w:val="0"/>
          <w:numId w:val="2"/>
        </w:numPr>
        <w:spacing w:after="0"/>
        <w:ind w:left="0" w:firstLine="709"/>
        <w:contextualSpacing w:val="0"/>
        <w:jc w:val="both"/>
        <w:rPr>
          <w:rFonts w:ascii="Times New Roman" w:hAnsi="Times New Roman" w:cs="Times New Roman"/>
          <w:sz w:val="28"/>
          <w:szCs w:val="28"/>
          <w:lang w:val="uk-UA"/>
        </w:rPr>
      </w:pPr>
      <w:bookmarkStart w:id="89" w:name="74"/>
      <w:bookmarkEnd w:id="88"/>
      <w:r w:rsidRPr="00882F27">
        <w:rPr>
          <w:rFonts w:ascii="Times New Roman" w:hAnsi="Times New Roman" w:cs="Times New Roman"/>
          <w:sz w:val="28"/>
          <w:szCs w:val="28"/>
          <w:lang w:val="uk-UA"/>
        </w:rPr>
        <w:t xml:space="preserve">Тариф на </w:t>
      </w:r>
      <w:r w:rsidR="00A4667C" w:rsidRPr="00882F27">
        <w:rPr>
          <w:rFonts w:ascii="Times New Roman" w:hAnsi="Times New Roman" w:cs="Times New Roman"/>
          <w:sz w:val="28"/>
          <w:szCs w:val="28"/>
          <w:lang w:val="uk-UA"/>
        </w:rPr>
        <w:t xml:space="preserve">послуги </w:t>
      </w:r>
      <w:r w:rsidRPr="00882F27">
        <w:rPr>
          <w:rFonts w:ascii="Times New Roman" w:hAnsi="Times New Roman" w:cs="Times New Roman"/>
          <w:sz w:val="28"/>
          <w:szCs w:val="28"/>
          <w:lang w:val="uk-UA"/>
        </w:rPr>
        <w:t xml:space="preserve">закачування </w:t>
      </w:r>
      <w:r w:rsidR="00BB15FE" w:rsidRPr="00882F27">
        <w:rPr>
          <w:rFonts w:ascii="Times New Roman" w:hAnsi="Times New Roman" w:cs="Times New Roman"/>
          <w:sz w:val="28"/>
          <w:szCs w:val="28"/>
          <w:lang w:val="uk-UA"/>
        </w:rPr>
        <w:t>природного газу</w:t>
      </w:r>
      <w:r w:rsidR="00A4667C" w:rsidRPr="00882F27">
        <w:rPr>
          <w:rFonts w:ascii="Times New Roman" w:hAnsi="Times New Roman" w:cs="Times New Roman"/>
          <w:sz w:val="28"/>
          <w:szCs w:val="28"/>
          <w:lang w:val="uk-UA"/>
        </w:rPr>
        <w:t xml:space="preserve"> та тариф на послуги відбору</w:t>
      </w:r>
      <w:r w:rsidR="00A37A69" w:rsidRPr="00882F27">
        <w:rPr>
          <w:rFonts w:ascii="Times New Roman" w:hAnsi="Times New Roman" w:cs="Times New Roman"/>
          <w:sz w:val="28"/>
          <w:szCs w:val="28"/>
          <w:lang w:val="uk-UA"/>
        </w:rPr>
        <w:t xml:space="preserve"> </w:t>
      </w:r>
      <w:r w:rsidR="00DF0CBC" w:rsidRPr="00882F27">
        <w:rPr>
          <w:rFonts w:ascii="Times New Roman" w:hAnsi="Times New Roman" w:cs="Times New Roman"/>
          <w:sz w:val="28"/>
          <w:szCs w:val="28"/>
          <w:lang w:val="uk-UA"/>
        </w:rPr>
        <w:t xml:space="preserve">природного газу </w:t>
      </w:r>
      <w:r w:rsidR="00A37A69" w:rsidRPr="00882F27">
        <w:rPr>
          <w:rFonts w:ascii="Times New Roman" w:hAnsi="Times New Roman" w:cs="Times New Roman"/>
          <w:sz w:val="28"/>
          <w:szCs w:val="28"/>
          <w:lang w:val="uk-UA"/>
        </w:rPr>
        <w:t>розраховується за формулою</w:t>
      </w:r>
    </w:p>
    <w:p w14:paraId="234A634B" w14:textId="2FE15AD5" w:rsidR="001A2E04" w:rsidRPr="006F27C3" w:rsidRDefault="00BC1F1B" w:rsidP="009B0397">
      <w:pPr>
        <w:pStyle w:val="a8"/>
        <w:spacing w:after="0"/>
        <w:ind w:left="0" w:firstLine="709"/>
        <w:contextualSpacing w:val="0"/>
        <w:jc w:val="both"/>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Т</m:t>
            </m:r>
          </m:e>
          <m:sub>
            <m:eqArr>
              <m:eqArrPr>
                <m:ctrlPr>
                  <w:rPr>
                    <w:rFonts w:ascii="Cambria Math" w:hAnsi="Cambria Math" w:cs="Times New Roman"/>
                    <w:i/>
                    <w:sz w:val="28"/>
                    <w:szCs w:val="28"/>
                    <w:lang w:val="uk-UA"/>
                  </w:rPr>
                </m:ctrlPr>
              </m:eqArrPr>
              <m:e>
                <m:r>
                  <w:rPr>
                    <w:rFonts w:ascii="Cambria Math" w:hAnsi="Cambria Math" w:cs="Times New Roman"/>
                    <w:sz w:val="28"/>
                    <w:szCs w:val="28"/>
                    <w:lang w:val="uk-UA"/>
                  </w:rPr>
                  <m:t>зак</m:t>
                </m:r>
              </m:e>
              <m:e>
                <m:r>
                  <w:rPr>
                    <w:rFonts w:ascii="Cambria Math" w:hAnsi="Cambria Math" w:cs="Times New Roman"/>
                    <w:sz w:val="28"/>
                    <w:szCs w:val="28"/>
                    <w:lang w:val="uk-UA"/>
                  </w:rPr>
                  <m:t>відб</m:t>
                </m:r>
              </m:e>
            </m:eqArr>
          </m:sub>
          <m:sup/>
        </m:sSubSup>
        <m:r>
          <w:rPr>
            <w:rFonts w:ascii="Cambria Math" w:hAnsi="Cambria Math" w:cs="Times New Roman"/>
            <w:sz w:val="28"/>
            <w:szCs w:val="28"/>
            <w:lang w:val="uk-UA"/>
          </w:rPr>
          <m:t>=</m:t>
        </m:r>
        <m:f>
          <m:fPr>
            <m:ctrlPr>
              <w:rPr>
                <w:rFonts w:ascii="Cambria Math" w:hAnsi="Cambria Math" w:cs="Times New Roman"/>
                <w:i/>
                <w:sz w:val="28"/>
                <w:szCs w:val="28"/>
                <w:lang w:val="uk-UA"/>
              </w:rPr>
            </m:ctrlPr>
          </m:fPr>
          <m:num>
            <m:sSub>
              <m:sSubPr>
                <m:ctrlPr>
                  <w:rPr>
                    <w:rFonts w:ascii="Cambria Math" w:hAnsi="Cambria Math" w:cs="Times New Roman"/>
                    <w:i/>
                    <w:sz w:val="28"/>
                    <w:szCs w:val="28"/>
                    <w:lang w:val="uk-UA"/>
                  </w:rPr>
                </m:ctrlPr>
              </m:sSubP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m:t>
                    </m:r>
                  </m:e>
                  <m:sub>
                    <m:eqArr>
                      <m:eqArrPr>
                        <m:ctrlPr>
                          <w:rPr>
                            <w:rFonts w:ascii="Cambria Math" w:hAnsi="Cambria Math" w:cs="Times New Roman"/>
                            <w:i/>
                            <w:sz w:val="28"/>
                            <w:szCs w:val="28"/>
                            <w:lang w:val="uk-UA"/>
                          </w:rPr>
                        </m:ctrlPr>
                      </m:eqArrPr>
                      <m:e>
                        <m:r>
                          <w:rPr>
                            <w:rFonts w:ascii="Cambria Math" w:hAnsi="Cambria Math" w:cs="Times New Roman"/>
                            <w:sz w:val="28"/>
                            <w:szCs w:val="28"/>
                            <w:lang w:val="uk-UA"/>
                          </w:rPr>
                          <m:t>зак</m:t>
                        </m:r>
                      </m:e>
                      <m:e>
                        <m:r>
                          <w:rPr>
                            <w:rFonts w:ascii="Cambria Math" w:hAnsi="Cambria Math" w:cs="Times New Roman"/>
                            <w:sz w:val="28"/>
                            <w:szCs w:val="28"/>
                            <w:lang w:val="uk-UA"/>
                          </w:rPr>
                          <m:t>відб</m:t>
                        </m:r>
                      </m:e>
                    </m:eqArr>
                  </m:sub>
                  <m:sup>
                    <m:r>
                      <w:rPr>
                        <w:rFonts w:ascii="Cambria Math" w:hAnsi="Cambria Math" w:cs="Times New Roman"/>
                        <w:sz w:val="28"/>
                        <w:szCs w:val="28"/>
                        <w:lang w:val="uk-UA"/>
                      </w:rPr>
                      <m:t>n</m:t>
                    </m:r>
                  </m:sup>
                </m:sSubSup>
              </m:e>
              <m:sub>
                <m:r>
                  <w:rPr>
                    <w:rFonts w:ascii="Cambria Math" w:hAnsi="Cambria Math" w:cs="Times New Roman"/>
                    <w:sz w:val="28"/>
                    <w:szCs w:val="28"/>
                    <w:lang w:val="uk-UA"/>
                  </w:rPr>
                  <m:t>t</m:t>
                </m:r>
              </m:sub>
            </m:sSub>
            <m:r>
              <w:rPr>
                <w:rFonts w:ascii="Cambria Math" w:hAnsi="Cambria Math" w:cs="Times New Roman"/>
                <w:sz w:val="28"/>
                <w:szCs w:val="28"/>
                <w:lang w:val="uk-UA"/>
              </w:rPr>
              <m:t>+</m:t>
            </m:r>
            <m:d>
              <m:dPr>
                <m:ctrlPr>
                  <w:rPr>
                    <w:rFonts w:ascii="Cambria Math" w:hAnsi="Cambria Math" w:cs="Times New Roman"/>
                    <w:i/>
                    <w:sz w:val="28"/>
                    <w:szCs w:val="28"/>
                    <w:lang w:val="uk-UA"/>
                  </w:rPr>
                </m:ctrlPr>
              </m:dP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РК</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ПП</m:t>
                    </m:r>
                  </m:e>
                  <m:sub>
                    <m:r>
                      <w:rPr>
                        <w:rFonts w:ascii="Cambria Math" w:hAnsi="Cambria Math" w:cs="Times New Roman"/>
                        <w:sz w:val="28"/>
                        <w:szCs w:val="28"/>
                        <w:lang w:val="uk-UA"/>
                      </w:rPr>
                      <m:t>t</m:t>
                    </m:r>
                  </m:sub>
                  <m:sup>
                    <m:r>
                      <w:rPr>
                        <w:rFonts w:ascii="Cambria Math" w:hAnsi="Cambria Math" w:cs="Times New Roman"/>
                        <w:sz w:val="28"/>
                        <w:szCs w:val="28"/>
                        <w:lang w:val="uk-UA"/>
                      </w:rPr>
                      <m:t>n</m:t>
                    </m:r>
                  </m:sup>
                </m:sSubSup>
                <m:r>
                  <w:rPr>
                    <w:rFonts w:ascii="Cambria Math" w:hAnsi="Cambria Math" w:cs="Times New Roman"/>
                    <w:sz w:val="28"/>
                    <w:szCs w:val="28"/>
                    <w:lang w:val="uk-UA"/>
                  </w:rPr>
                  <m:t>+</m:t>
                </m:r>
                <m:sSub>
                  <m:sSubPr>
                    <m:ctrlPr>
                      <w:rPr>
                        <w:rFonts w:ascii="Cambria Math" w:hAnsi="Cambria Math" w:cs="Times New Roman"/>
                        <w:i/>
                        <w:sz w:val="28"/>
                        <w:szCs w:val="28"/>
                        <w:lang w:val="uk-UA"/>
                      </w:rPr>
                    </m:ctrlPr>
                  </m:sSubPr>
                  <m:e>
                    <m:r>
                      <w:rPr>
                        <w:rFonts w:ascii="Cambria Math" w:hAnsi="Cambria Math" w:cs="Times New Roman"/>
                        <w:sz w:val="28"/>
                        <w:szCs w:val="28"/>
                        <w:lang w:val="uk-UA"/>
                      </w:rPr>
                      <m:t>КД</m:t>
                    </m:r>
                  </m:e>
                  <m:sub>
                    <m:r>
                      <w:rPr>
                        <w:rFonts w:ascii="Cambria Math" w:hAnsi="Cambria Math" w:cs="Times New Roman"/>
                        <w:sz w:val="28"/>
                        <w:szCs w:val="28"/>
                        <w:lang w:val="uk-UA"/>
                      </w:rPr>
                      <m:t>t</m:t>
                    </m:r>
                  </m:sub>
                </m:sSub>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НД</m:t>
                    </m:r>
                  </m:e>
                  <m:sub>
                    <m:r>
                      <w:rPr>
                        <w:rFonts w:ascii="Cambria Math" w:hAnsi="Cambria Math" w:cs="Times New Roman"/>
                        <w:sz w:val="28"/>
                        <w:szCs w:val="28"/>
                        <w:lang w:val="uk-UA"/>
                      </w:rPr>
                      <m:t>t</m:t>
                    </m:r>
                  </m:sub>
                  <m:sup>
                    <m:r>
                      <w:rPr>
                        <w:rFonts w:ascii="Cambria Math" w:hAnsi="Cambria Math" w:cs="Times New Roman"/>
                        <w:sz w:val="28"/>
                        <w:szCs w:val="28"/>
                        <w:lang w:val="uk-UA"/>
                      </w:rPr>
                      <m:t>кор</m:t>
                    </m:r>
                  </m:sup>
                </m:sSubSup>
              </m:e>
            </m:d>
            <m:r>
              <w:rPr>
                <w:rFonts w:ascii="Cambria Math" w:hAnsi="Cambria Math" w:cs="Times New Roman"/>
                <w:sz w:val="28"/>
                <w:szCs w:val="28"/>
                <w:lang w:val="uk-UA"/>
              </w:rPr>
              <m:t>(1-k)</m:t>
            </m:r>
          </m:num>
          <m:den>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зак</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n</m:t>
                </m:r>
              </m:sup>
            </m:sSubSup>
            <m:r>
              <m:rPr>
                <m:sty m:val="p"/>
              </m:rPr>
              <w:rPr>
                <w:rFonts w:ascii="Cambria Math" w:eastAsiaTheme="minorEastAsia"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відб</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n</m:t>
                </m:r>
              </m:sup>
            </m:sSubSup>
            <m:r>
              <w:rPr>
                <w:rFonts w:ascii="Cambria Math" w:hAnsi="Cambria Math" w:cs="Times New Roman"/>
                <w:sz w:val="28"/>
                <w:szCs w:val="28"/>
                <w:lang w:val="uk-UA"/>
              </w:rPr>
              <m:t>)</m:t>
            </m:r>
          </m:den>
        </m:f>
      </m:oMath>
      <w:r w:rsidR="001B4313" w:rsidRPr="006F27C3">
        <w:rPr>
          <w:rFonts w:ascii="Times New Roman" w:eastAsiaTheme="minorEastAsia" w:hAnsi="Times New Roman" w:cs="Times New Roman"/>
          <w:iCs/>
          <w:sz w:val="28"/>
          <w:szCs w:val="28"/>
          <w:lang w:val="uk-UA"/>
        </w:rPr>
        <w:t xml:space="preserve"> (грн за 1000 м</w:t>
      </w:r>
      <w:r w:rsidR="001B4313" w:rsidRPr="006F27C3">
        <w:rPr>
          <w:rFonts w:ascii="Times New Roman" w:eastAsiaTheme="minorEastAsia" w:hAnsi="Times New Roman" w:cs="Times New Roman"/>
          <w:iCs/>
          <w:sz w:val="28"/>
          <w:szCs w:val="28"/>
          <w:vertAlign w:val="superscript"/>
          <w:lang w:val="uk-UA"/>
        </w:rPr>
        <w:t>3</w:t>
      </w:r>
      <w:r w:rsidR="001B4313" w:rsidRPr="006F27C3">
        <w:rPr>
          <w:rFonts w:ascii="Times New Roman" w:hAnsi="Times New Roman" w:cs="Times New Roman"/>
          <w:sz w:val="28"/>
          <w:szCs w:val="28"/>
          <w:lang w:val="uk-UA"/>
        </w:rPr>
        <w:t xml:space="preserve"> </w:t>
      </w:r>
      <w:r w:rsidR="001B4313" w:rsidRPr="006F27C3">
        <w:rPr>
          <w:rFonts w:ascii="Times New Roman" w:eastAsiaTheme="minorEastAsia" w:hAnsi="Times New Roman" w:cs="Times New Roman"/>
          <w:iCs/>
          <w:sz w:val="28"/>
          <w:szCs w:val="28"/>
          <w:lang w:val="uk-UA"/>
        </w:rPr>
        <w:t>на добу),</w:t>
      </w:r>
      <w:r w:rsidR="001A2E04" w:rsidRPr="006F27C3">
        <w:rPr>
          <w:rFonts w:ascii="Times New Roman" w:eastAsiaTheme="minorEastAsia" w:hAnsi="Times New Roman" w:cs="Times New Roman"/>
          <w:iCs/>
          <w:sz w:val="28"/>
          <w:szCs w:val="28"/>
          <w:lang w:val="uk-UA"/>
        </w:rPr>
        <w:t xml:space="preserve"> </w:t>
      </w:r>
      <w:r w:rsidR="006F27C3">
        <w:rPr>
          <w:rFonts w:ascii="Times New Roman" w:eastAsiaTheme="minorEastAsia" w:hAnsi="Times New Roman" w:cs="Times New Roman"/>
          <w:iCs/>
          <w:sz w:val="28"/>
          <w:szCs w:val="28"/>
          <w:lang w:val="uk-UA"/>
        </w:rPr>
        <w:t xml:space="preserve">         </w:t>
      </w:r>
      <w:r w:rsidR="001A2E04" w:rsidRPr="006F27C3">
        <w:rPr>
          <w:rFonts w:ascii="Times New Roman" w:eastAsiaTheme="minorEastAsia" w:hAnsi="Times New Roman" w:cs="Times New Roman"/>
          <w:sz w:val="28"/>
          <w:szCs w:val="28"/>
          <w:lang w:val="uk-UA"/>
        </w:rPr>
        <w:t>(2</w:t>
      </w:r>
      <w:r w:rsidR="006C7FE3">
        <w:rPr>
          <w:rFonts w:ascii="Times New Roman" w:eastAsiaTheme="minorEastAsia" w:hAnsi="Times New Roman" w:cs="Times New Roman"/>
          <w:sz w:val="28"/>
          <w:szCs w:val="28"/>
          <w:lang w:val="uk-UA"/>
        </w:rPr>
        <w:t>7</w:t>
      </w:r>
      <w:r w:rsidR="001A2E04" w:rsidRPr="006F27C3">
        <w:rPr>
          <w:rFonts w:ascii="Times New Roman" w:eastAsiaTheme="minorEastAsia" w:hAnsi="Times New Roman" w:cs="Times New Roman"/>
          <w:sz w:val="28"/>
          <w:szCs w:val="28"/>
          <w:lang w:val="uk-UA"/>
        </w:rPr>
        <w:t>)</w:t>
      </w:r>
    </w:p>
    <w:p w14:paraId="77CFFB0D" w14:textId="307CC254" w:rsidR="00A37A69" w:rsidRPr="00882F27" w:rsidRDefault="00A37A69"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w:r w:rsidRPr="00882F27">
        <w:rPr>
          <w:rFonts w:ascii="Times New Roman" w:hAnsi="Times New Roman" w:cs="Times New Roman"/>
          <w:sz w:val="28"/>
          <w:szCs w:val="28"/>
          <w:lang w:val="uk-UA"/>
        </w:rPr>
        <w:t xml:space="preserve">де </w:t>
      </w:r>
      <m:oMath>
        <m:sSubSup>
          <m:sSubSupPr>
            <m:ctrlPr>
              <w:rPr>
                <w:rFonts w:ascii="Cambria Math" w:hAnsi="Cambria Math" w:cs="Times New Roman"/>
                <w:i/>
                <w:sz w:val="28"/>
                <w:szCs w:val="28"/>
                <w:lang w:val="uk-UA"/>
              </w:rPr>
            </m:ctrlPr>
          </m:sSubSupP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Т</m:t>
                </m:r>
              </m:e>
              <m:sub>
                <m:eqArr>
                  <m:eqArrPr>
                    <m:ctrlPr>
                      <w:rPr>
                        <w:rFonts w:ascii="Cambria Math" w:hAnsi="Cambria Math" w:cs="Times New Roman"/>
                        <w:i/>
                        <w:sz w:val="28"/>
                        <w:szCs w:val="28"/>
                        <w:lang w:val="uk-UA"/>
                      </w:rPr>
                    </m:ctrlPr>
                  </m:eqArrPr>
                  <m:e>
                    <m:r>
                      <w:rPr>
                        <w:rFonts w:ascii="Cambria Math" w:hAnsi="Cambria Math" w:cs="Times New Roman"/>
                        <w:sz w:val="28"/>
                        <w:szCs w:val="28"/>
                        <w:lang w:val="uk-UA"/>
                      </w:rPr>
                      <m:t>зак</m:t>
                    </m:r>
                  </m:e>
                  <m:e>
                    <m:r>
                      <w:rPr>
                        <w:rFonts w:ascii="Cambria Math" w:hAnsi="Cambria Math" w:cs="Times New Roman"/>
                        <w:sz w:val="28"/>
                        <w:szCs w:val="28"/>
                        <w:lang w:val="uk-UA"/>
                      </w:rPr>
                      <m:t>відб</m:t>
                    </m:r>
                  </m:e>
                </m:eqArr>
              </m:sub>
              <m:sup/>
            </m:sSubSup>
            <m:r>
              <w:rPr>
                <w:rFonts w:ascii="Cambria Math" w:hAnsi="Cambria Math" w:cs="Times New Roman"/>
                <w:sz w:val="28"/>
                <w:szCs w:val="28"/>
                <w:lang w:val="uk-UA"/>
              </w:rPr>
              <m:t>=Т</m:t>
            </m:r>
          </m:e>
          <m:sub>
            <m:r>
              <w:rPr>
                <w:rFonts w:ascii="Cambria Math" w:hAnsi="Cambria Math" w:cs="Times New Roman"/>
                <w:sz w:val="28"/>
                <w:szCs w:val="28"/>
                <w:lang w:val="uk-UA"/>
              </w:rPr>
              <m:t>зак</m:t>
            </m:r>
          </m:sub>
          <m:sup/>
        </m:sSubSup>
        <m:r>
          <w:rPr>
            <w:rFonts w:ascii="Cambria Math" w:hAnsi="Cambria Math" w:cs="Times New Roman"/>
            <w:sz w:val="28"/>
            <w:szCs w:val="28"/>
            <w:lang w:val="uk-UA"/>
          </w:rPr>
          <m:t>=</m:t>
        </m:r>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Т</m:t>
            </m:r>
          </m:e>
          <m:sub>
            <m:r>
              <w:rPr>
                <w:rFonts w:ascii="Cambria Math" w:hAnsi="Cambria Math" w:cs="Times New Roman"/>
                <w:sz w:val="28"/>
                <w:szCs w:val="28"/>
                <w:lang w:val="uk-UA"/>
              </w:rPr>
              <m:t>відб</m:t>
            </m:r>
          </m:sub>
          <m:sup/>
        </m:sSubSup>
      </m:oMath>
      <w:r w:rsidR="00DF0CBC" w:rsidRPr="00882F27">
        <w:rPr>
          <w:rFonts w:ascii="Times New Roman" w:eastAsiaTheme="minorEastAsia" w:hAnsi="Times New Roman" w:cs="Times New Roman"/>
          <w:sz w:val="28"/>
          <w:szCs w:val="28"/>
          <w:lang w:val="uk-UA"/>
        </w:rPr>
        <w:t xml:space="preserve"> – </w:t>
      </w:r>
      <w:r w:rsidRPr="00882F27">
        <w:rPr>
          <w:rFonts w:ascii="Times New Roman" w:eastAsiaTheme="minorEastAsia" w:hAnsi="Times New Roman" w:cs="Times New Roman"/>
          <w:sz w:val="28"/>
          <w:szCs w:val="28"/>
          <w:lang w:val="uk-UA"/>
        </w:rPr>
        <w:t xml:space="preserve">тариф на </w:t>
      </w:r>
      <w:r w:rsidR="00174201" w:rsidRPr="00882F27">
        <w:rPr>
          <w:rFonts w:ascii="Times New Roman" w:eastAsiaTheme="minorEastAsia" w:hAnsi="Times New Roman" w:cs="Times New Roman"/>
          <w:sz w:val="28"/>
          <w:szCs w:val="28"/>
          <w:lang w:val="uk-UA"/>
        </w:rPr>
        <w:t xml:space="preserve">послуги </w:t>
      </w:r>
      <w:r w:rsidRPr="00882F27">
        <w:rPr>
          <w:rFonts w:ascii="Times New Roman" w:eastAsiaTheme="minorEastAsia" w:hAnsi="Times New Roman" w:cs="Times New Roman"/>
          <w:sz w:val="28"/>
          <w:szCs w:val="28"/>
          <w:lang w:val="uk-UA"/>
        </w:rPr>
        <w:t xml:space="preserve">закачування природного газу </w:t>
      </w:r>
      <w:r w:rsidR="00174201" w:rsidRPr="00882F27">
        <w:rPr>
          <w:rFonts w:ascii="Times New Roman" w:eastAsiaTheme="minorEastAsia" w:hAnsi="Times New Roman" w:cs="Times New Roman"/>
          <w:sz w:val="28"/>
          <w:szCs w:val="28"/>
          <w:lang w:val="uk-UA"/>
        </w:rPr>
        <w:t>та тариф на послуги відбору природного газу</w:t>
      </w:r>
      <w:r w:rsidRPr="00882F27">
        <w:rPr>
          <w:rFonts w:ascii="Times New Roman" w:eastAsiaTheme="minorEastAsia" w:hAnsi="Times New Roman" w:cs="Times New Roman"/>
          <w:sz w:val="28"/>
          <w:szCs w:val="28"/>
          <w:lang w:val="uk-UA"/>
        </w:rPr>
        <w:t xml:space="preserve">, </w:t>
      </w:r>
      <w:r w:rsidRPr="00882F27">
        <w:rPr>
          <w:rFonts w:ascii="Times New Roman" w:eastAsiaTheme="minorEastAsia" w:hAnsi="Times New Roman" w:cs="Times New Roman"/>
          <w:iCs/>
          <w:sz w:val="28"/>
          <w:szCs w:val="28"/>
          <w:lang w:val="uk-UA"/>
        </w:rPr>
        <w:t>грн за 1000 м</w:t>
      </w:r>
      <w:r w:rsidRPr="00882F27">
        <w:rPr>
          <w:rFonts w:ascii="Times New Roman" w:eastAsiaTheme="minorEastAsia" w:hAnsi="Times New Roman" w:cs="Times New Roman"/>
          <w:iCs/>
          <w:sz w:val="28"/>
          <w:szCs w:val="28"/>
          <w:vertAlign w:val="superscript"/>
          <w:lang w:val="uk-UA"/>
        </w:rPr>
        <w:t>3</w:t>
      </w:r>
      <w:r w:rsidRPr="00882F27">
        <w:rPr>
          <w:rFonts w:ascii="Times New Roman" w:hAnsi="Times New Roman" w:cs="Times New Roman"/>
          <w:sz w:val="28"/>
          <w:szCs w:val="28"/>
          <w:lang w:val="uk-UA"/>
        </w:rPr>
        <w:t xml:space="preserve"> </w:t>
      </w:r>
      <w:r w:rsidRPr="00882F27">
        <w:rPr>
          <w:rFonts w:ascii="Times New Roman" w:eastAsiaTheme="minorEastAsia" w:hAnsi="Times New Roman" w:cs="Times New Roman"/>
          <w:iCs/>
          <w:sz w:val="28"/>
          <w:szCs w:val="28"/>
          <w:lang w:val="uk-UA"/>
        </w:rPr>
        <w:t>на добу;</w:t>
      </w:r>
    </w:p>
    <w:p w14:paraId="00DF2B85" w14:textId="3D37DC0B" w:rsidR="00174201" w:rsidRPr="00882F27" w:rsidRDefault="00BC1F1B" w:rsidP="009B0397">
      <w:pPr>
        <w:spacing w:after="0" w:line="240" w:lineRule="auto"/>
        <w:ind w:firstLine="709"/>
        <w:jc w:val="both"/>
        <w:rPr>
          <w:rFonts w:ascii="Times New Roman" w:hAnsi="Times New Roman" w:cs="Times New Roman"/>
          <w:sz w:val="28"/>
          <w:szCs w:val="28"/>
          <w:lang w:val="uk-UA"/>
        </w:rPr>
      </w:pPr>
      <m:oMath>
        <m:sSub>
          <m:sSubPr>
            <m:ctrlPr>
              <w:rPr>
                <w:rFonts w:ascii="Cambria Math" w:hAnsi="Cambria Math" w:cs="Times New Roman"/>
                <w:i/>
                <w:sz w:val="28"/>
                <w:szCs w:val="28"/>
                <w:lang w:val="uk-UA"/>
              </w:rPr>
            </m:ctrlPr>
          </m:sSubPr>
          <m:e>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В</m:t>
                </m:r>
              </m:e>
              <m:sub>
                <m:eqArr>
                  <m:eqArrPr>
                    <m:ctrlPr>
                      <w:rPr>
                        <w:rFonts w:ascii="Cambria Math" w:hAnsi="Cambria Math" w:cs="Times New Roman"/>
                        <w:i/>
                        <w:sz w:val="28"/>
                        <w:szCs w:val="28"/>
                        <w:lang w:val="uk-UA"/>
                      </w:rPr>
                    </m:ctrlPr>
                  </m:eqArrPr>
                  <m:e>
                    <m:r>
                      <w:rPr>
                        <w:rFonts w:ascii="Cambria Math" w:hAnsi="Cambria Math" w:cs="Times New Roman"/>
                        <w:sz w:val="28"/>
                        <w:szCs w:val="28"/>
                        <w:lang w:val="uk-UA"/>
                      </w:rPr>
                      <m:t>зак</m:t>
                    </m:r>
                  </m:e>
                  <m:e>
                    <m:r>
                      <w:rPr>
                        <w:rFonts w:ascii="Cambria Math" w:hAnsi="Cambria Math" w:cs="Times New Roman"/>
                        <w:sz w:val="28"/>
                        <w:szCs w:val="28"/>
                        <w:lang w:val="uk-UA"/>
                      </w:rPr>
                      <m:t>відб</m:t>
                    </m:r>
                  </m:e>
                </m:eqArr>
              </m:sub>
              <m:sup>
                <m:r>
                  <w:rPr>
                    <w:rFonts w:ascii="Cambria Math" w:hAnsi="Cambria Math" w:cs="Times New Roman"/>
                    <w:sz w:val="28"/>
                    <w:szCs w:val="28"/>
                    <w:lang w:val="uk-UA"/>
                  </w:rPr>
                  <m:t>n</m:t>
                </m:r>
              </m:sup>
            </m:sSubSup>
          </m:e>
          <m:sub>
            <m:r>
              <w:rPr>
                <w:rFonts w:ascii="Cambria Math" w:hAnsi="Cambria Math" w:cs="Times New Roman"/>
                <w:sz w:val="28"/>
                <w:szCs w:val="28"/>
                <w:lang w:val="uk-UA"/>
              </w:rPr>
              <m:t>t</m:t>
            </m:r>
          </m:sub>
        </m:sSub>
      </m:oMath>
      <w:r w:rsidR="00174201" w:rsidRPr="00882F27">
        <w:rPr>
          <w:rFonts w:ascii="Times New Roman" w:eastAsiaTheme="minorEastAsia" w:hAnsi="Times New Roman" w:cs="Times New Roman"/>
          <w:sz w:val="28"/>
          <w:szCs w:val="28"/>
          <w:lang w:val="uk-UA"/>
        </w:rPr>
        <w:t xml:space="preserve"> – </w:t>
      </w:r>
      <w:r w:rsidR="00174201" w:rsidRPr="00882F27">
        <w:rPr>
          <w:rFonts w:ascii="Times New Roman" w:hAnsi="Times New Roman" w:cs="Times New Roman"/>
          <w:sz w:val="28"/>
          <w:szCs w:val="28"/>
          <w:lang w:val="uk-UA"/>
        </w:rPr>
        <w:t>плановані витрати оператора газосховищ на закачування та відбір природного газу, які визначаються згідно з розподілом планованих витрат, пов'язаних з наданням послуг зберігання (закачування, відбору) природного газу в/з ПСГ, відповідно до додатка 1 до цієї Методики, тис. грн;</w:t>
      </w:r>
    </w:p>
    <w:p w14:paraId="0C95424B" w14:textId="416D03C9" w:rsidR="00174201" w:rsidRPr="00882F27" w:rsidRDefault="00BC1F1B"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зак</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n</m:t>
            </m:r>
          </m:sup>
        </m:sSubSup>
      </m:oMath>
      <w:r w:rsidR="00174201" w:rsidRPr="00882F27">
        <w:rPr>
          <w:rFonts w:ascii="Times New Roman" w:eastAsiaTheme="minorEastAsia" w:hAnsi="Times New Roman" w:cs="Times New Roman"/>
          <w:sz w:val="28"/>
          <w:szCs w:val="28"/>
          <w:lang w:val="uk-UA"/>
        </w:rPr>
        <w:t xml:space="preserve"> – планована річна потужність закачування природного газу в ПСГ на </w:t>
      </w:r>
      <w:r w:rsidR="00174201" w:rsidRPr="00882F27">
        <w:rPr>
          <w:rFonts w:ascii="Times New Roman" w:hAnsi="Times New Roman" w:cs="Times New Roman"/>
          <w:sz w:val="28"/>
          <w:szCs w:val="28"/>
          <w:lang w:val="uk-UA"/>
        </w:rPr>
        <w:t xml:space="preserve">рік </w:t>
      </w:r>
      <w:r w:rsidR="00174201" w:rsidRPr="00DF64EF">
        <w:rPr>
          <w:rFonts w:ascii="Times New Roman" w:hAnsi="Times New Roman" w:cs="Times New Roman"/>
          <w:i/>
          <w:iCs/>
          <w:sz w:val="28"/>
          <w:szCs w:val="28"/>
          <w:lang w:val="uk-UA"/>
        </w:rPr>
        <w:t>t</w:t>
      </w:r>
      <w:r w:rsidR="00174201" w:rsidRPr="00882F27">
        <w:rPr>
          <w:rFonts w:ascii="Times New Roman" w:eastAsiaTheme="minorEastAsia" w:hAnsi="Times New Roman" w:cs="Times New Roman"/>
          <w:sz w:val="28"/>
          <w:szCs w:val="28"/>
          <w:lang w:val="uk-UA"/>
        </w:rPr>
        <w:t>, млн м</w:t>
      </w:r>
      <w:r w:rsidR="00174201" w:rsidRPr="00882F27">
        <w:rPr>
          <w:rFonts w:ascii="Times New Roman" w:eastAsiaTheme="minorEastAsia" w:hAnsi="Times New Roman" w:cs="Times New Roman"/>
          <w:sz w:val="28"/>
          <w:szCs w:val="28"/>
          <w:vertAlign w:val="superscript"/>
          <w:lang w:val="uk-UA"/>
        </w:rPr>
        <w:t>3</w:t>
      </w:r>
      <w:r w:rsidR="00174201" w:rsidRPr="00882F27">
        <w:rPr>
          <w:rFonts w:ascii="Times New Roman" w:eastAsiaTheme="minorEastAsia" w:hAnsi="Times New Roman" w:cs="Times New Roman"/>
          <w:sz w:val="28"/>
          <w:szCs w:val="28"/>
          <w:lang w:val="uk-UA"/>
        </w:rPr>
        <w:t xml:space="preserve"> на рік;</w:t>
      </w:r>
    </w:p>
    <w:p w14:paraId="551CFAD5" w14:textId="4502978A" w:rsidR="00174201" w:rsidRDefault="00BC1F1B" w:rsidP="009B0397">
      <w:pPr>
        <w:pStyle w:val="a8"/>
        <w:spacing w:after="0" w:line="240" w:lineRule="auto"/>
        <w:ind w:left="0" w:firstLine="709"/>
        <w:contextualSpacing w:val="0"/>
        <w:jc w:val="both"/>
        <w:rPr>
          <w:rFonts w:ascii="Times New Roman" w:eastAsiaTheme="minorEastAsia" w:hAnsi="Times New Roman" w:cs="Times New Roman"/>
          <w:sz w:val="28"/>
          <w:szCs w:val="28"/>
          <w:lang w:val="uk-UA"/>
        </w:rPr>
      </w:pPr>
      <m:oMath>
        <m:sSubSup>
          <m:sSubSupPr>
            <m:ctrlPr>
              <w:rPr>
                <w:rFonts w:ascii="Cambria Math" w:hAnsi="Cambria Math" w:cs="Times New Roman"/>
                <w:i/>
                <w:sz w:val="28"/>
                <w:szCs w:val="28"/>
                <w:lang w:val="uk-UA"/>
              </w:rPr>
            </m:ctrlPr>
          </m:sSubSupPr>
          <m:e>
            <m:r>
              <w:rPr>
                <w:rFonts w:ascii="Cambria Math" w:hAnsi="Cambria Math" w:cs="Times New Roman"/>
                <w:sz w:val="28"/>
                <w:szCs w:val="28"/>
                <w:lang w:val="uk-UA"/>
              </w:rPr>
              <m:t>W</m:t>
            </m:r>
          </m:e>
          <m:sub>
            <m:sSub>
              <m:sSubPr>
                <m:ctrlPr>
                  <w:rPr>
                    <w:rFonts w:ascii="Cambria Math" w:hAnsi="Cambria Math" w:cs="Times New Roman"/>
                    <w:i/>
                    <w:sz w:val="28"/>
                    <w:szCs w:val="28"/>
                    <w:lang w:val="uk-UA"/>
                  </w:rPr>
                </m:ctrlPr>
              </m:sSubPr>
              <m:e>
                <m:r>
                  <w:rPr>
                    <w:rFonts w:ascii="Cambria Math" w:hAnsi="Cambria Math" w:cs="Times New Roman"/>
                    <w:sz w:val="28"/>
                    <w:szCs w:val="28"/>
                    <w:lang w:val="uk-UA"/>
                  </w:rPr>
                  <m:t>відб</m:t>
                </m:r>
              </m:e>
              <m:sub>
                <m:r>
                  <w:rPr>
                    <w:rFonts w:ascii="Cambria Math" w:hAnsi="Cambria Math" w:cs="Times New Roman"/>
                    <w:sz w:val="28"/>
                    <w:szCs w:val="28"/>
                    <w:lang w:val="uk-UA"/>
                  </w:rPr>
                  <m:t>t</m:t>
                </m:r>
              </m:sub>
            </m:sSub>
          </m:sub>
          <m:sup>
            <m:r>
              <w:rPr>
                <w:rFonts w:ascii="Cambria Math" w:hAnsi="Cambria Math" w:cs="Times New Roman"/>
                <w:sz w:val="28"/>
                <w:szCs w:val="28"/>
                <w:lang w:val="uk-UA"/>
              </w:rPr>
              <m:t>n</m:t>
            </m:r>
          </m:sup>
        </m:sSubSup>
      </m:oMath>
      <w:r w:rsidR="00174201" w:rsidRPr="00882F27">
        <w:rPr>
          <w:rFonts w:ascii="Times New Roman" w:eastAsiaTheme="minorEastAsia" w:hAnsi="Times New Roman" w:cs="Times New Roman"/>
          <w:sz w:val="28"/>
          <w:szCs w:val="28"/>
          <w:lang w:val="uk-UA"/>
        </w:rPr>
        <w:t xml:space="preserve"> – планована річна потужність відбору природного газу з ПСГ на </w:t>
      </w:r>
      <w:r w:rsidR="00174201" w:rsidRPr="00882F27">
        <w:rPr>
          <w:rFonts w:ascii="Times New Roman" w:hAnsi="Times New Roman" w:cs="Times New Roman"/>
          <w:sz w:val="28"/>
          <w:szCs w:val="28"/>
          <w:lang w:val="uk-UA"/>
        </w:rPr>
        <w:t>рік</w:t>
      </w:r>
      <w:r w:rsidR="003B3F4B">
        <w:rPr>
          <w:rFonts w:ascii="Times New Roman" w:hAnsi="Times New Roman" w:cs="Times New Roman"/>
          <w:sz w:val="28"/>
          <w:szCs w:val="28"/>
          <w:lang w:val="uk-UA"/>
        </w:rPr>
        <w:t> </w:t>
      </w:r>
      <w:r w:rsidR="00174201" w:rsidRPr="00DF64EF">
        <w:rPr>
          <w:rFonts w:ascii="Times New Roman" w:hAnsi="Times New Roman" w:cs="Times New Roman"/>
          <w:i/>
          <w:iCs/>
          <w:sz w:val="28"/>
          <w:szCs w:val="28"/>
          <w:lang w:val="uk-UA"/>
        </w:rPr>
        <w:t>t</w:t>
      </w:r>
      <w:r w:rsidR="00174201" w:rsidRPr="00882F27">
        <w:rPr>
          <w:rFonts w:ascii="Times New Roman" w:eastAsiaTheme="minorEastAsia" w:hAnsi="Times New Roman" w:cs="Times New Roman"/>
          <w:sz w:val="28"/>
          <w:szCs w:val="28"/>
          <w:lang w:val="uk-UA"/>
        </w:rPr>
        <w:t>, млн м</w:t>
      </w:r>
      <w:r w:rsidR="00174201" w:rsidRPr="00882F27">
        <w:rPr>
          <w:rFonts w:ascii="Times New Roman" w:eastAsiaTheme="minorEastAsia" w:hAnsi="Times New Roman" w:cs="Times New Roman"/>
          <w:sz w:val="28"/>
          <w:szCs w:val="28"/>
          <w:vertAlign w:val="superscript"/>
          <w:lang w:val="uk-UA"/>
        </w:rPr>
        <w:t>3</w:t>
      </w:r>
      <w:r w:rsidR="00174201" w:rsidRPr="00882F27">
        <w:rPr>
          <w:rFonts w:ascii="Times New Roman" w:eastAsiaTheme="minorEastAsia" w:hAnsi="Times New Roman" w:cs="Times New Roman"/>
          <w:sz w:val="28"/>
          <w:szCs w:val="28"/>
          <w:lang w:val="uk-UA"/>
        </w:rPr>
        <w:t xml:space="preserve"> на рік.</w:t>
      </w:r>
    </w:p>
    <w:p w14:paraId="7E757E1A" w14:textId="77777777" w:rsidR="00F006EF" w:rsidRPr="00882F27" w:rsidRDefault="00F006EF" w:rsidP="009B0397">
      <w:pPr>
        <w:pStyle w:val="a8"/>
        <w:spacing w:after="0" w:line="240" w:lineRule="auto"/>
        <w:ind w:left="0" w:firstLine="709"/>
        <w:contextualSpacing w:val="0"/>
        <w:jc w:val="both"/>
        <w:rPr>
          <w:rFonts w:ascii="Times New Roman" w:eastAsiaTheme="minorEastAsia" w:hAnsi="Times New Roman" w:cs="Times New Roman"/>
          <w:iCs/>
          <w:sz w:val="28"/>
          <w:szCs w:val="28"/>
          <w:lang w:val="uk-UA"/>
        </w:rPr>
      </w:pPr>
    </w:p>
    <w:p w14:paraId="53CF9C93" w14:textId="4692F060" w:rsidR="00D66915" w:rsidRDefault="0049777F" w:rsidP="009B0397">
      <w:pPr>
        <w:spacing w:after="0" w:line="240" w:lineRule="auto"/>
        <w:ind w:firstLine="709"/>
        <w:jc w:val="both"/>
        <w:rPr>
          <w:rFonts w:ascii="Times New Roman" w:hAnsi="Times New Roman" w:cs="Times New Roman"/>
          <w:sz w:val="28"/>
          <w:szCs w:val="28"/>
          <w:lang w:val="uk-UA"/>
        </w:rPr>
      </w:pPr>
      <w:bookmarkStart w:id="90" w:name="81"/>
      <w:bookmarkEnd w:id="89"/>
      <w:r w:rsidRPr="00882F27">
        <w:rPr>
          <w:rFonts w:ascii="Times New Roman" w:hAnsi="Times New Roman" w:cs="Times New Roman"/>
          <w:sz w:val="28"/>
          <w:szCs w:val="28"/>
          <w:lang w:val="uk-UA"/>
        </w:rPr>
        <w:t>3</w:t>
      </w:r>
      <w:r w:rsidR="00D66915" w:rsidRPr="00882F27">
        <w:rPr>
          <w:rFonts w:ascii="Times New Roman" w:hAnsi="Times New Roman" w:cs="Times New Roman"/>
          <w:sz w:val="28"/>
          <w:szCs w:val="28"/>
          <w:lang w:val="uk-UA"/>
        </w:rPr>
        <w:t xml:space="preserve">. </w:t>
      </w:r>
      <w:r w:rsidR="008F0E53" w:rsidRPr="008F0E53">
        <w:rPr>
          <w:rFonts w:ascii="Times New Roman" w:hAnsi="Times New Roman" w:cs="Times New Roman"/>
          <w:sz w:val="28"/>
          <w:szCs w:val="28"/>
          <w:lang w:val="uk-UA"/>
        </w:rPr>
        <w:t>Планована річна потужність закачування природного газу, планована річна потужність відбору природного газу та планований середній за рік робочий обсяг зберігання природного газу визначаються за даними оператора газосховищ відповідно до договорів зберігання (закачування, відбору) природного газу з урахуванням прогнозного балансу надходження та розподілу природного газу (за наявності) та прогнозованих змін.</w:t>
      </w:r>
    </w:p>
    <w:p w14:paraId="67AB6571"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p w14:paraId="5EB697CE" w14:textId="72A74E3C" w:rsidR="00D66915" w:rsidRPr="00882F27" w:rsidRDefault="0049777F" w:rsidP="009B0397">
      <w:pPr>
        <w:spacing w:after="0" w:line="240" w:lineRule="auto"/>
        <w:ind w:firstLine="709"/>
        <w:jc w:val="both"/>
        <w:rPr>
          <w:rFonts w:ascii="Times New Roman" w:hAnsi="Times New Roman" w:cs="Times New Roman"/>
          <w:sz w:val="28"/>
          <w:szCs w:val="28"/>
          <w:lang w:val="uk-UA"/>
        </w:rPr>
      </w:pPr>
      <w:bookmarkStart w:id="91" w:name="88"/>
      <w:bookmarkEnd w:id="90"/>
      <w:r w:rsidRPr="00882F27">
        <w:rPr>
          <w:rFonts w:ascii="Times New Roman" w:hAnsi="Times New Roman" w:cs="Times New Roman"/>
          <w:sz w:val="28"/>
          <w:szCs w:val="28"/>
          <w:lang w:val="uk-UA"/>
        </w:rPr>
        <w:t>4</w:t>
      </w:r>
      <w:r w:rsidR="00D66915" w:rsidRPr="00882F27">
        <w:rPr>
          <w:rFonts w:ascii="Times New Roman" w:hAnsi="Times New Roman" w:cs="Times New Roman"/>
          <w:sz w:val="28"/>
          <w:szCs w:val="28"/>
          <w:lang w:val="uk-UA"/>
        </w:rPr>
        <w:t xml:space="preserve">. </w:t>
      </w:r>
      <w:r w:rsidR="00AD40D0" w:rsidRPr="00882F27">
        <w:rPr>
          <w:rFonts w:ascii="Times New Roman" w:hAnsi="Times New Roman" w:cs="Times New Roman"/>
          <w:sz w:val="28"/>
          <w:szCs w:val="28"/>
          <w:lang w:val="uk-UA"/>
        </w:rPr>
        <w:t xml:space="preserve">При замовленні послуг зберігання (закачування, відбору) природного газу до тарифів на </w:t>
      </w:r>
      <w:r w:rsidR="00A239F4">
        <w:rPr>
          <w:rFonts w:ascii="Times New Roman" w:hAnsi="Times New Roman" w:cs="Times New Roman"/>
          <w:sz w:val="28"/>
          <w:szCs w:val="28"/>
          <w:lang w:val="uk-UA"/>
        </w:rPr>
        <w:t xml:space="preserve">послуги </w:t>
      </w:r>
      <w:r w:rsidR="00AD40D0" w:rsidRPr="00882F27">
        <w:rPr>
          <w:rFonts w:ascii="Times New Roman" w:hAnsi="Times New Roman" w:cs="Times New Roman"/>
          <w:sz w:val="28"/>
          <w:szCs w:val="28"/>
          <w:lang w:val="uk-UA"/>
        </w:rPr>
        <w:t xml:space="preserve">закачування, </w:t>
      </w:r>
      <w:r w:rsidR="00A239F4" w:rsidRPr="00882F27">
        <w:rPr>
          <w:rFonts w:ascii="Times New Roman" w:hAnsi="Times New Roman" w:cs="Times New Roman"/>
          <w:sz w:val="28"/>
          <w:szCs w:val="28"/>
          <w:lang w:val="uk-UA"/>
        </w:rPr>
        <w:t>відб</w:t>
      </w:r>
      <w:r w:rsidR="00A239F4">
        <w:rPr>
          <w:rFonts w:ascii="Times New Roman" w:hAnsi="Times New Roman" w:cs="Times New Roman"/>
          <w:sz w:val="28"/>
          <w:szCs w:val="28"/>
          <w:lang w:val="uk-UA"/>
        </w:rPr>
        <w:t>ору</w:t>
      </w:r>
      <w:r w:rsidR="00A239F4" w:rsidRPr="00882F27">
        <w:rPr>
          <w:rFonts w:ascii="Times New Roman" w:hAnsi="Times New Roman" w:cs="Times New Roman"/>
          <w:sz w:val="28"/>
          <w:szCs w:val="28"/>
          <w:lang w:val="uk-UA"/>
        </w:rPr>
        <w:t xml:space="preserve"> </w:t>
      </w:r>
      <w:r w:rsidR="00AD40D0" w:rsidRPr="00882F27">
        <w:rPr>
          <w:rFonts w:ascii="Times New Roman" w:hAnsi="Times New Roman" w:cs="Times New Roman"/>
          <w:sz w:val="28"/>
          <w:szCs w:val="28"/>
          <w:lang w:val="uk-UA"/>
        </w:rPr>
        <w:t xml:space="preserve">та зберігання </w:t>
      </w:r>
      <w:r w:rsidR="00A239F4">
        <w:rPr>
          <w:rFonts w:ascii="Times New Roman" w:hAnsi="Times New Roman" w:cs="Times New Roman"/>
          <w:sz w:val="28"/>
          <w:szCs w:val="28"/>
          <w:lang w:val="uk-UA"/>
        </w:rPr>
        <w:t xml:space="preserve">природного газу </w:t>
      </w:r>
      <w:r w:rsidR="00AD40D0" w:rsidRPr="00882F27">
        <w:rPr>
          <w:rFonts w:ascii="Times New Roman" w:hAnsi="Times New Roman" w:cs="Times New Roman"/>
          <w:sz w:val="28"/>
          <w:szCs w:val="28"/>
          <w:lang w:val="uk-UA"/>
        </w:rPr>
        <w:t>застосовуються такі коефіцієнти:</w:t>
      </w:r>
    </w:p>
    <w:p w14:paraId="1DEAA2F6" w14:textId="5D52010D" w:rsidR="00D66915" w:rsidRPr="00882F27" w:rsidRDefault="00D66915" w:rsidP="009B0397">
      <w:pPr>
        <w:spacing w:after="0" w:line="240" w:lineRule="auto"/>
        <w:ind w:firstLine="709"/>
        <w:jc w:val="both"/>
        <w:rPr>
          <w:rFonts w:ascii="Times New Roman" w:hAnsi="Times New Roman" w:cs="Times New Roman"/>
          <w:sz w:val="28"/>
          <w:szCs w:val="28"/>
          <w:lang w:val="uk-UA"/>
        </w:rPr>
      </w:pPr>
      <w:bookmarkStart w:id="92" w:name="409"/>
      <w:bookmarkEnd w:id="91"/>
      <w:r w:rsidRPr="00882F27">
        <w:rPr>
          <w:rFonts w:ascii="Times New Roman" w:hAnsi="Times New Roman" w:cs="Times New Roman"/>
          <w:sz w:val="28"/>
          <w:szCs w:val="28"/>
          <w:lang w:val="uk-UA"/>
        </w:rPr>
        <w:t xml:space="preserve">коефіцієнти, які враховують замовлення </w:t>
      </w:r>
      <w:r w:rsidR="00F77547" w:rsidRPr="00882F27">
        <w:rPr>
          <w:rFonts w:ascii="Times New Roman" w:hAnsi="Times New Roman" w:cs="Times New Roman"/>
          <w:sz w:val="28"/>
          <w:szCs w:val="28"/>
          <w:lang w:val="uk-UA"/>
        </w:rPr>
        <w:t>потужності</w:t>
      </w:r>
      <w:r w:rsidRPr="00882F27">
        <w:rPr>
          <w:rFonts w:ascii="Times New Roman" w:hAnsi="Times New Roman" w:cs="Times New Roman"/>
          <w:sz w:val="28"/>
          <w:szCs w:val="28"/>
          <w:lang w:val="uk-UA"/>
        </w:rPr>
        <w:t xml:space="preserve"> строком на місяць</w:t>
      </w:r>
      <w:r w:rsidR="00F24BB1">
        <w:rPr>
          <w:rFonts w:ascii="Times New Roman" w:hAnsi="Times New Roman" w:cs="Times New Roman"/>
          <w:sz w:val="28"/>
          <w:szCs w:val="28"/>
          <w:lang w:val="uk-UA"/>
        </w:rPr>
        <w:t> </w:t>
      </w:r>
      <w:r w:rsidRPr="00882F27">
        <w:rPr>
          <w:rFonts w:ascii="Times New Roman" w:hAnsi="Times New Roman" w:cs="Times New Roman"/>
          <w:sz w:val="28"/>
          <w:szCs w:val="28"/>
          <w:lang w:val="uk-UA"/>
        </w:rPr>
        <w:t>‒</w:t>
      </w:r>
      <w:r w:rsidR="00F24BB1">
        <w:rPr>
          <w:rFonts w:ascii="Times New Roman" w:hAnsi="Times New Roman" w:cs="Times New Roman"/>
          <w:sz w:val="28"/>
          <w:szCs w:val="28"/>
          <w:lang w:val="uk-UA"/>
        </w:rPr>
        <w:t> </w:t>
      </w:r>
      <w:r w:rsidRPr="00882F27">
        <w:rPr>
          <w:rFonts w:ascii="Times New Roman" w:hAnsi="Times New Roman" w:cs="Times New Roman"/>
          <w:sz w:val="28"/>
          <w:szCs w:val="28"/>
          <w:lang w:val="uk-UA"/>
        </w:rPr>
        <w:t>від 1</w:t>
      </w:r>
      <w:r w:rsidR="00E26E72" w:rsidRPr="00882F27">
        <w:rPr>
          <w:rFonts w:ascii="Times New Roman" w:hAnsi="Times New Roman" w:cs="Times New Roman"/>
          <w:sz w:val="28"/>
          <w:szCs w:val="28"/>
          <w:lang w:val="uk-UA"/>
        </w:rPr>
        <w:t>,1</w:t>
      </w:r>
      <w:r w:rsidRPr="00882F27">
        <w:rPr>
          <w:rFonts w:ascii="Times New Roman" w:hAnsi="Times New Roman" w:cs="Times New Roman"/>
          <w:sz w:val="28"/>
          <w:szCs w:val="28"/>
          <w:lang w:val="uk-UA"/>
        </w:rPr>
        <w:t xml:space="preserve"> до 2,5;</w:t>
      </w:r>
    </w:p>
    <w:p w14:paraId="7D41A43D" w14:textId="31D7B831" w:rsidR="008644A5" w:rsidRPr="00882F27" w:rsidRDefault="00D66915" w:rsidP="009B0397">
      <w:pPr>
        <w:spacing w:after="0" w:line="240" w:lineRule="auto"/>
        <w:ind w:firstLine="709"/>
        <w:jc w:val="both"/>
        <w:rPr>
          <w:rFonts w:ascii="Times New Roman" w:hAnsi="Times New Roman" w:cs="Times New Roman"/>
          <w:sz w:val="28"/>
          <w:szCs w:val="28"/>
          <w:lang w:val="uk-UA"/>
        </w:rPr>
      </w:pPr>
      <w:bookmarkStart w:id="93" w:name="410"/>
      <w:bookmarkEnd w:id="92"/>
      <w:r w:rsidRPr="00882F27">
        <w:rPr>
          <w:rFonts w:ascii="Times New Roman" w:hAnsi="Times New Roman" w:cs="Times New Roman"/>
          <w:sz w:val="28"/>
          <w:szCs w:val="28"/>
          <w:lang w:val="uk-UA"/>
        </w:rPr>
        <w:lastRenderedPageBreak/>
        <w:t xml:space="preserve">коефіцієнти, які враховують замовлення </w:t>
      </w:r>
      <w:r w:rsidR="00F77547" w:rsidRPr="00882F27">
        <w:rPr>
          <w:rFonts w:ascii="Times New Roman" w:hAnsi="Times New Roman" w:cs="Times New Roman"/>
          <w:sz w:val="28"/>
          <w:szCs w:val="28"/>
          <w:lang w:val="uk-UA"/>
        </w:rPr>
        <w:t>потужності</w:t>
      </w:r>
      <w:r w:rsidRPr="00882F27">
        <w:rPr>
          <w:rFonts w:ascii="Times New Roman" w:hAnsi="Times New Roman" w:cs="Times New Roman"/>
          <w:sz w:val="28"/>
          <w:szCs w:val="28"/>
          <w:lang w:val="uk-UA"/>
        </w:rPr>
        <w:t xml:space="preserve"> на добу наперед  ‒  від 1</w:t>
      </w:r>
      <w:r w:rsidR="00E26E72" w:rsidRPr="00882F27">
        <w:rPr>
          <w:rFonts w:ascii="Times New Roman" w:hAnsi="Times New Roman" w:cs="Times New Roman"/>
          <w:sz w:val="28"/>
          <w:szCs w:val="28"/>
          <w:lang w:val="uk-UA"/>
        </w:rPr>
        <w:t>,2</w:t>
      </w:r>
      <w:r w:rsidRPr="00882F27">
        <w:rPr>
          <w:rFonts w:ascii="Times New Roman" w:hAnsi="Times New Roman" w:cs="Times New Roman"/>
          <w:sz w:val="28"/>
          <w:szCs w:val="28"/>
          <w:lang w:val="uk-UA"/>
        </w:rPr>
        <w:t xml:space="preserve"> до 3,0.</w:t>
      </w:r>
    </w:p>
    <w:p w14:paraId="6C98971E" w14:textId="4DD42581" w:rsidR="008644A5" w:rsidRDefault="00D66915" w:rsidP="009B0397">
      <w:pPr>
        <w:spacing w:after="0" w:line="240" w:lineRule="auto"/>
        <w:ind w:firstLine="709"/>
        <w:jc w:val="both"/>
        <w:rPr>
          <w:rFonts w:ascii="Times New Roman" w:hAnsi="Times New Roman" w:cs="Times New Roman"/>
          <w:sz w:val="28"/>
          <w:szCs w:val="28"/>
          <w:lang w:val="uk-UA"/>
        </w:rPr>
      </w:pPr>
      <w:bookmarkStart w:id="94" w:name="412"/>
      <w:bookmarkEnd w:id="93"/>
      <w:r w:rsidRPr="00882F27">
        <w:rPr>
          <w:rFonts w:ascii="Times New Roman" w:hAnsi="Times New Roman" w:cs="Times New Roman"/>
          <w:sz w:val="28"/>
          <w:szCs w:val="28"/>
          <w:lang w:val="uk-UA"/>
        </w:rPr>
        <w:t xml:space="preserve">Оператор газосховищ </w:t>
      </w:r>
      <w:r w:rsidR="0085068F" w:rsidRPr="00882F27">
        <w:rPr>
          <w:rFonts w:ascii="Times New Roman" w:hAnsi="Times New Roman" w:cs="Times New Roman"/>
          <w:sz w:val="28"/>
          <w:szCs w:val="28"/>
          <w:lang w:val="uk-UA"/>
        </w:rPr>
        <w:t xml:space="preserve">подає на затвердження Регулятору </w:t>
      </w:r>
      <w:r w:rsidRPr="00882F27">
        <w:rPr>
          <w:rFonts w:ascii="Times New Roman" w:hAnsi="Times New Roman" w:cs="Times New Roman"/>
          <w:sz w:val="28"/>
          <w:szCs w:val="28"/>
          <w:lang w:val="uk-UA"/>
        </w:rPr>
        <w:t>розрахунок коефіцієнтів, які враховують особливості умов замовлення послуг, та обґрунтування такого розрахунку.</w:t>
      </w:r>
    </w:p>
    <w:p w14:paraId="4BE66B3A" w14:textId="77777777" w:rsidR="00F006EF" w:rsidRPr="00882F27" w:rsidRDefault="00F006EF" w:rsidP="009B0397">
      <w:pPr>
        <w:spacing w:after="0" w:line="240" w:lineRule="auto"/>
        <w:ind w:firstLine="709"/>
        <w:jc w:val="both"/>
        <w:rPr>
          <w:rFonts w:ascii="Times New Roman" w:hAnsi="Times New Roman" w:cs="Times New Roman"/>
          <w:sz w:val="28"/>
          <w:szCs w:val="28"/>
          <w:lang w:val="uk-UA"/>
        </w:rPr>
      </w:pPr>
    </w:p>
    <w:bookmarkEnd w:id="94"/>
    <w:p w14:paraId="520D0914" w14:textId="0F7C672C" w:rsidR="005B533D" w:rsidRPr="00882F27" w:rsidRDefault="0049777F" w:rsidP="009B0397">
      <w:pPr>
        <w:spacing w:after="0" w:line="240" w:lineRule="auto"/>
        <w:ind w:firstLine="709"/>
        <w:jc w:val="both"/>
        <w:rPr>
          <w:rFonts w:ascii="Times New Roman" w:hAnsi="Times New Roman" w:cs="Times New Roman"/>
          <w:sz w:val="28"/>
          <w:szCs w:val="28"/>
          <w:lang w:val="uk-UA"/>
        </w:rPr>
      </w:pPr>
      <w:r w:rsidRPr="00882F27">
        <w:rPr>
          <w:rFonts w:ascii="Times New Roman" w:hAnsi="Times New Roman" w:cs="Times New Roman"/>
          <w:sz w:val="28"/>
          <w:szCs w:val="28"/>
          <w:lang w:val="uk-UA"/>
        </w:rPr>
        <w:t>5</w:t>
      </w:r>
      <w:r w:rsidR="005B533D" w:rsidRPr="00882F27">
        <w:rPr>
          <w:rFonts w:ascii="Times New Roman" w:hAnsi="Times New Roman" w:cs="Times New Roman"/>
          <w:sz w:val="28"/>
          <w:szCs w:val="28"/>
          <w:lang w:val="uk-UA"/>
        </w:rPr>
        <w:t xml:space="preserve">. </w:t>
      </w:r>
      <w:r w:rsidR="00E26E72" w:rsidRPr="00882F27">
        <w:rPr>
          <w:rFonts w:ascii="Times New Roman" w:hAnsi="Times New Roman" w:cs="Times New Roman"/>
          <w:sz w:val="28"/>
          <w:szCs w:val="28"/>
          <w:lang w:val="uk-UA"/>
        </w:rPr>
        <w:t>Податок</w:t>
      </w:r>
      <w:r w:rsidR="005B533D" w:rsidRPr="00882F27">
        <w:rPr>
          <w:rFonts w:ascii="Times New Roman" w:hAnsi="Times New Roman" w:cs="Times New Roman"/>
          <w:sz w:val="28"/>
          <w:szCs w:val="28"/>
          <w:lang w:val="uk-UA"/>
        </w:rPr>
        <w:t xml:space="preserve"> на додану вартість при розрахунку тарифів не враховується, а додається до них.</w:t>
      </w:r>
    </w:p>
    <w:p w14:paraId="592223A6" w14:textId="77777777" w:rsidR="008F0B5B" w:rsidRPr="00882F27" w:rsidRDefault="008F0B5B" w:rsidP="009B0397">
      <w:pPr>
        <w:spacing w:after="0"/>
        <w:ind w:firstLine="709"/>
        <w:jc w:val="both"/>
        <w:rPr>
          <w:rFonts w:ascii="Times New Roman" w:hAnsi="Times New Roman" w:cs="Times New Roman"/>
          <w:sz w:val="28"/>
          <w:szCs w:val="28"/>
          <w:lang w:val="uk-UA"/>
        </w:rPr>
      </w:pPr>
    </w:p>
    <w:p w14:paraId="0DBE79EA" w14:textId="77777777" w:rsidR="008F0B5B" w:rsidRDefault="008F0B5B" w:rsidP="009B0397">
      <w:pPr>
        <w:spacing w:after="0" w:line="240" w:lineRule="auto"/>
        <w:ind w:firstLine="709"/>
        <w:jc w:val="center"/>
        <w:rPr>
          <w:rFonts w:ascii="Times New Roman" w:eastAsiaTheme="majorEastAsia" w:hAnsi="Times New Roman" w:cs="Times New Roman"/>
          <w:b/>
          <w:sz w:val="28"/>
          <w:szCs w:val="28"/>
          <w:lang w:val="uk-UA"/>
        </w:rPr>
      </w:pPr>
      <w:bookmarkStart w:id="95" w:name="459"/>
      <w:r w:rsidRPr="00882F27">
        <w:rPr>
          <w:rFonts w:ascii="Times New Roman" w:eastAsiaTheme="majorEastAsia" w:hAnsi="Times New Roman" w:cs="Times New Roman"/>
          <w:b/>
          <w:sz w:val="28"/>
          <w:szCs w:val="28"/>
          <w:lang w:val="uk-UA"/>
        </w:rPr>
        <w:t xml:space="preserve">VII. Процедура </w:t>
      </w:r>
      <w:bookmarkStart w:id="96" w:name="_Hlk218244316"/>
      <w:r w:rsidRPr="00882F27">
        <w:rPr>
          <w:rFonts w:ascii="Times New Roman" w:eastAsiaTheme="majorEastAsia" w:hAnsi="Times New Roman" w:cs="Times New Roman"/>
          <w:b/>
          <w:sz w:val="28"/>
          <w:szCs w:val="28"/>
          <w:lang w:val="uk-UA"/>
        </w:rPr>
        <w:t>встановлення та перегляду тарифів на послуги зберігання (закачування, відбору) природного газу</w:t>
      </w:r>
      <w:bookmarkEnd w:id="96"/>
    </w:p>
    <w:p w14:paraId="14B34F11" w14:textId="77777777" w:rsidR="00F006EF" w:rsidRPr="00882F27" w:rsidRDefault="00F006EF" w:rsidP="009B0397">
      <w:pPr>
        <w:spacing w:after="0" w:line="240" w:lineRule="auto"/>
        <w:ind w:firstLine="709"/>
        <w:jc w:val="center"/>
        <w:rPr>
          <w:rFonts w:ascii="Times New Roman" w:eastAsiaTheme="majorEastAsia" w:hAnsi="Times New Roman" w:cs="Times New Roman"/>
          <w:b/>
          <w:sz w:val="28"/>
          <w:szCs w:val="28"/>
          <w:lang w:val="uk-UA"/>
        </w:rPr>
      </w:pPr>
    </w:p>
    <w:p w14:paraId="5F57BAFB" w14:textId="77777777" w:rsidR="008F0B5B" w:rsidRPr="00F006EF" w:rsidRDefault="008F0B5B" w:rsidP="009B0397">
      <w:pPr>
        <w:spacing w:after="0" w:line="240" w:lineRule="auto"/>
        <w:ind w:firstLine="709"/>
        <w:jc w:val="both"/>
        <w:rPr>
          <w:rFonts w:ascii="Times New Roman" w:eastAsiaTheme="majorEastAsia" w:hAnsi="Times New Roman" w:cs="Times New Roman"/>
          <w:b/>
          <w:iCs/>
          <w:sz w:val="28"/>
          <w:szCs w:val="28"/>
          <w:lang w:val="uk-UA"/>
        </w:rPr>
      </w:pPr>
      <w:r w:rsidRPr="00F006EF">
        <w:rPr>
          <w:rFonts w:ascii="Times New Roman" w:eastAsiaTheme="majorEastAsia" w:hAnsi="Times New Roman" w:cs="Times New Roman"/>
          <w:b/>
          <w:iCs/>
          <w:sz w:val="28"/>
          <w:szCs w:val="28"/>
          <w:lang w:val="uk-UA"/>
        </w:rPr>
        <w:t>1. Вимоги до оформлення заяви та документів, що додаються до неї</w:t>
      </w:r>
    </w:p>
    <w:p w14:paraId="46A71C85" w14:textId="77777777" w:rsidR="00F006EF" w:rsidRPr="00882F27" w:rsidRDefault="00F006EF" w:rsidP="009B0397">
      <w:pPr>
        <w:spacing w:after="0" w:line="240" w:lineRule="auto"/>
        <w:ind w:firstLine="709"/>
        <w:jc w:val="both"/>
        <w:rPr>
          <w:rFonts w:ascii="Times New Roman" w:eastAsiaTheme="majorEastAsia" w:hAnsi="Times New Roman" w:cs="Times New Roman"/>
          <w:b/>
          <w:i/>
          <w:sz w:val="28"/>
          <w:szCs w:val="28"/>
          <w:lang w:val="uk-UA"/>
        </w:rPr>
      </w:pPr>
    </w:p>
    <w:p w14:paraId="43AD1922" w14:textId="77777777" w:rsidR="008F0B5B" w:rsidRPr="00023430" w:rsidRDefault="008F0B5B" w:rsidP="009B0397">
      <w:pPr>
        <w:spacing w:after="0" w:line="240" w:lineRule="auto"/>
        <w:ind w:firstLine="709"/>
        <w:jc w:val="both"/>
        <w:rPr>
          <w:rFonts w:ascii="Times New Roman" w:eastAsiaTheme="majorEastAsia" w:hAnsi="Times New Roman" w:cs="Times New Roman"/>
          <w:sz w:val="28"/>
          <w:szCs w:val="28"/>
          <w:lang w:val="uk-UA"/>
        </w:rPr>
      </w:pPr>
      <w:r w:rsidRPr="00023430">
        <w:rPr>
          <w:rFonts w:ascii="Times New Roman" w:eastAsiaTheme="majorEastAsia" w:hAnsi="Times New Roman" w:cs="Times New Roman"/>
          <w:sz w:val="28"/>
          <w:szCs w:val="28"/>
          <w:lang w:val="uk-UA"/>
        </w:rPr>
        <w:t xml:space="preserve">1. </w:t>
      </w:r>
      <w:r w:rsidRPr="00653662">
        <w:rPr>
          <w:rFonts w:ascii="Times New Roman" w:eastAsiaTheme="majorEastAsia" w:hAnsi="Times New Roman" w:cs="Times New Roman"/>
          <w:sz w:val="28"/>
          <w:szCs w:val="28"/>
          <w:lang w:val="uk-UA"/>
        </w:rPr>
        <w:t>Для перегляду тарифів</w:t>
      </w:r>
      <w:r w:rsidRPr="00023430">
        <w:rPr>
          <w:rFonts w:ascii="Times New Roman" w:eastAsiaTheme="majorEastAsia" w:hAnsi="Times New Roman" w:cs="Times New Roman"/>
          <w:sz w:val="28"/>
          <w:szCs w:val="28"/>
          <w:lang w:val="uk-UA"/>
        </w:rPr>
        <w:t xml:space="preserve"> ліцензіат подає до НКРЕКП заяву за встановленою формою (додаток 4) і такі документи у друкованій та електронній формах в 1 примірнику:</w:t>
      </w:r>
    </w:p>
    <w:p w14:paraId="66B21DC4" w14:textId="77777777" w:rsidR="00F006EF" w:rsidRPr="00023430" w:rsidRDefault="00F006EF" w:rsidP="009B0397">
      <w:pPr>
        <w:spacing w:after="0" w:line="240" w:lineRule="auto"/>
        <w:ind w:firstLine="709"/>
        <w:jc w:val="both"/>
        <w:rPr>
          <w:rFonts w:ascii="Times New Roman" w:eastAsiaTheme="majorEastAsia" w:hAnsi="Times New Roman" w:cs="Times New Roman"/>
          <w:sz w:val="28"/>
          <w:szCs w:val="28"/>
          <w:lang w:val="uk-UA"/>
        </w:rPr>
      </w:pPr>
    </w:p>
    <w:p w14:paraId="62AA010B" w14:textId="126F617E" w:rsidR="008F0B5B" w:rsidRPr="00023430" w:rsidRDefault="008F0B5B" w:rsidP="009B0397">
      <w:pPr>
        <w:spacing w:after="0" w:line="240" w:lineRule="auto"/>
        <w:ind w:firstLine="709"/>
        <w:jc w:val="both"/>
        <w:rPr>
          <w:rFonts w:ascii="Times New Roman" w:eastAsiaTheme="majorEastAsia" w:hAnsi="Times New Roman" w:cs="Times New Roman"/>
          <w:sz w:val="28"/>
          <w:szCs w:val="28"/>
          <w:lang w:val="uk-UA"/>
        </w:rPr>
      </w:pPr>
      <w:r w:rsidRPr="00023430">
        <w:rPr>
          <w:rFonts w:ascii="Times New Roman" w:eastAsiaTheme="majorEastAsia" w:hAnsi="Times New Roman" w:cs="Times New Roman"/>
          <w:sz w:val="28"/>
          <w:szCs w:val="28"/>
          <w:lang w:val="uk-UA"/>
        </w:rPr>
        <w:t>1)</w:t>
      </w:r>
      <w:r w:rsidR="00D10AA5" w:rsidRPr="00023430">
        <w:rPr>
          <w:rFonts w:ascii="Times New Roman" w:eastAsiaTheme="majorEastAsia" w:hAnsi="Times New Roman" w:cs="Times New Roman"/>
          <w:sz w:val="28"/>
          <w:szCs w:val="28"/>
          <w:lang w:val="uk-UA"/>
        </w:rPr>
        <w:t xml:space="preserve"> </w:t>
      </w:r>
      <w:r w:rsidR="00224488">
        <w:rPr>
          <w:rFonts w:ascii="Times New Roman" w:eastAsiaTheme="majorEastAsia" w:hAnsi="Times New Roman" w:cs="Times New Roman"/>
          <w:sz w:val="28"/>
          <w:szCs w:val="28"/>
          <w:lang w:val="uk-UA"/>
        </w:rPr>
        <w:t>о</w:t>
      </w:r>
      <w:r w:rsidR="00D10AA5" w:rsidRPr="00023430">
        <w:rPr>
          <w:rFonts w:ascii="Times New Roman" w:eastAsiaTheme="majorEastAsia" w:hAnsi="Times New Roman" w:cs="Times New Roman"/>
          <w:sz w:val="28"/>
          <w:szCs w:val="28"/>
          <w:lang w:val="uk-UA"/>
        </w:rPr>
        <w:t>сновні техніко-виробничі показники підземних сховищ газу (додаток</w:t>
      </w:r>
      <w:r w:rsidR="009B0397">
        <w:rPr>
          <w:rFonts w:ascii="Times New Roman" w:eastAsiaTheme="majorEastAsia" w:hAnsi="Times New Roman" w:cs="Times New Roman"/>
          <w:sz w:val="28"/>
          <w:szCs w:val="28"/>
          <w:lang w:val="uk-UA"/>
        </w:rPr>
        <w:t> </w:t>
      </w:r>
      <w:r w:rsidR="003871E0">
        <w:rPr>
          <w:rFonts w:ascii="Times New Roman" w:eastAsiaTheme="majorEastAsia" w:hAnsi="Times New Roman" w:cs="Times New Roman"/>
          <w:sz w:val="28"/>
          <w:szCs w:val="28"/>
          <w:lang w:val="uk-UA"/>
        </w:rPr>
        <w:t>5)</w:t>
      </w:r>
      <w:r w:rsidR="00132847" w:rsidRPr="00023430">
        <w:rPr>
          <w:rFonts w:ascii="Times New Roman" w:eastAsiaTheme="majorEastAsia" w:hAnsi="Times New Roman" w:cs="Times New Roman"/>
          <w:sz w:val="28"/>
          <w:szCs w:val="28"/>
          <w:lang w:val="uk-UA"/>
        </w:rPr>
        <w:t>;</w:t>
      </w:r>
    </w:p>
    <w:p w14:paraId="56FA0554" w14:textId="77777777" w:rsidR="00F006EF" w:rsidRPr="00023430" w:rsidRDefault="00F006EF" w:rsidP="009B0397">
      <w:pPr>
        <w:spacing w:after="0" w:line="240" w:lineRule="auto"/>
        <w:ind w:firstLine="709"/>
        <w:jc w:val="both"/>
        <w:rPr>
          <w:rFonts w:ascii="Times New Roman" w:eastAsiaTheme="majorEastAsia" w:hAnsi="Times New Roman" w:cs="Times New Roman"/>
          <w:sz w:val="28"/>
          <w:szCs w:val="28"/>
          <w:lang w:val="uk-UA"/>
        </w:rPr>
      </w:pPr>
    </w:p>
    <w:p w14:paraId="2EF6FF14" w14:textId="09880FF8" w:rsidR="008F0B5B" w:rsidRPr="00023430" w:rsidRDefault="008F0B5B" w:rsidP="009B0397">
      <w:pPr>
        <w:spacing w:after="0" w:line="240" w:lineRule="auto"/>
        <w:ind w:firstLine="709"/>
        <w:jc w:val="both"/>
        <w:rPr>
          <w:rFonts w:ascii="Times New Roman" w:eastAsiaTheme="majorEastAsia" w:hAnsi="Times New Roman" w:cs="Times New Roman"/>
          <w:sz w:val="28"/>
          <w:szCs w:val="28"/>
          <w:lang w:val="uk-UA"/>
        </w:rPr>
      </w:pPr>
      <w:r w:rsidRPr="00023430">
        <w:rPr>
          <w:rFonts w:ascii="Times New Roman" w:eastAsiaTheme="majorEastAsia" w:hAnsi="Times New Roman" w:cs="Times New Roman"/>
          <w:sz w:val="28"/>
          <w:szCs w:val="28"/>
          <w:lang w:val="uk-UA"/>
        </w:rPr>
        <w:t>2) характеристик</w:t>
      </w:r>
      <w:r w:rsidR="00C56530">
        <w:rPr>
          <w:rFonts w:ascii="Times New Roman" w:eastAsiaTheme="majorEastAsia" w:hAnsi="Times New Roman" w:cs="Times New Roman"/>
          <w:sz w:val="28"/>
          <w:szCs w:val="28"/>
          <w:lang w:val="uk-UA"/>
        </w:rPr>
        <w:t>у</w:t>
      </w:r>
      <w:r w:rsidRPr="00023430">
        <w:rPr>
          <w:rFonts w:ascii="Times New Roman" w:eastAsiaTheme="majorEastAsia" w:hAnsi="Times New Roman" w:cs="Times New Roman"/>
          <w:sz w:val="28"/>
          <w:szCs w:val="28"/>
          <w:lang w:val="uk-UA"/>
        </w:rPr>
        <w:t xml:space="preserve"> підземних сховищ газу (додаток</w:t>
      </w:r>
      <w:r w:rsidR="00B3782C" w:rsidRPr="00023430">
        <w:rPr>
          <w:rFonts w:ascii="Times New Roman" w:eastAsiaTheme="majorEastAsia" w:hAnsi="Times New Roman" w:cs="Times New Roman"/>
          <w:sz w:val="28"/>
          <w:szCs w:val="28"/>
          <w:lang w:val="uk-UA"/>
        </w:rPr>
        <w:t xml:space="preserve"> 6</w:t>
      </w:r>
      <w:r w:rsidRPr="00023430">
        <w:rPr>
          <w:rFonts w:ascii="Times New Roman" w:eastAsiaTheme="majorEastAsia" w:hAnsi="Times New Roman" w:cs="Times New Roman"/>
          <w:sz w:val="28"/>
          <w:szCs w:val="28"/>
          <w:lang w:val="uk-UA"/>
        </w:rPr>
        <w:t>);</w:t>
      </w:r>
    </w:p>
    <w:p w14:paraId="4ADF5481" w14:textId="77777777" w:rsidR="00F006EF" w:rsidRPr="00023430" w:rsidRDefault="00F006EF" w:rsidP="009B0397">
      <w:pPr>
        <w:spacing w:after="0" w:line="240" w:lineRule="auto"/>
        <w:ind w:firstLine="709"/>
        <w:jc w:val="both"/>
        <w:rPr>
          <w:rFonts w:ascii="Times New Roman" w:eastAsiaTheme="majorEastAsia" w:hAnsi="Times New Roman" w:cs="Times New Roman"/>
          <w:sz w:val="28"/>
          <w:szCs w:val="28"/>
          <w:lang w:val="uk-UA"/>
        </w:rPr>
      </w:pPr>
    </w:p>
    <w:p w14:paraId="54A47450" w14:textId="6D60A4DB" w:rsidR="008F0B5B" w:rsidRPr="00023430" w:rsidRDefault="008F0B5B" w:rsidP="009B0397">
      <w:pPr>
        <w:spacing w:after="0" w:line="240" w:lineRule="auto"/>
        <w:ind w:firstLine="709"/>
        <w:jc w:val="both"/>
        <w:rPr>
          <w:rFonts w:ascii="Times New Roman" w:eastAsiaTheme="majorEastAsia" w:hAnsi="Times New Roman" w:cs="Times New Roman"/>
          <w:sz w:val="28"/>
          <w:szCs w:val="28"/>
          <w:lang w:val="uk-UA"/>
        </w:rPr>
      </w:pPr>
      <w:r w:rsidRPr="00023430">
        <w:rPr>
          <w:rFonts w:ascii="Times New Roman" w:eastAsiaTheme="majorEastAsia" w:hAnsi="Times New Roman" w:cs="Times New Roman"/>
          <w:sz w:val="28"/>
          <w:szCs w:val="28"/>
          <w:lang w:val="uk-UA"/>
        </w:rPr>
        <w:t xml:space="preserve">3) </w:t>
      </w:r>
      <w:r w:rsidR="003871E0">
        <w:rPr>
          <w:rFonts w:ascii="Times New Roman" w:eastAsiaTheme="majorEastAsia" w:hAnsi="Times New Roman" w:cs="Times New Roman"/>
          <w:sz w:val="28"/>
          <w:szCs w:val="28"/>
          <w:lang w:val="uk-UA"/>
        </w:rPr>
        <w:t>р</w:t>
      </w:r>
      <w:r w:rsidR="003871E0" w:rsidRPr="003871E0">
        <w:rPr>
          <w:rFonts w:ascii="Times New Roman" w:eastAsiaTheme="majorEastAsia" w:hAnsi="Times New Roman" w:cs="Times New Roman"/>
          <w:sz w:val="28"/>
          <w:szCs w:val="28"/>
          <w:lang w:val="uk-UA"/>
        </w:rPr>
        <w:t>озрахунок тарифів на послуги зберігання (закачування, відбору) природного газу та прогнозованого необхідного доходу</w:t>
      </w:r>
      <w:r w:rsidRPr="00023430">
        <w:rPr>
          <w:rFonts w:ascii="Times New Roman" w:eastAsiaTheme="majorEastAsia" w:hAnsi="Times New Roman" w:cs="Times New Roman"/>
          <w:sz w:val="28"/>
          <w:szCs w:val="28"/>
          <w:lang w:val="uk-UA"/>
        </w:rPr>
        <w:t xml:space="preserve"> на кожен рік регуляторного періоду (додаток </w:t>
      </w:r>
      <w:r w:rsidR="00B15B8E" w:rsidRPr="00023430">
        <w:rPr>
          <w:rFonts w:ascii="Times New Roman" w:eastAsiaTheme="majorEastAsia" w:hAnsi="Times New Roman" w:cs="Times New Roman"/>
          <w:sz w:val="28"/>
          <w:szCs w:val="28"/>
          <w:lang w:val="uk-UA"/>
        </w:rPr>
        <w:t>7</w:t>
      </w:r>
      <w:r w:rsidRPr="00023430">
        <w:rPr>
          <w:rFonts w:ascii="Times New Roman" w:eastAsiaTheme="majorEastAsia" w:hAnsi="Times New Roman" w:cs="Times New Roman"/>
          <w:sz w:val="28"/>
          <w:szCs w:val="28"/>
          <w:lang w:val="uk-UA"/>
        </w:rPr>
        <w:t>);</w:t>
      </w:r>
    </w:p>
    <w:p w14:paraId="123A7E61" w14:textId="77777777" w:rsidR="00F006EF" w:rsidRDefault="00F006EF" w:rsidP="009B0397">
      <w:pPr>
        <w:spacing w:after="0" w:line="240" w:lineRule="auto"/>
        <w:ind w:firstLine="709"/>
        <w:jc w:val="both"/>
        <w:rPr>
          <w:rFonts w:ascii="Times New Roman" w:eastAsiaTheme="majorEastAsia" w:hAnsi="Times New Roman" w:cs="Times New Roman"/>
          <w:sz w:val="28"/>
          <w:szCs w:val="28"/>
          <w:lang w:val="uk-UA"/>
        </w:rPr>
      </w:pPr>
    </w:p>
    <w:p w14:paraId="644E5E87" w14:textId="01287529"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r w:rsidRPr="003871E0">
        <w:rPr>
          <w:rFonts w:ascii="Times New Roman" w:eastAsiaTheme="majorEastAsia" w:hAnsi="Times New Roman" w:cs="Times New Roman"/>
          <w:color w:val="000000" w:themeColor="text1"/>
          <w:sz w:val="28"/>
          <w:szCs w:val="28"/>
          <w:lang w:val="uk-UA"/>
        </w:rPr>
        <w:t>4) розрахунок обсягів замовленої потужності зберігання (закачування, відбору) природного газу в/з ПСГ (додаток 8);</w:t>
      </w:r>
    </w:p>
    <w:p w14:paraId="16C2C850" w14:textId="77777777"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p>
    <w:p w14:paraId="03B36215" w14:textId="778267A5" w:rsidR="003871E0" w:rsidRPr="00D567E9"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r>
        <w:rPr>
          <w:rFonts w:ascii="Times New Roman" w:eastAsiaTheme="majorEastAsia" w:hAnsi="Times New Roman" w:cs="Times New Roman"/>
          <w:color w:val="000000" w:themeColor="text1"/>
          <w:sz w:val="28"/>
          <w:szCs w:val="28"/>
          <w:lang w:val="uk-UA"/>
        </w:rPr>
        <w:t xml:space="preserve">5) </w:t>
      </w:r>
      <w:r w:rsidRPr="003871E0">
        <w:rPr>
          <w:rFonts w:ascii="Times New Roman" w:eastAsiaTheme="majorEastAsia" w:hAnsi="Times New Roman" w:cs="Times New Roman"/>
          <w:color w:val="000000" w:themeColor="text1"/>
          <w:sz w:val="28"/>
          <w:szCs w:val="28"/>
          <w:lang w:val="uk-UA"/>
        </w:rPr>
        <w:t>динамік</w:t>
      </w:r>
      <w:r w:rsidR="00A239F4">
        <w:rPr>
          <w:rFonts w:ascii="Times New Roman" w:eastAsiaTheme="majorEastAsia" w:hAnsi="Times New Roman" w:cs="Times New Roman"/>
          <w:color w:val="000000" w:themeColor="text1"/>
          <w:sz w:val="28"/>
          <w:szCs w:val="28"/>
          <w:lang w:val="uk-UA"/>
        </w:rPr>
        <w:t>у</w:t>
      </w:r>
      <w:r w:rsidRPr="003871E0">
        <w:rPr>
          <w:rFonts w:ascii="Times New Roman" w:eastAsiaTheme="majorEastAsia" w:hAnsi="Times New Roman" w:cs="Times New Roman"/>
          <w:color w:val="000000" w:themeColor="text1"/>
          <w:sz w:val="28"/>
          <w:szCs w:val="28"/>
          <w:lang w:val="uk-UA"/>
        </w:rPr>
        <w:t xml:space="preserve"> фактичних обсягів виробничо-технологічних витрат </w:t>
      </w:r>
      <w:r w:rsidR="00A239F4">
        <w:rPr>
          <w:rFonts w:ascii="Times New Roman" w:eastAsiaTheme="majorEastAsia" w:hAnsi="Times New Roman" w:cs="Times New Roman"/>
          <w:color w:val="000000" w:themeColor="text1"/>
          <w:sz w:val="28"/>
          <w:szCs w:val="28"/>
          <w:lang w:val="uk-UA"/>
        </w:rPr>
        <w:t>за</w:t>
      </w:r>
      <w:r w:rsidR="004726F1">
        <w:rPr>
          <w:rFonts w:ascii="Times New Roman" w:eastAsiaTheme="majorEastAsia" w:hAnsi="Times New Roman" w:cs="Times New Roman"/>
          <w:color w:val="000000" w:themeColor="text1"/>
          <w:sz w:val="28"/>
          <w:szCs w:val="28"/>
          <w:lang w:val="uk-UA"/>
        </w:rPr>
        <w:t xml:space="preserve"> </w:t>
      </w:r>
      <w:r w:rsidR="00A239F4">
        <w:rPr>
          <w:rFonts w:ascii="Times New Roman" w:eastAsiaTheme="majorEastAsia" w:hAnsi="Times New Roman" w:cs="Times New Roman"/>
          <w:color w:val="000000" w:themeColor="text1"/>
          <w:sz w:val="28"/>
          <w:szCs w:val="28"/>
          <w:lang w:val="uk-UA"/>
        </w:rPr>
        <w:t>5</w:t>
      </w:r>
      <w:r w:rsidR="003B3F4B">
        <w:rPr>
          <w:rFonts w:ascii="Times New Roman" w:eastAsiaTheme="majorEastAsia" w:hAnsi="Times New Roman" w:cs="Times New Roman"/>
          <w:color w:val="000000" w:themeColor="text1"/>
          <w:sz w:val="28"/>
          <w:szCs w:val="28"/>
          <w:lang w:val="uk-UA"/>
        </w:rPr>
        <w:t> </w:t>
      </w:r>
      <w:r w:rsidR="00A239F4">
        <w:rPr>
          <w:rFonts w:ascii="Times New Roman" w:eastAsiaTheme="majorEastAsia" w:hAnsi="Times New Roman" w:cs="Times New Roman"/>
          <w:color w:val="000000" w:themeColor="text1"/>
          <w:sz w:val="28"/>
          <w:szCs w:val="28"/>
          <w:lang w:val="uk-UA"/>
        </w:rPr>
        <w:t>останніх років</w:t>
      </w:r>
      <w:r w:rsidRPr="003871E0">
        <w:rPr>
          <w:rFonts w:ascii="Times New Roman" w:eastAsiaTheme="majorEastAsia" w:hAnsi="Times New Roman" w:cs="Times New Roman"/>
          <w:color w:val="000000" w:themeColor="text1"/>
          <w:sz w:val="28"/>
          <w:szCs w:val="28"/>
          <w:lang w:val="uk-UA"/>
        </w:rPr>
        <w:t xml:space="preserve"> </w:t>
      </w:r>
      <w:r w:rsidR="003B3F4B">
        <w:rPr>
          <w:rFonts w:ascii="Times New Roman" w:eastAsiaTheme="majorEastAsia" w:hAnsi="Times New Roman" w:cs="Times New Roman"/>
          <w:color w:val="000000" w:themeColor="text1"/>
          <w:sz w:val="28"/>
          <w:szCs w:val="28"/>
          <w:lang w:val="uk-UA"/>
        </w:rPr>
        <w:t>у</w:t>
      </w:r>
      <w:r w:rsidR="000B7959" w:rsidRPr="00D567E9">
        <w:rPr>
          <w:rFonts w:ascii="Times New Roman" w:eastAsiaTheme="majorEastAsia" w:hAnsi="Times New Roman" w:cs="Times New Roman"/>
          <w:color w:val="000000" w:themeColor="text1"/>
          <w:sz w:val="28"/>
          <w:szCs w:val="28"/>
          <w:lang w:val="uk-UA"/>
        </w:rPr>
        <w:t xml:space="preserve"> розрізі </w:t>
      </w:r>
      <w:r w:rsidR="004726F1" w:rsidRPr="00D567E9">
        <w:rPr>
          <w:rFonts w:ascii="Times New Roman" w:eastAsiaTheme="majorEastAsia" w:hAnsi="Times New Roman" w:cs="Times New Roman"/>
          <w:color w:val="000000" w:themeColor="text1"/>
          <w:sz w:val="28"/>
          <w:szCs w:val="28"/>
          <w:lang w:val="uk-UA"/>
        </w:rPr>
        <w:t>кожного</w:t>
      </w:r>
      <w:r w:rsidR="000B7959" w:rsidRPr="00D567E9">
        <w:rPr>
          <w:rFonts w:ascii="Times New Roman" w:eastAsiaTheme="majorEastAsia" w:hAnsi="Times New Roman" w:cs="Times New Roman"/>
          <w:color w:val="000000" w:themeColor="text1"/>
          <w:sz w:val="28"/>
          <w:szCs w:val="28"/>
          <w:lang w:val="uk-UA"/>
        </w:rPr>
        <w:t xml:space="preserve"> підземн</w:t>
      </w:r>
      <w:r w:rsidR="004726F1" w:rsidRPr="00D567E9">
        <w:rPr>
          <w:rFonts w:ascii="Times New Roman" w:eastAsiaTheme="majorEastAsia" w:hAnsi="Times New Roman" w:cs="Times New Roman"/>
          <w:color w:val="000000" w:themeColor="text1"/>
          <w:sz w:val="28"/>
          <w:szCs w:val="28"/>
          <w:lang w:val="uk-UA"/>
        </w:rPr>
        <w:t>ого</w:t>
      </w:r>
      <w:r w:rsidR="000B7959" w:rsidRPr="00D567E9">
        <w:rPr>
          <w:rFonts w:ascii="Times New Roman" w:eastAsiaTheme="majorEastAsia" w:hAnsi="Times New Roman" w:cs="Times New Roman"/>
          <w:color w:val="000000" w:themeColor="text1"/>
          <w:sz w:val="28"/>
          <w:szCs w:val="28"/>
          <w:lang w:val="uk-UA"/>
        </w:rPr>
        <w:t xml:space="preserve"> сховищ</w:t>
      </w:r>
      <w:r w:rsidR="004726F1" w:rsidRPr="00D567E9">
        <w:rPr>
          <w:rFonts w:ascii="Times New Roman" w:eastAsiaTheme="majorEastAsia" w:hAnsi="Times New Roman" w:cs="Times New Roman"/>
          <w:color w:val="000000" w:themeColor="text1"/>
          <w:sz w:val="28"/>
          <w:szCs w:val="28"/>
          <w:lang w:val="uk-UA"/>
        </w:rPr>
        <w:t>а</w:t>
      </w:r>
      <w:r w:rsidR="000B7959" w:rsidRPr="00D567E9">
        <w:rPr>
          <w:rFonts w:ascii="Times New Roman" w:eastAsiaTheme="majorEastAsia" w:hAnsi="Times New Roman" w:cs="Times New Roman"/>
          <w:color w:val="000000" w:themeColor="text1"/>
          <w:sz w:val="28"/>
          <w:szCs w:val="28"/>
          <w:lang w:val="uk-UA"/>
        </w:rPr>
        <w:t xml:space="preserve"> природного газу</w:t>
      </w:r>
      <w:r w:rsidR="004726F1" w:rsidRPr="00D567E9">
        <w:rPr>
          <w:rFonts w:ascii="Times New Roman" w:eastAsiaTheme="majorEastAsia" w:hAnsi="Times New Roman" w:cs="Times New Roman"/>
          <w:color w:val="000000" w:themeColor="text1"/>
          <w:sz w:val="28"/>
          <w:szCs w:val="28"/>
          <w:lang w:val="uk-UA"/>
        </w:rPr>
        <w:t xml:space="preserve"> окремо</w:t>
      </w:r>
      <w:r w:rsidR="000B7959" w:rsidRPr="00D567E9">
        <w:rPr>
          <w:rFonts w:ascii="Times New Roman" w:eastAsiaTheme="majorEastAsia" w:hAnsi="Times New Roman" w:cs="Times New Roman"/>
          <w:color w:val="000000" w:themeColor="text1"/>
          <w:sz w:val="28"/>
          <w:szCs w:val="28"/>
          <w:lang w:val="uk-UA"/>
        </w:rPr>
        <w:t xml:space="preserve"> </w:t>
      </w:r>
      <w:r w:rsidRPr="00D567E9">
        <w:rPr>
          <w:rFonts w:ascii="Times New Roman" w:eastAsiaTheme="majorEastAsia" w:hAnsi="Times New Roman" w:cs="Times New Roman"/>
          <w:color w:val="000000" w:themeColor="text1"/>
          <w:sz w:val="28"/>
          <w:szCs w:val="28"/>
          <w:lang w:val="uk-UA"/>
        </w:rPr>
        <w:t>(додаток 9);</w:t>
      </w:r>
    </w:p>
    <w:p w14:paraId="5FC65518" w14:textId="77777777" w:rsidR="003871E0" w:rsidRPr="00D567E9"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p>
    <w:p w14:paraId="6B56488F" w14:textId="79D129BF"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r w:rsidRPr="00D567E9">
        <w:rPr>
          <w:rFonts w:ascii="Times New Roman" w:eastAsiaTheme="majorEastAsia" w:hAnsi="Times New Roman" w:cs="Times New Roman"/>
          <w:color w:val="000000" w:themeColor="text1"/>
          <w:sz w:val="28"/>
          <w:szCs w:val="28"/>
          <w:lang w:val="uk-UA"/>
        </w:rPr>
        <w:t xml:space="preserve">6) розрахунок витрат, пов’язаних із виробничо-технологічними витратами, нормованими втратами природного газу на кожен рік регуляторного періоду </w:t>
      </w:r>
      <w:r w:rsidR="004726F1" w:rsidRPr="00D567E9">
        <w:rPr>
          <w:rFonts w:ascii="Times New Roman" w:eastAsiaTheme="majorEastAsia" w:hAnsi="Times New Roman" w:cs="Times New Roman"/>
          <w:color w:val="000000" w:themeColor="text1"/>
          <w:sz w:val="28"/>
          <w:szCs w:val="28"/>
          <w:lang w:val="uk-UA"/>
        </w:rPr>
        <w:t>в розрізі кожного підземного сховища природного газу окремо</w:t>
      </w:r>
      <w:r w:rsidR="000B7959" w:rsidRPr="00D567E9">
        <w:rPr>
          <w:rFonts w:ascii="Times New Roman" w:eastAsiaTheme="majorEastAsia" w:hAnsi="Times New Roman" w:cs="Times New Roman"/>
          <w:color w:val="000000" w:themeColor="text1"/>
          <w:sz w:val="28"/>
          <w:szCs w:val="28"/>
          <w:lang w:val="uk-UA"/>
        </w:rPr>
        <w:t xml:space="preserve"> </w:t>
      </w:r>
      <w:r w:rsidRPr="00D567E9">
        <w:rPr>
          <w:rFonts w:ascii="Times New Roman" w:eastAsiaTheme="majorEastAsia" w:hAnsi="Times New Roman" w:cs="Times New Roman"/>
          <w:color w:val="000000" w:themeColor="text1"/>
          <w:sz w:val="28"/>
          <w:szCs w:val="28"/>
          <w:lang w:val="uk-UA"/>
        </w:rPr>
        <w:t>(додаток 10);</w:t>
      </w:r>
    </w:p>
    <w:p w14:paraId="36DAFFEB" w14:textId="77777777"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p>
    <w:p w14:paraId="1D9720B1" w14:textId="4AA02984"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r>
        <w:rPr>
          <w:rFonts w:ascii="Times New Roman" w:eastAsiaTheme="majorEastAsia" w:hAnsi="Times New Roman" w:cs="Times New Roman"/>
          <w:color w:val="000000" w:themeColor="text1"/>
          <w:sz w:val="28"/>
          <w:szCs w:val="28"/>
          <w:lang w:val="uk-UA"/>
        </w:rPr>
        <w:t xml:space="preserve">7) </w:t>
      </w:r>
      <w:r w:rsidRPr="003871E0">
        <w:rPr>
          <w:rFonts w:ascii="Times New Roman" w:eastAsiaTheme="majorEastAsia" w:hAnsi="Times New Roman" w:cs="Times New Roman"/>
          <w:color w:val="000000" w:themeColor="text1"/>
          <w:sz w:val="28"/>
          <w:szCs w:val="28"/>
          <w:lang w:val="uk-UA"/>
        </w:rPr>
        <w:t xml:space="preserve">розрахунок операційних контрольованих витрат </w:t>
      </w:r>
      <w:r w:rsidR="00A239F4">
        <w:rPr>
          <w:rFonts w:ascii="Times New Roman" w:eastAsiaTheme="majorEastAsia" w:hAnsi="Times New Roman" w:cs="Times New Roman"/>
          <w:color w:val="000000" w:themeColor="text1"/>
          <w:sz w:val="28"/>
          <w:szCs w:val="28"/>
          <w:lang w:val="uk-UA"/>
        </w:rPr>
        <w:t>зі</w:t>
      </w:r>
      <w:r w:rsidR="00A239F4" w:rsidRPr="003871E0">
        <w:rPr>
          <w:rFonts w:ascii="Times New Roman" w:eastAsiaTheme="majorEastAsia" w:hAnsi="Times New Roman" w:cs="Times New Roman"/>
          <w:color w:val="000000" w:themeColor="text1"/>
          <w:sz w:val="28"/>
          <w:szCs w:val="28"/>
          <w:lang w:val="uk-UA"/>
        </w:rPr>
        <w:t xml:space="preserve"> </w:t>
      </w:r>
      <w:r w:rsidRPr="003871E0">
        <w:rPr>
          <w:rFonts w:ascii="Times New Roman" w:eastAsiaTheme="majorEastAsia" w:hAnsi="Times New Roman" w:cs="Times New Roman"/>
          <w:color w:val="000000" w:themeColor="text1"/>
          <w:sz w:val="28"/>
          <w:szCs w:val="28"/>
          <w:lang w:val="uk-UA"/>
        </w:rPr>
        <w:t>зберігання (закачування, відбору) природного газу на кожен рік регуляторного періоду (додаток 11);</w:t>
      </w:r>
    </w:p>
    <w:p w14:paraId="6F406EE9" w14:textId="77777777" w:rsidR="008F0E53" w:rsidRDefault="008F0E53"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p>
    <w:p w14:paraId="60568293" w14:textId="2E05D18D" w:rsidR="008F0E53" w:rsidRDefault="008F0E53"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r w:rsidRPr="008F0E53">
        <w:rPr>
          <w:rFonts w:ascii="Times New Roman" w:eastAsiaTheme="majorEastAsia" w:hAnsi="Times New Roman" w:cs="Times New Roman"/>
          <w:color w:val="000000" w:themeColor="text1"/>
          <w:sz w:val="28"/>
          <w:szCs w:val="28"/>
          <w:lang w:val="uk-UA"/>
        </w:rPr>
        <w:lastRenderedPageBreak/>
        <w:t xml:space="preserve">8) розрахунок </w:t>
      </w:r>
      <w:r w:rsidR="007C4BA3" w:rsidRPr="007C4BA3">
        <w:rPr>
          <w:rFonts w:ascii="Times New Roman" w:eastAsiaTheme="majorEastAsia" w:hAnsi="Times New Roman" w:cs="Times New Roman"/>
          <w:color w:val="000000" w:themeColor="text1"/>
          <w:sz w:val="28"/>
          <w:szCs w:val="28"/>
          <w:lang w:val="uk-UA"/>
        </w:rPr>
        <w:t>витрат на оплату праці, єдиного внеску на загальнообов'язкове державне соціальне страхування на кожен рік регуляторного періоду</w:t>
      </w:r>
      <w:r w:rsidR="007C4BA3">
        <w:rPr>
          <w:rFonts w:ascii="Times New Roman" w:eastAsiaTheme="majorEastAsia" w:hAnsi="Times New Roman" w:cs="Times New Roman"/>
          <w:color w:val="000000" w:themeColor="text1"/>
          <w:sz w:val="28"/>
          <w:szCs w:val="28"/>
          <w:lang w:val="uk-UA"/>
        </w:rPr>
        <w:t xml:space="preserve"> </w:t>
      </w:r>
      <w:r w:rsidRPr="008F0E53">
        <w:rPr>
          <w:rFonts w:ascii="Times New Roman" w:eastAsiaTheme="majorEastAsia" w:hAnsi="Times New Roman" w:cs="Times New Roman"/>
          <w:color w:val="000000" w:themeColor="text1"/>
          <w:sz w:val="28"/>
          <w:szCs w:val="28"/>
          <w:lang w:val="uk-UA"/>
        </w:rPr>
        <w:t>(додаток 1</w:t>
      </w:r>
      <w:r>
        <w:rPr>
          <w:rFonts w:ascii="Times New Roman" w:eastAsiaTheme="majorEastAsia" w:hAnsi="Times New Roman" w:cs="Times New Roman"/>
          <w:color w:val="000000" w:themeColor="text1"/>
          <w:sz w:val="28"/>
          <w:szCs w:val="28"/>
          <w:lang w:val="uk-UA"/>
        </w:rPr>
        <w:t>2</w:t>
      </w:r>
      <w:r w:rsidRPr="008F0E53">
        <w:rPr>
          <w:rFonts w:ascii="Times New Roman" w:eastAsiaTheme="majorEastAsia" w:hAnsi="Times New Roman" w:cs="Times New Roman"/>
          <w:color w:val="000000" w:themeColor="text1"/>
          <w:sz w:val="28"/>
          <w:szCs w:val="28"/>
          <w:lang w:val="uk-UA"/>
        </w:rPr>
        <w:t>);</w:t>
      </w:r>
    </w:p>
    <w:p w14:paraId="050BC6C2" w14:textId="77777777"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p>
    <w:p w14:paraId="0CA6D939" w14:textId="3117CA16" w:rsidR="003871E0" w:rsidRDefault="00201619"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r>
        <w:rPr>
          <w:rFonts w:ascii="Times New Roman" w:eastAsiaTheme="majorEastAsia" w:hAnsi="Times New Roman" w:cs="Times New Roman"/>
          <w:color w:val="000000" w:themeColor="text1"/>
          <w:sz w:val="28"/>
          <w:szCs w:val="28"/>
          <w:lang w:val="uk-UA"/>
        </w:rPr>
        <w:t>9</w:t>
      </w:r>
      <w:r w:rsidR="003871E0">
        <w:rPr>
          <w:rFonts w:ascii="Times New Roman" w:eastAsiaTheme="majorEastAsia" w:hAnsi="Times New Roman" w:cs="Times New Roman"/>
          <w:color w:val="000000" w:themeColor="text1"/>
          <w:sz w:val="28"/>
          <w:szCs w:val="28"/>
          <w:lang w:val="uk-UA"/>
        </w:rPr>
        <w:t xml:space="preserve">) </w:t>
      </w:r>
      <w:r w:rsidR="003871E0" w:rsidRPr="003871E0">
        <w:rPr>
          <w:rFonts w:ascii="Times New Roman" w:eastAsiaTheme="majorEastAsia" w:hAnsi="Times New Roman" w:cs="Times New Roman"/>
          <w:color w:val="000000" w:themeColor="text1"/>
          <w:sz w:val="28"/>
          <w:szCs w:val="28"/>
          <w:lang w:val="uk-UA"/>
        </w:rPr>
        <w:t xml:space="preserve">розрахунок операційних неконтрольованих витрат </w:t>
      </w:r>
      <w:r w:rsidR="00A239F4">
        <w:rPr>
          <w:rFonts w:ascii="Times New Roman" w:eastAsiaTheme="majorEastAsia" w:hAnsi="Times New Roman" w:cs="Times New Roman"/>
          <w:color w:val="000000" w:themeColor="text1"/>
          <w:sz w:val="28"/>
          <w:szCs w:val="28"/>
          <w:lang w:val="uk-UA"/>
        </w:rPr>
        <w:t>зі</w:t>
      </w:r>
      <w:r w:rsidR="00A239F4" w:rsidRPr="003871E0">
        <w:rPr>
          <w:rFonts w:ascii="Times New Roman" w:eastAsiaTheme="majorEastAsia" w:hAnsi="Times New Roman" w:cs="Times New Roman"/>
          <w:color w:val="000000" w:themeColor="text1"/>
          <w:sz w:val="28"/>
          <w:szCs w:val="28"/>
          <w:lang w:val="uk-UA"/>
        </w:rPr>
        <w:t xml:space="preserve"> </w:t>
      </w:r>
      <w:r w:rsidR="003871E0" w:rsidRPr="003871E0">
        <w:rPr>
          <w:rFonts w:ascii="Times New Roman" w:eastAsiaTheme="majorEastAsia" w:hAnsi="Times New Roman" w:cs="Times New Roman"/>
          <w:color w:val="000000" w:themeColor="text1"/>
          <w:sz w:val="28"/>
          <w:szCs w:val="28"/>
          <w:lang w:val="uk-UA"/>
        </w:rPr>
        <w:t>зберігання (закачування, відбору) природного газу на кожний рік регуляторного періоду (додаток 1</w:t>
      </w:r>
      <w:r w:rsidR="008F0E53">
        <w:rPr>
          <w:rFonts w:ascii="Times New Roman" w:eastAsiaTheme="majorEastAsia" w:hAnsi="Times New Roman" w:cs="Times New Roman"/>
          <w:color w:val="000000" w:themeColor="text1"/>
          <w:sz w:val="28"/>
          <w:szCs w:val="28"/>
          <w:lang w:val="uk-UA"/>
        </w:rPr>
        <w:t>3</w:t>
      </w:r>
      <w:r w:rsidR="003871E0" w:rsidRPr="003871E0">
        <w:rPr>
          <w:rFonts w:ascii="Times New Roman" w:eastAsiaTheme="majorEastAsia" w:hAnsi="Times New Roman" w:cs="Times New Roman"/>
          <w:color w:val="000000" w:themeColor="text1"/>
          <w:sz w:val="28"/>
          <w:szCs w:val="28"/>
          <w:lang w:val="uk-UA"/>
        </w:rPr>
        <w:t>);</w:t>
      </w:r>
    </w:p>
    <w:p w14:paraId="1B88FF58" w14:textId="77777777"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p>
    <w:p w14:paraId="52F2E814" w14:textId="31377900" w:rsidR="003871E0" w:rsidRDefault="00201619"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r>
        <w:rPr>
          <w:rFonts w:ascii="Times New Roman" w:eastAsiaTheme="majorEastAsia" w:hAnsi="Times New Roman" w:cs="Times New Roman"/>
          <w:color w:val="000000" w:themeColor="text1"/>
          <w:sz w:val="28"/>
          <w:szCs w:val="28"/>
          <w:lang w:val="uk-UA"/>
        </w:rPr>
        <w:t>10</w:t>
      </w:r>
      <w:r w:rsidR="003871E0">
        <w:rPr>
          <w:rFonts w:ascii="Times New Roman" w:eastAsiaTheme="majorEastAsia" w:hAnsi="Times New Roman" w:cs="Times New Roman"/>
          <w:color w:val="000000" w:themeColor="text1"/>
          <w:sz w:val="28"/>
          <w:szCs w:val="28"/>
          <w:lang w:val="uk-UA"/>
        </w:rPr>
        <w:t xml:space="preserve">) </w:t>
      </w:r>
      <w:r w:rsidR="003871E0" w:rsidRPr="003871E0">
        <w:rPr>
          <w:rFonts w:ascii="Times New Roman" w:eastAsiaTheme="majorEastAsia" w:hAnsi="Times New Roman" w:cs="Times New Roman"/>
          <w:color w:val="000000" w:themeColor="text1"/>
          <w:sz w:val="28"/>
          <w:szCs w:val="28"/>
          <w:lang w:val="uk-UA"/>
        </w:rPr>
        <w:t>розрахунки амортизаційних відрахувань (додатки 1</w:t>
      </w:r>
      <w:r w:rsidR="008F0E53">
        <w:rPr>
          <w:rFonts w:ascii="Times New Roman" w:eastAsiaTheme="majorEastAsia" w:hAnsi="Times New Roman" w:cs="Times New Roman"/>
          <w:color w:val="000000" w:themeColor="text1"/>
          <w:sz w:val="28"/>
          <w:szCs w:val="28"/>
          <w:lang w:val="uk-UA"/>
        </w:rPr>
        <w:t>4</w:t>
      </w:r>
      <w:r w:rsidR="006F27C3">
        <w:rPr>
          <w:rFonts w:ascii="Times New Roman" w:eastAsiaTheme="majorEastAsia" w:hAnsi="Times New Roman" w:cs="Times New Roman"/>
          <w:color w:val="000000" w:themeColor="text1"/>
          <w:sz w:val="28"/>
          <w:szCs w:val="28"/>
          <w:lang w:val="uk-UA"/>
        </w:rPr>
        <w:t xml:space="preserve"> </w:t>
      </w:r>
      <w:r w:rsidR="001E773B">
        <w:rPr>
          <w:rFonts w:ascii="Times New Roman" w:eastAsiaTheme="majorEastAsia" w:hAnsi="Times New Roman" w:cs="Times New Roman"/>
          <w:color w:val="000000" w:themeColor="text1"/>
          <w:sz w:val="28"/>
          <w:szCs w:val="28"/>
          <w:lang w:val="uk-UA"/>
        </w:rPr>
        <w:sym w:font="Symbol" w:char="F02D"/>
      </w:r>
      <w:r w:rsidR="006F27C3">
        <w:rPr>
          <w:rFonts w:ascii="Times New Roman" w:eastAsiaTheme="majorEastAsia" w:hAnsi="Times New Roman" w:cs="Times New Roman"/>
          <w:color w:val="000000" w:themeColor="text1"/>
          <w:sz w:val="28"/>
          <w:szCs w:val="28"/>
          <w:lang w:val="uk-UA"/>
        </w:rPr>
        <w:t xml:space="preserve"> </w:t>
      </w:r>
      <w:r w:rsidR="003871E0" w:rsidRPr="003871E0">
        <w:rPr>
          <w:rFonts w:ascii="Times New Roman" w:eastAsiaTheme="majorEastAsia" w:hAnsi="Times New Roman" w:cs="Times New Roman"/>
          <w:color w:val="000000" w:themeColor="text1"/>
          <w:sz w:val="28"/>
          <w:szCs w:val="28"/>
          <w:lang w:val="uk-UA"/>
        </w:rPr>
        <w:t>1</w:t>
      </w:r>
      <w:r w:rsidR="008F0E53">
        <w:rPr>
          <w:rFonts w:ascii="Times New Roman" w:eastAsiaTheme="majorEastAsia" w:hAnsi="Times New Roman" w:cs="Times New Roman"/>
          <w:color w:val="000000" w:themeColor="text1"/>
          <w:sz w:val="28"/>
          <w:szCs w:val="28"/>
          <w:lang w:val="uk-UA"/>
        </w:rPr>
        <w:t>6</w:t>
      </w:r>
      <w:r w:rsidR="003871E0" w:rsidRPr="003871E0">
        <w:rPr>
          <w:rFonts w:ascii="Times New Roman" w:eastAsiaTheme="majorEastAsia" w:hAnsi="Times New Roman" w:cs="Times New Roman"/>
          <w:color w:val="000000" w:themeColor="text1"/>
          <w:sz w:val="28"/>
          <w:szCs w:val="28"/>
          <w:lang w:val="uk-UA"/>
        </w:rPr>
        <w:t>);</w:t>
      </w:r>
    </w:p>
    <w:p w14:paraId="0CD6CD62" w14:textId="77777777"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p>
    <w:p w14:paraId="23A60691" w14:textId="35AC0E64"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r>
        <w:rPr>
          <w:rFonts w:ascii="Times New Roman" w:eastAsiaTheme="majorEastAsia" w:hAnsi="Times New Roman" w:cs="Times New Roman"/>
          <w:color w:val="000000" w:themeColor="text1"/>
          <w:sz w:val="28"/>
          <w:szCs w:val="28"/>
          <w:lang w:val="uk-UA"/>
        </w:rPr>
        <w:t>1</w:t>
      </w:r>
      <w:r w:rsidR="00201619">
        <w:rPr>
          <w:rFonts w:ascii="Times New Roman" w:eastAsiaTheme="majorEastAsia" w:hAnsi="Times New Roman" w:cs="Times New Roman"/>
          <w:color w:val="000000" w:themeColor="text1"/>
          <w:sz w:val="28"/>
          <w:szCs w:val="28"/>
          <w:lang w:val="uk-UA"/>
        </w:rPr>
        <w:t>1</w:t>
      </w:r>
      <w:r>
        <w:rPr>
          <w:rFonts w:ascii="Times New Roman" w:eastAsiaTheme="majorEastAsia" w:hAnsi="Times New Roman" w:cs="Times New Roman"/>
          <w:color w:val="000000" w:themeColor="text1"/>
          <w:sz w:val="28"/>
          <w:szCs w:val="28"/>
          <w:lang w:val="uk-UA"/>
        </w:rPr>
        <w:t xml:space="preserve">) </w:t>
      </w:r>
      <w:r w:rsidRPr="003871E0">
        <w:rPr>
          <w:rFonts w:ascii="Times New Roman" w:eastAsiaTheme="majorEastAsia" w:hAnsi="Times New Roman" w:cs="Times New Roman"/>
          <w:color w:val="000000" w:themeColor="text1"/>
          <w:sz w:val="28"/>
          <w:szCs w:val="28"/>
          <w:lang w:val="uk-UA"/>
        </w:rPr>
        <w:t xml:space="preserve">розрахунок прибутку на регуляторну базу активів, що використовуються при провадженні діяльності </w:t>
      </w:r>
      <w:r w:rsidR="00A239F4">
        <w:rPr>
          <w:rFonts w:ascii="Times New Roman" w:eastAsiaTheme="majorEastAsia" w:hAnsi="Times New Roman" w:cs="Times New Roman"/>
          <w:color w:val="000000" w:themeColor="text1"/>
          <w:sz w:val="28"/>
          <w:szCs w:val="28"/>
          <w:lang w:val="uk-UA"/>
        </w:rPr>
        <w:t>зі</w:t>
      </w:r>
      <w:r w:rsidR="00A239F4" w:rsidRPr="003871E0">
        <w:rPr>
          <w:rFonts w:ascii="Times New Roman" w:eastAsiaTheme="majorEastAsia" w:hAnsi="Times New Roman" w:cs="Times New Roman"/>
          <w:color w:val="000000" w:themeColor="text1"/>
          <w:sz w:val="28"/>
          <w:szCs w:val="28"/>
          <w:lang w:val="uk-UA"/>
        </w:rPr>
        <w:t xml:space="preserve"> </w:t>
      </w:r>
      <w:r w:rsidRPr="003871E0">
        <w:rPr>
          <w:rFonts w:ascii="Times New Roman" w:eastAsiaTheme="majorEastAsia" w:hAnsi="Times New Roman" w:cs="Times New Roman"/>
          <w:color w:val="000000" w:themeColor="text1"/>
          <w:sz w:val="28"/>
          <w:szCs w:val="28"/>
          <w:lang w:val="uk-UA"/>
        </w:rPr>
        <w:t>зберігання (закачування, відбору) природного газу (додаток 1</w:t>
      </w:r>
      <w:r w:rsidR="008F0E53">
        <w:rPr>
          <w:rFonts w:ascii="Times New Roman" w:eastAsiaTheme="majorEastAsia" w:hAnsi="Times New Roman" w:cs="Times New Roman"/>
          <w:color w:val="000000" w:themeColor="text1"/>
          <w:sz w:val="28"/>
          <w:szCs w:val="28"/>
          <w:lang w:val="uk-UA"/>
        </w:rPr>
        <w:t>7</w:t>
      </w:r>
      <w:r w:rsidRPr="003871E0">
        <w:rPr>
          <w:rFonts w:ascii="Times New Roman" w:eastAsiaTheme="majorEastAsia" w:hAnsi="Times New Roman" w:cs="Times New Roman"/>
          <w:color w:val="000000" w:themeColor="text1"/>
          <w:sz w:val="28"/>
          <w:szCs w:val="28"/>
          <w:lang w:val="uk-UA"/>
        </w:rPr>
        <w:t>);</w:t>
      </w:r>
    </w:p>
    <w:p w14:paraId="7D057401" w14:textId="77777777"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p>
    <w:p w14:paraId="1CB342DC" w14:textId="331BD6E3"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r>
        <w:rPr>
          <w:rFonts w:ascii="Times New Roman" w:eastAsiaTheme="majorEastAsia" w:hAnsi="Times New Roman" w:cs="Times New Roman"/>
          <w:color w:val="000000" w:themeColor="text1"/>
          <w:sz w:val="28"/>
          <w:szCs w:val="28"/>
          <w:lang w:val="uk-UA"/>
        </w:rPr>
        <w:t>1</w:t>
      </w:r>
      <w:r w:rsidR="00201619">
        <w:rPr>
          <w:rFonts w:ascii="Times New Roman" w:eastAsiaTheme="majorEastAsia" w:hAnsi="Times New Roman" w:cs="Times New Roman"/>
          <w:color w:val="000000" w:themeColor="text1"/>
          <w:sz w:val="28"/>
          <w:szCs w:val="28"/>
          <w:lang w:val="uk-UA"/>
        </w:rPr>
        <w:t>2</w:t>
      </w:r>
      <w:r>
        <w:rPr>
          <w:rFonts w:ascii="Times New Roman" w:eastAsiaTheme="majorEastAsia" w:hAnsi="Times New Roman" w:cs="Times New Roman"/>
          <w:color w:val="000000" w:themeColor="text1"/>
          <w:sz w:val="28"/>
          <w:szCs w:val="28"/>
          <w:lang w:val="uk-UA"/>
        </w:rPr>
        <w:t xml:space="preserve">) </w:t>
      </w:r>
      <w:r w:rsidRPr="003871E0">
        <w:rPr>
          <w:rFonts w:ascii="Times New Roman" w:eastAsiaTheme="majorEastAsia" w:hAnsi="Times New Roman" w:cs="Times New Roman"/>
          <w:color w:val="000000" w:themeColor="text1"/>
          <w:sz w:val="28"/>
          <w:szCs w:val="28"/>
          <w:lang w:val="uk-UA"/>
        </w:rPr>
        <w:t>джерела фінансування плану розвитку на кожен рік регуляторного періоду (додаток 1</w:t>
      </w:r>
      <w:r w:rsidR="008F0E53">
        <w:rPr>
          <w:rFonts w:ascii="Times New Roman" w:eastAsiaTheme="majorEastAsia" w:hAnsi="Times New Roman" w:cs="Times New Roman"/>
          <w:color w:val="000000" w:themeColor="text1"/>
          <w:sz w:val="28"/>
          <w:szCs w:val="28"/>
          <w:lang w:val="uk-UA"/>
        </w:rPr>
        <w:t>8</w:t>
      </w:r>
      <w:r w:rsidRPr="003871E0">
        <w:rPr>
          <w:rFonts w:ascii="Times New Roman" w:eastAsiaTheme="majorEastAsia" w:hAnsi="Times New Roman" w:cs="Times New Roman"/>
          <w:color w:val="000000" w:themeColor="text1"/>
          <w:sz w:val="28"/>
          <w:szCs w:val="28"/>
          <w:lang w:val="uk-UA"/>
        </w:rPr>
        <w:t>);</w:t>
      </w:r>
    </w:p>
    <w:p w14:paraId="01F8D8B3" w14:textId="77777777"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p>
    <w:p w14:paraId="4413B733" w14:textId="2820F820" w:rsidR="003871E0" w:rsidRDefault="003871E0"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r>
        <w:rPr>
          <w:rFonts w:ascii="Times New Roman" w:eastAsiaTheme="majorEastAsia" w:hAnsi="Times New Roman" w:cs="Times New Roman"/>
          <w:color w:val="000000" w:themeColor="text1"/>
          <w:sz w:val="28"/>
          <w:szCs w:val="28"/>
          <w:lang w:val="uk-UA"/>
        </w:rPr>
        <w:t>1</w:t>
      </w:r>
      <w:r w:rsidR="00201619">
        <w:rPr>
          <w:rFonts w:ascii="Times New Roman" w:eastAsiaTheme="majorEastAsia" w:hAnsi="Times New Roman" w:cs="Times New Roman"/>
          <w:color w:val="000000" w:themeColor="text1"/>
          <w:sz w:val="28"/>
          <w:szCs w:val="28"/>
          <w:lang w:val="uk-UA"/>
        </w:rPr>
        <w:t>3</w:t>
      </w:r>
      <w:r>
        <w:rPr>
          <w:rFonts w:ascii="Times New Roman" w:eastAsiaTheme="majorEastAsia" w:hAnsi="Times New Roman" w:cs="Times New Roman"/>
          <w:color w:val="000000" w:themeColor="text1"/>
          <w:sz w:val="28"/>
          <w:szCs w:val="28"/>
          <w:lang w:val="uk-UA"/>
        </w:rPr>
        <w:t xml:space="preserve">) </w:t>
      </w:r>
      <w:r w:rsidR="0028634B">
        <w:rPr>
          <w:rFonts w:ascii="Times New Roman" w:eastAsiaTheme="majorEastAsia" w:hAnsi="Times New Roman" w:cs="Times New Roman"/>
          <w:color w:val="000000" w:themeColor="text1"/>
          <w:sz w:val="28"/>
          <w:szCs w:val="28"/>
          <w:lang w:val="uk-UA"/>
        </w:rPr>
        <w:t>с</w:t>
      </w:r>
      <w:r w:rsidR="0028634B" w:rsidRPr="0028634B">
        <w:rPr>
          <w:rFonts w:ascii="Times New Roman" w:eastAsiaTheme="majorEastAsia" w:hAnsi="Times New Roman" w:cs="Times New Roman"/>
          <w:color w:val="000000" w:themeColor="text1"/>
          <w:sz w:val="28"/>
          <w:szCs w:val="28"/>
          <w:lang w:val="uk-UA"/>
        </w:rPr>
        <w:t>труктур</w:t>
      </w:r>
      <w:r w:rsidR="00C56530">
        <w:rPr>
          <w:rFonts w:ascii="Times New Roman" w:eastAsiaTheme="majorEastAsia" w:hAnsi="Times New Roman" w:cs="Times New Roman"/>
          <w:color w:val="000000" w:themeColor="text1"/>
          <w:sz w:val="28"/>
          <w:szCs w:val="28"/>
          <w:lang w:val="uk-UA"/>
        </w:rPr>
        <w:t>у</w:t>
      </w:r>
      <w:r w:rsidR="0028634B" w:rsidRPr="0028634B">
        <w:rPr>
          <w:rFonts w:ascii="Times New Roman" w:eastAsiaTheme="majorEastAsia" w:hAnsi="Times New Roman" w:cs="Times New Roman"/>
          <w:color w:val="000000" w:themeColor="text1"/>
          <w:sz w:val="28"/>
          <w:szCs w:val="28"/>
          <w:lang w:val="uk-UA"/>
        </w:rPr>
        <w:t xml:space="preserve"> обсягів буферного газу по кожному окремому газосховищу</w:t>
      </w:r>
      <w:r w:rsidR="0028634B">
        <w:rPr>
          <w:rFonts w:ascii="Times New Roman" w:eastAsiaTheme="majorEastAsia" w:hAnsi="Times New Roman" w:cs="Times New Roman"/>
          <w:color w:val="000000" w:themeColor="text1"/>
          <w:sz w:val="28"/>
          <w:szCs w:val="28"/>
          <w:lang w:val="uk-UA"/>
        </w:rPr>
        <w:t xml:space="preserve"> </w:t>
      </w:r>
      <w:r w:rsidR="0028634B" w:rsidRPr="003871E0">
        <w:rPr>
          <w:rFonts w:ascii="Times New Roman" w:eastAsiaTheme="majorEastAsia" w:hAnsi="Times New Roman" w:cs="Times New Roman"/>
          <w:color w:val="000000" w:themeColor="text1"/>
          <w:sz w:val="28"/>
          <w:szCs w:val="28"/>
          <w:lang w:val="uk-UA"/>
        </w:rPr>
        <w:t>(додаток 1</w:t>
      </w:r>
      <w:r w:rsidR="008F0E53">
        <w:rPr>
          <w:rFonts w:ascii="Times New Roman" w:eastAsiaTheme="majorEastAsia" w:hAnsi="Times New Roman" w:cs="Times New Roman"/>
          <w:color w:val="000000" w:themeColor="text1"/>
          <w:sz w:val="28"/>
          <w:szCs w:val="28"/>
          <w:lang w:val="uk-UA"/>
        </w:rPr>
        <w:t>9</w:t>
      </w:r>
      <w:r w:rsidR="0028634B" w:rsidRPr="003871E0">
        <w:rPr>
          <w:rFonts w:ascii="Times New Roman" w:eastAsiaTheme="majorEastAsia" w:hAnsi="Times New Roman" w:cs="Times New Roman"/>
          <w:color w:val="000000" w:themeColor="text1"/>
          <w:sz w:val="28"/>
          <w:szCs w:val="28"/>
          <w:lang w:val="uk-UA"/>
        </w:rPr>
        <w:t>);</w:t>
      </w:r>
    </w:p>
    <w:p w14:paraId="51EEA67A" w14:textId="77777777" w:rsidR="00666BB5" w:rsidRDefault="00666BB5" w:rsidP="009B0397">
      <w:pPr>
        <w:spacing w:after="0" w:line="240" w:lineRule="auto"/>
        <w:ind w:firstLine="709"/>
        <w:jc w:val="both"/>
        <w:rPr>
          <w:rFonts w:ascii="Times New Roman" w:eastAsiaTheme="majorEastAsia" w:hAnsi="Times New Roman" w:cs="Times New Roman"/>
          <w:color w:val="000000" w:themeColor="text1"/>
          <w:sz w:val="28"/>
          <w:szCs w:val="28"/>
          <w:lang w:val="uk-UA"/>
        </w:rPr>
      </w:pPr>
    </w:p>
    <w:p w14:paraId="38E77004" w14:textId="14C729BC" w:rsidR="00655860" w:rsidRPr="00023430" w:rsidRDefault="0028634B" w:rsidP="009B0397">
      <w:pPr>
        <w:spacing w:after="0" w:line="240" w:lineRule="auto"/>
        <w:ind w:firstLine="709"/>
        <w:jc w:val="both"/>
        <w:rPr>
          <w:rFonts w:ascii="Times New Roman" w:eastAsiaTheme="majorEastAsia" w:hAnsi="Times New Roman" w:cs="Times New Roman"/>
          <w:sz w:val="28"/>
          <w:szCs w:val="28"/>
          <w:lang w:val="uk-UA"/>
        </w:rPr>
      </w:pPr>
      <w:r>
        <w:rPr>
          <w:rFonts w:ascii="Times New Roman" w:eastAsiaTheme="majorEastAsia" w:hAnsi="Times New Roman" w:cs="Times New Roman"/>
          <w:sz w:val="28"/>
          <w:szCs w:val="28"/>
          <w:lang w:val="uk-UA"/>
        </w:rPr>
        <w:t>1</w:t>
      </w:r>
      <w:r w:rsidR="00201619">
        <w:rPr>
          <w:rFonts w:ascii="Times New Roman" w:eastAsiaTheme="majorEastAsia" w:hAnsi="Times New Roman" w:cs="Times New Roman"/>
          <w:sz w:val="28"/>
          <w:szCs w:val="28"/>
          <w:lang w:val="uk-UA"/>
        </w:rPr>
        <w:t>4</w:t>
      </w:r>
      <w:r w:rsidR="00655860" w:rsidRPr="00023430">
        <w:rPr>
          <w:rFonts w:ascii="Times New Roman" w:eastAsiaTheme="majorEastAsia" w:hAnsi="Times New Roman" w:cs="Times New Roman"/>
          <w:sz w:val="28"/>
          <w:szCs w:val="28"/>
          <w:lang w:val="uk-UA"/>
        </w:rPr>
        <w:t xml:space="preserve">) протокол відкритого обговорення (відкритого слухання) на місцях, проведеного відповідно до вимог Порядку проведення відкритого обговорення проектів рішень Національної комісії, що здійснює державне регулювання у сферах енергетики та комунальних послуг, затвердженого постановою НКРЕКП від 30 червня 2017 року </w:t>
      </w:r>
      <w:r w:rsidR="006F27C3">
        <w:rPr>
          <w:rFonts w:ascii="Times New Roman" w:eastAsiaTheme="majorEastAsia" w:hAnsi="Times New Roman" w:cs="Times New Roman"/>
          <w:sz w:val="28"/>
          <w:szCs w:val="28"/>
          <w:lang w:val="uk-UA"/>
        </w:rPr>
        <w:t>№</w:t>
      </w:r>
      <w:r w:rsidR="00655860" w:rsidRPr="00023430">
        <w:rPr>
          <w:rFonts w:ascii="Times New Roman" w:eastAsiaTheme="majorEastAsia" w:hAnsi="Times New Roman" w:cs="Times New Roman"/>
          <w:sz w:val="28"/>
          <w:szCs w:val="28"/>
          <w:lang w:val="uk-UA"/>
        </w:rPr>
        <w:t xml:space="preserve"> 866</w:t>
      </w:r>
      <w:r w:rsidR="00C273DF" w:rsidRPr="00023430">
        <w:rPr>
          <w:rFonts w:ascii="Times New Roman" w:eastAsiaTheme="majorEastAsia" w:hAnsi="Times New Roman" w:cs="Times New Roman"/>
          <w:sz w:val="28"/>
          <w:szCs w:val="28"/>
          <w:lang w:val="uk-UA"/>
        </w:rPr>
        <w:t xml:space="preserve"> (далі – Порядок</w:t>
      </w:r>
      <w:r w:rsidR="006F27C3">
        <w:rPr>
          <w:rFonts w:ascii="Times New Roman" w:eastAsiaTheme="majorEastAsia" w:hAnsi="Times New Roman" w:cs="Times New Roman"/>
          <w:sz w:val="28"/>
          <w:szCs w:val="28"/>
          <w:lang w:val="uk-UA"/>
        </w:rPr>
        <w:t xml:space="preserve"> № 866</w:t>
      </w:r>
      <w:r w:rsidR="00C273DF" w:rsidRPr="00023430">
        <w:rPr>
          <w:rFonts w:ascii="Times New Roman" w:eastAsiaTheme="majorEastAsia" w:hAnsi="Times New Roman" w:cs="Times New Roman"/>
          <w:sz w:val="28"/>
          <w:szCs w:val="28"/>
          <w:lang w:val="uk-UA"/>
        </w:rPr>
        <w:t>)</w:t>
      </w:r>
      <w:r w:rsidR="00655860" w:rsidRPr="00023430">
        <w:rPr>
          <w:rFonts w:ascii="Times New Roman" w:eastAsiaTheme="majorEastAsia" w:hAnsi="Times New Roman" w:cs="Times New Roman"/>
          <w:sz w:val="28"/>
          <w:szCs w:val="28"/>
          <w:lang w:val="uk-UA"/>
        </w:rPr>
        <w:t>.</w:t>
      </w:r>
    </w:p>
    <w:p w14:paraId="51E85B11" w14:textId="77777777" w:rsidR="00F006EF" w:rsidRPr="00023430" w:rsidRDefault="00F006EF" w:rsidP="009B0397">
      <w:pPr>
        <w:spacing w:after="0" w:line="240" w:lineRule="auto"/>
        <w:ind w:firstLine="709"/>
        <w:jc w:val="both"/>
        <w:rPr>
          <w:rFonts w:ascii="Times New Roman" w:eastAsiaTheme="majorEastAsia" w:hAnsi="Times New Roman" w:cs="Times New Roman"/>
          <w:sz w:val="28"/>
          <w:szCs w:val="28"/>
          <w:lang w:val="uk-UA"/>
        </w:rPr>
      </w:pPr>
    </w:p>
    <w:p w14:paraId="096B264F" w14:textId="69F1A415" w:rsidR="007D2776" w:rsidRPr="00023430" w:rsidRDefault="007D277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2</w:t>
      </w:r>
      <w:r w:rsidRPr="00653662">
        <w:rPr>
          <w:rFonts w:ascii="Times New Roman" w:eastAsia="Times New Roman" w:hAnsi="Times New Roman" w:cs="Times New Roman"/>
          <w:sz w:val="28"/>
          <w:szCs w:val="28"/>
          <w:lang w:val="uk-UA" w:eastAsia="uk-UA"/>
        </w:rPr>
        <w:t>. Для встановлення тариф</w:t>
      </w:r>
      <w:r w:rsidR="004C4F98" w:rsidRPr="00653662">
        <w:rPr>
          <w:rFonts w:ascii="Times New Roman" w:eastAsia="Times New Roman" w:hAnsi="Times New Roman" w:cs="Times New Roman"/>
          <w:sz w:val="28"/>
          <w:szCs w:val="28"/>
          <w:lang w:val="uk-UA" w:eastAsia="uk-UA"/>
        </w:rPr>
        <w:t>ів</w:t>
      </w:r>
      <w:r w:rsidRPr="00023430">
        <w:rPr>
          <w:rFonts w:ascii="Times New Roman" w:eastAsia="Times New Roman" w:hAnsi="Times New Roman" w:cs="Times New Roman"/>
          <w:sz w:val="28"/>
          <w:szCs w:val="28"/>
          <w:lang w:val="uk-UA" w:eastAsia="uk-UA"/>
        </w:rPr>
        <w:t xml:space="preserve"> при переході на стимулююче регулювання ліцензіат подає до НКРЕКП заяву, документи, визначені у</w:t>
      </w:r>
      <w:r w:rsidR="00655860" w:rsidRPr="00023430">
        <w:rPr>
          <w:rFonts w:ascii="Times New Roman" w:eastAsia="Times New Roman" w:hAnsi="Times New Roman" w:cs="Times New Roman"/>
          <w:sz w:val="28"/>
          <w:szCs w:val="28"/>
          <w:lang w:val="uk-UA" w:eastAsia="uk-UA"/>
        </w:rPr>
        <w:t xml:space="preserve"> </w:t>
      </w:r>
      <w:r w:rsidRPr="00023430">
        <w:rPr>
          <w:rFonts w:ascii="Times New Roman" w:eastAsia="Times New Roman" w:hAnsi="Times New Roman" w:cs="Times New Roman"/>
          <w:sz w:val="28"/>
          <w:szCs w:val="28"/>
          <w:lang w:val="uk-UA" w:eastAsia="uk-UA"/>
        </w:rPr>
        <w:t>цьо</w:t>
      </w:r>
      <w:r w:rsidR="006F27C3">
        <w:rPr>
          <w:rFonts w:ascii="Times New Roman" w:eastAsia="Times New Roman" w:hAnsi="Times New Roman" w:cs="Times New Roman"/>
          <w:sz w:val="28"/>
          <w:szCs w:val="28"/>
          <w:lang w:val="uk-UA" w:eastAsia="uk-UA"/>
        </w:rPr>
        <w:t>му</w:t>
      </w:r>
      <w:r w:rsidRPr="00023430">
        <w:rPr>
          <w:rFonts w:ascii="Times New Roman" w:eastAsia="Times New Roman" w:hAnsi="Times New Roman" w:cs="Times New Roman"/>
          <w:sz w:val="28"/>
          <w:szCs w:val="28"/>
          <w:lang w:val="uk-UA" w:eastAsia="uk-UA"/>
        </w:rPr>
        <w:t xml:space="preserve"> розділ</w:t>
      </w:r>
      <w:r w:rsidR="006F27C3">
        <w:rPr>
          <w:rFonts w:ascii="Times New Roman" w:eastAsia="Times New Roman" w:hAnsi="Times New Roman" w:cs="Times New Roman"/>
          <w:sz w:val="28"/>
          <w:szCs w:val="28"/>
          <w:lang w:val="uk-UA" w:eastAsia="uk-UA"/>
        </w:rPr>
        <w:t>і</w:t>
      </w:r>
      <w:r w:rsidRPr="00023430">
        <w:rPr>
          <w:rFonts w:ascii="Times New Roman" w:eastAsia="Times New Roman" w:hAnsi="Times New Roman" w:cs="Times New Roman"/>
          <w:sz w:val="28"/>
          <w:szCs w:val="28"/>
          <w:lang w:val="uk-UA" w:eastAsia="uk-UA"/>
        </w:rPr>
        <w:t>, та додатково копії таких документів в 1 примірнику:</w:t>
      </w:r>
    </w:p>
    <w:p w14:paraId="7B20FCB9"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6EA96416" w14:textId="444229FA" w:rsidR="007D2776" w:rsidRPr="00023430" w:rsidRDefault="007D277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97" w:name="n275"/>
      <w:bookmarkEnd w:id="97"/>
      <w:r w:rsidRPr="00023430">
        <w:rPr>
          <w:rFonts w:ascii="Times New Roman" w:eastAsia="Times New Roman" w:hAnsi="Times New Roman" w:cs="Times New Roman"/>
          <w:sz w:val="28"/>
          <w:szCs w:val="28"/>
          <w:lang w:val="uk-UA" w:eastAsia="uk-UA"/>
        </w:rPr>
        <w:t>1) звіту про незалежну оцінку активів, проведену відповідно до</w:t>
      </w:r>
      <w:r w:rsidR="00A239F4">
        <w:rPr>
          <w:rFonts w:ascii="Times New Roman" w:eastAsia="Times New Roman" w:hAnsi="Times New Roman" w:cs="Times New Roman"/>
          <w:sz w:val="28"/>
          <w:szCs w:val="28"/>
          <w:lang w:val="uk-UA" w:eastAsia="uk-UA"/>
        </w:rPr>
        <w:t xml:space="preserve"> </w:t>
      </w:r>
      <w:r w:rsidR="00133757" w:rsidRPr="00023430">
        <w:rPr>
          <w:rFonts w:ascii="Times New Roman" w:eastAsia="Times New Roman" w:hAnsi="Times New Roman" w:cs="Times New Roman"/>
          <w:sz w:val="28"/>
          <w:szCs w:val="28"/>
          <w:lang w:val="uk-UA" w:eastAsia="uk-UA"/>
        </w:rPr>
        <w:t>Методики оцінки активів</w:t>
      </w:r>
      <w:r w:rsidRPr="00023430">
        <w:rPr>
          <w:rFonts w:ascii="Times New Roman" w:eastAsia="Times New Roman" w:hAnsi="Times New Roman" w:cs="Times New Roman"/>
          <w:sz w:val="28"/>
          <w:szCs w:val="28"/>
          <w:lang w:val="uk-UA" w:eastAsia="uk-UA"/>
        </w:rPr>
        <w:t>;</w:t>
      </w:r>
    </w:p>
    <w:p w14:paraId="03057369"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73719374" w14:textId="7ABB2F1E" w:rsidR="007D2776" w:rsidRPr="00023430" w:rsidRDefault="007D277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98" w:name="n276"/>
      <w:bookmarkEnd w:id="98"/>
      <w:r w:rsidRPr="00023430">
        <w:rPr>
          <w:rFonts w:ascii="Times New Roman" w:eastAsia="Times New Roman" w:hAnsi="Times New Roman" w:cs="Times New Roman"/>
          <w:sz w:val="28"/>
          <w:szCs w:val="28"/>
          <w:lang w:val="uk-UA" w:eastAsia="uk-UA"/>
        </w:rPr>
        <w:t>2) рецензії звіту про незалежну оцінку активів, зроблен</w:t>
      </w:r>
      <w:r w:rsidR="00A239F4">
        <w:rPr>
          <w:rFonts w:ascii="Times New Roman" w:eastAsia="Times New Roman" w:hAnsi="Times New Roman" w:cs="Times New Roman"/>
          <w:sz w:val="28"/>
          <w:szCs w:val="28"/>
          <w:lang w:val="uk-UA" w:eastAsia="uk-UA"/>
        </w:rPr>
        <w:t>у</w:t>
      </w:r>
      <w:r w:rsidRPr="00023430">
        <w:rPr>
          <w:rFonts w:ascii="Times New Roman" w:eastAsia="Times New Roman" w:hAnsi="Times New Roman" w:cs="Times New Roman"/>
          <w:sz w:val="28"/>
          <w:szCs w:val="28"/>
          <w:lang w:val="uk-UA" w:eastAsia="uk-UA"/>
        </w:rPr>
        <w:t xml:space="preserve"> рецензентами, які працюють в органі державної влади, який здійснює державне регулювання оціночної діяльності;</w:t>
      </w:r>
    </w:p>
    <w:p w14:paraId="187246A2"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6732C5E5" w14:textId="199F1720" w:rsidR="007D2776" w:rsidRPr="00023430" w:rsidRDefault="007D277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99" w:name="n277"/>
      <w:bookmarkEnd w:id="99"/>
      <w:r w:rsidRPr="00023430">
        <w:rPr>
          <w:rFonts w:ascii="Times New Roman" w:eastAsia="Times New Roman" w:hAnsi="Times New Roman" w:cs="Times New Roman"/>
          <w:sz w:val="28"/>
          <w:szCs w:val="28"/>
          <w:lang w:val="uk-UA" w:eastAsia="uk-UA"/>
        </w:rPr>
        <w:t>3) порядку розподілу активів, витрат та доходів між видами господарської діяльності і наказу про його затвердження та/або наказу про облікову політику</w:t>
      </w:r>
      <w:r w:rsidR="00F006EF" w:rsidRPr="00023430">
        <w:rPr>
          <w:rFonts w:ascii="Times New Roman" w:eastAsia="Times New Roman" w:hAnsi="Times New Roman" w:cs="Times New Roman"/>
          <w:sz w:val="28"/>
          <w:szCs w:val="28"/>
          <w:lang w:val="uk-UA" w:eastAsia="uk-UA"/>
        </w:rPr>
        <w:t>;</w:t>
      </w:r>
    </w:p>
    <w:p w14:paraId="3637A580"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21DECCAB" w14:textId="0A03F0B5" w:rsidR="007D2776" w:rsidRPr="00023430" w:rsidRDefault="0097142E"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00" w:name="n278"/>
      <w:bookmarkEnd w:id="100"/>
      <w:r w:rsidRPr="00023430">
        <w:rPr>
          <w:rFonts w:ascii="Times New Roman" w:eastAsia="Times New Roman" w:hAnsi="Times New Roman" w:cs="Times New Roman"/>
          <w:sz w:val="28"/>
          <w:szCs w:val="28"/>
          <w:lang w:val="uk-UA" w:eastAsia="uk-UA"/>
        </w:rPr>
        <w:t>4</w:t>
      </w:r>
      <w:r w:rsidR="007D2776" w:rsidRPr="00023430">
        <w:rPr>
          <w:rFonts w:ascii="Times New Roman" w:eastAsia="Times New Roman" w:hAnsi="Times New Roman" w:cs="Times New Roman"/>
          <w:sz w:val="28"/>
          <w:szCs w:val="28"/>
          <w:lang w:val="uk-UA" w:eastAsia="uk-UA"/>
        </w:rPr>
        <w:t>) розрахунок регуляторної бази активів, яка сформована на дату переходу до стимулюючого регулювання, з урахуванням</w:t>
      </w:r>
      <w:r w:rsidR="00717E38" w:rsidRPr="00023430">
        <w:rPr>
          <w:rFonts w:ascii="Times New Roman" w:eastAsia="Times New Roman" w:hAnsi="Times New Roman" w:cs="Times New Roman"/>
          <w:sz w:val="28"/>
          <w:szCs w:val="28"/>
          <w:lang w:val="uk-UA" w:eastAsia="uk-UA"/>
        </w:rPr>
        <w:t xml:space="preserve"> положень </w:t>
      </w:r>
      <w:r w:rsidR="007D2776" w:rsidRPr="00023430">
        <w:rPr>
          <w:rFonts w:ascii="Times New Roman" w:eastAsia="Times New Roman" w:hAnsi="Times New Roman" w:cs="Times New Roman"/>
          <w:sz w:val="28"/>
          <w:szCs w:val="28"/>
          <w:lang w:val="uk-UA" w:eastAsia="uk-UA"/>
        </w:rPr>
        <w:t xml:space="preserve">розділу </w:t>
      </w:r>
      <w:r w:rsidR="00717E38" w:rsidRPr="00023430">
        <w:rPr>
          <w:rFonts w:ascii="Times New Roman" w:eastAsia="Times New Roman" w:hAnsi="Times New Roman" w:cs="Times New Roman"/>
          <w:sz w:val="28"/>
          <w:szCs w:val="28"/>
          <w:lang w:val="uk-UA" w:eastAsia="uk-UA"/>
        </w:rPr>
        <w:t xml:space="preserve">IV </w:t>
      </w:r>
      <w:r w:rsidR="007D2776" w:rsidRPr="00023430">
        <w:rPr>
          <w:rFonts w:ascii="Times New Roman" w:eastAsia="Times New Roman" w:hAnsi="Times New Roman" w:cs="Times New Roman"/>
          <w:sz w:val="28"/>
          <w:szCs w:val="28"/>
          <w:lang w:val="uk-UA" w:eastAsia="uk-UA"/>
        </w:rPr>
        <w:t>цієї Методики;</w:t>
      </w:r>
    </w:p>
    <w:p w14:paraId="76186B2D"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7B5E73DD" w14:textId="475AC6BB" w:rsidR="007D2776" w:rsidRPr="00023430" w:rsidRDefault="0097142E"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01" w:name="n279"/>
      <w:bookmarkEnd w:id="101"/>
      <w:r w:rsidRPr="00023430">
        <w:rPr>
          <w:rFonts w:ascii="Times New Roman" w:eastAsia="Times New Roman" w:hAnsi="Times New Roman" w:cs="Times New Roman"/>
          <w:sz w:val="28"/>
          <w:szCs w:val="28"/>
          <w:lang w:val="uk-UA" w:eastAsia="uk-UA"/>
        </w:rPr>
        <w:lastRenderedPageBreak/>
        <w:t>5</w:t>
      </w:r>
      <w:r w:rsidR="007D2776" w:rsidRPr="00023430">
        <w:rPr>
          <w:rFonts w:ascii="Times New Roman" w:eastAsia="Times New Roman" w:hAnsi="Times New Roman" w:cs="Times New Roman"/>
          <w:sz w:val="28"/>
          <w:szCs w:val="28"/>
          <w:lang w:val="uk-UA" w:eastAsia="uk-UA"/>
        </w:rPr>
        <w:t>) розрахунок операційних контрольованих витрат та операційних неконтрольованих витрат</w:t>
      </w:r>
      <w:r w:rsidR="00020D8D" w:rsidRPr="00023430">
        <w:rPr>
          <w:rFonts w:ascii="Times New Roman" w:eastAsia="Times New Roman" w:hAnsi="Times New Roman" w:cs="Times New Roman"/>
          <w:sz w:val="28"/>
          <w:szCs w:val="28"/>
          <w:lang w:val="uk-UA" w:eastAsia="uk-UA"/>
        </w:rPr>
        <w:t xml:space="preserve"> для першого року регуляторного періоду</w:t>
      </w:r>
      <w:r w:rsidR="007D2776" w:rsidRPr="00023430">
        <w:rPr>
          <w:rFonts w:ascii="Times New Roman" w:eastAsia="Times New Roman" w:hAnsi="Times New Roman" w:cs="Times New Roman"/>
          <w:sz w:val="28"/>
          <w:szCs w:val="28"/>
          <w:lang w:val="uk-UA" w:eastAsia="uk-UA"/>
        </w:rPr>
        <w:t>;</w:t>
      </w:r>
    </w:p>
    <w:p w14:paraId="70D5E832"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718FEAE1" w14:textId="055AA742" w:rsidR="007D2776" w:rsidRPr="00023430" w:rsidRDefault="0097142E"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02" w:name="n280"/>
      <w:bookmarkEnd w:id="102"/>
      <w:r w:rsidRPr="00023430">
        <w:rPr>
          <w:rFonts w:ascii="Times New Roman" w:eastAsia="Times New Roman" w:hAnsi="Times New Roman" w:cs="Times New Roman"/>
          <w:sz w:val="28"/>
          <w:szCs w:val="28"/>
          <w:lang w:val="uk-UA" w:eastAsia="uk-UA"/>
        </w:rPr>
        <w:t>6</w:t>
      </w:r>
      <w:r w:rsidR="007D2776" w:rsidRPr="00023430">
        <w:rPr>
          <w:rFonts w:ascii="Times New Roman" w:eastAsia="Times New Roman" w:hAnsi="Times New Roman" w:cs="Times New Roman"/>
          <w:sz w:val="28"/>
          <w:szCs w:val="28"/>
          <w:lang w:val="uk-UA" w:eastAsia="uk-UA"/>
        </w:rPr>
        <w:t>) динаміку обсягів замовлених потужностей та розрахунок прогнозованого обсягу замовлених потужностей за видами замовлених потужностей на кожен рік регуляторного періоду</w:t>
      </w:r>
      <w:r w:rsidR="006F27C3">
        <w:rPr>
          <w:rFonts w:ascii="Times New Roman" w:eastAsia="Times New Roman" w:hAnsi="Times New Roman" w:cs="Times New Roman"/>
          <w:sz w:val="28"/>
          <w:szCs w:val="28"/>
          <w:lang w:val="uk-UA" w:eastAsia="uk-UA"/>
        </w:rPr>
        <w:t>.</w:t>
      </w:r>
    </w:p>
    <w:p w14:paraId="17F4BBE7"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3932B4D9" w14:textId="14F95523" w:rsidR="007D2776" w:rsidRPr="00023430" w:rsidRDefault="00717E38"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03" w:name="n281"/>
      <w:bookmarkStart w:id="104" w:name="n283"/>
      <w:bookmarkEnd w:id="103"/>
      <w:bookmarkEnd w:id="104"/>
      <w:r w:rsidRPr="00653662">
        <w:rPr>
          <w:rFonts w:ascii="Times New Roman" w:eastAsia="Times New Roman" w:hAnsi="Times New Roman" w:cs="Times New Roman"/>
          <w:sz w:val="28"/>
          <w:szCs w:val="28"/>
          <w:lang w:val="uk-UA" w:eastAsia="uk-UA"/>
        </w:rPr>
        <w:t>3</w:t>
      </w:r>
      <w:r w:rsidR="007D2776" w:rsidRPr="00653662">
        <w:rPr>
          <w:rFonts w:ascii="Times New Roman" w:eastAsia="Times New Roman" w:hAnsi="Times New Roman" w:cs="Times New Roman"/>
          <w:sz w:val="28"/>
          <w:szCs w:val="28"/>
          <w:lang w:val="uk-UA" w:eastAsia="uk-UA"/>
        </w:rPr>
        <w:t xml:space="preserve">. Для коригування тарифів ліцензіат подає до НКРЕКП заяву за встановленою формою </w:t>
      </w:r>
      <w:r w:rsidR="004F2E24" w:rsidRPr="00653662">
        <w:rPr>
          <w:rFonts w:ascii="Times New Roman" w:eastAsia="Times New Roman" w:hAnsi="Times New Roman" w:cs="Times New Roman"/>
          <w:sz w:val="28"/>
          <w:szCs w:val="28"/>
          <w:lang w:val="uk-UA" w:eastAsia="uk-UA"/>
        </w:rPr>
        <w:t xml:space="preserve">(додаток </w:t>
      </w:r>
      <w:r w:rsidR="00102D50" w:rsidRPr="00653662">
        <w:rPr>
          <w:rFonts w:ascii="Times New Roman" w:eastAsia="Times New Roman" w:hAnsi="Times New Roman" w:cs="Times New Roman"/>
          <w:sz w:val="28"/>
          <w:szCs w:val="28"/>
          <w:lang w:val="uk-UA" w:eastAsia="uk-UA"/>
        </w:rPr>
        <w:t>4</w:t>
      </w:r>
      <w:r w:rsidR="004F2E24" w:rsidRPr="00653662">
        <w:rPr>
          <w:rFonts w:ascii="Times New Roman" w:eastAsia="Times New Roman" w:hAnsi="Times New Roman" w:cs="Times New Roman"/>
          <w:sz w:val="28"/>
          <w:szCs w:val="28"/>
          <w:lang w:val="uk-UA" w:eastAsia="uk-UA"/>
        </w:rPr>
        <w:t>) та такі документи</w:t>
      </w:r>
      <w:r w:rsidR="004F2E24" w:rsidRPr="00023430">
        <w:rPr>
          <w:rFonts w:ascii="Times New Roman" w:eastAsia="Times New Roman" w:hAnsi="Times New Roman" w:cs="Times New Roman"/>
          <w:sz w:val="28"/>
          <w:szCs w:val="28"/>
          <w:lang w:val="uk-UA" w:eastAsia="uk-UA"/>
        </w:rPr>
        <w:t xml:space="preserve"> у друкованій та електронній формах в 1 примірнику:</w:t>
      </w:r>
    </w:p>
    <w:p w14:paraId="03BED1E9"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6950AD17" w14:textId="4768A3BE" w:rsidR="007D2776" w:rsidRPr="00023430" w:rsidRDefault="007D2776" w:rsidP="009B0397">
      <w:pPr>
        <w:shd w:val="clear" w:color="auto" w:fill="FFFFFF"/>
        <w:spacing w:after="0" w:line="240" w:lineRule="auto"/>
        <w:ind w:firstLine="709"/>
        <w:jc w:val="both"/>
        <w:rPr>
          <w:rFonts w:ascii="Times New Roman" w:hAnsi="Times New Roman" w:cs="Times New Roman"/>
          <w:sz w:val="28"/>
          <w:szCs w:val="28"/>
          <w:lang w:val="uk-UA"/>
        </w:rPr>
      </w:pPr>
      <w:bookmarkStart w:id="105" w:name="n284"/>
      <w:bookmarkEnd w:id="105"/>
      <w:r w:rsidRPr="00023430">
        <w:rPr>
          <w:rFonts w:ascii="Times New Roman" w:eastAsia="Times New Roman" w:hAnsi="Times New Roman" w:cs="Times New Roman"/>
          <w:sz w:val="28"/>
          <w:szCs w:val="28"/>
          <w:lang w:val="uk-UA" w:eastAsia="uk-UA"/>
        </w:rPr>
        <w:t xml:space="preserve">1) розрахунок уточненого необхідного доходу для здійснення діяльності із </w:t>
      </w:r>
      <w:r w:rsidRPr="00023430">
        <w:rPr>
          <w:rFonts w:ascii="Times New Roman" w:hAnsi="Times New Roman" w:cs="Times New Roman"/>
          <w:sz w:val="28"/>
          <w:szCs w:val="28"/>
          <w:lang w:val="uk-UA"/>
        </w:rPr>
        <w:t xml:space="preserve">зберігання (закачування, відбору) природного газу </w:t>
      </w:r>
      <w:r w:rsidRPr="00023430">
        <w:rPr>
          <w:rFonts w:ascii="Times New Roman" w:eastAsia="Times New Roman" w:hAnsi="Times New Roman" w:cs="Times New Roman"/>
          <w:sz w:val="28"/>
          <w:szCs w:val="28"/>
          <w:lang w:val="uk-UA" w:eastAsia="uk-UA"/>
        </w:rPr>
        <w:t xml:space="preserve">за попередній рік, у тому числі розрахунок фактичної амортизації відповідно </w:t>
      </w:r>
      <w:r w:rsidRPr="00023430">
        <w:rPr>
          <w:rFonts w:ascii="Times New Roman" w:hAnsi="Times New Roman" w:cs="Times New Roman"/>
          <w:sz w:val="28"/>
          <w:szCs w:val="28"/>
          <w:lang w:val="uk-UA"/>
        </w:rPr>
        <w:t xml:space="preserve">до пункту </w:t>
      </w:r>
      <w:r w:rsidR="0075064F">
        <w:rPr>
          <w:rFonts w:ascii="Times New Roman" w:hAnsi="Times New Roman" w:cs="Times New Roman"/>
          <w:sz w:val="28"/>
          <w:szCs w:val="28"/>
          <w:lang w:val="uk-UA"/>
        </w:rPr>
        <w:t>2</w:t>
      </w:r>
      <w:r w:rsidR="0075064F" w:rsidRPr="00023430">
        <w:rPr>
          <w:rFonts w:ascii="Times New Roman" w:hAnsi="Times New Roman" w:cs="Times New Roman"/>
          <w:sz w:val="28"/>
          <w:szCs w:val="28"/>
          <w:lang w:val="uk-UA"/>
        </w:rPr>
        <w:t> </w:t>
      </w:r>
      <w:r w:rsidRPr="00023430">
        <w:rPr>
          <w:rFonts w:ascii="Times New Roman" w:hAnsi="Times New Roman" w:cs="Times New Roman"/>
          <w:sz w:val="28"/>
          <w:szCs w:val="28"/>
          <w:lang w:val="uk-UA"/>
        </w:rPr>
        <w:t>розділу ІІІ цієї Методики;</w:t>
      </w:r>
    </w:p>
    <w:p w14:paraId="5C651F48" w14:textId="77777777" w:rsidR="00F006EF" w:rsidRPr="00023430" w:rsidRDefault="00F006EF" w:rsidP="009B0397">
      <w:pPr>
        <w:shd w:val="clear" w:color="auto" w:fill="FFFFFF"/>
        <w:spacing w:after="0" w:line="240" w:lineRule="auto"/>
        <w:ind w:firstLine="709"/>
        <w:jc w:val="both"/>
        <w:rPr>
          <w:rFonts w:ascii="Times New Roman" w:hAnsi="Times New Roman" w:cs="Times New Roman"/>
          <w:sz w:val="28"/>
          <w:szCs w:val="28"/>
          <w:lang w:val="uk-UA"/>
        </w:rPr>
      </w:pPr>
    </w:p>
    <w:p w14:paraId="570D3767" w14:textId="7EF6F90F" w:rsidR="007D2776" w:rsidRPr="00023430" w:rsidRDefault="007D277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06" w:name="n285"/>
      <w:bookmarkEnd w:id="106"/>
      <w:r w:rsidRPr="00023430">
        <w:rPr>
          <w:rFonts w:ascii="Times New Roman" w:eastAsia="Times New Roman" w:hAnsi="Times New Roman" w:cs="Times New Roman"/>
          <w:sz w:val="28"/>
          <w:szCs w:val="28"/>
          <w:lang w:val="uk-UA" w:eastAsia="uk-UA"/>
        </w:rPr>
        <w:t xml:space="preserve">2) </w:t>
      </w:r>
      <w:r w:rsidR="00224488">
        <w:rPr>
          <w:rFonts w:ascii="Times New Roman" w:eastAsia="Times New Roman" w:hAnsi="Times New Roman" w:cs="Times New Roman"/>
          <w:sz w:val="28"/>
          <w:szCs w:val="28"/>
          <w:lang w:val="uk-UA" w:eastAsia="uk-UA"/>
        </w:rPr>
        <w:t>р</w:t>
      </w:r>
      <w:r w:rsidR="00336271" w:rsidRPr="00336271">
        <w:rPr>
          <w:rFonts w:ascii="Times New Roman" w:eastAsia="Times New Roman" w:hAnsi="Times New Roman" w:cs="Times New Roman"/>
          <w:sz w:val="28"/>
          <w:szCs w:val="28"/>
          <w:lang w:val="uk-UA" w:eastAsia="uk-UA"/>
        </w:rPr>
        <w:t>озрахунок коригування необхідного доходу</w:t>
      </w:r>
      <w:r w:rsidR="00336271">
        <w:rPr>
          <w:rFonts w:ascii="Times New Roman" w:eastAsia="Times New Roman" w:hAnsi="Times New Roman" w:cs="Times New Roman"/>
          <w:sz w:val="28"/>
          <w:szCs w:val="28"/>
          <w:lang w:val="uk-UA" w:eastAsia="uk-UA"/>
        </w:rPr>
        <w:t xml:space="preserve"> </w:t>
      </w:r>
      <w:r w:rsidR="00336271" w:rsidRPr="00336271">
        <w:rPr>
          <w:rFonts w:ascii="Times New Roman" w:eastAsia="Times New Roman" w:hAnsi="Times New Roman" w:cs="Times New Roman"/>
          <w:sz w:val="28"/>
          <w:szCs w:val="28"/>
          <w:lang w:val="uk-UA" w:eastAsia="uk-UA"/>
        </w:rPr>
        <w:t xml:space="preserve">від здійснення діяльності із зберігання (закачування, відбору) природного газу </w:t>
      </w:r>
      <w:r w:rsidRPr="00023430">
        <w:rPr>
          <w:rFonts w:ascii="Times New Roman" w:hAnsi="Times New Roman" w:cs="Times New Roman"/>
          <w:sz w:val="28"/>
          <w:szCs w:val="28"/>
          <w:lang w:val="uk-UA"/>
        </w:rPr>
        <w:t>(додаток</w:t>
      </w:r>
      <w:r w:rsidR="00B3782C" w:rsidRPr="00023430">
        <w:rPr>
          <w:rFonts w:ascii="Times New Roman" w:hAnsi="Times New Roman" w:cs="Times New Roman"/>
          <w:sz w:val="28"/>
          <w:szCs w:val="28"/>
          <w:lang w:val="uk-UA"/>
        </w:rPr>
        <w:t xml:space="preserve"> </w:t>
      </w:r>
      <w:r w:rsidR="008F0E53">
        <w:rPr>
          <w:rFonts w:ascii="Times New Roman" w:hAnsi="Times New Roman" w:cs="Times New Roman"/>
          <w:sz w:val="28"/>
          <w:szCs w:val="28"/>
          <w:lang w:val="uk-UA"/>
        </w:rPr>
        <w:t>20</w:t>
      </w:r>
      <w:r w:rsidRPr="00023430">
        <w:rPr>
          <w:rFonts w:ascii="Times New Roman" w:hAnsi="Times New Roman" w:cs="Times New Roman"/>
          <w:sz w:val="28"/>
          <w:szCs w:val="28"/>
          <w:lang w:val="uk-UA"/>
        </w:rPr>
        <w:t>)</w:t>
      </w:r>
      <w:r w:rsidR="00336271">
        <w:rPr>
          <w:rFonts w:ascii="Times New Roman" w:eastAsia="Times New Roman" w:hAnsi="Times New Roman" w:cs="Times New Roman"/>
          <w:sz w:val="28"/>
          <w:szCs w:val="28"/>
          <w:lang w:val="uk-UA" w:eastAsia="uk-UA"/>
        </w:rPr>
        <w:t>.</w:t>
      </w:r>
    </w:p>
    <w:p w14:paraId="084E03D2"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31134169" w14:textId="01CF4754" w:rsidR="007D2776" w:rsidRPr="00023430" w:rsidRDefault="00717E38"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4</w:t>
      </w:r>
      <w:r w:rsidR="007D2776" w:rsidRPr="00023430">
        <w:rPr>
          <w:rFonts w:ascii="Times New Roman" w:eastAsia="Times New Roman" w:hAnsi="Times New Roman" w:cs="Times New Roman"/>
          <w:sz w:val="28"/>
          <w:szCs w:val="28"/>
          <w:lang w:val="uk-UA" w:eastAsia="uk-UA"/>
        </w:rPr>
        <w:t xml:space="preserve">. До подання документів до НКРЕКП ліцензіат має провести відкриті обговорення питання щодо встановлення тарифів на послуги із </w:t>
      </w:r>
      <w:r w:rsidR="007D2776" w:rsidRPr="00023430">
        <w:rPr>
          <w:rFonts w:ascii="Times New Roman" w:hAnsi="Times New Roman" w:cs="Times New Roman"/>
          <w:sz w:val="28"/>
          <w:szCs w:val="28"/>
          <w:lang w:val="uk-UA"/>
        </w:rPr>
        <w:t>зберігання (закачування, відбору) природного газу</w:t>
      </w:r>
      <w:r w:rsidR="007D2776" w:rsidRPr="00023430">
        <w:rPr>
          <w:rFonts w:ascii="Times New Roman" w:eastAsia="Times New Roman" w:hAnsi="Times New Roman" w:cs="Times New Roman"/>
          <w:sz w:val="28"/>
          <w:szCs w:val="28"/>
          <w:lang w:val="uk-UA" w:eastAsia="uk-UA"/>
        </w:rPr>
        <w:t xml:space="preserve"> відповідно до Порядку № 866.</w:t>
      </w:r>
    </w:p>
    <w:p w14:paraId="609C8711" w14:textId="77777777" w:rsidR="00F006EF" w:rsidRPr="00023430" w:rsidRDefault="007D277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07" w:name="n570"/>
      <w:bookmarkEnd w:id="107"/>
      <w:r w:rsidRPr="00023430">
        <w:rPr>
          <w:rFonts w:ascii="Times New Roman" w:eastAsia="Times New Roman" w:hAnsi="Times New Roman" w:cs="Times New Roman"/>
          <w:sz w:val="28"/>
          <w:szCs w:val="28"/>
          <w:lang w:val="uk-UA" w:eastAsia="uk-UA"/>
        </w:rPr>
        <w:t xml:space="preserve">До подання документів ліцензіат оприлюднює на своєму вебсайті обґрунтування щодо необхідності встановлення тарифів на послуги із </w:t>
      </w:r>
      <w:r w:rsidRPr="00023430">
        <w:rPr>
          <w:rFonts w:ascii="Times New Roman" w:hAnsi="Times New Roman" w:cs="Times New Roman"/>
          <w:sz w:val="28"/>
          <w:szCs w:val="28"/>
          <w:lang w:val="uk-UA"/>
        </w:rPr>
        <w:t>зберігання (закачування, відбору) природного газу</w:t>
      </w:r>
      <w:r w:rsidRPr="00023430">
        <w:rPr>
          <w:rFonts w:ascii="Times New Roman" w:eastAsia="Times New Roman" w:hAnsi="Times New Roman" w:cs="Times New Roman"/>
          <w:sz w:val="28"/>
          <w:szCs w:val="28"/>
          <w:lang w:val="uk-UA" w:eastAsia="uk-UA"/>
        </w:rPr>
        <w:t xml:space="preserve">, яке повинно містити </w:t>
      </w:r>
      <w:r w:rsidR="00792613" w:rsidRPr="00023430">
        <w:rPr>
          <w:rFonts w:ascii="Times New Roman" w:eastAsia="Times New Roman" w:hAnsi="Times New Roman" w:cs="Times New Roman"/>
          <w:sz w:val="28"/>
          <w:szCs w:val="28"/>
          <w:lang w:val="uk-UA" w:eastAsia="uk-UA"/>
        </w:rPr>
        <w:t xml:space="preserve"> детальний проєкт розрахунку тарифів із вичерпними поясненнями та обґрунтуваннями, включаючи:</w:t>
      </w:r>
      <w:bookmarkStart w:id="108" w:name="n571"/>
      <w:bookmarkEnd w:id="108"/>
    </w:p>
    <w:p w14:paraId="5EB05D39"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4AC12E90" w14:textId="6FF68099" w:rsidR="007D2776" w:rsidRPr="00023430" w:rsidRDefault="007D277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 xml:space="preserve">1) </w:t>
      </w:r>
      <w:r w:rsidR="00F77547" w:rsidRPr="00023430">
        <w:rPr>
          <w:rFonts w:ascii="Times New Roman" w:eastAsia="Times New Roman" w:hAnsi="Times New Roman" w:cs="Times New Roman"/>
          <w:sz w:val="28"/>
          <w:szCs w:val="28"/>
          <w:lang w:val="uk-UA" w:eastAsia="uk-UA"/>
        </w:rPr>
        <w:t>параметри</w:t>
      </w:r>
      <w:r w:rsidRPr="00023430">
        <w:rPr>
          <w:rFonts w:ascii="Times New Roman" w:eastAsia="Times New Roman" w:hAnsi="Times New Roman" w:cs="Times New Roman"/>
          <w:sz w:val="28"/>
          <w:szCs w:val="28"/>
          <w:lang w:val="uk-UA" w:eastAsia="uk-UA"/>
        </w:rPr>
        <w:t>, що використовуються в розрахунках тариф</w:t>
      </w:r>
      <w:r w:rsidR="00B642B8" w:rsidRPr="00023430">
        <w:rPr>
          <w:rFonts w:ascii="Times New Roman" w:eastAsia="Times New Roman" w:hAnsi="Times New Roman" w:cs="Times New Roman"/>
          <w:sz w:val="28"/>
          <w:szCs w:val="28"/>
          <w:lang w:val="uk-UA" w:eastAsia="uk-UA"/>
        </w:rPr>
        <w:t xml:space="preserve">ів на послуги </w:t>
      </w:r>
      <w:r w:rsidR="00B642B8" w:rsidRPr="00023430">
        <w:rPr>
          <w:rFonts w:ascii="Times New Roman" w:hAnsi="Times New Roman" w:cs="Times New Roman"/>
          <w:sz w:val="28"/>
          <w:szCs w:val="28"/>
          <w:lang w:val="uk-UA"/>
        </w:rPr>
        <w:t>зберігання (закачування, відбору) природного газу</w:t>
      </w:r>
      <w:r w:rsidR="00181C4F" w:rsidRPr="00023430">
        <w:rPr>
          <w:rFonts w:ascii="Times New Roman" w:hAnsi="Times New Roman" w:cs="Times New Roman"/>
          <w:sz w:val="28"/>
          <w:szCs w:val="28"/>
          <w:lang w:val="uk-UA"/>
        </w:rPr>
        <w:t xml:space="preserve"> для кожного року регуляторного періоду</w:t>
      </w:r>
      <w:r w:rsidR="00792613" w:rsidRPr="00023430">
        <w:rPr>
          <w:rFonts w:ascii="Times New Roman" w:hAnsi="Times New Roman" w:cs="Times New Roman"/>
          <w:sz w:val="28"/>
          <w:szCs w:val="28"/>
          <w:lang w:val="uk-UA"/>
        </w:rPr>
        <w:t>, а саме:</w:t>
      </w:r>
    </w:p>
    <w:p w14:paraId="702426D9" w14:textId="77777777" w:rsidR="00792613" w:rsidRPr="00023430" w:rsidRDefault="00792613"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09" w:name="_Hlk204327278"/>
      <w:r w:rsidRPr="00023430">
        <w:rPr>
          <w:rFonts w:ascii="Times New Roman" w:eastAsia="Times New Roman" w:hAnsi="Times New Roman" w:cs="Times New Roman"/>
          <w:sz w:val="28"/>
          <w:szCs w:val="28"/>
          <w:lang w:val="uk-UA" w:eastAsia="uk-UA"/>
        </w:rPr>
        <w:t>прогнозовані обсяги замовлених потужностей (зберігання, закачування, відбір);</w:t>
      </w:r>
    </w:p>
    <w:p w14:paraId="35F3392F" w14:textId="77777777" w:rsidR="00792613" w:rsidRPr="00023430" w:rsidRDefault="00792613"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 xml:space="preserve">прогнозований необхідний дохід на кожен рік регуляторного періоду із розподілом за </w:t>
      </w:r>
      <w:r w:rsidR="00637284" w:rsidRPr="00023430">
        <w:rPr>
          <w:rFonts w:ascii="Times New Roman" w:eastAsia="Times New Roman" w:hAnsi="Times New Roman" w:cs="Times New Roman"/>
          <w:sz w:val="28"/>
          <w:szCs w:val="28"/>
          <w:lang w:val="uk-UA" w:eastAsia="uk-UA"/>
        </w:rPr>
        <w:t>компонентами</w:t>
      </w:r>
      <w:r w:rsidRPr="00023430">
        <w:rPr>
          <w:rFonts w:ascii="Times New Roman" w:eastAsia="Times New Roman" w:hAnsi="Times New Roman" w:cs="Times New Roman"/>
          <w:sz w:val="28"/>
          <w:szCs w:val="28"/>
          <w:lang w:val="uk-UA" w:eastAsia="uk-UA"/>
        </w:rPr>
        <w:t xml:space="preserve"> (операційні контрольовані, неконтрольовані, виробничо-технологічні витрати, амортизація, прибуток, податки і т.д.);</w:t>
      </w:r>
    </w:p>
    <w:p w14:paraId="4EE59EB5" w14:textId="77777777" w:rsidR="00792613" w:rsidRPr="00023430" w:rsidRDefault="00792613"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інформацію про зміни доходу порівняно з попереднім періодом, із поясненням причин таких змін;</w:t>
      </w:r>
    </w:p>
    <w:p w14:paraId="5A066F67" w14:textId="77777777" w:rsidR="00792613" w:rsidRPr="00023430" w:rsidRDefault="00792613"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види активів, що входять до складу регуляторної бази активів (РБА), їх сукупну вартість із зазначенням категорій активів;</w:t>
      </w:r>
    </w:p>
    <w:p w14:paraId="43ECA09A" w14:textId="60CF1448" w:rsidR="00792613" w:rsidRPr="00023430" w:rsidRDefault="00637284"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регуляторну норму доходу для регуляторної бази активів, яка визначена на дату переходу до стимулюючого регулювання, регуляторну норму доходу для частини регуляторної бази активів, яка створена після переходу до стимулюючого регулювання</w:t>
      </w:r>
      <w:r w:rsidR="003B3F4B">
        <w:rPr>
          <w:rFonts w:ascii="Times New Roman" w:eastAsia="Times New Roman" w:hAnsi="Times New Roman" w:cs="Times New Roman"/>
          <w:sz w:val="28"/>
          <w:szCs w:val="28"/>
          <w:lang w:val="uk-UA" w:eastAsia="uk-UA"/>
        </w:rPr>
        <w:t>,</w:t>
      </w:r>
      <w:r w:rsidR="00792613" w:rsidRPr="00023430">
        <w:rPr>
          <w:rFonts w:ascii="Times New Roman" w:eastAsia="Times New Roman" w:hAnsi="Times New Roman" w:cs="Times New Roman"/>
          <w:sz w:val="28"/>
          <w:szCs w:val="28"/>
          <w:lang w:val="uk-UA" w:eastAsia="uk-UA"/>
        </w:rPr>
        <w:t xml:space="preserve"> та методологію </w:t>
      </w:r>
      <w:r w:rsidRPr="00023430">
        <w:rPr>
          <w:rFonts w:ascii="Times New Roman" w:eastAsia="Times New Roman" w:hAnsi="Times New Roman" w:cs="Times New Roman"/>
          <w:sz w:val="28"/>
          <w:szCs w:val="28"/>
          <w:lang w:val="uk-UA" w:eastAsia="uk-UA"/>
        </w:rPr>
        <w:t xml:space="preserve">їх </w:t>
      </w:r>
      <w:r w:rsidR="00792613" w:rsidRPr="00023430">
        <w:rPr>
          <w:rFonts w:ascii="Times New Roman" w:eastAsia="Times New Roman" w:hAnsi="Times New Roman" w:cs="Times New Roman"/>
          <w:sz w:val="28"/>
          <w:szCs w:val="28"/>
          <w:lang w:val="uk-UA" w:eastAsia="uk-UA"/>
        </w:rPr>
        <w:t>розрахунку;</w:t>
      </w:r>
    </w:p>
    <w:p w14:paraId="67DA1A25" w14:textId="77777777" w:rsidR="00792613" w:rsidRPr="00023430" w:rsidRDefault="00792613"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lastRenderedPageBreak/>
        <w:t>методологію визначення початкової вартості активів, включаючи порядок оцінки активів, створених до переходу на стимулююче регулювання;</w:t>
      </w:r>
    </w:p>
    <w:p w14:paraId="3529F45B" w14:textId="77777777" w:rsidR="00792613" w:rsidRPr="00023430" w:rsidRDefault="00792613"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пояснення розвитку вартості активів, включаючи плановані інвестиції, вибуття активів і їхній вплив на РБА протягом регуляторного періоду;</w:t>
      </w:r>
    </w:p>
    <w:p w14:paraId="259004A7" w14:textId="77777777" w:rsidR="00792613" w:rsidRPr="00023430" w:rsidRDefault="00792613"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періоди амортизації та суми за типом активів із розподілом за категоріями активів;</w:t>
      </w:r>
    </w:p>
    <w:p w14:paraId="210F39FC" w14:textId="034A0B5E" w:rsidR="00792613" w:rsidRPr="00023430" w:rsidRDefault="00792613"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механізми стимулювання та цілі ефективності, включаючи загальний показник ефективності для операційних контрольованих витрат і ВТВ та пояснення як економія впливає на дохід ліцензіата;</w:t>
      </w:r>
    </w:p>
    <w:p w14:paraId="60303EAE" w14:textId="77777777" w:rsidR="00637284" w:rsidRPr="00023430" w:rsidRDefault="00792613"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 xml:space="preserve">показники інфляції, включаючи прогнозовані індекси споживчих цін, цін виробників і зростання заробітної плати, використані для </w:t>
      </w:r>
      <w:r w:rsidR="00637284" w:rsidRPr="00023430">
        <w:rPr>
          <w:rFonts w:ascii="Times New Roman" w:eastAsia="Times New Roman" w:hAnsi="Times New Roman" w:cs="Times New Roman"/>
          <w:sz w:val="28"/>
          <w:szCs w:val="28"/>
          <w:lang w:val="uk-UA" w:eastAsia="uk-UA"/>
        </w:rPr>
        <w:t>розрахунку тарифів;</w:t>
      </w:r>
    </w:p>
    <w:p w14:paraId="35E173A6" w14:textId="30626B31" w:rsidR="00792613" w:rsidRPr="00023430" w:rsidRDefault="00637284"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розрахунок коригування необхідного доходу від здійснення діяльності із зберігання (закачування, відбору) природного газу, включаючи розмір недоотриманого або додатково отриманого доходу за попередні періоди;</w:t>
      </w:r>
    </w:p>
    <w:p w14:paraId="129B7A99"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251E8A5D" w14:textId="1E0C40DA" w:rsidR="00181C4F" w:rsidRPr="00023430" w:rsidRDefault="00181C4F" w:rsidP="009B0397">
      <w:pPr>
        <w:shd w:val="clear" w:color="auto" w:fill="FFFFFF"/>
        <w:spacing w:after="0" w:line="240" w:lineRule="auto"/>
        <w:ind w:firstLine="709"/>
        <w:jc w:val="both"/>
        <w:rPr>
          <w:rFonts w:ascii="Times New Roman" w:hAnsi="Times New Roman" w:cs="Times New Roman"/>
          <w:sz w:val="28"/>
          <w:szCs w:val="28"/>
          <w:lang w:val="uk-UA"/>
        </w:rPr>
      </w:pPr>
      <w:r w:rsidRPr="00023430">
        <w:rPr>
          <w:rFonts w:ascii="Times New Roman" w:hAnsi="Times New Roman" w:cs="Times New Roman"/>
          <w:sz w:val="28"/>
          <w:szCs w:val="28"/>
          <w:lang w:val="uk-UA"/>
        </w:rPr>
        <w:t>2) розрахунок коефіцієнтів, які враховують особливості умов замовлення послуг, та обґрунтування такого розрахунку</w:t>
      </w:r>
      <w:r w:rsidR="006F27C3">
        <w:rPr>
          <w:rFonts w:ascii="Times New Roman" w:hAnsi="Times New Roman" w:cs="Times New Roman"/>
          <w:sz w:val="28"/>
          <w:szCs w:val="28"/>
          <w:lang w:val="uk-UA"/>
        </w:rPr>
        <w:t>;</w:t>
      </w:r>
    </w:p>
    <w:p w14:paraId="2DE882A8"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1FAECA35" w14:textId="4AA2B644" w:rsidR="00792613" w:rsidRPr="00023430" w:rsidRDefault="00181C4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3</w:t>
      </w:r>
      <w:r w:rsidR="00792613" w:rsidRPr="00023430">
        <w:rPr>
          <w:rFonts w:ascii="Times New Roman" w:eastAsia="Times New Roman" w:hAnsi="Times New Roman" w:cs="Times New Roman"/>
          <w:sz w:val="28"/>
          <w:szCs w:val="28"/>
          <w:lang w:val="uk-UA" w:eastAsia="uk-UA"/>
        </w:rPr>
        <w:t xml:space="preserve">) спрощену модель </w:t>
      </w:r>
      <w:r w:rsidRPr="00023430">
        <w:rPr>
          <w:rFonts w:ascii="Times New Roman" w:eastAsia="Times New Roman" w:hAnsi="Times New Roman" w:cs="Times New Roman"/>
          <w:sz w:val="28"/>
          <w:szCs w:val="28"/>
          <w:lang w:val="uk-UA" w:eastAsia="uk-UA"/>
        </w:rPr>
        <w:t>визначення вартості послуг зберігання (закачування, відбору) природного газу</w:t>
      </w:r>
      <w:r w:rsidR="00792613" w:rsidRPr="00023430">
        <w:rPr>
          <w:rFonts w:ascii="Times New Roman" w:eastAsia="Times New Roman" w:hAnsi="Times New Roman" w:cs="Times New Roman"/>
          <w:sz w:val="28"/>
          <w:szCs w:val="28"/>
          <w:lang w:val="uk-UA" w:eastAsia="uk-UA"/>
        </w:rPr>
        <w:t xml:space="preserve"> разом із поясненнями щодо її використання. Ця модель має бути доступною для завантаження на офіційному вебсайті ліцензіата та дозволяти замовникам самостійно обчислювати </w:t>
      </w:r>
      <w:r w:rsidRPr="00023430">
        <w:rPr>
          <w:rFonts w:ascii="Times New Roman" w:eastAsia="Times New Roman" w:hAnsi="Times New Roman" w:cs="Times New Roman"/>
          <w:sz w:val="28"/>
          <w:szCs w:val="28"/>
          <w:lang w:val="uk-UA" w:eastAsia="uk-UA"/>
        </w:rPr>
        <w:t>варт</w:t>
      </w:r>
      <w:r w:rsidR="003F32A5">
        <w:rPr>
          <w:rFonts w:ascii="Times New Roman" w:eastAsia="Times New Roman" w:hAnsi="Times New Roman" w:cs="Times New Roman"/>
          <w:sz w:val="28"/>
          <w:szCs w:val="28"/>
          <w:lang w:val="uk-UA" w:eastAsia="uk-UA"/>
        </w:rPr>
        <w:t>і</w:t>
      </w:r>
      <w:r w:rsidRPr="00023430">
        <w:rPr>
          <w:rFonts w:ascii="Times New Roman" w:eastAsia="Times New Roman" w:hAnsi="Times New Roman" w:cs="Times New Roman"/>
          <w:sz w:val="28"/>
          <w:szCs w:val="28"/>
          <w:lang w:val="uk-UA" w:eastAsia="uk-UA"/>
        </w:rPr>
        <w:t>ст</w:t>
      </w:r>
      <w:r w:rsidR="003F32A5">
        <w:rPr>
          <w:rFonts w:ascii="Times New Roman" w:eastAsia="Times New Roman" w:hAnsi="Times New Roman" w:cs="Times New Roman"/>
          <w:sz w:val="28"/>
          <w:szCs w:val="28"/>
          <w:lang w:val="uk-UA" w:eastAsia="uk-UA"/>
        </w:rPr>
        <w:t>ь</w:t>
      </w:r>
      <w:r w:rsidRPr="00023430">
        <w:rPr>
          <w:rFonts w:ascii="Times New Roman" w:eastAsia="Times New Roman" w:hAnsi="Times New Roman" w:cs="Times New Roman"/>
          <w:sz w:val="28"/>
          <w:szCs w:val="28"/>
          <w:lang w:val="uk-UA" w:eastAsia="uk-UA"/>
        </w:rPr>
        <w:t xml:space="preserve"> послуг зберігання (закачування, відбору) природного</w:t>
      </w:r>
      <w:r w:rsidR="006F27C3">
        <w:rPr>
          <w:rFonts w:ascii="Times New Roman" w:eastAsia="Times New Roman" w:hAnsi="Times New Roman" w:cs="Times New Roman"/>
          <w:sz w:val="28"/>
          <w:szCs w:val="28"/>
          <w:lang w:val="uk-UA" w:eastAsia="uk-UA"/>
        </w:rPr>
        <w:t xml:space="preserve"> газу</w:t>
      </w:r>
      <w:r w:rsidRPr="00023430">
        <w:rPr>
          <w:rFonts w:ascii="Times New Roman" w:eastAsia="Times New Roman" w:hAnsi="Times New Roman" w:cs="Times New Roman"/>
          <w:sz w:val="28"/>
          <w:szCs w:val="28"/>
          <w:lang w:val="uk-UA" w:eastAsia="uk-UA"/>
        </w:rPr>
        <w:t xml:space="preserve"> </w:t>
      </w:r>
      <w:r w:rsidR="00792613" w:rsidRPr="00023430">
        <w:rPr>
          <w:rFonts w:ascii="Times New Roman" w:eastAsia="Times New Roman" w:hAnsi="Times New Roman" w:cs="Times New Roman"/>
          <w:sz w:val="28"/>
          <w:szCs w:val="28"/>
          <w:lang w:val="uk-UA" w:eastAsia="uk-UA"/>
        </w:rPr>
        <w:t>для регуляторного періоду, а також оцінювати їх можливі зміни протягом такого періоду</w:t>
      </w:r>
      <w:r w:rsidR="006F27C3">
        <w:rPr>
          <w:rFonts w:ascii="Times New Roman" w:eastAsia="Times New Roman" w:hAnsi="Times New Roman" w:cs="Times New Roman"/>
          <w:sz w:val="28"/>
          <w:szCs w:val="28"/>
          <w:lang w:val="uk-UA" w:eastAsia="uk-UA"/>
        </w:rPr>
        <w:t>;</w:t>
      </w:r>
    </w:p>
    <w:p w14:paraId="4990B48D"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0F90247B" w14:textId="46551612" w:rsidR="007D2776" w:rsidRPr="00023430" w:rsidRDefault="00181C4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10" w:name="n574"/>
      <w:bookmarkStart w:id="111" w:name="n575"/>
      <w:bookmarkEnd w:id="109"/>
      <w:bookmarkEnd w:id="110"/>
      <w:bookmarkEnd w:id="111"/>
      <w:r w:rsidRPr="00023430">
        <w:rPr>
          <w:rFonts w:ascii="Times New Roman" w:eastAsia="Times New Roman" w:hAnsi="Times New Roman" w:cs="Times New Roman"/>
          <w:sz w:val="28"/>
          <w:szCs w:val="28"/>
          <w:lang w:val="uk-UA" w:eastAsia="uk-UA"/>
        </w:rPr>
        <w:t>4</w:t>
      </w:r>
      <w:r w:rsidR="007D2776" w:rsidRPr="00023430">
        <w:rPr>
          <w:rFonts w:ascii="Times New Roman" w:eastAsia="Times New Roman" w:hAnsi="Times New Roman" w:cs="Times New Roman"/>
          <w:sz w:val="28"/>
          <w:szCs w:val="28"/>
          <w:lang w:val="uk-UA" w:eastAsia="uk-UA"/>
        </w:rPr>
        <w:t>) план розвитку газосхови</w:t>
      </w:r>
      <w:r w:rsidR="0011046A" w:rsidRPr="00023430">
        <w:rPr>
          <w:rFonts w:ascii="Times New Roman" w:eastAsia="Times New Roman" w:hAnsi="Times New Roman" w:cs="Times New Roman"/>
          <w:sz w:val="28"/>
          <w:szCs w:val="28"/>
          <w:lang w:val="uk-UA" w:eastAsia="uk-UA"/>
        </w:rPr>
        <w:t>щ</w:t>
      </w:r>
      <w:r w:rsidR="007D2776" w:rsidRPr="00023430">
        <w:rPr>
          <w:rFonts w:ascii="Times New Roman" w:eastAsia="Times New Roman" w:hAnsi="Times New Roman" w:cs="Times New Roman"/>
          <w:sz w:val="28"/>
          <w:szCs w:val="28"/>
          <w:lang w:val="uk-UA" w:eastAsia="uk-UA"/>
        </w:rPr>
        <w:t xml:space="preserve"> на наступні 10 років, оформлен</w:t>
      </w:r>
      <w:r w:rsidR="00D24E0E">
        <w:rPr>
          <w:rFonts w:ascii="Times New Roman" w:eastAsia="Times New Roman" w:hAnsi="Times New Roman" w:cs="Times New Roman"/>
          <w:sz w:val="28"/>
          <w:szCs w:val="28"/>
          <w:lang w:val="uk-UA" w:eastAsia="uk-UA"/>
        </w:rPr>
        <w:t>ий</w:t>
      </w:r>
      <w:r w:rsidR="007D2776" w:rsidRPr="00023430">
        <w:rPr>
          <w:rFonts w:ascii="Times New Roman" w:eastAsia="Times New Roman" w:hAnsi="Times New Roman" w:cs="Times New Roman"/>
          <w:sz w:val="28"/>
          <w:szCs w:val="28"/>
          <w:lang w:val="uk-UA" w:eastAsia="uk-UA"/>
        </w:rPr>
        <w:t xml:space="preserve"> з дотриманням вимог Кодексу.</w:t>
      </w:r>
    </w:p>
    <w:p w14:paraId="0B2381FF"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bookmarkEnd w:id="95"/>
    <w:p w14:paraId="27D43244" w14:textId="77777777" w:rsidR="007D2776" w:rsidRPr="00023430" w:rsidRDefault="0049777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5</w:t>
      </w:r>
      <w:r w:rsidR="007D2776" w:rsidRPr="00023430">
        <w:rPr>
          <w:rFonts w:ascii="Times New Roman" w:eastAsia="Times New Roman" w:hAnsi="Times New Roman" w:cs="Times New Roman"/>
          <w:sz w:val="28"/>
          <w:szCs w:val="28"/>
          <w:lang w:val="uk-UA" w:eastAsia="uk-UA"/>
        </w:rPr>
        <w:t>. НКРЕКП може запросити у ліцензіата письмові обґрунтування наданих матеріалів та/або будь-яку іншу додаткову інформацію та документи, необхідні для розгляду заяви та доданих до неї документів.</w:t>
      </w:r>
    </w:p>
    <w:p w14:paraId="12991B4B" w14:textId="56522187" w:rsidR="007D2776" w:rsidRPr="00023430" w:rsidRDefault="007D277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12" w:name="n287"/>
      <w:bookmarkEnd w:id="112"/>
      <w:r w:rsidRPr="00023430">
        <w:rPr>
          <w:rFonts w:ascii="Times New Roman" w:eastAsia="Times New Roman" w:hAnsi="Times New Roman" w:cs="Times New Roman"/>
          <w:sz w:val="28"/>
          <w:szCs w:val="28"/>
          <w:lang w:val="uk-UA" w:eastAsia="uk-UA"/>
        </w:rPr>
        <w:t xml:space="preserve">Ліцензіат має надати всі необхідні матеріали протягом 7 </w:t>
      </w:r>
      <w:r w:rsidR="00C406E0" w:rsidRPr="00023430">
        <w:rPr>
          <w:rFonts w:ascii="Times New Roman" w:eastAsia="Times New Roman" w:hAnsi="Times New Roman" w:cs="Times New Roman"/>
          <w:sz w:val="28"/>
          <w:szCs w:val="28"/>
          <w:lang w:val="uk-UA" w:eastAsia="uk-UA"/>
        </w:rPr>
        <w:t xml:space="preserve">робочих </w:t>
      </w:r>
      <w:r w:rsidRPr="00023430">
        <w:rPr>
          <w:rFonts w:ascii="Times New Roman" w:eastAsia="Times New Roman" w:hAnsi="Times New Roman" w:cs="Times New Roman"/>
          <w:sz w:val="28"/>
          <w:szCs w:val="28"/>
          <w:lang w:val="uk-UA" w:eastAsia="uk-UA"/>
        </w:rPr>
        <w:t>днів від дати отримання письмового запиту від НКРЕКП.</w:t>
      </w:r>
    </w:p>
    <w:p w14:paraId="7140E84A"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16B8D5C1" w14:textId="77777777" w:rsidR="007D2776" w:rsidRPr="00023430" w:rsidRDefault="0049777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13" w:name="n288"/>
      <w:bookmarkEnd w:id="113"/>
      <w:r w:rsidRPr="00023430">
        <w:rPr>
          <w:rFonts w:ascii="Times New Roman" w:eastAsia="Times New Roman" w:hAnsi="Times New Roman" w:cs="Times New Roman"/>
          <w:sz w:val="28"/>
          <w:szCs w:val="28"/>
          <w:lang w:val="uk-UA" w:eastAsia="uk-UA"/>
        </w:rPr>
        <w:t>6</w:t>
      </w:r>
      <w:r w:rsidR="007D2776" w:rsidRPr="00023430">
        <w:rPr>
          <w:rFonts w:ascii="Times New Roman" w:eastAsia="Times New Roman" w:hAnsi="Times New Roman" w:cs="Times New Roman"/>
          <w:sz w:val="28"/>
          <w:szCs w:val="28"/>
          <w:lang w:val="uk-UA" w:eastAsia="uk-UA"/>
        </w:rPr>
        <w:t>. Ліцензіат зобов’язаний обґрунтовано розподілити витрати між ліцензованим та іншими видами господарської діяльності.</w:t>
      </w:r>
    </w:p>
    <w:p w14:paraId="748FCB49"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4BED07DB" w14:textId="3B978AD8" w:rsidR="007D2776" w:rsidRPr="00023430" w:rsidRDefault="0049777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14" w:name="n289"/>
      <w:bookmarkEnd w:id="114"/>
      <w:r w:rsidRPr="00023430">
        <w:rPr>
          <w:rFonts w:ascii="Times New Roman" w:eastAsia="Times New Roman" w:hAnsi="Times New Roman" w:cs="Times New Roman"/>
          <w:sz w:val="28"/>
          <w:szCs w:val="28"/>
          <w:lang w:val="uk-UA" w:eastAsia="uk-UA"/>
        </w:rPr>
        <w:t>7</w:t>
      </w:r>
      <w:r w:rsidR="007D2776" w:rsidRPr="00023430">
        <w:rPr>
          <w:rFonts w:ascii="Times New Roman" w:eastAsia="Times New Roman" w:hAnsi="Times New Roman" w:cs="Times New Roman"/>
          <w:sz w:val="28"/>
          <w:szCs w:val="28"/>
          <w:lang w:val="uk-UA" w:eastAsia="uk-UA"/>
        </w:rPr>
        <w:t xml:space="preserve">. Усі документи, що надаються ліцензіатом до НКРЕКП відповідно до вимог цієї Методики у друкованій формі, мають бути підписані керівником, а копії документів </w:t>
      </w:r>
      <w:r w:rsidR="00D24E0E" w:rsidRPr="00882F27">
        <w:rPr>
          <w:rFonts w:ascii="Times New Roman" w:eastAsiaTheme="minorEastAsia" w:hAnsi="Times New Roman" w:cs="Times New Roman"/>
          <w:sz w:val="28"/>
          <w:szCs w:val="28"/>
          <w:lang w:val="uk-UA"/>
        </w:rPr>
        <w:t>–</w:t>
      </w:r>
      <w:r w:rsidR="007D2776" w:rsidRPr="00023430">
        <w:rPr>
          <w:rFonts w:ascii="Times New Roman" w:eastAsia="Times New Roman" w:hAnsi="Times New Roman" w:cs="Times New Roman"/>
          <w:sz w:val="28"/>
          <w:szCs w:val="28"/>
          <w:lang w:val="uk-UA" w:eastAsia="uk-UA"/>
        </w:rPr>
        <w:t xml:space="preserve"> завірені в установленому законодавством порядку.</w:t>
      </w:r>
    </w:p>
    <w:p w14:paraId="238DBA8A"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5F5345FB" w14:textId="77777777" w:rsidR="007D2776" w:rsidRPr="00023430" w:rsidRDefault="0049777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15" w:name="n290"/>
      <w:bookmarkEnd w:id="115"/>
      <w:r w:rsidRPr="00023430">
        <w:rPr>
          <w:rFonts w:ascii="Times New Roman" w:eastAsia="Times New Roman" w:hAnsi="Times New Roman" w:cs="Times New Roman"/>
          <w:sz w:val="28"/>
          <w:szCs w:val="28"/>
          <w:lang w:val="uk-UA" w:eastAsia="uk-UA"/>
        </w:rPr>
        <w:t>8</w:t>
      </w:r>
      <w:r w:rsidR="007D2776" w:rsidRPr="00023430">
        <w:rPr>
          <w:rFonts w:ascii="Times New Roman" w:eastAsia="Times New Roman" w:hAnsi="Times New Roman" w:cs="Times New Roman"/>
          <w:sz w:val="28"/>
          <w:szCs w:val="28"/>
          <w:lang w:val="uk-UA" w:eastAsia="uk-UA"/>
        </w:rPr>
        <w:t>. Усі числові значення в розрахунках мають бути наведені з округленням до двох знаків після коми.</w:t>
      </w:r>
    </w:p>
    <w:p w14:paraId="3FDB7B78"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18B09DD4" w14:textId="77777777" w:rsidR="007D2776" w:rsidRPr="00023430" w:rsidRDefault="0049777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16" w:name="n291"/>
      <w:bookmarkEnd w:id="116"/>
      <w:r w:rsidRPr="00023430">
        <w:rPr>
          <w:rFonts w:ascii="Times New Roman" w:eastAsia="Times New Roman" w:hAnsi="Times New Roman" w:cs="Times New Roman"/>
          <w:sz w:val="28"/>
          <w:szCs w:val="28"/>
          <w:lang w:val="uk-UA" w:eastAsia="uk-UA"/>
        </w:rPr>
        <w:lastRenderedPageBreak/>
        <w:t>9</w:t>
      </w:r>
      <w:r w:rsidR="007D2776" w:rsidRPr="00023430">
        <w:rPr>
          <w:rFonts w:ascii="Times New Roman" w:eastAsia="Times New Roman" w:hAnsi="Times New Roman" w:cs="Times New Roman"/>
          <w:sz w:val="28"/>
          <w:szCs w:val="28"/>
          <w:lang w:val="uk-UA" w:eastAsia="uk-UA"/>
        </w:rPr>
        <w:t>. Відповідальним за достовірність даних, наданих у документах, є ліцензіат.</w:t>
      </w:r>
    </w:p>
    <w:p w14:paraId="7C113C7C"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4AA39A38" w14:textId="53960505" w:rsidR="00792613" w:rsidRPr="00023430" w:rsidRDefault="00792613"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 xml:space="preserve">10. У разі недотримання ліцензіатом </w:t>
      </w:r>
      <w:r w:rsidR="00C4554A">
        <w:rPr>
          <w:rFonts w:ascii="Times New Roman" w:eastAsia="Times New Roman" w:hAnsi="Times New Roman" w:cs="Times New Roman"/>
          <w:sz w:val="28"/>
          <w:szCs w:val="28"/>
          <w:lang w:val="uk-UA" w:eastAsia="uk-UA"/>
        </w:rPr>
        <w:t>п</w:t>
      </w:r>
      <w:r w:rsidRPr="00023430">
        <w:rPr>
          <w:rFonts w:ascii="Times New Roman" w:eastAsia="Times New Roman" w:hAnsi="Times New Roman" w:cs="Times New Roman"/>
          <w:sz w:val="28"/>
          <w:szCs w:val="28"/>
          <w:lang w:val="uk-UA" w:eastAsia="uk-UA"/>
        </w:rPr>
        <w:t xml:space="preserve">орядку проведення відкритих обговорень НКРЕКП має право не розглядати подані розрахунки тарифів та повернути їх ліцензіату на доопрацювання. Ліцензіат зобов’язаний усунути порушення та повторно провести відкрите обговорення відповідно до вимог пункту 4 </w:t>
      </w:r>
      <w:r w:rsidR="00637284" w:rsidRPr="00023430">
        <w:rPr>
          <w:rFonts w:ascii="Times New Roman" w:eastAsia="Times New Roman" w:hAnsi="Times New Roman" w:cs="Times New Roman"/>
          <w:sz w:val="28"/>
          <w:szCs w:val="28"/>
          <w:lang w:val="uk-UA" w:eastAsia="uk-UA"/>
        </w:rPr>
        <w:t xml:space="preserve">цієї </w:t>
      </w:r>
      <w:r w:rsidRPr="00023430">
        <w:rPr>
          <w:rFonts w:ascii="Times New Roman" w:eastAsia="Times New Roman" w:hAnsi="Times New Roman" w:cs="Times New Roman"/>
          <w:sz w:val="28"/>
          <w:szCs w:val="28"/>
          <w:lang w:val="uk-UA" w:eastAsia="uk-UA"/>
        </w:rPr>
        <w:t>глави</w:t>
      </w:r>
      <w:r w:rsidR="003612FB" w:rsidRPr="00023430">
        <w:rPr>
          <w:rFonts w:ascii="Times New Roman" w:eastAsia="Times New Roman" w:hAnsi="Times New Roman" w:cs="Times New Roman"/>
          <w:sz w:val="28"/>
          <w:szCs w:val="28"/>
          <w:lang w:val="uk-UA" w:eastAsia="uk-UA"/>
        </w:rPr>
        <w:t xml:space="preserve"> </w:t>
      </w:r>
      <w:r w:rsidR="00C273DF" w:rsidRPr="00023430">
        <w:rPr>
          <w:rFonts w:ascii="Times New Roman" w:eastAsia="Times New Roman" w:hAnsi="Times New Roman" w:cs="Times New Roman"/>
          <w:sz w:val="28"/>
          <w:szCs w:val="28"/>
          <w:lang w:val="uk-UA" w:eastAsia="uk-UA"/>
        </w:rPr>
        <w:t>та Порядку</w:t>
      </w:r>
      <w:r w:rsidR="006F27C3">
        <w:rPr>
          <w:rFonts w:ascii="Times New Roman" w:eastAsia="Times New Roman" w:hAnsi="Times New Roman" w:cs="Times New Roman"/>
          <w:sz w:val="28"/>
          <w:szCs w:val="28"/>
          <w:lang w:val="uk-UA" w:eastAsia="uk-UA"/>
        </w:rPr>
        <w:t xml:space="preserve"> № 866</w:t>
      </w:r>
      <w:r w:rsidRPr="00023430">
        <w:rPr>
          <w:rFonts w:ascii="Times New Roman" w:eastAsia="Times New Roman" w:hAnsi="Times New Roman" w:cs="Times New Roman"/>
          <w:sz w:val="28"/>
          <w:szCs w:val="28"/>
          <w:lang w:val="uk-UA" w:eastAsia="uk-UA"/>
        </w:rPr>
        <w:t>.</w:t>
      </w:r>
    </w:p>
    <w:p w14:paraId="09376BF8"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016025C6" w14:textId="77777777" w:rsidR="007D2776" w:rsidRPr="00023430" w:rsidRDefault="007D2776" w:rsidP="009B0397">
      <w:pPr>
        <w:shd w:val="clear" w:color="auto" w:fill="FFFFFF"/>
        <w:spacing w:after="0" w:line="240" w:lineRule="auto"/>
        <w:ind w:left="450" w:right="450" w:firstLine="709"/>
        <w:jc w:val="both"/>
        <w:rPr>
          <w:rFonts w:ascii="Times New Roman" w:eastAsia="Times New Roman" w:hAnsi="Times New Roman" w:cs="Times New Roman"/>
          <w:b/>
          <w:bCs/>
          <w:iCs/>
          <w:sz w:val="28"/>
          <w:szCs w:val="28"/>
          <w:lang w:val="uk-UA" w:eastAsia="uk-UA"/>
        </w:rPr>
      </w:pPr>
      <w:r w:rsidRPr="00023430">
        <w:rPr>
          <w:rFonts w:ascii="Times New Roman" w:eastAsia="Times New Roman" w:hAnsi="Times New Roman" w:cs="Times New Roman"/>
          <w:b/>
          <w:bCs/>
          <w:iCs/>
          <w:sz w:val="28"/>
          <w:szCs w:val="28"/>
          <w:lang w:val="uk-UA" w:eastAsia="uk-UA"/>
        </w:rPr>
        <w:t>2. Порядок та строки розгляду заяви</w:t>
      </w:r>
    </w:p>
    <w:p w14:paraId="5D902A38" w14:textId="77777777" w:rsidR="00F006EF" w:rsidRPr="00023430" w:rsidRDefault="00F006EF" w:rsidP="009B0397">
      <w:pPr>
        <w:shd w:val="clear" w:color="auto" w:fill="FFFFFF"/>
        <w:spacing w:after="0" w:line="240" w:lineRule="auto"/>
        <w:ind w:left="450" w:right="450" w:firstLine="709"/>
        <w:jc w:val="both"/>
        <w:rPr>
          <w:rFonts w:ascii="Times New Roman" w:eastAsia="Times New Roman" w:hAnsi="Times New Roman" w:cs="Times New Roman"/>
          <w:b/>
          <w:i/>
          <w:sz w:val="28"/>
          <w:szCs w:val="28"/>
          <w:lang w:val="uk-UA" w:eastAsia="uk-UA"/>
        </w:rPr>
      </w:pPr>
    </w:p>
    <w:p w14:paraId="6095BEB8" w14:textId="204C7400" w:rsidR="007D2776" w:rsidRPr="00023430" w:rsidRDefault="007D277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17" w:name="n293"/>
      <w:bookmarkEnd w:id="117"/>
      <w:r w:rsidRPr="00023430">
        <w:rPr>
          <w:rFonts w:ascii="Times New Roman" w:eastAsia="Times New Roman" w:hAnsi="Times New Roman" w:cs="Times New Roman"/>
          <w:sz w:val="28"/>
          <w:szCs w:val="28"/>
          <w:lang w:val="uk-UA" w:eastAsia="uk-UA"/>
        </w:rPr>
        <w:t>1. Заява на перегляд тарифу та додані до неї відповідно до</w:t>
      </w:r>
      <w:r w:rsidR="004813D2" w:rsidRPr="00023430">
        <w:rPr>
          <w:rFonts w:ascii="Times New Roman" w:eastAsia="Times New Roman" w:hAnsi="Times New Roman" w:cs="Times New Roman"/>
          <w:sz w:val="28"/>
          <w:szCs w:val="28"/>
          <w:lang w:val="uk-UA" w:eastAsia="uk-UA"/>
        </w:rPr>
        <w:t xml:space="preserve"> пункту </w:t>
      </w:r>
      <w:r w:rsidRPr="00023430">
        <w:rPr>
          <w:rFonts w:ascii="Times New Roman" w:eastAsia="Times New Roman" w:hAnsi="Times New Roman" w:cs="Times New Roman"/>
          <w:sz w:val="28"/>
          <w:szCs w:val="28"/>
          <w:lang w:val="uk-UA" w:eastAsia="uk-UA"/>
        </w:rPr>
        <w:t>1</w:t>
      </w:r>
      <w:r w:rsidR="004813D2" w:rsidRPr="00023430">
        <w:rPr>
          <w:rFonts w:ascii="Times New Roman" w:eastAsia="Times New Roman" w:hAnsi="Times New Roman" w:cs="Times New Roman"/>
          <w:sz w:val="28"/>
          <w:szCs w:val="28"/>
          <w:lang w:val="uk-UA" w:eastAsia="uk-UA"/>
        </w:rPr>
        <w:t xml:space="preserve"> </w:t>
      </w:r>
      <w:r w:rsidR="003B3F4B">
        <w:rPr>
          <w:rFonts w:ascii="Times New Roman" w:eastAsia="Times New Roman" w:hAnsi="Times New Roman" w:cs="Times New Roman"/>
          <w:sz w:val="28"/>
          <w:szCs w:val="28"/>
          <w:lang w:val="uk-UA" w:eastAsia="uk-UA"/>
        </w:rPr>
        <w:t xml:space="preserve">    </w:t>
      </w:r>
      <w:r w:rsidRPr="00023430">
        <w:rPr>
          <w:rFonts w:ascii="Times New Roman" w:eastAsia="Times New Roman" w:hAnsi="Times New Roman" w:cs="Times New Roman"/>
          <w:sz w:val="28"/>
          <w:szCs w:val="28"/>
          <w:lang w:val="uk-UA" w:eastAsia="uk-UA"/>
        </w:rPr>
        <w:t>глави</w:t>
      </w:r>
      <w:r w:rsidR="003B3F4B">
        <w:rPr>
          <w:rFonts w:ascii="Times New Roman" w:eastAsia="Times New Roman" w:hAnsi="Times New Roman" w:cs="Times New Roman"/>
          <w:sz w:val="28"/>
          <w:szCs w:val="28"/>
          <w:lang w:val="uk-UA" w:eastAsia="uk-UA"/>
        </w:rPr>
        <w:t> </w:t>
      </w:r>
      <w:r w:rsidRPr="00023430">
        <w:rPr>
          <w:rFonts w:ascii="Times New Roman" w:eastAsia="Times New Roman" w:hAnsi="Times New Roman" w:cs="Times New Roman"/>
          <w:sz w:val="28"/>
          <w:szCs w:val="28"/>
          <w:lang w:val="uk-UA" w:eastAsia="uk-UA"/>
        </w:rPr>
        <w:t>1 цього розділу документи подаються до НКРЕКП</w:t>
      </w:r>
      <w:r w:rsidR="003465E0" w:rsidRPr="00023430">
        <w:rPr>
          <w:rFonts w:ascii="Times New Roman" w:eastAsia="Times New Roman" w:hAnsi="Times New Roman" w:cs="Times New Roman"/>
          <w:sz w:val="28"/>
          <w:szCs w:val="28"/>
          <w:lang w:val="uk-UA" w:eastAsia="uk-UA"/>
        </w:rPr>
        <w:t xml:space="preserve"> не пізніше ніж</w:t>
      </w:r>
      <w:r w:rsidR="00B14C0C" w:rsidRPr="00023430">
        <w:rPr>
          <w:rFonts w:ascii="Times New Roman" w:eastAsia="Times New Roman" w:hAnsi="Times New Roman" w:cs="Times New Roman"/>
          <w:sz w:val="28"/>
          <w:szCs w:val="28"/>
          <w:lang w:val="uk-UA" w:eastAsia="uk-UA"/>
        </w:rPr>
        <w:t xml:space="preserve"> за 120</w:t>
      </w:r>
      <w:r w:rsidR="003B3F4B">
        <w:rPr>
          <w:rFonts w:ascii="Times New Roman" w:eastAsia="Times New Roman" w:hAnsi="Times New Roman" w:cs="Times New Roman"/>
          <w:sz w:val="28"/>
          <w:szCs w:val="28"/>
          <w:lang w:val="uk-UA" w:eastAsia="uk-UA"/>
        </w:rPr>
        <w:t> </w:t>
      </w:r>
      <w:r w:rsidR="00A36491">
        <w:rPr>
          <w:rFonts w:ascii="Times New Roman" w:eastAsia="Times New Roman" w:hAnsi="Times New Roman" w:cs="Times New Roman"/>
          <w:sz w:val="28"/>
          <w:szCs w:val="28"/>
          <w:lang w:val="uk-UA" w:eastAsia="uk-UA"/>
        </w:rPr>
        <w:t>календарних</w:t>
      </w:r>
      <w:r w:rsidR="005D25D2" w:rsidRPr="00023430">
        <w:rPr>
          <w:rFonts w:ascii="Times New Roman" w:eastAsia="Times New Roman" w:hAnsi="Times New Roman" w:cs="Times New Roman"/>
          <w:sz w:val="28"/>
          <w:szCs w:val="28"/>
          <w:lang w:val="uk-UA" w:eastAsia="uk-UA"/>
        </w:rPr>
        <w:t xml:space="preserve"> </w:t>
      </w:r>
      <w:r w:rsidR="00B14C0C" w:rsidRPr="00023430">
        <w:rPr>
          <w:rFonts w:ascii="Times New Roman" w:eastAsia="Times New Roman" w:hAnsi="Times New Roman" w:cs="Times New Roman"/>
          <w:sz w:val="28"/>
          <w:szCs w:val="28"/>
          <w:lang w:val="uk-UA" w:eastAsia="uk-UA"/>
        </w:rPr>
        <w:t>днів</w:t>
      </w:r>
      <w:r w:rsidRPr="00023430">
        <w:rPr>
          <w:rFonts w:ascii="Times New Roman" w:eastAsia="Times New Roman" w:hAnsi="Times New Roman" w:cs="Times New Roman"/>
          <w:sz w:val="28"/>
          <w:szCs w:val="28"/>
          <w:lang w:val="uk-UA" w:eastAsia="uk-UA"/>
        </w:rPr>
        <w:t xml:space="preserve"> до </w:t>
      </w:r>
      <w:r w:rsidR="006A1B49" w:rsidRPr="00023430">
        <w:rPr>
          <w:rFonts w:ascii="Times New Roman" w:eastAsia="Times New Roman" w:hAnsi="Times New Roman" w:cs="Times New Roman"/>
          <w:sz w:val="28"/>
          <w:szCs w:val="28"/>
          <w:lang w:val="uk-UA" w:eastAsia="uk-UA"/>
        </w:rPr>
        <w:t>початку регуляторного періоду</w:t>
      </w:r>
      <w:r w:rsidRPr="00023430">
        <w:rPr>
          <w:rFonts w:ascii="Times New Roman" w:eastAsia="Times New Roman" w:hAnsi="Times New Roman" w:cs="Times New Roman"/>
          <w:sz w:val="28"/>
          <w:szCs w:val="28"/>
          <w:lang w:val="uk-UA" w:eastAsia="uk-UA"/>
        </w:rPr>
        <w:t>.</w:t>
      </w:r>
    </w:p>
    <w:p w14:paraId="4B682725" w14:textId="3BF2929D" w:rsidR="00DA5697" w:rsidRPr="00023430" w:rsidRDefault="00DA5697"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 xml:space="preserve">При переході на стимулююче регулювання заява на перегляд тарифу та додані до неї відповідно до пунктів 1 та 2 глави 1 цього розділу документи подаються до НКРЕКП не пізніше ніж за </w:t>
      </w:r>
      <w:r w:rsidR="007B7740" w:rsidRPr="00023430">
        <w:rPr>
          <w:rFonts w:ascii="Times New Roman" w:eastAsia="Times New Roman" w:hAnsi="Times New Roman" w:cs="Times New Roman"/>
          <w:sz w:val="28"/>
          <w:szCs w:val="28"/>
          <w:lang w:val="uk-UA" w:eastAsia="uk-UA"/>
        </w:rPr>
        <w:t>45</w:t>
      </w:r>
      <w:r w:rsidRPr="00023430">
        <w:rPr>
          <w:rFonts w:ascii="Times New Roman" w:eastAsia="Times New Roman" w:hAnsi="Times New Roman" w:cs="Times New Roman"/>
          <w:sz w:val="28"/>
          <w:szCs w:val="28"/>
          <w:lang w:val="uk-UA" w:eastAsia="uk-UA"/>
        </w:rPr>
        <w:t xml:space="preserve"> </w:t>
      </w:r>
      <w:r w:rsidR="00A36491">
        <w:rPr>
          <w:rFonts w:ascii="Times New Roman" w:eastAsia="Times New Roman" w:hAnsi="Times New Roman" w:cs="Times New Roman"/>
          <w:sz w:val="28"/>
          <w:szCs w:val="28"/>
          <w:lang w:val="uk-UA" w:eastAsia="uk-UA"/>
        </w:rPr>
        <w:t>календарних</w:t>
      </w:r>
      <w:r w:rsidR="00A36491" w:rsidRPr="00023430">
        <w:rPr>
          <w:rFonts w:ascii="Times New Roman" w:eastAsia="Times New Roman" w:hAnsi="Times New Roman" w:cs="Times New Roman"/>
          <w:sz w:val="28"/>
          <w:szCs w:val="28"/>
          <w:lang w:val="uk-UA" w:eastAsia="uk-UA"/>
        </w:rPr>
        <w:t xml:space="preserve"> </w:t>
      </w:r>
      <w:r w:rsidRPr="00023430">
        <w:rPr>
          <w:rFonts w:ascii="Times New Roman" w:eastAsia="Times New Roman" w:hAnsi="Times New Roman" w:cs="Times New Roman"/>
          <w:sz w:val="28"/>
          <w:szCs w:val="28"/>
          <w:lang w:val="uk-UA" w:eastAsia="uk-UA"/>
        </w:rPr>
        <w:t>днів до початку регуляторного періоду.</w:t>
      </w:r>
    </w:p>
    <w:p w14:paraId="057823D1"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6BC295F9" w14:textId="7B1C7931" w:rsidR="007D2776" w:rsidRPr="00023430" w:rsidRDefault="008F0B5B"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18" w:name="n294"/>
      <w:bookmarkStart w:id="119" w:name="n295"/>
      <w:bookmarkEnd w:id="118"/>
      <w:bookmarkEnd w:id="119"/>
      <w:r w:rsidRPr="00023430">
        <w:rPr>
          <w:rFonts w:ascii="Times New Roman" w:eastAsia="Times New Roman" w:hAnsi="Times New Roman" w:cs="Times New Roman"/>
          <w:sz w:val="28"/>
          <w:szCs w:val="28"/>
          <w:lang w:val="uk-UA" w:eastAsia="uk-UA"/>
        </w:rPr>
        <w:t>2</w:t>
      </w:r>
      <w:r w:rsidR="007D2776" w:rsidRPr="00023430">
        <w:rPr>
          <w:rFonts w:ascii="Times New Roman" w:eastAsia="Times New Roman" w:hAnsi="Times New Roman" w:cs="Times New Roman"/>
          <w:sz w:val="28"/>
          <w:szCs w:val="28"/>
          <w:lang w:val="uk-UA" w:eastAsia="uk-UA"/>
        </w:rPr>
        <w:t>. Заява на коригування тарифу та додані до неї відповідно до</w:t>
      </w:r>
      <w:r w:rsidR="003B3F4B">
        <w:rPr>
          <w:rFonts w:ascii="Times New Roman" w:eastAsia="Times New Roman" w:hAnsi="Times New Roman" w:cs="Times New Roman"/>
          <w:sz w:val="28"/>
          <w:szCs w:val="28"/>
          <w:lang w:val="uk-UA" w:eastAsia="uk-UA"/>
        </w:rPr>
        <w:t xml:space="preserve"> </w:t>
      </w:r>
      <w:r w:rsidR="007D2776" w:rsidRPr="00023430">
        <w:rPr>
          <w:rFonts w:ascii="Times New Roman" w:eastAsia="Times New Roman" w:hAnsi="Times New Roman" w:cs="Times New Roman"/>
          <w:sz w:val="28"/>
          <w:szCs w:val="28"/>
          <w:lang w:val="uk-UA" w:eastAsia="uk-UA"/>
        </w:rPr>
        <w:t>пункту</w:t>
      </w:r>
      <w:r w:rsidR="003B3F4B">
        <w:rPr>
          <w:rFonts w:ascii="Times New Roman" w:eastAsia="Times New Roman" w:hAnsi="Times New Roman" w:cs="Times New Roman"/>
          <w:sz w:val="28"/>
          <w:szCs w:val="28"/>
          <w:lang w:val="uk-UA" w:eastAsia="uk-UA"/>
        </w:rPr>
        <w:t> </w:t>
      </w:r>
      <w:r w:rsidR="009A7473" w:rsidRPr="00023430">
        <w:rPr>
          <w:rFonts w:ascii="Times New Roman" w:eastAsia="Times New Roman" w:hAnsi="Times New Roman" w:cs="Times New Roman"/>
          <w:sz w:val="28"/>
          <w:szCs w:val="28"/>
          <w:lang w:val="uk-UA" w:eastAsia="uk-UA"/>
        </w:rPr>
        <w:t>3</w:t>
      </w:r>
      <w:r w:rsidR="007D2776" w:rsidRPr="00023430">
        <w:rPr>
          <w:rFonts w:ascii="Times New Roman" w:eastAsia="Times New Roman" w:hAnsi="Times New Roman" w:cs="Times New Roman"/>
          <w:sz w:val="28"/>
          <w:szCs w:val="28"/>
          <w:lang w:val="uk-UA" w:eastAsia="uk-UA"/>
        </w:rPr>
        <w:t> глави 1 цього розділу документи подаються до НКРЕКП</w:t>
      </w:r>
      <w:r w:rsidR="003465E0" w:rsidRPr="00023430">
        <w:rPr>
          <w:rFonts w:ascii="Times New Roman" w:eastAsia="Times New Roman" w:hAnsi="Times New Roman" w:cs="Times New Roman"/>
          <w:sz w:val="28"/>
          <w:szCs w:val="28"/>
          <w:lang w:val="uk-UA" w:eastAsia="uk-UA"/>
        </w:rPr>
        <w:t xml:space="preserve"> не пізніше ніж</w:t>
      </w:r>
      <w:r w:rsidR="00B14C0C" w:rsidRPr="00023430">
        <w:rPr>
          <w:rFonts w:ascii="Times New Roman" w:eastAsia="Times New Roman" w:hAnsi="Times New Roman" w:cs="Times New Roman"/>
          <w:sz w:val="28"/>
          <w:szCs w:val="28"/>
          <w:lang w:val="uk-UA" w:eastAsia="uk-UA"/>
        </w:rPr>
        <w:t xml:space="preserve"> за 120</w:t>
      </w:r>
      <w:r w:rsidR="00A36491">
        <w:rPr>
          <w:rFonts w:ascii="Times New Roman" w:eastAsia="Times New Roman" w:hAnsi="Times New Roman" w:cs="Times New Roman"/>
          <w:sz w:val="28"/>
          <w:szCs w:val="28"/>
          <w:lang w:val="uk-UA" w:eastAsia="uk-UA"/>
        </w:rPr>
        <w:t xml:space="preserve"> календарних</w:t>
      </w:r>
      <w:r w:rsidR="00B14C0C" w:rsidRPr="00023430">
        <w:rPr>
          <w:rFonts w:ascii="Times New Roman" w:eastAsia="Times New Roman" w:hAnsi="Times New Roman" w:cs="Times New Roman"/>
          <w:sz w:val="28"/>
          <w:szCs w:val="28"/>
          <w:lang w:val="uk-UA" w:eastAsia="uk-UA"/>
        </w:rPr>
        <w:t xml:space="preserve"> днів</w:t>
      </w:r>
      <w:r w:rsidR="007D2776" w:rsidRPr="00023430">
        <w:rPr>
          <w:rFonts w:ascii="Times New Roman" w:eastAsia="Times New Roman" w:hAnsi="Times New Roman" w:cs="Times New Roman"/>
          <w:sz w:val="28"/>
          <w:szCs w:val="28"/>
          <w:lang w:val="uk-UA" w:eastAsia="uk-UA"/>
        </w:rPr>
        <w:t xml:space="preserve"> до </w:t>
      </w:r>
      <w:r w:rsidR="007B7740" w:rsidRPr="00023430">
        <w:rPr>
          <w:rFonts w:ascii="Times New Roman" w:eastAsia="Times New Roman" w:hAnsi="Times New Roman" w:cs="Times New Roman"/>
          <w:sz w:val="28"/>
          <w:szCs w:val="28"/>
          <w:lang w:val="uk-UA" w:eastAsia="uk-UA"/>
        </w:rPr>
        <w:t>початку року регуляторного періоду</w:t>
      </w:r>
      <w:r w:rsidR="007D2776" w:rsidRPr="00023430">
        <w:rPr>
          <w:rFonts w:ascii="Times New Roman" w:eastAsia="Times New Roman" w:hAnsi="Times New Roman" w:cs="Times New Roman"/>
          <w:sz w:val="28"/>
          <w:szCs w:val="28"/>
          <w:lang w:val="uk-UA" w:eastAsia="uk-UA"/>
        </w:rPr>
        <w:t xml:space="preserve">, </w:t>
      </w:r>
      <w:r w:rsidR="003B3F4B">
        <w:rPr>
          <w:rFonts w:ascii="Times New Roman" w:eastAsia="Times New Roman" w:hAnsi="Times New Roman" w:cs="Times New Roman"/>
          <w:sz w:val="28"/>
          <w:szCs w:val="28"/>
          <w:lang w:val="uk-UA" w:eastAsia="uk-UA"/>
        </w:rPr>
        <w:t>у</w:t>
      </w:r>
      <w:r w:rsidR="007D2776" w:rsidRPr="00023430">
        <w:rPr>
          <w:rFonts w:ascii="Times New Roman" w:eastAsia="Times New Roman" w:hAnsi="Times New Roman" w:cs="Times New Roman"/>
          <w:sz w:val="28"/>
          <w:szCs w:val="28"/>
          <w:lang w:val="uk-UA" w:eastAsia="uk-UA"/>
        </w:rPr>
        <w:t xml:space="preserve"> якому буде здійснюватися</w:t>
      </w:r>
      <w:r w:rsidR="007B7740" w:rsidRPr="00023430">
        <w:rPr>
          <w:rFonts w:ascii="Times New Roman" w:eastAsia="Times New Roman" w:hAnsi="Times New Roman" w:cs="Times New Roman"/>
          <w:sz w:val="28"/>
          <w:szCs w:val="28"/>
          <w:lang w:val="uk-UA" w:eastAsia="uk-UA"/>
        </w:rPr>
        <w:t xml:space="preserve"> таке</w:t>
      </w:r>
      <w:r w:rsidR="007D2776" w:rsidRPr="00023430">
        <w:rPr>
          <w:rFonts w:ascii="Times New Roman" w:eastAsia="Times New Roman" w:hAnsi="Times New Roman" w:cs="Times New Roman"/>
          <w:sz w:val="28"/>
          <w:szCs w:val="28"/>
          <w:lang w:val="uk-UA" w:eastAsia="uk-UA"/>
        </w:rPr>
        <w:t xml:space="preserve"> коригування.</w:t>
      </w:r>
    </w:p>
    <w:p w14:paraId="1A5C2B9D"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230063CD" w14:textId="77777777" w:rsidR="007D2776" w:rsidRPr="00023430" w:rsidRDefault="008F0B5B"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20" w:name="n296"/>
      <w:bookmarkStart w:id="121" w:name="n297"/>
      <w:bookmarkEnd w:id="120"/>
      <w:bookmarkEnd w:id="121"/>
      <w:r w:rsidRPr="00023430">
        <w:rPr>
          <w:rFonts w:ascii="Times New Roman" w:eastAsia="Times New Roman" w:hAnsi="Times New Roman" w:cs="Times New Roman"/>
          <w:sz w:val="28"/>
          <w:szCs w:val="28"/>
          <w:lang w:val="uk-UA" w:eastAsia="uk-UA"/>
        </w:rPr>
        <w:t>3</w:t>
      </w:r>
      <w:r w:rsidR="007D2776" w:rsidRPr="00023430">
        <w:rPr>
          <w:rFonts w:ascii="Times New Roman" w:eastAsia="Times New Roman" w:hAnsi="Times New Roman" w:cs="Times New Roman"/>
          <w:sz w:val="28"/>
          <w:szCs w:val="28"/>
          <w:lang w:val="uk-UA" w:eastAsia="uk-UA"/>
        </w:rPr>
        <w:t>. Якщо сума коригування необхідного доходу менша, ніж 5 %, вона за рішенням НКРЕКП може враховуватися при черговому встановленні тарифу.</w:t>
      </w:r>
    </w:p>
    <w:p w14:paraId="50CB28C4"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7719F558" w14:textId="43F4DD8F" w:rsidR="00151DD7" w:rsidRPr="00023430" w:rsidRDefault="008F0B5B"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22" w:name="n298"/>
      <w:bookmarkEnd w:id="122"/>
      <w:r w:rsidRPr="00023430">
        <w:rPr>
          <w:rFonts w:ascii="Times New Roman" w:eastAsia="Times New Roman" w:hAnsi="Times New Roman" w:cs="Times New Roman"/>
          <w:sz w:val="28"/>
          <w:szCs w:val="28"/>
          <w:lang w:val="uk-UA" w:eastAsia="uk-UA"/>
        </w:rPr>
        <w:t>4</w:t>
      </w:r>
      <w:r w:rsidR="007D2776" w:rsidRPr="00023430">
        <w:rPr>
          <w:rFonts w:ascii="Times New Roman" w:eastAsia="Times New Roman" w:hAnsi="Times New Roman" w:cs="Times New Roman"/>
          <w:sz w:val="28"/>
          <w:szCs w:val="28"/>
          <w:lang w:val="uk-UA" w:eastAsia="uk-UA"/>
        </w:rPr>
        <w:t xml:space="preserve">. </w:t>
      </w:r>
      <w:r w:rsidR="00151DD7" w:rsidRPr="00023430">
        <w:rPr>
          <w:rFonts w:ascii="Times New Roman" w:eastAsia="Times New Roman" w:hAnsi="Times New Roman" w:cs="Times New Roman"/>
          <w:sz w:val="28"/>
          <w:szCs w:val="28"/>
          <w:lang w:val="uk-UA" w:eastAsia="uk-UA"/>
        </w:rPr>
        <w:t xml:space="preserve">У разі якщо заява або додані до неї документи містять помилки, НКРЕКП повідомляє заявника у письмовій формі протягом 10 робочих днів з дня надходження таких документів до НКРЕКП. </w:t>
      </w:r>
    </w:p>
    <w:p w14:paraId="61016A24" w14:textId="6CD4380A" w:rsidR="007D2776" w:rsidRPr="00023430" w:rsidRDefault="004813D2"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Л</w:t>
      </w:r>
      <w:r w:rsidR="007D2776" w:rsidRPr="00023430">
        <w:rPr>
          <w:rFonts w:ascii="Times New Roman" w:eastAsia="Times New Roman" w:hAnsi="Times New Roman" w:cs="Times New Roman"/>
          <w:sz w:val="28"/>
          <w:szCs w:val="28"/>
          <w:lang w:val="uk-UA" w:eastAsia="uk-UA"/>
        </w:rPr>
        <w:t xml:space="preserve">іцензіат має усунути </w:t>
      </w:r>
      <w:r w:rsidRPr="00023430">
        <w:rPr>
          <w:rFonts w:ascii="Times New Roman" w:eastAsia="Times New Roman" w:hAnsi="Times New Roman" w:cs="Times New Roman"/>
          <w:sz w:val="28"/>
          <w:szCs w:val="28"/>
          <w:lang w:val="uk-UA" w:eastAsia="uk-UA"/>
        </w:rPr>
        <w:t xml:space="preserve">виявлені помилки </w:t>
      </w:r>
      <w:r w:rsidR="007D2776" w:rsidRPr="00023430">
        <w:rPr>
          <w:rFonts w:ascii="Times New Roman" w:eastAsia="Times New Roman" w:hAnsi="Times New Roman" w:cs="Times New Roman"/>
          <w:sz w:val="28"/>
          <w:szCs w:val="28"/>
          <w:lang w:val="uk-UA" w:eastAsia="uk-UA"/>
        </w:rPr>
        <w:t xml:space="preserve">протягом 7 </w:t>
      </w:r>
      <w:r w:rsidR="00151DD7" w:rsidRPr="00023430">
        <w:rPr>
          <w:rFonts w:ascii="Times New Roman" w:eastAsia="Times New Roman" w:hAnsi="Times New Roman" w:cs="Times New Roman"/>
          <w:sz w:val="28"/>
          <w:szCs w:val="28"/>
          <w:lang w:val="uk-UA" w:eastAsia="uk-UA"/>
        </w:rPr>
        <w:t>робочих</w:t>
      </w:r>
      <w:r w:rsidR="007D2776" w:rsidRPr="00023430">
        <w:rPr>
          <w:rFonts w:ascii="Times New Roman" w:eastAsia="Times New Roman" w:hAnsi="Times New Roman" w:cs="Times New Roman"/>
          <w:sz w:val="28"/>
          <w:szCs w:val="28"/>
          <w:lang w:val="uk-UA" w:eastAsia="uk-UA"/>
        </w:rPr>
        <w:t xml:space="preserve"> днів після отримання письмового повідомлення НКРЕКП.</w:t>
      </w:r>
    </w:p>
    <w:p w14:paraId="0E51C98A" w14:textId="0986615D" w:rsidR="007D2776" w:rsidRPr="00023430" w:rsidRDefault="007D277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23" w:name="n299"/>
      <w:bookmarkEnd w:id="123"/>
      <w:r w:rsidRPr="00023430">
        <w:rPr>
          <w:rFonts w:ascii="Times New Roman" w:eastAsia="Times New Roman" w:hAnsi="Times New Roman" w:cs="Times New Roman"/>
          <w:sz w:val="28"/>
          <w:szCs w:val="28"/>
          <w:lang w:val="uk-UA" w:eastAsia="uk-UA"/>
        </w:rPr>
        <w:t>У разі якщо після виправлення помилок заява та додані до неї документи не відповідають вимогам пунктів 1</w:t>
      </w:r>
      <w:r w:rsidR="006F27C3">
        <w:rPr>
          <w:rFonts w:ascii="Times New Roman" w:eastAsia="Times New Roman" w:hAnsi="Times New Roman" w:cs="Times New Roman"/>
          <w:sz w:val="28"/>
          <w:szCs w:val="28"/>
          <w:lang w:val="uk-UA" w:eastAsia="uk-UA"/>
        </w:rPr>
        <w:t xml:space="preserve"> </w:t>
      </w:r>
      <w:r w:rsidR="00602CF8">
        <w:rPr>
          <w:rFonts w:ascii="Times New Roman" w:eastAsia="Times New Roman" w:hAnsi="Times New Roman" w:cs="Times New Roman"/>
          <w:sz w:val="28"/>
          <w:szCs w:val="28"/>
          <w:lang w:val="uk-UA" w:eastAsia="uk-UA"/>
        </w:rPr>
        <w:sym w:font="Symbol" w:char="F02D"/>
      </w:r>
      <w:r w:rsidR="006F27C3">
        <w:rPr>
          <w:rFonts w:ascii="Times New Roman" w:eastAsia="Times New Roman" w:hAnsi="Times New Roman" w:cs="Times New Roman"/>
          <w:sz w:val="28"/>
          <w:szCs w:val="28"/>
          <w:lang w:val="uk-UA" w:eastAsia="uk-UA"/>
        </w:rPr>
        <w:t xml:space="preserve"> </w:t>
      </w:r>
      <w:r w:rsidRPr="00023430">
        <w:rPr>
          <w:rFonts w:ascii="Times New Roman" w:eastAsia="Times New Roman" w:hAnsi="Times New Roman" w:cs="Times New Roman"/>
          <w:sz w:val="28"/>
          <w:szCs w:val="28"/>
          <w:lang w:val="uk-UA" w:eastAsia="uk-UA"/>
        </w:rPr>
        <w:t>9 глави 1 цього розділу або якщо ліцензіат не виправляє помилки у встановлений строк, НКРЕКП письмово повідом</w:t>
      </w:r>
      <w:r w:rsidR="00CD0EE3">
        <w:rPr>
          <w:rFonts w:ascii="Times New Roman" w:eastAsia="Times New Roman" w:hAnsi="Times New Roman" w:cs="Times New Roman"/>
          <w:sz w:val="28"/>
          <w:szCs w:val="28"/>
          <w:lang w:val="uk-UA" w:eastAsia="uk-UA"/>
        </w:rPr>
        <w:t>ляє</w:t>
      </w:r>
      <w:r w:rsidRPr="00023430">
        <w:rPr>
          <w:rFonts w:ascii="Times New Roman" w:eastAsia="Times New Roman" w:hAnsi="Times New Roman" w:cs="Times New Roman"/>
          <w:sz w:val="28"/>
          <w:szCs w:val="28"/>
          <w:lang w:val="uk-UA" w:eastAsia="uk-UA"/>
        </w:rPr>
        <w:t xml:space="preserve"> про відмову у розгляді заяви ліцензіата</w:t>
      </w:r>
      <w:r w:rsidR="00CD0EE3">
        <w:rPr>
          <w:rFonts w:ascii="Times New Roman" w:eastAsia="Times New Roman" w:hAnsi="Times New Roman" w:cs="Times New Roman"/>
          <w:sz w:val="28"/>
          <w:szCs w:val="28"/>
          <w:lang w:val="uk-UA" w:eastAsia="uk-UA"/>
        </w:rPr>
        <w:t xml:space="preserve"> </w:t>
      </w:r>
      <w:r w:rsidR="00CD0EE3" w:rsidRPr="001B799B">
        <w:rPr>
          <w:rFonts w:ascii="Times New Roman" w:eastAsia="Times New Roman" w:hAnsi="Times New Roman" w:cs="Times New Roman"/>
          <w:sz w:val="28"/>
          <w:szCs w:val="28"/>
          <w:lang w:val="uk-UA" w:eastAsia="uk-UA"/>
        </w:rPr>
        <w:t xml:space="preserve">та повертає </w:t>
      </w:r>
      <w:r w:rsidR="00CD0EE3">
        <w:rPr>
          <w:rFonts w:ascii="Times New Roman" w:eastAsia="Times New Roman" w:hAnsi="Times New Roman" w:cs="Times New Roman"/>
          <w:sz w:val="28"/>
          <w:szCs w:val="28"/>
          <w:lang w:val="uk-UA" w:eastAsia="uk-UA"/>
        </w:rPr>
        <w:t xml:space="preserve">заяву з </w:t>
      </w:r>
      <w:r w:rsidR="00226374">
        <w:rPr>
          <w:rFonts w:ascii="Times New Roman" w:eastAsia="Times New Roman" w:hAnsi="Times New Roman" w:cs="Times New Roman"/>
          <w:sz w:val="28"/>
          <w:szCs w:val="28"/>
          <w:lang w:val="uk-UA" w:eastAsia="uk-UA"/>
        </w:rPr>
        <w:t>доданими до неї документами</w:t>
      </w:r>
      <w:r w:rsidR="00CD0EE3" w:rsidRPr="001B799B">
        <w:rPr>
          <w:rFonts w:ascii="Times New Roman" w:eastAsia="Times New Roman" w:hAnsi="Times New Roman" w:cs="Times New Roman"/>
          <w:sz w:val="28"/>
          <w:szCs w:val="28"/>
          <w:lang w:val="uk-UA" w:eastAsia="uk-UA"/>
        </w:rPr>
        <w:t xml:space="preserve"> заявнику</w:t>
      </w:r>
      <w:r w:rsidRPr="00023430">
        <w:rPr>
          <w:rFonts w:ascii="Times New Roman" w:eastAsia="Times New Roman" w:hAnsi="Times New Roman" w:cs="Times New Roman"/>
          <w:sz w:val="28"/>
          <w:szCs w:val="28"/>
          <w:lang w:val="uk-UA" w:eastAsia="uk-UA"/>
        </w:rPr>
        <w:t>.</w:t>
      </w:r>
    </w:p>
    <w:p w14:paraId="122EF386"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506870D5" w14:textId="694E326B" w:rsidR="00151DD7" w:rsidRPr="00023430" w:rsidRDefault="008F0B5B"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24" w:name="n300"/>
      <w:bookmarkEnd w:id="124"/>
      <w:r w:rsidRPr="00023430">
        <w:rPr>
          <w:rFonts w:ascii="Times New Roman" w:eastAsia="Times New Roman" w:hAnsi="Times New Roman" w:cs="Times New Roman"/>
          <w:sz w:val="28"/>
          <w:szCs w:val="28"/>
          <w:lang w:val="uk-UA" w:eastAsia="uk-UA"/>
        </w:rPr>
        <w:t>5</w:t>
      </w:r>
      <w:r w:rsidR="007D2776" w:rsidRPr="00023430">
        <w:rPr>
          <w:rFonts w:ascii="Times New Roman" w:eastAsia="Times New Roman" w:hAnsi="Times New Roman" w:cs="Times New Roman"/>
          <w:sz w:val="28"/>
          <w:szCs w:val="28"/>
          <w:lang w:val="uk-UA" w:eastAsia="uk-UA"/>
        </w:rPr>
        <w:t>. У разі якщо заява та додані документи не подані у встановлені</w:t>
      </w:r>
      <w:r w:rsidR="00384171">
        <w:rPr>
          <w:rFonts w:ascii="Times New Roman" w:eastAsia="Times New Roman" w:hAnsi="Times New Roman" w:cs="Times New Roman"/>
          <w:sz w:val="28"/>
          <w:szCs w:val="28"/>
          <w:lang w:val="uk-UA" w:eastAsia="uk-UA"/>
        </w:rPr>
        <w:t xml:space="preserve"> </w:t>
      </w:r>
      <w:r w:rsidR="007D2776" w:rsidRPr="00023430">
        <w:rPr>
          <w:rFonts w:ascii="Times New Roman" w:eastAsia="Times New Roman" w:hAnsi="Times New Roman" w:cs="Times New Roman"/>
          <w:sz w:val="28"/>
          <w:szCs w:val="28"/>
          <w:lang w:val="uk-UA" w:eastAsia="uk-UA"/>
        </w:rPr>
        <w:t>пунктами</w:t>
      </w:r>
      <w:r w:rsidR="003B3F4B">
        <w:rPr>
          <w:rFonts w:ascii="Times New Roman" w:eastAsia="Times New Roman" w:hAnsi="Times New Roman" w:cs="Times New Roman"/>
          <w:sz w:val="28"/>
          <w:szCs w:val="28"/>
          <w:lang w:val="uk-UA" w:eastAsia="uk-UA"/>
        </w:rPr>
        <w:t> </w:t>
      </w:r>
      <w:r w:rsidR="007D2776" w:rsidRPr="00023430">
        <w:rPr>
          <w:rFonts w:ascii="Times New Roman" w:eastAsia="Times New Roman" w:hAnsi="Times New Roman" w:cs="Times New Roman"/>
          <w:sz w:val="28"/>
          <w:szCs w:val="28"/>
          <w:lang w:val="uk-UA" w:eastAsia="uk-UA"/>
        </w:rPr>
        <w:t>1</w:t>
      </w:r>
      <w:r w:rsidR="006F27C3">
        <w:rPr>
          <w:rFonts w:ascii="Times New Roman" w:eastAsia="Times New Roman" w:hAnsi="Times New Roman" w:cs="Times New Roman"/>
          <w:sz w:val="28"/>
          <w:szCs w:val="28"/>
          <w:lang w:val="uk-UA" w:eastAsia="uk-UA"/>
        </w:rPr>
        <w:t xml:space="preserve"> </w:t>
      </w:r>
      <w:r w:rsidR="00C4554A">
        <w:rPr>
          <w:rFonts w:ascii="Times New Roman" w:eastAsia="Times New Roman" w:hAnsi="Times New Roman" w:cs="Times New Roman"/>
          <w:sz w:val="28"/>
          <w:szCs w:val="28"/>
          <w:lang w:val="uk-UA" w:eastAsia="uk-UA"/>
        </w:rPr>
        <w:t>та</w:t>
      </w:r>
      <w:r w:rsidR="006F27C3">
        <w:rPr>
          <w:rFonts w:ascii="Times New Roman" w:eastAsia="Times New Roman" w:hAnsi="Times New Roman" w:cs="Times New Roman"/>
          <w:sz w:val="28"/>
          <w:szCs w:val="28"/>
          <w:lang w:val="uk-UA" w:eastAsia="uk-UA"/>
        </w:rPr>
        <w:t xml:space="preserve"> </w:t>
      </w:r>
      <w:r w:rsidRPr="00023430">
        <w:rPr>
          <w:rFonts w:ascii="Times New Roman" w:eastAsia="Times New Roman" w:hAnsi="Times New Roman" w:cs="Times New Roman"/>
          <w:sz w:val="28"/>
          <w:szCs w:val="28"/>
          <w:lang w:val="uk-UA" w:eastAsia="uk-UA"/>
        </w:rPr>
        <w:t>2</w:t>
      </w:r>
      <w:r w:rsidR="00384171">
        <w:rPr>
          <w:rFonts w:ascii="Times New Roman" w:eastAsia="Times New Roman" w:hAnsi="Times New Roman" w:cs="Times New Roman"/>
          <w:sz w:val="28"/>
          <w:szCs w:val="28"/>
          <w:lang w:val="uk-UA" w:eastAsia="uk-UA"/>
        </w:rPr>
        <w:t xml:space="preserve"> </w:t>
      </w:r>
      <w:r w:rsidR="007D2776" w:rsidRPr="00023430">
        <w:rPr>
          <w:rFonts w:ascii="Times New Roman" w:eastAsia="Times New Roman" w:hAnsi="Times New Roman" w:cs="Times New Roman"/>
          <w:sz w:val="28"/>
          <w:szCs w:val="28"/>
          <w:lang w:val="uk-UA" w:eastAsia="uk-UA"/>
        </w:rPr>
        <w:t>цієї глави строки, НКРЕКП може самостійно здійснювати розрахунки, що необхідні для встановлення тарифу (крім встановлення тарифу при переході на стимулююче регулювання).</w:t>
      </w:r>
      <w:bookmarkStart w:id="125" w:name="n301"/>
      <w:bookmarkStart w:id="126" w:name="n302"/>
      <w:bookmarkStart w:id="127" w:name="n303"/>
      <w:bookmarkStart w:id="128" w:name="n304"/>
      <w:bookmarkStart w:id="129" w:name="n305"/>
      <w:bookmarkEnd w:id="125"/>
      <w:bookmarkEnd w:id="126"/>
      <w:bookmarkEnd w:id="127"/>
      <w:bookmarkEnd w:id="128"/>
      <w:bookmarkEnd w:id="129"/>
    </w:p>
    <w:p w14:paraId="67400938" w14:textId="558FC34B" w:rsidR="00F006EF"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0743F941" w14:textId="77777777" w:rsidR="00226374" w:rsidRPr="00023430" w:rsidRDefault="00226374"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35406AB8" w14:textId="77777777" w:rsidR="005D233B" w:rsidRPr="00023430" w:rsidRDefault="005D233B" w:rsidP="009B0397">
      <w:pPr>
        <w:shd w:val="clear" w:color="auto" w:fill="FFFFFF"/>
        <w:spacing w:after="0" w:line="240" w:lineRule="auto"/>
        <w:ind w:left="450" w:right="450" w:firstLine="709"/>
        <w:jc w:val="both"/>
        <w:rPr>
          <w:rFonts w:ascii="Times New Roman" w:eastAsia="Times New Roman" w:hAnsi="Times New Roman" w:cs="Times New Roman"/>
          <w:b/>
          <w:bCs/>
          <w:iCs/>
          <w:sz w:val="28"/>
          <w:szCs w:val="28"/>
          <w:lang w:val="uk-UA" w:eastAsia="uk-UA"/>
        </w:rPr>
      </w:pPr>
      <w:r w:rsidRPr="00023430">
        <w:rPr>
          <w:rFonts w:ascii="Times New Roman" w:eastAsia="Times New Roman" w:hAnsi="Times New Roman" w:cs="Times New Roman"/>
          <w:b/>
          <w:bCs/>
          <w:iCs/>
          <w:sz w:val="28"/>
          <w:szCs w:val="28"/>
          <w:lang w:val="uk-UA" w:eastAsia="uk-UA"/>
        </w:rPr>
        <w:lastRenderedPageBreak/>
        <w:t>3. Підстави для встановлення тарифів за ініціативою НКРЕКП</w:t>
      </w:r>
    </w:p>
    <w:p w14:paraId="2B582C4E" w14:textId="77777777" w:rsidR="00F006EF" w:rsidRPr="00023430" w:rsidRDefault="00F006EF" w:rsidP="009B0397">
      <w:pPr>
        <w:shd w:val="clear" w:color="auto" w:fill="FFFFFF"/>
        <w:spacing w:after="0" w:line="240" w:lineRule="auto"/>
        <w:ind w:left="450" w:right="450" w:firstLine="709"/>
        <w:jc w:val="both"/>
        <w:rPr>
          <w:rFonts w:ascii="Times New Roman" w:eastAsia="Times New Roman" w:hAnsi="Times New Roman" w:cs="Times New Roman"/>
          <w:b/>
          <w:iCs/>
          <w:sz w:val="28"/>
          <w:szCs w:val="28"/>
          <w:lang w:val="uk-UA" w:eastAsia="uk-UA"/>
        </w:rPr>
      </w:pPr>
    </w:p>
    <w:p w14:paraId="034AEE16" w14:textId="055352A9" w:rsidR="005D233B" w:rsidRPr="00023430" w:rsidRDefault="005D233B"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30" w:name="n307"/>
      <w:bookmarkEnd w:id="130"/>
      <w:r w:rsidRPr="00023430">
        <w:rPr>
          <w:rFonts w:ascii="Times New Roman" w:eastAsia="Times New Roman" w:hAnsi="Times New Roman" w:cs="Times New Roman"/>
          <w:sz w:val="28"/>
          <w:szCs w:val="28"/>
          <w:lang w:val="uk-UA" w:eastAsia="uk-UA"/>
        </w:rPr>
        <w:t>1. НКРЕКП може встановлювати тарифи у випадку, передбаченому</w:t>
      </w:r>
      <w:r w:rsidR="003674D8">
        <w:rPr>
          <w:rFonts w:ascii="Times New Roman" w:eastAsia="Times New Roman" w:hAnsi="Times New Roman" w:cs="Times New Roman"/>
          <w:sz w:val="28"/>
          <w:szCs w:val="28"/>
          <w:lang w:val="uk-UA" w:eastAsia="uk-UA"/>
        </w:rPr>
        <w:t xml:space="preserve"> </w:t>
      </w:r>
      <w:r w:rsidRPr="00023430">
        <w:rPr>
          <w:rFonts w:ascii="Times New Roman" w:eastAsia="Times New Roman" w:hAnsi="Times New Roman" w:cs="Times New Roman"/>
          <w:sz w:val="28"/>
          <w:szCs w:val="28"/>
          <w:lang w:val="uk-UA" w:eastAsia="uk-UA"/>
        </w:rPr>
        <w:t xml:space="preserve">пунктом </w:t>
      </w:r>
      <w:r w:rsidR="008F0B5B" w:rsidRPr="00023430">
        <w:rPr>
          <w:rFonts w:ascii="Times New Roman" w:eastAsia="Times New Roman" w:hAnsi="Times New Roman" w:cs="Times New Roman"/>
          <w:sz w:val="28"/>
          <w:szCs w:val="28"/>
          <w:lang w:val="uk-UA" w:eastAsia="uk-UA"/>
        </w:rPr>
        <w:t>5</w:t>
      </w:r>
      <w:r w:rsidR="003674D8">
        <w:rPr>
          <w:rFonts w:ascii="Times New Roman" w:eastAsia="Times New Roman" w:hAnsi="Times New Roman" w:cs="Times New Roman"/>
          <w:sz w:val="28"/>
          <w:szCs w:val="28"/>
          <w:lang w:val="uk-UA" w:eastAsia="uk-UA"/>
        </w:rPr>
        <w:t xml:space="preserve"> </w:t>
      </w:r>
      <w:r w:rsidRPr="00023430">
        <w:rPr>
          <w:rFonts w:ascii="Times New Roman" w:eastAsia="Times New Roman" w:hAnsi="Times New Roman" w:cs="Times New Roman"/>
          <w:sz w:val="28"/>
          <w:szCs w:val="28"/>
          <w:lang w:val="uk-UA" w:eastAsia="uk-UA"/>
        </w:rPr>
        <w:t>глави 2 цього розділу. При цьому необхідний дохід ліцензіата за рішенням НКРЕКП може бути зменшений на суму до 2 % від розрахованого відповідно до цієї Методики.</w:t>
      </w:r>
    </w:p>
    <w:p w14:paraId="047C4849"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6C9C8247" w14:textId="77777777" w:rsidR="005D233B" w:rsidRPr="00023430" w:rsidRDefault="005D233B"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31" w:name="n308"/>
      <w:bookmarkEnd w:id="131"/>
      <w:r w:rsidRPr="00023430">
        <w:rPr>
          <w:rFonts w:ascii="Times New Roman" w:eastAsia="Times New Roman" w:hAnsi="Times New Roman" w:cs="Times New Roman"/>
          <w:sz w:val="28"/>
          <w:szCs w:val="28"/>
          <w:lang w:val="uk-UA" w:eastAsia="uk-UA"/>
        </w:rPr>
        <w:t>2. НКРЕКП за власною ініціативою, у тому числі за зверненням ліцензіата, може коригувати тариф у таких випадках:</w:t>
      </w:r>
    </w:p>
    <w:p w14:paraId="6892E158"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4B3ED827" w14:textId="20D4B1AD" w:rsidR="005D233B" w:rsidRPr="00023430" w:rsidRDefault="005D233B"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32" w:name="n309"/>
      <w:bookmarkEnd w:id="132"/>
      <w:r w:rsidRPr="00023430">
        <w:rPr>
          <w:rFonts w:ascii="Times New Roman" w:eastAsia="Times New Roman" w:hAnsi="Times New Roman" w:cs="Times New Roman"/>
          <w:sz w:val="28"/>
          <w:szCs w:val="28"/>
          <w:lang w:val="uk-UA" w:eastAsia="uk-UA"/>
        </w:rPr>
        <w:t xml:space="preserve">1) прийняття НКРЕКП рішень щодо порушення Ліцензійних умов у частині виявлення фактів недотримання вимог при формуванні реєстру активів для проведення незалежної оцінки та визначення регуляторної бази активів, невиконання </w:t>
      </w:r>
      <w:r w:rsidR="00304150" w:rsidRPr="00023430">
        <w:rPr>
          <w:rFonts w:ascii="Times New Roman" w:eastAsia="Times New Roman" w:hAnsi="Times New Roman" w:cs="Times New Roman"/>
          <w:sz w:val="28"/>
          <w:szCs w:val="28"/>
          <w:lang w:val="uk-UA" w:eastAsia="uk-UA"/>
        </w:rPr>
        <w:t>плану розвитку</w:t>
      </w:r>
      <w:r w:rsidRPr="00023430">
        <w:rPr>
          <w:rFonts w:ascii="Times New Roman" w:eastAsia="Times New Roman" w:hAnsi="Times New Roman" w:cs="Times New Roman"/>
          <w:sz w:val="28"/>
          <w:szCs w:val="28"/>
          <w:lang w:val="uk-UA" w:eastAsia="uk-UA"/>
        </w:rPr>
        <w:t>, надання ліцензіатом недостовірних даних, помилок при розрахунку необхідного доходу для здійснення відповідного виду ліцензованої діяльності;</w:t>
      </w:r>
    </w:p>
    <w:p w14:paraId="1FA2AE87"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44F73266" w14:textId="2C16671E" w:rsidR="005D233B" w:rsidRPr="00023430" w:rsidRDefault="005D233B"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33" w:name="n310"/>
      <w:bookmarkEnd w:id="133"/>
      <w:r w:rsidRPr="00023430">
        <w:rPr>
          <w:rFonts w:ascii="Times New Roman" w:eastAsia="Times New Roman" w:hAnsi="Times New Roman" w:cs="Times New Roman"/>
          <w:sz w:val="28"/>
          <w:szCs w:val="28"/>
          <w:lang w:val="uk-UA" w:eastAsia="uk-UA"/>
        </w:rPr>
        <w:t>2) при збільшенні/зменшенні замовленої потужності</w:t>
      </w:r>
      <w:r w:rsidR="008F0B5B" w:rsidRPr="00023430">
        <w:rPr>
          <w:rFonts w:ascii="Times New Roman" w:eastAsia="Times New Roman" w:hAnsi="Times New Roman" w:cs="Times New Roman"/>
          <w:sz w:val="28"/>
          <w:szCs w:val="28"/>
          <w:lang w:val="uk-UA" w:eastAsia="uk-UA"/>
        </w:rPr>
        <w:t xml:space="preserve"> </w:t>
      </w:r>
      <w:r w:rsidR="008F0B5B" w:rsidRPr="00023430">
        <w:rPr>
          <w:rFonts w:ascii="Times New Roman" w:hAnsi="Times New Roman" w:cs="Times New Roman"/>
          <w:sz w:val="28"/>
          <w:szCs w:val="28"/>
          <w:lang w:val="uk-UA"/>
        </w:rPr>
        <w:t>зберігання (закачування, відбору) природного газу</w:t>
      </w:r>
      <w:r w:rsidR="00727502" w:rsidRPr="00023430">
        <w:rPr>
          <w:rFonts w:ascii="Times New Roman" w:eastAsia="Times New Roman" w:hAnsi="Times New Roman" w:cs="Times New Roman"/>
          <w:sz w:val="28"/>
          <w:szCs w:val="28"/>
          <w:lang w:val="uk-UA" w:eastAsia="uk-UA"/>
        </w:rPr>
        <w:t xml:space="preserve">, прогнозованого необхідного доходу </w:t>
      </w:r>
      <w:r w:rsidRPr="00023430">
        <w:rPr>
          <w:rFonts w:ascii="Times New Roman" w:eastAsia="Times New Roman" w:hAnsi="Times New Roman" w:cs="Times New Roman"/>
          <w:sz w:val="28"/>
          <w:szCs w:val="28"/>
          <w:lang w:val="uk-UA" w:eastAsia="uk-UA"/>
        </w:rPr>
        <w:t>більше ніж на 5 %;</w:t>
      </w:r>
    </w:p>
    <w:p w14:paraId="4464CC39"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5F702BA6" w14:textId="29A7464E" w:rsidR="00CD5886" w:rsidRPr="00023430" w:rsidRDefault="00CD588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34" w:name="n408"/>
      <w:bookmarkEnd w:id="134"/>
      <w:r w:rsidRPr="00023430">
        <w:rPr>
          <w:rFonts w:ascii="Times New Roman" w:eastAsia="Times New Roman" w:hAnsi="Times New Roman" w:cs="Times New Roman"/>
          <w:sz w:val="28"/>
          <w:szCs w:val="28"/>
          <w:lang w:val="uk-UA" w:eastAsia="uk-UA"/>
        </w:rPr>
        <w:t>3) невиконання/часткового виконання заходів інвестиційних програм</w:t>
      </w:r>
      <w:r w:rsidR="009A1CF0" w:rsidRPr="00023430">
        <w:rPr>
          <w:rFonts w:ascii="Times New Roman" w:eastAsia="Times New Roman" w:hAnsi="Times New Roman" w:cs="Times New Roman"/>
          <w:sz w:val="28"/>
          <w:szCs w:val="28"/>
          <w:lang w:val="uk-UA" w:eastAsia="uk-UA"/>
        </w:rPr>
        <w:t xml:space="preserve">, що </w:t>
      </w:r>
      <w:r w:rsidR="00A06553" w:rsidRPr="00023430">
        <w:rPr>
          <w:rFonts w:ascii="Times New Roman" w:eastAsia="Times New Roman" w:hAnsi="Times New Roman" w:cs="Times New Roman"/>
          <w:sz w:val="28"/>
          <w:szCs w:val="28"/>
          <w:lang w:val="uk-UA" w:eastAsia="uk-UA"/>
        </w:rPr>
        <w:t xml:space="preserve">фінансуються за рахунок </w:t>
      </w:r>
      <w:r w:rsidRPr="00023430">
        <w:rPr>
          <w:rFonts w:ascii="Times New Roman" w:eastAsia="Times New Roman" w:hAnsi="Times New Roman" w:cs="Times New Roman"/>
          <w:sz w:val="28"/>
          <w:szCs w:val="28"/>
          <w:lang w:val="uk-UA" w:eastAsia="uk-UA"/>
        </w:rPr>
        <w:t>компонентів прогнозованого необхідного доходу;</w:t>
      </w:r>
    </w:p>
    <w:p w14:paraId="70850C45"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5A5551EA" w14:textId="6EFF144E" w:rsidR="005D233B" w:rsidRPr="00023430" w:rsidRDefault="00CD588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r w:rsidRPr="00023430">
        <w:rPr>
          <w:rFonts w:ascii="Times New Roman" w:eastAsia="Times New Roman" w:hAnsi="Times New Roman" w:cs="Times New Roman"/>
          <w:sz w:val="28"/>
          <w:szCs w:val="28"/>
          <w:lang w:val="uk-UA" w:eastAsia="uk-UA"/>
        </w:rPr>
        <w:t>4</w:t>
      </w:r>
      <w:r w:rsidR="005D233B" w:rsidRPr="00023430">
        <w:rPr>
          <w:rFonts w:ascii="Times New Roman" w:eastAsia="Times New Roman" w:hAnsi="Times New Roman" w:cs="Times New Roman"/>
          <w:sz w:val="28"/>
          <w:szCs w:val="28"/>
          <w:lang w:val="uk-UA" w:eastAsia="uk-UA"/>
        </w:rPr>
        <w:t>) отримання ліцензіатом доходу від надання права користування потужністю з обмеженнями;</w:t>
      </w:r>
    </w:p>
    <w:p w14:paraId="6E80BED0" w14:textId="77777777" w:rsidR="00F006EF" w:rsidRPr="00023430" w:rsidRDefault="00F006EF"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p>
    <w:p w14:paraId="764184AF" w14:textId="4A8C1F77" w:rsidR="00C4554A" w:rsidRDefault="00CD5886" w:rsidP="009B0397">
      <w:pPr>
        <w:shd w:val="clear" w:color="auto" w:fill="FFFFFF"/>
        <w:spacing w:after="0" w:line="240" w:lineRule="auto"/>
        <w:ind w:firstLine="709"/>
        <w:jc w:val="both"/>
        <w:rPr>
          <w:rFonts w:ascii="Times New Roman" w:eastAsia="Times New Roman" w:hAnsi="Times New Roman" w:cs="Times New Roman"/>
          <w:sz w:val="28"/>
          <w:szCs w:val="28"/>
          <w:lang w:val="uk-UA" w:eastAsia="uk-UA"/>
        </w:rPr>
      </w:pPr>
      <w:bookmarkStart w:id="135" w:name="n409"/>
      <w:bookmarkStart w:id="136" w:name="n311"/>
      <w:bookmarkEnd w:id="135"/>
      <w:bookmarkEnd w:id="136"/>
      <w:r w:rsidRPr="00023430">
        <w:rPr>
          <w:rFonts w:ascii="Times New Roman" w:eastAsia="Times New Roman" w:hAnsi="Times New Roman" w:cs="Times New Roman"/>
          <w:sz w:val="28"/>
          <w:szCs w:val="28"/>
          <w:lang w:val="uk-UA" w:eastAsia="uk-UA"/>
        </w:rPr>
        <w:t>5</w:t>
      </w:r>
      <w:r w:rsidR="005D233B" w:rsidRPr="00023430">
        <w:rPr>
          <w:rFonts w:ascii="Times New Roman" w:eastAsia="Times New Roman" w:hAnsi="Times New Roman" w:cs="Times New Roman"/>
          <w:sz w:val="28"/>
          <w:szCs w:val="28"/>
          <w:lang w:val="uk-UA" w:eastAsia="uk-UA"/>
        </w:rPr>
        <w:t>) у випадках, передбачених </w:t>
      </w:r>
      <w:r w:rsidR="005D233B" w:rsidRPr="003674D8">
        <w:rPr>
          <w:rFonts w:ascii="Times New Roman" w:eastAsia="Times New Roman" w:hAnsi="Times New Roman" w:cs="Times New Roman"/>
          <w:sz w:val="28"/>
          <w:szCs w:val="28"/>
          <w:lang w:val="uk-UA" w:eastAsia="uk-UA"/>
        </w:rPr>
        <w:t>Законом України</w:t>
      </w:r>
      <w:r w:rsidR="005D233B" w:rsidRPr="00023430">
        <w:rPr>
          <w:rFonts w:ascii="Times New Roman" w:eastAsia="Times New Roman" w:hAnsi="Times New Roman" w:cs="Times New Roman"/>
          <w:sz w:val="28"/>
          <w:szCs w:val="28"/>
          <w:lang w:val="uk-UA" w:eastAsia="uk-UA"/>
        </w:rPr>
        <w:t> «Про ринок природного газу».</w:t>
      </w:r>
      <w:r w:rsidR="00637284" w:rsidRPr="00882F27">
        <w:rPr>
          <w:rFonts w:ascii="Times New Roman" w:eastAsia="Times New Roman" w:hAnsi="Times New Roman" w:cs="Times New Roman"/>
          <w:sz w:val="28"/>
          <w:szCs w:val="28"/>
          <w:lang w:val="uk-UA" w:eastAsia="uk-UA"/>
        </w:rPr>
        <w:t xml:space="preserve"> </w:t>
      </w:r>
    </w:p>
    <w:p w14:paraId="215B1417" w14:textId="31784EE9" w:rsidR="00C4554A" w:rsidRPr="00C4554A" w:rsidRDefault="00C4554A" w:rsidP="009B0397">
      <w:pPr>
        <w:shd w:val="clear" w:color="auto" w:fill="FFFFFF"/>
        <w:spacing w:after="0" w:line="240" w:lineRule="auto"/>
        <w:ind w:firstLine="709"/>
        <w:jc w:val="center"/>
        <w:rPr>
          <w:rFonts w:ascii="Times New Roman" w:eastAsia="Times New Roman" w:hAnsi="Times New Roman" w:cs="Times New Roman"/>
          <w:sz w:val="28"/>
          <w:szCs w:val="28"/>
          <w:lang w:val="uk-UA" w:eastAsia="uk-UA"/>
        </w:rPr>
      </w:pPr>
      <w:r w:rsidRPr="00C4554A">
        <w:rPr>
          <w:rFonts w:ascii="Times New Roman" w:eastAsia="Times New Roman" w:hAnsi="Times New Roman" w:cs="Times New Roman"/>
          <w:sz w:val="28"/>
          <w:szCs w:val="28"/>
          <w:lang w:val="uk-UA" w:eastAsia="uk-UA"/>
        </w:rPr>
        <w:t>_________________________________________</w:t>
      </w:r>
    </w:p>
    <w:sectPr w:rsidR="00C4554A" w:rsidRPr="00C4554A" w:rsidSect="00602CF8">
      <w:headerReference w:type="default" r:id="rId8"/>
      <w:footerReference w:type="default" r:id="rId9"/>
      <w:pgSz w:w="11906" w:h="16838" w:code="9"/>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FE92CC" w14:textId="77777777" w:rsidR="00D567E9" w:rsidRDefault="00D567E9" w:rsidP="00124F81">
      <w:pPr>
        <w:spacing w:after="0" w:line="240" w:lineRule="auto"/>
      </w:pPr>
      <w:r>
        <w:separator/>
      </w:r>
    </w:p>
  </w:endnote>
  <w:endnote w:type="continuationSeparator" w:id="0">
    <w:p w14:paraId="79447FCB" w14:textId="77777777" w:rsidR="00D567E9" w:rsidRDefault="00D567E9" w:rsidP="00124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DA6A4" w14:textId="0D90DAC9" w:rsidR="00D567E9" w:rsidRDefault="00D567E9">
    <w:pPr>
      <w:pStyle w:val="af1"/>
      <w:jc w:val="right"/>
    </w:pPr>
  </w:p>
  <w:p w14:paraId="378EA0BE" w14:textId="77777777" w:rsidR="00D567E9" w:rsidRDefault="00D567E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301BC" w14:textId="77777777" w:rsidR="00D567E9" w:rsidRDefault="00D567E9" w:rsidP="00124F81">
      <w:pPr>
        <w:spacing w:after="0" w:line="240" w:lineRule="auto"/>
      </w:pPr>
      <w:r>
        <w:separator/>
      </w:r>
    </w:p>
  </w:footnote>
  <w:footnote w:type="continuationSeparator" w:id="0">
    <w:p w14:paraId="6402DAF9" w14:textId="77777777" w:rsidR="00D567E9" w:rsidRDefault="00D567E9" w:rsidP="00124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1151978697"/>
      <w:docPartObj>
        <w:docPartGallery w:val="Page Numbers (Top of Page)"/>
        <w:docPartUnique/>
      </w:docPartObj>
    </w:sdtPr>
    <w:sdtEndPr/>
    <w:sdtContent>
      <w:p w14:paraId="0AAC9C6C" w14:textId="728E71AB" w:rsidR="00D567E9" w:rsidRPr="00E824C4" w:rsidRDefault="00D567E9">
        <w:pPr>
          <w:pStyle w:val="af"/>
          <w:jc w:val="center"/>
          <w:rPr>
            <w:rFonts w:ascii="Times New Roman" w:hAnsi="Times New Roman" w:cs="Times New Roman"/>
            <w:sz w:val="24"/>
            <w:szCs w:val="24"/>
          </w:rPr>
        </w:pPr>
        <w:r w:rsidRPr="00E824C4">
          <w:rPr>
            <w:rFonts w:ascii="Times New Roman" w:hAnsi="Times New Roman" w:cs="Times New Roman"/>
            <w:sz w:val="24"/>
            <w:szCs w:val="24"/>
          </w:rPr>
          <w:fldChar w:fldCharType="begin"/>
        </w:r>
        <w:r w:rsidRPr="00E824C4">
          <w:rPr>
            <w:rFonts w:ascii="Times New Roman" w:hAnsi="Times New Roman" w:cs="Times New Roman"/>
            <w:sz w:val="24"/>
            <w:szCs w:val="24"/>
          </w:rPr>
          <w:instrText>PAGE   \* MERGEFORMAT</w:instrText>
        </w:r>
        <w:r w:rsidRPr="00E824C4">
          <w:rPr>
            <w:rFonts w:ascii="Times New Roman" w:hAnsi="Times New Roman" w:cs="Times New Roman"/>
            <w:sz w:val="24"/>
            <w:szCs w:val="24"/>
          </w:rPr>
          <w:fldChar w:fldCharType="separate"/>
        </w:r>
        <w:r w:rsidRPr="00E824C4">
          <w:rPr>
            <w:rFonts w:ascii="Times New Roman" w:hAnsi="Times New Roman" w:cs="Times New Roman"/>
            <w:sz w:val="24"/>
            <w:szCs w:val="24"/>
            <w:lang w:val="uk-UA"/>
          </w:rPr>
          <w:t>2</w:t>
        </w:r>
        <w:r w:rsidRPr="00E824C4">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7F7C73"/>
    <w:multiLevelType w:val="hybridMultilevel"/>
    <w:tmpl w:val="9D4271E4"/>
    <w:lvl w:ilvl="0" w:tplc="ACD4F124">
      <w:start w:val="1"/>
      <w:numFmt w:val="decimal"/>
      <w:lvlText w:val="%1."/>
      <w:lvlJc w:val="left"/>
      <w:pPr>
        <w:ind w:left="1637" w:hanging="360"/>
      </w:pPr>
      <w:rPr>
        <w:rFonts w:hint="default"/>
      </w:rPr>
    </w:lvl>
    <w:lvl w:ilvl="1" w:tplc="04220019" w:tentative="1">
      <w:start w:val="1"/>
      <w:numFmt w:val="lowerLetter"/>
      <w:lvlText w:val="%2."/>
      <w:lvlJc w:val="left"/>
      <w:pPr>
        <w:ind w:left="1288" w:hanging="360"/>
      </w:pPr>
    </w:lvl>
    <w:lvl w:ilvl="2" w:tplc="0422001B" w:tentative="1">
      <w:start w:val="1"/>
      <w:numFmt w:val="lowerRoman"/>
      <w:lvlText w:val="%3."/>
      <w:lvlJc w:val="right"/>
      <w:pPr>
        <w:ind w:left="2008" w:hanging="180"/>
      </w:pPr>
    </w:lvl>
    <w:lvl w:ilvl="3" w:tplc="0422000F" w:tentative="1">
      <w:start w:val="1"/>
      <w:numFmt w:val="decimal"/>
      <w:lvlText w:val="%4."/>
      <w:lvlJc w:val="left"/>
      <w:pPr>
        <w:ind w:left="2728" w:hanging="360"/>
      </w:pPr>
    </w:lvl>
    <w:lvl w:ilvl="4" w:tplc="04220019" w:tentative="1">
      <w:start w:val="1"/>
      <w:numFmt w:val="lowerLetter"/>
      <w:lvlText w:val="%5."/>
      <w:lvlJc w:val="left"/>
      <w:pPr>
        <w:ind w:left="3448" w:hanging="360"/>
      </w:pPr>
    </w:lvl>
    <w:lvl w:ilvl="5" w:tplc="0422001B" w:tentative="1">
      <w:start w:val="1"/>
      <w:numFmt w:val="lowerRoman"/>
      <w:lvlText w:val="%6."/>
      <w:lvlJc w:val="right"/>
      <w:pPr>
        <w:ind w:left="4168" w:hanging="180"/>
      </w:pPr>
    </w:lvl>
    <w:lvl w:ilvl="6" w:tplc="0422000F" w:tentative="1">
      <w:start w:val="1"/>
      <w:numFmt w:val="decimal"/>
      <w:lvlText w:val="%7."/>
      <w:lvlJc w:val="left"/>
      <w:pPr>
        <w:ind w:left="4888" w:hanging="360"/>
      </w:pPr>
    </w:lvl>
    <w:lvl w:ilvl="7" w:tplc="04220019" w:tentative="1">
      <w:start w:val="1"/>
      <w:numFmt w:val="lowerLetter"/>
      <w:lvlText w:val="%8."/>
      <w:lvlJc w:val="left"/>
      <w:pPr>
        <w:ind w:left="5608" w:hanging="360"/>
      </w:pPr>
    </w:lvl>
    <w:lvl w:ilvl="8" w:tplc="0422001B" w:tentative="1">
      <w:start w:val="1"/>
      <w:numFmt w:val="lowerRoman"/>
      <w:lvlText w:val="%9."/>
      <w:lvlJc w:val="right"/>
      <w:pPr>
        <w:ind w:left="6328" w:hanging="180"/>
      </w:pPr>
    </w:lvl>
  </w:abstractNum>
  <w:abstractNum w:abstractNumId="1" w15:restartNumberingAfterBreak="0">
    <w:nsid w:val="6F7A776D"/>
    <w:multiLevelType w:val="hybridMultilevel"/>
    <w:tmpl w:val="B2C268CA"/>
    <w:lvl w:ilvl="0" w:tplc="AB102DCE">
      <w:start w:val="1"/>
      <w:numFmt w:val="decimal"/>
      <w:lvlText w:val="%1."/>
      <w:lvlJc w:val="left"/>
      <w:pPr>
        <w:ind w:left="1429" w:hanging="360"/>
      </w:pPr>
      <w:rPr>
        <w:color w:val="auto"/>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73E744AE"/>
    <w:multiLevelType w:val="hybridMultilevel"/>
    <w:tmpl w:val="3C06FD22"/>
    <w:lvl w:ilvl="0" w:tplc="0E146D52">
      <w:start w:val="3"/>
      <w:numFmt w:val="bullet"/>
      <w:lvlText w:val="-"/>
      <w:lvlJc w:val="left"/>
      <w:pPr>
        <w:ind w:left="810" w:hanging="360"/>
      </w:pPr>
      <w:rPr>
        <w:rFonts w:ascii="Times New Roman" w:eastAsia="Times New Roman" w:hAnsi="Times New Roman" w:cs="Times New Roman" w:hint="default"/>
      </w:rPr>
    </w:lvl>
    <w:lvl w:ilvl="1" w:tplc="04220003" w:tentative="1">
      <w:start w:val="1"/>
      <w:numFmt w:val="bullet"/>
      <w:lvlText w:val="o"/>
      <w:lvlJc w:val="left"/>
      <w:pPr>
        <w:ind w:left="1530" w:hanging="360"/>
      </w:pPr>
      <w:rPr>
        <w:rFonts w:ascii="Courier New" w:hAnsi="Courier New" w:cs="Courier New" w:hint="default"/>
      </w:rPr>
    </w:lvl>
    <w:lvl w:ilvl="2" w:tplc="04220005" w:tentative="1">
      <w:start w:val="1"/>
      <w:numFmt w:val="bullet"/>
      <w:lvlText w:val=""/>
      <w:lvlJc w:val="left"/>
      <w:pPr>
        <w:ind w:left="2250" w:hanging="360"/>
      </w:pPr>
      <w:rPr>
        <w:rFonts w:ascii="Wingdings" w:hAnsi="Wingdings" w:hint="default"/>
      </w:rPr>
    </w:lvl>
    <w:lvl w:ilvl="3" w:tplc="04220001" w:tentative="1">
      <w:start w:val="1"/>
      <w:numFmt w:val="bullet"/>
      <w:lvlText w:val=""/>
      <w:lvlJc w:val="left"/>
      <w:pPr>
        <w:ind w:left="2970" w:hanging="360"/>
      </w:pPr>
      <w:rPr>
        <w:rFonts w:ascii="Symbol" w:hAnsi="Symbol" w:hint="default"/>
      </w:rPr>
    </w:lvl>
    <w:lvl w:ilvl="4" w:tplc="04220003" w:tentative="1">
      <w:start w:val="1"/>
      <w:numFmt w:val="bullet"/>
      <w:lvlText w:val="o"/>
      <w:lvlJc w:val="left"/>
      <w:pPr>
        <w:ind w:left="3690" w:hanging="360"/>
      </w:pPr>
      <w:rPr>
        <w:rFonts w:ascii="Courier New" w:hAnsi="Courier New" w:cs="Courier New" w:hint="default"/>
      </w:rPr>
    </w:lvl>
    <w:lvl w:ilvl="5" w:tplc="04220005" w:tentative="1">
      <w:start w:val="1"/>
      <w:numFmt w:val="bullet"/>
      <w:lvlText w:val=""/>
      <w:lvlJc w:val="left"/>
      <w:pPr>
        <w:ind w:left="4410" w:hanging="360"/>
      </w:pPr>
      <w:rPr>
        <w:rFonts w:ascii="Wingdings" w:hAnsi="Wingdings" w:hint="default"/>
      </w:rPr>
    </w:lvl>
    <w:lvl w:ilvl="6" w:tplc="04220001" w:tentative="1">
      <w:start w:val="1"/>
      <w:numFmt w:val="bullet"/>
      <w:lvlText w:val=""/>
      <w:lvlJc w:val="left"/>
      <w:pPr>
        <w:ind w:left="5130" w:hanging="360"/>
      </w:pPr>
      <w:rPr>
        <w:rFonts w:ascii="Symbol" w:hAnsi="Symbol" w:hint="default"/>
      </w:rPr>
    </w:lvl>
    <w:lvl w:ilvl="7" w:tplc="04220003" w:tentative="1">
      <w:start w:val="1"/>
      <w:numFmt w:val="bullet"/>
      <w:lvlText w:val="o"/>
      <w:lvlJc w:val="left"/>
      <w:pPr>
        <w:ind w:left="5850" w:hanging="360"/>
      </w:pPr>
      <w:rPr>
        <w:rFonts w:ascii="Courier New" w:hAnsi="Courier New" w:cs="Courier New" w:hint="default"/>
      </w:rPr>
    </w:lvl>
    <w:lvl w:ilvl="8" w:tplc="04220005" w:tentative="1">
      <w:start w:val="1"/>
      <w:numFmt w:val="bullet"/>
      <w:lvlText w:val=""/>
      <w:lvlJc w:val="left"/>
      <w:pPr>
        <w:ind w:left="6570" w:hanging="360"/>
      </w:pPr>
      <w:rPr>
        <w:rFonts w:ascii="Wingdings" w:hAnsi="Wingdings" w:hint="default"/>
      </w:rPr>
    </w:lvl>
  </w:abstractNum>
  <w:num w:numId="1" w16cid:durableId="364789771">
    <w:abstractNumId w:val="1"/>
  </w:num>
  <w:num w:numId="2" w16cid:durableId="441724344">
    <w:abstractNumId w:val="0"/>
  </w:num>
  <w:num w:numId="3" w16cid:durableId="60997217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7B68"/>
    <w:rsid w:val="00001214"/>
    <w:rsid w:val="00002B07"/>
    <w:rsid w:val="00013477"/>
    <w:rsid w:val="00014A9B"/>
    <w:rsid w:val="0001749C"/>
    <w:rsid w:val="00020458"/>
    <w:rsid w:val="00020D8D"/>
    <w:rsid w:val="00023430"/>
    <w:rsid w:val="000415BC"/>
    <w:rsid w:val="00043D50"/>
    <w:rsid w:val="0004659E"/>
    <w:rsid w:val="000565EE"/>
    <w:rsid w:val="00057940"/>
    <w:rsid w:val="00061370"/>
    <w:rsid w:val="00070350"/>
    <w:rsid w:val="00070570"/>
    <w:rsid w:val="00073E55"/>
    <w:rsid w:val="000768BB"/>
    <w:rsid w:val="000869AB"/>
    <w:rsid w:val="00093AA8"/>
    <w:rsid w:val="000B1F63"/>
    <w:rsid w:val="000B2BB4"/>
    <w:rsid w:val="000B4529"/>
    <w:rsid w:val="000B5A96"/>
    <w:rsid w:val="000B7959"/>
    <w:rsid w:val="000C26C6"/>
    <w:rsid w:val="000C326C"/>
    <w:rsid w:val="000C4CFF"/>
    <w:rsid w:val="000D15F6"/>
    <w:rsid w:val="000D5283"/>
    <w:rsid w:val="000F0220"/>
    <w:rsid w:val="000F1EC3"/>
    <w:rsid w:val="000F2F40"/>
    <w:rsid w:val="000F4C15"/>
    <w:rsid w:val="000F756A"/>
    <w:rsid w:val="00102D50"/>
    <w:rsid w:val="00106CC5"/>
    <w:rsid w:val="0011046A"/>
    <w:rsid w:val="0011049A"/>
    <w:rsid w:val="0011742E"/>
    <w:rsid w:val="00117C0E"/>
    <w:rsid w:val="00124F81"/>
    <w:rsid w:val="001251B5"/>
    <w:rsid w:val="00126813"/>
    <w:rsid w:val="00132847"/>
    <w:rsid w:val="00133757"/>
    <w:rsid w:val="00133778"/>
    <w:rsid w:val="00137B3E"/>
    <w:rsid w:val="00140835"/>
    <w:rsid w:val="00141646"/>
    <w:rsid w:val="00141CCF"/>
    <w:rsid w:val="00150779"/>
    <w:rsid w:val="00150994"/>
    <w:rsid w:val="00151DD7"/>
    <w:rsid w:val="00162735"/>
    <w:rsid w:val="00162864"/>
    <w:rsid w:val="00162FEF"/>
    <w:rsid w:val="00163897"/>
    <w:rsid w:val="001676B7"/>
    <w:rsid w:val="00173617"/>
    <w:rsid w:val="00174201"/>
    <w:rsid w:val="00175616"/>
    <w:rsid w:val="0017642B"/>
    <w:rsid w:val="00177849"/>
    <w:rsid w:val="00181C4F"/>
    <w:rsid w:val="001A1202"/>
    <w:rsid w:val="001A2E04"/>
    <w:rsid w:val="001A32BB"/>
    <w:rsid w:val="001A4196"/>
    <w:rsid w:val="001A677F"/>
    <w:rsid w:val="001B4313"/>
    <w:rsid w:val="001B45DB"/>
    <w:rsid w:val="001B66F1"/>
    <w:rsid w:val="001B6E80"/>
    <w:rsid w:val="001B7CDB"/>
    <w:rsid w:val="001D2F0F"/>
    <w:rsid w:val="001D3BC8"/>
    <w:rsid w:val="001E0515"/>
    <w:rsid w:val="001E09C9"/>
    <w:rsid w:val="001E51AF"/>
    <w:rsid w:val="001E5386"/>
    <w:rsid w:val="001E773B"/>
    <w:rsid w:val="001F2399"/>
    <w:rsid w:val="001F74B8"/>
    <w:rsid w:val="00201619"/>
    <w:rsid w:val="00207A5A"/>
    <w:rsid w:val="00222410"/>
    <w:rsid w:val="002234CB"/>
    <w:rsid w:val="00224488"/>
    <w:rsid w:val="00224BC0"/>
    <w:rsid w:val="00225075"/>
    <w:rsid w:val="00226374"/>
    <w:rsid w:val="00235E8A"/>
    <w:rsid w:val="00236FD0"/>
    <w:rsid w:val="002469B9"/>
    <w:rsid w:val="002546CE"/>
    <w:rsid w:val="002633AA"/>
    <w:rsid w:val="00263C74"/>
    <w:rsid w:val="00271922"/>
    <w:rsid w:val="00274916"/>
    <w:rsid w:val="0028155D"/>
    <w:rsid w:val="00284BC5"/>
    <w:rsid w:val="0028607A"/>
    <w:rsid w:val="0028634B"/>
    <w:rsid w:val="002B484A"/>
    <w:rsid w:val="002C2618"/>
    <w:rsid w:val="002D3861"/>
    <w:rsid w:val="002D5CB9"/>
    <w:rsid w:val="002E0F85"/>
    <w:rsid w:val="002E21C6"/>
    <w:rsid w:val="002E44DA"/>
    <w:rsid w:val="002F04AE"/>
    <w:rsid w:val="002F42E1"/>
    <w:rsid w:val="002F5FEC"/>
    <w:rsid w:val="002F601D"/>
    <w:rsid w:val="003028D0"/>
    <w:rsid w:val="00304150"/>
    <w:rsid w:val="003049D2"/>
    <w:rsid w:val="00307989"/>
    <w:rsid w:val="00331066"/>
    <w:rsid w:val="003331FC"/>
    <w:rsid w:val="00336271"/>
    <w:rsid w:val="003379C4"/>
    <w:rsid w:val="0034158E"/>
    <w:rsid w:val="00343A15"/>
    <w:rsid w:val="0034447F"/>
    <w:rsid w:val="003465E0"/>
    <w:rsid w:val="003476E5"/>
    <w:rsid w:val="0035352C"/>
    <w:rsid w:val="00360A91"/>
    <w:rsid w:val="003612FB"/>
    <w:rsid w:val="0036564B"/>
    <w:rsid w:val="003674D8"/>
    <w:rsid w:val="00375663"/>
    <w:rsid w:val="00384171"/>
    <w:rsid w:val="003871E0"/>
    <w:rsid w:val="00393DE8"/>
    <w:rsid w:val="0039485E"/>
    <w:rsid w:val="00394989"/>
    <w:rsid w:val="003B11C0"/>
    <w:rsid w:val="003B3F4B"/>
    <w:rsid w:val="003B4CE5"/>
    <w:rsid w:val="003B5298"/>
    <w:rsid w:val="003D4230"/>
    <w:rsid w:val="003E0C70"/>
    <w:rsid w:val="003E779E"/>
    <w:rsid w:val="003F01C9"/>
    <w:rsid w:val="003F32A5"/>
    <w:rsid w:val="003F533F"/>
    <w:rsid w:val="00402AE1"/>
    <w:rsid w:val="0040666C"/>
    <w:rsid w:val="00410AD7"/>
    <w:rsid w:val="00416FDA"/>
    <w:rsid w:val="004266F3"/>
    <w:rsid w:val="0043456B"/>
    <w:rsid w:val="00434F09"/>
    <w:rsid w:val="00442126"/>
    <w:rsid w:val="004439F0"/>
    <w:rsid w:val="004464A5"/>
    <w:rsid w:val="004558BA"/>
    <w:rsid w:val="00455958"/>
    <w:rsid w:val="0045641D"/>
    <w:rsid w:val="004569FB"/>
    <w:rsid w:val="00457E98"/>
    <w:rsid w:val="0046078A"/>
    <w:rsid w:val="004631C4"/>
    <w:rsid w:val="00465C08"/>
    <w:rsid w:val="00470C17"/>
    <w:rsid w:val="004726F1"/>
    <w:rsid w:val="00480AE6"/>
    <w:rsid w:val="00480AFB"/>
    <w:rsid w:val="004813D2"/>
    <w:rsid w:val="0048530C"/>
    <w:rsid w:val="004907B4"/>
    <w:rsid w:val="00491A73"/>
    <w:rsid w:val="004965B5"/>
    <w:rsid w:val="0049777F"/>
    <w:rsid w:val="004B21D9"/>
    <w:rsid w:val="004B2E48"/>
    <w:rsid w:val="004B7F47"/>
    <w:rsid w:val="004C4F98"/>
    <w:rsid w:val="004D57C5"/>
    <w:rsid w:val="004E05D6"/>
    <w:rsid w:val="004E0E13"/>
    <w:rsid w:val="004E19F1"/>
    <w:rsid w:val="004E486D"/>
    <w:rsid w:val="004E70FC"/>
    <w:rsid w:val="004F1546"/>
    <w:rsid w:val="004F2E24"/>
    <w:rsid w:val="004F3F70"/>
    <w:rsid w:val="00502239"/>
    <w:rsid w:val="00513CEA"/>
    <w:rsid w:val="00515B48"/>
    <w:rsid w:val="0052383E"/>
    <w:rsid w:val="005245BE"/>
    <w:rsid w:val="00525845"/>
    <w:rsid w:val="00526D0B"/>
    <w:rsid w:val="00530ED9"/>
    <w:rsid w:val="00533A95"/>
    <w:rsid w:val="005373B5"/>
    <w:rsid w:val="00537FC1"/>
    <w:rsid w:val="00546199"/>
    <w:rsid w:val="00546500"/>
    <w:rsid w:val="0054705C"/>
    <w:rsid w:val="00551CE4"/>
    <w:rsid w:val="00554960"/>
    <w:rsid w:val="00554AB2"/>
    <w:rsid w:val="00555B48"/>
    <w:rsid w:val="005606E2"/>
    <w:rsid w:val="0056457F"/>
    <w:rsid w:val="005650CD"/>
    <w:rsid w:val="005707CF"/>
    <w:rsid w:val="005716D9"/>
    <w:rsid w:val="005760D5"/>
    <w:rsid w:val="005812C1"/>
    <w:rsid w:val="00582BE0"/>
    <w:rsid w:val="00583C15"/>
    <w:rsid w:val="00587110"/>
    <w:rsid w:val="005908C2"/>
    <w:rsid w:val="00593DF7"/>
    <w:rsid w:val="00594829"/>
    <w:rsid w:val="00596333"/>
    <w:rsid w:val="005A2F05"/>
    <w:rsid w:val="005A3CFA"/>
    <w:rsid w:val="005A7535"/>
    <w:rsid w:val="005B34C3"/>
    <w:rsid w:val="005B4AF3"/>
    <w:rsid w:val="005B533D"/>
    <w:rsid w:val="005C4422"/>
    <w:rsid w:val="005C74FA"/>
    <w:rsid w:val="005C79AD"/>
    <w:rsid w:val="005D233B"/>
    <w:rsid w:val="005D25D2"/>
    <w:rsid w:val="005D30E1"/>
    <w:rsid w:val="005D362F"/>
    <w:rsid w:val="005D58DF"/>
    <w:rsid w:val="005E7A79"/>
    <w:rsid w:val="005F1F32"/>
    <w:rsid w:val="005F26E3"/>
    <w:rsid w:val="005F671D"/>
    <w:rsid w:val="006025DC"/>
    <w:rsid w:val="00602CF8"/>
    <w:rsid w:val="00604216"/>
    <w:rsid w:val="00606173"/>
    <w:rsid w:val="00607883"/>
    <w:rsid w:val="006102A6"/>
    <w:rsid w:val="006121B2"/>
    <w:rsid w:val="00615514"/>
    <w:rsid w:val="00616ACC"/>
    <w:rsid w:val="00621206"/>
    <w:rsid w:val="0063034E"/>
    <w:rsid w:val="00634D58"/>
    <w:rsid w:val="00634EB4"/>
    <w:rsid w:val="00636C08"/>
    <w:rsid w:val="00637284"/>
    <w:rsid w:val="00641432"/>
    <w:rsid w:val="0065354A"/>
    <w:rsid w:val="00653662"/>
    <w:rsid w:val="00655860"/>
    <w:rsid w:val="006565A8"/>
    <w:rsid w:val="00666BB5"/>
    <w:rsid w:val="006737DA"/>
    <w:rsid w:val="006804F8"/>
    <w:rsid w:val="00686D80"/>
    <w:rsid w:val="0069783D"/>
    <w:rsid w:val="006A0057"/>
    <w:rsid w:val="006A0779"/>
    <w:rsid w:val="006A1B49"/>
    <w:rsid w:val="006A485B"/>
    <w:rsid w:val="006A6F73"/>
    <w:rsid w:val="006B08D7"/>
    <w:rsid w:val="006B1606"/>
    <w:rsid w:val="006C7FE3"/>
    <w:rsid w:val="006D6317"/>
    <w:rsid w:val="006D7648"/>
    <w:rsid w:val="006E1881"/>
    <w:rsid w:val="006E3DB9"/>
    <w:rsid w:val="006E3EA9"/>
    <w:rsid w:val="006F0F28"/>
    <w:rsid w:val="006F27C3"/>
    <w:rsid w:val="006F2B09"/>
    <w:rsid w:val="006F4535"/>
    <w:rsid w:val="006F47D3"/>
    <w:rsid w:val="00700415"/>
    <w:rsid w:val="00701057"/>
    <w:rsid w:val="007041AA"/>
    <w:rsid w:val="00705BC6"/>
    <w:rsid w:val="00706FD3"/>
    <w:rsid w:val="00710056"/>
    <w:rsid w:val="0071659B"/>
    <w:rsid w:val="00717E38"/>
    <w:rsid w:val="00720557"/>
    <w:rsid w:val="00720590"/>
    <w:rsid w:val="00722667"/>
    <w:rsid w:val="00727502"/>
    <w:rsid w:val="00727E47"/>
    <w:rsid w:val="00732EBC"/>
    <w:rsid w:val="00737065"/>
    <w:rsid w:val="007406DF"/>
    <w:rsid w:val="0074099C"/>
    <w:rsid w:val="00741D32"/>
    <w:rsid w:val="007434D5"/>
    <w:rsid w:val="0075064F"/>
    <w:rsid w:val="00753A35"/>
    <w:rsid w:val="007565E1"/>
    <w:rsid w:val="007572E1"/>
    <w:rsid w:val="00757FC0"/>
    <w:rsid w:val="00760C3D"/>
    <w:rsid w:val="00761098"/>
    <w:rsid w:val="00766FF4"/>
    <w:rsid w:val="00792613"/>
    <w:rsid w:val="00792C41"/>
    <w:rsid w:val="007953AA"/>
    <w:rsid w:val="00797134"/>
    <w:rsid w:val="00797AD2"/>
    <w:rsid w:val="007A5B4C"/>
    <w:rsid w:val="007A604A"/>
    <w:rsid w:val="007A77FB"/>
    <w:rsid w:val="007B5573"/>
    <w:rsid w:val="007B7740"/>
    <w:rsid w:val="007C0204"/>
    <w:rsid w:val="007C4BA3"/>
    <w:rsid w:val="007C583B"/>
    <w:rsid w:val="007C6BFC"/>
    <w:rsid w:val="007C6C0A"/>
    <w:rsid w:val="007D1636"/>
    <w:rsid w:val="007D2776"/>
    <w:rsid w:val="007D2EBF"/>
    <w:rsid w:val="007D3601"/>
    <w:rsid w:val="007D3B96"/>
    <w:rsid w:val="007D4F78"/>
    <w:rsid w:val="007E318D"/>
    <w:rsid w:val="007F4E3A"/>
    <w:rsid w:val="00816393"/>
    <w:rsid w:val="008213AC"/>
    <w:rsid w:val="008265D4"/>
    <w:rsid w:val="008378E4"/>
    <w:rsid w:val="00842EE0"/>
    <w:rsid w:val="008454A5"/>
    <w:rsid w:val="0085068F"/>
    <w:rsid w:val="00855892"/>
    <w:rsid w:val="00856163"/>
    <w:rsid w:val="008619AB"/>
    <w:rsid w:val="008644A5"/>
    <w:rsid w:val="00865B69"/>
    <w:rsid w:val="00867C2E"/>
    <w:rsid w:val="00876886"/>
    <w:rsid w:val="00877F0F"/>
    <w:rsid w:val="008813DF"/>
    <w:rsid w:val="00882F27"/>
    <w:rsid w:val="008A0819"/>
    <w:rsid w:val="008A790E"/>
    <w:rsid w:val="008B04BB"/>
    <w:rsid w:val="008B229D"/>
    <w:rsid w:val="008B4A89"/>
    <w:rsid w:val="008B4CAD"/>
    <w:rsid w:val="008B5463"/>
    <w:rsid w:val="008B59C6"/>
    <w:rsid w:val="008B6456"/>
    <w:rsid w:val="008C7254"/>
    <w:rsid w:val="008D6A47"/>
    <w:rsid w:val="008E3648"/>
    <w:rsid w:val="008E63B7"/>
    <w:rsid w:val="008E758D"/>
    <w:rsid w:val="008F0B5B"/>
    <w:rsid w:val="008F0E53"/>
    <w:rsid w:val="008F2A37"/>
    <w:rsid w:val="008F45CA"/>
    <w:rsid w:val="00900B20"/>
    <w:rsid w:val="00900F31"/>
    <w:rsid w:val="0090452A"/>
    <w:rsid w:val="009126E9"/>
    <w:rsid w:val="00914514"/>
    <w:rsid w:val="00914836"/>
    <w:rsid w:val="009148DA"/>
    <w:rsid w:val="0091558B"/>
    <w:rsid w:val="00931A05"/>
    <w:rsid w:val="00931CD8"/>
    <w:rsid w:val="009477F3"/>
    <w:rsid w:val="0096078F"/>
    <w:rsid w:val="0096281A"/>
    <w:rsid w:val="0096285F"/>
    <w:rsid w:val="0097142E"/>
    <w:rsid w:val="009819EC"/>
    <w:rsid w:val="009918EC"/>
    <w:rsid w:val="00993987"/>
    <w:rsid w:val="00994F5A"/>
    <w:rsid w:val="009A1CF0"/>
    <w:rsid w:val="009A7473"/>
    <w:rsid w:val="009B0397"/>
    <w:rsid w:val="009B2B23"/>
    <w:rsid w:val="009B7792"/>
    <w:rsid w:val="009C00EA"/>
    <w:rsid w:val="009D36D2"/>
    <w:rsid w:val="009D417E"/>
    <w:rsid w:val="009D4D7F"/>
    <w:rsid w:val="009E3BA9"/>
    <w:rsid w:val="009E664C"/>
    <w:rsid w:val="009F19F3"/>
    <w:rsid w:val="009F2262"/>
    <w:rsid w:val="00A032B0"/>
    <w:rsid w:val="00A06553"/>
    <w:rsid w:val="00A20E8F"/>
    <w:rsid w:val="00A20EF3"/>
    <w:rsid w:val="00A21241"/>
    <w:rsid w:val="00A22870"/>
    <w:rsid w:val="00A239F4"/>
    <w:rsid w:val="00A36491"/>
    <w:rsid w:val="00A37A69"/>
    <w:rsid w:val="00A37D69"/>
    <w:rsid w:val="00A4667C"/>
    <w:rsid w:val="00A476FA"/>
    <w:rsid w:val="00A47F4C"/>
    <w:rsid w:val="00A520FC"/>
    <w:rsid w:val="00A5291F"/>
    <w:rsid w:val="00A72141"/>
    <w:rsid w:val="00A83D29"/>
    <w:rsid w:val="00A91B17"/>
    <w:rsid w:val="00A94445"/>
    <w:rsid w:val="00A94D5D"/>
    <w:rsid w:val="00AA2504"/>
    <w:rsid w:val="00AA3070"/>
    <w:rsid w:val="00AA6E6D"/>
    <w:rsid w:val="00AB20FB"/>
    <w:rsid w:val="00AB4E19"/>
    <w:rsid w:val="00AC772B"/>
    <w:rsid w:val="00AD1CB2"/>
    <w:rsid w:val="00AD40D0"/>
    <w:rsid w:val="00AD41DE"/>
    <w:rsid w:val="00AD4E88"/>
    <w:rsid w:val="00AE284F"/>
    <w:rsid w:val="00AF00B0"/>
    <w:rsid w:val="00AF422B"/>
    <w:rsid w:val="00AF49E3"/>
    <w:rsid w:val="00AF7093"/>
    <w:rsid w:val="00B015C6"/>
    <w:rsid w:val="00B049DA"/>
    <w:rsid w:val="00B13729"/>
    <w:rsid w:val="00B1495C"/>
    <w:rsid w:val="00B14C0C"/>
    <w:rsid w:val="00B14D4E"/>
    <w:rsid w:val="00B15B8E"/>
    <w:rsid w:val="00B1659F"/>
    <w:rsid w:val="00B20A0F"/>
    <w:rsid w:val="00B33C07"/>
    <w:rsid w:val="00B3401C"/>
    <w:rsid w:val="00B34920"/>
    <w:rsid w:val="00B375E0"/>
    <w:rsid w:val="00B3782C"/>
    <w:rsid w:val="00B4066E"/>
    <w:rsid w:val="00B4141B"/>
    <w:rsid w:val="00B4253F"/>
    <w:rsid w:val="00B448C3"/>
    <w:rsid w:val="00B52B4F"/>
    <w:rsid w:val="00B53247"/>
    <w:rsid w:val="00B54F01"/>
    <w:rsid w:val="00B573FC"/>
    <w:rsid w:val="00B624E8"/>
    <w:rsid w:val="00B63EBA"/>
    <w:rsid w:val="00B64134"/>
    <w:rsid w:val="00B642B8"/>
    <w:rsid w:val="00B71070"/>
    <w:rsid w:val="00B72E1A"/>
    <w:rsid w:val="00B75C8A"/>
    <w:rsid w:val="00B76C98"/>
    <w:rsid w:val="00B76CC2"/>
    <w:rsid w:val="00B77ECF"/>
    <w:rsid w:val="00B77FCB"/>
    <w:rsid w:val="00B81BF6"/>
    <w:rsid w:val="00B90CA5"/>
    <w:rsid w:val="00B90D21"/>
    <w:rsid w:val="00BA7E80"/>
    <w:rsid w:val="00BB06B2"/>
    <w:rsid w:val="00BB15FE"/>
    <w:rsid w:val="00BB5C16"/>
    <w:rsid w:val="00BC1F1B"/>
    <w:rsid w:val="00BC441E"/>
    <w:rsid w:val="00BC4878"/>
    <w:rsid w:val="00BC7567"/>
    <w:rsid w:val="00BD21AD"/>
    <w:rsid w:val="00BD6EEF"/>
    <w:rsid w:val="00BE1500"/>
    <w:rsid w:val="00BE35FF"/>
    <w:rsid w:val="00BF4388"/>
    <w:rsid w:val="00C00105"/>
    <w:rsid w:val="00C06C12"/>
    <w:rsid w:val="00C10949"/>
    <w:rsid w:val="00C11947"/>
    <w:rsid w:val="00C11B96"/>
    <w:rsid w:val="00C271F9"/>
    <w:rsid w:val="00C273DF"/>
    <w:rsid w:val="00C33845"/>
    <w:rsid w:val="00C33DE8"/>
    <w:rsid w:val="00C35161"/>
    <w:rsid w:val="00C37035"/>
    <w:rsid w:val="00C406E0"/>
    <w:rsid w:val="00C44776"/>
    <w:rsid w:val="00C4554A"/>
    <w:rsid w:val="00C53022"/>
    <w:rsid w:val="00C56530"/>
    <w:rsid w:val="00C62CF2"/>
    <w:rsid w:val="00C66320"/>
    <w:rsid w:val="00C70CCE"/>
    <w:rsid w:val="00C71E82"/>
    <w:rsid w:val="00C82516"/>
    <w:rsid w:val="00C928CD"/>
    <w:rsid w:val="00C95F9A"/>
    <w:rsid w:val="00CA0FC3"/>
    <w:rsid w:val="00CA5182"/>
    <w:rsid w:val="00CB04D5"/>
    <w:rsid w:val="00CB07B1"/>
    <w:rsid w:val="00CB084F"/>
    <w:rsid w:val="00CB2BC3"/>
    <w:rsid w:val="00CC38F4"/>
    <w:rsid w:val="00CD0EE3"/>
    <w:rsid w:val="00CD3BBF"/>
    <w:rsid w:val="00CD5886"/>
    <w:rsid w:val="00CE1EC5"/>
    <w:rsid w:val="00CE4EA2"/>
    <w:rsid w:val="00CE5F26"/>
    <w:rsid w:val="00CF4525"/>
    <w:rsid w:val="00CF6900"/>
    <w:rsid w:val="00D01893"/>
    <w:rsid w:val="00D027B7"/>
    <w:rsid w:val="00D10AA5"/>
    <w:rsid w:val="00D13157"/>
    <w:rsid w:val="00D20BA3"/>
    <w:rsid w:val="00D24E0E"/>
    <w:rsid w:val="00D303BB"/>
    <w:rsid w:val="00D307A0"/>
    <w:rsid w:val="00D323AF"/>
    <w:rsid w:val="00D323D5"/>
    <w:rsid w:val="00D33378"/>
    <w:rsid w:val="00D43DC4"/>
    <w:rsid w:val="00D469EF"/>
    <w:rsid w:val="00D540FA"/>
    <w:rsid w:val="00D5413E"/>
    <w:rsid w:val="00D567E9"/>
    <w:rsid w:val="00D66915"/>
    <w:rsid w:val="00D67244"/>
    <w:rsid w:val="00D774C4"/>
    <w:rsid w:val="00D80BB2"/>
    <w:rsid w:val="00D82485"/>
    <w:rsid w:val="00D9153E"/>
    <w:rsid w:val="00D94662"/>
    <w:rsid w:val="00DA250E"/>
    <w:rsid w:val="00DA25EC"/>
    <w:rsid w:val="00DA5697"/>
    <w:rsid w:val="00DA6A5B"/>
    <w:rsid w:val="00DB3EAD"/>
    <w:rsid w:val="00DB6082"/>
    <w:rsid w:val="00DC0206"/>
    <w:rsid w:val="00DC372F"/>
    <w:rsid w:val="00DC3968"/>
    <w:rsid w:val="00DC7457"/>
    <w:rsid w:val="00DC7F6C"/>
    <w:rsid w:val="00DD0E46"/>
    <w:rsid w:val="00DD6EC1"/>
    <w:rsid w:val="00DE48E9"/>
    <w:rsid w:val="00DE4CDC"/>
    <w:rsid w:val="00DE569E"/>
    <w:rsid w:val="00DE6779"/>
    <w:rsid w:val="00DF0CBC"/>
    <w:rsid w:val="00DF3FD4"/>
    <w:rsid w:val="00DF64EF"/>
    <w:rsid w:val="00E01ADC"/>
    <w:rsid w:val="00E03295"/>
    <w:rsid w:val="00E0329A"/>
    <w:rsid w:val="00E03554"/>
    <w:rsid w:val="00E14C77"/>
    <w:rsid w:val="00E16BEE"/>
    <w:rsid w:val="00E21CD9"/>
    <w:rsid w:val="00E25790"/>
    <w:rsid w:val="00E26E72"/>
    <w:rsid w:val="00E278F9"/>
    <w:rsid w:val="00E40239"/>
    <w:rsid w:val="00E43915"/>
    <w:rsid w:val="00E43A5F"/>
    <w:rsid w:val="00E53A59"/>
    <w:rsid w:val="00E54325"/>
    <w:rsid w:val="00E57972"/>
    <w:rsid w:val="00E62A09"/>
    <w:rsid w:val="00E62D0A"/>
    <w:rsid w:val="00E72294"/>
    <w:rsid w:val="00E7674A"/>
    <w:rsid w:val="00E81584"/>
    <w:rsid w:val="00E824C4"/>
    <w:rsid w:val="00E84F46"/>
    <w:rsid w:val="00E85841"/>
    <w:rsid w:val="00E91064"/>
    <w:rsid w:val="00E97948"/>
    <w:rsid w:val="00EA5ED6"/>
    <w:rsid w:val="00EA6734"/>
    <w:rsid w:val="00EA753A"/>
    <w:rsid w:val="00EB15A9"/>
    <w:rsid w:val="00EC35E7"/>
    <w:rsid w:val="00EC629A"/>
    <w:rsid w:val="00ED0BB4"/>
    <w:rsid w:val="00ED1AC1"/>
    <w:rsid w:val="00ED34D5"/>
    <w:rsid w:val="00ED49E9"/>
    <w:rsid w:val="00EE0A55"/>
    <w:rsid w:val="00EE2006"/>
    <w:rsid w:val="00EE37AA"/>
    <w:rsid w:val="00EE5ECE"/>
    <w:rsid w:val="00EE6AF0"/>
    <w:rsid w:val="00EF3140"/>
    <w:rsid w:val="00EF5EC8"/>
    <w:rsid w:val="00EF6D9C"/>
    <w:rsid w:val="00F006EF"/>
    <w:rsid w:val="00F05C77"/>
    <w:rsid w:val="00F24BB1"/>
    <w:rsid w:val="00F32FFF"/>
    <w:rsid w:val="00F37B68"/>
    <w:rsid w:val="00F40157"/>
    <w:rsid w:val="00F4341E"/>
    <w:rsid w:val="00F44419"/>
    <w:rsid w:val="00F464D6"/>
    <w:rsid w:val="00F5242F"/>
    <w:rsid w:val="00F55039"/>
    <w:rsid w:val="00F55E50"/>
    <w:rsid w:val="00F563CD"/>
    <w:rsid w:val="00F56EA3"/>
    <w:rsid w:val="00F62A57"/>
    <w:rsid w:val="00F65C45"/>
    <w:rsid w:val="00F677E2"/>
    <w:rsid w:val="00F7083C"/>
    <w:rsid w:val="00F71B2D"/>
    <w:rsid w:val="00F73F3A"/>
    <w:rsid w:val="00F77547"/>
    <w:rsid w:val="00F77F91"/>
    <w:rsid w:val="00F9775A"/>
    <w:rsid w:val="00FA090C"/>
    <w:rsid w:val="00FA2427"/>
    <w:rsid w:val="00FA7941"/>
    <w:rsid w:val="00FB0CD8"/>
    <w:rsid w:val="00FB24B2"/>
    <w:rsid w:val="00FC0490"/>
    <w:rsid w:val="00FC6993"/>
    <w:rsid w:val="00FC7369"/>
    <w:rsid w:val="00FC7A26"/>
    <w:rsid w:val="00FD18B1"/>
    <w:rsid w:val="00FD24AD"/>
    <w:rsid w:val="00FD5684"/>
    <w:rsid w:val="00FD6A65"/>
    <w:rsid w:val="00FE112A"/>
    <w:rsid w:val="00FE24F9"/>
    <w:rsid w:val="00FE4C6A"/>
    <w:rsid w:val="00FE7808"/>
    <w:rsid w:val="00FF4D6A"/>
    <w:rsid w:val="00FF53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ABE8F"/>
  <w15:chartTrackingRefBased/>
  <w15:docId w15:val="{13B639E3-AA85-4F51-9160-7F338AEEC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7B68"/>
    <w:pPr>
      <w:spacing w:after="120" w:line="276" w:lineRule="auto"/>
    </w:pPr>
    <w:rPr>
      <w:lang w:val="en-US"/>
    </w:rPr>
  </w:style>
  <w:style w:type="paragraph" w:styleId="3">
    <w:name w:val="heading 3"/>
    <w:basedOn w:val="a"/>
    <w:next w:val="a"/>
    <w:link w:val="30"/>
    <w:uiPriority w:val="9"/>
    <w:unhideWhenUsed/>
    <w:qFormat/>
    <w:rsid w:val="00F37B68"/>
    <w:pPr>
      <w:keepNext/>
      <w:keepLines/>
      <w:spacing w:before="200"/>
      <w:outlineLvl w:val="2"/>
    </w:pPr>
    <w:rPr>
      <w:rFonts w:asciiTheme="majorHAnsi" w:eastAsiaTheme="majorEastAsia" w:hAnsiTheme="majorHAnsi" w:cstheme="majorBidi"/>
      <w:b/>
      <w:b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37B68"/>
    <w:rPr>
      <w:rFonts w:asciiTheme="majorHAnsi" w:eastAsiaTheme="majorEastAsia" w:hAnsiTheme="majorHAnsi" w:cstheme="majorBidi"/>
      <w:b/>
      <w:bCs/>
      <w:color w:val="5B9BD5" w:themeColor="accent1"/>
      <w:lang w:val="en-US"/>
    </w:rPr>
  </w:style>
  <w:style w:type="character" w:styleId="a3">
    <w:name w:val="annotation reference"/>
    <w:basedOn w:val="a0"/>
    <w:uiPriority w:val="99"/>
    <w:semiHidden/>
    <w:unhideWhenUsed/>
    <w:rsid w:val="006804F8"/>
    <w:rPr>
      <w:sz w:val="16"/>
      <w:szCs w:val="16"/>
    </w:rPr>
  </w:style>
  <w:style w:type="paragraph" w:styleId="a4">
    <w:name w:val="annotation text"/>
    <w:basedOn w:val="a"/>
    <w:link w:val="a5"/>
    <w:uiPriority w:val="99"/>
    <w:unhideWhenUsed/>
    <w:rsid w:val="006804F8"/>
    <w:pPr>
      <w:spacing w:line="240" w:lineRule="auto"/>
    </w:pPr>
    <w:rPr>
      <w:sz w:val="20"/>
      <w:szCs w:val="20"/>
    </w:rPr>
  </w:style>
  <w:style w:type="character" w:customStyle="1" w:styleId="a5">
    <w:name w:val="Текст примітки Знак"/>
    <w:basedOn w:val="a0"/>
    <w:link w:val="a4"/>
    <w:uiPriority w:val="99"/>
    <w:rsid w:val="006804F8"/>
    <w:rPr>
      <w:sz w:val="20"/>
      <w:szCs w:val="20"/>
      <w:lang w:val="en-US"/>
    </w:rPr>
  </w:style>
  <w:style w:type="paragraph" w:styleId="a6">
    <w:name w:val="Balloon Text"/>
    <w:basedOn w:val="a"/>
    <w:link w:val="a7"/>
    <w:uiPriority w:val="99"/>
    <w:semiHidden/>
    <w:unhideWhenUsed/>
    <w:rsid w:val="006804F8"/>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6804F8"/>
    <w:rPr>
      <w:rFonts w:ascii="Segoe UI" w:hAnsi="Segoe UI" w:cs="Segoe UI"/>
      <w:sz w:val="18"/>
      <w:szCs w:val="18"/>
      <w:lang w:val="en-US"/>
    </w:rPr>
  </w:style>
  <w:style w:type="paragraph" w:styleId="a8">
    <w:name w:val="List Paragraph"/>
    <w:basedOn w:val="a"/>
    <w:uiPriority w:val="99"/>
    <w:rsid w:val="00641432"/>
    <w:pPr>
      <w:ind w:left="720"/>
      <w:contextualSpacing/>
    </w:pPr>
  </w:style>
  <w:style w:type="character" w:customStyle="1" w:styleId="spanrvts0">
    <w:name w:val="span_rvts0"/>
    <w:basedOn w:val="a0"/>
    <w:rsid w:val="00DE4CDC"/>
    <w:rPr>
      <w:rFonts w:ascii="Times New Roman" w:eastAsia="Times New Roman" w:hAnsi="Times New Roman" w:cs="Times New Roman"/>
      <w:b w:val="0"/>
      <w:bCs w:val="0"/>
      <w:i w:val="0"/>
      <w:iCs w:val="0"/>
      <w:sz w:val="24"/>
      <w:szCs w:val="24"/>
    </w:rPr>
  </w:style>
  <w:style w:type="paragraph" w:customStyle="1" w:styleId="rvps14">
    <w:name w:val="rvps14"/>
    <w:basedOn w:val="a"/>
    <w:rsid w:val="00DE4CDC"/>
    <w:pPr>
      <w:spacing w:after="0" w:line="240" w:lineRule="auto"/>
    </w:pPr>
    <w:rPr>
      <w:rFonts w:ascii="Times New Roman" w:eastAsia="Times New Roman" w:hAnsi="Times New Roman" w:cs="Times New Roman"/>
      <w:sz w:val="24"/>
      <w:szCs w:val="24"/>
    </w:rPr>
  </w:style>
  <w:style w:type="table" w:customStyle="1" w:styleId="articletable">
    <w:name w:val="article_table"/>
    <w:basedOn w:val="a1"/>
    <w:rsid w:val="00DE4CDC"/>
    <w:pPr>
      <w:spacing w:after="0" w:line="240" w:lineRule="auto"/>
    </w:pPr>
    <w:rPr>
      <w:rFonts w:ascii="Times New Roman" w:eastAsia="Times New Roman" w:hAnsi="Times New Roman" w:cs="Times New Roman"/>
      <w:sz w:val="20"/>
      <w:szCs w:val="20"/>
      <w:lang w:val="en-US"/>
    </w:rPr>
    <w:tblPr/>
  </w:style>
  <w:style w:type="paragraph" w:customStyle="1" w:styleId="rvps2">
    <w:name w:val="rvps2"/>
    <w:basedOn w:val="a"/>
    <w:rsid w:val="00DE4CDC"/>
    <w:pPr>
      <w:spacing w:after="0" w:line="240" w:lineRule="auto"/>
      <w:ind w:firstLine="450"/>
      <w:jc w:val="both"/>
    </w:pPr>
    <w:rPr>
      <w:rFonts w:ascii="Times New Roman" w:eastAsia="Times New Roman" w:hAnsi="Times New Roman" w:cs="Times New Roman"/>
      <w:sz w:val="24"/>
      <w:szCs w:val="24"/>
    </w:rPr>
  </w:style>
  <w:style w:type="character" w:customStyle="1" w:styleId="arvts99">
    <w:name w:val="a_rvts99"/>
    <w:basedOn w:val="a0"/>
    <w:rsid w:val="00DE4CDC"/>
    <w:rPr>
      <w:rFonts w:ascii="Times New Roman" w:eastAsia="Times New Roman" w:hAnsi="Times New Roman" w:cs="Times New Roman"/>
      <w:b w:val="0"/>
      <w:bCs w:val="0"/>
      <w:i w:val="0"/>
      <w:iCs w:val="0"/>
      <w:color w:val="006600"/>
      <w:sz w:val="24"/>
      <w:szCs w:val="24"/>
    </w:rPr>
  </w:style>
  <w:style w:type="character" w:customStyle="1" w:styleId="spanrvts46">
    <w:name w:val="span_rvts46"/>
    <w:basedOn w:val="a0"/>
    <w:rsid w:val="00DE4CDC"/>
    <w:rPr>
      <w:rFonts w:ascii="Times New Roman" w:eastAsia="Times New Roman" w:hAnsi="Times New Roman" w:cs="Times New Roman"/>
      <w:b w:val="0"/>
      <w:bCs w:val="0"/>
      <w:i/>
      <w:iCs/>
      <w:sz w:val="24"/>
      <w:szCs w:val="24"/>
    </w:rPr>
  </w:style>
  <w:style w:type="character" w:customStyle="1" w:styleId="spanrvts11">
    <w:name w:val="span_rvts11"/>
    <w:basedOn w:val="a0"/>
    <w:rsid w:val="00DE4CDC"/>
    <w:rPr>
      <w:rFonts w:ascii="Times New Roman" w:eastAsia="Times New Roman" w:hAnsi="Times New Roman" w:cs="Times New Roman"/>
      <w:b w:val="0"/>
      <w:bCs w:val="0"/>
      <w:i/>
      <w:iCs/>
      <w:sz w:val="24"/>
      <w:szCs w:val="24"/>
    </w:rPr>
  </w:style>
  <w:style w:type="character" w:customStyle="1" w:styleId="arvts100">
    <w:name w:val="a_rvts100"/>
    <w:basedOn w:val="a0"/>
    <w:rsid w:val="00DE4CDC"/>
    <w:rPr>
      <w:rFonts w:ascii="Times New Roman" w:eastAsia="Times New Roman" w:hAnsi="Times New Roman" w:cs="Times New Roman"/>
      <w:b w:val="0"/>
      <w:bCs w:val="0"/>
      <w:i/>
      <w:iCs/>
      <w:color w:val="000099"/>
      <w:sz w:val="24"/>
      <w:szCs w:val="24"/>
    </w:rPr>
  </w:style>
  <w:style w:type="character" w:customStyle="1" w:styleId="spanrvts37">
    <w:name w:val="span_rvts37"/>
    <w:basedOn w:val="a0"/>
    <w:rsid w:val="00DE4CDC"/>
    <w:rPr>
      <w:rFonts w:ascii="Times New Roman" w:eastAsia="Times New Roman" w:hAnsi="Times New Roman" w:cs="Times New Roman"/>
      <w:b/>
      <w:bCs/>
      <w:i w:val="0"/>
      <w:iCs w:val="0"/>
      <w:sz w:val="24"/>
      <w:szCs w:val="24"/>
      <w:vertAlign w:val="superscript"/>
    </w:rPr>
  </w:style>
  <w:style w:type="paragraph" w:customStyle="1" w:styleId="rvps12">
    <w:name w:val="rvps12"/>
    <w:basedOn w:val="a"/>
    <w:rsid w:val="00DE4CDC"/>
    <w:pPr>
      <w:spacing w:after="0" w:line="240" w:lineRule="auto"/>
      <w:jc w:val="center"/>
    </w:pPr>
    <w:rPr>
      <w:rFonts w:ascii="Times New Roman" w:eastAsia="Times New Roman" w:hAnsi="Times New Roman" w:cs="Times New Roman"/>
      <w:sz w:val="24"/>
      <w:szCs w:val="24"/>
    </w:rPr>
  </w:style>
  <w:style w:type="paragraph" w:customStyle="1" w:styleId="rvps11">
    <w:name w:val="rvps11"/>
    <w:basedOn w:val="a"/>
    <w:rsid w:val="00DE4CDC"/>
    <w:pPr>
      <w:spacing w:after="0" w:line="240" w:lineRule="auto"/>
      <w:jc w:val="right"/>
    </w:pPr>
    <w:rPr>
      <w:rFonts w:ascii="Times New Roman" w:eastAsia="Times New Roman" w:hAnsi="Times New Roman" w:cs="Times New Roman"/>
      <w:sz w:val="24"/>
      <w:szCs w:val="24"/>
    </w:rPr>
  </w:style>
  <w:style w:type="character" w:customStyle="1" w:styleId="spanrvts40">
    <w:name w:val="span_rvts40"/>
    <w:basedOn w:val="a0"/>
    <w:rsid w:val="00DE4CDC"/>
    <w:rPr>
      <w:rFonts w:ascii="Times New Roman" w:eastAsia="Times New Roman" w:hAnsi="Times New Roman" w:cs="Times New Roman"/>
      <w:b/>
      <w:bCs/>
      <w:i w:val="0"/>
      <w:iCs w:val="0"/>
      <w:sz w:val="24"/>
      <w:szCs w:val="24"/>
      <w:vertAlign w:val="subscript"/>
    </w:rPr>
  </w:style>
  <w:style w:type="character" w:styleId="a9">
    <w:name w:val="Hyperlink"/>
    <w:basedOn w:val="a0"/>
    <w:uiPriority w:val="99"/>
    <w:semiHidden/>
    <w:unhideWhenUsed/>
    <w:rsid w:val="004631C4"/>
    <w:rPr>
      <w:color w:val="0000FF"/>
      <w:u w:val="single"/>
    </w:rPr>
  </w:style>
  <w:style w:type="paragraph" w:customStyle="1" w:styleId="rvps7">
    <w:name w:val="rvps7"/>
    <w:basedOn w:val="a"/>
    <w:rsid w:val="007D277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15">
    <w:name w:val="rvts15"/>
    <w:basedOn w:val="a0"/>
    <w:rsid w:val="007D2776"/>
  </w:style>
  <w:style w:type="character" w:customStyle="1" w:styleId="rvts11">
    <w:name w:val="rvts11"/>
    <w:basedOn w:val="a0"/>
    <w:rsid w:val="007D2776"/>
  </w:style>
  <w:style w:type="character" w:customStyle="1" w:styleId="rvts46">
    <w:name w:val="rvts46"/>
    <w:basedOn w:val="a0"/>
    <w:rsid w:val="005D233B"/>
  </w:style>
  <w:style w:type="paragraph" w:styleId="aa">
    <w:name w:val="annotation subject"/>
    <w:basedOn w:val="a4"/>
    <w:next w:val="a4"/>
    <w:link w:val="ab"/>
    <w:uiPriority w:val="99"/>
    <w:semiHidden/>
    <w:unhideWhenUsed/>
    <w:rsid w:val="00BC4878"/>
    <w:rPr>
      <w:b/>
      <w:bCs/>
    </w:rPr>
  </w:style>
  <w:style w:type="character" w:customStyle="1" w:styleId="ab">
    <w:name w:val="Тема примітки Знак"/>
    <w:basedOn w:val="a5"/>
    <w:link w:val="aa"/>
    <w:uiPriority w:val="99"/>
    <w:semiHidden/>
    <w:rsid w:val="00BC4878"/>
    <w:rPr>
      <w:b/>
      <w:bCs/>
      <w:sz w:val="20"/>
      <w:szCs w:val="20"/>
      <w:lang w:val="en-US"/>
    </w:rPr>
  </w:style>
  <w:style w:type="character" w:customStyle="1" w:styleId="arvts96">
    <w:name w:val="a_rvts96"/>
    <w:basedOn w:val="a0"/>
    <w:rsid w:val="000D15F6"/>
    <w:rPr>
      <w:rFonts w:ascii="Times New Roman" w:eastAsia="Times New Roman" w:hAnsi="Times New Roman" w:cs="Times New Roman"/>
      <w:b w:val="0"/>
      <w:bCs w:val="0"/>
      <w:i w:val="0"/>
      <w:iCs w:val="0"/>
      <w:color w:val="000099"/>
      <w:sz w:val="24"/>
      <w:szCs w:val="24"/>
    </w:rPr>
  </w:style>
  <w:style w:type="paragraph" w:styleId="ac">
    <w:name w:val="Normal (Web)"/>
    <w:basedOn w:val="a"/>
    <w:uiPriority w:val="99"/>
    <w:semiHidden/>
    <w:unhideWhenUsed/>
    <w:rsid w:val="0039498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spanrvts15">
    <w:name w:val="span_rvts15"/>
    <w:basedOn w:val="a0"/>
    <w:rsid w:val="00C271F9"/>
    <w:rPr>
      <w:rFonts w:ascii="Times New Roman" w:eastAsia="Times New Roman" w:hAnsi="Times New Roman" w:cs="Times New Roman"/>
      <w:b/>
      <w:bCs/>
      <w:i w:val="0"/>
      <w:iCs w:val="0"/>
      <w:sz w:val="28"/>
      <w:szCs w:val="28"/>
    </w:rPr>
  </w:style>
  <w:style w:type="paragraph" w:customStyle="1" w:styleId="break">
    <w:name w:val="break"/>
    <w:basedOn w:val="a"/>
    <w:rsid w:val="00C271F9"/>
    <w:pPr>
      <w:pageBreakBefore/>
      <w:spacing w:after="0" w:line="240" w:lineRule="auto"/>
    </w:pPr>
    <w:rPr>
      <w:rFonts w:ascii="Times New Roman" w:eastAsia="Times New Roman" w:hAnsi="Times New Roman" w:cs="Times New Roman"/>
      <w:sz w:val="24"/>
      <w:szCs w:val="24"/>
    </w:rPr>
  </w:style>
  <w:style w:type="character" w:customStyle="1" w:styleId="rvts9">
    <w:name w:val="rvts9"/>
    <w:basedOn w:val="a0"/>
    <w:rsid w:val="000B5A96"/>
  </w:style>
  <w:style w:type="character" w:styleId="ad">
    <w:name w:val="Placeholder Text"/>
    <w:basedOn w:val="a0"/>
    <w:uiPriority w:val="99"/>
    <w:semiHidden/>
    <w:rsid w:val="00B54F01"/>
    <w:rPr>
      <w:color w:val="808080"/>
    </w:rPr>
  </w:style>
  <w:style w:type="paragraph" w:styleId="ae">
    <w:name w:val="Revision"/>
    <w:hidden/>
    <w:uiPriority w:val="99"/>
    <w:semiHidden/>
    <w:rsid w:val="00DC7457"/>
    <w:pPr>
      <w:spacing w:after="0" w:line="240" w:lineRule="auto"/>
    </w:pPr>
    <w:rPr>
      <w:lang w:val="en-US"/>
    </w:rPr>
  </w:style>
  <w:style w:type="paragraph" w:styleId="af">
    <w:name w:val="header"/>
    <w:basedOn w:val="a"/>
    <w:link w:val="af0"/>
    <w:uiPriority w:val="99"/>
    <w:unhideWhenUsed/>
    <w:rsid w:val="00124F81"/>
    <w:pPr>
      <w:tabs>
        <w:tab w:val="center" w:pos="4819"/>
        <w:tab w:val="right" w:pos="9639"/>
      </w:tabs>
      <w:spacing w:after="0" w:line="240" w:lineRule="auto"/>
    </w:pPr>
  </w:style>
  <w:style w:type="character" w:customStyle="1" w:styleId="af0">
    <w:name w:val="Верхній колонтитул Знак"/>
    <w:basedOn w:val="a0"/>
    <w:link w:val="af"/>
    <w:uiPriority w:val="99"/>
    <w:rsid w:val="00124F81"/>
    <w:rPr>
      <w:lang w:val="en-US"/>
    </w:rPr>
  </w:style>
  <w:style w:type="paragraph" w:styleId="af1">
    <w:name w:val="footer"/>
    <w:basedOn w:val="a"/>
    <w:link w:val="af2"/>
    <w:uiPriority w:val="99"/>
    <w:unhideWhenUsed/>
    <w:rsid w:val="00124F81"/>
    <w:pPr>
      <w:tabs>
        <w:tab w:val="center" w:pos="4819"/>
        <w:tab w:val="right" w:pos="9639"/>
      </w:tabs>
      <w:spacing w:after="0" w:line="240" w:lineRule="auto"/>
    </w:pPr>
  </w:style>
  <w:style w:type="character" w:customStyle="1" w:styleId="af2">
    <w:name w:val="Нижній колонтитул Знак"/>
    <w:basedOn w:val="a0"/>
    <w:link w:val="af1"/>
    <w:uiPriority w:val="99"/>
    <w:rsid w:val="00124F81"/>
    <w:rPr>
      <w:lang w:val="en-US"/>
    </w:rPr>
  </w:style>
  <w:style w:type="character" w:customStyle="1" w:styleId="fontstyle01">
    <w:name w:val="fontstyle01"/>
    <w:basedOn w:val="a0"/>
    <w:rsid w:val="0034158E"/>
    <w:rPr>
      <w:rFonts w:ascii="TimesNewRomanPSMT" w:hAnsi="TimesNewRomanPSMT" w:hint="default"/>
      <w:b w:val="0"/>
      <w:bCs w:val="0"/>
      <w:i w:val="0"/>
      <w:iCs w:val="0"/>
      <w:color w:val="000000"/>
      <w:sz w:val="28"/>
      <w:szCs w:val="28"/>
    </w:rPr>
  </w:style>
  <w:style w:type="character" w:styleId="af3">
    <w:name w:val="Strong"/>
    <w:basedOn w:val="a0"/>
    <w:uiPriority w:val="22"/>
    <w:qFormat/>
    <w:rsid w:val="008F2A3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9397753">
      <w:bodyDiv w:val="1"/>
      <w:marLeft w:val="0"/>
      <w:marRight w:val="0"/>
      <w:marTop w:val="0"/>
      <w:marBottom w:val="0"/>
      <w:divBdr>
        <w:top w:val="none" w:sz="0" w:space="0" w:color="auto"/>
        <w:left w:val="none" w:sz="0" w:space="0" w:color="auto"/>
        <w:bottom w:val="none" w:sz="0" w:space="0" w:color="auto"/>
        <w:right w:val="none" w:sz="0" w:space="0" w:color="auto"/>
      </w:divBdr>
    </w:div>
    <w:div w:id="338704351">
      <w:bodyDiv w:val="1"/>
      <w:marLeft w:val="0"/>
      <w:marRight w:val="0"/>
      <w:marTop w:val="0"/>
      <w:marBottom w:val="0"/>
      <w:divBdr>
        <w:top w:val="none" w:sz="0" w:space="0" w:color="auto"/>
        <w:left w:val="none" w:sz="0" w:space="0" w:color="auto"/>
        <w:bottom w:val="none" w:sz="0" w:space="0" w:color="auto"/>
        <w:right w:val="none" w:sz="0" w:space="0" w:color="auto"/>
      </w:divBdr>
    </w:div>
    <w:div w:id="367342383">
      <w:bodyDiv w:val="1"/>
      <w:marLeft w:val="0"/>
      <w:marRight w:val="0"/>
      <w:marTop w:val="0"/>
      <w:marBottom w:val="0"/>
      <w:divBdr>
        <w:top w:val="none" w:sz="0" w:space="0" w:color="auto"/>
        <w:left w:val="none" w:sz="0" w:space="0" w:color="auto"/>
        <w:bottom w:val="none" w:sz="0" w:space="0" w:color="auto"/>
        <w:right w:val="none" w:sz="0" w:space="0" w:color="auto"/>
      </w:divBdr>
    </w:div>
    <w:div w:id="602688421">
      <w:bodyDiv w:val="1"/>
      <w:marLeft w:val="0"/>
      <w:marRight w:val="0"/>
      <w:marTop w:val="0"/>
      <w:marBottom w:val="0"/>
      <w:divBdr>
        <w:top w:val="none" w:sz="0" w:space="0" w:color="auto"/>
        <w:left w:val="none" w:sz="0" w:space="0" w:color="auto"/>
        <w:bottom w:val="none" w:sz="0" w:space="0" w:color="auto"/>
        <w:right w:val="none" w:sz="0" w:space="0" w:color="auto"/>
      </w:divBdr>
    </w:div>
    <w:div w:id="661540661">
      <w:bodyDiv w:val="1"/>
      <w:marLeft w:val="0"/>
      <w:marRight w:val="0"/>
      <w:marTop w:val="0"/>
      <w:marBottom w:val="0"/>
      <w:divBdr>
        <w:top w:val="none" w:sz="0" w:space="0" w:color="auto"/>
        <w:left w:val="none" w:sz="0" w:space="0" w:color="auto"/>
        <w:bottom w:val="none" w:sz="0" w:space="0" w:color="auto"/>
        <w:right w:val="none" w:sz="0" w:space="0" w:color="auto"/>
      </w:divBdr>
    </w:div>
    <w:div w:id="678236559">
      <w:bodyDiv w:val="1"/>
      <w:marLeft w:val="0"/>
      <w:marRight w:val="0"/>
      <w:marTop w:val="0"/>
      <w:marBottom w:val="0"/>
      <w:divBdr>
        <w:top w:val="none" w:sz="0" w:space="0" w:color="auto"/>
        <w:left w:val="none" w:sz="0" w:space="0" w:color="auto"/>
        <w:bottom w:val="none" w:sz="0" w:space="0" w:color="auto"/>
        <w:right w:val="none" w:sz="0" w:space="0" w:color="auto"/>
      </w:divBdr>
    </w:div>
    <w:div w:id="678653561">
      <w:bodyDiv w:val="1"/>
      <w:marLeft w:val="0"/>
      <w:marRight w:val="0"/>
      <w:marTop w:val="0"/>
      <w:marBottom w:val="0"/>
      <w:divBdr>
        <w:top w:val="none" w:sz="0" w:space="0" w:color="auto"/>
        <w:left w:val="none" w:sz="0" w:space="0" w:color="auto"/>
        <w:bottom w:val="none" w:sz="0" w:space="0" w:color="auto"/>
        <w:right w:val="none" w:sz="0" w:space="0" w:color="auto"/>
      </w:divBdr>
    </w:div>
    <w:div w:id="753550650">
      <w:bodyDiv w:val="1"/>
      <w:marLeft w:val="0"/>
      <w:marRight w:val="0"/>
      <w:marTop w:val="0"/>
      <w:marBottom w:val="0"/>
      <w:divBdr>
        <w:top w:val="none" w:sz="0" w:space="0" w:color="auto"/>
        <w:left w:val="none" w:sz="0" w:space="0" w:color="auto"/>
        <w:bottom w:val="none" w:sz="0" w:space="0" w:color="auto"/>
        <w:right w:val="none" w:sz="0" w:space="0" w:color="auto"/>
      </w:divBdr>
    </w:div>
    <w:div w:id="784423819">
      <w:bodyDiv w:val="1"/>
      <w:marLeft w:val="0"/>
      <w:marRight w:val="0"/>
      <w:marTop w:val="0"/>
      <w:marBottom w:val="0"/>
      <w:divBdr>
        <w:top w:val="none" w:sz="0" w:space="0" w:color="auto"/>
        <w:left w:val="none" w:sz="0" w:space="0" w:color="auto"/>
        <w:bottom w:val="none" w:sz="0" w:space="0" w:color="auto"/>
        <w:right w:val="none" w:sz="0" w:space="0" w:color="auto"/>
      </w:divBdr>
    </w:div>
    <w:div w:id="903224452">
      <w:bodyDiv w:val="1"/>
      <w:marLeft w:val="0"/>
      <w:marRight w:val="0"/>
      <w:marTop w:val="0"/>
      <w:marBottom w:val="0"/>
      <w:divBdr>
        <w:top w:val="none" w:sz="0" w:space="0" w:color="auto"/>
        <w:left w:val="none" w:sz="0" w:space="0" w:color="auto"/>
        <w:bottom w:val="none" w:sz="0" w:space="0" w:color="auto"/>
        <w:right w:val="none" w:sz="0" w:space="0" w:color="auto"/>
      </w:divBdr>
    </w:div>
    <w:div w:id="913010703">
      <w:bodyDiv w:val="1"/>
      <w:marLeft w:val="0"/>
      <w:marRight w:val="0"/>
      <w:marTop w:val="0"/>
      <w:marBottom w:val="0"/>
      <w:divBdr>
        <w:top w:val="none" w:sz="0" w:space="0" w:color="auto"/>
        <w:left w:val="none" w:sz="0" w:space="0" w:color="auto"/>
        <w:bottom w:val="none" w:sz="0" w:space="0" w:color="auto"/>
        <w:right w:val="none" w:sz="0" w:space="0" w:color="auto"/>
      </w:divBdr>
    </w:div>
    <w:div w:id="920481345">
      <w:bodyDiv w:val="1"/>
      <w:marLeft w:val="0"/>
      <w:marRight w:val="0"/>
      <w:marTop w:val="0"/>
      <w:marBottom w:val="0"/>
      <w:divBdr>
        <w:top w:val="none" w:sz="0" w:space="0" w:color="auto"/>
        <w:left w:val="none" w:sz="0" w:space="0" w:color="auto"/>
        <w:bottom w:val="none" w:sz="0" w:space="0" w:color="auto"/>
        <w:right w:val="none" w:sz="0" w:space="0" w:color="auto"/>
      </w:divBdr>
    </w:div>
    <w:div w:id="935862369">
      <w:bodyDiv w:val="1"/>
      <w:marLeft w:val="0"/>
      <w:marRight w:val="0"/>
      <w:marTop w:val="0"/>
      <w:marBottom w:val="0"/>
      <w:divBdr>
        <w:top w:val="none" w:sz="0" w:space="0" w:color="auto"/>
        <w:left w:val="none" w:sz="0" w:space="0" w:color="auto"/>
        <w:bottom w:val="none" w:sz="0" w:space="0" w:color="auto"/>
        <w:right w:val="none" w:sz="0" w:space="0" w:color="auto"/>
      </w:divBdr>
    </w:div>
    <w:div w:id="962809192">
      <w:bodyDiv w:val="1"/>
      <w:marLeft w:val="0"/>
      <w:marRight w:val="0"/>
      <w:marTop w:val="0"/>
      <w:marBottom w:val="0"/>
      <w:divBdr>
        <w:top w:val="none" w:sz="0" w:space="0" w:color="auto"/>
        <w:left w:val="none" w:sz="0" w:space="0" w:color="auto"/>
        <w:bottom w:val="none" w:sz="0" w:space="0" w:color="auto"/>
        <w:right w:val="none" w:sz="0" w:space="0" w:color="auto"/>
      </w:divBdr>
    </w:div>
    <w:div w:id="1014720607">
      <w:bodyDiv w:val="1"/>
      <w:marLeft w:val="0"/>
      <w:marRight w:val="0"/>
      <w:marTop w:val="0"/>
      <w:marBottom w:val="0"/>
      <w:divBdr>
        <w:top w:val="none" w:sz="0" w:space="0" w:color="auto"/>
        <w:left w:val="none" w:sz="0" w:space="0" w:color="auto"/>
        <w:bottom w:val="none" w:sz="0" w:space="0" w:color="auto"/>
        <w:right w:val="none" w:sz="0" w:space="0" w:color="auto"/>
      </w:divBdr>
    </w:div>
    <w:div w:id="1052080267">
      <w:bodyDiv w:val="1"/>
      <w:marLeft w:val="0"/>
      <w:marRight w:val="0"/>
      <w:marTop w:val="0"/>
      <w:marBottom w:val="0"/>
      <w:divBdr>
        <w:top w:val="none" w:sz="0" w:space="0" w:color="auto"/>
        <w:left w:val="none" w:sz="0" w:space="0" w:color="auto"/>
        <w:bottom w:val="none" w:sz="0" w:space="0" w:color="auto"/>
        <w:right w:val="none" w:sz="0" w:space="0" w:color="auto"/>
      </w:divBdr>
    </w:div>
    <w:div w:id="1101487658">
      <w:bodyDiv w:val="1"/>
      <w:marLeft w:val="0"/>
      <w:marRight w:val="0"/>
      <w:marTop w:val="0"/>
      <w:marBottom w:val="0"/>
      <w:divBdr>
        <w:top w:val="none" w:sz="0" w:space="0" w:color="auto"/>
        <w:left w:val="none" w:sz="0" w:space="0" w:color="auto"/>
        <w:bottom w:val="none" w:sz="0" w:space="0" w:color="auto"/>
        <w:right w:val="none" w:sz="0" w:space="0" w:color="auto"/>
      </w:divBdr>
    </w:div>
    <w:div w:id="1262881656">
      <w:bodyDiv w:val="1"/>
      <w:marLeft w:val="0"/>
      <w:marRight w:val="0"/>
      <w:marTop w:val="0"/>
      <w:marBottom w:val="0"/>
      <w:divBdr>
        <w:top w:val="none" w:sz="0" w:space="0" w:color="auto"/>
        <w:left w:val="none" w:sz="0" w:space="0" w:color="auto"/>
        <w:bottom w:val="none" w:sz="0" w:space="0" w:color="auto"/>
        <w:right w:val="none" w:sz="0" w:space="0" w:color="auto"/>
      </w:divBdr>
    </w:div>
    <w:div w:id="1282230720">
      <w:bodyDiv w:val="1"/>
      <w:marLeft w:val="0"/>
      <w:marRight w:val="0"/>
      <w:marTop w:val="0"/>
      <w:marBottom w:val="0"/>
      <w:divBdr>
        <w:top w:val="none" w:sz="0" w:space="0" w:color="auto"/>
        <w:left w:val="none" w:sz="0" w:space="0" w:color="auto"/>
        <w:bottom w:val="none" w:sz="0" w:space="0" w:color="auto"/>
        <w:right w:val="none" w:sz="0" w:space="0" w:color="auto"/>
      </w:divBdr>
    </w:div>
    <w:div w:id="1373994841">
      <w:bodyDiv w:val="1"/>
      <w:marLeft w:val="0"/>
      <w:marRight w:val="0"/>
      <w:marTop w:val="0"/>
      <w:marBottom w:val="0"/>
      <w:divBdr>
        <w:top w:val="none" w:sz="0" w:space="0" w:color="auto"/>
        <w:left w:val="none" w:sz="0" w:space="0" w:color="auto"/>
        <w:bottom w:val="none" w:sz="0" w:space="0" w:color="auto"/>
        <w:right w:val="none" w:sz="0" w:space="0" w:color="auto"/>
      </w:divBdr>
      <w:divsChild>
        <w:div w:id="1210800488">
          <w:marLeft w:val="0"/>
          <w:marRight w:val="0"/>
          <w:marTop w:val="0"/>
          <w:marBottom w:val="150"/>
          <w:divBdr>
            <w:top w:val="none" w:sz="0" w:space="0" w:color="auto"/>
            <w:left w:val="none" w:sz="0" w:space="0" w:color="auto"/>
            <w:bottom w:val="none" w:sz="0" w:space="0" w:color="auto"/>
            <w:right w:val="none" w:sz="0" w:space="0" w:color="auto"/>
          </w:divBdr>
        </w:div>
        <w:div w:id="1935548200">
          <w:marLeft w:val="0"/>
          <w:marRight w:val="0"/>
          <w:marTop w:val="0"/>
          <w:marBottom w:val="150"/>
          <w:divBdr>
            <w:top w:val="none" w:sz="0" w:space="0" w:color="auto"/>
            <w:left w:val="none" w:sz="0" w:space="0" w:color="auto"/>
            <w:bottom w:val="none" w:sz="0" w:space="0" w:color="auto"/>
            <w:right w:val="none" w:sz="0" w:space="0" w:color="auto"/>
          </w:divBdr>
        </w:div>
        <w:div w:id="468285981">
          <w:marLeft w:val="0"/>
          <w:marRight w:val="0"/>
          <w:marTop w:val="0"/>
          <w:marBottom w:val="150"/>
          <w:divBdr>
            <w:top w:val="none" w:sz="0" w:space="0" w:color="auto"/>
            <w:left w:val="none" w:sz="0" w:space="0" w:color="auto"/>
            <w:bottom w:val="none" w:sz="0" w:space="0" w:color="auto"/>
            <w:right w:val="none" w:sz="0" w:space="0" w:color="auto"/>
          </w:divBdr>
        </w:div>
        <w:div w:id="852651113">
          <w:marLeft w:val="0"/>
          <w:marRight w:val="0"/>
          <w:marTop w:val="0"/>
          <w:marBottom w:val="150"/>
          <w:divBdr>
            <w:top w:val="none" w:sz="0" w:space="0" w:color="auto"/>
            <w:left w:val="none" w:sz="0" w:space="0" w:color="auto"/>
            <w:bottom w:val="none" w:sz="0" w:space="0" w:color="auto"/>
            <w:right w:val="none" w:sz="0" w:space="0" w:color="auto"/>
          </w:divBdr>
        </w:div>
        <w:div w:id="1168210595">
          <w:marLeft w:val="0"/>
          <w:marRight w:val="0"/>
          <w:marTop w:val="0"/>
          <w:marBottom w:val="150"/>
          <w:divBdr>
            <w:top w:val="none" w:sz="0" w:space="0" w:color="auto"/>
            <w:left w:val="none" w:sz="0" w:space="0" w:color="auto"/>
            <w:bottom w:val="none" w:sz="0" w:space="0" w:color="auto"/>
            <w:right w:val="none" w:sz="0" w:space="0" w:color="auto"/>
          </w:divBdr>
        </w:div>
        <w:div w:id="599995927">
          <w:marLeft w:val="0"/>
          <w:marRight w:val="0"/>
          <w:marTop w:val="0"/>
          <w:marBottom w:val="150"/>
          <w:divBdr>
            <w:top w:val="none" w:sz="0" w:space="0" w:color="auto"/>
            <w:left w:val="none" w:sz="0" w:space="0" w:color="auto"/>
            <w:bottom w:val="none" w:sz="0" w:space="0" w:color="auto"/>
            <w:right w:val="none" w:sz="0" w:space="0" w:color="auto"/>
          </w:divBdr>
        </w:div>
        <w:div w:id="264851337">
          <w:marLeft w:val="0"/>
          <w:marRight w:val="0"/>
          <w:marTop w:val="0"/>
          <w:marBottom w:val="150"/>
          <w:divBdr>
            <w:top w:val="none" w:sz="0" w:space="0" w:color="auto"/>
            <w:left w:val="none" w:sz="0" w:space="0" w:color="auto"/>
            <w:bottom w:val="none" w:sz="0" w:space="0" w:color="auto"/>
            <w:right w:val="none" w:sz="0" w:space="0" w:color="auto"/>
          </w:divBdr>
        </w:div>
        <w:div w:id="339165750">
          <w:marLeft w:val="0"/>
          <w:marRight w:val="0"/>
          <w:marTop w:val="0"/>
          <w:marBottom w:val="150"/>
          <w:divBdr>
            <w:top w:val="none" w:sz="0" w:space="0" w:color="auto"/>
            <w:left w:val="none" w:sz="0" w:space="0" w:color="auto"/>
            <w:bottom w:val="none" w:sz="0" w:space="0" w:color="auto"/>
            <w:right w:val="none" w:sz="0" w:space="0" w:color="auto"/>
          </w:divBdr>
        </w:div>
        <w:div w:id="647593295">
          <w:marLeft w:val="0"/>
          <w:marRight w:val="0"/>
          <w:marTop w:val="0"/>
          <w:marBottom w:val="150"/>
          <w:divBdr>
            <w:top w:val="none" w:sz="0" w:space="0" w:color="auto"/>
            <w:left w:val="none" w:sz="0" w:space="0" w:color="auto"/>
            <w:bottom w:val="none" w:sz="0" w:space="0" w:color="auto"/>
            <w:right w:val="none" w:sz="0" w:space="0" w:color="auto"/>
          </w:divBdr>
        </w:div>
      </w:divsChild>
    </w:div>
    <w:div w:id="1379545473">
      <w:bodyDiv w:val="1"/>
      <w:marLeft w:val="0"/>
      <w:marRight w:val="0"/>
      <w:marTop w:val="0"/>
      <w:marBottom w:val="0"/>
      <w:divBdr>
        <w:top w:val="none" w:sz="0" w:space="0" w:color="auto"/>
        <w:left w:val="none" w:sz="0" w:space="0" w:color="auto"/>
        <w:bottom w:val="none" w:sz="0" w:space="0" w:color="auto"/>
        <w:right w:val="none" w:sz="0" w:space="0" w:color="auto"/>
      </w:divBdr>
      <w:divsChild>
        <w:div w:id="1703162583">
          <w:marLeft w:val="0"/>
          <w:marRight w:val="0"/>
          <w:marTop w:val="0"/>
          <w:marBottom w:val="150"/>
          <w:divBdr>
            <w:top w:val="none" w:sz="0" w:space="0" w:color="auto"/>
            <w:left w:val="none" w:sz="0" w:space="0" w:color="auto"/>
            <w:bottom w:val="none" w:sz="0" w:space="0" w:color="auto"/>
            <w:right w:val="none" w:sz="0" w:space="0" w:color="auto"/>
          </w:divBdr>
        </w:div>
        <w:div w:id="572661768">
          <w:marLeft w:val="0"/>
          <w:marRight w:val="0"/>
          <w:marTop w:val="0"/>
          <w:marBottom w:val="150"/>
          <w:divBdr>
            <w:top w:val="none" w:sz="0" w:space="0" w:color="auto"/>
            <w:left w:val="none" w:sz="0" w:space="0" w:color="auto"/>
            <w:bottom w:val="none" w:sz="0" w:space="0" w:color="auto"/>
            <w:right w:val="none" w:sz="0" w:space="0" w:color="auto"/>
          </w:divBdr>
        </w:div>
      </w:divsChild>
    </w:div>
    <w:div w:id="1394279125">
      <w:bodyDiv w:val="1"/>
      <w:marLeft w:val="0"/>
      <w:marRight w:val="0"/>
      <w:marTop w:val="0"/>
      <w:marBottom w:val="0"/>
      <w:divBdr>
        <w:top w:val="none" w:sz="0" w:space="0" w:color="auto"/>
        <w:left w:val="none" w:sz="0" w:space="0" w:color="auto"/>
        <w:bottom w:val="none" w:sz="0" w:space="0" w:color="auto"/>
        <w:right w:val="none" w:sz="0" w:space="0" w:color="auto"/>
      </w:divBdr>
    </w:div>
    <w:div w:id="1548489055">
      <w:bodyDiv w:val="1"/>
      <w:marLeft w:val="0"/>
      <w:marRight w:val="0"/>
      <w:marTop w:val="0"/>
      <w:marBottom w:val="0"/>
      <w:divBdr>
        <w:top w:val="none" w:sz="0" w:space="0" w:color="auto"/>
        <w:left w:val="none" w:sz="0" w:space="0" w:color="auto"/>
        <w:bottom w:val="none" w:sz="0" w:space="0" w:color="auto"/>
        <w:right w:val="none" w:sz="0" w:space="0" w:color="auto"/>
      </w:divBdr>
    </w:div>
    <w:div w:id="1639994464">
      <w:bodyDiv w:val="1"/>
      <w:marLeft w:val="0"/>
      <w:marRight w:val="0"/>
      <w:marTop w:val="0"/>
      <w:marBottom w:val="0"/>
      <w:divBdr>
        <w:top w:val="none" w:sz="0" w:space="0" w:color="auto"/>
        <w:left w:val="none" w:sz="0" w:space="0" w:color="auto"/>
        <w:bottom w:val="none" w:sz="0" w:space="0" w:color="auto"/>
        <w:right w:val="none" w:sz="0" w:space="0" w:color="auto"/>
      </w:divBdr>
    </w:div>
    <w:div w:id="1642732932">
      <w:bodyDiv w:val="1"/>
      <w:marLeft w:val="0"/>
      <w:marRight w:val="0"/>
      <w:marTop w:val="0"/>
      <w:marBottom w:val="0"/>
      <w:divBdr>
        <w:top w:val="none" w:sz="0" w:space="0" w:color="auto"/>
        <w:left w:val="none" w:sz="0" w:space="0" w:color="auto"/>
        <w:bottom w:val="none" w:sz="0" w:space="0" w:color="auto"/>
        <w:right w:val="none" w:sz="0" w:space="0" w:color="auto"/>
      </w:divBdr>
    </w:div>
    <w:div w:id="1655838347">
      <w:bodyDiv w:val="1"/>
      <w:marLeft w:val="0"/>
      <w:marRight w:val="0"/>
      <w:marTop w:val="0"/>
      <w:marBottom w:val="0"/>
      <w:divBdr>
        <w:top w:val="none" w:sz="0" w:space="0" w:color="auto"/>
        <w:left w:val="none" w:sz="0" w:space="0" w:color="auto"/>
        <w:bottom w:val="none" w:sz="0" w:space="0" w:color="auto"/>
        <w:right w:val="none" w:sz="0" w:space="0" w:color="auto"/>
      </w:divBdr>
    </w:div>
    <w:div w:id="1715352682">
      <w:bodyDiv w:val="1"/>
      <w:marLeft w:val="0"/>
      <w:marRight w:val="0"/>
      <w:marTop w:val="0"/>
      <w:marBottom w:val="0"/>
      <w:divBdr>
        <w:top w:val="none" w:sz="0" w:space="0" w:color="auto"/>
        <w:left w:val="none" w:sz="0" w:space="0" w:color="auto"/>
        <w:bottom w:val="none" w:sz="0" w:space="0" w:color="auto"/>
        <w:right w:val="none" w:sz="0" w:space="0" w:color="auto"/>
      </w:divBdr>
    </w:div>
    <w:div w:id="1772314869">
      <w:bodyDiv w:val="1"/>
      <w:marLeft w:val="0"/>
      <w:marRight w:val="0"/>
      <w:marTop w:val="0"/>
      <w:marBottom w:val="0"/>
      <w:divBdr>
        <w:top w:val="none" w:sz="0" w:space="0" w:color="auto"/>
        <w:left w:val="none" w:sz="0" w:space="0" w:color="auto"/>
        <w:bottom w:val="none" w:sz="0" w:space="0" w:color="auto"/>
        <w:right w:val="none" w:sz="0" w:space="0" w:color="auto"/>
      </w:divBdr>
    </w:div>
    <w:div w:id="1865169775">
      <w:bodyDiv w:val="1"/>
      <w:marLeft w:val="0"/>
      <w:marRight w:val="0"/>
      <w:marTop w:val="0"/>
      <w:marBottom w:val="0"/>
      <w:divBdr>
        <w:top w:val="none" w:sz="0" w:space="0" w:color="auto"/>
        <w:left w:val="none" w:sz="0" w:space="0" w:color="auto"/>
        <w:bottom w:val="none" w:sz="0" w:space="0" w:color="auto"/>
        <w:right w:val="none" w:sz="0" w:space="0" w:color="auto"/>
      </w:divBdr>
    </w:div>
    <w:div w:id="1891726243">
      <w:bodyDiv w:val="1"/>
      <w:marLeft w:val="0"/>
      <w:marRight w:val="0"/>
      <w:marTop w:val="0"/>
      <w:marBottom w:val="0"/>
      <w:divBdr>
        <w:top w:val="none" w:sz="0" w:space="0" w:color="auto"/>
        <w:left w:val="none" w:sz="0" w:space="0" w:color="auto"/>
        <w:bottom w:val="none" w:sz="0" w:space="0" w:color="auto"/>
        <w:right w:val="none" w:sz="0" w:space="0" w:color="auto"/>
      </w:divBdr>
    </w:div>
    <w:div w:id="1978217763">
      <w:bodyDiv w:val="1"/>
      <w:marLeft w:val="0"/>
      <w:marRight w:val="0"/>
      <w:marTop w:val="0"/>
      <w:marBottom w:val="0"/>
      <w:divBdr>
        <w:top w:val="none" w:sz="0" w:space="0" w:color="auto"/>
        <w:left w:val="none" w:sz="0" w:space="0" w:color="auto"/>
        <w:bottom w:val="none" w:sz="0" w:space="0" w:color="auto"/>
        <w:right w:val="none" w:sz="0" w:space="0" w:color="auto"/>
      </w:divBdr>
    </w:div>
    <w:div w:id="1998652961">
      <w:bodyDiv w:val="1"/>
      <w:marLeft w:val="0"/>
      <w:marRight w:val="0"/>
      <w:marTop w:val="0"/>
      <w:marBottom w:val="0"/>
      <w:divBdr>
        <w:top w:val="none" w:sz="0" w:space="0" w:color="auto"/>
        <w:left w:val="none" w:sz="0" w:space="0" w:color="auto"/>
        <w:bottom w:val="none" w:sz="0" w:space="0" w:color="auto"/>
        <w:right w:val="none" w:sz="0" w:space="0" w:color="auto"/>
      </w:divBdr>
    </w:div>
    <w:div w:id="2001889381">
      <w:bodyDiv w:val="1"/>
      <w:marLeft w:val="0"/>
      <w:marRight w:val="0"/>
      <w:marTop w:val="0"/>
      <w:marBottom w:val="0"/>
      <w:divBdr>
        <w:top w:val="none" w:sz="0" w:space="0" w:color="auto"/>
        <w:left w:val="none" w:sz="0" w:space="0" w:color="auto"/>
        <w:bottom w:val="none" w:sz="0" w:space="0" w:color="auto"/>
        <w:right w:val="none" w:sz="0" w:space="0" w:color="auto"/>
      </w:divBdr>
    </w:div>
    <w:div w:id="2031909744">
      <w:bodyDiv w:val="1"/>
      <w:marLeft w:val="0"/>
      <w:marRight w:val="0"/>
      <w:marTop w:val="0"/>
      <w:marBottom w:val="0"/>
      <w:divBdr>
        <w:top w:val="none" w:sz="0" w:space="0" w:color="auto"/>
        <w:left w:val="none" w:sz="0" w:space="0" w:color="auto"/>
        <w:bottom w:val="none" w:sz="0" w:space="0" w:color="auto"/>
        <w:right w:val="none" w:sz="0" w:space="0" w:color="auto"/>
      </w:divBdr>
    </w:div>
    <w:div w:id="2140757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B0BAD-DFE3-465E-BB4A-6B582B5CC4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26</Pages>
  <Words>38650</Words>
  <Characters>22032</Characters>
  <Application>Microsoft Office Word</Application>
  <DocSecurity>0</DocSecurity>
  <Lines>183</Lines>
  <Paragraphs>121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Ісаєва</dc:creator>
  <cp:keywords/>
  <dc:description/>
  <cp:lastModifiedBy>Сергій Пузіков</cp:lastModifiedBy>
  <cp:revision>7</cp:revision>
  <cp:lastPrinted>2026-02-17T08:24:00Z</cp:lastPrinted>
  <dcterms:created xsi:type="dcterms:W3CDTF">2026-02-17T07:35:00Z</dcterms:created>
  <dcterms:modified xsi:type="dcterms:W3CDTF">2026-02-17T10:19:00Z</dcterms:modified>
</cp:coreProperties>
</file>