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49" w:rsidRPr="000B4D4C" w:rsidRDefault="00AD3D49" w:rsidP="00F76875">
      <w:pPr>
        <w:pStyle w:val="tl"/>
        <w:shd w:val="clear" w:color="auto" w:fill="FFFFFF" w:themeFill="background1"/>
        <w:spacing w:before="0" w:beforeAutospacing="0" w:after="165" w:afterAutospacing="0"/>
        <w:ind w:left="5812"/>
        <w:jc w:val="both"/>
        <w:rPr>
          <w:color w:val="000000" w:themeColor="text1"/>
          <w:sz w:val="28"/>
          <w:szCs w:val="28"/>
        </w:rPr>
      </w:pPr>
      <w:r w:rsidRPr="000B4D4C">
        <w:rPr>
          <w:color w:val="000000" w:themeColor="text1"/>
          <w:sz w:val="28"/>
          <w:szCs w:val="28"/>
        </w:rPr>
        <w:t>ЗАТВЕРДЖЕНО</w:t>
      </w:r>
      <w:r w:rsidRPr="000B4D4C">
        <w:rPr>
          <w:color w:val="000000" w:themeColor="text1"/>
          <w:sz w:val="28"/>
          <w:szCs w:val="28"/>
        </w:rPr>
        <w:br/>
        <w:t xml:space="preserve">Постанова </w:t>
      </w:r>
      <w:r w:rsidRPr="00F20DFB">
        <w:rPr>
          <w:color w:val="000000" w:themeColor="text1"/>
          <w:sz w:val="28"/>
          <w:szCs w:val="28"/>
        </w:rPr>
        <w:t>Національної комісії, що здійснює державне</w:t>
      </w:r>
      <w:r w:rsidRPr="000B4D4C">
        <w:rPr>
          <w:color w:val="000000" w:themeColor="text1"/>
          <w:sz w:val="28"/>
          <w:szCs w:val="28"/>
        </w:rPr>
        <w:t xml:space="preserve"> регулювання у сферах енергетики та комунальних послуг</w:t>
      </w:r>
      <w:r w:rsidRPr="000B4D4C">
        <w:rPr>
          <w:color w:val="000000" w:themeColor="text1"/>
          <w:sz w:val="28"/>
          <w:szCs w:val="28"/>
        </w:rPr>
        <w:br/>
        <w:t>_____________ № _________</w:t>
      </w:r>
    </w:p>
    <w:p w:rsidR="00AD3D49" w:rsidRPr="000B4D4C" w:rsidRDefault="00AD3D49" w:rsidP="00FC25A9">
      <w:pPr>
        <w:pStyle w:val="tl"/>
        <w:shd w:val="clear" w:color="auto" w:fill="FFFFFF" w:themeFill="background1"/>
        <w:spacing w:before="0" w:beforeAutospacing="0" w:after="0" w:afterAutospacing="0"/>
        <w:ind w:left="6095" w:hanging="6095"/>
        <w:jc w:val="center"/>
        <w:rPr>
          <w:b/>
          <w:color w:val="000000" w:themeColor="text1"/>
          <w:sz w:val="28"/>
          <w:szCs w:val="28"/>
          <w:lang w:eastAsia="ru-RU"/>
        </w:rPr>
      </w:pPr>
    </w:p>
    <w:p w:rsidR="001E5105" w:rsidRPr="00A1494E" w:rsidRDefault="001E5105" w:rsidP="001E5105">
      <w:pPr>
        <w:pStyle w:val="tl"/>
        <w:spacing w:before="0" w:beforeAutospacing="0" w:after="165" w:afterAutospacing="0"/>
        <w:jc w:val="center"/>
        <w:rPr>
          <w:rStyle w:val="rvts23"/>
          <w:b/>
          <w:bCs/>
          <w:sz w:val="28"/>
          <w:szCs w:val="28"/>
          <w:shd w:val="clear" w:color="auto" w:fill="FFFFFF"/>
        </w:rPr>
      </w:pPr>
      <w:r w:rsidRPr="00A1494E">
        <w:rPr>
          <w:rStyle w:val="rvts23"/>
          <w:b/>
          <w:bCs/>
          <w:sz w:val="28"/>
          <w:szCs w:val="28"/>
          <w:shd w:val="clear" w:color="auto" w:fill="FFFFFF"/>
        </w:rPr>
        <w:t>Зміни</w:t>
      </w:r>
      <w:r w:rsidRPr="00A1494E">
        <w:rPr>
          <w:sz w:val="28"/>
          <w:szCs w:val="28"/>
        </w:rPr>
        <w:br/>
      </w:r>
      <w:r w:rsidRPr="00A1494E">
        <w:rPr>
          <w:rStyle w:val="rvts23"/>
          <w:b/>
          <w:bCs/>
          <w:sz w:val="28"/>
          <w:szCs w:val="28"/>
          <w:shd w:val="clear" w:color="auto" w:fill="FFFFFF"/>
        </w:rPr>
        <w:t>до деяких постанов Національної комісії, що здійснює державне регулювання у сферах енергетики та комунальних послуг</w:t>
      </w:r>
    </w:p>
    <w:p w:rsidR="00AD3D49" w:rsidRPr="000B4D4C" w:rsidRDefault="00AD3D49" w:rsidP="005E1AE6">
      <w:pPr>
        <w:shd w:val="clear" w:color="auto" w:fill="FFFFFF"/>
        <w:ind w:firstLine="709"/>
        <w:jc w:val="both"/>
        <w:rPr>
          <w:szCs w:val="28"/>
          <w:lang w:val="uk-UA"/>
        </w:rPr>
      </w:pPr>
    </w:p>
    <w:p w:rsidR="003B4E37" w:rsidRDefault="00BE4508" w:rsidP="001A733C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1.  </w:t>
      </w:r>
      <w:r w:rsidR="003B4E37">
        <w:rPr>
          <w:color w:val="000000" w:themeColor="text1"/>
          <w:szCs w:val="28"/>
          <w:lang w:val="uk-UA"/>
        </w:rPr>
        <w:t>У</w:t>
      </w:r>
      <w:r w:rsidR="003B4E37" w:rsidRPr="003B4E37">
        <w:rPr>
          <w:color w:val="000000" w:themeColor="text1"/>
          <w:szCs w:val="28"/>
          <w:lang w:val="uk-UA"/>
        </w:rPr>
        <w:t xml:space="preserve"> розділ</w:t>
      </w:r>
      <w:r w:rsidR="003B4E37">
        <w:rPr>
          <w:color w:val="000000" w:themeColor="text1"/>
          <w:szCs w:val="28"/>
          <w:lang w:val="uk-UA"/>
        </w:rPr>
        <w:t>і</w:t>
      </w:r>
      <w:r w:rsidR="003B4E37" w:rsidRPr="003B4E37">
        <w:rPr>
          <w:color w:val="000000" w:themeColor="text1"/>
          <w:szCs w:val="28"/>
          <w:lang w:val="uk-UA"/>
        </w:rPr>
        <w:t xml:space="preserve"> </w:t>
      </w:r>
      <w:r w:rsidR="003B4E37" w:rsidRPr="0004482F">
        <w:rPr>
          <w:color w:val="000000" w:themeColor="text1"/>
          <w:szCs w:val="28"/>
          <w:lang w:val="uk-UA"/>
        </w:rPr>
        <w:t>V</w:t>
      </w:r>
      <w:r w:rsidR="003B4E37" w:rsidRPr="003B4E37">
        <w:rPr>
          <w:color w:val="000000" w:themeColor="text1"/>
          <w:szCs w:val="28"/>
          <w:lang w:val="uk-UA"/>
        </w:rPr>
        <w:t xml:space="preserve"> Кодексу газотранспортної системи, затвердженого постановою Національної комісії, що здійснює державне регулювання у сферах енергетики та комунальних послуг,  від 30 вересня 2015 року № 2493, зареєстрованого в Міністерстві юстиції України 06 листопада 2015 року за </w:t>
      </w:r>
      <w:r w:rsidR="00ED568F">
        <w:rPr>
          <w:color w:val="000000" w:themeColor="text1"/>
          <w:szCs w:val="28"/>
          <w:lang w:val="uk-UA"/>
        </w:rPr>
        <w:t xml:space="preserve">                  </w:t>
      </w:r>
      <w:r w:rsidR="003B4E37" w:rsidRPr="003B4E37">
        <w:rPr>
          <w:color w:val="000000" w:themeColor="text1"/>
          <w:szCs w:val="28"/>
          <w:lang w:val="uk-UA"/>
        </w:rPr>
        <w:t>№ 1378/27823:</w:t>
      </w:r>
    </w:p>
    <w:p w:rsidR="003B4E37" w:rsidRDefault="003B4E37" w:rsidP="001A733C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1) у главі 3:</w:t>
      </w:r>
    </w:p>
    <w:p w:rsidR="003B4E37" w:rsidRDefault="0004482F" w:rsidP="001A733C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п</w:t>
      </w:r>
      <w:r w:rsidR="003B4E37">
        <w:rPr>
          <w:color w:val="000000" w:themeColor="text1"/>
          <w:szCs w:val="28"/>
          <w:lang w:val="uk-UA"/>
        </w:rPr>
        <w:t>ункт 12 викласти в такій редакції</w:t>
      </w:r>
      <w:r>
        <w:rPr>
          <w:color w:val="000000" w:themeColor="text1"/>
          <w:szCs w:val="28"/>
          <w:lang w:val="uk-UA"/>
        </w:rPr>
        <w:t>:</w:t>
      </w:r>
      <w:r w:rsidR="003B4E37">
        <w:rPr>
          <w:color w:val="000000" w:themeColor="text1"/>
          <w:szCs w:val="28"/>
          <w:lang w:val="uk-UA"/>
        </w:rPr>
        <w:t xml:space="preserve"> </w:t>
      </w:r>
    </w:p>
    <w:p w:rsidR="003B4E37" w:rsidRPr="00E458C6" w:rsidRDefault="0004482F" w:rsidP="001A733C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 w:rsidRPr="0004482F">
        <w:rPr>
          <w:color w:val="000000" w:themeColor="text1"/>
          <w:szCs w:val="28"/>
          <w:lang w:val="uk-UA"/>
        </w:rPr>
        <w:t>«</w:t>
      </w:r>
      <w:r w:rsidR="00123369" w:rsidRPr="00123369">
        <w:rPr>
          <w:color w:val="000000" w:themeColor="text1"/>
          <w:szCs w:val="28"/>
          <w:lang w:val="uk-UA"/>
        </w:rPr>
        <w:t xml:space="preserve">План розвитку та матеріали, які надаються як обґрунтування розділів плану розвитку, повинні бути підписані з використанням кваліфікованого електронного підпису керівника оператора газотранспортної системи або уповноваженої ним особи (із наданням копії документа, що підтверджує повноваження такої особи на підписання плану розвитку та відповідних матеріалів, у разі якщо вони підписані не керівником) </w:t>
      </w:r>
      <w:r w:rsidR="001F7916" w:rsidRPr="00E458C6">
        <w:rPr>
          <w:color w:val="000000" w:themeColor="text1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</w:t>
      </w:r>
      <w:r w:rsidR="00655F68" w:rsidRPr="00E458C6">
        <w:rPr>
          <w:color w:val="000000" w:themeColor="text1"/>
          <w:szCs w:val="28"/>
          <w:lang w:val="uk-UA"/>
        </w:rPr>
        <w:t>.»</w:t>
      </w:r>
      <w:r w:rsidRPr="00E458C6">
        <w:rPr>
          <w:color w:val="000000" w:themeColor="text1"/>
          <w:szCs w:val="28"/>
          <w:lang w:val="uk-UA"/>
        </w:rPr>
        <w:t>;</w:t>
      </w:r>
    </w:p>
    <w:p w:rsidR="0004482F" w:rsidRPr="00E458C6" w:rsidRDefault="0004482F" w:rsidP="001A733C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</w:p>
    <w:p w:rsidR="0004482F" w:rsidRDefault="0004482F" w:rsidP="001A733C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 w:rsidRPr="00E458C6">
        <w:rPr>
          <w:color w:val="000000" w:themeColor="text1"/>
          <w:szCs w:val="28"/>
          <w:lang w:val="uk-UA"/>
        </w:rPr>
        <w:t>2) у главі 4:</w:t>
      </w:r>
      <w:r>
        <w:rPr>
          <w:color w:val="000000" w:themeColor="text1"/>
          <w:szCs w:val="28"/>
          <w:lang w:val="uk-UA"/>
        </w:rPr>
        <w:t xml:space="preserve"> </w:t>
      </w:r>
    </w:p>
    <w:p w:rsidR="0004482F" w:rsidRPr="00DD131D" w:rsidRDefault="0004482F" w:rsidP="001A733C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 w:rsidRPr="00DD131D">
        <w:rPr>
          <w:color w:val="000000" w:themeColor="text1"/>
          <w:szCs w:val="28"/>
          <w:lang w:val="uk-UA"/>
        </w:rPr>
        <w:t>абзац перший пункту 1 доповнити реченням такого змісту: «</w:t>
      </w:r>
      <w:r w:rsidR="00123369" w:rsidRPr="00123369">
        <w:rPr>
          <w:color w:val="000000" w:themeColor="text1"/>
          <w:szCs w:val="28"/>
          <w:lang w:val="uk-UA"/>
        </w:rPr>
        <w:t>План розвитку подається в електронній формі у форматах «</w:t>
      </w:r>
      <w:proofErr w:type="spellStart"/>
      <w:r w:rsidR="00123369" w:rsidRPr="00123369">
        <w:rPr>
          <w:color w:val="000000" w:themeColor="text1"/>
          <w:szCs w:val="28"/>
          <w:lang w:val="uk-UA"/>
        </w:rPr>
        <w:t>docx</w:t>
      </w:r>
      <w:proofErr w:type="spellEnd"/>
      <w:r w:rsidR="00123369" w:rsidRPr="00123369">
        <w:rPr>
          <w:color w:val="000000" w:themeColor="text1"/>
          <w:szCs w:val="28"/>
          <w:lang w:val="uk-UA"/>
        </w:rPr>
        <w:t>», «</w:t>
      </w:r>
      <w:proofErr w:type="spellStart"/>
      <w:r w:rsidR="00123369" w:rsidRPr="00123369">
        <w:rPr>
          <w:color w:val="000000" w:themeColor="text1"/>
          <w:szCs w:val="28"/>
          <w:lang w:val="uk-UA"/>
        </w:rPr>
        <w:t>xls</w:t>
      </w:r>
      <w:proofErr w:type="spellEnd"/>
      <w:r w:rsidR="00123369" w:rsidRPr="00123369">
        <w:rPr>
          <w:color w:val="000000" w:themeColor="text1"/>
          <w:szCs w:val="28"/>
          <w:lang w:val="uk-UA"/>
        </w:rPr>
        <w:t>» або «</w:t>
      </w:r>
      <w:proofErr w:type="spellStart"/>
      <w:r w:rsidR="00123369" w:rsidRPr="00123369">
        <w:rPr>
          <w:color w:val="000000" w:themeColor="text1"/>
          <w:szCs w:val="28"/>
          <w:lang w:val="uk-UA"/>
        </w:rPr>
        <w:t>xlsx</w:t>
      </w:r>
      <w:proofErr w:type="spellEnd"/>
      <w:r w:rsidR="00123369" w:rsidRPr="00123369">
        <w:rPr>
          <w:color w:val="000000" w:themeColor="text1"/>
          <w:szCs w:val="28"/>
          <w:lang w:val="uk-UA"/>
        </w:rPr>
        <w:t>» із накладенням кваліфікованого електронного підпису керівника оператора газотранспортної системи або уповноваженої ним особи (із наданням копії документа, що підтверджує повноваження такої особи на підписання плану розвитку, у разі якщо в</w:t>
      </w:r>
      <w:r w:rsidR="00301746">
        <w:rPr>
          <w:color w:val="000000" w:themeColor="text1"/>
          <w:szCs w:val="28"/>
          <w:lang w:val="uk-UA"/>
        </w:rPr>
        <w:t>ін</w:t>
      </w:r>
      <w:r w:rsidR="00123369" w:rsidRPr="00123369">
        <w:rPr>
          <w:color w:val="000000" w:themeColor="text1"/>
          <w:szCs w:val="28"/>
          <w:lang w:val="uk-UA"/>
        </w:rPr>
        <w:t xml:space="preserve"> підписан</w:t>
      </w:r>
      <w:r w:rsidR="00301746">
        <w:rPr>
          <w:color w:val="000000" w:themeColor="text1"/>
          <w:szCs w:val="28"/>
          <w:lang w:val="uk-UA"/>
        </w:rPr>
        <w:t>ий</w:t>
      </w:r>
      <w:r w:rsidR="00123369" w:rsidRPr="00123369">
        <w:rPr>
          <w:color w:val="000000" w:themeColor="text1"/>
          <w:szCs w:val="28"/>
          <w:lang w:val="uk-UA"/>
        </w:rPr>
        <w:t xml:space="preserve"> не керівником) у системі електронної взаємодії (СЕВ)</w:t>
      </w:r>
      <w:r w:rsidR="00CE19BA">
        <w:rPr>
          <w:color w:val="000000" w:themeColor="text1"/>
          <w:szCs w:val="28"/>
          <w:lang w:val="uk-UA"/>
        </w:rPr>
        <w:t xml:space="preserve"> та</w:t>
      </w:r>
      <w:r w:rsidR="00123369" w:rsidRPr="00123369">
        <w:rPr>
          <w:color w:val="000000" w:themeColor="text1"/>
          <w:szCs w:val="28"/>
          <w:lang w:val="uk-UA"/>
        </w:rPr>
        <w:t xml:space="preserve"> на електрон</w:t>
      </w:r>
      <w:r w:rsidR="00C61FF1">
        <w:rPr>
          <w:color w:val="000000" w:themeColor="text1"/>
          <w:szCs w:val="28"/>
          <w:lang w:val="uk-UA"/>
        </w:rPr>
        <w:t>н</w:t>
      </w:r>
      <w:r w:rsidR="00123369" w:rsidRPr="00123369">
        <w:rPr>
          <w:color w:val="000000" w:themeColor="text1"/>
          <w:szCs w:val="28"/>
          <w:lang w:val="uk-UA"/>
        </w:rPr>
        <w:t xml:space="preserve">у адресу Регулятора </w:t>
      </w:r>
      <w:hyperlink r:id="rId7" w:history="1">
        <w:r w:rsidR="00CE19BA" w:rsidRPr="003D2C5D">
          <w:rPr>
            <w:rStyle w:val="a3"/>
            <w:szCs w:val="28"/>
            <w:lang w:val="uk-UA"/>
          </w:rPr>
          <w:t>investgas@nerc.gov.ua</w:t>
        </w:r>
      </w:hyperlink>
      <w:r w:rsidR="00CE19BA">
        <w:rPr>
          <w:color w:val="000000" w:themeColor="text1"/>
          <w:szCs w:val="28"/>
          <w:lang w:val="uk-UA"/>
        </w:rPr>
        <w:t xml:space="preserve"> </w:t>
      </w:r>
      <w:r w:rsidR="00CE19BA" w:rsidRPr="00123369">
        <w:rPr>
          <w:color w:val="000000" w:themeColor="text1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</w:t>
      </w:r>
      <w:r w:rsidR="00C61FF1">
        <w:rPr>
          <w:color w:val="000000" w:themeColor="text1"/>
          <w:szCs w:val="28"/>
          <w:lang w:val="uk-UA"/>
        </w:rPr>
        <w:t>.»</w:t>
      </w:r>
      <w:r w:rsidRPr="00DD131D">
        <w:rPr>
          <w:color w:val="000000" w:themeColor="text1"/>
          <w:szCs w:val="28"/>
          <w:lang w:val="uk-UA"/>
        </w:rPr>
        <w:t>;</w:t>
      </w:r>
    </w:p>
    <w:p w:rsidR="0004482F" w:rsidRDefault="0004482F" w:rsidP="0004482F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 w:rsidRPr="00DD131D">
        <w:rPr>
          <w:color w:val="000000" w:themeColor="text1"/>
          <w:szCs w:val="28"/>
          <w:lang w:val="uk-UA"/>
        </w:rPr>
        <w:t>абзац перший пункту 5 викласти в такій редакції:</w:t>
      </w:r>
    </w:p>
    <w:p w:rsidR="00362F02" w:rsidRDefault="0004482F" w:rsidP="0004482F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040721">
        <w:rPr>
          <w:color w:val="000000" w:themeColor="text1"/>
          <w:szCs w:val="28"/>
          <w:lang w:val="uk-UA"/>
        </w:rPr>
        <w:t xml:space="preserve">«Якщо під час розгляду плану розвитку виникають питання щодо недостатності обґрунтування окремих заходів плану розвитку, Регулятор </w:t>
      </w:r>
      <w:r w:rsidR="00DD131D">
        <w:rPr>
          <w:color w:val="000000" w:themeColor="text1"/>
          <w:szCs w:val="28"/>
          <w:lang w:val="uk-UA"/>
        </w:rPr>
        <w:t>може</w:t>
      </w:r>
      <w:r w:rsidRPr="00040721">
        <w:rPr>
          <w:color w:val="000000" w:themeColor="text1"/>
          <w:szCs w:val="28"/>
          <w:lang w:val="uk-UA"/>
        </w:rPr>
        <w:t xml:space="preserve"> ініціювати проведення</w:t>
      </w:r>
      <w:r w:rsidR="00040721" w:rsidRPr="00040721">
        <w:rPr>
          <w:color w:val="000000" w:themeColor="text1"/>
          <w:szCs w:val="28"/>
          <w:lang w:val="uk-UA"/>
        </w:rPr>
        <w:t xml:space="preserve"> </w:t>
      </w:r>
      <w:r w:rsidR="00123369">
        <w:rPr>
          <w:color w:val="000000" w:themeColor="text1"/>
          <w:szCs w:val="28"/>
          <w:lang w:val="uk-UA"/>
        </w:rPr>
        <w:t xml:space="preserve">їх </w:t>
      </w:r>
      <w:r w:rsidRPr="00040721">
        <w:rPr>
          <w:color w:val="000000" w:themeColor="text1"/>
          <w:szCs w:val="28"/>
          <w:lang w:val="uk-UA"/>
        </w:rPr>
        <w:t>експертизи</w:t>
      </w:r>
      <w:r w:rsidRPr="00DD131D">
        <w:rPr>
          <w:szCs w:val="28"/>
          <w:lang w:val="uk-UA"/>
        </w:rPr>
        <w:t>.</w:t>
      </w:r>
      <w:r w:rsidR="00040721" w:rsidRPr="00DD131D">
        <w:rPr>
          <w:szCs w:val="28"/>
          <w:lang w:val="uk-UA"/>
        </w:rPr>
        <w:t xml:space="preserve"> </w:t>
      </w:r>
      <w:r w:rsidRPr="00DD131D">
        <w:rPr>
          <w:szCs w:val="28"/>
          <w:lang w:val="uk-UA"/>
        </w:rPr>
        <w:t xml:space="preserve">У такому разі розгляд плану розвитку </w:t>
      </w:r>
      <w:r w:rsidRPr="00DD131D">
        <w:rPr>
          <w:szCs w:val="28"/>
          <w:lang w:val="uk-UA"/>
        </w:rPr>
        <w:lastRenderedPageBreak/>
        <w:t xml:space="preserve">зупиняється на період, необхідний для проведення такої експертизи, про що Регулятор письмово повідомляє </w:t>
      </w:r>
      <w:bookmarkStart w:id="0" w:name="_Hlk220317626"/>
      <w:r w:rsidR="002741A9" w:rsidRPr="00DD131D">
        <w:rPr>
          <w:szCs w:val="28"/>
          <w:lang w:val="uk-UA"/>
        </w:rPr>
        <w:t>оператора газотранспортної системи</w:t>
      </w:r>
      <w:bookmarkEnd w:id="0"/>
      <w:r w:rsidRPr="00DD131D">
        <w:rPr>
          <w:szCs w:val="28"/>
          <w:lang w:val="uk-UA"/>
        </w:rPr>
        <w:t>.»;</w:t>
      </w:r>
      <w:r w:rsidR="00040721" w:rsidRPr="00DD131D">
        <w:rPr>
          <w:szCs w:val="28"/>
          <w:lang w:val="uk-UA"/>
        </w:rPr>
        <w:t xml:space="preserve"> </w:t>
      </w:r>
    </w:p>
    <w:p w:rsidR="00362F02" w:rsidRPr="00E458C6" w:rsidRDefault="00362F02" w:rsidP="0004482F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E458C6">
        <w:rPr>
          <w:szCs w:val="28"/>
          <w:lang w:val="uk-UA"/>
        </w:rPr>
        <w:t>пункти 6 та 7 замінити одним новим пунктом такого змісту:</w:t>
      </w:r>
    </w:p>
    <w:p w:rsidR="00362F02" w:rsidRPr="00E458C6" w:rsidRDefault="00362F02" w:rsidP="0004482F">
      <w:pPr>
        <w:shd w:val="clear" w:color="auto" w:fill="FFFFFF"/>
        <w:ind w:firstLine="709"/>
        <w:jc w:val="both"/>
        <w:rPr>
          <w:color w:val="000000" w:themeColor="text1"/>
          <w:shd w:val="clear" w:color="auto" w:fill="FFFFFF"/>
          <w:lang w:val="uk-UA"/>
        </w:rPr>
      </w:pPr>
      <w:r w:rsidRPr="00E458C6">
        <w:rPr>
          <w:szCs w:val="28"/>
          <w:lang w:val="uk-UA"/>
        </w:rPr>
        <w:t xml:space="preserve">«6. </w:t>
      </w:r>
      <w:r w:rsidRPr="00E458C6">
        <w:rPr>
          <w:color w:val="000000" w:themeColor="text1"/>
          <w:shd w:val="clear" w:color="auto" w:fill="FFFFFF"/>
          <w:lang w:val="uk-UA"/>
        </w:rPr>
        <w:t xml:space="preserve">Електронна форма затвердженого Регулятором плану розвитку оприлюднюється оператором газотранспортної системи шляхом розміщення на своєму офіційному </w:t>
      </w:r>
      <w:proofErr w:type="spellStart"/>
      <w:r w:rsidRPr="00E458C6">
        <w:rPr>
          <w:color w:val="000000" w:themeColor="text1"/>
          <w:shd w:val="clear" w:color="auto" w:fill="FFFFFF"/>
          <w:lang w:val="uk-UA"/>
        </w:rPr>
        <w:t>вебсайті</w:t>
      </w:r>
      <w:proofErr w:type="spellEnd"/>
      <w:r w:rsidRPr="00E458C6">
        <w:rPr>
          <w:color w:val="000000" w:themeColor="text1"/>
          <w:shd w:val="clear" w:color="auto" w:fill="FFFFFF"/>
          <w:lang w:val="uk-UA"/>
        </w:rPr>
        <w:t xml:space="preserve"> протягом десяти робочих днів з дня прийняття рішення Регулятором про затвердження плану розвитку та зберігається на ньому не менше трьох років.».</w:t>
      </w:r>
    </w:p>
    <w:p w:rsidR="0004482F" w:rsidRPr="00E458C6" w:rsidRDefault="00362F02" w:rsidP="0004482F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E458C6">
        <w:rPr>
          <w:color w:val="000000" w:themeColor="text1"/>
          <w:szCs w:val="28"/>
          <w:lang w:val="uk-UA"/>
        </w:rPr>
        <w:t xml:space="preserve">У зв’язку з цим пункти 8 та 9 </w:t>
      </w:r>
      <w:r w:rsidR="00040721" w:rsidRPr="00E458C6">
        <w:rPr>
          <w:color w:val="000000" w:themeColor="text1"/>
          <w:szCs w:val="28"/>
          <w:lang w:val="uk-UA"/>
        </w:rPr>
        <w:t xml:space="preserve"> </w:t>
      </w:r>
      <w:r w:rsidRPr="00E458C6">
        <w:rPr>
          <w:color w:val="000000" w:themeColor="text1"/>
          <w:szCs w:val="28"/>
          <w:lang w:val="uk-UA"/>
        </w:rPr>
        <w:t>вважати відповідно пунктами 7 та 8.</w:t>
      </w:r>
      <w:r w:rsidR="00040721" w:rsidRPr="00E458C6">
        <w:rPr>
          <w:color w:val="000000" w:themeColor="text1"/>
          <w:szCs w:val="28"/>
          <w:lang w:val="uk-UA"/>
        </w:rPr>
        <w:t xml:space="preserve">                                                      </w:t>
      </w:r>
    </w:p>
    <w:p w:rsidR="006D6800" w:rsidRPr="00E458C6" w:rsidRDefault="006D6800" w:rsidP="00040721">
      <w:pPr>
        <w:shd w:val="clear" w:color="auto" w:fill="FFFFFF"/>
        <w:ind w:firstLine="709"/>
        <w:jc w:val="both"/>
        <w:rPr>
          <w:strike/>
          <w:color w:val="000000" w:themeColor="text1"/>
          <w:szCs w:val="28"/>
          <w:lang w:val="uk-UA"/>
        </w:rPr>
      </w:pPr>
    </w:p>
    <w:p w:rsidR="006D6800" w:rsidRPr="00E458C6" w:rsidRDefault="006D6800" w:rsidP="006D6800">
      <w:pPr>
        <w:ind w:firstLine="709"/>
        <w:jc w:val="both"/>
        <w:rPr>
          <w:color w:val="000000" w:themeColor="text1"/>
          <w:szCs w:val="28"/>
          <w:lang w:val="uk-UA"/>
        </w:rPr>
      </w:pPr>
      <w:r w:rsidRPr="00E458C6">
        <w:rPr>
          <w:color w:val="000000" w:themeColor="text1"/>
          <w:szCs w:val="28"/>
          <w:lang w:val="uk-UA"/>
        </w:rPr>
        <w:t>2.</w:t>
      </w:r>
      <w:r w:rsidRPr="00E458C6">
        <w:rPr>
          <w:color w:val="000000" w:themeColor="text1"/>
          <w:szCs w:val="28"/>
          <w:lang w:val="uk-UA"/>
        </w:rPr>
        <w:tab/>
        <w:t xml:space="preserve">У розділі IV Кодексу газорозподільних систем, затвердженого постановою Національної комісії, що здійснює державне регулювання у сферах енергетики та комунальних послуг, від 30 вересня 2015 року № 2494,  зареєстрованого в Міністерстві юстиції України 06 листопада 2015 року за </w:t>
      </w:r>
      <w:r w:rsidR="001E453B" w:rsidRPr="00E458C6">
        <w:rPr>
          <w:color w:val="000000" w:themeColor="text1"/>
          <w:szCs w:val="28"/>
          <w:lang w:val="uk-UA"/>
        </w:rPr>
        <w:t xml:space="preserve">                  </w:t>
      </w:r>
      <w:r w:rsidRPr="00E458C6">
        <w:rPr>
          <w:color w:val="000000" w:themeColor="text1"/>
          <w:szCs w:val="28"/>
          <w:lang w:val="uk-UA"/>
        </w:rPr>
        <w:t>№ 1379/27824:</w:t>
      </w:r>
    </w:p>
    <w:p w:rsidR="006D6800" w:rsidRPr="00E458C6" w:rsidRDefault="006D6800" w:rsidP="006D6800">
      <w:pPr>
        <w:ind w:firstLine="709"/>
        <w:jc w:val="both"/>
        <w:rPr>
          <w:color w:val="000000" w:themeColor="text1"/>
          <w:szCs w:val="28"/>
          <w:lang w:val="uk-UA"/>
        </w:rPr>
      </w:pPr>
      <w:r w:rsidRPr="00E458C6">
        <w:rPr>
          <w:color w:val="000000" w:themeColor="text1"/>
          <w:szCs w:val="28"/>
          <w:lang w:val="uk-UA"/>
        </w:rPr>
        <w:t>1) у главі 3:</w:t>
      </w:r>
    </w:p>
    <w:p w:rsidR="006D6800" w:rsidRPr="00E458C6" w:rsidRDefault="006D6800" w:rsidP="006D6800">
      <w:pPr>
        <w:ind w:firstLine="709"/>
        <w:jc w:val="both"/>
        <w:rPr>
          <w:color w:val="000000" w:themeColor="text1"/>
          <w:szCs w:val="28"/>
          <w:lang w:val="uk-UA"/>
        </w:rPr>
      </w:pPr>
      <w:r w:rsidRPr="00E458C6">
        <w:rPr>
          <w:color w:val="000000" w:themeColor="text1"/>
          <w:szCs w:val="28"/>
          <w:lang w:val="uk-UA"/>
        </w:rPr>
        <w:t>пункт 1</w:t>
      </w:r>
      <w:r w:rsidR="00B2603D" w:rsidRPr="00E458C6">
        <w:rPr>
          <w:color w:val="000000" w:themeColor="text1"/>
          <w:szCs w:val="28"/>
          <w:lang w:val="uk-UA"/>
        </w:rPr>
        <w:t>3</w:t>
      </w:r>
      <w:r w:rsidRPr="00E458C6">
        <w:rPr>
          <w:color w:val="000000" w:themeColor="text1"/>
          <w:szCs w:val="28"/>
          <w:lang w:val="uk-UA"/>
        </w:rPr>
        <w:t xml:space="preserve"> викласти в такій редакції:</w:t>
      </w:r>
    </w:p>
    <w:p w:rsidR="00B2603D" w:rsidRPr="00E458C6" w:rsidRDefault="00B2603D" w:rsidP="00B2603D">
      <w:pPr>
        <w:ind w:firstLine="709"/>
        <w:jc w:val="both"/>
        <w:rPr>
          <w:color w:val="000000" w:themeColor="text1"/>
          <w:szCs w:val="28"/>
          <w:lang w:val="uk-UA"/>
        </w:rPr>
      </w:pPr>
      <w:r w:rsidRPr="00E458C6">
        <w:rPr>
          <w:color w:val="000000" w:themeColor="text1"/>
          <w:szCs w:val="28"/>
          <w:lang w:val="uk-UA"/>
        </w:rPr>
        <w:t>«</w:t>
      </w:r>
      <w:r w:rsidR="00301746" w:rsidRPr="00E458C6">
        <w:rPr>
          <w:color w:val="000000" w:themeColor="text1"/>
          <w:szCs w:val="28"/>
          <w:lang w:val="uk-UA"/>
        </w:rPr>
        <w:t>План розвитку та матеріали, які надаються як обґрунтування розділів плану розвитку, повинні бути підписані з використанням кваліфікованого електронного підпису керівника Оператора ГРМ або уповноваженої ним особи (із наданням копії документа, що підтверджує повноваження такої особи на підписання плану розвитку та відповідних матеріалів, у разі якщо вони підписані не керівником)</w:t>
      </w:r>
      <w:r w:rsidR="007701A3">
        <w:rPr>
          <w:color w:val="000000" w:themeColor="text1"/>
          <w:szCs w:val="28"/>
          <w:lang w:val="uk-UA"/>
        </w:rPr>
        <w:t xml:space="preserve"> </w:t>
      </w:r>
      <w:r w:rsidR="00CE19BA" w:rsidRPr="00E458C6">
        <w:rPr>
          <w:color w:val="000000" w:themeColor="text1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</w:t>
      </w:r>
      <w:r w:rsidRPr="00E458C6">
        <w:rPr>
          <w:color w:val="000000" w:themeColor="text1"/>
          <w:szCs w:val="28"/>
          <w:lang w:val="uk-UA"/>
        </w:rPr>
        <w:t>.»;</w:t>
      </w:r>
    </w:p>
    <w:p w:rsidR="00B2603D" w:rsidRPr="00E458C6" w:rsidRDefault="00B2603D" w:rsidP="00B2603D">
      <w:pPr>
        <w:ind w:firstLine="709"/>
        <w:jc w:val="both"/>
        <w:rPr>
          <w:color w:val="000000" w:themeColor="text1"/>
          <w:szCs w:val="28"/>
          <w:lang w:val="uk-UA"/>
        </w:rPr>
      </w:pPr>
    </w:p>
    <w:p w:rsidR="00B2603D" w:rsidRPr="00E458C6" w:rsidRDefault="00B2603D" w:rsidP="00B2603D">
      <w:pPr>
        <w:ind w:firstLine="709"/>
        <w:jc w:val="both"/>
        <w:rPr>
          <w:color w:val="000000" w:themeColor="text1"/>
          <w:szCs w:val="28"/>
          <w:lang w:val="uk-UA"/>
        </w:rPr>
      </w:pPr>
      <w:r w:rsidRPr="00E458C6">
        <w:rPr>
          <w:color w:val="000000" w:themeColor="text1"/>
          <w:szCs w:val="28"/>
          <w:lang w:val="uk-UA"/>
        </w:rPr>
        <w:t xml:space="preserve">2) у главі 4: </w:t>
      </w:r>
    </w:p>
    <w:p w:rsidR="00B2603D" w:rsidRDefault="00B2603D" w:rsidP="00B2603D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 w:rsidRPr="00E458C6">
        <w:rPr>
          <w:color w:val="000000" w:themeColor="text1"/>
          <w:szCs w:val="28"/>
          <w:lang w:val="uk-UA"/>
        </w:rPr>
        <w:t>абзац перший пункту 1 доповнити реченням такого змісту: «</w:t>
      </w:r>
      <w:r w:rsidR="00301746" w:rsidRPr="00E458C6">
        <w:rPr>
          <w:color w:val="000000" w:themeColor="text1"/>
          <w:szCs w:val="28"/>
          <w:lang w:val="uk-UA"/>
        </w:rPr>
        <w:t>План розвитку подається в електронній формі у форматах</w:t>
      </w:r>
      <w:r w:rsidR="00301746" w:rsidRPr="00301746">
        <w:rPr>
          <w:color w:val="000000" w:themeColor="text1"/>
          <w:szCs w:val="28"/>
          <w:lang w:val="uk-UA"/>
        </w:rPr>
        <w:t xml:space="preserve"> «</w:t>
      </w:r>
      <w:proofErr w:type="spellStart"/>
      <w:r w:rsidR="00301746" w:rsidRPr="00301746">
        <w:rPr>
          <w:color w:val="000000" w:themeColor="text1"/>
          <w:szCs w:val="28"/>
          <w:lang w:val="uk-UA"/>
        </w:rPr>
        <w:t>docx</w:t>
      </w:r>
      <w:proofErr w:type="spellEnd"/>
      <w:r w:rsidR="00301746" w:rsidRPr="00301746">
        <w:rPr>
          <w:color w:val="000000" w:themeColor="text1"/>
          <w:szCs w:val="28"/>
          <w:lang w:val="uk-UA"/>
        </w:rPr>
        <w:t>», «</w:t>
      </w:r>
      <w:proofErr w:type="spellStart"/>
      <w:r w:rsidR="00301746" w:rsidRPr="00301746">
        <w:rPr>
          <w:color w:val="000000" w:themeColor="text1"/>
          <w:szCs w:val="28"/>
          <w:lang w:val="uk-UA"/>
        </w:rPr>
        <w:t>xls</w:t>
      </w:r>
      <w:proofErr w:type="spellEnd"/>
      <w:r w:rsidR="00301746" w:rsidRPr="00301746">
        <w:rPr>
          <w:color w:val="000000" w:themeColor="text1"/>
          <w:szCs w:val="28"/>
          <w:lang w:val="uk-UA"/>
        </w:rPr>
        <w:t>» або «</w:t>
      </w:r>
      <w:proofErr w:type="spellStart"/>
      <w:r w:rsidR="00301746" w:rsidRPr="00301746">
        <w:rPr>
          <w:color w:val="000000" w:themeColor="text1"/>
          <w:szCs w:val="28"/>
          <w:lang w:val="uk-UA"/>
        </w:rPr>
        <w:t>xlsx</w:t>
      </w:r>
      <w:proofErr w:type="spellEnd"/>
      <w:r w:rsidR="00301746" w:rsidRPr="00301746">
        <w:rPr>
          <w:color w:val="000000" w:themeColor="text1"/>
          <w:szCs w:val="28"/>
          <w:lang w:val="uk-UA"/>
        </w:rPr>
        <w:t>» із накладенням кваліфікованого електронного підпису керівника Оператора ГРМ або уповноваженої ним особи (із наданням копії документа, що підтверджує повноваження такої особи на підписання плану розвитку, у разі якщо він підписаний не керівником) у системі електронної взаємодії (СЕВ) та/або на офіційну електронну адресу центрального апарату Регулятора, а також на електрон</w:t>
      </w:r>
      <w:r w:rsidR="00C61FF1">
        <w:rPr>
          <w:color w:val="000000" w:themeColor="text1"/>
          <w:szCs w:val="28"/>
          <w:lang w:val="uk-UA"/>
        </w:rPr>
        <w:t>н</w:t>
      </w:r>
      <w:r w:rsidR="00301746" w:rsidRPr="00301746">
        <w:rPr>
          <w:color w:val="000000" w:themeColor="text1"/>
          <w:szCs w:val="28"/>
          <w:lang w:val="uk-UA"/>
        </w:rPr>
        <w:t xml:space="preserve">у адресу Регулятора </w:t>
      </w:r>
      <w:hyperlink r:id="rId8" w:history="1">
        <w:r w:rsidR="00422694" w:rsidRPr="003D2C5D">
          <w:rPr>
            <w:rStyle w:val="a3"/>
            <w:szCs w:val="28"/>
            <w:lang w:val="uk-UA"/>
          </w:rPr>
          <w:t>investgas@nerc.gov.ua</w:t>
        </w:r>
      </w:hyperlink>
      <w:r w:rsidR="00422694">
        <w:rPr>
          <w:color w:val="000000" w:themeColor="text1"/>
          <w:szCs w:val="28"/>
          <w:lang w:val="uk-UA"/>
        </w:rPr>
        <w:t xml:space="preserve"> </w:t>
      </w:r>
      <w:r w:rsidR="00422694" w:rsidRPr="00301746">
        <w:rPr>
          <w:color w:val="000000" w:themeColor="text1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</w:t>
      </w:r>
      <w:r w:rsidR="0047288F">
        <w:rPr>
          <w:color w:val="000000" w:themeColor="text1"/>
          <w:szCs w:val="28"/>
          <w:lang w:val="uk-UA"/>
        </w:rPr>
        <w:t>».»</w:t>
      </w:r>
      <w:r w:rsidRPr="00DE1626">
        <w:rPr>
          <w:color w:val="000000" w:themeColor="text1"/>
          <w:szCs w:val="28"/>
          <w:lang w:val="uk-UA"/>
        </w:rPr>
        <w:t>;</w:t>
      </w:r>
    </w:p>
    <w:p w:rsidR="00B2603D" w:rsidRDefault="00B2603D" w:rsidP="00B2603D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 w:rsidRPr="00CA38AE">
        <w:rPr>
          <w:color w:val="000000" w:themeColor="text1"/>
          <w:szCs w:val="28"/>
          <w:lang w:val="uk-UA"/>
        </w:rPr>
        <w:t>абзац перший пункту 5 викласти в такій редакції:</w:t>
      </w:r>
    </w:p>
    <w:p w:rsidR="00B2603D" w:rsidRDefault="00B2603D" w:rsidP="00B2603D">
      <w:pPr>
        <w:shd w:val="clear" w:color="auto" w:fill="FFFFFF"/>
        <w:ind w:firstLine="709"/>
        <w:jc w:val="both"/>
        <w:rPr>
          <w:color w:val="FF0000"/>
          <w:szCs w:val="28"/>
          <w:highlight w:val="cyan"/>
          <w:lang w:val="uk-UA"/>
        </w:rPr>
      </w:pPr>
      <w:r w:rsidRPr="00040721">
        <w:rPr>
          <w:color w:val="000000" w:themeColor="text1"/>
          <w:szCs w:val="28"/>
          <w:lang w:val="uk-UA"/>
        </w:rPr>
        <w:t>«</w:t>
      </w:r>
      <w:r w:rsidR="00DD131D" w:rsidRPr="00040721">
        <w:rPr>
          <w:color w:val="000000" w:themeColor="text1"/>
          <w:szCs w:val="28"/>
          <w:lang w:val="uk-UA"/>
        </w:rPr>
        <w:t xml:space="preserve">Якщо під час розгляду плану розвитку виникають питання щодо недостатності обґрунтування окремих заходів плану розвитку, Регулятор </w:t>
      </w:r>
      <w:r w:rsidR="00DD131D">
        <w:rPr>
          <w:color w:val="000000" w:themeColor="text1"/>
          <w:szCs w:val="28"/>
          <w:lang w:val="uk-UA"/>
        </w:rPr>
        <w:t>може</w:t>
      </w:r>
      <w:r w:rsidR="00DD131D" w:rsidRPr="00040721">
        <w:rPr>
          <w:color w:val="000000" w:themeColor="text1"/>
          <w:szCs w:val="28"/>
          <w:lang w:val="uk-UA"/>
        </w:rPr>
        <w:t xml:space="preserve"> ініціювати проведення </w:t>
      </w:r>
      <w:r w:rsidR="00301746" w:rsidRPr="00301746">
        <w:rPr>
          <w:color w:val="000000" w:themeColor="text1"/>
          <w:szCs w:val="28"/>
          <w:lang w:val="uk-UA"/>
        </w:rPr>
        <w:t>їх експертизи</w:t>
      </w:r>
      <w:r w:rsidR="00DD131D" w:rsidRPr="00DD131D">
        <w:rPr>
          <w:szCs w:val="28"/>
          <w:lang w:val="uk-UA"/>
        </w:rPr>
        <w:t>. У такому разі розгляд плану розвитку зупиняється на період, необхідний для проведення такої експертизи, про що Регулятор письмово повідомляє</w:t>
      </w:r>
      <w:r w:rsidR="00DD131D">
        <w:rPr>
          <w:szCs w:val="28"/>
          <w:lang w:val="uk-UA"/>
        </w:rPr>
        <w:t xml:space="preserve"> </w:t>
      </w:r>
      <w:r w:rsidRPr="00B2603D">
        <w:rPr>
          <w:color w:val="000000" w:themeColor="text1"/>
          <w:szCs w:val="28"/>
          <w:lang w:val="uk-UA"/>
        </w:rPr>
        <w:t>Оператора</w:t>
      </w:r>
      <w:r>
        <w:rPr>
          <w:color w:val="000000" w:themeColor="text1"/>
          <w:szCs w:val="28"/>
          <w:lang w:val="uk-UA"/>
        </w:rPr>
        <w:t xml:space="preserve"> </w:t>
      </w:r>
      <w:r w:rsidRPr="00F23A79">
        <w:rPr>
          <w:szCs w:val="28"/>
          <w:lang w:val="uk-UA"/>
        </w:rPr>
        <w:t xml:space="preserve">ГРМ.»;                                                                                                                </w:t>
      </w:r>
    </w:p>
    <w:p w:rsidR="00655F68" w:rsidRPr="00655F68" w:rsidRDefault="00655F68" w:rsidP="00655F68">
      <w:pPr>
        <w:ind w:firstLine="709"/>
        <w:jc w:val="both"/>
        <w:rPr>
          <w:color w:val="000000" w:themeColor="text1"/>
          <w:szCs w:val="28"/>
          <w:lang w:val="uk-UA"/>
        </w:rPr>
      </w:pPr>
      <w:r w:rsidRPr="00655F68">
        <w:rPr>
          <w:color w:val="000000" w:themeColor="text1"/>
          <w:szCs w:val="28"/>
          <w:lang w:val="uk-UA"/>
        </w:rPr>
        <w:t>пункти 6 та 7 замінити одним новим пунктом такого змісту:</w:t>
      </w:r>
    </w:p>
    <w:p w:rsidR="00655F68" w:rsidRPr="00655F68" w:rsidRDefault="00655F68" w:rsidP="00655F68">
      <w:pPr>
        <w:ind w:firstLine="709"/>
        <w:jc w:val="both"/>
        <w:rPr>
          <w:color w:val="000000" w:themeColor="text1"/>
          <w:szCs w:val="28"/>
          <w:lang w:val="uk-UA"/>
        </w:rPr>
      </w:pPr>
      <w:r w:rsidRPr="00655F68">
        <w:rPr>
          <w:color w:val="000000" w:themeColor="text1"/>
          <w:szCs w:val="28"/>
          <w:lang w:val="uk-UA"/>
        </w:rPr>
        <w:t xml:space="preserve">«6. Електронна форма затвердженого Регулятором плану розвитку оприлюднюється </w:t>
      </w:r>
      <w:r>
        <w:rPr>
          <w:color w:val="000000" w:themeColor="text1"/>
          <w:szCs w:val="28"/>
          <w:lang w:val="uk-UA"/>
        </w:rPr>
        <w:t>Оператором ГРМ</w:t>
      </w:r>
      <w:r w:rsidRPr="00655F68">
        <w:rPr>
          <w:color w:val="000000" w:themeColor="text1"/>
          <w:szCs w:val="28"/>
          <w:lang w:val="uk-UA"/>
        </w:rPr>
        <w:t xml:space="preserve"> шляхом розміщення на своєму офіційному </w:t>
      </w:r>
      <w:proofErr w:type="spellStart"/>
      <w:r w:rsidRPr="00655F68">
        <w:rPr>
          <w:color w:val="000000" w:themeColor="text1"/>
          <w:szCs w:val="28"/>
          <w:lang w:val="uk-UA"/>
        </w:rPr>
        <w:lastRenderedPageBreak/>
        <w:t>вебсайті</w:t>
      </w:r>
      <w:proofErr w:type="spellEnd"/>
      <w:r w:rsidRPr="00655F68">
        <w:rPr>
          <w:color w:val="000000" w:themeColor="text1"/>
          <w:szCs w:val="28"/>
          <w:lang w:val="uk-UA"/>
        </w:rPr>
        <w:t xml:space="preserve"> протягом десяти робочих днів з дня прийняття рішення Регулятором про затвердження плану розвитку та зберігається на ньому не менше трьох років.».</w:t>
      </w:r>
    </w:p>
    <w:p w:rsidR="00655F68" w:rsidRDefault="00655F68" w:rsidP="00655F68">
      <w:pPr>
        <w:ind w:firstLine="709"/>
        <w:jc w:val="both"/>
        <w:rPr>
          <w:color w:val="000000" w:themeColor="text1"/>
          <w:szCs w:val="28"/>
          <w:lang w:val="uk-UA"/>
        </w:rPr>
      </w:pPr>
      <w:r w:rsidRPr="00655F68">
        <w:rPr>
          <w:color w:val="000000" w:themeColor="text1"/>
          <w:szCs w:val="28"/>
          <w:lang w:val="uk-UA"/>
        </w:rPr>
        <w:t xml:space="preserve">У зв’язку з цим пункти 8 та 9  вважати відповідно пунктами 7 та 8. </w:t>
      </w:r>
    </w:p>
    <w:p w:rsidR="00B2603D" w:rsidRPr="006D6800" w:rsidRDefault="00655F68" w:rsidP="00655F68">
      <w:pPr>
        <w:ind w:firstLine="709"/>
        <w:jc w:val="both"/>
        <w:rPr>
          <w:color w:val="000000" w:themeColor="text1"/>
          <w:szCs w:val="28"/>
          <w:lang w:val="uk-UA"/>
        </w:rPr>
      </w:pPr>
      <w:r w:rsidRPr="00655F68">
        <w:rPr>
          <w:color w:val="000000" w:themeColor="text1"/>
          <w:szCs w:val="28"/>
          <w:lang w:val="uk-UA"/>
        </w:rPr>
        <w:t xml:space="preserve">                                                     </w:t>
      </w:r>
    </w:p>
    <w:p w:rsidR="00AD3D49" w:rsidRPr="000B4D4C" w:rsidRDefault="003B4E37" w:rsidP="001A733C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3. </w:t>
      </w:r>
      <w:r w:rsidR="00AD3D49" w:rsidRPr="000B4D4C">
        <w:rPr>
          <w:color w:val="000000" w:themeColor="text1"/>
          <w:szCs w:val="28"/>
          <w:lang w:val="uk-UA"/>
        </w:rPr>
        <w:t>У розділ</w:t>
      </w:r>
      <w:r w:rsidR="00A1494E">
        <w:rPr>
          <w:color w:val="000000" w:themeColor="text1"/>
          <w:szCs w:val="28"/>
          <w:lang w:val="uk-UA"/>
        </w:rPr>
        <w:t>і</w:t>
      </w:r>
      <w:r w:rsidR="00AD3D49" w:rsidRPr="000B4D4C">
        <w:rPr>
          <w:color w:val="000000" w:themeColor="text1"/>
          <w:szCs w:val="28"/>
          <w:lang w:val="uk-UA"/>
        </w:rPr>
        <w:t xml:space="preserve"> V</w:t>
      </w:r>
      <w:r w:rsidR="00A1494E">
        <w:rPr>
          <w:color w:val="000000" w:themeColor="text1"/>
          <w:szCs w:val="28"/>
          <w:lang w:val="uk-UA"/>
        </w:rPr>
        <w:t xml:space="preserve"> </w:t>
      </w:r>
      <w:r w:rsidR="00A1494E">
        <w:rPr>
          <w:rFonts w:eastAsia="Calibri"/>
          <w:color w:val="000000" w:themeColor="text1"/>
          <w:szCs w:val="28"/>
          <w:lang w:val="uk-UA" w:eastAsia="uk-UA"/>
        </w:rPr>
        <w:t>Кодексу газосховищ, затвердженого постановою Національної комісії, що здійснює державне регулювання у сферах енергетики та комунальних послуг,  від 30 вересня 2015 року № 2495, зареєстрованого в Міністерстві юстиції України 06 листопада 2015 року за № 1380/27825</w:t>
      </w:r>
      <w:r w:rsidR="00AD3D49" w:rsidRPr="000B4D4C">
        <w:rPr>
          <w:color w:val="000000" w:themeColor="text1"/>
          <w:szCs w:val="28"/>
          <w:lang w:val="uk-UA"/>
        </w:rPr>
        <w:t>:</w:t>
      </w:r>
    </w:p>
    <w:p w:rsidR="0098193E" w:rsidRPr="000B4D4C" w:rsidRDefault="0098193E" w:rsidP="001A733C">
      <w:pPr>
        <w:shd w:val="clear" w:color="auto" w:fill="FFFFFF"/>
        <w:ind w:firstLine="709"/>
        <w:jc w:val="both"/>
        <w:rPr>
          <w:rFonts w:eastAsia="Calibri"/>
          <w:color w:val="000000" w:themeColor="text1"/>
          <w:szCs w:val="28"/>
          <w:lang w:val="uk-UA"/>
        </w:rPr>
      </w:pPr>
    </w:p>
    <w:p w:rsidR="008C3156" w:rsidRDefault="00F20DFB" w:rsidP="000355D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="00BE4508">
        <w:rPr>
          <w:color w:val="000000" w:themeColor="text1"/>
          <w:sz w:val="28"/>
          <w:szCs w:val="28"/>
          <w:shd w:val="clear" w:color="auto" w:fill="FFFFFF"/>
          <w:lang w:val="uk-UA"/>
        </w:rPr>
        <w:t>)  </w:t>
      </w:r>
      <w:r w:rsidR="008C3156">
        <w:rPr>
          <w:color w:val="000000" w:themeColor="text1"/>
          <w:sz w:val="28"/>
          <w:szCs w:val="28"/>
          <w:shd w:val="clear" w:color="auto" w:fill="FFFFFF"/>
          <w:lang w:val="uk-UA"/>
        </w:rPr>
        <w:t>у главі 5:</w:t>
      </w:r>
    </w:p>
    <w:p w:rsidR="008C3156" w:rsidRDefault="00006BB0" w:rsidP="000355D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п</w:t>
      </w:r>
      <w:r w:rsidR="008C3156">
        <w:rPr>
          <w:color w:val="000000" w:themeColor="text1"/>
          <w:sz w:val="28"/>
          <w:szCs w:val="28"/>
          <w:shd w:val="clear" w:color="auto" w:fill="FFFFFF"/>
          <w:lang w:val="uk-UA"/>
        </w:rPr>
        <w:t>ункт 12 викласти в такій редакції:</w:t>
      </w:r>
    </w:p>
    <w:p w:rsidR="00655F68" w:rsidRPr="00E458C6" w:rsidRDefault="00A34CC1" w:rsidP="00655F68">
      <w:pPr>
        <w:ind w:firstLine="709"/>
        <w:jc w:val="both"/>
        <w:rPr>
          <w:color w:val="000000" w:themeColor="text1"/>
          <w:szCs w:val="28"/>
          <w:lang w:val="uk-UA"/>
        </w:rPr>
      </w:pPr>
      <w:r w:rsidRPr="00A34CC1">
        <w:rPr>
          <w:color w:val="000000" w:themeColor="text1"/>
          <w:szCs w:val="28"/>
          <w:shd w:val="clear" w:color="auto" w:fill="FFFFFF"/>
          <w:lang w:val="uk-UA"/>
        </w:rPr>
        <w:t>«</w:t>
      </w:r>
      <w:r w:rsidR="00AC0CB6" w:rsidRPr="00AC0CB6">
        <w:rPr>
          <w:color w:val="000000" w:themeColor="text1"/>
          <w:szCs w:val="28"/>
          <w:shd w:val="clear" w:color="auto" w:fill="FFFFFF"/>
          <w:lang w:val="uk-UA"/>
        </w:rPr>
        <w:t>План розвитку та матеріали, які надаються як обґрунтування розділів плану розвитку, повинні бути підписані з використанням кваліфікованого електронного підпису керівника Оператора газосховищ або уповноваженої ним особи (із наданням копії документа, що підтверджує повноваження такої особи на підписання плану розвитку та відповідних матеріалів, у разі якщо вони підписані не керівником)</w:t>
      </w:r>
      <w:r w:rsidR="007701A3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="00655F68" w:rsidRPr="00E458C6">
        <w:rPr>
          <w:color w:val="000000" w:themeColor="text1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послуги».»;</w:t>
      </w:r>
    </w:p>
    <w:p w:rsidR="00190B62" w:rsidRPr="00E458C6" w:rsidRDefault="00190B62" w:rsidP="000355D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05EF9" w:rsidRPr="00E458C6" w:rsidRDefault="0062716B" w:rsidP="00FE06AA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 w:rsidRPr="00E458C6">
        <w:rPr>
          <w:color w:val="000000" w:themeColor="text1"/>
          <w:szCs w:val="28"/>
          <w:shd w:val="clear" w:color="auto" w:fill="FFFFFF"/>
          <w:lang w:val="uk-UA"/>
        </w:rPr>
        <w:t>2</w:t>
      </w:r>
      <w:r w:rsidR="00BE4508" w:rsidRPr="00E458C6">
        <w:rPr>
          <w:color w:val="000000" w:themeColor="text1"/>
          <w:szCs w:val="28"/>
          <w:shd w:val="clear" w:color="auto" w:fill="FFFFFF"/>
          <w:lang w:val="uk-UA"/>
        </w:rPr>
        <w:t>)  </w:t>
      </w:r>
      <w:r w:rsidR="00692E25" w:rsidRPr="00E458C6">
        <w:rPr>
          <w:color w:val="000000" w:themeColor="text1"/>
          <w:szCs w:val="28"/>
          <w:shd w:val="clear" w:color="auto" w:fill="FFFFFF"/>
          <w:lang w:val="uk-UA"/>
        </w:rPr>
        <w:t xml:space="preserve">у </w:t>
      </w:r>
      <w:r w:rsidR="00692E25" w:rsidRPr="00E458C6">
        <w:rPr>
          <w:color w:val="000000" w:themeColor="text1"/>
          <w:szCs w:val="28"/>
          <w:lang w:val="uk-UA"/>
        </w:rPr>
        <w:t xml:space="preserve">главі </w:t>
      </w:r>
      <w:r w:rsidR="001A2CE8" w:rsidRPr="00E458C6">
        <w:rPr>
          <w:color w:val="000000" w:themeColor="text1"/>
          <w:szCs w:val="28"/>
          <w:lang w:val="uk-UA"/>
        </w:rPr>
        <w:t>6</w:t>
      </w:r>
      <w:r w:rsidR="00805EF9" w:rsidRPr="00E458C6">
        <w:rPr>
          <w:color w:val="000000" w:themeColor="text1"/>
          <w:szCs w:val="28"/>
          <w:lang w:val="uk-UA"/>
        </w:rPr>
        <w:t>:</w:t>
      </w:r>
    </w:p>
    <w:p w:rsidR="00FE06AA" w:rsidRDefault="00813A52" w:rsidP="00FD29C7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 w:rsidRPr="00E458C6">
        <w:rPr>
          <w:color w:val="000000" w:themeColor="text1"/>
          <w:szCs w:val="28"/>
          <w:lang w:val="uk-UA"/>
        </w:rPr>
        <w:t>абзац перший п</w:t>
      </w:r>
      <w:r w:rsidR="00FD29C7" w:rsidRPr="00E458C6">
        <w:rPr>
          <w:color w:val="000000" w:themeColor="text1"/>
          <w:szCs w:val="28"/>
          <w:lang w:val="uk-UA"/>
        </w:rPr>
        <w:t>ункт</w:t>
      </w:r>
      <w:r w:rsidRPr="00E458C6">
        <w:rPr>
          <w:color w:val="000000" w:themeColor="text1"/>
          <w:szCs w:val="28"/>
          <w:lang w:val="uk-UA"/>
        </w:rPr>
        <w:t>у</w:t>
      </w:r>
      <w:r w:rsidR="00FD29C7" w:rsidRPr="00E458C6">
        <w:rPr>
          <w:color w:val="000000" w:themeColor="text1"/>
          <w:szCs w:val="28"/>
          <w:lang w:val="uk-UA"/>
        </w:rPr>
        <w:t xml:space="preserve"> 1 </w:t>
      </w:r>
      <w:r w:rsidR="00006BB0" w:rsidRPr="00E458C6">
        <w:rPr>
          <w:color w:val="000000" w:themeColor="text1"/>
          <w:szCs w:val="28"/>
          <w:lang w:val="uk-UA"/>
        </w:rPr>
        <w:t>доповнити</w:t>
      </w:r>
      <w:r w:rsidR="00006BB0">
        <w:rPr>
          <w:color w:val="000000" w:themeColor="text1"/>
          <w:szCs w:val="28"/>
          <w:lang w:val="uk-UA"/>
        </w:rPr>
        <w:t xml:space="preserve"> реченням такого змісту</w:t>
      </w:r>
      <w:r w:rsidR="00982057" w:rsidRPr="000B4D4C">
        <w:rPr>
          <w:color w:val="000000" w:themeColor="text1"/>
          <w:szCs w:val="28"/>
          <w:lang w:val="uk-UA"/>
        </w:rPr>
        <w:t>:</w:t>
      </w:r>
      <w:r w:rsidR="00A34CC1">
        <w:rPr>
          <w:color w:val="000000" w:themeColor="text1"/>
          <w:szCs w:val="28"/>
          <w:lang w:val="uk-UA"/>
        </w:rPr>
        <w:t xml:space="preserve"> </w:t>
      </w:r>
      <w:r w:rsidR="00E24B78" w:rsidRPr="000B4D4C">
        <w:rPr>
          <w:color w:val="000000" w:themeColor="text1"/>
          <w:szCs w:val="28"/>
          <w:lang w:val="uk-UA"/>
        </w:rPr>
        <w:t>«</w:t>
      </w:r>
      <w:bookmarkStart w:id="1" w:name="n452"/>
      <w:bookmarkStart w:id="2" w:name="n457"/>
      <w:bookmarkEnd w:id="1"/>
      <w:bookmarkEnd w:id="2"/>
      <w:r w:rsidR="00AC0CB6" w:rsidRPr="00AC0CB6">
        <w:rPr>
          <w:color w:val="000000" w:themeColor="text1"/>
          <w:szCs w:val="28"/>
          <w:lang w:val="uk-UA"/>
        </w:rPr>
        <w:t>План розвитку подається в електронній формі у форматах «</w:t>
      </w:r>
      <w:proofErr w:type="spellStart"/>
      <w:r w:rsidR="00AC0CB6" w:rsidRPr="00AC0CB6">
        <w:rPr>
          <w:color w:val="000000" w:themeColor="text1"/>
          <w:szCs w:val="28"/>
          <w:lang w:val="uk-UA"/>
        </w:rPr>
        <w:t>docx</w:t>
      </w:r>
      <w:proofErr w:type="spellEnd"/>
      <w:r w:rsidR="00AC0CB6" w:rsidRPr="00AC0CB6">
        <w:rPr>
          <w:color w:val="000000" w:themeColor="text1"/>
          <w:szCs w:val="28"/>
          <w:lang w:val="uk-UA"/>
        </w:rPr>
        <w:t>», «</w:t>
      </w:r>
      <w:proofErr w:type="spellStart"/>
      <w:r w:rsidR="00AC0CB6" w:rsidRPr="00AC0CB6">
        <w:rPr>
          <w:color w:val="000000" w:themeColor="text1"/>
          <w:szCs w:val="28"/>
          <w:lang w:val="uk-UA"/>
        </w:rPr>
        <w:t>xls</w:t>
      </w:r>
      <w:proofErr w:type="spellEnd"/>
      <w:r w:rsidR="00AC0CB6" w:rsidRPr="00AC0CB6">
        <w:rPr>
          <w:color w:val="000000" w:themeColor="text1"/>
          <w:szCs w:val="28"/>
          <w:lang w:val="uk-UA"/>
        </w:rPr>
        <w:t>» або «</w:t>
      </w:r>
      <w:proofErr w:type="spellStart"/>
      <w:r w:rsidR="00AC0CB6" w:rsidRPr="00AC0CB6">
        <w:rPr>
          <w:color w:val="000000" w:themeColor="text1"/>
          <w:szCs w:val="28"/>
          <w:lang w:val="uk-UA"/>
        </w:rPr>
        <w:t>xlsx</w:t>
      </w:r>
      <w:proofErr w:type="spellEnd"/>
      <w:r w:rsidR="00AC0CB6" w:rsidRPr="00AC0CB6">
        <w:rPr>
          <w:color w:val="000000" w:themeColor="text1"/>
          <w:szCs w:val="28"/>
          <w:lang w:val="uk-UA"/>
        </w:rPr>
        <w:t>» із накладенням кваліфікованого електронного підпису керівника Оператора газосховищ або уповноваженої ним особи (із наданням копії документа, що підтверджує повноваження такої особи на підписання плану розвитку, у разі якщо він підписаний не керівником)</w:t>
      </w:r>
      <w:r w:rsidR="007701A3">
        <w:rPr>
          <w:color w:val="000000" w:themeColor="text1"/>
          <w:szCs w:val="28"/>
          <w:lang w:val="uk-UA"/>
        </w:rPr>
        <w:t xml:space="preserve"> </w:t>
      </w:r>
      <w:r w:rsidR="00AC0CB6" w:rsidRPr="00AC0CB6">
        <w:rPr>
          <w:color w:val="000000" w:themeColor="text1"/>
          <w:szCs w:val="28"/>
          <w:lang w:val="uk-UA"/>
        </w:rPr>
        <w:t>у системі електронної взаємодії (СЕВ)</w:t>
      </w:r>
      <w:r w:rsidR="00C61FF1">
        <w:rPr>
          <w:color w:val="000000" w:themeColor="text1"/>
          <w:szCs w:val="28"/>
          <w:lang w:val="uk-UA"/>
        </w:rPr>
        <w:t xml:space="preserve"> </w:t>
      </w:r>
      <w:r w:rsidR="00AC0CB6" w:rsidRPr="00AC0CB6">
        <w:rPr>
          <w:color w:val="000000" w:themeColor="text1"/>
          <w:szCs w:val="28"/>
          <w:lang w:val="uk-UA"/>
        </w:rPr>
        <w:t>та</w:t>
      </w:r>
      <w:r w:rsidR="00C61FF1">
        <w:rPr>
          <w:color w:val="000000" w:themeColor="text1"/>
          <w:szCs w:val="28"/>
          <w:lang w:val="uk-UA"/>
        </w:rPr>
        <w:t xml:space="preserve"> </w:t>
      </w:r>
      <w:r w:rsidR="00AC0CB6" w:rsidRPr="00AC0CB6">
        <w:rPr>
          <w:color w:val="000000" w:themeColor="text1"/>
          <w:szCs w:val="28"/>
          <w:lang w:val="uk-UA"/>
        </w:rPr>
        <w:t xml:space="preserve">на електронну адресу Регулятора </w:t>
      </w:r>
      <w:hyperlink r:id="rId9" w:history="1">
        <w:r w:rsidR="00655F68" w:rsidRPr="003D2C5D">
          <w:rPr>
            <w:rStyle w:val="a3"/>
            <w:szCs w:val="28"/>
            <w:lang w:val="uk-UA"/>
          </w:rPr>
          <w:t>investgas@nerc.gov.ua</w:t>
        </w:r>
      </w:hyperlink>
      <w:r w:rsidR="00655F68">
        <w:rPr>
          <w:color w:val="000000" w:themeColor="text1"/>
          <w:szCs w:val="28"/>
          <w:lang w:val="uk-UA"/>
        </w:rPr>
        <w:t xml:space="preserve"> </w:t>
      </w:r>
      <w:r w:rsidR="00655F68" w:rsidRPr="00AC0CB6">
        <w:rPr>
          <w:color w:val="000000" w:themeColor="text1"/>
          <w:szCs w:val="28"/>
          <w:lang w:val="uk-UA"/>
        </w:rPr>
        <w:t>з дотриманням вимог законів України «Про електронні документи та електронний документообіг» та «Про електронні довірчі послуги</w:t>
      </w:r>
      <w:r w:rsidR="00FD29C7" w:rsidRPr="00F23A79">
        <w:rPr>
          <w:color w:val="000000" w:themeColor="text1"/>
          <w:szCs w:val="28"/>
          <w:lang w:val="uk-UA"/>
        </w:rPr>
        <w:t>»</w:t>
      </w:r>
      <w:r w:rsidR="00C61FF1">
        <w:rPr>
          <w:color w:val="000000" w:themeColor="text1"/>
          <w:szCs w:val="28"/>
          <w:lang w:val="uk-UA"/>
        </w:rPr>
        <w:t>.»</w:t>
      </w:r>
      <w:r w:rsidR="00EC2C48" w:rsidRPr="00F23A79">
        <w:rPr>
          <w:color w:val="000000" w:themeColor="text1"/>
          <w:szCs w:val="28"/>
          <w:lang w:val="uk-UA"/>
        </w:rPr>
        <w:t>;</w:t>
      </w:r>
    </w:p>
    <w:p w:rsidR="00FE06AA" w:rsidRDefault="00CA38AE" w:rsidP="00FE06AA">
      <w:pPr>
        <w:shd w:val="clear" w:color="auto" w:fill="FFFFFF"/>
        <w:ind w:firstLine="709"/>
        <w:jc w:val="both"/>
        <w:rPr>
          <w:color w:val="000000" w:themeColor="text1"/>
          <w:szCs w:val="28"/>
          <w:lang w:val="uk-UA"/>
        </w:rPr>
      </w:pPr>
      <w:r w:rsidRPr="00CA38AE">
        <w:rPr>
          <w:color w:val="000000" w:themeColor="text1"/>
          <w:szCs w:val="28"/>
          <w:lang w:val="uk-UA"/>
        </w:rPr>
        <w:t>абзац перший пункту 5 викласти в такій редакції</w:t>
      </w:r>
      <w:r w:rsidR="00FE06AA" w:rsidRPr="00CA38AE">
        <w:rPr>
          <w:color w:val="000000" w:themeColor="text1"/>
          <w:szCs w:val="28"/>
          <w:lang w:val="uk-UA"/>
        </w:rPr>
        <w:t>:</w:t>
      </w:r>
    </w:p>
    <w:p w:rsidR="00CA38AE" w:rsidRDefault="00CA38AE" w:rsidP="00CA38AE">
      <w:pPr>
        <w:shd w:val="clear" w:color="auto" w:fill="FFFFFF"/>
        <w:ind w:firstLine="709"/>
        <w:jc w:val="both"/>
        <w:rPr>
          <w:color w:val="FF0000"/>
          <w:szCs w:val="28"/>
          <w:highlight w:val="yellow"/>
          <w:lang w:val="uk-UA"/>
        </w:rPr>
      </w:pPr>
      <w:r w:rsidRPr="00095CD1">
        <w:rPr>
          <w:color w:val="000000" w:themeColor="text1"/>
          <w:szCs w:val="28"/>
          <w:lang w:val="uk-UA"/>
        </w:rPr>
        <w:t>«</w:t>
      </w:r>
      <w:r w:rsidR="00F23A79" w:rsidRPr="00040721">
        <w:rPr>
          <w:color w:val="000000" w:themeColor="text1"/>
          <w:szCs w:val="28"/>
          <w:lang w:val="uk-UA"/>
        </w:rPr>
        <w:t xml:space="preserve">Якщо під час розгляду плану розвитку виникають питання щодо недостатності обґрунтування окремих заходів плану розвитку, Регулятор </w:t>
      </w:r>
      <w:r w:rsidR="00F23A79">
        <w:rPr>
          <w:color w:val="000000" w:themeColor="text1"/>
          <w:szCs w:val="28"/>
          <w:lang w:val="uk-UA"/>
        </w:rPr>
        <w:t>може</w:t>
      </w:r>
      <w:r w:rsidR="00F23A79" w:rsidRPr="00040721">
        <w:rPr>
          <w:color w:val="000000" w:themeColor="text1"/>
          <w:szCs w:val="28"/>
          <w:lang w:val="uk-UA"/>
        </w:rPr>
        <w:t xml:space="preserve"> ініціювати проведення </w:t>
      </w:r>
      <w:r w:rsidR="00AC0CB6">
        <w:rPr>
          <w:color w:val="000000" w:themeColor="text1"/>
          <w:szCs w:val="28"/>
          <w:lang w:val="uk-UA"/>
        </w:rPr>
        <w:t>їх е</w:t>
      </w:r>
      <w:r w:rsidR="00F23A79" w:rsidRPr="00040721">
        <w:rPr>
          <w:color w:val="000000" w:themeColor="text1"/>
          <w:szCs w:val="28"/>
          <w:lang w:val="uk-UA"/>
        </w:rPr>
        <w:t>кспертизи</w:t>
      </w:r>
      <w:r w:rsidR="00F23A79" w:rsidRPr="00DD131D">
        <w:rPr>
          <w:szCs w:val="28"/>
          <w:lang w:val="uk-UA"/>
        </w:rPr>
        <w:t xml:space="preserve">. У такому разі розгляд плану розвитку зупиняється на період, необхідний для проведення такої експертизи, про що Регулятор письмово </w:t>
      </w:r>
      <w:r w:rsidR="00F23A79" w:rsidRPr="00F23A79">
        <w:rPr>
          <w:szCs w:val="28"/>
          <w:lang w:val="uk-UA"/>
        </w:rPr>
        <w:t>повідомляє</w:t>
      </w:r>
      <w:r w:rsidRPr="00F23A79">
        <w:rPr>
          <w:color w:val="FF0000"/>
          <w:szCs w:val="28"/>
          <w:lang w:val="uk-UA"/>
        </w:rPr>
        <w:t xml:space="preserve"> </w:t>
      </w:r>
      <w:r w:rsidRPr="00F23A79">
        <w:rPr>
          <w:szCs w:val="28"/>
          <w:lang w:val="uk-UA"/>
        </w:rPr>
        <w:t>Оператора газосховищ.»</w:t>
      </w:r>
      <w:r w:rsidR="00EC2C48" w:rsidRPr="00F23A79">
        <w:rPr>
          <w:szCs w:val="28"/>
          <w:lang w:val="uk-UA"/>
        </w:rPr>
        <w:t>;</w:t>
      </w:r>
    </w:p>
    <w:p w:rsidR="00C61FF1" w:rsidRPr="00C61FF1" w:rsidRDefault="00C61FF1" w:rsidP="00F76875">
      <w:pPr>
        <w:shd w:val="clear" w:color="auto" w:fill="FFFFFF" w:themeFill="background1"/>
        <w:ind w:firstLine="709"/>
        <w:rPr>
          <w:color w:val="000000" w:themeColor="text1"/>
          <w:szCs w:val="28"/>
          <w:lang w:val="uk-UA"/>
        </w:rPr>
      </w:pPr>
      <w:bookmarkStart w:id="3" w:name="_GoBack"/>
      <w:bookmarkEnd w:id="3"/>
      <w:r w:rsidRPr="00F76875">
        <w:rPr>
          <w:color w:val="000000" w:themeColor="text1"/>
          <w:szCs w:val="28"/>
          <w:lang w:val="uk-UA"/>
        </w:rPr>
        <w:t>пункти</w:t>
      </w:r>
      <w:r w:rsidRPr="00C61FF1">
        <w:rPr>
          <w:color w:val="000000" w:themeColor="text1"/>
          <w:szCs w:val="28"/>
          <w:lang w:val="uk-UA"/>
        </w:rPr>
        <w:t xml:space="preserve"> 6 та 7 замінити одним новим пунктом такого змісту:</w:t>
      </w:r>
    </w:p>
    <w:p w:rsidR="00C61FF1" w:rsidRPr="00C61FF1" w:rsidRDefault="00C61FF1" w:rsidP="00C61FF1">
      <w:pPr>
        <w:shd w:val="clear" w:color="auto" w:fill="FFFFFF" w:themeFill="background1"/>
        <w:ind w:firstLine="709"/>
        <w:jc w:val="both"/>
        <w:rPr>
          <w:color w:val="000000" w:themeColor="text1"/>
          <w:szCs w:val="28"/>
          <w:lang w:val="uk-UA"/>
        </w:rPr>
      </w:pPr>
      <w:r w:rsidRPr="00C61FF1">
        <w:rPr>
          <w:color w:val="000000" w:themeColor="text1"/>
          <w:szCs w:val="28"/>
          <w:lang w:val="uk-UA"/>
        </w:rPr>
        <w:t xml:space="preserve">«6. </w:t>
      </w:r>
      <w:r w:rsidR="00DD07F8" w:rsidRPr="00DD07F8">
        <w:rPr>
          <w:color w:val="000000" w:themeColor="text1"/>
          <w:szCs w:val="28"/>
          <w:lang w:val="uk-UA"/>
        </w:rPr>
        <w:t xml:space="preserve">Електронна форма затвердженого Регулятором плану розвитку оприлюднюється Оператором газосховищ шляхом розміщення на своєму офіційному </w:t>
      </w:r>
      <w:proofErr w:type="spellStart"/>
      <w:r w:rsidR="00DD07F8" w:rsidRPr="00DD07F8">
        <w:rPr>
          <w:color w:val="000000" w:themeColor="text1"/>
          <w:szCs w:val="28"/>
          <w:lang w:val="uk-UA"/>
        </w:rPr>
        <w:t>вебсайті</w:t>
      </w:r>
      <w:proofErr w:type="spellEnd"/>
      <w:r w:rsidR="00DD07F8" w:rsidRPr="00DD07F8">
        <w:rPr>
          <w:color w:val="000000" w:themeColor="text1"/>
          <w:szCs w:val="28"/>
          <w:lang w:val="uk-UA"/>
        </w:rPr>
        <w:t xml:space="preserve"> протягом 10 робочих днів з дня прийняття рішення Регулятором про затвердження плану розвитку та зберігається на ньому не менше 3 років.</w:t>
      </w:r>
      <w:r w:rsidRPr="00C61FF1">
        <w:rPr>
          <w:color w:val="000000" w:themeColor="text1"/>
          <w:szCs w:val="28"/>
          <w:lang w:val="uk-UA"/>
        </w:rPr>
        <w:t>».</w:t>
      </w:r>
    </w:p>
    <w:p w:rsidR="003B1438" w:rsidRPr="000B4D4C" w:rsidRDefault="00C61FF1" w:rsidP="00C61FF1">
      <w:pPr>
        <w:shd w:val="clear" w:color="auto" w:fill="FFFFFF" w:themeFill="background1"/>
        <w:jc w:val="center"/>
        <w:rPr>
          <w:rFonts w:eastAsia="Calibri"/>
          <w:szCs w:val="28"/>
          <w:lang w:val="uk-UA"/>
        </w:rPr>
      </w:pPr>
      <w:r w:rsidRPr="00C61FF1">
        <w:rPr>
          <w:color w:val="000000" w:themeColor="text1"/>
          <w:szCs w:val="28"/>
          <w:lang w:val="uk-UA"/>
        </w:rPr>
        <w:t xml:space="preserve">У зв’язку з цим пункти 8 та 9  вважати відповідно пунктами 7 та 8. </w:t>
      </w:r>
      <w:r w:rsidR="006C5755">
        <w:rPr>
          <w:rFonts w:eastAsia="Calibri"/>
          <w:szCs w:val="28"/>
          <w:lang w:val="uk-UA"/>
        </w:rPr>
        <w:t>__________________</w:t>
      </w:r>
    </w:p>
    <w:p w:rsidR="00D12CE6" w:rsidRPr="000B4D4C" w:rsidRDefault="00D12CE6" w:rsidP="00B90AAC">
      <w:pPr>
        <w:shd w:val="clear" w:color="auto" w:fill="FFFFFF" w:themeFill="background1"/>
        <w:rPr>
          <w:color w:val="000000" w:themeColor="text1"/>
          <w:szCs w:val="28"/>
          <w:lang w:val="uk-UA"/>
        </w:rPr>
      </w:pPr>
    </w:p>
    <w:sectPr w:rsidR="00D12CE6" w:rsidRPr="000B4D4C" w:rsidSect="00C92D6C">
      <w:headerReference w:type="default" r:id="rId10"/>
      <w:footerReference w:type="first" r:id="rId11"/>
      <w:pgSz w:w="11906" w:h="16838"/>
      <w:pgMar w:top="1134" w:right="707" w:bottom="709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8D5" w:rsidRDefault="004528D5" w:rsidP="00AD3D49">
      <w:r>
        <w:separator/>
      </w:r>
    </w:p>
  </w:endnote>
  <w:endnote w:type="continuationSeparator" w:id="0">
    <w:p w:rsidR="004528D5" w:rsidRDefault="004528D5" w:rsidP="00AD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4E2" w:rsidRDefault="00DC54E2">
    <w:pPr>
      <w:pStyle w:val="a7"/>
    </w:pPr>
  </w:p>
  <w:p w:rsidR="00DC54E2" w:rsidRDefault="00DC54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8D5" w:rsidRDefault="004528D5" w:rsidP="00AD3D49">
      <w:r>
        <w:separator/>
      </w:r>
    </w:p>
  </w:footnote>
  <w:footnote w:type="continuationSeparator" w:id="0">
    <w:p w:rsidR="004528D5" w:rsidRDefault="004528D5" w:rsidP="00AD3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0067630"/>
      <w:docPartObj>
        <w:docPartGallery w:val="Page Numbers (Top of Page)"/>
        <w:docPartUnique/>
      </w:docPartObj>
    </w:sdtPr>
    <w:sdtEndPr/>
    <w:sdtContent>
      <w:p w:rsidR="00AD3D49" w:rsidRDefault="00AD3D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C8C" w:rsidRPr="00FC4C8C">
          <w:rPr>
            <w:noProof/>
            <w:lang w:val="uk-UA"/>
          </w:rPr>
          <w:t>3</w:t>
        </w:r>
        <w:r>
          <w:fldChar w:fldCharType="end"/>
        </w:r>
      </w:p>
    </w:sdtContent>
  </w:sdt>
  <w:p w:rsidR="00AD3D49" w:rsidRDefault="00AD3D4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B46C8"/>
    <w:multiLevelType w:val="hybridMultilevel"/>
    <w:tmpl w:val="59220ABA"/>
    <w:lvl w:ilvl="0" w:tplc="05B89E1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AB1268"/>
    <w:multiLevelType w:val="hybridMultilevel"/>
    <w:tmpl w:val="975AE2B4"/>
    <w:lvl w:ilvl="0" w:tplc="50D46DC4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302EBF"/>
    <w:multiLevelType w:val="hybridMultilevel"/>
    <w:tmpl w:val="26EC80C6"/>
    <w:lvl w:ilvl="0" w:tplc="89B0B396">
      <w:start w:val="1"/>
      <w:numFmt w:val="decimal"/>
      <w:lvlText w:val="%1."/>
      <w:lvlJc w:val="left"/>
      <w:pPr>
        <w:ind w:left="1935" w:hanging="375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2640" w:hanging="360"/>
      </w:pPr>
    </w:lvl>
    <w:lvl w:ilvl="2" w:tplc="0422001B">
      <w:start w:val="1"/>
      <w:numFmt w:val="lowerRoman"/>
      <w:lvlText w:val="%3."/>
      <w:lvlJc w:val="right"/>
      <w:pPr>
        <w:ind w:left="3360" w:hanging="180"/>
      </w:pPr>
    </w:lvl>
    <w:lvl w:ilvl="3" w:tplc="0422000F">
      <w:start w:val="1"/>
      <w:numFmt w:val="decimal"/>
      <w:lvlText w:val="%4."/>
      <w:lvlJc w:val="left"/>
      <w:pPr>
        <w:ind w:left="4080" w:hanging="360"/>
      </w:pPr>
    </w:lvl>
    <w:lvl w:ilvl="4" w:tplc="04220019">
      <w:start w:val="1"/>
      <w:numFmt w:val="lowerLetter"/>
      <w:lvlText w:val="%5."/>
      <w:lvlJc w:val="left"/>
      <w:pPr>
        <w:ind w:left="4800" w:hanging="360"/>
      </w:pPr>
    </w:lvl>
    <w:lvl w:ilvl="5" w:tplc="0422001B">
      <w:start w:val="1"/>
      <w:numFmt w:val="lowerRoman"/>
      <w:lvlText w:val="%6."/>
      <w:lvlJc w:val="right"/>
      <w:pPr>
        <w:ind w:left="5520" w:hanging="180"/>
      </w:pPr>
    </w:lvl>
    <w:lvl w:ilvl="6" w:tplc="0422000F">
      <w:start w:val="1"/>
      <w:numFmt w:val="decimal"/>
      <w:lvlText w:val="%7."/>
      <w:lvlJc w:val="left"/>
      <w:pPr>
        <w:ind w:left="6240" w:hanging="360"/>
      </w:pPr>
    </w:lvl>
    <w:lvl w:ilvl="7" w:tplc="04220019">
      <w:start w:val="1"/>
      <w:numFmt w:val="lowerLetter"/>
      <w:lvlText w:val="%8."/>
      <w:lvlJc w:val="left"/>
      <w:pPr>
        <w:ind w:left="6960" w:hanging="360"/>
      </w:pPr>
    </w:lvl>
    <w:lvl w:ilvl="8" w:tplc="0422001B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6D657A3D"/>
    <w:multiLevelType w:val="hybridMultilevel"/>
    <w:tmpl w:val="D944945A"/>
    <w:lvl w:ilvl="0" w:tplc="E74AB442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3227AF"/>
    <w:multiLevelType w:val="hybridMultilevel"/>
    <w:tmpl w:val="59220ABA"/>
    <w:lvl w:ilvl="0" w:tplc="05B89E1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D49"/>
    <w:rsid w:val="00000E48"/>
    <w:rsid w:val="00002348"/>
    <w:rsid w:val="00006BB0"/>
    <w:rsid w:val="000072F0"/>
    <w:rsid w:val="00011DAC"/>
    <w:rsid w:val="00012531"/>
    <w:rsid w:val="000278A7"/>
    <w:rsid w:val="00031617"/>
    <w:rsid w:val="000355DA"/>
    <w:rsid w:val="00040721"/>
    <w:rsid w:val="00041474"/>
    <w:rsid w:val="0004482F"/>
    <w:rsid w:val="00075A17"/>
    <w:rsid w:val="00080800"/>
    <w:rsid w:val="0009503B"/>
    <w:rsid w:val="00095C87"/>
    <w:rsid w:val="00095CD1"/>
    <w:rsid w:val="000964B6"/>
    <w:rsid w:val="000A7C4D"/>
    <w:rsid w:val="000B1B62"/>
    <w:rsid w:val="000B4D4C"/>
    <w:rsid w:val="000D1CC1"/>
    <w:rsid w:val="000D68A9"/>
    <w:rsid w:val="001016DE"/>
    <w:rsid w:val="00123369"/>
    <w:rsid w:val="00125DB7"/>
    <w:rsid w:val="001357E6"/>
    <w:rsid w:val="00163B25"/>
    <w:rsid w:val="00167246"/>
    <w:rsid w:val="00172E98"/>
    <w:rsid w:val="00181C90"/>
    <w:rsid w:val="001847A1"/>
    <w:rsid w:val="001857DD"/>
    <w:rsid w:val="00190B62"/>
    <w:rsid w:val="001945C0"/>
    <w:rsid w:val="001A2CE8"/>
    <w:rsid w:val="001A5DE6"/>
    <w:rsid w:val="001A733C"/>
    <w:rsid w:val="001B7571"/>
    <w:rsid w:val="001C0DEA"/>
    <w:rsid w:val="001C37C0"/>
    <w:rsid w:val="001E453B"/>
    <w:rsid w:val="001E4F93"/>
    <w:rsid w:val="001E5105"/>
    <w:rsid w:val="001F7916"/>
    <w:rsid w:val="00200B1E"/>
    <w:rsid w:val="002028B1"/>
    <w:rsid w:val="00226444"/>
    <w:rsid w:val="00235D5C"/>
    <w:rsid w:val="00261C71"/>
    <w:rsid w:val="0027090E"/>
    <w:rsid w:val="002741A9"/>
    <w:rsid w:val="00276534"/>
    <w:rsid w:val="00295392"/>
    <w:rsid w:val="002E1DAD"/>
    <w:rsid w:val="002E6BE1"/>
    <w:rsid w:val="002E7C45"/>
    <w:rsid w:val="002F2004"/>
    <w:rsid w:val="00300DC0"/>
    <w:rsid w:val="00301746"/>
    <w:rsid w:val="00315ADC"/>
    <w:rsid w:val="00325F64"/>
    <w:rsid w:val="003262B9"/>
    <w:rsid w:val="00330BE8"/>
    <w:rsid w:val="00335D56"/>
    <w:rsid w:val="0034318D"/>
    <w:rsid w:val="00352563"/>
    <w:rsid w:val="00356AA9"/>
    <w:rsid w:val="00361C48"/>
    <w:rsid w:val="00362F02"/>
    <w:rsid w:val="00372649"/>
    <w:rsid w:val="0039060D"/>
    <w:rsid w:val="00394063"/>
    <w:rsid w:val="00396A25"/>
    <w:rsid w:val="003A193E"/>
    <w:rsid w:val="003A2017"/>
    <w:rsid w:val="003A247D"/>
    <w:rsid w:val="003A2BD1"/>
    <w:rsid w:val="003A52A5"/>
    <w:rsid w:val="003B1438"/>
    <w:rsid w:val="003B3D83"/>
    <w:rsid w:val="003B4E37"/>
    <w:rsid w:val="003E4973"/>
    <w:rsid w:val="00402DEF"/>
    <w:rsid w:val="00405C48"/>
    <w:rsid w:val="004113DB"/>
    <w:rsid w:val="0041190D"/>
    <w:rsid w:val="00411A99"/>
    <w:rsid w:val="00422694"/>
    <w:rsid w:val="00450E0A"/>
    <w:rsid w:val="004528D5"/>
    <w:rsid w:val="00457D80"/>
    <w:rsid w:val="004601F5"/>
    <w:rsid w:val="00467F2B"/>
    <w:rsid w:val="0047050F"/>
    <w:rsid w:val="0047288F"/>
    <w:rsid w:val="00482276"/>
    <w:rsid w:val="0048777A"/>
    <w:rsid w:val="004B708E"/>
    <w:rsid w:val="004B7EC2"/>
    <w:rsid w:val="004C1E4C"/>
    <w:rsid w:val="004C46AD"/>
    <w:rsid w:val="004D48F0"/>
    <w:rsid w:val="004D4F3D"/>
    <w:rsid w:val="004E4C4B"/>
    <w:rsid w:val="004F2286"/>
    <w:rsid w:val="005074A7"/>
    <w:rsid w:val="00532D6D"/>
    <w:rsid w:val="00532E8F"/>
    <w:rsid w:val="00533DEB"/>
    <w:rsid w:val="00553EFA"/>
    <w:rsid w:val="00553F71"/>
    <w:rsid w:val="0056785B"/>
    <w:rsid w:val="00570D2D"/>
    <w:rsid w:val="00577003"/>
    <w:rsid w:val="00587ED7"/>
    <w:rsid w:val="005A5E17"/>
    <w:rsid w:val="005B0670"/>
    <w:rsid w:val="005B145C"/>
    <w:rsid w:val="005B4042"/>
    <w:rsid w:val="005C0B73"/>
    <w:rsid w:val="005C5453"/>
    <w:rsid w:val="005E1AE6"/>
    <w:rsid w:val="005E58E9"/>
    <w:rsid w:val="005F3D0E"/>
    <w:rsid w:val="005F52B8"/>
    <w:rsid w:val="006058EE"/>
    <w:rsid w:val="0060611D"/>
    <w:rsid w:val="006072CA"/>
    <w:rsid w:val="00614C64"/>
    <w:rsid w:val="00615273"/>
    <w:rsid w:val="00625A47"/>
    <w:rsid w:val="0062716B"/>
    <w:rsid w:val="006327EE"/>
    <w:rsid w:val="006471D0"/>
    <w:rsid w:val="00655F68"/>
    <w:rsid w:val="00682732"/>
    <w:rsid w:val="0068568B"/>
    <w:rsid w:val="006900E4"/>
    <w:rsid w:val="00691369"/>
    <w:rsid w:val="00692E25"/>
    <w:rsid w:val="006A68F9"/>
    <w:rsid w:val="006B5377"/>
    <w:rsid w:val="006C24A3"/>
    <w:rsid w:val="006C5755"/>
    <w:rsid w:val="006D6800"/>
    <w:rsid w:val="006E0328"/>
    <w:rsid w:val="006E7B0A"/>
    <w:rsid w:val="006F6AA9"/>
    <w:rsid w:val="0070273E"/>
    <w:rsid w:val="007128DF"/>
    <w:rsid w:val="00751743"/>
    <w:rsid w:val="007519BA"/>
    <w:rsid w:val="007632D1"/>
    <w:rsid w:val="00764C2A"/>
    <w:rsid w:val="0076641D"/>
    <w:rsid w:val="00767C2F"/>
    <w:rsid w:val="007701A3"/>
    <w:rsid w:val="007A5F05"/>
    <w:rsid w:val="007A72F4"/>
    <w:rsid w:val="007B2F2D"/>
    <w:rsid w:val="007C5473"/>
    <w:rsid w:val="007D023B"/>
    <w:rsid w:val="007D3344"/>
    <w:rsid w:val="00803DE4"/>
    <w:rsid w:val="00805EF9"/>
    <w:rsid w:val="00806D9A"/>
    <w:rsid w:val="00813A52"/>
    <w:rsid w:val="00830CA5"/>
    <w:rsid w:val="00834EFE"/>
    <w:rsid w:val="00840A35"/>
    <w:rsid w:val="00851651"/>
    <w:rsid w:val="008569ED"/>
    <w:rsid w:val="00890062"/>
    <w:rsid w:val="00890B4F"/>
    <w:rsid w:val="008A4FD6"/>
    <w:rsid w:val="008B1FFA"/>
    <w:rsid w:val="008C1E3C"/>
    <w:rsid w:val="008C3156"/>
    <w:rsid w:val="008C5630"/>
    <w:rsid w:val="008E463B"/>
    <w:rsid w:val="008F168E"/>
    <w:rsid w:val="0090216C"/>
    <w:rsid w:val="009101B4"/>
    <w:rsid w:val="00910E1A"/>
    <w:rsid w:val="00913126"/>
    <w:rsid w:val="009139BE"/>
    <w:rsid w:val="00923F85"/>
    <w:rsid w:val="009303CC"/>
    <w:rsid w:val="00934E13"/>
    <w:rsid w:val="00942A8C"/>
    <w:rsid w:val="00952A7E"/>
    <w:rsid w:val="0095326E"/>
    <w:rsid w:val="009601C7"/>
    <w:rsid w:val="0096250B"/>
    <w:rsid w:val="009711C0"/>
    <w:rsid w:val="0098193E"/>
    <w:rsid w:val="00982057"/>
    <w:rsid w:val="009862FE"/>
    <w:rsid w:val="0099348A"/>
    <w:rsid w:val="009A099A"/>
    <w:rsid w:val="009A1C36"/>
    <w:rsid w:val="009B3CA1"/>
    <w:rsid w:val="009C1ADB"/>
    <w:rsid w:val="009D5CB4"/>
    <w:rsid w:val="009E1F65"/>
    <w:rsid w:val="009E2635"/>
    <w:rsid w:val="009F2E7E"/>
    <w:rsid w:val="00A0546C"/>
    <w:rsid w:val="00A1494E"/>
    <w:rsid w:val="00A34CC1"/>
    <w:rsid w:val="00A35312"/>
    <w:rsid w:val="00A414C0"/>
    <w:rsid w:val="00A4484C"/>
    <w:rsid w:val="00A469BB"/>
    <w:rsid w:val="00A509B0"/>
    <w:rsid w:val="00A625AE"/>
    <w:rsid w:val="00A63E85"/>
    <w:rsid w:val="00A65C85"/>
    <w:rsid w:val="00A707D6"/>
    <w:rsid w:val="00A92AD8"/>
    <w:rsid w:val="00A95247"/>
    <w:rsid w:val="00AA4252"/>
    <w:rsid w:val="00AB10B9"/>
    <w:rsid w:val="00AB2342"/>
    <w:rsid w:val="00AC0CB6"/>
    <w:rsid w:val="00AC22BC"/>
    <w:rsid w:val="00AD3D49"/>
    <w:rsid w:val="00AE7C7B"/>
    <w:rsid w:val="00B068FE"/>
    <w:rsid w:val="00B1329A"/>
    <w:rsid w:val="00B152A0"/>
    <w:rsid w:val="00B2326A"/>
    <w:rsid w:val="00B24611"/>
    <w:rsid w:val="00B2603D"/>
    <w:rsid w:val="00B3019A"/>
    <w:rsid w:val="00B56984"/>
    <w:rsid w:val="00B84C41"/>
    <w:rsid w:val="00B85B87"/>
    <w:rsid w:val="00B90AAC"/>
    <w:rsid w:val="00BB3D37"/>
    <w:rsid w:val="00BE4508"/>
    <w:rsid w:val="00BF3988"/>
    <w:rsid w:val="00C066DE"/>
    <w:rsid w:val="00C12D20"/>
    <w:rsid w:val="00C1794B"/>
    <w:rsid w:val="00C319C1"/>
    <w:rsid w:val="00C32DA4"/>
    <w:rsid w:val="00C5015D"/>
    <w:rsid w:val="00C5355E"/>
    <w:rsid w:val="00C5744A"/>
    <w:rsid w:val="00C57DB2"/>
    <w:rsid w:val="00C61FF1"/>
    <w:rsid w:val="00C70FF1"/>
    <w:rsid w:val="00C91C8C"/>
    <w:rsid w:val="00C92D6C"/>
    <w:rsid w:val="00C96046"/>
    <w:rsid w:val="00C96926"/>
    <w:rsid w:val="00CA194B"/>
    <w:rsid w:val="00CA38AE"/>
    <w:rsid w:val="00CA69D8"/>
    <w:rsid w:val="00CB33AD"/>
    <w:rsid w:val="00CC7579"/>
    <w:rsid w:val="00CD4746"/>
    <w:rsid w:val="00CD5682"/>
    <w:rsid w:val="00CE0D09"/>
    <w:rsid w:val="00CE19BA"/>
    <w:rsid w:val="00CE1BF9"/>
    <w:rsid w:val="00CE38D9"/>
    <w:rsid w:val="00CE4E74"/>
    <w:rsid w:val="00D12CE6"/>
    <w:rsid w:val="00D1507E"/>
    <w:rsid w:val="00D268BE"/>
    <w:rsid w:val="00D4416A"/>
    <w:rsid w:val="00D45E09"/>
    <w:rsid w:val="00D51A64"/>
    <w:rsid w:val="00D5737C"/>
    <w:rsid w:val="00D67920"/>
    <w:rsid w:val="00D8147F"/>
    <w:rsid w:val="00DA7996"/>
    <w:rsid w:val="00DC181C"/>
    <w:rsid w:val="00DC54E2"/>
    <w:rsid w:val="00DD07F8"/>
    <w:rsid w:val="00DD131D"/>
    <w:rsid w:val="00DE1626"/>
    <w:rsid w:val="00E012DC"/>
    <w:rsid w:val="00E053B9"/>
    <w:rsid w:val="00E15CE1"/>
    <w:rsid w:val="00E2001B"/>
    <w:rsid w:val="00E230B3"/>
    <w:rsid w:val="00E24B78"/>
    <w:rsid w:val="00E32F25"/>
    <w:rsid w:val="00E458C6"/>
    <w:rsid w:val="00E463DA"/>
    <w:rsid w:val="00EA28B5"/>
    <w:rsid w:val="00EA5EC7"/>
    <w:rsid w:val="00EC0389"/>
    <w:rsid w:val="00EC1355"/>
    <w:rsid w:val="00EC2C48"/>
    <w:rsid w:val="00ED568F"/>
    <w:rsid w:val="00F072A4"/>
    <w:rsid w:val="00F13AE7"/>
    <w:rsid w:val="00F171E0"/>
    <w:rsid w:val="00F20DFB"/>
    <w:rsid w:val="00F23A12"/>
    <w:rsid w:val="00F23A79"/>
    <w:rsid w:val="00F32EA6"/>
    <w:rsid w:val="00F34D96"/>
    <w:rsid w:val="00F35A00"/>
    <w:rsid w:val="00F37FA6"/>
    <w:rsid w:val="00F4783B"/>
    <w:rsid w:val="00F50813"/>
    <w:rsid w:val="00F56E26"/>
    <w:rsid w:val="00F662BC"/>
    <w:rsid w:val="00F67487"/>
    <w:rsid w:val="00F76875"/>
    <w:rsid w:val="00F77F68"/>
    <w:rsid w:val="00F86659"/>
    <w:rsid w:val="00F96492"/>
    <w:rsid w:val="00F97FDB"/>
    <w:rsid w:val="00FA5B27"/>
    <w:rsid w:val="00FA7050"/>
    <w:rsid w:val="00FB3651"/>
    <w:rsid w:val="00FB45E0"/>
    <w:rsid w:val="00FC25A9"/>
    <w:rsid w:val="00FC4C8C"/>
    <w:rsid w:val="00FC504A"/>
    <w:rsid w:val="00FC7695"/>
    <w:rsid w:val="00FC79C1"/>
    <w:rsid w:val="00FD29C7"/>
    <w:rsid w:val="00FD6B5D"/>
    <w:rsid w:val="00FE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6E14E6"/>
  <w15:docId w15:val="{473BAA66-536C-4397-AE56-4C92E9D6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3D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D3D49"/>
    <w:rPr>
      <w:rFonts w:ascii="Verdana" w:hAnsi="Verdana" w:cs="Verdana"/>
      <w:sz w:val="20"/>
      <w:lang w:val="en-US" w:eastAsia="en-US"/>
    </w:rPr>
  </w:style>
  <w:style w:type="character" w:styleId="a3">
    <w:name w:val="Hyperlink"/>
    <w:uiPriority w:val="99"/>
    <w:unhideWhenUsed/>
    <w:rsid w:val="00AD3D49"/>
    <w:rPr>
      <w:color w:val="0000FF"/>
      <w:u w:val="single"/>
    </w:rPr>
  </w:style>
  <w:style w:type="paragraph" w:styleId="a4">
    <w:name w:val="Normal (Web)"/>
    <w:basedOn w:val="a"/>
    <w:unhideWhenUsed/>
    <w:rsid w:val="00AD3D49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l">
    <w:name w:val="tl"/>
    <w:basedOn w:val="a"/>
    <w:rsid w:val="00AD3D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AD3D4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D3D4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D3D4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D3D4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List Paragraph"/>
    <w:basedOn w:val="a"/>
    <w:uiPriority w:val="34"/>
    <w:qFormat/>
    <w:rsid w:val="001C37C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0611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0611D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">
    <w:name w:val="rvps2"/>
    <w:basedOn w:val="a"/>
    <w:rsid w:val="009F2E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rvps14">
    <w:name w:val="rvps14"/>
    <w:basedOn w:val="a"/>
    <w:rsid w:val="00890B4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0">
    <w:name w:val="Незакрита згадка1"/>
    <w:basedOn w:val="a0"/>
    <w:uiPriority w:val="99"/>
    <w:semiHidden/>
    <w:unhideWhenUsed/>
    <w:rsid w:val="00394063"/>
    <w:rPr>
      <w:color w:val="605E5C"/>
      <w:shd w:val="clear" w:color="auto" w:fill="E1DFDD"/>
    </w:rPr>
  </w:style>
  <w:style w:type="character" w:customStyle="1" w:styleId="rvts23">
    <w:name w:val="rvts23"/>
    <w:basedOn w:val="a0"/>
    <w:rsid w:val="001E5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4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estgas@nerc.gov.ua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vestgas@nerc.gov.ua.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vestgas@nerc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4883</Words>
  <Characters>2784</Characters>
  <Application>Microsoft Office Word</Application>
  <DocSecurity>4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Євгенія Колесник</cp:lastModifiedBy>
  <cp:revision>2</cp:revision>
  <cp:lastPrinted>2026-02-09T12:31:00Z</cp:lastPrinted>
  <dcterms:created xsi:type="dcterms:W3CDTF">2026-02-10T13:39:00Z</dcterms:created>
  <dcterms:modified xsi:type="dcterms:W3CDTF">2026-02-10T13:39:00Z</dcterms:modified>
</cp:coreProperties>
</file>