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DB1" w:rsidRPr="003310A4" w:rsidRDefault="005B6B66" w:rsidP="00473DB1">
      <w:pPr>
        <w:spacing w:after="200" w:line="276" w:lineRule="auto"/>
        <w:jc w:val="center"/>
        <w:rPr>
          <w:rFonts w:eastAsia="Calibri" w:cs="Times New Roman"/>
          <w:b/>
          <w:sz w:val="24"/>
          <w:szCs w:val="24"/>
        </w:rPr>
      </w:pPr>
      <w:r w:rsidRPr="003310A4">
        <w:rPr>
          <w:rFonts w:eastAsia="Calibri" w:cs="Times New Roman"/>
          <w:b/>
          <w:sz w:val="24"/>
          <w:szCs w:val="24"/>
        </w:rPr>
        <w:t>Порівняльна таблиця</w:t>
      </w:r>
      <w:r w:rsidR="00391B66" w:rsidRPr="003310A4">
        <w:rPr>
          <w:rFonts w:eastAsia="Calibri" w:cs="Times New Roman"/>
          <w:b/>
          <w:sz w:val="24"/>
          <w:szCs w:val="24"/>
        </w:rPr>
        <w:t xml:space="preserve"> до </w:t>
      </w:r>
      <w:r w:rsidR="00970761" w:rsidRPr="003310A4">
        <w:rPr>
          <w:rFonts w:eastAsia="Calibri" w:cs="Times New Roman"/>
          <w:b/>
          <w:sz w:val="24"/>
          <w:szCs w:val="24"/>
        </w:rPr>
        <w:t>про</w:t>
      </w:r>
      <w:r w:rsidR="00642912" w:rsidRPr="003310A4">
        <w:rPr>
          <w:rFonts w:eastAsia="Calibri" w:cs="Times New Roman"/>
          <w:b/>
          <w:sz w:val="24"/>
          <w:szCs w:val="24"/>
        </w:rPr>
        <w:t>є</w:t>
      </w:r>
      <w:r w:rsidR="00970761" w:rsidRPr="003310A4">
        <w:rPr>
          <w:rFonts w:eastAsia="Calibri" w:cs="Times New Roman"/>
          <w:b/>
          <w:sz w:val="24"/>
          <w:szCs w:val="24"/>
        </w:rPr>
        <w:t>кту постанови НКРЕКП «Про затвердження Змін до Кодексу комерційного обліку електричної енергії»</w:t>
      </w:r>
    </w:p>
    <w:tbl>
      <w:tblPr>
        <w:tblStyle w:val="a5"/>
        <w:tblpPr w:leftFromText="180" w:rightFromText="180" w:vertAnchor="text" w:tblpY="1"/>
        <w:tblOverlap w:val="never"/>
        <w:tblW w:w="4918" w:type="pct"/>
        <w:tblLayout w:type="fixed"/>
        <w:tblLook w:val="04A0" w:firstRow="1" w:lastRow="0" w:firstColumn="1" w:lastColumn="0" w:noHBand="0" w:noVBand="1"/>
      </w:tblPr>
      <w:tblGrid>
        <w:gridCol w:w="7439"/>
        <w:gridCol w:w="7440"/>
      </w:tblGrid>
      <w:tr w:rsidR="00391B66" w:rsidRPr="003310A4" w:rsidTr="00391B66">
        <w:tc>
          <w:tcPr>
            <w:tcW w:w="2500" w:type="pct"/>
          </w:tcPr>
          <w:p w:rsidR="005064C4" w:rsidRPr="003310A4" w:rsidRDefault="00391B66" w:rsidP="00391216">
            <w:pPr>
              <w:jc w:val="center"/>
              <w:rPr>
                <w:rFonts w:ascii="Times New Roman" w:eastAsia="Calibri" w:hAnsi="Times New Roman"/>
                <w:b/>
                <w:sz w:val="20"/>
                <w:szCs w:val="20"/>
                <w:lang w:val="uk-UA"/>
              </w:rPr>
            </w:pPr>
            <w:r w:rsidRPr="003310A4">
              <w:rPr>
                <w:rFonts w:ascii="Times New Roman" w:eastAsia="Calibri" w:hAnsi="Times New Roman"/>
                <w:b/>
                <w:sz w:val="20"/>
                <w:szCs w:val="20"/>
                <w:lang w:val="uk-UA"/>
              </w:rPr>
              <w:t>Чинна редакція</w:t>
            </w:r>
          </w:p>
          <w:p w:rsidR="00391216" w:rsidRPr="003310A4" w:rsidRDefault="00391216" w:rsidP="00391216">
            <w:pPr>
              <w:jc w:val="center"/>
              <w:rPr>
                <w:rFonts w:ascii="Times New Roman" w:eastAsia="Calibri" w:hAnsi="Times New Roman"/>
                <w:b/>
                <w:sz w:val="20"/>
                <w:szCs w:val="20"/>
                <w:lang w:val="uk-UA"/>
              </w:rPr>
            </w:pPr>
          </w:p>
        </w:tc>
        <w:tc>
          <w:tcPr>
            <w:tcW w:w="2500" w:type="pct"/>
          </w:tcPr>
          <w:p w:rsidR="00391B66" w:rsidRPr="003310A4" w:rsidRDefault="00391B66" w:rsidP="00C325A1">
            <w:pPr>
              <w:jc w:val="center"/>
              <w:rPr>
                <w:rFonts w:ascii="Times New Roman" w:hAnsi="Times New Roman"/>
                <w:b/>
                <w:sz w:val="20"/>
                <w:szCs w:val="20"/>
                <w:lang w:val="uk-UA"/>
              </w:rPr>
            </w:pPr>
            <w:r w:rsidRPr="003310A4">
              <w:rPr>
                <w:rFonts w:ascii="Times New Roman" w:hAnsi="Times New Roman"/>
                <w:b/>
                <w:sz w:val="20"/>
                <w:szCs w:val="20"/>
                <w:lang w:val="uk-UA"/>
              </w:rPr>
              <w:t>Редакція, що пропонується</w:t>
            </w:r>
          </w:p>
        </w:tc>
      </w:tr>
      <w:tr w:rsidR="00D06545" w:rsidRPr="003310A4" w:rsidTr="00391B66">
        <w:tc>
          <w:tcPr>
            <w:tcW w:w="5000" w:type="pct"/>
            <w:gridSpan w:val="2"/>
          </w:tcPr>
          <w:p w:rsidR="00D06545" w:rsidRPr="003310A4" w:rsidRDefault="00D06545" w:rsidP="00C325A1">
            <w:pPr>
              <w:keepNext/>
              <w:keepLines/>
              <w:jc w:val="center"/>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I. Загальні положення</w:t>
            </w:r>
          </w:p>
          <w:p w:rsidR="00D06545" w:rsidRPr="003310A4" w:rsidRDefault="00D06545" w:rsidP="00040D89">
            <w:pPr>
              <w:keepNext/>
              <w:keepLines/>
              <w:jc w:val="center"/>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w:t>
            </w:r>
          </w:p>
        </w:tc>
      </w:tr>
      <w:tr w:rsidR="00BA01A1" w:rsidRPr="003310A4" w:rsidTr="00BA01A1">
        <w:tc>
          <w:tcPr>
            <w:tcW w:w="2500" w:type="pct"/>
          </w:tcPr>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1.1.4. Експлуатацію та використання справних і повірених засобів комерційного обліку електричної енергії (зокрема після проведення їх повторної параметризації, періодичної повірки, обслуговування та ремонту, зміни електропостачальника, а також після зміни форми власності чи власника (користувача) засобів комерційного обліку, електроустановок або об’єкта, де встановлені ці засоби комерційного обліку) не може бути заборонено або обмежено з причин їх невідповідності вимогам цього Кодексу (крім виконання вимог щодо встановлення інтелектуальних лічильників, забезпечення формування та передачі даних з них </w:t>
            </w:r>
            <w:r w:rsidRPr="003310A4">
              <w:rPr>
                <w:rFonts w:ascii="Times New Roman" w:eastAsia="Calibri" w:hAnsi="Times New Roman"/>
                <w:b/>
                <w:i/>
                <w:sz w:val="20"/>
                <w:szCs w:val="20"/>
                <w:lang w:val="uk-UA"/>
              </w:rPr>
              <w:t xml:space="preserve">відповідно до Програми модернізації вузлів обліку електричної енергії не пізніше ніж до 01 липня </w:t>
            </w:r>
            <w:r w:rsidR="00FD088C">
              <w:rPr>
                <w:rFonts w:ascii="Times New Roman" w:eastAsia="Calibri" w:hAnsi="Times New Roman"/>
                <w:b/>
                <w:i/>
                <w:sz w:val="20"/>
                <w:szCs w:val="20"/>
                <w:lang w:val="uk-UA"/>
              </w:rPr>
              <w:br/>
            </w:r>
            <w:r w:rsidRPr="003310A4">
              <w:rPr>
                <w:rFonts w:ascii="Times New Roman" w:eastAsia="Calibri" w:hAnsi="Times New Roman"/>
                <w:b/>
                <w:i/>
                <w:sz w:val="20"/>
                <w:szCs w:val="20"/>
                <w:lang w:val="uk-UA"/>
              </w:rPr>
              <w:t>2025 року</w:t>
            </w:r>
            <w:r w:rsidRPr="003310A4">
              <w:rPr>
                <w:rFonts w:ascii="Times New Roman" w:eastAsia="Calibri" w:hAnsi="Times New Roman"/>
                <w:sz w:val="20"/>
                <w:szCs w:val="20"/>
                <w:lang w:val="uk-UA"/>
              </w:rPr>
              <w:t>) за умови, що ці засоби комерційного обліку:</w:t>
            </w:r>
          </w:p>
          <w:p w:rsidR="001E71D9" w:rsidRPr="003310A4" w:rsidRDefault="001E71D9"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c>
          <w:tcPr>
            <w:tcW w:w="2500" w:type="pct"/>
          </w:tcPr>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1.1.4. Експлуатацію та використання справних і повірених засобів комерційного обліку електричної енергії (зокрема після проведення їх повторної параметризації, періодичної повірки, обслуговування та ремонту, зміни електропостачальника, а також після зміни форми власності чи власника (користувача) засобів комерційного обліку, електроустановок або об’єкта, де встановлені ці засоби комерційного обліку) не може бути заборонено або обмежено з причин їх невідповідності вимогам цього Кодексу (крім виконання вимог щодо встановлення інтелектуальних лічильників, забезпечення формування та передачі даних з них) за умови, що ці засоби комерційного обліку:</w:t>
            </w:r>
          </w:p>
          <w:p w:rsidR="001E71D9" w:rsidRPr="003310A4" w:rsidRDefault="001E71D9" w:rsidP="00BA01A1">
            <w:pPr>
              <w:keepNext/>
              <w:keepLines/>
              <w:jc w:val="both"/>
              <w:outlineLvl w:val="0"/>
              <w:rPr>
                <w:rFonts w:ascii="Times New Roman" w:eastAsia="Calibri" w:hAnsi="Times New Roman"/>
                <w:sz w:val="20"/>
                <w:szCs w:val="20"/>
                <w:lang w:val="uk-UA"/>
              </w:rPr>
            </w:pPr>
          </w:p>
          <w:p w:rsidR="001E71D9" w:rsidRPr="003310A4" w:rsidRDefault="001E71D9"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r>
      <w:tr w:rsidR="00040D89" w:rsidRPr="003310A4" w:rsidTr="00391B66">
        <w:tc>
          <w:tcPr>
            <w:tcW w:w="5000" w:type="pct"/>
            <w:gridSpan w:val="2"/>
          </w:tcPr>
          <w:p w:rsidR="00040D89" w:rsidRPr="003310A4" w:rsidRDefault="00040D89" w:rsidP="00040D89">
            <w:pPr>
              <w:keepNext/>
              <w:keepLines/>
              <w:jc w:val="center"/>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1.2. Терміни та визначення понять</w:t>
            </w:r>
          </w:p>
          <w:p w:rsidR="00040D89" w:rsidRPr="003310A4" w:rsidRDefault="00040D89" w:rsidP="00040D89">
            <w:pPr>
              <w:keepNext/>
              <w:keepLines/>
              <w:jc w:val="center"/>
              <w:outlineLvl w:val="0"/>
              <w:rPr>
                <w:rFonts w:ascii="Times New Roman" w:hAnsi="Times New Roman"/>
                <w:sz w:val="20"/>
                <w:lang w:val="uk-UA"/>
              </w:rPr>
            </w:pPr>
            <w:r w:rsidRPr="003310A4">
              <w:rPr>
                <w:rFonts w:ascii="Times New Roman" w:eastAsia="Calibri" w:hAnsi="Times New Roman"/>
                <w:sz w:val="20"/>
                <w:szCs w:val="20"/>
                <w:lang w:val="uk-UA"/>
              </w:rPr>
              <w:t>…</w:t>
            </w:r>
          </w:p>
        </w:tc>
      </w:tr>
      <w:tr w:rsidR="00D06545" w:rsidRPr="003310A4" w:rsidTr="006E3764">
        <w:tc>
          <w:tcPr>
            <w:tcW w:w="2500" w:type="pct"/>
          </w:tcPr>
          <w:p w:rsidR="00D06545" w:rsidRPr="003310A4" w:rsidRDefault="00D06545" w:rsidP="00D06545">
            <w:pPr>
              <w:keepNext/>
              <w:keepLines/>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1.2.1. У цьому Кодексі терміни вживаються в таких значеннях:</w:t>
            </w:r>
          </w:p>
          <w:p w:rsidR="00D06545" w:rsidRPr="003310A4" w:rsidRDefault="00D06545" w:rsidP="00D06545">
            <w:pPr>
              <w:keepNext/>
              <w:keepLines/>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p w:rsidR="00BA01A1" w:rsidRPr="003310A4" w:rsidRDefault="00283E9D" w:rsidP="00283E9D">
            <w:pPr>
              <w:keepNext/>
              <w:keepLines/>
              <w:jc w:val="center"/>
              <w:outlineLvl w:val="0"/>
              <w:rPr>
                <w:rFonts w:ascii="Times New Roman" w:eastAsia="Calibri" w:hAnsi="Times New Roman"/>
                <w:i/>
                <w:sz w:val="20"/>
                <w:szCs w:val="20"/>
                <w:lang w:val="uk-UA"/>
              </w:rPr>
            </w:pPr>
            <w:r w:rsidRPr="003310A4">
              <w:rPr>
                <w:rFonts w:ascii="Times New Roman" w:eastAsia="Calibri" w:hAnsi="Times New Roman"/>
                <w:i/>
                <w:sz w:val="20"/>
                <w:szCs w:val="20"/>
                <w:lang w:val="uk-UA"/>
              </w:rPr>
              <w:t>підпункт відсутній</w:t>
            </w:r>
          </w:p>
          <w:p w:rsidR="00BA01A1" w:rsidRPr="003310A4" w:rsidRDefault="00BA01A1" w:rsidP="00D06545">
            <w:pPr>
              <w:keepNext/>
              <w:keepLines/>
              <w:outlineLvl w:val="0"/>
              <w:rPr>
                <w:rFonts w:ascii="Times New Roman" w:eastAsia="Calibri" w:hAnsi="Times New Roman"/>
                <w:sz w:val="20"/>
                <w:szCs w:val="20"/>
                <w:lang w:val="uk-UA"/>
              </w:rPr>
            </w:pPr>
          </w:p>
          <w:p w:rsidR="00BA01A1" w:rsidRPr="003310A4" w:rsidRDefault="00BA01A1" w:rsidP="00D06545">
            <w:pPr>
              <w:keepNext/>
              <w:keepLines/>
              <w:outlineLvl w:val="0"/>
              <w:rPr>
                <w:rFonts w:ascii="Times New Roman" w:eastAsia="Calibri" w:hAnsi="Times New Roman"/>
                <w:sz w:val="20"/>
                <w:szCs w:val="20"/>
                <w:lang w:val="uk-UA"/>
              </w:rPr>
            </w:pPr>
          </w:p>
          <w:p w:rsidR="00283E9D" w:rsidRPr="003310A4" w:rsidRDefault="00283E9D" w:rsidP="00D06545">
            <w:pPr>
              <w:keepNext/>
              <w:keepLines/>
              <w:outlineLvl w:val="0"/>
              <w:rPr>
                <w:rFonts w:ascii="Times New Roman" w:eastAsia="Calibri" w:hAnsi="Times New Roman"/>
                <w:sz w:val="20"/>
                <w:szCs w:val="20"/>
                <w:lang w:val="uk-UA"/>
              </w:rPr>
            </w:pP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38) об’єкт - електрифікована споруда (сукупність електрифікованих споруд на одній території) або частина електрифікованої споруди, що належить суб’єкту господарювання або фізичній особі на праві власності або користування;</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39) область комерційного обліку мережі (область комерційного обліку) - фізична область в електричних мережах, де вимірюються або розраховуються обсяги споживання, виробництва, зберігання, відбору, відпуску, а також транзиту та технологічних втрат електричної енергії. Область комерційного обліку обмежується фізичними точками комерційного обліку електричної енергії зі встановленими лічильниками електричної енергії для безперервного вимірювання відбору та відпуску електричної енергії з цієї області;</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40) оператор даних комерційного обліку (ОДКО) - функція (роль), яку виконує постачальник послуг комерційного обліку електричної енергії у процесі надання послуг (виконання робіт) із формування та керування даними, зокрема їх обробки, перевірки, валідації, зберігання, архівування та передачі валідованих даних комерційного обліку АКО, учасникам ринку та споживачам;</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41) оператор засобів комерційного обліку (ОЗКО) - функція (роль), яку виконує постачальник послуг комерційного обліку електричної енергії у процесі надання </w:t>
            </w:r>
            <w:r w:rsidRPr="003310A4">
              <w:rPr>
                <w:rFonts w:ascii="Times New Roman" w:eastAsia="Calibri" w:hAnsi="Times New Roman"/>
                <w:sz w:val="20"/>
                <w:szCs w:val="20"/>
                <w:lang w:val="uk-UA"/>
              </w:rPr>
              <w:lastRenderedPageBreak/>
              <w:t>послуг (виконання робіт) з установлення, введення і виведення з експлуатації, технічного обслуговування ЗКО, а також програмного і апаратного забезпечення, що використовуються для комерційного обліку електричної енергії;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42) оператор зчитування даних з лічильників (ОЗД) - функція (роль), яку виконує постачальник послуг комерційного обліку електричної енергії у процесі надання послуг (виконання робіт) із забезпечення зчитування результатів вимірювань та даних про стан з лічильників, контролю якості зчитування, формування первинних даних комерційного обліку та їх передачі ОДКО;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43) оператор системи (ОС) - оператор системи розподілу, оператор малої системи розподілу або оператор системи передачі;</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44) оператори електричної мережі (оператори мережі) - оператор системи передачі, оператори системи розподілу або оператори малої системи розподілу, а також виробники електричної енергії та основні споживачі, які не уклали з оператором системи договори про спільне використання технологічних електричних мереж, у випадку надання доступу до власної електричної мережі для відбору, відпуску або транзиту електричної енергії;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45) основний виробник – виробник електричної енергії, технологічні мережі внутрішнього електрозабезпечення якого приєднані безпосередньо до електричних мереж ОС та використовуються для транспортування електричної енергії до/з електроустановок субвиробника;</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46) основні дані - дані, необхідні для виконання процедур комерційного обліку. До таких даних належить інформація, що міститься в реєстрах щодо учасників ринку, постачальників послуг комерційного обліку електричної енергії, областей та площадок комерційного обліку, пов'язаних з ними точок комерційного обліку та ЗКО тощо;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47) останній день надання даних для остаточних розрахунків - день, включно до якого постачальник послуг комерційного обліку має право надіслати або виправити надіслані раніше дані, що будуть використовуватися на ринку електричної енергії для цілей остаточних розрахунків;</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48) останній день надання даних для попередніх розрахунків - день, включно до якого ППКО має право надіслати або виправити надіслані раніше дані, які будуть використовуватися на ринку електричної енергії для цілей попередніх розрахунків;</w:t>
            </w:r>
          </w:p>
          <w:p w:rsidR="007D439C" w:rsidRPr="003310A4" w:rsidRDefault="007D439C" w:rsidP="00BA01A1">
            <w:pPr>
              <w:keepNext/>
              <w:keepLines/>
              <w:jc w:val="both"/>
              <w:outlineLvl w:val="0"/>
              <w:rPr>
                <w:rFonts w:ascii="Times New Roman" w:eastAsia="Calibri" w:hAnsi="Times New Roman"/>
                <w:sz w:val="20"/>
                <w:szCs w:val="20"/>
                <w:lang w:val="uk-UA"/>
              </w:rPr>
            </w:pPr>
          </w:p>
          <w:p w:rsidR="007D439C" w:rsidRPr="003310A4" w:rsidRDefault="007D439C" w:rsidP="00BA01A1">
            <w:pPr>
              <w:keepNext/>
              <w:keepLines/>
              <w:jc w:val="both"/>
              <w:outlineLvl w:val="0"/>
              <w:rPr>
                <w:rFonts w:ascii="Times New Roman" w:eastAsia="Calibri" w:hAnsi="Times New Roman"/>
                <w:sz w:val="20"/>
                <w:szCs w:val="20"/>
                <w:lang w:val="uk-UA"/>
              </w:rPr>
            </w:pPr>
          </w:p>
          <w:p w:rsidR="007D439C" w:rsidRPr="003310A4" w:rsidRDefault="007D439C" w:rsidP="00BA01A1">
            <w:pPr>
              <w:keepNext/>
              <w:keepLines/>
              <w:jc w:val="both"/>
              <w:outlineLvl w:val="0"/>
              <w:rPr>
                <w:rFonts w:ascii="Times New Roman" w:eastAsia="Calibri" w:hAnsi="Times New Roman"/>
                <w:sz w:val="20"/>
                <w:szCs w:val="20"/>
                <w:lang w:val="uk-UA"/>
              </w:rPr>
            </w:pPr>
          </w:p>
          <w:p w:rsidR="00E92A15" w:rsidRPr="003310A4" w:rsidRDefault="00E92A15" w:rsidP="00BA01A1">
            <w:pPr>
              <w:keepNext/>
              <w:keepLines/>
              <w:jc w:val="both"/>
              <w:outlineLvl w:val="0"/>
              <w:rPr>
                <w:rFonts w:ascii="Times New Roman" w:eastAsia="Calibri" w:hAnsi="Times New Roman"/>
                <w:sz w:val="20"/>
                <w:szCs w:val="20"/>
                <w:lang w:val="uk-UA"/>
              </w:rPr>
            </w:pP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49) параметризація лічильника - налаштування параметрів лічильника у встановлений виробником спосіб;</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50) первинна база даних - база даних з результатами вимірювання та даними про стан, що розміщена у вбудованому пристрої пам'яті лічильника (за наявності такого пристрою);</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51) первинні дані комерційного обліку - набір даних комерційного обліку за встановлений період для точки комерційного обліку, отриманий у результаті зчитування результатів вимірювання лічильника, та їх маркування згідно з визначеними цим Кодексом класифікаторами;</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52) перевірка даних - процедура перевірки повноти, точності та достовірності результатів вимірювання та даних комерційного обліку;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53) період часового ряду даних комерційного обліку електричної енергії (період часового ряду) - час, якого стосується весь набір даних часового ряду (доба, місяць тощо);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54) площадка комерційного обліку (площадка вимірювання) - забезпечена точкою комерційного обліку або точками комерційного обліку електроустановка або сукупність електроустановок користувача системи, виключно між якими можливі перетікання електричної енергії технологічними електричними мережами, у які відбирається або з яких відпускається електрична енергія;</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55) покази лічильника - значення вимірюваної величини, отримані за допомогою лічильника та подані візуальним або кодовим сигналом вимірювальної інформації;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56) порушення схеми підключення засобів комерційного обліку - знеструмлення однієї або декількох фаз у колах живлення, пошкодження провідників вимірювальних кіл струму або напруги, зміна полярності підключення трансформаторів струму, шунтування струмових кіл, самовільна заміна вимірювальних трансформаторів або зміна їх технічних характеристик, знеструмлення трансформатора напруги, використання штучного нуля у схемах засобів комерційного обліку тощо;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57) послуги комерційного обліку електричної енергії (послуги комерційного обліку) - послуги із забезпечення комерційного обліку електричної енергії на ринку електричної енергії, що визначені Законом України «Про ринок електричної енергії»;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58) пошкодження пломб (індикаторів) - відсутність чи пошкодження цілісності пломб та/або індикаторів, пломбувального матеріалу, на якому встановлено пломби (дріт, кордова нитка тощо), гвинтів, на яких закріплено пломбувальний матеріал, зокрема відсутність чи пошкодження пломб з відбитками тавр про повірку, чи підтверджений факт підробки (фальсифікації) пломби за умови наявності акта про пломбування (іншого документа, що підтверджує факт пломбування і передачу на збереження ЗКО, установлених пломб та індикаторів);</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59) прийом електричної енергії (прийом) - величина та напрям перетоку електричної енергії в область або площадку обліку із суміжної області/площадки обліку, визначені в точці комерційного обліку або для групи точок комерційного обліку, що перебувають на межі між цими областями/площадками комерційного обліку. У разі прийому активної електричної енергії прийом реактивної енергії відбувається у квадранті Q1 (прийом, індукційна, додатна), а віддача реактивної енергії відбувається у квадранті Q4 (віддача, ємкісна, від’ємна);</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60) пристрій зберігання даних - окремий зовнішній або вбудований у лічильник спеціалізований електронний пристрій, що використовується для накопичення та </w:t>
            </w:r>
            <w:r w:rsidRPr="003310A4">
              <w:rPr>
                <w:rFonts w:ascii="Times New Roman" w:eastAsia="Calibri" w:hAnsi="Times New Roman"/>
                <w:sz w:val="20"/>
                <w:szCs w:val="20"/>
                <w:lang w:val="uk-UA"/>
              </w:rPr>
              <w:lastRenderedPageBreak/>
              <w:t>зберігання результатів вимірювання та/або даних комерційного обліку для подальшого їх використання;</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61) профіль даних - шаблон часового ряду даних, відповідно до якого здійснюється розподіл інтегральних даних комерційного обліку за розрахунковими періодами та/або інтервалами часу;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62) профілювання даних комерційного обліку - процес, що направлений на трансформування результату інтегрального вимірювання або сукупності результатів інтегральних вимірювань у диференційовані за часом значення, що встановлюються для кожного інтервалу часового ряду;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63) реєстр автоматизованих систем постачальників послуг комерційного обліку електричної енергії (реєстр АС ППКО) - база даних з інформацією про АС ППКО;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64) реєстр точок комерційного обліку (реєстр ТКО) - база даних з інформацією (основними даними) про точки комерційного обліку, пов'язані з ними вузли обліку/ЗКО, області/площадки комерційного обліку, ППКО та учасників ринку електричної енергії;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65) роль - абстрактне визначення суб’єкта відносин, що дозволяє однозначно ідентифікувати та віднести його до відповідної категорії виконавців, що виконують визначені функції (ролі) для досягнення певної мети;</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66) сальдо перетоків електричної енергії - алгебраїчна сума обсягів перетоків електричної енергії, що визначена за встановлений інтервал часу для конкретної точки, групи точок, площадки або області комерційного обліку;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67) станція зарядки електромобілів (електрозарядна станція) - пристрій, який призначений для споживання електричної енергії з метою надання послуг з заряджання систем акумулювання електричної енергії (акумуляторних батарей) електромобілів, електромобілів вантажних, електромобілів легкових, автомобілів плагін-гібридних, електробусів, та інших електричних колісних транспортних засобів; </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68) сертифікація даних комерційного обліку (сертифікація даних) - процедура перевірки валідованих даних комерційного обліку, що виконується АКО;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69) сертифіковані дані комерційного обліку (сертифіковані дані) - набір даних комерційного обліку за встановлений період для точки або групи точок комерційного обліку після їх перевірки АКО, що використовується всіма учасниками для розрахунків на ринку електричної енергії; </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70) сигнал тривоги лічильника - сигнал спрацювання вбудованих датчиків про відкриття клемної кришки, корпусу лічильника, впливу постійного (змінного) магнітного поля та/або радіочастотного випромінювання, що відображається світловим індикатором на лічильнику або відображенням на рідкокристалічному екрані лічильника відповідного повідомлення, індикація на рідкокристалічному екрані лічильника інформації про знеструмлення однієї або двох фаз у колах живлення, відсутність збільшення показів лічильника за наявності навантаження, інша інформація, що відображається на екрані лічильника та/або в журналі подій лічильника;</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71) синхронізація годинника - процес установки точного часу годинника, якщо різниця між часом годинника та точним часом менше певної межі, встановленої цим Кодексом;</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72) сторона, відповідальна за точку комерційного обліку (ВТКО) - юридична або фізична особа (зокрема фізична особа-підприємець), яка відповідає за організацію комерційного обліку електричної енергії в конкретній точці комерційного обліку відповідно до цього Кодексу;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73) сторона, приєднана до мережі (СПМ) - юридична, фізична особа (у тому числі фізична особа-підприємець), яка має право відпускати або приймати електричну енергію до/з електричних мереж у точці комерційного обліку відповідно до укладених договорів;</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74) субвиробник – виробник електричної енергії, електроустановки якого приєднані виключно до технологічних мереж внутрішнього електрозабезпечення основного виробника;</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75) суміжні електричні мережі - безпосередньо з'єднані між собою електричні мережі різних учасників ринку;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76) телекомунікаційний інтерфейс - комунікаційний інтерфейс у точці приєднання до телекомунікаційного каналу зв'язку з віддаленим центром управління, що дозволяє виконувати дистанційний обмін даними з лічильником або вузлом обліку;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77) тип точки комерційного обліку (тип ТКО) - ознака, що застосовується для класифікації точки комерційного обліку в залежності від типу і функцій пов'язаних з точкою комерційного обліку електроустановок, інтервалу вимірювання, періодичності та термінів надання даних комерційного обліку AKO тощо;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78) точка вимірювання - фізична точка на електричній мережі (точка підключення лічильника електричної енергії прямого включення, а у разі застосування вимірювальних трансформаторів - точка підключення первинної обмотки трансформатора струму), в якій фактично вимірюються обсяги та/або параметри електричної енергії;</w:t>
            </w:r>
          </w:p>
          <w:p w:rsidR="00D06545"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79) точка комерційного обліку (ТКО) - фізична або умовна (віртуальна) точка (як елемент інформаційної моделі ринку), ідентифікована відповідним EIC-кодом, якої стосуються дані комерційного обліку електричної енергії, які використовуються для розрахунків між учасниками ринку електричної енергії та/або для формування звітності</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Для фізичної ТКО дані комерційного обліку формуються на основі результатів вимірювання або розрахунків.</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Для умовної (віртуальної) ТКО дані формуються розрахунковим шляхом на основі даних, отриманих з однієї або більше фізичних точок;</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80) транзит електричної енергії (транзит) - перетікання електричної енергії між електроустановками однієї або більше сторін через електроустановки третьої сторони;</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81) улаштування засобів комерційного обліку - виконання комплексу організаційно-технічних заходів для забезпечення технічної можливості здійснення вимірювання та комерційного обліку виробленої, відпущеної, відібраної, збереженої, переданої, розподіленої, імпортованої та експортованої або спожитої електричної енергії/потужності через ТКО в певний момент та/або період часу;</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82) установлення часу годинника - процес установки точного часу годинника, якщо різниця між часом годинника та точним часом більше певної межі, встановленої цим Кодексом;</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83) центральна інформаційно-комунікаційна платформа Датахаб (Датахаб) - інформаційна система з базою даних, яка створена, належить та управляється АКО, за допомогою якої АКО керує даними комерційного обліку, основними даними, а також інформаційним обміном цими даними на ринку електричної енергії. Датахаб містить, зокрема, дані комерційного обліку електричної енергії, а також централізовані реєстри ППКО, точок комерційного обліку та автоматизованих систем;</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84) часовий ряд даних (часовий ряд) - структурований набір результатів вимірювання (показів лічильника) або даних комерційного обліку, в якому для кожного окремого значення має бути зазначений відповідний час або порядковий номер.</w:t>
            </w:r>
          </w:p>
          <w:p w:rsidR="004E476B" w:rsidRPr="003310A4" w:rsidRDefault="004E476B"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c>
          <w:tcPr>
            <w:tcW w:w="2500" w:type="pct"/>
            <w:shd w:val="clear" w:color="auto" w:fill="auto"/>
          </w:tcPr>
          <w:p w:rsidR="00D06545" w:rsidRPr="003310A4" w:rsidRDefault="00D06545" w:rsidP="00D06545">
            <w:pPr>
              <w:keepNext/>
              <w:keepLines/>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1.2.1. У цьому Кодексі терміни вживаються в таких значеннях:</w:t>
            </w:r>
          </w:p>
          <w:p w:rsidR="00D06545" w:rsidRPr="003310A4" w:rsidRDefault="00D06545" w:rsidP="00D06545">
            <w:pPr>
              <w:keepNext/>
              <w:keepLines/>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p w:rsidR="00BA01A1" w:rsidRPr="003310A4" w:rsidRDefault="00BA01A1"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38) непрацюючий лічильник електричної енергії</w:t>
            </w:r>
            <w:r w:rsidR="00283E9D" w:rsidRPr="003310A4">
              <w:rPr>
                <w:rFonts w:ascii="Times New Roman" w:eastAsia="Calibri" w:hAnsi="Times New Roman"/>
                <w:b/>
                <w:i/>
                <w:sz w:val="20"/>
                <w:szCs w:val="20"/>
                <w:lang w:val="uk-UA"/>
              </w:rPr>
              <w:t xml:space="preserve"> -</w:t>
            </w:r>
            <w:r w:rsidRPr="003310A4">
              <w:rPr>
                <w:rFonts w:ascii="Times New Roman" w:eastAsia="Calibri" w:hAnsi="Times New Roman"/>
                <w:b/>
                <w:i/>
                <w:sz w:val="20"/>
                <w:szCs w:val="20"/>
                <w:lang w:val="uk-UA"/>
              </w:rPr>
              <w:t xml:space="preserve"> лічильник, який унаслідок технічної несправності або з інших причин не забезпечує правильного вимірювання електричної енергії, що підтверджується результатами періодичної чи експертної повірки</w:t>
            </w:r>
            <w:r w:rsidR="00283E9D" w:rsidRPr="003310A4">
              <w:rPr>
                <w:rFonts w:ascii="Times New Roman" w:eastAsia="Calibri" w:hAnsi="Times New Roman"/>
                <w:sz w:val="20"/>
                <w:szCs w:val="20"/>
                <w:lang w:val="uk-UA"/>
              </w:rPr>
              <w:t>;</w:t>
            </w:r>
          </w:p>
          <w:p w:rsidR="00BA01A1" w:rsidRPr="003310A4" w:rsidRDefault="00D06545"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00BA01A1" w:rsidRPr="003310A4">
              <w:rPr>
                <w:rFonts w:ascii="Times New Roman" w:eastAsia="Calibri" w:hAnsi="Times New Roman"/>
                <w:b/>
                <w:i/>
                <w:sz w:val="20"/>
                <w:szCs w:val="20"/>
                <w:lang w:val="uk-UA"/>
              </w:rPr>
              <w:t>3</w:t>
            </w:r>
            <w:r w:rsidR="00283E9D" w:rsidRPr="003310A4">
              <w:rPr>
                <w:rFonts w:ascii="Times New Roman" w:eastAsia="Calibri" w:hAnsi="Times New Roman"/>
                <w:b/>
                <w:i/>
                <w:sz w:val="20"/>
                <w:szCs w:val="20"/>
                <w:lang w:val="uk-UA"/>
              </w:rPr>
              <w:t>9</w:t>
            </w:r>
            <w:r w:rsidR="00BA01A1" w:rsidRPr="003310A4">
              <w:rPr>
                <w:rFonts w:ascii="Times New Roman" w:eastAsia="Calibri" w:hAnsi="Times New Roman"/>
                <w:sz w:val="20"/>
                <w:szCs w:val="20"/>
                <w:lang w:val="uk-UA"/>
              </w:rPr>
              <w:t>) об’єкт - електрифікована споруда (сукупність електрифікованих споруд на одній території) або частина електрифікованої споруди, що належить суб’єкту господарювання або фізичній особі на праві власності або користування;</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00283E9D" w:rsidRPr="003310A4">
              <w:rPr>
                <w:rFonts w:ascii="Times New Roman" w:eastAsia="Calibri" w:hAnsi="Times New Roman"/>
                <w:b/>
                <w:i/>
                <w:sz w:val="20"/>
                <w:szCs w:val="20"/>
                <w:lang w:val="uk-UA"/>
              </w:rPr>
              <w:t>40</w:t>
            </w:r>
            <w:r w:rsidRPr="003310A4">
              <w:rPr>
                <w:rFonts w:ascii="Times New Roman" w:eastAsia="Calibri" w:hAnsi="Times New Roman"/>
                <w:sz w:val="20"/>
                <w:szCs w:val="20"/>
                <w:lang w:val="uk-UA"/>
              </w:rPr>
              <w:t>) область комерційного обліку мережі (область комерційного обліку) - фізична область в електричних мережах, де вимірюються або розраховуються обсяги споживання, виробництва, зберігання, відбору, відпуску, а також транзиту та технологічних втрат електричної енергії. Область комерційного обліку обмежується фізичними точками комерційного обліку електричної енергії зі встановленими лічильниками електричної енергії для безперервного вимірювання відбору та відпуску електричної енергії з цієї області;</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4</w:t>
            </w:r>
            <w:r w:rsidR="00283E9D" w:rsidRPr="003310A4">
              <w:rPr>
                <w:rFonts w:ascii="Times New Roman" w:eastAsia="Calibri" w:hAnsi="Times New Roman"/>
                <w:b/>
                <w:i/>
                <w:sz w:val="20"/>
                <w:szCs w:val="20"/>
                <w:lang w:val="uk-UA"/>
              </w:rPr>
              <w:t>1</w:t>
            </w:r>
            <w:r w:rsidRPr="003310A4">
              <w:rPr>
                <w:rFonts w:ascii="Times New Roman" w:eastAsia="Calibri" w:hAnsi="Times New Roman"/>
                <w:sz w:val="20"/>
                <w:szCs w:val="20"/>
                <w:lang w:val="uk-UA"/>
              </w:rPr>
              <w:t>) оператор даних комерційного обліку (ОДКО) - функція (роль), яку виконує постачальник послуг комерційного обліку електричної енергії у процесі надання послуг (виконання робіт) із формування та керування даними, зокрема їх обробки, перевірки, валідації, зберігання, архівування та передачі валідованих даних комерційного обліку АКО, учасникам ринку та споживачам;</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4</w:t>
            </w:r>
            <w:r w:rsidR="00283E9D" w:rsidRPr="003310A4">
              <w:rPr>
                <w:rFonts w:ascii="Times New Roman" w:eastAsia="Calibri" w:hAnsi="Times New Roman"/>
                <w:b/>
                <w:i/>
                <w:sz w:val="20"/>
                <w:szCs w:val="20"/>
                <w:lang w:val="uk-UA"/>
              </w:rPr>
              <w:t>2</w:t>
            </w:r>
            <w:r w:rsidRPr="003310A4">
              <w:rPr>
                <w:rFonts w:ascii="Times New Roman" w:eastAsia="Calibri" w:hAnsi="Times New Roman"/>
                <w:sz w:val="20"/>
                <w:szCs w:val="20"/>
                <w:lang w:val="uk-UA"/>
              </w:rPr>
              <w:t xml:space="preserve">) оператор засобів комерційного обліку (ОЗКО) - функція (роль), яку виконує постачальник послуг комерційного обліку електричної енергії у процесі надання </w:t>
            </w:r>
            <w:r w:rsidRPr="003310A4">
              <w:rPr>
                <w:rFonts w:ascii="Times New Roman" w:eastAsia="Calibri" w:hAnsi="Times New Roman"/>
                <w:sz w:val="20"/>
                <w:szCs w:val="20"/>
                <w:lang w:val="uk-UA"/>
              </w:rPr>
              <w:lastRenderedPageBreak/>
              <w:t>послуг (виконання робіт) з установлення, введення і виведення з експлуатації, технічного обслуговування ЗКО, а також програмного і апаратного забезпечення, що використовуються для комерційного обліку електричної енергії;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4</w:t>
            </w:r>
            <w:r w:rsidR="00283E9D" w:rsidRPr="003310A4">
              <w:rPr>
                <w:rFonts w:ascii="Times New Roman" w:eastAsia="Calibri" w:hAnsi="Times New Roman"/>
                <w:b/>
                <w:i/>
                <w:sz w:val="20"/>
                <w:szCs w:val="20"/>
                <w:lang w:val="uk-UA"/>
              </w:rPr>
              <w:t>3</w:t>
            </w:r>
            <w:r w:rsidRPr="003310A4">
              <w:rPr>
                <w:rFonts w:ascii="Times New Roman" w:eastAsia="Calibri" w:hAnsi="Times New Roman"/>
                <w:sz w:val="20"/>
                <w:szCs w:val="20"/>
                <w:lang w:val="uk-UA"/>
              </w:rPr>
              <w:t>) оператор зчитування даних з лічильників (ОЗД) - функція (роль), яку виконує постачальник послуг комерційного обліку електричної енергії у процесі надання послуг (виконання робіт) із забезпечення зчитування результатів вимірювань та даних про стан з лічильників, контролю якості зчитування, формування первинних даних комерційного обліку та їх передачі ОДКО;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4</w:t>
            </w:r>
            <w:r w:rsidR="00283E9D" w:rsidRPr="003310A4">
              <w:rPr>
                <w:rFonts w:ascii="Times New Roman" w:eastAsia="Calibri" w:hAnsi="Times New Roman"/>
                <w:b/>
                <w:i/>
                <w:sz w:val="20"/>
                <w:szCs w:val="20"/>
                <w:lang w:val="uk-UA"/>
              </w:rPr>
              <w:t>4</w:t>
            </w:r>
            <w:r w:rsidRPr="003310A4">
              <w:rPr>
                <w:rFonts w:ascii="Times New Roman" w:eastAsia="Calibri" w:hAnsi="Times New Roman"/>
                <w:sz w:val="20"/>
                <w:szCs w:val="20"/>
                <w:lang w:val="uk-UA"/>
              </w:rPr>
              <w:t>) оператор системи (ОС) - оператор системи розподілу, оператор малої системи розподілу або оператор системи передачі;</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4</w:t>
            </w:r>
            <w:r w:rsidR="00283E9D" w:rsidRPr="003310A4">
              <w:rPr>
                <w:rFonts w:ascii="Times New Roman" w:eastAsia="Calibri" w:hAnsi="Times New Roman"/>
                <w:b/>
                <w:i/>
                <w:sz w:val="20"/>
                <w:szCs w:val="20"/>
                <w:lang w:val="uk-UA"/>
              </w:rPr>
              <w:t>5</w:t>
            </w:r>
            <w:r w:rsidRPr="003310A4">
              <w:rPr>
                <w:rFonts w:ascii="Times New Roman" w:eastAsia="Calibri" w:hAnsi="Times New Roman"/>
                <w:sz w:val="20"/>
                <w:szCs w:val="20"/>
                <w:lang w:val="uk-UA"/>
              </w:rPr>
              <w:t>) оператори електричної мережі (оператори мережі) - оператор системи передачі, оператори системи розподілу або оператори малої системи розподілу, а також виробники електричної енергії та основні споживачі, які не уклали з оператором системи договори про спільне використання технологічних електричних мереж, у випадку надання доступу до власної електричної мережі для відбору, відпуску або транзиту електричної енергії;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4</w:t>
            </w:r>
            <w:r w:rsidR="00283E9D" w:rsidRPr="003310A4">
              <w:rPr>
                <w:rFonts w:ascii="Times New Roman" w:eastAsia="Calibri" w:hAnsi="Times New Roman"/>
                <w:b/>
                <w:i/>
                <w:sz w:val="20"/>
                <w:szCs w:val="20"/>
                <w:lang w:val="uk-UA"/>
              </w:rPr>
              <w:t>6</w:t>
            </w:r>
            <w:r w:rsidRPr="003310A4">
              <w:rPr>
                <w:rFonts w:ascii="Times New Roman" w:eastAsia="Calibri" w:hAnsi="Times New Roman"/>
                <w:sz w:val="20"/>
                <w:szCs w:val="20"/>
                <w:lang w:val="uk-UA"/>
              </w:rPr>
              <w:t>) основний виробник – виробник електричної енергії, технологічні мережі внутрішнього електрозабезпечення якого приєднані безпосередньо до електричних мереж ОС та використовуються для транспортування електричної енергії до/з електроустановок субвиробника;</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4</w:t>
            </w:r>
            <w:r w:rsidR="00283E9D" w:rsidRPr="003310A4">
              <w:rPr>
                <w:rFonts w:ascii="Times New Roman" w:eastAsia="Calibri" w:hAnsi="Times New Roman"/>
                <w:b/>
                <w:i/>
                <w:sz w:val="20"/>
                <w:szCs w:val="20"/>
                <w:lang w:val="uk-UA"/>
              </w:rPr>
              <w:t>7</w:t>
            </w:r>
            <w:r w:rsidRPr="003310A4">
              <w:rPr>
                <w:rFonts w:ascii="Times New Roman" w:eastAsia="Calibri" w:hAnsi="Times New Roman"/>
                <w:sz w:val="20"/>
                <w:szCs w:val="20"/>
                <w:lang w:val="uk-UA"/>
              </w:rPr>
              <w:t>) основні дані - дані, необхідні для виконання процедур комерційного обліку. До таких даних належить інформація, що міститься в реєстрах щодо учасників ринку, постачальників послуг комерційного обліку електричної енергії, областей та площадок комерційного обліку, пов'язаних з ними точок комерційного обліку та ЗКО тощо;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4</w:t>
            </w:r>
            <w:r w:rsidR="00283E9D" w:rsidRPr="003310A4">
              <w:rPr>
                <w:rFonts w:ascii="Times New Roman" w:eastAsia="Calibri" w:hAnsi="Times New Roman"/>
                <w:b/>
                <w:i/>
                <w:sz w:val="20"/>
                <w:szCs w:val="20"/>
                <w:lang w:val="uk-UA"/>
              </w:rPr>
              <w:t>8</w:t>
            </w:r>
            <w:r w:rsidRPr="003310A4">
              <w:rPr>
                <w:rFonts w:ascii="Times New Roman" w:eastAsia="Calibri" w:hAnsi="Times New Roman"/>
                <w:sz w:val="20"/>
                <w:szCs w:val="20"/>
                <w:lang w:val="uk-UA"/>
              </w:rPr>
              <w:t>) останній день надання даних для остаточних розрахунків - день, включно до якого постачальник послуг комерційного обліку має право надіслати або виправити надіслані раніше дані, що будуть використовуватися на ринку електричної енергії для цілей остаточних розрахунків;</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4</w:t>
            </w:r>
            <w:r w:rsidR="00283E9D" w:rsidRPr="003310A4">
              <w:rPr>
                <w:rFonts w:ascii="Times New Roman" w:eastAsia="Calibri" w:hAnsi="Times New Roman"/>
                <w:b/>
                <w:i/>
                <w:sz w:val="20"/>
                <w:szCs w:val="20"/>
                <w:lang w:val="uk-UA"/>
              </w:rPr>
              <w:t>9</w:t>
            </w:r>
            <w:r w:rsidRPr="003310A4">
              <w:rPr>
                <w:rFonts w:ascii="Times New Roman" w:eastAsia="Calibri" w:hAnsi="Times New Roman"/>
                <w:sz w:val="20"/>
                <w:szCs w:val="20"/>
                <w:lang w:val="uk-UA"/>
              </w:rPr>
              <w:t>) останній день надання даних для попередніх розрахунків - день, включно до якого ППКО має право надіслати або виправити надіслані раніше дані, які будуть використовуватися на ринку електричної енергії для цілей попередніх розрахунків;</w:t>
            </w:r>
          </w:p>
          <w:p w:rsidR="00207FA8" w:rsidRPr="003310A4" w:rsidRDefault="00BA01A1" w:rsidP="00BA01A1">
            <w:pPr>
              <w:keepNext/>
              <w:keepLines/>
              <w:jc w:val="both"/>
              <w:outlineLvl w:val="0"/>
              <w:rPr>
                <w:rFonts w:ascii="Times New Roman" w:hAnsi="Times New Roman"/>
                <w:b/>
                <w:i/>
                <w:sz w:val="20"/>
                <w:lang w:val="uk-UA"/>
              </w:rPr>
            </w:pPr>
            <w:r w:rsidRPr="003310A4">
              <w:rPr>
                <w:rFonts w:ascii="Times New Roman" w:eastAsia="Calibri" w:hAnsi="Times New Roman"/>
                <w:b/>
                <w:i/>
                <w:sz w:val="20"/>
                <w:szCs w:val="20"/>
                <w:lang w:val="uk-UA"/>
              </w:rPr>
              <w:t xml:space="preserve">     </w:t>
            </w:r>
            <w:r w:rsidR="00283E9D" w:rsidRPr="003310A4">
              <w:rPr>
                <w:rFonts w:ascii="Times New Roman" w:eastAsia="Calibri" w:hAnsi="Times New Roman"/>
                <w:b/>
                <w:i/>
                <w:sz w:val="20"/>
                <w:szCs w:val="20"/>
                <w:lang w:val="uk-UA"/>
              </w:rPr>
              <w:t>50</w:t>
            </w:r>
            <w:r w:rsidRPr="003310A4">
              <w:rPr>
                <w:rFonts w:ascii="Times New Roman" w:eastAsia="Calibri" w:hAnsi="Times New Roman"/>
                <w:b/>
                <w:i/>
                <w:sz w:val="20"/>
                <w:szCs w:val="20"/>
                <w:lang w:val="uk-UA"/>
              </w:rPr>
              <w:t xml:space="preserve">) </w:t>
            </w:r>
            <w:r w:rsidR="002F3430" w:rsidRPr="003310A4">
              <w:rPr>
                <w:rFonts w:ascii="Times New Roman" w:eastAsia="Calibri" w:hAnsi="Times New Roman"/>
                <w:b/>
                <w:i/>
                <w:sz w:val="20"/>
                <w:szCs w:val="20"/>
                <w:lang w:val="uk-UA"/>
              </w:rPr>
              <w:t xml:space="preserve">оціночні </w:t>
            </w:r>
            <w:r w:rsidR="00207FA8" w:rsidRPr="003310A4">
              <w:rPr>
                <w:rFonts w:ascii="Times New Roman" w:eastAsia="Calibri" w:hAnsi="Times New Roman"/>
                <w:b/>
                <w:i/>
                <w:sz w:val="20"/>
                <w:szCs w:val="20"/>
                <w:lang w:val="uk-UA"/>
              </w:rPr>
              <w:t>дані комерційного обліку</w:t>
            </w:r>
            <w:r w:rsidR="00111D0D" w:rsidRPr="003310A4">
              <w:rPr>
                <w:rFonts w:ascii="Times New Roman" w:eastAsia="Calibri" w:hAnsi="Times New Roman"/>
                <w:b/>
                <w:i/>
                <w:sz w:val="20"/>
                <w:szCs w:val="20"/>
                <w:lang w:val="uk-UA"/>
              </w:rPr>
              <w:t xml:space="preserve"> </w:t>
            </w:r>
            <w:r w:rsidR="00473D95" w:rsidRPr="003310A4">
              <w:rPr>
                <w:rFonts w:ascii="Times New Roman" w:eastAsia="Calibri" w:hAnsi="Times New Roman"/>
                <w:b/>
                <w:i/>
                <w:sz w:val="20"/>
                <w:szCs w:val="20"/>
                <w:lang w:val="uk-UA"/>
              </w:rPr>
              <w:t>–</w:t>
            </w:r>
            <w:r w:rsidR="002E63B5" w:rsidRPr="003310A4">
              <w:rPr>
                <w:rFonts w:ascii="Times New Roman" w:eastAsia="Calibri" w:hAnsi="Times New Roman"/>
                <w:b/>
                <w:i/>
                <w:sz w:val="20"/>
                <w:szCs w:val="20"/>
                <w:lang w:val="uk-UA"/>
              </w:rPr>
              <w:t xml:space="preserve"> </w:t>
            </w:r>
            <w:r w:rsidR="0077061F" w:rsidRPr="003310A4">
              <w:rPr>
                <w:rFonts w:ascii="Times New Roman" w:eastAsia="Calibri" w:hAnsi="Times New Roman"/>
                <w:b/>
                <w:i/>
                <w:sz w:val="20"/>
                <w:szCs w:val="20"/>
                <w:lang w:val="uk-UA"/>
              </w:rPr>
              <w:t>визначені</w:t>
            </w:r>
            <w:r w:rsidR="00253642" w:rsidRPr="003310A4">
              <w:rPr>
                <w:rFonts w:ascii="Times New Roman" w:eastAsia="Calibri" w:hAnsi="Times New Roman"/>
                <w:b/>
                <w:i/>
                <w:sz w:val="20"/>
                <w:szCs w:val="20"/>
                <w:lang w:val="uk-UA"/>
              </w:rPr>
              <w:t xml:space="preserve"> розрахунковим шляхом</w:t>
            </w:r>
            <w:r w:rsidR="00207FA8" w:rsidRPr="003310A4">
              <w:rPr>
                <w:rFonts w:ascii="Times New Roman" w:eastAsia="Calibri" w:hAnsi="Times New Roman"/>
                <w:b/>
                <w:i/>
                <w:sz w:val="20"/>
                <w:szCs w:val="20"/>
                <w:lang w:val="uk-UA"/>
              </w:rPr>
              <w:t xml:space="preserve"> </w:t>
            </w:r>
            <w:r w:rsidR="0077061F" w:rsidRPr="003310A4">
              <w:rPr>
                <w:rFonts w:ascii="Times New Roman" w:hAnsi="Times New Roman"/>
                <w:lang w:val="uk-UA"/>
              </w:rPr>
              <w:t xml:space="preserve"> </w:t>
            </w:r>
            <w:r w:rsidR="0077061F" w:rsidRPr="003310A4">
              <w:rPr>
                <w:rFonts w:ascii="Times New Roman" w:eastAsia="Calibri" w:hAnsi="Times New Roman"/>
                <w:b/>
                <w:i/>
                <w:sz w:val="20"/>
                <w:szCs w:val="20"/>
                <w:lang w:val="uk-UA"/>
              </w:rPr>
              <w:t>значення показів лічильника та/або обсягів електричної енергії, які використовуються</w:t>
            </w:r>
            <w:r w:rsidR="0077061F" w:rsidRPr="003310A4" w:rsidDel="00473D95">
              <w:rPr>
                <w:rFonts w:ascii="Times New Roman" w:eastAsia="Calibri" w:hAnsi="Times New Roman"/>
                <w:b/>
                <w:i/>
                <w:sz w:val="20"/>
                <w:szCs w:val="20"/>
                <w:lang w:val="uk-UA"/>
              </w:rPr>
              <w:t xml:space="preserve"> </w:t>
            </w:r>
            <w:r w:rsidR="00474DD5" w:rsidRPr="003310A4">
              <w:rPr>
                <w:rFonts w:ascii="Times New Roman" w:eastAsia="Calibri" w:hAnsi="Times New Roman"/>
                <w:b/>
                <w:i/>
                <w:sz w:val="20"/>
                <w:szCs w:val="20"/>
                <w:lang w:val="uk-UA"/>
              </w:rPr>
              <w:t xml:space="preserve">у разі відсутності </w:t>
            </w:r>
            <w:r w:rsidR="00473D95" w:rsidRPr="003310A4">
              <w:rPr>
                <w:rFonts w:ascii="Times New Roman" w:eastAsia="Calibri" w:hAnsi="Times New Roman"/>
                <w:b/>
                <w:i/>
                <w:sz w:val="20"/>
                <w:szCs w:val="20"/>
                <w:lang w:val="uk-UA"/>
              </w:rPr>
              <w:t xml:space="preserve">відповідних </w:t>
            </w:r>
            <w:r w:rsidR="002D3359" w:rsidRPr="003310A4">
              <w:rPr>
                <w:rFonts w:ascii="Times New Roman" w:eastAsia="Calibri" w:hAnsi="Times New Roman"/>
                <w:b/>
                <w:i/>
                <w:sz w:val="20"/>
                <w:szCs w:val="20"/>
                <w:lang w:val="uk-UA"/>
              </w:rPr>
              <w:t>значень</w:t>
            </w:r>
            <w:r w:rsidR="00473D95" w:rsidRPr="003310A4">
              <w:rPr>
                <w:rFonts w:ascii="Times New Roman" w:eastAsia="Calibri" w:hAnsi="Times New Roman"/>
                <w:b/>
                <w:i/>
                <w:sz w:val="20"/>
                <w:szCs w:val="20"/>
                <w:lang w:val="uk-UA"/>
              </w:rPr>
              <w:t>, отриманих на основі</w:t>
            </w:r>
            <w:r w:rsidR="002D3359" w:rsidRPr="003310A4">
              <w:rPr>
                <w:rFonts w:ascii="Times New Roman" w:eastAsia="Calibri" w:hAnsi="Times New Roman"/>
                <w:b/>
                <w:i/>
                <w:sz w:val="20"/>
                <w:szCs w:val="20"/>
                <w:lang w:val="uk-UA"/>
              </w:rPr>
              <w:t xml:space="preserve"> </w:t>
            </w:r>
            <w:r w:rsidR="00473D95" w:rsidRPr="003310A4">
              <w:rPr>
                <w:rFonts w:ascii="Times New Roman" w:eastAsia="Calibri" w:hAnsi="Times New Roman"/>
                <w:b/>
                <w:i/>
                <w:sz w:val="20"/>
                <w:szCs w:val="20"/>
                <w:lang w:val="uk-UA"/>
              </w:rPr>
              <w:t>вимірювання</w:t>
            </w:r>
            <w:r w:rsidR="00207FA8" w:rsidRPr="003310A4">
              <w:rPr>
                <w:rFonts w:ascii="Times New Roman" w:eastAsia="Calibri" w:hAnsi="Times New Roman"/>
                <w:b/>
                <w:i/>
                <w:sz w:val="20"/>
                <w:szCs w:val="20"/>
                <w:lang w:val="uk-UA"/>
              </w:rPr>
              <w:t>;</w:t>
            </w:r>
          </w:p>
          <w:p w:rsidR="00BA01A1" w:rsidRPr="003310A4" w:rsidRDefault="002F3430"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51</w:t>
            </w:r>
            <w:r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параметризація лічильника - налаштування параметрів лічильника у встановлений виробником спосіб;</w:t>
            </w:r>
          </w:p>
          <w:p w:rsidR="00BA01A1" w:rsidRPr="003310A4" w:rsidRDefault="002F3430"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52</w:t>
            </w:r>
            <w:r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первинна база даних - база даних з результатами вимірювання та даними про стан, що розміщена у вбудованому пристрої пам'яті лічильника (за наявності такого пристрою);</w:t>
            </w:r>
          </w:p>
          <w:p w:rsidR="00BA01A1" w:rsidRPr="003310A4" w:rsidRDefault="007D439C"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w:t>
            </w:r>
            <w:r w:rsidR="002F3430" w:rsidRPr="003310A4">
              <w:rPr>
                <w:rFonts w:ascii="Times New Roman" w:eastAsia="Calibri" w:hAnsi="Times New Roman"/>
                <w:b/>
                <w:i/>
                <w:sz w:val="20"/>
                <w:szCs w:val="20"/>
                <w:lang w:val="uk-UA"/>
              </w:rPr>
              <w:t>53</w:t>
            </w:r>
            <w:r w:rsidR="002F3430"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первинні дані комерційного обліку - набір даних комерційного обліку за встановлений період для точки комерційного обліку, отриманий у результаті зчитування результатів вимірювання лічильника, та їх маркування згідно з визначеними цим Кодексом класифікаторами;</w:t>
            </w:r>
          </w:p>
          <w:p w:rsidR="00BA01A1" w:rsidRPr="003310A4" w:rsidRDefault="002F3430"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54</w:t>
            </w:r>
            <w:r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перевірка даних - процедура перевірки повноти, точності та достовірності результатів вимірювання та даних комерційного обліку;</w:t>
            </w:r>
          </w:p>
          <w:p w:rsidR="00BA01A1" w:rsidRPr="003310A4" w:rsidRDefault="002F3430"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55</w:t>
            </w:r>
            <w:r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період часового ряду даних комерційного обліку електричної енергії (період часового ряду) - час, якого стосується весь набір даних часового ряду (доба, місяць тощо);</w:t>
            </w:r>
          </w:p>
          <w:p w:rsidR="00BA01A1" w:rsidRPr="003310A4" w:rsidRDefault="002F3430"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56</w:t>
            </w:r>
            <w:r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 xml:space="preserve">площадка комерційного обліку (площадка вимірювання) - забезпечена точкою комерційного обліку або точками комерційного обліку електроустановка або сукупність електроустановок користувача системи, виключно між якими можливі </w:t>
            </w:r>
            <w:r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перетікання електричної енергії технологічними електричними мережами, у які відбирається або з яких відпускається електрична енергія;</w:t>
            </w:r>
          </w:p>
          <w:p w:rsidR="00BA01A1" w:rsidRPr="003310A4" w:rsidRDefault="002F3430"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57</w:t>
            </w:r>
            <w:r w:rsidRPr="003310A4">
              <w:rPr>
                <w:rFonts w:ascii="Times New Roman" w:eastAsia="Calibri" w:hAnsi="Times New Roman"/>
                <w:sz w:val="20"/>
                <w:szCs w:val="20"/>
                <w:lang w:val="uk-UA"/>
              </w:rPr>
              <w:t xml:space="preserve">) </w:t>
            </w:r>
            <w:r w:rsidR="00BA01A1" w:rsidRPr="003310A4">
              <w:rPr>
                <w:rFonts w:ascii="Times New Roman" w:eastAsia="Calibri" w:hAnsi="Times New Roman"/>
                <w:sz w:val="20"/>
                <w:szCs w:val="20"/>
                <w:lang w:val="uk-UA"/>
              </w:rPr>
              <w:t>покази лічильника - значення вимірюваної величини, отримані за допомогою лічильника та подані візуальним або кодовим сигналом вимірювальної інформації;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5</w:t>
            </w:r>
            <w:r w:rsidR="002F3430" w:rsidRPr="003310A4">
              <w:rPr>
                <w:rFonts w:ascii="Times New Roman" w:eastAsia="Calibri" w:hAnsi="Times New Roman"/>
                <w:b/>
                <w:i/>
                <w:sz w:val="20"/>
                <w:szCs w:val="20"/>
                <w:lang w:val="uk-UA"/>
              </w:rPr>
              <w:t>8</w:t>
            </w:r>
            <w:r w:rsidRPr="003310A4">
              <w:rPr>
                <w:rFonts w:ascii="Times New Roman" w:eastAsia="Calibri" w:hAnsi="Times New Roman"/>
                <w:sz w:val="20"/>
                <w:szCs w:val="20"/>
                <w:lang w:val="uk-UA"/>
              </w:rPr>
              <w:t>) порушення схеми підключення засобів комерційного обліку - знеструмлення однієї або декількох фаз у колах живлення, пошкодження провідників вимірювальних кіл струму або напруги, зміна полярності підключення трансформаторів струму, шунтування струмових кіл, самовільна заміна вимірювальних трансформаторів або зміна їх технічних характеристик, знеструмлення трансформатора напруги, використання штучного нуля у схемах засобів комерційного обліку тощо;</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5</w:t>
            </w:r>
            <w:r w:rsidR="002F3430" w:rsidRPr="003310A4">
              <w:rPr>
                <w:rFonts w:ascii="Times New Roman" w:eastAsia="Calibri" w:hAnsi="Times New Roman"/>
                <w:b/>
                <w:i/>
                <w:sz w:val="20"/>
                <w:szCs w:val="20"/>
                <w:lang w:val="uk-UA"/>
              </w:rPr>
              <w:t>9</w:t>
            </w:r>
            <w:r w:rsidRPr="003310A4">
              <w:rPr>
                <w:rFonts w:ascii="Times New Roman" w:eastAsia="Calibri" w:hAnsi="Times New Roman"/>
                <w:sz w:val="20"/>
                <w:szCs w:val="20"/>
                <w:lang w:val="uk-UA"/>
              </w:rPr>
              <w:t>) послуги комерційного обліку електричної енергії (послуги комерційного обліку) - послуги із забезпечення комерційного обліку електричної енергії на ринку електричної енергії, що визначені Законом України «Про ринок електричної енергії»;</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w:t>
            </w:r>
            <w:r w:rsidR="002F3430" w:rsidRPr="003310A4">
              <w:rPr>
                <w:rFonts w:ascii="Times New Roman" w:eastAsia="Calibri" w:hAnsi="Times New Roman"/>
                <w:b/>
                <w:i/>
                <w:sz w:val="20"/>
                <w:szCs w:val="20"/>
                <w:lang w:val="uk-UA"/>
              </w:rPr>
              <w:t>60</w:t>
            </w:r>
            <w:r w:rsidRPr="003310A4">
              <w:rPr>
                <w:rFonts w:ascii="Times New Roman" w:eastAsia="Calibri" w:hAnsi="Times New Roman"/>
                <w:sz w:val="20"/>
                <w:szCs w:val="20"/>
                <w:lang w:val="uk-UA"/>
              </w:rPr>
              <w:t>) пошкодження пломб (індикаторів) - відсутність чи пошкодження цілісності пломб та/або індикаторів, пломбувального матеріалу, на якому встановлено пломби (дріт, кордова нитка тощо), гвинтів, на яких закріплено пломбувальний матеріал, зокрема відсутність чи пошкодження пломб з відбитками тавр про повірку, чи підтверджений факт підробки (фальсифікації) пломби за умови наявності акта про пломбування (іншого документа, що підтверджує факт пломбування і передачу на збереження ЗКО, установлених пломб та індикаторів);</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00283E9D" w:rsidRPr="003310A4">
              <w:rPr>
                <w:rFonts w:ascii="Times New Roman" w:eastAsia="Calibri" w:hAnsi="Times New Roman"/>
                <w:b/>
                <w:i/>
                <w:sz w:val="20"/>
                <w:szCs w:val="20"/>
                <w:lang w:val="uk-UA"/>
              </w:rPr>
              <w:t>6</w:t>
            </w:r>
            <w:r w:rsidR="002F3430" w:rsidRPr="003310A4">
              <w:rPr>
                <w:rFonts w:ascii="Times New Roman" w:eastAsia="Calibri" w:hAnsi="Times New Roman"/>
                <w:b/>
                <w:i/>
                <w:sz w:val="20"/>
                <w:szCs w:val="20"/>
                <w:lang w:val="uk-UA"/>
              </w:rPr>
              <w:t>1</w:t>
            </w:r>
            <w:r w:rsidRPr="003310A4">
              <w:rPr>
                <w:rFonts w:ascii="Times New Roman" w:eastAsia="Calibri" w:hAnsi="Times New Roman"/>
                <w:sz w:val="20"/>
                <w:szCs w:val="20"/>
                <w:lang w:val="uk-UA"/>
              </w:rPr>
              <w:t>) прийом електричної енергії (прийом) - величина та напрям перетоку електричної енергії в область або площадку обліку із суміжної області/площадки обліку, визначені в точці комерційного обліку або для групи точок комерційного обліку, що перебувають на межі між цими областями/площадками комерційного обліку. У разі прийому активної електричної енергії прийом реактивної енергії відбувається у квадранті Q1 (прийом, індукційна, додатна), а віддача реактивної енергії відбувається у квадранті Q4 (віддача, ємкісна, від’ємна);</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6</w:t>
            </w:r>
            <w:r w:rsidR="002F3430" w:rsidRPr="003310A4">
              <w:rPr>
                <w:rFonts w:ascii="Times New Roman" w:eastAsia="Calibri" w:hAnsi="Times New Roman"/>
                <w:b/>
                <w:i/>
                <w:sz w:val="20"/>
                <w:szCs w:val="20"/>
                <w:lang w:val="uk-UA"/>
              </w:rPr>
              <w:t>2</w:t>
            </w:r>
            <w:r w:rsidRPr="003310A4">
              <w:rPr>
                <w:rFonts w:ascii="Times New Roman" w:eastAsia="Calibri" w:hAnsi="Times New Roman"/>
                <w:sz w:val="20"/>
                <w:szCs w:val="20"/>
                <w:lang w:val="uk-UA"/>
              </w:rPr>
              <w:t xml:space="preserve">) пристрій зберігання даних - окремий зовнішній або вбудований у лічильник спеціалізований електронний пристрій, що використовується для накопичення та </w:t>
            </w:r>
            <w:r w:rsidRPr="003310A4">
              <w:rPr>
                <w:rFonts w:ascii="Times New Roman" w:eastAsia="Calibri" w:hAnsi="Times New Roman"/>
                <w:sz w:val="20"/>
                <w:szCs w:val="20"/>
                <w:lang w:val="uk-UA"/>
              </w:rPr>
              <w:lastRenderedPageBreak/>
              <w:t>зберігання результатів вимірювання та/або даних комерційного обліку для подальшого їх використання;</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6</w:t>
            </w:r>
            <w:r w:rsidR="002F3430" w:rsidRPr="003310A4">
              <w:rPr>
                <w:rFonts w:ascii="Times New Roman" w:eastAsia="Calibri" w:hAnsi="Times New Roman"/>
                <w:b/>
                <w:i/>
                <w:sz w:val="20"/>
                <w:szCs w:val="20"/>
                <w:lang w:val="uk-UA"/>
              </w:rPr>
              <w:t>3</w:t>
            </w:r>
            <w:r w:rsidRPr="003310A4">
              <w:rPr>
                <w:rFonts w:ascii="Times New Roman" w:eastAsia="Calibri" w:hAnsi="Times New Roman"/>
                <w:sz w:val="20"/>
                <w:szCs w:val="20"/>
                <w:lang w:val="uk-UA"/>
              </w:rPr>
              <w:t>) профіль даних - шаблон часового ряду даних, відповідно до якого здійснюється розподіл інтегральних даних комерційного обліку за розрахунковими періодами та/або інтервалами часу;</w:t>
            </w:r>
          </w:p>
          <w:p w:rsidR="00BA01A1"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6</w:t>
            </w:r>
            <w:r w:rsidR="002F3430" w:rsidRPr="003310A4">
              <w:rPr>
                <w:rFonts w:ascii="Times New Roman" w:eastAsia="Calibri" w:hAnsi="Times New Roman"/>
                <w:b/>
                <w:i/>
                <w:sz w:val="20"/>
                <w:szCs w:val="20"/>
                <w:lang w:val="uk-UA"/>
              </w:rPr>
              <w:t>4</w:t>
            </w:r>
            <w:r w:rsidRPr="003310A4">
              <w:rPr>
                <w:rFonts w:ascii="Times New Roman" w:eastAsia="Calibri" w:hAnsi="Times New Roman"/>
                <w:sz w:val="20"/>
                <w:szCs w:val="20"/>
                <w:lang w:val="uk-UA"/>
              </w:rPr>
              <w:t>) профілювання даних комерційного обліку - процес, що направлений на трансформування результату інтегрального вимірювання або сукупності результатів інтегральних вимірювань у диференційовані за часом значення, що встановлюються для кожного інтервалу часового ряду;</w:t>
            </w:r>
          </w:p>
          <w:p w:rsidR="00283E9D" w:rsidRPr="003310A4" w:rsidRDefault="00BA01A1" w:rsidP="00BA01A1">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6</w:t>
            </w:r>
            <w:r w:rsidR="002F3430" w:rsidRPr="003310A4">
              <w:rPr>
                <w:rFonts w:ascii="Times New Roman" w:eastAsia="Calibri" w:hAnsi="Times New Roman"/>
                <w:b/>
                <w:i/>
                <w:sz w:val="20"/>
                <w:szCs w:val="20"/>
                <w:lang w:val="uk-UA"/>
              </w:rPr>
              <w:t>5</w:t>
            </w:r>
            <w:r w:rsidRPr="003310A4">
              <w:rPr>
                <w:rFonts w:ascii="Times New Roman" w:eastAsia="Calibri" w:hAnsi="Times New Roman"/>
                <w:sz w:val="20"/>
                <w:szCs w:val="20"/>
                <w:lang w:val="uk-UA"/>
              </w:rPr>
              <w:t>) реєстр автоматизованих систем постачальників послуг комерційного обліку електричної енергії (реєстр АС ППКО) - база даних з інформацією про АС ППКО;</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6</w:t>
            </w:r>
            <w:r w:rsidR="002F3430" w:rsidRPr="003310A4">
              <w:rPr>
                <w:rFonts w:ascii="Times New Roman" w:eastAsia="Calibri" w:hAnsi="Times New Roman"/>
                <w:b/>
                <w:i/>
                <w:sz w:val="20"/>
                <w:szCs w:val="20"/>
                <w:lang w:val="uk-UA"/>
              </w:rPr>
              <w:t>6</w:t>
            </w:r>
            <w:r w:rsidRPr="003310A4">
              <w:rPr>
                <w:rFonts w:ascii="Times New Roman" w:eastAsia="Calibri" w:hAnsi="Times New Roman"/>
                <w:sz w:val="20"/>
                <w:szCs w:val="20"/>
                <w:lang w:val="uk-UA"/>
              </w:rPr>
              <w:t>) реєстр точок комерційного обліку (реєстр ТКО) - база даних з інформацією (основними даними) про точки комерційного обліку, пов'язані з ними вузли обліку/ЗКО, області/площадки комерційного обліку, ППКО та учасників ринку електричної енергії;</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6</w:t>
            </w:r>
            <w:r w:rsidR="002F3430" w:rsidRPr="003310A4">
              <w:rPr>
                <w:rFonts w:ascii="Times New Roman" w:eastAsia="Calibri" w:hAnsi="Times New Roman"/>
                <w:b/>
                <w:i/>
                <w:sz w:val="20"/>
                <w:szCs w:val="20"/>
                <w:lang w:val="uk-UA"/>
              </w:rPr>
              <w:t>7</w:t>
            </w:r>
            <w:r w:rsidRPr="003310A4">
              <w:rPr>
                <w:rFonts w:ascii="Times New Roman" w:eastAsia="Calibri" w:hAnsi="Times New Roman"/>
                <w:sz w:val="20"/>
                <w:szCs w:val="20"/>
                <w:lang w:val="uk-UA"/>
              </w:rPr>
              <w:t>) роль - абстрактне визначення суб’єкта відносин, що дозволяє однозначно ідентифікувати та віднести його до відповідної категорії виконавців, що виконують визначені функції (ролі) для досягнення певної мети;</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6</w:t>
            </w:r>
            <w:r w:rsidR="002F3430" w:rsidRPr="003310A4">
              <w:rPr>
                <w:rFonts w:ascii="Times New Roman" w:eastAsia="Calibri" w:hAnsi="Times New Roman"/>
                <w:b/>
                <w:i/>
                <w:sz w:val="20"/>
                <w:szCs w:val="20"/>
                <w:lang w:val="uk-UA"/>
              </w:rPr>
              <w:t>8</w:t>
            </w:r>
            <w:r w:rsidRPr="003310A4">
              <w:rPr>
                <w:rFonts w:ascii="Times New Roman" w:eastAsia="Calibri" w:hAnsi="Times New Roman"/>
                <w:sz w:val="20"/>
                <w:szCs w:val="20"/>
                <w:lang w:val="uk-UA"/>
              </w:rPr>
              <w:t>) сальдо перетоків електричної енергії - алгебраїчна сума обсягів перетоків електричної енергії, що визначена за встановлений інтервал часу для конкретної точки, групи точок, площадки або області комерційного обліку;</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6</w:t>
            </w:r>
            <w:r w:rsidR="002F3430" w:rsidRPr="003310A4">
              <w:rPr>
                <w:rFonts w:ascii="Times New Roman" w:eastAsia="Calibri" w:hAnsi="Times New Roman"/>
                <w:b/>
                <w:i/>
                <w:sz w:val="20"/>
                <w:szCs w:val="20"/>
                <w:lang w:val="uk-UA"/>
              </w:rPr>
              <w:t>9</w:t>
            </w:r>
            <w:r w:rsidRPr="003310A4">
              <w:rPr>
                <w:rFonts w:ascii="Times New Roman" w:eastAsia="Calibri" w:hAnsi="Times New Roman"/>
                <w:sz w:val="20"/>
                <w:szCs w:val="20"/>
                <w:lang w:val="uk-UA"/>
              </w:rPr>
              <w:t xml:space="preserve">) станція зарядки електромобілів (електрозарядна станція) - пристрій, який призначений для споживання електричної енергії з метою надання послуг з заряджання систем акумулювання електричної енергії (акумуляторних батарей) електромобілів, електромобілів вантажних, електромобілів легкових, автомобілів плагін-гібридних, електробусів, та інших електричних колісних транспортних засобів; </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002F3430" w:rsidRPr="003310A4">
              <w:rPr>
                <w:rFonts w:ascii="Times New Roman" w:eastAsia="Calibri" w:hAnsi="Times New Roman"/>
                <w:b/>
                <w:i/>
                <w:sz w:val="20"/>
                <w:szCs w:val="20"/>
                <w:lang w:val="uk-UA"/>
              </w:rPr>
              <w:t>70</w:t>
            </w:r>
            <w:r w:rsidRPr="003310A4">
              <w:rPr>
                <w:rFonts w:ascii="Times New Roman" w:eastAsia="Calibri" w:hAnsi="Times New Roman"/>
                <w:b/>
                <w:i/>
                <w:sz w:val="20"/>
                <w:szCs w:val="20"/>
                <w:lang w:val="uk-UA"/>
              </w:rPr>
              <w:t>)</w:t>
            </w:r>
            <w:r w:rsidRPr="003310A4">
              <w:rPr>
                <w:rFonts w:ascii="Times New Roman" w:eastAsia="Calibri" w:hAnsi="Times New Roman"/>
                <w:sz w:val="20"/>
                <w:szCs w:val="20"/>
                <w:lang w:val="uk-UA"/>
              </w:rPr>
              <w:t xml:space="preserve"> сертифікація даних комерційного обліку (сертифікація даних) - процедура перевірки валідованих даних комерційного обліку, що виконується АКО;</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7</w:t>
            </w:r>
            <w:r w:rsidR="002F3430" w:rsidRPr="003310A4">
              <w:rPr>
                <w:rFonts w:ascii="Times New Roman" w:eastAsia="Calibri" w:hAnsi="Times New Roman"/>
                <w:b/>
                <w:i/>
                <w:sz w:val="20"/>
                <w:szCs w:val="20"/>
                <w:lang w:val="uk-UA"/>
              </w:rPr>
              <w:t>1</w:t>
            </w:r>
            <w:r w:rsidRPr="003310A4">
              <w:rPr>
                <w:rFonts w:ascii="Times New Roman" w:eastAsia="Calibri" w:hAnsi="Times New Roman"/>
                <w:sz w:val="20"/>
                <w:szCs w:val="20"/>
                <w:lang w:val="uk-UA"/>
              </w:rPr>
              <w:t xml:space="preserve">) сертифіковані дані комерційного обліку (сертифіковані дані) - набір даних комерційного обліку за встановлений період для точки або групи точок комерційного обліку після їх перевірки АКО, що використовується всіма учасниками для розрахунків на ринку електричної енергії; </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7</w:t>
            </w:r>
            <w:r w:rsidR="002F3430" w:rsidRPr="003310A4">
              <w:rPr>
                <w:rFonts w:ascii="Times New Roman" w:eastAsia="Calibri" w:hAnsi="Times New Roman"/>
                <w:b/>
                <w:i/>
                <w:sz w:val="20"/>
                <w:szCs w:val="20"/>
                <w:lang w:val="uk-UA"/>
              </w:rPr>
              <w:t>2</w:t>
            </w:r>
            <w:r w:rsidRPr="003310A4">
              <w:rPr>
                <w:rFonts w:ascii="Times New Roman" w:eastAsia="Calibri" w:hAnsi="Times New Roman"/>
                <w:sz w:val="20"/>
                <w:szCs w:val="20"/>
                <w:lang w:val="uk-UA"/>
              </w:rPr>
              <w:t>) сигнал тривоги лічильника - сигнал спрацювання вбудованих датчиків про відкриття клемної кришки, корпусу лічильника, впливу постійного (змінного) магнітного поля та/або радіочастотного випромінювання, що відображається світловим індикатором на лічильнику або відображенням на рідкокристалічному екрані лічильника відповідного повідомлення, індикація на рідкокристалічному екрані лічильника інформації про знеструмлення однієї або двох фаз у колах живлення, відсутність збільшення показів лічильника за наявності навантаження, інша інформація, що відображається на екрані лічильника та/або в журналі подій лічильника;</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lastRenderedPageBreak/>
              <w:t xml:space="preserve">     7</w:t>
            </w:r>
            <w:r w:rsidR="002F3430" w:rsidRPr="003310A4">
              <w:rPr>
                <w:rFonts w:ascii="Times New Roman" w:eastAsia="Calibri" w:hAnsi="Times New Roman"/>
                <w:b/>
                <w:i/>
                <w:sz w:val="20"/>
                <w:szCs w:val="20"/>
                <w:lang w:val="uk-UA"/>
              </w:rPr>
              <w:t>3</w:t>
            </w:r>
            <w:r w:rsidRPr="003310A4">
              <w:rPr>
                <w:rFonts w:ascii="Times New Roman" w:eastAsia="Calibri" w:hAnsi="Times New Roman"/>
                <w:sz w:val="20"/>
                <w:szCs w:val="20"/>
                <w:lang w:val="uk-UA"/>
              </w:rPr>
              <w:t>) синхронізація годинника - процес установки точного часу годинника, якщо різниця між часом годинника та точним часом менше певної межі, встановленої цим Кодексом;</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7</w:t>
            </w:r>
            <w:r w:rsidR="002F3430" w:rsidRPr="003310A4">
              <w:rPr>
                <w:rFonts w:ascii="Times New Roman" w:eastAsia="Calibri" w:hAnsi="Times New Roman"/>
                <w:b/>
                <w:i/>
                <w:sz w:val="20"/>
                <w:szCs w:val="20"/>
                <w:lang w:val="uk-UA"/>
              </w:rPr>
              <w:t>4</w:t>
            </w:r>
            <w:r w:rsidRPr="003310A4">
              <w:rPr>
                <w:rFonts w:ascii="Times New Roman" w:eastAsia="Calibri" w:hAnsi="Times New Roman"/>
                <w:sz w:val="20"/>
                <w:szCs w:val="20"/>
                <w:lang w:val="uk-UA"/>
              </w:rPr>
              <w:t>) сторона, відповідальна за точку комерційного обліку (ВТКО) - юридична або фізична особа (зокрема фізична особа-підприємець), яка відповідає за організацію комерційного обліку електричної енергії в конкретній точці комерційного обліку відповідно до цього Кодексу;</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7</w:t>
            </w:r>
            <w:r w:rsidR="002F3430" w:rsidRPr="003310A4">
              <w:rPr>
                <w:rFonts w:ascii="Times New Roman" w:eastAsia="Calibri" w:hAnsi="Times New Roman"/>
                <w:b/>
                <w:i/>
                <w:sz w:val="20"/>
                <w:szCs w:val="20"/>
                <w:lang w:val="uk-UA"/>
              </w:rPr>
              <w:t>5</w:t>
            </w:r>
            <w:r w:rsidRPr="003310A4">
              <w:rPr>
                <w:rFonts w:ascii="Times New Roman" w:eastAsia="Calibri" w:hAnsi="Times New Roman"/>
                <w:sz w:val="20"/>
                <w:szCs w:val="20"/>
                <w:lang w:val="uk-UA"/>
              </w:rPr>
              <w:t>) сторона, приєднана до мережі (СПМ) - юридична, фізична особа (у тому числі фізична особа-підприємець), яка має право відпускати або приймати електричну енергію до/з електричних мереж у точці комерційного обліку відповідно до укладених договорів;</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7</w:t>
            </w:r>
            <w:r w:rsidR="002F3430" w:rsidRPr="003310A4">
              <w:rPr>
                <w:rFonts w:ascii="Times New Roman" w:eastAsia="Calibri" w:hAnsi="Times New Roman"/>
                <w:b/>
                <w:i/>
                <w:sz w:val="20"/>
                <w:szCs w:val="20"/>
                <w:lang w:val="uk-UA"/>
              </w:rPr>
              <w:t>6</w:t>
            </w:r>
            <w:r w:rsidRPr="003310A4">
              <w:rPr>
                <w:rFonts w:ascii="Times New Roman" w:eastAsia="Calibri" w:hAnsi="Times New Roman"/>
                <w:sz w:val="20"/>
                <w:szCs w:val="20"/>
                <w:lang w:val="uk-UA"/>
              </w:rPr>
              <w:t>) субвиробник – виробник електричної енергії, електроустановки якого приєднані виключно до технологічних мереж внутрішнього електрозабезпечення основного виробника;</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7</w:t>
            </w:r>
            <w:r w:rsidR="002F3430" w:rsidRPr="003310A4">
              <w:rPr>
                <w:rFonts w:ascii="Times New Roman" w:eastAsia="Calibri" w:hAnsi="Times New Roman"/>
                <w:b/>
                <w:i/>
                <w:sz w:val="20"/>
                <w:szCs w:val="20"/>
                <w:lang w:val="uk-UA"/>
              </w:rPr>
              <w:t>7</w:t>
            </w:r>
            <w:r w:rsidRPr="003310A4">
              <w:rPr>
                <w:rFonts w:ascii="Times New Roman" w:eastAsia="Calibri" w:hAnsi="Times New Roman"/>
                <w:sz w:val="20"/>
                <w:szCs w:val="20"/>
                <w:lang w:val="uk-UA"/>
              </w:rPr>
              <w:t>) суміжні електричні мережі - безпосередньо з'єднані між собою електричні мережі різних учасників ринку;</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b/>
                <w:i/>
                <w:sz w:val="20"/>
                <w:szCs w:val="20"/>
                <w:lang w:val="uk-UA"/>
              </w:rPr>
              <w:t xml:space="preserve">     7</w:t>
            </w:r>
            <w:r w:rsidR="002F3430" w:rsidRPr="003310A4">
              <w:rPr>
                <w:rFonts w:ascii="Times New Roman" w:eastAsia="Calibri" w:hAnsi="Times New Roman"/>
                <w:b/>
                <w:i/>
                <w:sz w:val="20"/>
                <w:szCs w:val="20"/>
                <w:lang w:val="uk-UA"/>
              </w:rPr>
              <w:t>8</w:t>
            </w:r>
            <w:r w:rsidRPr="003310A4">
              <w:rPr>
                <w:rFonts w:ascii="Times New Roman" w:eastAsia="Calibri" w:hAnsi="Times New Roman"/>
                <w:sz w:val="20"/>
                <w:szCs w:val="20"/>
                <w:lang w:val="uk-UA"/>
              </w:rPr>
              <w:t>) телекомунікаційний інтерфейс - комунікаційний інтерфейс у точці приєднання до телекомунікаційного каналу зв'язку з віддаленим центром управління, що дозволяє виконувати дистанційний обмін даними з лічильником або вузлом обліку;</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7</w:t>
            </w:r>
            <w:r w:rsidR="002F3430" w:rsidRPr="003310A4">
              <w:rPr>
                <w:rFonts w:ascii="Times New Roman" w:eastAsia="Calibri" w:hAnsi="Times New Roman"/>
                <w:b/>
                <w:i/>
                <w:sz w:val="20"/>
                <w:szCs w:val="20"/>
                <w:lang w:val="uk-UA"/>
              </w:rPr>
              <w:t>9</w:t>
            </w:r>
            <w:r w:rsidRPr="003310A4">
              <w:rPr>
                <w:rFonts w:ascii="Times New Roman" w:eastAsia="Calibri" w:hAnsi="Times New Roman"/>
                <w:sz w:val="20"/>
                <w:szCs w:val="20"/>
                <w:lang w:val="uk-UA"/>
              </w:rPr>
              <w:t>) тип точки комерційного обліку (тип ТКО) - ознака, що застосовується для класифікації точки комерційного обліку в залежності від типу і функцій пов'язаних з точкою комерційного обліку електроустановок, інтервалу вимірювання, періодичності та термінів надання даних комерційного обліку AKO тощо;</w:t>
            </w:r>
          </w:p>
          <w:p w:rsidR="00283E9D"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002F3430" w:rsidRPr="003310A4">
              <w:rPr>
                <w:rFonts w:ascii="Times New Roman" w:eastAsia="Calibri" w:hAnsi="Times New Roman"/>
                <w:b/>
                <w:i/>
                <w:sz w:val="20"/>
                <w:szCs w:val="20"/>
                <w:lang w:val="uk-UA"/>
              </w:rPr>
              <w:t>80</w:t>
            </w:r>
            <w:r w:rsidRPr="003310A4">
              <w:rPr>
                <w:rFonts w:ascii="Times New Roman" w:eastAsia="Calibri" w:hAnsi="Times New Roman"/>
                <w:b/>
                <w:i/>
                <w:sz w:val="20"/>
                <w:szCs w:val="20"/>
                <w:lang w:val="uk-UA"/>
              </w:rPr>
              <w:t>)</w:t>
            </w:r>
            <w:r w:rsidRPr="003310A4">
              <w:rPr>
                <w:rFonts w:ascii="Times New Roman" w:eastAsia="Calibri" w:hAnsi="Times New Roman"/>
                <w:sz w:val="20"/>
                <w:szCs w:val="20"/>
                <w:lang w:val="uk-UA"/>
              </w:rPr>
              <w:t xml:space="preserve"> точка вимірювання - фізична точка на електричній мережі (точка підключення лічильника електричної енергії прямого включення, а у разі застосування вимірювальних трансформаторів - точка підключення первинної обмотки трансформатора струму), в якій фактично вимірюються обсяги та/або параметри електричної енергії;</w:t>
            </w:r>
          </w:p>
          <w:p w:rsidR="00BA2C29" w:rsidRPr="003310A4" w:rsidRDefault="00283E9D"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b/>
                <w:sz w:val="20"/>
                <w:szCs w:val="20"/>
                <w:lang w:val="uk-UA"/>
              </w:rPr>
              <w:t xml:space="preserve">     </w:t>
            </w:r>
            <w:r w:rsidRPr="003310A4">
              <w:rPr>
                <w:rFonts w:ascii="Times New Roman" w:eastAsia="Calibri" w:hAnsi="Times New Roman"/>
                <w:b/>
                <w:i/>
                <w:sz w:val="20"/>
                <w:szCs w:val="20"/>
                <w:lang w:val="uk-UA"/>
              </w:rPr>
              <w:t>8</w:t>
            </w:r>
            <w:r w:rsidR="002F3430" w:rsidRPr="003310A4">
              <w:rPr>
                <w:rFonts w:ascii="Times New Roman" w:eastAsia="Calibri" w:hAnsi="Times New Roman"/>
                <w:b/>
                <w:i/>
                <w:sz w:val="20"/>
                <w:szCs w:val="20"/>
                <w:lang w:val="uk-UA"/>
              </w:rPr>
              <w:t>1</w:t>
            </w:r>
            <w:r w:rsidRPr="003310A4">
              <w:rPr>
                <w:rFonts w:ascii="Times New Roman" w:eastAsia="Calibri" w:hAnsi="Times New Roman"/>
                <w:sz w:val="20"/>
                <w:szCs w:val="20"/>
                <w:lang w:val="uk-UA"/>
              </w:rPr>
              <w:t>) точка комерційного обліку (ТКО) - фізична або умовна (віртуальна) точка (як елемент інформаційної моделі ринку), ідентифікована відповідним EIC-кодом, якої стосуються дані комерційного обліку електричної енергії, які використовуються для розрахунків між учасниками ринку електричної енергії та/або для формування звітності.</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Для фізичної ТКО дані комерційного обліку формуються на основі результатів вимірювання або розрахунків.</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Для умовної (віртуальної) ТКО дані формуються розрахунковим шляхом на основі даних, отриманих з однієї або більше фізичних точок;</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8</w:t>
            </w:r>
            <w:r w:rsidR="002F3430" w:rsidRPr="003310A4">
              <w:rPr>
                <w:rFonts w:ascii="Times New Roman" w:eastAsia="Calibri" w:hAnsi="Times New Roman"/>
                <w:b/>
                <w:i/>
                <w:sz w:val="20"/>
                <w:szCs w:val="20"/>
                <w:lang w:val="uk-UA"/>
              </w:rPr>
              <w:t>2</w:t>
            </w:r>
            <w:r w:rsidRPr="003310A4">
              <w:rPr>
                <w:rFonts w:ascii="Times New Roman" w:eastAsia="Calibri" w:hAnsi="Times New Roman"/>
                <w:sz w:val="20"/>
                <w:szCs w:val="20"/>
                <w:lang w:val="uk-UA"/>
              </w:rPr>
              <w:t>) транзит електричної енергії (транзит) - перетікання електричної енергії між електроустановками однієї або більше сторін через електроустановки третьої сторони;</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w:t>
            </w:r>
            <w:r w:rsidRPr="003310A4">
              <w:rPr>
                <w:rFonts w:ascii="Times New Roman" w:eastAsia="Calibri" w:hAnsi="Times New Roman"/>
                <w:b/>
                <w:i/>
                <w:sz w:val="20"/>
                <w:szCs w:val="20"/>
                <w:lang w:val="uk-UA"/>
              </w:rPr>
              <w:t>8</w:t>
            </w:r>
            <w:r w:rsidR="002F3430" w:rsidRPr="003310A4">
              <w:rPr>
                <w:rFonts w:ascii="Times New Roman" w:eastAsia="Calibri" w:hAnsi="Times New Roman"/>
                <w:b/>
                <w:i/>
                <w:sz w:val="20"/>
                <w:szCs w:val="20"/>
                <w:lang w:val="uk-UA"/>
              </w:rPr>
              <w:t>3</w:t>
            </w:r>
            <w:r w:rsidRPr="003310A4">
              <w:rPr>
                <w:rFonts w:ascii="Times New Roman" w:eastAsia="Calibri" w:hAnsi="Times New Roman"/>
                <w:sz w:val="20"/>
                <w:szCs w:val="20"/>
                <w:lang w:val="uk-UA"/>
              </w:rPr>
              <w:t>) улаштування засобів комерційного обліку - виконання комплексу організаційно-технічних заходів для забезпечення технічної можливості здійснення вимірювання та комерційного обліку виробленої, відпущеної, відібраної, збереженої, переданої, розподіленої, імпортованої та експортованої або спожитої електричної енергії/потужності через ТКО в певний момент та/або період часу;</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8</w:t>
            </w:r>
            <w:r w:rsidR="002F3430" w:rsidRPr="003310A4">
              <w:rPr>
                <w:rFonts w:ascii="Times New Roman" w:eastAsia="Calibri" w:hAnsi="Times New Roman"/>
                <w:b/>
                <w:i/>
                <w:sz w:val="20"/>
                <w:szCs w:val="20"/>
                <w:lang w:val="uk-UA"/>
              </w:rPr>
              <w:t>4</w:t>
            </w:r>
            <w:r w:rsidRPr="003310A4">
              <w:rPr>
                <w:rFonts w:ascii="Times New Roman" w:eastAsia="Calibri" w:hAnsi="Times New Roman"/>
                <w:sz w:val="20"/>
                <w:szCs w:val="20"/>
                <w:lang w:val="uk-UA"/>
              </w:rPr>
              <w:t>) установлення часу годинника - процес установки точного часу годинника, якщо різниця між часом годинника та точним часом більше певної межі, встановленої цим Кодексом;</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8</w:t>
            </w:r>
            <w:r w:rsidR="002F3430" w:rsidRPr="003310A4">
              <w:rPr>
                <w:rFonts w:ascii="Times New Roman" w:eastAsia="Calibri" w:hAnsi="Times New Roman"/>
                <w:b/>
                <w:i/>
                <w:sz w:val="20"/>
                <w:szCs w:val="20"/>
                <w:lang w:val="uk-UA"/>
              </w:rPr>
              <w:t>5</w:t>
            </w:r>
            <w:r w:rsidRPr="003310A4">
              <w:rPr>
                <w:rFonts w:ascii="Times New Roman" w:eastAsia="Calibri" w:hAnsi="Times New Roman"/>
                <w:sz w:val="20"/>
                <w:szCs w:val="20"/>
                <w:lang w:val="uk-UA"/>
              </w:rPr>
              <w:t>) центральна інформаційно-комунікаційна платформа Датахаб (Датахаб) - інформаційна система з базою даних, яка створена, належить та управляється АКО, за допомогою якої АКО керує даними комерційного обліку, основними даними, а також інформаційним обміном цими даними на ринку електричної енергії. Датахаб містить, зокрема, дані комерційного обліку електричної енергії, а також централізовані реєстри ППКО, точок комерційного обліку та автоматизованих систем;</w:t>
            </w:r>
          </w:p>
          <w:p w:rsidR="00C21CD5" w:rsidRPr="003310A4" w:rsidRDefault="00C21CD5" w:rsidP="00C21CD5">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8</w:t>
            </w:r>
            <w:r w:rsidR="002F3430" w:rsidRPr="003310A4">
              <w:rPr>
                <w:rFonts w:ascii="Times New Roman" w:eastAsia="Calibri" w:hAnsi="Times New Roman"/>
                <w:b/>
                <w:i/>
                <w:sz w:val="20"/>
                <w:szCs w:val="20"/>
                <w:lang w:val="uk-UA"/>
              </w:rPr>
              <w:t>6</w:t>
            </w:r>
            <w:r w:rsidRPr="003310A4">
              <w:rPr>
                <w:rFonts w:ascii="Times New Roman" w:eastAsia="Calibri" w:hAnsi="Times New Roman"/>
                <w:sz w:val="20"/>
                <w:szCs w:val="20"/>
                <w:lang w:val="uk-UA"/>
              </w:rPr>
              <w:t>) часовий ряд даних (часовий ряд) - структурований набір результатів вимірювання (показів лічильника) або даних комерційного обліку, в якому для кожного окремого значення має бути зазначений відповідний час або порядковий номер.</w:t>
            </w:r>
          </w:p>
          <w:p w:rsidR="004E476B" w:rsidRPr="003310A4" w:rsidRDefault="004E476B" w:rsidP="00283E9D">
            <w:pPr>
              <w:keepNext/>
              <w:keepLines/>
              <w:jc w:val="both"/>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r>
      <w:tr w:rsidR="005C75C1" w:rsidRPr="003310A4" w:rsidTr="005C75C1">
        <w:tc>
          <w:tcPr>
            <w:tcW w:w="5000" w:type="pct"/>
            <w:gridSpan w:val="2"/>
          </w:tcPr>
          <w:p w:rsidR="005C75C1" w:rsidRPr="003310A4" w:rsidRDefault="004E03F2" w:rsidP="005C75C1">
            <w:pPr>
              <w:keepNext/>
              <w:keepLines/>
              <w:jc w:val="center"/>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II. Організація процесу комерційного обліку</w:t>
            </w:r>
          </w:p>
          <w:p w:rsidR="005B3968" w:rsidRPr="003310A4" w:rsidRDefault="005B3968" w:rsidP="005C75C1">
            <w:pPr>
              <w:keepNext/>
              <w:keepLines/>
              <w:jc w:val="center"/>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w:t>
            </w:r>
          </w:p>
        </w:tc>
      </w:tr>
      <w:tr w:rsidR="00391B66" w:rsidRPr="003310A4" w:rsidTr="00391B66">
        <w:tc>
          <w:tcPr>
            <w:tcW w:w="5000" w:type="pct"/>
            <w:gridSpan w:val="2"/>
          </w:tcPr>
          <w:p w:rsidR="00BA2C29" w:rsidRPr="003310A4" w:rsidRDefault="00BA2C29" w:rsidP="00C325A1">
            <w:pPr>
              <w:keepNext/>
              <w:keepLines/>
              <w:jc w:val="center"/>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2.4. Електропостачальники</w:t>
            </w:r>
          </w:p>
          <w:p w:rsidR="00D06545" w:rsidRPr="003310A4" w:rsidRDefault="00D06545" w:rsidP="00C325A1">
            <w:pPr>
              <w:keepNext/>
              <w:keepLines/>
              <w:jc w:val="center"/>
              <w:outlineLvl w:val="0"/>
              <w:rPr>
                <w:rFonts w:ascii="Times New Roman" w:eastAsia="Calibri" w:hAnsi="Times New Roman"/>
                <w:sz w:val="20"/>
                <w:szCs w:val="20"/>
                <w:lang w:val="uk-UA"/>
              </w:rPr>
            </w:pPr>
            <w:r w:rsidRPr="003310A4">
              <w:rPr>
                <w:rFonts w:ascii="Times New Roman" w:eastAsia="Calibri" w:hAnsi="Times New Roman"/>
                <w:sz w:val="20"/>
                <w:szCs w:val="20"/>
                <w:lang w:val="uk-UA"/>
              </w:rPr>
              <w:t>…</w:t>
            </w:r>
          </w:p>
        </w:tc>
      </w:tr>
      <w:tr w:rsidR="00391B66" w:rsidRPr="003310A4" w:rsidTr="00391B66">
        <w:tc>
          <w:tcPr>
            <w:tcW w:w="2500" w:type="pct"/>
            <w:shd w:val="clear" w:color="auto" w:fill="auto"/>
          </w:tcPr>
          <w:p w:rsidR="00176370" w:rsidRPr="003310A4" w:rsidRDefault="004E476B"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2.4.2. Електропостачальник має право:</w:t>
            </w:r>
          </w:p>
          <w:p w:rsidR="004E476B" w:rsidRPr="003310A4" w:rsidRDefault="004E476B"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p w:rsidR="004E476B" w:rsidRPr="003310A4" w:rsidRDefault="004E476B"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2) </w:t>
            </w:r>
            <w:r w:rsidRPr="003310A4">
              <w:rPr>
                <w:rFonts w:ascii="Times New Roman" w:eastAsia="Calibri" w:hAnsi="Times New Roman"/>
                <w:b/>
                <w:i/>
                <w:sz w:val="20"/>
                <w:szCs w:val="20"/>
                <w:lang w:val="uk-UA"/>
              </w:rPr>
              <w:t>збирати</w:t>
            </w:r>
            <w:r w:rsidRPr="003310A4">
              <w:rPr>
                <w:rFonts w:ascii="Times New Roman" w:eastAsia="Calibri" w:hAnsi="Times New Roman"/>
                <w:sz w:val="20"/>
                <w:szCs w:val="20"/>
                <w:lang w:val="uk-UA"/>
              </w:rPr>
              <w:t xml:space="preserve"> та передавати отримані від споживача </w:t>
            </w:r>
            <w:r w:rsidRPr="003310A4">
              <w:rPr>
                <w:rFonts w:ascii="Times New Roman" w:eastAsia="Calibri" w:hAnsi="Times New Roman"/>
                <w:b/>
                <w:i/>
                <w:sz w:val="20"/>
                <w:szCs w:val="20"/>
                <w:lang w:val="uk-UA"/>
              </w:rPr>
              <w:t>дані комерційного обліку АКО</w:t>
            </w:r>
            <w:r w:rsidRPr="003310A4">
              <w:rPr>
                <w:rFonts w:ascii="Times New Roman" w:eastAsia="Calibri" w:hAnsi="Times New Roman"/>
                <w:sz w:val="20"/>
                <w:szCs w:val="20"/>
                <w:lang w:val="uk-UA"/>
              </w:rPr>
              <w:t xml:space="preserve">, оператору системи </w:t>
            </w:r>
            <w:r w:rsidRPr="003310A4">
              <w:rPr>
                <w:rFonts w:ascii="Times New Roman" w:eastAsia="Calibri" w:hAnsi="Times New Roman"/>
                <w:b/>
                <w:i/>
                <w:sz w:val="20"/>
                <w:szCs w:val="20"/>
                <w:lang w:val="uk-UA"/>
              </w:rPr>
              <w:t>та іншим</w:t>
            </w:r>
            <w:r w:rsidRPr="003310A4">
              <w:rPr>
                <w:rFonts w:ascii="Times New Roman" w:eastAsia="Calibri" w:hAnsi="Times New Roman"/>
                <w:sz w:val="20"/>
                <w:szCs w:val="20"/>
                <w:lang w:val="uk-UA"/>
              </w:rPr>
              <w:t xml:space="preserve"> ППКО.</w:t>
            </w:r>
          </w:p>
        </w:tc>
        <w:tc>
          <w:tcPr>
            <w:tcW w:w="2500" w:type="pct"/>
            <w:shd w:val="clear" w:color="auto" w:fill="auto"/>
          </w:tcPr>
          <w:p w:rsidR="004E476B" w:rsidRPr="003310A4" w:rsidRDefault="004E476B" w:rsidP="004E476B">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2.4.2. Електропостачальник має право:</w:t>
            </w:r>
          </w:p>
          <w:p w:rsidR="004E476B" w:rsidRPr="003310A4" w:rsidRDefault="004E476B" w:rsidP="004E476B">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p w:rsidR="005B3968" w:rsidRPr="003310A4" w:rsidRDefault="004E476B" w:rsidP="0023498D">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2) </w:t>
            </w:r>
            <w:r w:rsidRPr="003310A4">
              <w:rPr>
                <w:rFonts w:ascii="Times New Roman" w:eastAsia="Calibri" w:hAnsi="Times New Roman"/>
                <w:b/>
                <w:i/>
                <w:sz w:val="20"/>
                <w:szCs w:val="20"/>
                <w:lang w:val="uk-UA"/>
              </w:rPr>
              <w:t>приймати</w:t>
            </w:r>
            <w:r w:rsidRPr="003310A4">
              <w:rPr>
                <w:rFonts w:ascii="Times New Roman" w:eastAsia="Calibri" w:hAnsi="Times New Roman"/>
                <w:sz w:val="20"/>
                <w:szCs w:val="20"/>
                <w:lang w:val="uk-UA"/>
              </w:rPr>
              <w:t xml:space="preserve"> та передавати</w:t>
            </w:r>
            <w:r w:rsidR="001E71D9" w:rsidRPr="003310A4">
              <w:rPr>
                <w:rFonts w:ascii="Times New Roman" w:eastAsia="Calibri" w:hAnsi="Times New Roman"/>
                <w:b/>
                <w:i/>
                <w:sz w:val="20"/>
                <w:szCs w:val="20"/>
                <w:lang w:val="uk-UA"/>
              </w:rPr>
              <w:t xml:space="preserve"> ОСР</w:t>
            </w:r>
            <w:r w:rsidR="001E71D9" w:rsidRPr="003310A4">
              <w:rPr>
                <w:rFonts w:ascii="Times New Roman" w:eastAsia="Calibri" w:hAnsi="Times New Roman"/>
                <w:sz w:val="20"/>
                <w:szCs w:val="20"/>
                <w:lang w:val="uk-UA"/>
              </w:rPr>
              <w:t xml:space="preserve"> </w:t>
            </w:r>
            <w:r w:rsidR="001E71D9" w:rsidRPr="003310A4">
              <w:rPr>
                <w:rFonts w:ascii="Times New Roman" w:eastAsia="Calibri" w:hAnsi="Times New Roman"/>
                <w:b/>
                <w:i/>
                <w:sz w:val="20"/>
                <w:szCs w:val="20"/>
                <w:lang w:val="uk-UA"/>
              </w:rPr>
              <w:t>або ППКО (у ролі ОЗД)</w:t>
            </w:r>
            <w:r w:rsidRPr="003310A4">
              <w:rPr>
                <w:rFonts w:ascii="Times New Roman" w:eastAsia="Calibri" w:hAnsi="Times New Roman"/>
                <w:sz w:val="20"/>
                <w:szCs w:val="20"/>
                <w:lang w:val="uk-UA"/>
              </w:rPr>
              <w:t xml:space="preserve"> отримані від споживача </w:t>
            </w:r>
            <w:r w:rsidRPr="003310A4">
              <w:rPr>
                <w:rFonts w:ascii="Times New Roman" w:eastAsia="Calibri" w:hAnsi="Times New Roman"/>
                <w:b/>
                <w:i/>
                <w:sz w:val="20"/>
                <w:szCs w:val="20"/>
                <w:lang w:val="uk-UA"/>
              </w:rPr>
              <w:t>покази лічильників</w:t>
            </w:r>
            <w:r w:rsidR="00C03F91" w:rsidRPr="003310A4">
              <w:rPr>
                <w:rFonts w:ascii="Times New Roman" w:eastAsia="Calibri" w:hAnsi="Times New Roman"/>
                <w:sz w:val="20"/>
                <w:szCs w:val="20"/>
                <w:lang w:val="uk-UA"/>
              </w:rPr>
              <w:t>.</w:t>
            </w:r>
          </w:p>
          <w:p w:rsidR="00935A51" w:rsidRPr="003310A4" w:rsidRDefault="00935A51" w:rsidP="0023498D">
            <w:pPr>
              <w:jc w:val="both"/>
              <w:rPr>
                <w:rFonts w:ascii="Times New Roman" w:eastAsia="Calibri" w:hAnsi="Times New Roman"/>
                <w:sz w:val="20"/>
                <w:szCs w:val="20"/>
                <w:lang w:val="uk-UA"/>
              </w:rPr>
            </w:pPr>
          </w:p>
        </w:tc>
      </w:tr>
      <w:tr w:rsidR="00C1797B" w:rsidRPr="003310A4" w:rsidTr="00C1797B">
        <w:tc>
          <w:tcPr>
            <w:tcW w:w="5000" w:type="pct"/>
            <w:gridSpan w:val="2"/>
            <w:shd w:val="clear" w:color="auto" w:fill="auto"/>
          </w:tcPr>
          <w:p w:rsidR="00C1797B" w:rsidRPr="003310A4" w:rsidRDefault="00C1797B" w:rsidP="00C1797B">
            <w:pPr>
              <w:jc w:val="center"/>
              <w:rPr>
                <w:rFonts w:ascii="Times New Roman" w:eastAsia="Calibri" w:hAnsi="Times New Roman"/>
                <w:sz w:val="20"/>
                <w:szCs w:val="20"/>
              </w:rPr>
            </w:pPr>
            <w:r w:rsidRPr="003310A4">
              <w:rPr>
                <w:rFonts w:ascii="Times New Roman" w:eastAsia="Calibri" w:hAnsi="Times New Roman"/>
                <w:sz w:val="20"/>
                <w:szCs w:val="20"/>
              </w:rPr>
              <w:t>2.5. Оператор мережі</w:t>
            </w:r>
          </w:p>
          <w:p w:rsidR="00935A51" w:rsidRPr="003310A4" w:rsidRDefault="00935A51" w:rsidP="00C1797B">
            <w:pPr>
              <w:jc w:val="center"/>
              <w:rPr>
                <w:rFonts w:ascii="Times New Roman" w:eastAsia="Calibri" w:hAnsi="Times New Roman"/>
                <w:sz w:val="20"/>
                <w:szCs w:val="20"/>
              </w:rPr>
            </w:pPr>
            <w:r w:rsidRPr="003310A4">
              <w:rPr>
                <w:rFonts w:ascii="Times New Roman" w:eastAsia="Calibri" w:hAnsi="Times New Roman"/>
                <w:sz w:val="20"/>
                <w:szCs w:val="20"/>
              </w:rPr>
              <w:t>…</w:t>
            </w:r>
          </w:p>
        </w:tc>
      </w:tr>
      <w:tr w:rsidR="00C1797B" w:rsidRPr="003310A4" w:rsidTr="00391B66">
        <w:tc>
          <w:tcPr>
            <w:tcW w:w="2500" w:type="pct"/>
            <w:shd w:val="clear" w:color="auto" w:fill="auto"/>
          </w:tcPr>
          <w:p w:rsidR="00C1797B" w:rsidRPr="003310A4" w:rsidRDefault="00935A51"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2.5.2. Оператор мережі має право:</w:t>
            </w:r>
          </w:p>
          <w:p w:rsidR="00935A51" w:rsidRPr="003310A4" w:rsidRDefault="00935A51" w:rsidP="00C325A1">
            <w:pPr>
              <w:jc w:val="both"/>
              <w:rPr>
                <w:rFonts w:ascii="Times New Roman" w:eastAsia="Calibri" w:hAnsi="Times New Roman"/>
                <w:sz w:val="20"/>
                <w:szCs w:val="20"/>
                <w:lang w:val="uk-UA"/>
              </w:rPr>
            </w:pPr>
            <w:r w:rsidRPr="003310A4">
              <w:rPr>
                <w:rFonts w:ascii="Times New Roman" w:hAnsi="Times New Roman"/>
                <w:sz w:val="20"/>
              </w:rPr>
              <w:t xml:space="preserve">     </w:t>
            </w:r>
            <w:r w:rsidRPr="003310A4">
              <w:rPr>
                <w:rFonts w:ascii="Times New Roman" w:eastAsia="Calibri" w:hAnsi="Times New Roman"/>
                <w:sz w:val="20"/>
                <w:szCs w:val="20"/>
                <w:lang w:val="uk-UA"/>
              </w:rPr>
              <w:t>…</w:t>
            </w:r>
          </w:p>
          <w:p w:rsidR="00935A51" w:rsidRPr="003310A4" w:rsidRDefault="00935A51"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 установлювати на час проведення експертизи, періодичної повірки, обслуговування або ремонту встановленого ЗВТ в ТКО, повірений та опломбований ЗВТ з негіршими технічними характеристиками;</w:t>
            </w:r>
          </w:p>
          <w:p w:rsidR="0046330A" w:rsidRPr="003310A4" w:rsidRDefault="00DE708D" w:rsidP="00C325A1">
            <w:pPr>
              <w:jc w:val="both"/>
              <w:rPr>
                <w:rFonts w:ascii="Times New Roman" w:hAnsi="Times New Roman"/>
                <w:sz w:val="20"/>
              </w:rPr>
            </w:pPr>
            <w:r w:rsidRPr="003310A4">
              <w:rPr>
                <w:rFonts w:ascii="Times New Roman" w:hAnsi="Times New Roman"/>
                <w:sz w:val="20"/>
              </w:rPr>
              <w:t xml:space="preserve">     …</w:t>
            </w:r>
          </w:p>
        </w:tc>
        <w:tc>
          <w:tcPr>
            <w:tcW w:w="2500" w:type="pct"/>
            <w:shd w:val="clear" w:color="auto" w:fill="auto"/>
          </w:tcPr>
          <w:p w:rsidR="00935A51" w:rsidRPr="003310A4" w:rsidRDefault="00935A51" w:rsidP="00935A5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2.5.2. Оператор мережі має право:</w:t>
            </w:r>
          </w:p>
          <w:p w:rsidR="00935A51" w:rsidRPr="003310A4" w:rsidRDefault="00935A51" w:rsidP="00935A51">
            <w:pPr>
              <w:jc w:val="both"/>
              <w:rPr>
                <w:rFonts w:ascii="Times New Roman" w:eastAsia="Calibri" w:hAnsi="Times New Roman"/>
                <w:sz w:val="20"/>
                <w:szCs w:val="20"/>
                <w:lang w:val="uk-UA"/>
              </w:rPr>
            </w:pPr>
            <w:r w:rsidRPr="003310A4">
              <w:rPr>
                <w:rFonts w:ascii="Times New Roman" w:hAnsi="Times New Roman"/>
                <w:sz w:val="20"/>
              </w:rPr>
              <w:t xml:space="preserve">     </w:t>
            </w:r>
            <w:r w:rsidRPr="003310A4">
              <w:rPr>
                <w:rFonts w:ascii="Times New Roman" w:eastAsia="Calibri" w:hAnsi="Times New Roman"/>
                <w:sz w:val="20"/>
                <w:szCs w:val="20"/>
                <w:lang w:val="uk-UA"/>
              </w:rPr>
              <w:t>…</w:t>
            </w:r>
          </w:p>
          <w:p w:rsidR="00C1797B" w:rsidRPr="003310A4" w:rsidRDefault="00935A51" w:rsidP="00935A5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4) установлювати на час проведення експертизи, періодичної </w:t>
            </w:r>
            <w:r w:rsidRPr="003310A4">
              <w:rPr>
                <w:rFonts w:ascii="Times New Roman" w:eastAsia="Calibri" w:hAnsi="Times New Roman"/>
                <w:b/>
                <w:i/>
                <w:sz w:val="20"/>
                <w:szCs w:val="20"/>
                <w:lang w:val="uk-UA"/>
              </w:rPr>
              <w:t>або експертної</w:t>
            </w:r>
            <w:r w:rsidRPr="003310A4">
              <w:rPr>
                <w:rFonts w:ascii="Times New Roman" w:eastAsia="Calibri" w:hAnsi="Times New Roman"/>
                <w:sz w:val="20"/>
                <w:szCs w:val="20"/>
                <w:lang w:val="uk-UA"/>
              </w:rPr>
              <w:t xml:space="preserve"> повірки, обслуговування або ремонту встановленого ЗВТ в ТКО, повірений та опломбований ЗВТ з негіршими технічними характеристиками;</w:t>
            </w:r>
          </w:p>
          <w:p w:rsidR="00DE708D" w:rsidRPr="003310A4" w:rsidRDefault="00DE708D" w:rsidP="00935A51">
            <w:pPr>
              <w:jc w:val="both"/>
              <w:rPr>
                <w:rFonts w:ascii="Times New Roman" w:hAnsi="Times New Roman"/>
                <w:sz w:val="20"/>
              </w:rPr>
            </w:pPr>
            <w:r w:rsidRPr="003310A4">
              <w:rPr>
                <w:rFonts w:ascii="Times New Roman" w:hAnsi="Times New Roman"/>
                <w:sz w:val="20"/>
              </w:rPr>
              <w:t xml:space="preserve">     …</w:t>
            </w:r>
          </w:p>
        </w:tc>
      </w:tr>
      <w:tr w:rsidR="0046330A" w:rsidRPr="003310A4" w:rsidTr="00391B66">
        <w:tc>
          <w:tcPr>
            <w:tcW w:w="2500" w:type="pct"/>
            <w:shd w:val="clear" w:color="auto" w:fill="auto"/>
          </w:tcPr>
          <w:p w:rsidR="0046330A" w:rsidRPr="003310A4" w:rsidRDefault="0046330A"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46330A" w:rsidRPr="003310A4" w:rsidRDefault="0046330A"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p w:rsidR="0046330A" w:rsidRPr="003310A4" w:rsidRDefault="0046330A"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00B77799" w:rsidRPr="003310A4">
              <w:rPr>
                <w:rFonts w:ascii="Times New Roman" w:eastAsia="Calibri" w:hAnsi="Times New Roman"/>
                <w:sz w:val="20"/>
                <w:szCs w:val="20"/>
                <w:lang w:val="uk-UA"/>
              </w:rPr>
              <w:t xml:space="preserve">6) у ТКО, де оператор системи є ВТКО, заміну на час проведення експертизи, періодичної повірки, обслуговування або ремонту встановленого ЗКО на інший </w:t>
            </w:r>
            <w:r w:rsidR="00B77799" w:rsidRPr="003310A4">
              <w:rPr>
                <w:rFonts w:ascii="Times New Roman" w:eastAsia="Calibri" w:hAnsi="Times New Roman"/>
                <w:sz w:val="20"/>
                <w:szCs w:val="20"/>
                <w:lang w:val="uk-UA"/>
              </w:rPr>
              <w:lastRenderedPageBreak/>
              <w:t>повірений та опломбований, з аналогічними технічними характеристиками, а також заміну несправних або пошкоджених ЗКО, пломб, пломбувального матеріалу та індикаторів, відновлення стану комерційного обліку електричної енергії після його порушення не з вини споживача;</w:t>
            </w:r>
          </w:p>
          <w:p w:rsidR="0046330A" w:rsidRPr="003310A4" w:rsidRDefault="00B77799" w:rsidP="00C325A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c>
          <w:tcPr>
            <w:tcW w:w="2500" w:type="pct"/>
            <w:shd w:val="clear" w:color="auto" w:fill="auto"/>
          </w:tcPr>
          <w:p w:rsidR="00B77799" w:rsidRPr="003310A4" w:rsidRDefault="00B77799" w:rsidP="00B77799">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B77799" w:rsidRPr="003310A4" w:rsidRDefault="00B77799" w:rsidP="00B77799">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p w:rsidR="00B77799" w:rsidRPr="003310A4" w:rsidRDefault="00B77799" w:rsidP="00B77799">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6) у ТКО, де оператор системи є ВТКО, заміну на час проведення експертизи, періодичної </w:t>
            </w:r>
            <w:r w:rsidRPr="003310A4">
              <w:rPr>
                <w:rFonts w:ascii="Times New Roman" w:eastAsia="Calibri" w:hAnsi="Times New Roman"/>
                <w:b/>
                <w:i/>
                <w:sz w:val="20"/>
                <w:szCs w:val="20"/>
                <w:lang w:val="uk-UA"/>
              </w:rPr>
              <w:t>або експертної</w:t>
            </w:r>
            <w:r w:rsidRPr="003310A4">
              <w:rPr>
                <w:rFonts w:ascii="Times New Roman" w:eastAsia="Calibri" w:hAnsi="Times New Roman"/>
                <w:sz w:val="20"/>
                <w:szCs w:val="20"/>
                <w:lang w:val="uk-UA"/>
              </w:rPr>
              <w:t xml:space="preserve"> повірки, обслуговування або ремонту встановленого </w:t>
            </w:r>
            <w:r w:rsidRPr="003310A4">
              <w:rPr>
                <w:rFonts w:ascii="Times New Roman" w:eastAsia="Calibri" w:hAnsi="Times New Roman"/>
                <w:sz w:val="20"/>
                <w:szCs w:val="20"/>
                <w:lang w:val="uk-UA"/>
              </w:rPr>
              <w:lastRenderedPageBreak/>
              <w:t>ЗКО на інший повірений та опломбований, з аналогічними технічними характеристиками, а також заміну несправних або пошкоджених ЗКО, пломб, пломбувального матеріалу та індикаторів, відновлення стану комерційного обліку електричної енергії після його порушення не з вини споживача;</w:t>
            </w:r>
          </w:p>
          <w:p w:rsidR="0046330A" w:rsidRPr="003310A4" w:rsidRDefault="00B77799" w:rsidP="00935A51">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r>
      <w:tr w:rsidR="005B3968" w:rsidRPr="003310A4" w:rsidTr="005B3968">
        <w:tc>
          <w:tcPr>
            <w:tcW w:w="5000" w:type="pct"/>
            <w:gridSpan w:val="2"/>
            <w:shd w:val="clear" w:color="auto" w:fill="auto"/>
          </w:tcPr>
          <w:p w:rsidR="005B3968" w:rsidRPr="003310A4" w:rsidRDefault="005B3968" w:rsidP="005B3968">
            <w:pPr>
              <w:jc w:val="center"/>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III. Реєстрація постачальників послуг комерційного обліку</w:t>
            </w:r>
          </w:p>
          <w:p w:rsidR="005B3968" w:rsidRPr="003310A4" w:rsidRDefault="005B3968" w:rsidP="005B3968">
            <w:pPr>
              <w:jc w:val="center"/>
              <w:rPr>
                <w:rFonts w:ascii="Times New Roman" w:eastAsia="Calibri" w:hAnsi="Times New Roman"/>
                <w:sz w:val="20"/>
                <w:szCs w:val="20"/>
                <w:lang w:val="uk-UA"/>
              </w:rPr>
            </w:pPr>
          </w:p>
          <w:p w:rsidR="005B3968" w:rsidRPr="003310A4" w:rsidRDefault="005B3968" w:rsidP="005B3968">
            <w:pPr>
              <w:jc w:val="center"/>
              <w:rPr>
                <w:rFonts w:ascii="Times New Roman" w:eastAsia="Calibri" w:hAnsi="Times New Roman"/>
                <w:sz w:val="20"/>
                <w:szCs w:val="20"/>
                <w:lang w:val="uk-UA"/>
              </w:rPr>
            </w:pPr>
            <w:r w:rsidRPr="003310A4">
              <w:rPr>
                <w:rFonts w:ascii="Times New Roman" w:eastAsia="Calibri" w:hAnsi="Times New Roman"/>
                <w:sz w:val="20"/>
                <w:szCs w:val="20"/>
                <w:lang w:val="uk-UA"/>
              </w:rPr>
              <w:t>3.1. Загальні положення</w:t>
            </w:r>
          </w:p>
          <w:p w:rsidR="005B3968" w:rsidRPr="003310A4" w:rsidRDefault="005B3968" w:rsidP="005B3968">
            <w:pPr>
              <w:jc w:val="center"/>
              <w:rPr>
                <w:rFonts w:ascii="Times New Roman" w:eastAsia="Calibri" w:hAnsi="Times New Roman"/>
                <w:sz w:val="20"/>
                <w:szCs w:val="20"/>
                <w:lang w:val="uk-UA"/>
              </w:rPr>
            </w:pPr>
            <w:r w:rsidRPr="003310A4">
              <w:rPr>
                <w:rFonts w:ascii="Times New Roman" w:eastAsia="Calibri" w:hAnsi="Times New Roman"/>
                <w:sz w:val="20"/>
                <w:szCs w:val="20"/>
                <w:lang w:val="uk-UA"/>
              </w:rPr>
              <w:t>…</w:t>
            </w:r>
          </w:p>
        </w:tc>
      </w:tr>
      <w:tr w:rsidR="005B3968" w:rsidRPr="003310A4" w:rsidTr="00391B66">
        <w:tc>
          <w:tcPr>
            <w:tcW w:w="2500" w:type="pct"/>
            <w:shd w:val="clear" w:color="auto" w:fill="auto"/>
          </w:tcPr>
          <w:p w:rsidR="005B3968" w:rsidRPr="003310A4" w:rsidRDefault="005B3968" w:rsidP="005B3968">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3.1.3. До суб'єктів господарювання, що планують виконувати ролі ОЗД та ОЗКО, має застосовуватися спрощена процедура реєстрації відповідно до Регламенту.</w:t>
            </w:r>
          </w:p>
        </w:tc>
        <w:tc>
          <w:tcPr>
            <w:tcW w:w="2500" w:type="pct"/>
            <w:shd w:val="clear" w:color="auto" w:fill="auto"/>
          </w:tcPr>
          <w:p w:rsidR="005B3968" w:rsidRPr="003310A4" w:rsidRDefault="004279DB" w:rsidP="004279DB">
            <w:pPr>
              <w:jc w:val="center"/>
              <w:rPr>
                <w:rFonts w:ascii="Times New Roman" w:eastAsia="Calibri" w:hAnsi="Times New Roman"/>
                <w:sz w:val="20"/>
                <w:szCs w:val="20"/>
                <w:lang w:val="uk-UA"/>
              </w:rPr>
            </w:pPr>
            <w:r w:rsidRPr="003310A4">
              <w:rPr>
                <w:rFonts w:ascii="Times New Roman" w:hAnsi="Times New Roman"/>
                <w:b/>
                <w:i/>
                <w:sz w:val="20"/>
                <w:szCs w:val="20"/>
                <w:lang w:val="uk-UA"/>
              </w:rPr>
              <w:t>виключити</w:t>
            </w:r>
          </w:p>
        </w:tc>
      </w:tr>
      <w:tr w:rsidR="005B3968" w:rsidRPr="003310A4" w:rsidTr="00391B66">
        <w:tc>
          <w:tcPr>
            <w:tcW w:w="2500" w:type="pct"/>
            <w:shd w:val="clear" w:color="auto" w:fill="auto"/>
          </w:tcPr>
          <w:p w:rsidR="005B3968" w:rsidRPr="003310A4" w:rsidRDefault="004279DB" w:rsidP="005B3968">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3.1.4. Не вимагається реєстрація в АКО (як ППКО) споживачів, які щомісячно самостійно зчитують та передають покази з лічильників електричної енергії відповідно до глави 8.6 розділу VIII цього Кодексу.</w:t>
            </w:r>
          </w:p>
        </w:tc>
        <w:tc>
          <w:tcPr>
            <w:tcW w:w="2500" w:type="pct"/>
            <w:shd w:val="clear" w:color="auto" w:fill="auto"/>
          </w:tcPr>
          <w:p w:rsidR="008C7853" w:rsidRPr="008C7853" w:rsidRDefault="001D13A0" w:rsidP="008C7853">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3.1.3</w:t>
            </w:r>
            <w:r w:rsidR="003263E6" w:rsidRPr="003310A4">
              <w:rPr>
                <w:rFonts w:ascii="Times New Roman" w:eastAsia="Calibri" w:hAnsi="Times New Roman"/>
                <w:b/>
                <w:i/>
                <w:sz w:val="20"/>
                <w:szCs w:val="20"/>
                <w:lang w:val="uk-UA"/>
              </w:rPr>
              <w:t>.</w:t>
            </w:r>
            <w:r w:rsidR="008C7853">
              <w:rPr>
                <w:rFonts w:ascii="Times New Roman" w:eastAsia="Calibri" w:hAnsi="Times New Roman"/>
                <w:b/>
                <w:i/>
                <w:sz w:val="20"/>
                <w:szCs w:val="20"/>
                <w:lang w:val="uk-UA"/>
              </w:rPr>
              <w:t xml:space="preserve"> </w:t>
            </w:r>
            <w:r w:rsidR="008C7853" w:rsidRPr="008C7853">
              <w:rPr>
                <w:rFonts w:ascii="Times New Roman" w:eastAsia="Calibri" w:hAnsi="Times New Roman"/>
                <w:sz w:val="20"/>
                <w:szCs w:val="20"/>
                <w:lang w:val="uk-UA"/>
              </w:rPr>
              <w:t xml:space="preserve">Не вимагається реєстрація (як ППКО) в АКО </w:t>
            </w:r>
            <w:r w:rsidR="008C7853" w:rsidRPr="008C7853">
              <w:rPr>
                <w:rFonts w:ascii="Times New Roman" w:eastAsia="Calibri" w:hAnsi="Times New Roman"/>
                <w:b/>
                <w:i/>
                <w:sz w:val="20"/>
                <w:szCs w:val="20"/>
                <w:lang w:val="uk-UA"/>
              </w:rPr>
              <w:t>для</w:t>
            </w:r>
            <w:r w:rsidR="008C7853" w:rsidRPr="008C7853">
              <w:rPr>
                <w:rFonts w:ascii="Times New Roman" w:eastAsia="Calibri" w:hAnsi="Times New Roman"/>
                <w:sz w:val="20"/>
                <w:szCs w:val="20"/>
                <w:lang w:val="uk-UA"/>
              </w:rPr>
              <w:t>:</w:t>
            </w:r>
          </w:p>
          <w:p w:rsidR="008C7853" w:rsidRPr="008C7853" w:rsidRDefault="008C7853" w:rsidP="008C7853">
            <w:pPr>
              <w:jc w:val="both"/>
              <w:rPr>
                <w:rFonts w:ascii="Times New Roman" w:eastAsia="Calibri" w:hAnsi="Times New Roman"/>
                <w:sz w:val="20"/>
                <w:szCs w:val="20"/>
                <w:lang w:val="uk-UA"/>
              </w:rPr>
            </w:pPr>
            <w:r>
              <w:rPr>
                <w:rFonts w:ascii="Times New Roman" w:eastAsia="Calibri" w:hAnsi="Times New Roman"/>
                <w:sz w:val="20"/>
                <w:szCs w:val="20"/>
                <w:lang w:val="uk-UA"/>
              </w:rPr>
              <w:t xml:space="preserve">     </w:t>
            </w:r>
            <w:r w:rsidRPr="008C7853">
              <w:rPr>
                <w:rFonts w:ascii="Times New Roman" w:eastAsia="Calibri" w:hAnsi="Times New Roman"/>
                <w:sz w:val="20"/>
                <w:szCs w:val="20"/>
                <w:lang w:val="uk-UA"/>
              </w:rPr>
              <w:t>споживачів, які щомісячно самостійно зчитують та передають покази з лічильників електричної енергії;</w:t>
            </w:r>
          </w:p>
          <w:p w:rsidR="005B3968" w:rsidRPr="008C7853" w:rsidRDefault="008C7853" w:rsidP="008C7853">
            <w:pPr>
              <w:jc w:val="both"/>
              <w:rPr>
                <w:rFonts w:ascii="Times New Roman" w:eastAsia="Calibri" w:hAnsi="Times New Roman"/>
                <w:b/>
                <w:i/>
                <w:sz w:val="20"/>
                <w:szCs w:val="20"/>
                <w:lang w:val="uk-UA"/>
              </w:rPr>
            </w:pPr>
            <w:r>
              <w:rPr>
                <w:rFonts w:ascii="Times New Roman" w:eastAsia="Calibri" w:hAnsi="Times New Roman"/>
                <w:sz w:val="20"/>
                <w:szCs w:val="20"/>
                <w:lang w:val="uk-UA"/>
              </w:rPr>
              <w:t xml:space="preserve">     </w:t>
            </w:r>
            <w:r w:rsidRPr="008C7853">
              <w:rPr>
                <w:rFonts w:ascii="Times New Roman" w:eastAsia="Calibri" w:hAnsi="Times New Roman"/>
                <w:b/>
                <w:i/>
                <w:sz w:val="20"/>
                <w:szCs w:val="20"/>
                <w:lang w:val="uk-UA"/>
              </w:rPr>
              <w:t xml:space="preserve">електропостачальників у разі приймання та передавання ОСР або ППКО </w:t>
            </w:r>
            <w:r>
              <w:rPr>
                <w:rFonts w:ascii="Times New Roman" w:eastAsia="Calibri" w:hAnsi="Times New Roman"/>
                <w:b/>
                <w:i/>
                <w:sz w:val="20"/>
                <w:szCs w:val="20"/>
                <w:lang w:val="uk-UA"/>
              </w:rPr>
              <w:br/>
            </w:r>
            <w:r w:rsidRPr="008C7853">
              <w:rPr>
                <w:rFonts w:ascii="Times New Roman" w:eastAsia="Calibri" w:hAnsi="Times New Roman"/>
                <w:b/>
                <w:i/>
                <w:sz w:val="20"/>
                <w:szCs w:val="20"/>
                <w:lang w:val="uk-UA"/>
              </w:rPr>
              <w:t>(у ролі ОЗД) від споживачів показів лічильників</w:t>
            </w:r>
            <w:r>
              <w:rPr>
                <w:rFonts w:ascii="Times New Roman" w:eastAsia="Calibri" w:hAnsi="Times New Roman"/>
                <w:b/>
                <w:i/>
                <w:sz w:val="20"/>
                <w:szCs w:val="20"/>
                <w:lang w:val="uk-UA"/>
              </w:rPr>
              <w:t>.</w:t>
            </w:r>
          </w:p>
        </w:tc>
      </w:tr>
      <w:tr w:rsidR="005B3968" w:rsidRPr="003310A4" w:rsidTr="00391B66">
        <w:tc>
          <w:tcPr>
            <w:tcW w:w="2500" w:type="pct"/>
            <w:shd w:val="clear" w:color="auto" w:fill="auto"/>
          </w:tcPr>
          <w:p w:rsidR="005B3968" w:rsidRPr="003310A4" w:rsidRDefault="00673D07" w:rsidP="005B3968">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3.1.5. До суб'єктів господарювання, що планують виконувати функціональні ролі ОДКО та АТКО, має застосовуватися повна процедура реєстрації з укладенням договорів з АКО про інформаційну взаємодію на ринку електричної енергії.</w:t>
            </w:r>
          </w:p>
        </w:tc>
        <w:tc>
          <w:tcPr>
            <w:tcW w:w="2500" w:type="pct"/>
            <w:shd w:val="clear" w:color="auto" w:fill="auto"/>
          </w:tcPr>
          <w:p w:rsidR="005B3968" w:rsidRPr="003310A4" w:rsidRDefault="00673D07" w:rsidP="005B3968">
            <w:pPr>
              <w:jc w:val="both"/>
              <w:rPr>
                <w:rFonts w:ascii="Times New Roman" w:eastAsia="Calibri" w:hAnsi="Times New Roman"/>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3.1.4</w:t>
            </w:r>
            <w:r w:rsidR="003263E6" w:rsidRPr="003310A4">
              <w:rPr>
                <w:rFonts w:ascii="Times New Roman" w:hAnsi="Times New Roman"/>
                <w:b/>
                <w:i/>
                <w:sz w:val="20"/>
                <w:szCs w:val="20"/>
                <w:lang w:val="uk-UA"/>
              </w:rPr>
              <w:t>.</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Суб’єкти господарювання</w:t>
            </w:r>
            <w:r w:rsidRPr="003310A4">
              <w:rPr>
                <w:rFonts w:ascii="Times New Roman" w:hAnsi="Times New Roman"/>
                <w:sz w:val="20"/>
                <w:szCs w:val="20"/>
                <w:lang w:val="uk-UA"/>
              </w:rPr>
              <w:t xml:space="preserve">, що планують виконувати функціональні ролі </w:t>
            </w:r>
            <w:r w:rsidRPr="003310A4">
              <w:rPr>
                <w:rFonts w:ascii="Times New Roman" w:hAnsi="Times New Roman"/>
                <w:b/>
                <w:i/>
                <w:sz w:val="20"/>
                <w:szCs w:val="20"/>
                <w:lang w:val="uk-UA"/>
              </w:rPr>
              <w:t>ОЗКО,</w:t>
            </w:r>
            <w:r w:rsidRPr="003310A4">
              <w:rPr>
                <w:rFonts w:ascii="Times New Roman" w:hAnsi="Times New Roman"/>
                <w:i/>
                <w:sz w:val="20"/>
                <w:szCs w:val="20"/>
                <w:lang w:val="uk-UA"/>
              </w:rPr>
              <w:t xml:space="preserve"> </w:t>
            </w:r>
            <w:r w:rsidRPr="003310A4">
              <w:rPr>
                <w:rFonts w:ascii="Times New Roman" w:hAnsi="Times New Roman"/>
                <w:b/>
                <w:i/>
                <w:sz w:val="20"/>
                <w:szCs w:val="20"/>
                <w:lang w:val="uk-UA"/>
              </w:rPr>
              <w:t>ОЗД</w:t>
            </w:r>
            <w:r w:rsidRPr="003310A4">
              <w:rPr>
                <w:rFonts w:ascii="Times New Roman" w:hAnsi="Times New Roman"/>
                <w:b/>
                <w:sz w:val="20"/>
                <w:szCs w:val="20"/>
                <w:lang w:val="uk-UA"/>
              </w:rPr>
              <w:t>,</w:t>
            </w:r>
            <w:r w:rsidRPr="003310A4">
              <w:rPr>
                <w:rFonts w:ascii="Times New Roman" w:hAnsi="Times New Roman"/>
                <w:sz w:val="20"/>
                <w:szCs w:val="20"/>
                <w:lang w:val="uk-UA"/>
              </w:rPr>
              <w:t xml:space="preserve"> ОДКО та АТКО</w:t>
            </w:r>
            <w:r w:rsidRPr="003310A4">
              <w:rPr>
                <w:rFonts w:ascii="Times New Roman" w:eastAsia="Calibri" w:hAnsi="Times New Roman"/>
                <w:sz w:val="20"/>
                <w:szCs w:val="20"/>
                <w:lang w:val="uk-UA"/>
              </w:rPr>
              <w:t xml:space="preserve">, </w:t>
            </w:r>
            <w:r w:rsidRPr="003310A4">
              <w:rPr>
                <w:rFonts w:ascii="Times New Roman" w:hAnsi="Times New Roman"/>
                <w:b/>
                <w:i/>
                <w:sz w:val="20"/>
                <w:szCs w:val="20"/>
                <w:lang w:val="uk-UA"/>
              </w:rPr>
              <w:t>під час процедури реєстрації укладають з АКО договір про інформаційну взаємодію на ринку електричної енергії</w:t>
            </w:r>
            <w:r w:rsidRPr="003310A4">
              <w:rPr>
                <w:rFonts w:ascii="Times New Roman" w:hAnsi="Times New Roman"/>
                <w:sz w:val="20"/>
                <w:szCs w:val="20"/>
                <w:lang w:val="uk-UA"/>
              </w:rPr>
              <w:t>.</w:t>
            </w:r>
          </w:p>
        </w:tc>
      </w:tr>
      <w:tr w:rsidR="005B3968" w:rsidRPr="003310A4" w:rsidTr="00391B66">
        <w:tc>
          <w:tcPr>
            <w:tcW w:w="2500" w:type="pct"/>
            <w:shd w:val="clear" w:color="auto" w:fill="auto"/>
          </w:tcPr>
          <w:p w:rsidR="005B3968" w:rsidRPr="003310A4" w:rsidRDefault="00673D07" w:rsidP="005B3968">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3.1.6. Строк дії реєстрації ППКО - 10 років (крім випадків анулювання реєстрації) з можливістю його продовження, якщо ППКО не менше ніж за два робочі дні до закінчення терміну дії відповідної реєстрації звернувся до АКО щодо продовження цього строку на наступний період (10 років).</w:t>
            </w:r>
          </w:p>
        </w:tc>
        <w:tc>
          <w:tcPr>
            <w:tcW w:w="2500" w:type="pct"/>
            <w:shd w:val="clear" w:color="auto" w:fill="auto"/>
          </w:tcPr>
          <w:p w:rsidR="005B3968" w:rsidRPr="003310A4" w:rsidRDefault="00673D07" w:rsidP="005B3968">
            <w:pPr>
              <w:jc w:val="both"/>
              <w:rPr>
                <w:rFonts w:ascii="Times New Roman" w:eastAsia="Calibri" w:hAnsi="Times New Roman"/>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3.1.5</w:t>
            </w:r>
            <w:r w:rsidRPr="003310A4">
              <w:rPr>
                <w:rFonts w:ascii="Times New Roman" w:hAnsi="Times New Roman"/>
                <w:sz w:val="20"/>
                <w:szCs w:val="20"/>
                <w:lang w:val="uk-UA"/>
              </w:rPr>
              <w:t xml:space="preserve">. Строк дії реєстрації </w:t>
            </w:r>
            <w:r w:rsidRPr="003310A4">
              <w:rPr>
                <w:rFonts w:ascii="Times New Roman" w:hAnsi="Times New Roman"/>
                <w:b/>
                <w:i/>
                <w:sz w:val="20"/>
                <w:szCs w:val="20"/>
                <w:lang w:val="uk-UA"/>
              </w:rPr>
              <w:t>кожної ролі</w:t>
            </w:r>
            <w:r w:rsidRPr="003310A4">
              <w:rPr>
                <w:rFonts w:ascii="Times New Roman" w:hAnsi="Times New Roman"/>
                <w:sz w:val="20"/>
                <w:szCs w:val="20"/>
                <w:lang w:val="uk-UA"/>
              </w:rPr>
              <w:t xml:space="preserve"> ППКО - </w:t>
            </w:r>
            <w:r w:rsidR="007C3EBC" w:rsidRPr="003310A4">
              <w:rPr>
                <w:rFonts w:ascii="Times New Roman" w:hAnsi="Times New Roman"/>
                <w:b/>
                <w:i/>
                <w:sz w:val="20"/>
                <w:szCs w:val="20"/>
                <w:lang w:val="uk-UA"/>
              </w:rPr>
              <w:t>десять</w:t>
            </w:r>
            <w:r w:rsidRPr="003310A4">
              <w:rPr>
                <w:rFonts w:ascii="Times New Roman" w:hAnsi="Times New Roman"/>
                <w:sz w:val="20"/>
                <w:szCs w:val="20"/>
                <w:lang w:val="uk-UA"/>
              </w:rPr>
              <w:t xml:space="preserve"> років (крім випадків анулювання реєстрації) з можливістю його продовження, якщо ППКО не менше ніж за два робочі дні до закінчення терміну дії реєстрації </w:t>
            </w:r>
            <w:r w:rsidRPr="003310A4">
              <w:rPr>
                <w:rFonts w:ascii="Times New Roman" w:hAnsi="Times New Roman"/>
                <w:b/>
                <w:i/>
                <w:sz w:val="20"/>
                <w:szCs w:val="20"/>
                <w:lang w:val="uk-UA"/>
              </w:rPr>
              <w:t>відповідної ролі</w:t>
            </w:r>
            <w:r w:rsidRPr="003310A4">
              <w:rPr>
                <w:rFonts w:ascii="Times New Roman" w:hAnsi="Times New Roman"/>
                <w:sz w:val="20"/>
                <w:szCs w:val="20"/>
                <w:lang w:val="uk-UA"/>
              </w:rPr>
              <w:t xml:space="preserve"> звернувся до АКО щодо продовження цього строку на наступний період (</w:t>
            </w:r>
            <w:r w:rsidR="007C3EBC" w:rsidRPr="003310A4">
              <w:rPr>
                <w:rFonts w:ascii="Times New Roman" w:hAnsi="Times New Roman"/>
                <w:b/>
                <w:i/>
                <w:sz w:val="20"/>
                <w:szCs w:val="20"/>
                <w:lang w:val="uk-UA"/>
              </w:rPr>
              <w:t>десять</w:t>
            </w:r>
            <w:r w:rsidRPr="003310A4">
              <w:rPr>
                <w:rFonts w:ascii="Times New Roman" w:hAnsi="Times New Roman"/>
                <w:sz w:val="20"/>
                <w:szCs w:val="20"/>
                <w:lang w:val="uk-UA"/>
              </w:rPr>
              <w:t xml:space="preserve"> років).</w:t>
            </w:r>
          </w:p>
        </w:tc>
      </w:tr>
      <w:tr w:rsidR="005B3968" w:rsidRPr="003310A4" w:rsidTr="00391B66">
        <w:tc>
          <w:tcPr>
            <w:tcW w:w="2500" w:type="pct"/>
            <w:shd w:val="clear" w:color="auto" w:fill="auto"/>
          </w:tcPr>
          <w:p w:rsidR="005B3968" w:rsidRPr="003310A4" w:rsidRDefault="00C00A52" w:rsidP="005B3968">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3.1.7. АКО повинен забезпечувати оприлюднення на власному вебсайті інформації про реєстрацію чи анулювання реєстрації ППКО не пізніше наступного робочого дня з моменту її здійснення.</w:t>
            </w:r>
          </w:p>
        </w:tc>
        <w:tc>
          <w:tcPr>
            <w:tcW w:w="2500" w:type="pct"/>
            <w:shd w:val="clear" w:color="auto" w:fill="auto"/>
          </w:tcPr>
          <w:p w:rsidR="005B3968" w:rsidRPr="003310A4" w:rsidRDefault="00C00A52" w:rsidP="005B3968">
            <w:pPr>
              <w:jc w:val="both"/>
              <w:rPr>
                <w:rFonts w:ascii="Times New Roman" w:eastAsia="Calibri" w:hAnsi="Times New Roman"/>
                <w:sz w:val="20"/>
                <w:szCs w:val="20"/>
                <w:lang w:val="uk-UA"/>
              </w:rPr>
            </w:pPr>
            <w:r w:rsidRPr="003310A4">
              <w:rPr>
                <w:rFonts w:ascii="Times New Roman" w:hAnsi="Times New Roman"/>
                <w:sz w:val="20"/>
                <w:szCs w:val="20"/>
                <w:lang w:val="uk-UA"/>
              </w:rPr>
              <w:t xml:space="preserve">     </w:t>
            </w:r>
            <w:bookmarkStart w:id="0" w:name="_Hlk215068302"/>
            <w:r w:rsidRPr="003310A4">
              <w:rPr>
                <w:rFonts w:ascii="Times New Roman" w:hAnsi="Times New Roman"/>
                <w:sz w:val="20"/>
                <w:szCs w:val="20"/>
                <w:lang w:val="uk-UA"/>
              </w:rPr>
              <w:t>3.1.6.</w:t>
            </w:r>
            <w:r w:rsidR="003263E6" w:rsidRPr="003310A4">
              <w:rPr>
                <w:rFonts w:ascii="Times New Roman" w:hAnsi="Times New Roman"/>
                <w:sz w:val="20"/>
                <w:szCs w:val="20"/>
                <w:lang w:val="uk-UA"/>
              </w:rPr>
              <w:t xml:space="preserve"> </w:t>
            </w:r>
            <w:r w:rsidRPr="003310A4">
              <w:rPr>
                <w:rFonts w:ascii="Times New Roman" w:hAnsi="Times New Roman"/>
                <w:sz w:val="20"/>
                <w:szCs w:val="20"/>
                <w:lang w:val="uk-UA"/>
              </w:rPr>
              <w:t xml:space="preserve">АКО </w:t>
            </w:r>
            <w:r w:rsidR="00AF23A2" w:rsidRPr="00AF23A2">
              <w:rPr>
                <w:rFonts w:ascii="Times New Roman" w:hAnsi="Times New Roman"/>
                <w:b/>
                <w:i/>
                <w:sz w:val="20"/>
                <w:szCs w:val="20"/>
                <w:lang w:val="uk-UA"/>
              </w:rPr>
              <w:t>має</w:t>
            </w:r>
            <w:r w:rsidRPr="003310A4">
              <w:rPr>
                <w:rFonts w:ascii="Times New Roman" w:hAnsi="Times New Roman"/>
                <w:sz w:val="20"/>
                <w:szCs w:val="20"/>
                <w:lang w:val="uk-UA"/>
              </w:rPr>
              <w:t xml:space="preserve"> забезпечувати оприлюднення на власному вебсайті інформації про реєстрацію чи анулювання реєстрації </w:t>
            </w:r>
            <w:r w:rsidRPr="003310A4">
              <w:rPr>
                <w:rFonts w:ascii="Times New Roman" w:hAnsi="Times New Roman"/>
                <w:b/>
                <w:i/>
                <w:sz w:val="20"/>
                <w:szCs w:val="20"/>
                <w:lang w:val="uk-UA"/>
              </w:rPr>
              <w:t>ролі</w:t>
            </w:r>
            <w:r w:rsidRPr="003310A4">
              <w:rPr>
                <w:rFonts w:ascii="Times New Roman" w:hAnsi="Times New Roman"/>
                <w:sz w:val="20"/>
                <w:szCs w:val="20"/>
                <w:lang w:val="uk-UA"/>
              </w:rPr>
              <w:t xml:space="preserve"> ППКО не пізніше наступного робочого дня з моменту її здійснення</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шляхом внесення відповідної інформації в публічний Реєстр ППКО</w:t>
            </w:r>
            <w:r w:rsidRPr="003310A4">
              <w:rPr>
                <w:rFonts w:ascii="Times New Roman" w:hAnsi="Times New Roman"/>
                <w:sz w:val="20"/>
                <w:szCs w:val="20"/>
                <w:lang w:val="uk-UA"/>
              </w:rPr>
              <w:t>.</w:t>
            </w:r>
            <w:bookmarkEnd w:id="0"/>
          </w:p>
        </w:tc>
      </w:tr>
      <w:tr w:rsidR="00673D07" w:rsidRPr="003310A4" w:rsidTr="00391B66">
        <w:tc>
          <w:tcPr>
            <w:tcW w:w="2500" w:type="pct"/>
            <w:shd w:val="clear" w:color="auto" w:fill="auto"/>
          </w:tcPr>
          <w:p w:rsidR="00673D07" w:rsidRPr="003310A4" w:rsidRDefault="00C00A52"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3.1.8. Зареєстровані ППКО або суб'єкти господарювання, які подали заявку на реєстрацію, у випадку виникнення будь-яких суперечок стосовно реєстрації мають їх вирішувати відповідно до вимог цього Кодексу та законодавства України.</w:t>
            </w:r>
          </w:p>
        </w:tc>
        <w:tc>
          <w:tcPr>
            <w:tcW w:w="2500" w:type="pct"/>
            <w:shd w:val="clear" w:color="auto" w:fill="auto"/>
          </w:tcPr>
          <w:p w:rsidR="00673D07" w:rsidRPr="003310A4" w:rsidRDefault="00C00A52"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3.1.7.</w:t>
            </w:r>
            <w:r w:rsidRPr="003310A4">
              <w:rPr>
                <w:rFonts w:ascii="Times New Roman" w:eastAsia="Calibri" w:hAnsi="Times New Roman"/>
                <w:sz w:val="20"/>
                <w:szCs w:val="20"/>
                <w:lang w:val="uk-UA"/>
              </w:rPr>
              <w:t xml:space="preserve"> Зареєстровані ППКО або суб'єкти господарювання, які подали заявку на реєстрацію, у випадку виникнення будь-яких суперечок стосовно реєстрації мають їх вирішувати відповідно до вимог цього Кодексу та законодавства України.</w:t>
            </w:r>
          </w:p>
        </w:tc>
      </w:tr>
      <w:tr w:rsidR="00673D07" w:rsidRPr="003310A4" w:rsidTr="00391B66">
        <w:tc>
          <w:tcPr>
            <w:tcW w:w="2500" w:type="pct"/>
            <w:shd w:val="clear" w:color="auto" w:fill="auto"/>
          </w:tcPr>
          <w:p w:rsidR="00673D07" w:rsidRPr="003310A4" w:rsidRDefault="00C00A52"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3.1.9. У разі виконання заявниками всіх вимог цього Кодексу АКО не має права відмовити в реєстрації.</w:t>
            </w:r>
          </w:p>
          <w:p w:rsidR="00454670" w:rsidRPr="003310A4" w:rsidRDefault="00454670"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c>
          <w:tcPr>
            <w:tcW w:w="2500" w:type="pct"/>
            <w:shd w:val="clear" w:color="auto" w:fill="auto"/>
          </w:tcPr>
          <w:p w:rsidR="00673D07" w:rsidRPr="003310A4" w:rsidRDefault="00C00A52"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3.1.8.</w:t>
            </w:r>
            <w:r w:rsidRPr="003310A4">
              <w:rPr>
                <w:rFonts w:ascii="Times New Roman" w:eastAsia="Calibri" w:hAnsi="Times New Roman"/>
                <w:sz w:val="20"/>
                <w:szCs w:val="20"/>
                <w:lang w:val="uk-UA"/>
              </w:rPr>
              <w:t xml:space="preserve"> У разі виконання заявниками всіх вимог цього Кодексу АКО не має права відмовити в реєстрації.</w:t>
            </w:r>
          </w:p>
          <w:p w:rsidR="00454670" w:rsidRPr="003310A4" w:rsidRDefault="00454670"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r>
      <w:tr w:rsidR="00454670" w:rsidRPr="003310A4" w:rsidTr="00454670">
        <w:tc>
          <w:tcPr>
            <w:tcW w:w="5000" w:type="pct"/>
            <w:gridSpan w:val="2"/>
            <w:shd w:val="clear" w:color="auto" w:fill="auto"/>
          </w:tcPr>
          <w:p w:rsidR="00454670" w:rsidRPr="003310A4" w:rsidRDefault="00454670" w:rsidP="00454670">
            <w:pPr>
              <w:jc w:val="center"/>
              <w:rPr>
                <w:rFonts w:ascii="Times New Roman" w:eastAsia="Calibri" w:hAnsi="Times New Roman"/>
                <w:sz w:val="20"/>
                <w:szCs w:val="20"/>
                <w:lang w:val="uk-UA"/>
              </w:rPr>
            </w:pPr>
            <w:r w:rsidRPr="003310A4">
              <w:rPr>
                <w:rFonts w:ascii="Times New Roman" w:eastAsia="Calibri" w:hAnsi="Times New Roman"/>
                <w:sz w:val="20"/>
                <w:szCs w:val="20"/>
                <w:lang w:val="uk-UA"/>
              </w:rPr>
              <w:t>3.2. Процедура реєстрації ППКО</w:t>
            </w:r>
          </w:p>
          <w:p w:rsidR="00454670" w:rsidRPr="003310A4" w:rsidRDefault="00454670" w:rsidP="00454670">
            <w:pPr>
              <w:jc w:val="center"/>
              <w:rPr>
                <w:rFonts w:ascii="Times New Roman" w:eastAsia="Calibri" w:hAnsi="Times New Roman"/>
                <w:sz w:val="20"/>
                <w:szCs w:val="20"/>
                <w:lang w:val="uk-UA"/>
              </w:rPr>
            </w:pPr>
            <w:r w:rsidRPr="003310A4">
              <w:rPr>
                <w:rFonts w:ascii="Times New Roman" w:eastAsia="Calibri" w:hAnsi="Times New Roman"/>
                <w:sz w:val="20"/>
                <w:szCs w:val="20"/>
                <w:lang w:val="uk-UA"/>
              </w:rPr>
              <w:t>…</w:t>
            </w:r>
          </w:p>
        </w:tc>
      </w:tr>
      <w:tr w:rsidR="006C2656" w:rsidRPr="003310A4" w:rsidTr="00391B66">
        <w:tc>
          <w:tcPr>
            <w:tcW w:w="2500" w:type="pct"/>
            <w:shd w:val="clear" w:color="auto" w:fill="auto"/>
          </w:tcPr>
          <w:p w:rsidR="006C2656" w:rsidRPr="003310A4" w:rsidRDefault="00454670"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3.2.3. Якщо надані документи відповідають встановленим у Регламенті вимогам, АКО повинен зареєструвати заявника як ППКО або, якщо заявником планується виконувати ролі ОДКО та АТКО з використанням АС ППКО, провести тестування АС ППКО згідно з Регламентом.</w:t>
            </w:r>
          </w:p>
        </w:tc>
        <w:tc>
          <w:tcPr>
            <w:tcW w:w="2500" w:type="pct"/>
            <w:shd w:val="clear" w:color="auto" w:fill="auto"/>
          </w:tcPr>
          <w:p w:rsidR="00454670" w:rsidRPr="003310A4" w:rsidRDefault="00454670" w:rsidP="00454670">
            <w:pPr>
              <w:jc w:val="both"/>
              <w:rPr>
                <w:rFonts w:ascii="Times New Roman" w:eastAsia="Calibri" w:hAnsi="Times New Roman"/>
                <w:sz w:val="20"/>
                <w:szCs w:val="20"/>
                <w:lang w:val="uk-UA"/>
              </w:rPr>
            </w:pPr>
            <w:bookmarkStart w:id="1" w:name="_Hlk215069094"/>
            <w:r w:rsidRPr="003310A4">
              <w:rPr>
                <w:rFonts w:ascii="Times New Roman" w:eastAsia="Calibri" w:hAnsi="Times New Roman"/>
                <w:sz w:val="20"/>
                <w:szCs w:val="20"/>
                <w:lang w:val="uk-UA"/>
              </w:rPr>
              <w:t xml:space="preserve">     3.2.3. АКО </w:t>
            </w:r>
            <w:r w:rsidR="00AF23A2" w:rsidRPr="00AF23A2">
              <w:rPr>
                <w:rFonts w:ascii="Times New Roman" w:eastAsia="Calibri" w:hAnsi="Times New Roman"/>
                <w:b/>
                <w:i/>
                <w:sz w:val="20"/>
                <w:szCs w:val="20"/>
                <w:lang w:val="uk-UA"/>
              </w:rPr>
              <w:t>має</w:t>
            </w:r>
            <w:r w:rsidRPr="003310A4">
              <w:rPr>
                <w:rFonts w:ascii="Times New Roman" w:eastAsia="Calibri" w:hAnsi="Times New Roman"/>
                <w:sz w:val="20"/>
                <w:szCs w:val="20"/>
                <w:lang w:val="uk-UA"/>
              </w:rPr>
              <w:t xml:space="preserve"> зареєструвати заявника як ППКО </w:t>
            </w:r>
            <w:r w:rsidRPr="003310A4">
              <w:rPr>
                <w:rFonts w:ascii="Times New Roman" w:eastAsia="Calibri" w:hAnsi="Times New Roman"/>
                <w:b/>
                <w:i/>
                <w:sz w:val="20"/>
                <w:szCs w:val="20"/>
                <w:lang w:val="uk-UA"/>
              </w:rPr>
              <w:t>з відповідною роллю якщо</w:t>
            </w:r>
            <w:r w:rsidRPr="003310A4">
              <w:rPr>
                <w:rFonts w:ascii="Times New Roman" w:eastAsia="Calibri" w:hAnsi="Times New Roman"/>
                <w:sz w:val="20"/>
                <w:szCs w:val="20"/>
                <w:lang w:val="uk-UA"/>
              </w:rPr>
              <w:t>:</w:t>
            </w:r>
          </w:p>
          <w:p w:rsidR="00454670" w:rsidRPr="003310A4" w:rsidRDefault="00454670" w:rsidP="00454670">
            <w:pPr>
              <w:jc w:val="both"/>
              <w:rPr>
                <w:rFonts w:ascii="Times New Roman" w:eastAsia="Calibri" w:hAnsi="Times New Roman"/>
                <w:b/>
                <w:i/>
                <w:sz w:val="20"/>
                <w:szCs w:val="20"/>
                <w:lang w:val="uk-UA"/>
              </w:rPr>
            </w:pPr>
            <w:r w:rsidRPr="003310A4">
              <w:rPr>
                <w:rFonts w:ascii="Times New Roman" w:eastAsia="Calibri" w:hAnsi="Times New Roman"/>
                <w:sz w:val="20"/>
                <w:szCs w:val="20"/>
                <w:lang w:val="uk-UA"/>
              </w:rPr>
              <w:t xml:space="preserve">     </w:t>
            </w:r>
            <w:r w:rsidRPr="003310A4">
              <w:rPr>
                <w:rFonts w:ascii="Times New Roman" w:eastAsia="Calibri" w:hAnsi="Times New Roman"/>
                <w:b/>
                <w:i/>
                <w:sz w:val="20"/>
                <w:szCs w:val="20"/>
                <w:lang w:val="uk-UA"/>
              </w:rPr>
              <w:t>надані заявником документи відповідають встановленим у Регламенті вимогам;</w:t>
            </w:r>
          </w:p>
          <w:p w:rsidR="00454670" w:rsidRPr="003310A4" w:rsidRDefault="00454670" w:rsidP="00454670">
            <w:pPr>
              <w:jc w:val="both"/>
              <w:rPr>
                <w:rFonts w:ascii="Times New Roman" w:eastAsia="Calibri" w:hAnsi="Times New Roman"/>
                <w:b/>
                <w:i/>
                <w:sz w:val="20"/>
                <w:szCs w:val="20"/>
                <w:lang w:val="uk-UA"/>
              </w:rPr>
            </w:pPr>
            <w:r w:rsidRPr="003310A4">
              <w:rPr>
                <w:rFonts w:ascii="Times New Roman" w:eastAsia="Calibri" w:hAnsi="Times New Roman"/>
                <w:b/>
                <w:i/>
                <w:sz w:val="20"/>
                <w:szCs w:val="20"/>
                <w:lang w:val="uk-UA"/>
              </w:rPr>
              <w:t xml:space="preserve">     заявник (для ролі ОЗКО) документально підтвердив спроможність виконання функцій ОЗКО;</w:t>
            </w:r>
          </w:p>
          <w:p w:rsidR="006C2656" w:rsidRPr="003310A4" w:rsidRDefault="00454670" w:rsidP="00454670">
            <w:pPr>
              <w:jc w:val="both"/>
              <w:rPr>
                <w:rFonts w:ascii="Times New Roman" w:eastAsia="Calibri" w:hAnsi="Times New Roman"/>
                <w:sz w:val="20"/>
                <w:szCs w:val="20"/>
                <w:lang w:val="uk-UA"/>
              </w:rPr>
            </w:pPr>
            <w:r w:rsidRPr="003310A4">
              <w:rPr>
                <w:rFonts w:ascii="Times New Roman" w:eastAsia="Calibri" w:hAnsi="Times New Roman"/>
                <w:b/>
                <w:i/>
                <w:sz w:val="20"/>
                <w:szCs w:val="20"/>
                <w:lang w:val="uk-UA"/>
              </w:rPr>
              <w:lastRenderedPageBreak/>
              <w:t xml:space="preserve">     заявник (для ролей ОЗД, ОДКО та АТКО) успішно пройшов згідно з Регламентом тестування АС ППКО (для ОЗКО та ОЗД у разі її наявності), а також тестування спроможності заявника та/або АС ППКО використовувати відповідний функціонал Датахаб.</w:t>
            </w:r>
            <w:bookmarkEnd w:id="1"/>
          </w:p>
        </w:tc>
      </w:tr>
      <w:tr w:rsidR="00454670" w:rsidRPr="003310A4" w:rsidTr="00391B66">
        <w:tc>
          <w:tcPr>
            <w:tcW w:w="2500" w:type="pct"/>
            <w:shd w:val="clear" w:color="auto" w:fill="auto"/>
          </w:tcPr>
          <w:p w:rsidR="00454670" w:rsidRPr="003310A4" w:rsidRDefault="00CF4FED"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3.2.4. У разі успішного тестування АС ППКО АКО повинен зареєструвати заявника як ППКО та укласти з ним договір про інформаційну взаємодію на ринку електричної енергії.</w:t>
            </w:r>
          </w:p>
        </w:tc>
        <w:tc>
          <w:tcPr>
            <w:tcW w:w="2500" w:type="pct"/>
            <w:shd w:val="clear" w:color="auto" w:fill="auto"/>
          </w:tcPr>
          <w:p w:rsidR="00454670" w:rsidRPr="003310A4" w:rsidRDefault="00CF4FED" w:rsidP="00CF4FED">
            <w:pPr>
              <w:jc w:val="center"/>
              <w:rPr>
                <w:rFonts w:ascii="Times New Roman" w:eastAsia="Calibri" w:hAnsi="Times New Roman"/>
                <w:sz w:val="20"/>
                <w:szCs w:val="20"/>
                <w:lang w:val="uk-UA"/>
              </w:rPr>
            </w:pPr>
            <w:r w:rsidRPr="003310A4">
              <w:rPr>
                <w:rFonts w:ascii="Times New Roman" w:hAnsi="Times New Roman"/>
                <w:b/>
                <w:i/>
                <w:sz w:val="20"/>
                <w:szCs w:val="20"/>
                <w:lang w:val="uk-UA"/>
              </w:rPr>
              <w:t>виключити</w:t>
            </w:r>
          </w:p>
        </w:tc>
      </w:tr>
      <w:tr w:rsidR="00454670" w:rsidRPr="003310A4" w:rsidTr="00391B66">
        <w:tc>
          <w:tcPr>
            <w:tcW w:w="2500" w:type="pct"/>
            <w:shd w:val="clear" w:color="auto" w:fill="auto"/>
          </w:tcPr>
          <w:p w:rsidR="00454670" w:rsidRPr="003310A4" w:rsidRDefault="00CF4FED"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3.2.5. У разі зміни інформації, наданої під час реєстрації, ППКО повинен </w:t>
            </w:r>
            <w:r w:rsidRPr="003310A4">
              <w:rPr>
                <w:rFonts w:ascii="Times New Roman" w:eastAsia="Calibri" w:hAnsi="Times New Roman"/>
                <w:b/>
                <w:i/>
                <w:sz w:val="20"/>
                <w:szCs w:val="20"/>
                <w:lang w:val="uk-UA"/>
              </w:rPr>
              <w:t>надати</w:t>
            </w:r>
            <w:r w:rsidRPr="003310A4">
              <w:rPr>
                <w:rFonts w:ascii="Times New Roman" w:eastAsia="Calibri" w:hAnsi="Times New Roman"/>
                <w:sz w:val="20"/>
                <w:szCs w:val="20"/>
                <w:lang w:val="uk-UA"/>
              </w:rPr>
              <w:t xml:space="preserve"> АКО </w:t>
            </w:r>
            <w:r w:rsidRPr="003310A4">
              <w:rPr>
                <w:rFonts w:ascii="Times New Roman" w:eastAsia="Calibri" w:hAnsi="Times New Roman"/>
                <w:b/>
                <w:i/>
                <w:sz w:val="20"/>
                <w:szCs w:val="20"/>
                <w:lang w:val="uk-UA"/>
              </w:rPr>
              <w:t>інформацію</w:t>
            </w:r>
            <w:r w:rsidRPr="003310A4">
              <w:rPr>
                <w:rFonts w:ascii="Times New Roman" w:eastAsia="Calibri" w:hAnsi="Times New Roman"/>
                <w:sz w:val="20"/>
                <w:szCs w:val="20"/>
                <w:lang w:val="uk-UA"/>
              </w:rPr>
              <w:t xml:space="preserve"> про такі зміни не пізніше п’яти робочих днів з дня їх настання </w:t>
            </w:r>
            <w:r w:rsidRPr="003310A4">
              <w:rPr>
                <w:rFonts w:ascii="Times New Roman" w:eastAsia="Calibri" w:hAnsi="Times New Roman"/>
                <w:b/>
                <w:i/>
                <w:sz w:val="20"/>
                <w:szCs w:val="20"/>
                <w:lang w:val="uk-UA"/>
              </w:rPr>
              <w:t>у вигляді електронного документа, підписаного електронним підписом</w:t>
            </w:r>
            <w:r w:rsidRPr="003310A4">
              <w:rPr>
                <w:rFonts w:ascii="Times New Roman" w:eastAsia="Calibri" w:hAnsi="Times New Roman"/>
                <w:sz w:val="20"/>
                <w:szCs w:val="20"/>
                <w:lang w:val="uk-UA"/>
              </w:rPr>
              <w:t>.</w:t>
            </w:r>
          </w:p>
          <w:p w:rsidR="00CF4FED" w:rsidRPr="003310A4" w:rsidRDefault="00CF4FED" w:rsidP="00C00A52">
            <w:pPr>
              <w:jc w:val="both"/>
              <w:rPr>
                <w:rFonts w:ascii="Times New Roman" w:eastAsia="Calibri" w:hAnsi="Times New Roman"/>
                <w:sz w:val="20"/>
                <w:szCs w:val="20"/>
                <w:lang w:val="uk-UA"/>
              </w:rPr>
            </w:pPr>
          </w:p>
          <w:p w:rsidR="00CF4FED" w:rsidRPr="003310A4" w:rsidRDefault="00CF4FED"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c>
          <w:tcPr>
            <w:tcW w:w="2500" w:type="pct"/>
            <w:shd w:val="clear" w:color="auto" w:fill="auto"/>
          </w:tcPr>
          <w:p w:rsidR="00454670" w:rsidRPr="003310A4" w:rsidRDefault="00CF4FED" w:rsidP="00C00A52">
            <w:pPr>
              <w:jc w:val="both"/>
              <w:rPr>
                <w:rFonts w:ascii="Times New Roman" w:hAnsi="Times New Roman"/>
                <w:b/>
                <w:i/>
                <w:sz w:val="20"/>
                <w:szCs w:val="20"/>
                <w:lang w:val="uk-UA"/>
              </w:rPr>
            </w:pPr>
            <w:r w:rsidRPr="003310A4">
              <w:rPr>
                <w:rFonts w:ascii="Times New Roman" w:hAnsi="Times New Roman"/>
                <w:sz w:val="20"/>
                <w:szCs w:val="20"/>
                <w:lang w:val="uk-UA"/>
              </w:rPr>
              <w:t xml:space="preserve">     </w:t>
            </w:r>
            <w:bookmarkStart w:id="2" w:name="_Hlk215070515"/>
            <w:r w:rsidRPr="003310A4">
              <w:rPr>
                <w:rFonts w:ascii="Times New Roman" w:hAnsi="Times New Roman"/>
                <w:b/>
                <w:i/>
                <w:sz w:val="20"/>
                <w:szCs w:val="20"/>
                <w:lang w:val="uk-UA"/>
              </w:rPr>
              <w:t>3.2.4</w:t>
            </w:r>
            <w:r w:rsidRPr="003310A4">
              <w:rPr>
                <w:rFonts w:ascii="Times New Roman" w:hAnsi="Times New Roman"/>
                <w:sz w:val="20"/>
                <w:szCs w:val="20"/>
                <w:lang w:val="uk-UA"/>
              </w:rPr>
              <w:t xml:space="preserve">. У разі зміни інформації, наданої під час реєстрації, ППКО </w:t>
            </w:r>
            <w:r w:rsidR="00AF23A2" w:rsidRPr="00AF23A2">
              <w:rPr>
                <w:rFonts w:ascii="Times New Roman" w:hAnsi="Times New Roman"/>
                <w:b/>
                <w:i/>
                <w:sz w:val="20"/>
                <w:szCs w:val="20"/>
                <w:lang w:val="uk-UA"/>
              </w:rPr>
              <w:t>має</w:t>
            </w:r>
            <w:r w:rsidRPr="00AF23A2">
              <w:rPr>
                <w:rFonts w:ascii="Times New Roman" w:hAnsi="Times New Roman"/>
                <w:b/>
                <w:i/>
                <w:sz w:val="20"/>
                <w:szCs w:val="20"/>
                <w:lang w:val="uk-UA"/>
              </w:rPr>
              <w:t xml:space="preserve"> </w:t>
            </w:r>
            <w:r w:rsidRPr="003310A4">
              <w:rPr>
                <w:rFonts w:ascii="Times New Roman" w:hAnsi="Times New Roman"/>
                <w:b/>
                <w:i/>
                <w:sz w:val="20"/>
                <w:szCs w:val="20"/>
                <w:lang w:val="uk-UA"/>
              </w:rPr>
              <w:t>повідомити</w:t>
            </w:r>
            <w:r w:rsidRPr="003310A4">
              <w:rPr>
                <w:rFonts w:ascii="Times New Roman" w:hAnsi="Times New Roman"/>
                <w:sz w:val="20"/>
                <w:szCs w:val="20"/>
                <w:lang w:val="uk-UA"/>
              </w:rPr>
              <w:t xml:space="preserve"> АКО про такі зміни не пізніше п'яти робочих днів з дня їх настання. </w:t>
            </w:r>
            <w:r w:rsidRPr="003310A4">
              <w:rPr>
                <w:rFonts w:ascii="Times New Roman" w:hAnsi="Times New Roman"/>
                <w:b/>
                <w:i/>
                <w:sz w:val="20"/>
                <w:szCs w:val="20"/>
                <w:lang w:val="uk-UA"/>
              </w:rPr>
              <w:t>У разі подання змін у вигляді електронного документа такий документ підписується кваліфікованим електронним підписом.</w:t>
            </w:r>
            <w:bookmarkEnd w:id="2"/>
          </w:p>
          <w:p w:rsidR="00CF4FED" w:rsidRPr="003310A4" w:rsidRDefault="00CF4FED" w:rsidP="00C00A52">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w:t>
            </w:r>
          </w:p>
        </w:tc>
      </w:tr>
      <w:tr w:rsidR="00D71118" w:rsidRPr="003310A4" w:rsidTr="00D71118">
        <w:tc>
          <w:tcPr>
            <w:tcW w:w="5000" w:type="pct"/>
            <w:gridSpan w:val="2"/>
            <w:shd w:val="clear" w:color="auto" w:fill="auto"/>
          </w:tcPr>
          <w:p w:rsidR="00D71118" w:rsidRPr="003310A4" w:rsidRDefault="00D71118" w:rsidP="00D71118">
            <w:pPr>
              <w:jc w:val="center"/>
              <w:rPr>
                <w:rFonts w:ascii="Times New Roman" w:hAnsi="Times New Roman"/>
                <w:sz w:val="20"/>
                <w:szCs w:val="20"/>
              </w:rPr>
            </w:pPr>
            <w:r w:rsidRPr="003310A4">
              <w:rPr>
                <w:rFonts w:ascii="Times New Roman" w:hAnsi="Times New Roman"/>
                <w:sz w:val="20"/>
                <w:szCs w:val="20"/>
              </w:rPr>
              <w:t>3.4. Анулювання реєстрації ППКО</w:t>
            </w:r>
          </w:p>
        </w:tc>
      </w:tr>
      <w:tr w:rsidR="00D71118" w:rsidRPr="003310A4" w:rsidTr="00391B66">
        <w:tc>
          <w:tcPr>
            <w:tcW w:w="2500" w:type="pct"/>
            <w:shd w:val="clear" w:color="auto" w:fill="auto"/>
          </w:tcPr>
          <w:p w:rsidR="00434AF1" w:rsidRPr="003310A4" w:rsidRDefault="00D71118" w:rsidP="00D71118">
            <w:pPr>
              <w:jc w:val="both"/>
              <w:rPr>
                <w:rFonts w:ascii="Times New Roman" w:eastAsia="Calibri" w:hAnsi="Times New Roman"/>
                <w:sz w:val="20"/>
                <w:szCs w:val="20"/>
              </w:rPr>
            </w:pPr>
            <w:r w:rsidRPr="003310A4">
              <w:rPr>
                <w:rFonts w:ascii="Times New Roman" w:eastAsia="Calibri" w:hAnsi="Times New Roman"/>
                <w:sz w:val="20"/>
                <w:szCs w:val="20"/>
              </w:rPr>
              <w:t xml:space="preserve">     3.4.1. АКО приймає рішення про анулювання реєстрації ППКО у разі:</w:t>
            </w:r>
          </w:p>
          <w:p w:rsidR="00D71118" w:rsidRPr="003310A4" w:rsidRDefault="00D71118" w:rsidP="00D71118">
            <w:pPr>
              <w:jc w:val="both"/>
              <w:rPr>
                <w:rFonts w:ascii="Times New Roman" w:eastAsia="Calibri" w:hAnsi="Times New Roman"/>
                <w:sz w:val="20"/>
                <w:szCs w:val="20"/>
              </w:rPr>
            </w:pPr>
            <w:r w:rsidRPr="003310A4">
              <w:rPr>
                <w:rFonts w:ascii="Times New Roman" w:eastAsia="Calibri" w:hAnsi="Times New Roman"/>
                <w:sz w:val="20"/>
                <w:szCs w:val="20"/>
              </w:rPr>
              <w:t xml:space="preserve">     1) подання ППКО заяви про анулювання реєстрації за власною ініціативою;</w:t>
            </w:r>
          </w:p>
          <w:p w:rsidR="00D71118" w:rsidRPr="003310A4" w:rsidRDefault="00D71118" w:rsidP="00D71118">
            <w:pPr>
              <w:jc w:val="both"/>
              <w:rPr>
                <w:rFonts w:ascii="Times New Roman" w:eastAsia="Calibri" w:hAnsi="Times New Roman"/>
                <w:sz w:val="20"/>
                <w:szCs w:val="20"/>
                <w:lang w:val="uk-UA"/>
              </w:rPr>
            </w:pPr>
            <w:r w:rsidRPr="003310A4">
              <w:rPr>
                <w:rFonts w:ascii="Times New Roman" w:eastAsia="Calibri" w:hAnsi="Times New Roman"/>
                <w:sz w:val="20"/>
                <w:szCs w:val="20"/>
              </w:rPr>
              <w:t xml:space="preserve">     2) систематичного (три рази поспіль) без обґрунтованих причин невиконання вимог АКО щодо усунення порушень цього Кодексу та/або умов договору про інформаційну </w:t>
            </w:r>
            <w:r w:rsidRPr="003310A4">
              <w:rPr>
                <w:rFonts w:ascii="Times New Roman" w:eastAsia="Calibri" w:hAnsi="Times New Roman"/>
                <w:sz w:val="20"/>
                <w:szCs w:val="20"/>
                <w:lang w:val="uk-UA"/>
              </w:rPr>
              <w:t xml:space="preserve">взаємодію </w:t>
            </w:r>
            <w:proofErr w:type="gramStart"/>
            <w:r w:rsidRPr="003310A4">
              <w:rPr>
                <w:rFonts w:ascii="Times New Roman" w:eastAsia="Calibri" w:hAnsi="Times New Roman"/>
                <w:sz w:val="20"/>
                <w:szCs w:val="20"/>
                <w:lang w:val="uk-UA"/>
              </w:rPr>
              <w:t>на ринку</w:t>
            </w:r>
            <w:proofErr w:type="gramEnd"/>
            <w:r w:rsidRPr="003310A4">
              <w:rPr>
                <w:rFonts w:ascii="Times New Roman" w:eastAsia="Calibri" w:hAnsi="Times New Roman"/>
                <w:sz w:val="20"/>
                <w:szCs w:val="20"/>
                <w:lang w:val="uk-UA"/>
              </w:rPr>
              <w:t xml:space="preserve"> електричної енергії, укладеного між ППКО та АКО, що були виявлені АКО під час проведення планових чи позапланових перевірок ППКО та оформлені ним відповідними актами із зазначеним переліком порушень та терміном їх усунення.</w:t>
            </w:r>
          </w:p>
          <w:p w:rsidR="00343E64" w:rsidRPr="003310A4" w:rsidRDefault="00343E64" w:rsidP="00D71118">
            <w:pPr>
              <w:jc w:val="both"/>
              <w:rPr>
                <w:rFonts w:ascii="Times New Roman" w:eastAsia="Calibri" w:hAnsi="Times New Roman"/>
                <w:sz w:val="20"/>
                <w:szCs w:val="20"/>
              </w:rPr>
            </w:pPr>
          </w:p>
          <w:p w:rsidR="00343E64" w:rsidRPr="003310A4" w:rsidRDefault="00343E64" w:rsidP="00D71118">
            <w:pPr>
              <w:jc w:val="both"/>
              <w:rPr>
                <w:rFonts w:ascii="Times New Roman" w:eastAsia="Calibri" w:hAnsi="Times New Roman"/>
                <w:sz w:val="20"/>
                <w:szCs w:val="20"/>
              </w:rPr>
            </w:pPr>
          </w:p>
          <w:p w:rsidR="00343E64" w:rsidRPr="003310A4" w:rsidRDefault="00343E64" w:rsidP="00D71118">
            <w:pPr>
              <w:jc w:val="both"/>
              <w:rPr>
                <w:rFonts w:ascii="Times New Roman" w:eastAsia="Calibri" w:hAnsi="Times New Roman"/>
                <w:sz w:val="20"/>
                <w:szCs w:val="20"/>
              </w:rPr>
            </w:pPr>
          </w:p>
          <w:p w:rsidR="00343E64" w:rsidRPr="003310A4" w:rsidRDefault="00343E64" w:rsidP="00D71118">
            <w:pPr>
              <w:jc w:val="both"/>
              <w:rPr>
                <w:rFonts w:ascii="Times New Roman" w:eastAsia="Calibri" w:hAnsi="Times New Roman"/>
                <w:sz w:val="20"/>
                <w:szCs w:val="20"/>
              </w:rPr>
            </w:pPr>
          </w:p>
          <w:p w:rsidR="00343E64" w:rsidRPr="003310A4" w:rsidRDefault="00343E64" w:rsidP="00D71118">
            <w:pPr>
              <w:jc w:val="both"/>
              <w:rPr>
                <w:rFonts w:ascii="Times New Roman" w:eastAsia="Calibri" w:hAnsi="Times New Roman"/>
                <w:sz w:val="20"/>
                <w:szCs w:val="20"/>
              </w:rPr>
            </w:pPr>
          </w:p>
          <w:p w:rsidR="00343E64" w:rsidRPr="003310A4" w:rsidRDefault="00343E64" w:rsidP="00D71118">
            <w:pPr>
              <w:jc w:val="both"/>
              <w:rPr>
                <w:rFonts w:ascii="Times New Roman" w:eastAsia="Calibri" w:hAnsi="Times New Roman"/>
                <w:sz w:val="20"/>
                <w:szCs w:val="20"/>
              </w:rPr>
            </w:pPr>
          </w:p>
          <w:p w:rsidR="00343E64" w:rsidRPr="003310A4" w:rsidRDefault="00343E64" w:rsidP="00D71118">
            <w:pPr>
              <w:jc w:val="both"/>
              <w:rPr>
                <w:rFonts w:ascii="Times New Roman" w:eastAsia="Calibri" w:hAnsi="Times New Roman"/>
                <w:sz w:val="20"/>
                <w:szCs w:val="20"/>
              </w:rPr>
            </w:pPr>
            <w:r w:rsidRPr="003310A4">
              <w:rPr>
                <w:rFonts w:ascii="Times New Roman" w:eastAsia="Calibri" w:hAnsi="Times New Roman"/>
                <w:sz w:val="20"/>
                <w:szCs w:val="20"/>
              </w:rPr>
              <w:t xml:space="preserve">     …</w:t>
            </w:r>
          </w:p>
        </w:tc>
        <w:tc>
          <w:tcPr>
            <w:tcW w:w="2500" w:type="pct"/>
            <w:shd w:val="clear" w:color="auto" w:fill="auto"/>
          </w:tcPr>
          <w:p w:rsidR="00434AF1" w:rsidRPr="003310A4" w:rsidRDefault="00434AF1" w:rsidP="00434AF1">
            <w:pPr>
              <w:pStyle w:val="a6"/>
              <w:spacing w:before="0" w:beforeAutospacing="0" w:after="0" w:afterAutospacing="0"/>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3" w:name="_Hlk215070677"/>
            <w:r w:rsidRPr="003310A4">
              <w:rPr>
                <w:rFonts w:ascii="Times New Roman" w:hAnsi="Times New Roman"/>
                <w:sz w:val="20"/>
                <w:szCs w:val="20"/>
                <w:lang w:val="uk-UA"/>
              </w:rPr>
              <w:t xml:space="preserve">3.4.1. АКО приймає рішення про анулювання реєстрації </w:t>
            </w:r>
            <w:r w:rsidRPr="003310A4">
              <w:rPr>
                <w:rFonts w:ascii="Times New Roman" w:hAnsi="Times New Roman"/>
                <w:b/>
                <w:i/>
                <w:sz w:val="20"/>
                <w:szCs w:val="20"/>
                <w:lang w:val="uk-UA"/>
              </w:rPr>
              <w:t>ролей</w:t>
            </w:r>
            <w:r w:rsidRPr="003310A4">
              <w:rPr>
                <w:rFonts w:ascii="Times New Roman" w:hAnsi="Times New Roman"/>
                <w:sz w:val="20"/>
                <w:szCs w:val="20"/>
                <w:lang w:val="uk-UA"/>
              </w:rPr>
              <w:t xml:space="preserve"> ППКО у разі:</w:t>
            </w:r>
          </w:p>
          <w:p w:rsidR="00434AF1" w:rsidRPr="003310A4" w:rsidRDefault="00434AF1" w:rsidP="00434AF1">
            <w:pPr>
              <w:pStyle w:val="a6"/>
              <w:spacing w:before="0" w:beforeAutospacing="0" w:after="0" w:afterAutospacing="0"/>
              <w:jc w:val="both"/>
              <w:rPr>
                <w:rFonts w:ascii="Times New Roman" w:hAnsi="Times New Roman"/>
                <w:sz w:val="20"/>
                <w:szCs w:val="20"/>
                <w:lang w:val="uk-UA"/>
              </w:rPr>
            </w:pPr>
            <w:r w:rsidRPr="003310A4">
              <w:rPr>
                <w:rFonts w:ascii="Times New Roman" w:hAnsi="Times New Roman"/>
                <w:sz w:val="20"/>
                <w:szCs w:val="20"/>
                <w:lang w:val="uk-UA"/>
              </w:rPr>
              <w:t xml:space="preserve">     1) подання ППКО заяви про анулювання реєстрації </w:t>
            </w:r>
            <w:r w:rsidRPr="003310A4">
              <w:rPr>
                <w:rFonts w:ascii="Times New Roman" w:hAnsi="Times New Roman"/>
                <w:b/>
                <w:i/>
                <w:sz w:val="20"/>
                <w:szCs w:val="20"/>
                <w:lang w:val="uk-UA"/>
              </w:rPr>
              <w:t>ролей</w:t>
            </w:r>
            <w:r w:rsidRPr="003310A4">
              <w:rPr>
                <w:rFonts w:ascii="Times New Roman" w:hAnsi="Times New Roman"/>
                <w:i/>
                <w:sz w:val="20"/>
                <w:szCs w:val="20"/>
                <w:lang w:val="uk-UA"/>
              </w:rPr>
              <w:t xml:space="preserve"> </w:t>
            </w:r>
            <w:r w:rsidRPr="003310A4">
              <w:rPr>
                <w:rFonts w:ascii="Times New Roman" w:hAnsi="Times New Roman"/>
                <w:sz w:val="20"/>
                <w:szCs w:val="20"/>
                <w:lang w:val="uk-UA"/>
              </w:rPr>
              <w:t>за власною ініціативою;</w:t>
            </w:r>
          </w:p>
          <w:p w:rsidR="00434AF1" w:rsidRPr="003310A4" w:rsidRDefault="00434AF1" w:rsidP="00434AF1">
            <w:pPr>
              <w:pStyle w:val="a6"/>
              <w:spacing w:before="0" w:beforeAutospacing="0" w:after="0" w:afterAutospacing="0"/>
              <w:jc w:val="both"/>
              <w:rPr>
                <w:rFonts w:ascii="Times New Roman" w:hAnsi="Times New Roman"/>
                <w:sz w:val="20"/>
                <w:szCs w:val="20"/>
                <w:lang w:val="uk-UA" w:eastAsia="en-US"/>
              </w:rPr>
            </w:pPr>
            <w:r w:rsidRPr="003310A4">
              <w:rPr>
                <w:rFonts w:ascii="Times New Roman" w:hAnsi="Times New Roman"/>
                <w:sz w:val="20"/>
                <w:szCs w:val="20"/>
                <w:lang w:val="uk-UA"/>
              </w:rPr>
              <w:t xml:space="preserve">     2) систематичного (три рази поспіль) без обґрунтованих причин невиконання вимог АКО щодо усунення порушень цього Кодексу та/або умов договору про інформаційну взаємодію на ринку електричної енергії, укладеного між ППКО та АКО, що були виявлені АКО під час проведення планових чи позапланових перевірок ППКО та оформлені ним відповідними актами із зазначеним переліком порушень та терміном їх усунення</w:t>
            </w:r>
            <w:r w:rsidRPr="003310A4">
              <w:rPr>
                <w:rFonts w:ascii="Times New Roman" w:hAnsi="Times New Roman"/>
                <w:b/>
                <w:i/>
                <w:sz w:val="20"/>
                <w:szCs w:val="20"/>
                <w:lang w:val="uk-UA"/>
              </w:rPr>
              <w:t>;</w:t>
            </w:r>
          </w:p>
          <w:p w:rsidR="00D71118" w:rsidRPr="003310A4" w:rsidRDefault="00434AF1" w:rsidP="00434AF1">
            <w:pPr>
              <w:jc w:val="both"/>
              <w:rPr>
                <w:rFonts w:ascii="Times New Roman" w:hAnsi="Times New Roman"/>
                <w:b/>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3) систематичної (три рази поспіль протягом одного місяця) відсутності відповідей на звернення АКО по контактних даних, наданих у заяві на реєстрацію ППКО (відповідно до Регламенту реєстрації ППКО)</w:t>
            </w:r>
            <w:r w:rsidR="003B6A9F">
              <w:rPr>
                <w:rFonts w:ascii="Times New Roman" w:hAnsi="Times New Roman"/>
                <w:b/>
                <w:i/>
                <w:sz w:val="20"/>
                <w:szCs w:val="20"/>
                <w:lang w:val="uk-UA"/>
              </w:rPr>
              <w:t>,</w:t>
            </w:r>
            <w:r w:rsidRPr="003310A4">
              <w:rPr>
                <w:rFonts w:ascii="Times New Roman" w:hAnsi="Times New Roman"/>
                <w:b/>
                <w:i/>
                <w:sz w:val="20"/>
                <w:szCs w:val="20"/>
                <w:lang w:val="uk-UA"/>
              </w:rPr>
              <w:t xml:space="preserve"> та інформації у договорі про інформаційну взаємодію. Відсутність відповідей має бути зафіксовано АКО відповідним актом, що зберігається протягом трьох років з </w:t>
            </w:r>
            <w:r w:rsidR="003057C3">
              <w:rPr>
                <w:rFonts w:ascii="Times New Roman" w:hAnsi="Times New Roman"/>
                <w:b/>
                <w:i/>
                <w:sz w:val="20"/>
                <w:szCs w:val="20"/>
                <w:lang w:val="uk-UA"/>
              </w:rPr>
              <w:t>дня</w:t>
            </w:r>
            <w:r w:rsidRPr="003310A4">
              <w:rPr>
                <w:rFonts w:ascii="Times New Roman" w:hAnsi="Times New Roman"/>
                <w:b/>
                <w:i/>
                <w:sz w:val="20"/>
                <w:szCs w:val="20"/>
                <w:lang w:val="uk-UA"/>
              </w:rPr>
              <w:t xml:space="preserve"> його складення</w:t>
            </w:r>
            <w:r w:rsidRPr="003310A4">
              <w:rPr>
                <w:rFonts w:ascii="Times New Roman" w:hAnsi="Times New Roman"/>
                <w:b/>
                <w:sz w:val="20"/>
                <w:szCs w:val="20"/>
                <w:lang w:val="uk-UA"/>
              </w:rPr>
              <w:t>.</w:t>
            </w:r>
          </w:p>
          <w:bookmarkEnd w:id="3"/>
          <w:p w:rsidR="00343E64" w:rsidRPr="003310A4" w:rsidRDefault="00343E64" w:rsidP="00434AF1">
            <w:pPr>
              <w:jc w:val="both"/>
              <w:rPr>
                <w:rFonts w:ascii="Times New Roman" w:hAnsi="Times New Roman"/>
                <w:sz w:val="20"/>
                <w:szCs w:val="20"/>
              </w:rPr>
            </w:pPr>
            <w:r w:rsidRPr="003310A4">
              <w:rPr>
                <w:rFonts w:ascii="Times New Roman" w:hAnsi="Times New Roman"/>
                <w:sz w:val="20"/>
                <w:szCs w:val="20"/>
                <w:lang w:val="uk-UA"/>
              </w:rPr>
              <w:t xml:space="preserve">      </w:t>
            </w:r>
            <w:r w:rsidRPr="003310A4">
              <w:rPr>
                <w:rFonts w:ascii="Times New Roman" w:hAnsi="Times New Roman"/>
                <w:sz w:val="20"/>
                <w:szCs w:val="20"/>
              </w:rPr>
              <w:t>…</w:t>
            </w:r>
          </w:p>
        </w:tc>
      </w:tr>
      <w:tr w:rsidR="00135957" w:rsidRPr="003310A4" w:rsidTr="00391B66">
        <w:tc>
          <w:tcPr>
            <w:tcW w:w="2500" w:type="pct"/>
            <w:shd w:val="clear" w:color="auto" w:fill="auto"/>
          </w:tcPr>
          <w:p w:rsidR="00135957" w:rsidRPr="003310A4" w:rsidRDefault="00135957" w:rsidP="00D71118">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t xml:space="preserve">     3.4.6. ВТКО у разі анулювання реєстрації відповідного ППКО, що обслуговує її ТКО, має забезпечити безперервність процесів формування та передачі даних комерційного обліку відповідно до вимог цього Кодексу.</w:t>
            </w:r>
          </w:p>
          <w:p w:rsidR="00135957" w:rsidRPr="003310A4" w:rsidRDefault="00135957" w:rsidP="00D71118">
            <w:pPr>
              <w:jc w:val="both"/>
              <w:rPr>
                <w:rFonts w:ascii="Times New Roman" w:eastAsia="Calibri" w:hAnsi="Times New Roman"/>
                <w:sz w:val="20"/>
                <w:szCs w:val="20"/>
                <w:lang w:val="uk-UA"/>
              </w:rPr>
            </w:pPr>
          </w:p>
          <w:p w:rsidR="00135957" w:rsidRPr="003310A4" w:rsidRDefault="00135957" w:rsidP="00D71118">
            <w:pPr>
              <w:jc w:val="both"/>
              <w:rPr>
                <w:rFonts w:ascii="Times New Roman" w:eastAsia="Calibri" w:hAnsi="Times New Roman"/>
                <w:sz w:val="20"/>
                <w:szCs w:val="20"/>
                <w:lang w:val="uk-UA"/>
              </w:rPr>
            </w:pPr>
          </w:p>
          <w:p w:rsidR="00135957" w:rsidRPr="003310A4" w:rsidRDefault="00135957" w:rsidP="00D71118">
            <w:pPr>
              <w:jc w:val="both"/>
              <w:rPr>
                <w:rFonts w:ascii="Times New Roman" w:eastAsia="Calibri" w:hAnsi="Times New Roman"/>
                <w:sz w:val="20"/>
                <w:szCs w:val="20"/>
                <w:lang w:val="uk-UA"/>
              </w:rPr>
            </w:pPr>
          </w:p>
          <w:p w:rsidR="00135957" w:rsidRPr="003310A4" w:rsidRDefault="00135957" w:rsidP="00D71118">
            <w:pPr>
              <w:jc w:val="both"/>
              <w:rPr>
                <w:rFonts w:ascii="Times New Roman" w:eastAsia="Calibri" w:hAnsi="Times New Roman"/>
                <w:sz w:val="20"/>
                <w:szCs w:val="20"/>
              </w:rPr>
            </w:pPr>
            <w:r w:rsidRPr="003310A4">
              <w:rPr>
                <w:rFonts w:ascii="Times New Roman" w:eastAsia="Calibri" w:hAnsi="Times New Roman"/>
                <w:sz w:val="20"/>
                <w:szCs w:val="20"/>
                <w:lang w:val="uk-UA"/>
              </w:rPr>
              <w:t xml:space="preserve">     </w:t>
            </w:r>
            <w:r w:rsidRPr="003310A4">
              <w:rPr>
                <w:rFonts w:ascii="Times New Roman" w:eastAsia="Calibri" w:hAnsi="Times New Roman"/>
                <w:sz w:val="20"/>
                <w:szCs w:val="20"/>
              </w:rPr>
              <w:t>…</w:t>
            </w:r>
          </w:p>
        </w:tc>
        <w:tc>
          <w:tcPr>
            <w:tcW w:w="2500" w:type="pct"/>
            <w:shd w:val="clear" w:color="auto" w:fill="auto"/>
          </w:tcPr>
          <w:p w:rsidR="00135957" w:rsidRPr="003310A4" w:rsidRDefault="00135957" w:rsidP="00135957">
            <w:pPr>
              <w:jc w:val="both"/>
              <w:rPr>
                <w:rFonts w:ascii="Times New Roman" w:hAnsi="Times New Roman"/>
                <w:b/>
                <w:sz w:val="20"/>
                <w:szCs w:val="20"/>
                <w:lang w:val="uk-UA"/>
              </w:rPr>
            </w:pPr>
            <w:r w:rsidRPr="003310A4">
              <w:rPr>
                <w:rFonts w:ascii="Times New Roman" w:hAnsi="Times New Roman"/>
                <w:szCs w:val="22"/>
                <w:lang w:val="uk-UA"/>
              </w:rPr>
              <w:t xml:space="preserve">     </w:t>
            </w:r>
            <w:bookmarkStart w:id="4" w:name="_Hlk215070779"/>
            <w:r w:rsidRPr="003310A4">
              <w:rPr>
                <w:rFonts w:ascii="Times New Roman" w:hAnsi="Times New Roman"/>
                <w:sz w:val="20"/>
                <w:szCs w:val="20"/>
                <w:lang w:val="uk-UA"/>
              </w:rPr>
              <w:t xml:space="preserve">3.4.6. ВТКО у разі анулювання реєстрації відповідного ППКО, що обслуговує її ТКО, має забезпечити безперервність процесів формування та передачі даних комерційного обліку відповідно до вимог цього Кодексу </w:t>
            </w:r>
            <w:r w:rsidRPr="003310A4">
              <w:rPr>
                <w:rFonts w:ascii="Times New Roman" w:hAnsi="Times New Roman"/>
                <w:b/>
                <w:i/>
                <w:sz w:val="20"/>
                <w:szCs w:val="20"/>
                <w:lang w:val="uk-UA"/>
              </w:rPr>
              <w:t>шляхом вибору іншого ППКО</w:t>
            </w:r>
            <w:r w:rsidRPr="003310A4">
              <w:rPr>
                <w:rFonts w:ascii="Times New Roman" w:hAnsi="Times New Roman"/>
                <w:b/>
                <w:sz w:val="20"/>
                <w:szCs w:val="20"/>
                <w:lang w:val="uk-UA"/>
              </w:rPr>
              <w:t xml:space="preserve">. </w:t>
            </w:r>
          </w:p>
          <w:p w:rsidR="00135957" w:rsidRPr="003310A4" w:rsidRDefault="00135957" w:rsidP="00135957">
            <w:pPr>
              <w:pStyle w:val="a6"/>
              <w:spacing w:before="0" w:beforeAutospacing="0" w:after="0" w:afterAutospacing="0"/>
              <w:jc w:val="both"/>
              <w:rPr>
                <w:rFonts w:ascii="Times New Roman" w:hAnsi="Times New Roman"/>
                <w:i/>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 xml:space="preserve">ВТКО може самостійно виконувати функції ППКО після реєстрації </w:t>
            </w:r>
            <w:r w:rsidR="00F57730">
              <w:rPr>
                <w:rFonts w:ascii="Times New Roman" w:hAnsi="Times New Roman"/>
                <w:b/>
                <w:i/>
                <w:sz w:val="20"/>
                <w:szCs w:val="20"/>
                <w:lang w:val="uk-UA"/>
              </w:rPr>
              <w:t>в</w:t>
            </w:r>
            <w:r w:rsidRPr="003310A4">
              <w:rPr>
                <w:rFonts w:ascii="Times New Roman" w:hAnsi="Times New Roman"/>
                <w:b/>
                <w:i/>
                <w:sz w:val="20"/>
                <w:szCs w:val="20"/>
                <w:lang w:val="uk-UA"/>
              </w:rPr>
              <w:t xml:space="preserve"> АКО на відповідні ролі ППКО</w:t>
            </w:r>
            <w:r w:rsidRPr="003310A4">
              <w:rPr>
                <w:rFonts w:ascii="Times New Roman" w:hAnsi="Times New Roman"/>
                <w:i/>
                <w:sz w:val="20"/>
                <w:szCs w:val="20"/>
                <w:lang w:val="uk-UA"/>
              </w:rPr>
              <w:t>.</w:t>
            </w:r>
          </w:p>
          <w:bookmarkEnd w:id="4"/>
          <w:p w:rsidR="00135957" w:rsidRPr="003310A4" w:rsidRDefault="00135957" w:rsidP="00135957">
            <w:pPr>
              <w:pStyle w:val="a6"/>
              <w:spacing w:before="0" w:beforeAutospacing="0" w:after="0" w:afterAutospacing="0"/>
              <w:jc w:val="both"/>
              <w:rPr>
                <w:rFonts w:ascii="Times New Roman" w:hAnsi="Times New Roman"/>
                <w:sz w:val="20"/>
                <w:szCs w:val="20"/>
              </w:rPr>
            </w:pPr>
            <w:r w:rsidRPr="003310A4">
              <w:rPr>
                <w:rFonts w:ascii="Times New Roman" w:hAnsi="Times New Roman"/>
                <w:sz w:val="20"/>
                <w:szCs w:val="20"/>
              </w:rPr>
              <w:t xml:space="preserve">     …</w:t>
            </w:r>
          </w:p>
        </w:tc>
      </w:tr>
      <w:tr w:rsidR="00391B66" w:rsidRPr="003310A4" w:rsidTr="00391B66">
        <w:trPr>
          <w:trHeight w:val="386"/>
        </w:trPr>
        <w:tc>
          <w:tcPr>
            <w:tcW w:w="5000" w:type="pct"/>
            <w:gridSpan w:val="2"/>
            <w:shd w:val="clear" w:color="auto" w:fill="auto"/>
          </w:tcPr>
          <w:p w:rsidR="00391B66" w:rsidRPr="003310A4" w:rsidRDefault="00040D89" w:rsidP="00753D3C">
            <w:pPr>
              <w:jc w:val="center"/>
              <w:rPr>
                <w:rFonts w:ascii="Times New Roman" w:hAnsi="Times New Roman"/>
                <w:sz w:val="20"/>
                <w:szCs w:val="20"/>
                <w:lang w:val="uk-UA"/>
              </w:rPr>
            </w:pPr>
            <w:r w:rsidRPr="003310A4">
              <w:rPr>
                <w:rFonts w:ascii="Times New Roman" w:hAnsi="Times New Roman"/>
                <w:sz w:val="20"/>
                <w:szCs w:val="20"/>
                <w:lang w:val="uk-UA"/>
              </w:rPr>
              <w:t>V. Улаштування вузлів обліку та інших засобів комерційного обліку електричної енергії</w:t>
            </w:r>
          </w:p>
          <w:p w:rsidR="00040D89" w:rsidRPr="003310A4" w:rsidRDefault="00040D89" w:rsidP="00176370">
            <w:pPr>
              <w:jc w:val="center"/>
              <w:rPr>
                <w:rFonts w:ascii="Times New Roman" w:hAnsi="Times New Roman"/>
                <w:sz w:val="20"/>
                <w:szCs w:val="20"/>
                <w:lang w:val="uk-UA"/>
              </w:rPr>
            </w:pPr>
          </w:p>
          <w:p w:rsidR="00BC341B" w:rsidRPr="003310A4" w:rsidRDefault="00BC341B" w:rsidP="00176370">
            <w:pPr>
              <w:jc w:val="center"/>
              <w:rPr>
                <w:rFonts w:ascii="Times New Roman" w:hAnsi="Times New Roman"/>
                <w:sz w:val="20"/>
                <w:szCs w:val="20"/>
                <w:lang w:val="uk-UA"/>
              </w:rPr>
            </w:pPr>
            <w:r w:rsidRPr="003310A4">
              <w:rPr>
                <w:rFonts w:ascii="Times New Roman" w:hAnsi="Times New Roman"/>
                <w:sz w:val="20"/>
                <w:szCs w:val="20"/>
                <w:lang w:val="uk-UA"/>
              </w:rPr>
              <w:t>5.1. Загальні вимоги</w:t>
            </w:r>
          </w:p>
          <w:p w:rsidR="00BC341B" w:rsidRPr="003310A4" w:rsidRDefault="00BC341B" w:rsidP="00176370">
            <w:pPr>
              <w:jc w:val="center"/>
              <w:rPr>
                <w:rFonts w:ascii="Times New Roman" w:hAnsi="Times New Roman"/>
                <w:sz w:val="20"/>
                <w:szCs w:val="20"/>
                <w:lang w:val="uk-UA"/>
              </w:rPr>
            </w:pPr>
            <w:r w:rsidRPr="003310A4">
              <w:rPr>
                <w:rFonts w:ascii="Times New Roman" w:hAnsi="Times New Roman"/>
                <w:sz w:val="20"/>
                <w:szCs w:val="20"/>
                <w:lang w:val="uk-UA"/>
              </w:rPr>
              <w:t>…</w:t>
            </w:r>
          </w:p>
        </w:tc>
      </w:tr>
      <w:tr w:rsidR="00BC341B" w:rsidRPr="003310A4" w:rsidTr="00BC341B">
        <w:trPr>
          <w:trHeight w:val="386"/>
        </w:trPr>
        <w:tc>
          <w:tcPr>
            <w:tcW w:w="2500" w:type="pct"/>
            <w:shd w:val="clear" w:color="auto" w:fill="auto"/>
          </w:tcPr>
          <w:p w:rsidR="00B6019C" w:rsidRPr="003310A4" w:rsidRDefault="00EB42E5" w:rsidP="00EB42E5">
            <w:pPr>
              <w:jc w:val="both"/>
              <w:rPr>
                <w:rFonts w:ascii="Times New Roman" w:hAnsi="Times New Roman"/>
                <w:sz w:val="20"/>
                <w:szCs w:val="20"/>
                <w:lang w:val="uk-UA"/>
              </w:rPr>
            </w:pPr>
            <w:r w:rsidRPr="003310A4">
              <w:rPr>
                <w:rFonts w:ascii="Times New Roman" w:hAnsi="Times New Roman"/>
                <w:sz w:val="20"/>
                <w:szCs w:val="20"/>
                <w:lang w:val="uk-UA"/>
              </w:rPr>
              <w:t xml:space="preserve">     5.1.4. Вузол обліку та відповідні точки вимірювання в електричних мережах мають розміщуватися на комерційній межі учасників ринку.</w:t>
            </w:r>
          </w:p>
          <w:p w:rsidR="00EB42E5" w:rsidRPr="003310A4" w:rsidRDefault="00EB42E5" w:rsidP="00EB42E5">
            <w:pPr>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w:t>
            </w:r>
          </w:p>
        </w:tc>
        <w:tc>
          <w:tcPr>
            <w:tcW w:w="2500" w:type="pct"/>
            <w:shd w:val="clear" w:color="auto" w:fill="auto"/>
          </w:tcPr>
          <w:p w:rsidR="00BC341B" w:rsidRPr="003310A4" w:rsidRDefault="00EB42E5" w:rsidP="00EB42E5">
            <w:pPr>
              <w:jc w:val="both"/>
              <w:rPr>
                <w:rFonts w:ascii="Times New Roman" w:eastAsia="Calibri" w:hAnsi="Times New Roman"/>
                <w:sz w:val="20"/>
                <w:szCs w:val="20"/>
                <w:lang w:val="uk-UA"/>
              </w:rPr>
            </w:pPr>
            <w:r w:rsidRPr="003310A4">
              <w:rPr>
                <w:rFonts w:ascii="Times New Roman" w:eastAsia="Calibri" w:hAnsi="Times New Roman"/>
                <w:sz w:val="20"/>
                <w:szCs w:val="20"/>
                <w:lang w:val="uk-UA"/>
              </w:rPr>
              <w:lastRenderedPageBreak/>
              <w:t xml:space="preserve">     5.1.4. Вузол обліку та відповідні точки вимірювання в електричних мережах</w:t>
            </w:r>
            <w:r w:rsidRPr="003310A4">
              <w:rPr>
                <w:rFonts w:ascii="Times New Roman" w:eastAsia="Calibri" w:hAnsi="Times New Roman"/>
                <w:b/>
                <w:i/>
                <w:sz w:val="20"/>
                <w:szCs w:val="20"/>
                <w:lang w:val="uk-UA"/>
              </w:rPr>
              <w:t>, як правило</w:t>
            </w:r>
            <w:r w:rsidRPr="003310A4">
              <w:rPr>
                <w:rFonts w:ascii="Times New Roman" w:eastAsia="Calibri" w:hAnsi="Times New Roman"/>
                <w:b/>
                <w:sz w:val="20"/>
                <w:szCs w:val="20"/>
                <w:lang w:val="uk-UA"/>
              </w:rPr>
              <w:t>,</w:t>
            </w:r>
            <w:r w:rsidRPr="003310A4">
              <w:rPr>
                <w:rFonts w:ascii="Times New Roman" w:eastAsia="Calibri" w:hAnsi="Times New Roman"/>
                <w:sz w:val="20"/>
                <w:szCs w:val="20"/>
                <w:lang w:val="uk-UA"/>
              </w:rPr>
              <w:t xml:space="preserve"> мають розміщуватися на комерційній межі учасників ринку.</w:t>
            </w:r>
          </w:p>
          <w:p w:rsidR="00EB42E5" w:rsidRPr="003310A4" w:rsidRDefault="00EB42E5" w:rsidP="00EB42E5">
            <w:pPr>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w:t>
            </w:r>
          </w:p>
        </w:tc>
      </w:tr>
      <w:tr w:rsidR="00176370" w:rsidRPr="003310A4" w:rsidTr="00391B66">
        <w:trPr>
          <w:trHeight w:val="386"/>
        </w:trPr>
        <w:tc>
          <w:tcPr>
            <w:tcW w:w="5000" w:type="pct"/>
            <w:gridSpan w:val="2"/>
            <w:shd w:val="clear" w:color="auto" w:fill="auto"/>
          </w:tcPr>
          <w:p w:rsidR="00176370" w:rsidRPr="003310A4" w:rsidRDefault="00176370" w:rsidP="00753D3C">
            <w:pPr>
              <w:jc w:val="center"/>
              <w:rPr>
                <w:rFonts w:ascii="Times New Roman" w:hAnsi="Times New Roman"/>
                <w:sz w:val="20"/>
                <w:szCs w:val="20"/>
                <w:lang w:val="uk-UA"/>
              </w:rPr>
            </w:pPr>
            <w:bookmarkStart w:id="5" w:name="n2509"/>
            <w:bookmarkStart w:id="6" w:name="n2510"/>
            <w:bookmarkEnd w:id="5"/>
            <w:bookmarkEnd w:id="6"/>
            <w:r w:rsidRPr="003310A4">
              <w:rPr>
                <w:rFonts w:ascii="Times New Roman" w:hAnsi="Times New Roman"/>
                <w:sz w:val="20"/>
                <w:szCs w:val="20"/>
                <w:lang w:val="uk-UA"/>
              </w:rPr>
              <w:lastRenderedPageBreak/>
              <w:t>5.2. Порядок улаштування вузла обліку</w:t>
            </w:r>
          </w:p>
          <w:p w:rsidR="00176370" w:rsidRPr="003310A4" w:rsidRDefault="00176370" w:rsidP="00753D3C">
            <w:pPr>
              <w:jc w:val="center"/>
              <w:rPr>
                <w:rFonts w:ascii="Times New Roman" w:hAnsi="Times New Roman"/>
                <w:sz w:val="20"/>
                <w:szCs w:val="20"/>
                <w:lang w:val="uk-UA"/>
              </w:rPr>
            </w:pPr>
            <w:r w:rsidRPr="003310A4">
              <w:rPr>
                <w:rFonts w:ascii="Times New Roman" w:hAnsi="Times New Roman"/>
                <w:sz w:val="20"/>
                <w:szCs w:val="20"/>
                <w:lang w:val="uk-UA"/>
              </w:rPr>
              <w:t>…</w:t>
            </w:r>
          </w:p>
        </w:tc>
      </w:tr>
      <w:tr w:rsidR="00176370" w:rsidRPr="003310A4" w:rsidTr="00176370">
        <w:trPr>
          <w:trHeight w:val="386"/>
        </w:trPr>
        <w:tc>
          <w:tcPr>
            <w:tcW w:w="2500" w:type="pct"/>
            <w:shd w:val="clear" w:color="auto" w:fill="auto"/>
          </w:tcPr>
          <w:p w:rsidR="00417482" w:rsidRPr="003310A4" w:rsidRDefault="00417482"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5.2.7. Оператор системи забезпечує розробку типових технічних рекомендацій та проєктів (проєктних рішень) щодо встановлення та улаштування вузлів обліку, зокрема у разі приєднання до електричних мереж, які оприлюднюються на його вебсайті.</w:t>
            </w:r>
          </w:p>
          <w:p w:rsidR="00417482" w:rsidRPr="003310A4" w:rsidRDefault="00417482"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Типові проєктні рішення при встановленні, заміні, модернізації, реконструкції, технічному переоснащенні вузлів обліку замовника застосовуються, як правило, без зміни електричної схеми комерційного обліку електричної енергії та/або місця встановлення вузлів обліку, зокрема на типових територіально відокремлених електроустановках та об’єктах замовника, при модернізації існуючих вузлів обліку в частині організації дистанційного зчитування лічильників та впровадженні замовником АСКОЕ.</w:t>
            </w:r>
          </w:p>
          <w:p w:rsidR="00417482" w:rsidRPr="003310A4" w:rsidRDefault="00417482"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Типові проєктні рішення (типові проєкти) </w:t>
            </w:r>
            <w:r w:rsidRPr="003310A4">
              <w:rPr>
                <w:rFonts w:ascii="Times New Roman" w:hAnsi="Times New Roman"/>
                <w:b/>
                <w:i/>
                <w:sz w:val="20"/>
                <w:szCs w:val="20"/>
                <w:lang w:val="uk-UA"/>
              </w:rPr>
              <w:t>розробляються</w:t>
            </w:r>
            <w:r w:rsidRPr="003310A4">
              <w:rPr>
                <w:rFonts w:ascii="Times New Roman" w:hAnsi="Times New Roman"/>
                <w:sz w:val="20"/>
                <w:szCs w:val="20"/>
                <w:lang w:val="uk-UA"/>
              </w:rPr>
              <w:t xml:space="preserve"> проєктною організацією (проєктувальниками) замовника, </w:t>
            </w:r>
            <w:r w:rsidRPr="003310A4">
              <w:rPr>
                <w:rFonts w:ascii="Times New Roman" w:hAnsi="Times New Roman"/>
                <w:b/>
                <w:i/>
                <w:sz w:val="20"/>
                <w:szCs w:val="20"/>
                <w:lang w:val="uk-UA"/>
              </w:rPr>
              <w:t>затверджуються замовником та погоджуються</w:t>
            </w:r>
            <w:r w:rsidRPr="003310A4">
              <w:rPr>
                <w:rFonts w:ascii="Times New Roman" w:hAnsi="Times New Roman"/>
                <w:sz w:val="20"/>
                <w:szCs w:val="20"/>
                <w:lang w:val="uk-UA"/>
              </w:rPr>
              <w:t>:</w:t>
            </w:r>
          </w:p>
          <w:p w:rsidR="00FE09C6" w:rsidRPr="003310A4" w:rsidRDefault="00FE09C6" w:rsidP="00417482">
            <w:pPr>
              <w:jc w:val="both"/>
              <w:rPr>
                <w:rFonts w:ascii="Times New Roman" w:hAnsi="Times New Roman"/>
                <w:sz w:val="20"/>
                <w:szCs w:val="20"/>
                <w:lang w:val="uk-UA"/>
              </w:rPr>
            </w:pPr>
          </w:p>
          <w:p w:rsidR="00417482" w:rsidRPr="003310A4" w:rsidRDefault="00417482"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відповідним оператором системи в </w:t>
            </w:r>
            <w:r w:rsidRPr="003310A4">
              <w:rPr>
                <w:rFonts w:ascii="Times New Roman" w:hAnsi="Times New Roman"/>
                <w:b/>
                <w:i/>
                <w:sz w:val="20"/>
                <w:szCs w:val="20"/>
                <w:lang w:val="uk-UA"/>
              </w:rPr>
              <w:t xml:space="preserve">електротехнічній </w:t>
            </w:r>
            <w:r w:rsidRPr="003310A4">
              <w:rPr>
                <w:rFonts w:ascii="Times New Roman" w:hAnsi="Times New Roman"/>
                <w:sz w:val="20"/>
                <w:szCs w:val="20"/>
                <w:lang w:val="uk-UA"/>
              </w:rPr>
              <w:t xml:space="preserve">частині, </w:t>
            </w:r>
            <w:r w:rsidRPr="003310A4">
              <w:rPr>
                <w:rFonts w:ascii="Times New Roman" w:hAnsi="Times New Roman"/>
                <w:b/>
                <w:i/>
                <w:sz w:val="20"/>
                <w:szCs w:val="20"/>
                <w:lang w:val="uk-UA"/>
              </w:rPr>
              <w:t>частині</w:t>
            </w:r>
            <w:r w:rsidRPr="003310A4">
              <w:rPr>
                <w:rFonts w:ascii="Times New Roman" w:hAnsi="Times New Roman"/>
                <w:sz w:val="20"/>
                <w:szCs w:val="20"/>
                <w:lang w:val="uk-UA"/>
              </w:rPr>
              <w:t xml:space="preserve"> алгоритму </w:t>
            </w:r>
            <w:r w:rsidRPr="003310A4">
              <w:rPr>
                <w:rFonts w:ascii="Times New Roman" w:hAnsi="Times New Roman"/>
                <w:b/>
                <w:i/>
                <w:sz w:val="20"/>
                <w:szCs w:val="20"/>
                <w:lang w:val="uk-UA"/>
              </w:rPr>
              <w:t>розрахунків</w:t>
            </w:r>
            <w:r w:rsidRPr="003310A4">
              <w:rPr>
                <w:rFonts w:ascii="Times New Roman" w:hAnsi="Times New Roman"/>
                <w:sz w:val="20"/>
                <w:szCs w:val="20"/>
                <w:lang w:val="uk-UA"/>
              </w:rPr>
              <w:t xml:space="preserve"> втрат електричної енергії від точки вимірювання до комерційної межі та алгоритму визначення агрегованих величин;</w:t>
            </w:r>
          </w:p>
          <w:p w:rsidR="00417482" w:rsidRPr="003310A4" w:rsidRDefault="00417482"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відповідним ППКО (у ролі ОДКО) - у частині інформаційної взаємодії.</w:t>
            </w:r>
          </w:p>
          <w:p w:rsidR="00176370" w:rsidRPr="003310A4" w:rsidRDefault="00417482"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У разі стандартного приєднання до електричних мереж або збільшення договірної потужності електроустановок замовника застосовуються типові </w:t>
            </w:r>
            <w:r w:rsidRPr="003310A4">
              <w:rPr>
                <w:rFonts w:ascii="Times New Roman" w:hAnsi="Times New Roman"/>
                <w:b/>
                <w:i/>
                <w:sz w:val="20"/>
                <w:szCs w:val="20"/>
                <w:lang w:val="uk-UA"/>
              </w:rPr>
              <w:t>технічні рекомендації</w:t>
            </w:r>
            <w:r w:rsidRPr="003310A4">
              <w:rPr>
                <w:rFonts w:ascii="Times New Roman" w:hAnsi="Times New Roman"/>
                <w:sz w:val="20"/>
                <w:szCs w:val="20"/>
                <w:lang w:val="uk-UA"/>
              </w:rPr>
              <w:t xml:space="preserve"> на встановлення та улаштування вузлів обліку, якщо інше не вимагається замовником.</w:t>
            </w:r>
          </w:p>
          <w:p w:rsidR="00FA37C6" w:rsidRPr="003310A4" w:rsidRDefault="00FA37C6"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17482" w:rsidRPr="003310A4" w:rsidRDefault="00327145" w:rsidP="00417482">
            <w:pPr>
              <w:jc w:val="both"/>
              <w:rPr>
                <w:rFonts w:ascii="Times New Roman" w:hAnsi="Times New Roman"/>
                <w:sz w:val="20"/>
                <w:szCs w:val="20"/>
                <w:lang w:val="uk-UA"/>
              </w:rPr>
            </w:pPr>
            <w:r w:rsidRPr="003310A4">
              <w:rPr>
                <w:rFonts w:ascii="Times New Roman" w:hAnsi="Times New Roman"/>
                <w:sz w:val="20"/>
                <w:lang w:val="uk-UA"/>
              </w:rPr>
              <w:t xml:space="preserve">     </w:t>
            </w:r>
            <w:bookmarkStart w:id="7" w:name="_Hlk215071168"/>
            <w:r w:rsidR="00417482" w:rsidRPr="003310A4">
              <w:rPr>
                <w:rFonts w:ascii="Times New Roman" w:eastAsia="Calibri" w:hAnsi="Times New Roman"/>
                <w:sz w:val="20"/>
                <w:szCs w:val="20"/>
                <w:lang w:val="uk-UA"/>
              </w:rPr>
              <w:t>5.</w:t>
            </w:r>
            <w:r w:rsidR="00417482" w:rsidRPr="003310A4">
              <w:rPr>
                <w:rFonts w:ascii="Times New Roman" w:hAnsi="Times New Roman"/>
                <w:sz w:val="20"/>
                <w:szCs w:val="20"/>
                <w:lang w:val="uk-UA"/>
              </w:rPr>
              <w:t>2.7. Оператор системи забезпечує розробку типових технічних рекомендацій та проєктів (проєктних рішень) щодо встановлення та улаштування вузлів обліку, зокрема у разі приєднання до електричних мереж, які оприлюднюються на його вебсайті.</w:t>
            </w:r>
          </w:p>
          <w:p w:rsidR="00417482" w:rsidRPr="003310A4" w:rsidRDefault="00327145"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00417482" w:rsidRPr="003310A4">
              <w:rPr>
                <w:rFonts w:ascii="Times New Roman" w:hAnsi="Times New Roman"/>
                <w:sz w:val="20"/>
                <w:szCs w:val="20"/>
                <w:lang w:val="uk-UA"/>
              </w:rPr>
              <w:t>Типові проєктні рішення при встановленні, заміні, модернізації, реконструкції, технічному переоснащенні вузлів обліку замовника застосовуються, як правило, без зміни електричної схеми комерційного обліку електричної енергії та/або місця встановлення вузлів обліку, зокрема на типових територіально відокремлених електроустановках та об’єктах замовника, при модернізації існуючих вузлів обліку в частині організації дистанційного зчитування лічильників та впровадженні замовником АСКОЕ.</w:t>
            </w:r>
          </w:p>
          <w:p w:rsidR="00417482" w:rsidRPr="003310A4" w:rsidRDefault="00FE09C6"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00417482" w:rsidRPr="003310A4">
              <w:rPr>
                <w:rFonts w:ascii="Times New Roman" w:hAnsi="Times New Roman"/>
                <w:sz w:val="20"/>
                <w:szCs w:val="20"/>
                <w:lang w:val="uk-UA"/>
              </w:rPr>
              <w:t xml:space="preserve">Типові проєктні рішення (типові проєкти) </w:t>
            </w:r>
            <w:r w:rsidR="00417482" w:rsidRPr="003310A4">
              <w:rPr>
                <w:rFonts w:ascii="Times New Roman" w:hAnsi="Times New Roman"/>
                <w:b/>
                <w:i/>
                <w:sz w:val="20"/>
                <w:szCs w:val="20"/>
                <w:lang w:val="uk-UA"/>
              </w:rPr>
              <w:t>можуть також розроблятися</w:t>
            </w:r>
            <w:r w:rsidR="00417482" w:rsidRPr="003310A4">
              <w:rPr>
                <w:rFonts w:ascii="Times New Roman" w:hAnsi="Times New Roman"/>
                <w:sz w:val="20"/>
                <w:szCs w:val="20"/>
                <w:lang w:val="uk-UA"/>
              </w:rPr>
              <w:t xml:space="preserve"> проєктною організацією (проєктувальниками) замовника. </w:t>
            </w:r>
            <w:r w:rsidR="00417482" w:rsidRPr="003310A4">
              <w:rPr>
                <w:rFonts w:ascii="Times New Roman" w:hAnsi="Times New Roman"/>
                <w:b/>
                <w:i/>
                <w:sz w:val="20"/>
                <w:szCs w:val="20"/>
                <w:lang w:val="uk-UA"/>
              </w:rPr>
              <w:t>У цьому разі такі типові проєктні рішення (типові проєкти) підлягають затвердженню замовником та погодженню з:</w:t>
            </w:r>
          </w:p>
          <w:p w:rsidR="00417482" w:rsidRPr="003310A4" w:rsidRDefault="00FE09C6"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00417482" w:rsidRPr="003310A4">
              <w:rPr>
                <w:rFonts w:ascii="Times New Roman" w:hAnsi="Times New Roman"/>
                <w:sz w:val="20"/>
                <w:szCs w:val="20"/>
                <w:lang w:val="uk-UA"/>
              </w:rPr>
              <w:t xml:space="preserve">відповідним оператором системи в частині </w:t>
            </w:r>
            <w:r w:rsidR="00417482" w:rsidRPr="003310A4">
              <w:rPr>
                <w:rFonts w:ascii="Times New Roman" w:hAnsi="Times New Roman"/>
                <w:b/>
                <w:i/>
                <w:sz w:val="20"/>
                <w:szCs w:val="20"/>
                <w:lang w:val="uk-UA"/>
              </w:rPr>
              <w:t>електротехнічних рішень</w:t>
            </w:r>
            <w:r w:rsidR="00417482" w:rsidRPr="003310A4">
              <w:rPr>
                <w:rFonts w:ascii="Times New Roman" w:hAnsi="Times New Roman"/>
                <w:sz w:val="20"/>
                <w:szCs w:val="20"/>
                <w:lang w:val="uk-UA"/>
              </w:rPr>
              <w:t xml:space="preserve">, алгоритму </w:t>
            </w:r>
            <w:r w:rsidR="00417482" w:rsidRPr="003310A4">
              <w:rPr>
                <w:rFonts w:ascii="Times New Roman" w:hAnsi="Times New Roman"/>
                <w:b/>
                <w:i/>
                <w:sz w:val="20"/>
                <w:szCs w:val="20"/>
                <w:lang w:val="uk-UA"/>
              </w:rPr>
              <w:t>розрахунку</w:t>
            </w:r>
            <w:r w:rsidR="00417482" w:rsidRPr="003310A4">
              <w:rPr>
                <w:rFonts w:ascii="Times New Roman" w:hAnsi="Times New Roman"/>
                <w:sz w:val="20"/>
                <w:szCs w:val="20"/>
                <w:lang w:val="uk-UA"/>
              </w:rPr>
              <w:t xml:space="preserve"> втрат електричної енергії від точки вимірювання до комерційної межі та алгоритму визначення агрегованих величин;</w:t>
            </w:r>
          </w:p>
          <w:p w:rsidR="00417482" w:rsidRPr="003310A4" w:rsidRDefault="00FE09C6"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00417482" w:rsidRPr="003310A4">
              <w:rPr>
                <w:rFonts w:ascii="Times New Roman" w:hAnsi="Times New Roman"/>
                <w:sz w:val="20"/>
                <w:szCs w:val="20"/>
                <w:lang w:val="uk-UA"/>
              </w:rPr>
              <w:t>відповідним ППКО (у ролі ОДКО) – у частині інформаційної взаємодії.</w:t>
            </w:r>
          </w:p>
          <w:p w:rsidR="006037CE" w:rsidRPr="003310A4" w:rsidRDefault="00FE09C6"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00417482" w:rsidRPr="003310A4">
              <w:rPr>
                <w:rFonts w:ascii="Times New Roman" w:hAnsi="Times New Roman"/>
                <w:sz w:val="20"/>
                <w:szCs w:val="20"/>
                <w:lang w:val="uk-UA"/>
              </w:rPr>
              <w:t xml:space="preserve">У разі стандартного приєднання до електричних мереж або збільшення договірної потужності електроустановок замовника застосовуються типові </w:t>
            </w:r>
            <w:r w:rsidR="00417482" w:rsidRPr="003310A4">
              <w:rPr>
                <w:rFonts w:ascii="Times New Roman" w:hAnsi="Times New Roman"/>
                <w:b/>
                <w:i/>
                <w:sz w:val="20"/>
                <w:szCs w:val="20"/>
                <w:lang w:val="uk-UA"/>
              </w:rPr>
              <w:t>проєктні рішення (проєкти)</w:t>
            </w:r>
            <w:r w:rsidR="00417482" w:rsidRPr="003310A4">
              <w:rPr>
                <w:rFonts w:ascii="Times New Roman" w:hAnsi="Times New Roman"/>
                <w:sz w:val="20"/>
                <w:szCs w:val="20"/>
                <w:lang w:val="uk-UA"/>
              </w:rPr>
              <w:t xml:space="preserve"> на встановлення та улаштування вузлів обліку, якщо інше не вимагається замовником.</w:t>
            </w:r>
          </w:p>
          <w:bookmarkEnd w:id="7"/>
          <w:p w:rsidR="00FA37C6" w:rsidRPr="003310A4" w:rsidRDefault="00FA37C6" w:rsidP="00417482">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FA37C6" w:rsidRPr="003310A4" w:rsidTr="00176370">
        <w:trPr>
          <w:trHeight w:val="386"/>
        </w:trPr>
        <w:tc>
          <w:tcPr>
            <w:tcW w:w="2500" w:type="pct"/>
            <w:shd w:val="clear" w:color="auto" w:fill="auto"/>
          </w:tcPr>
          <w:p w:rsidR="00FA37C6" w:rsidRPr="003310A4" w:rsidRDefault="00FA37C6" w:rsidP="00FA37C6">
            <w:pPr>
              <w:jc w:val="both"/>
              <w:rPr>
                <w:rFonts w:ascii="Times New Roman" w:hAnsi="Times New Roman"/>
                <w:sz w:val="20"/>
                <w:szCs w:val="20"/>
                <w:lang w:val="uk-UA"/>
              </w:rPr>
            </w:pPr>
            <w:r w:rsidRPr="003310A4">
              <w:rPr>
                <w:rFonts w:ascii="Times New Roman" w:hAnsi="Times New Roman"/>
                <w:sz w:val="20"/>
                <w:szCs w:val="20"/>
                <w:lang w:val="uk-UA"/>
              </w:rPr>
              <w:t xml:space="preserve">     5.2.17. Технічне завдання та проєкт не розробляються, якщо улаштування (установлення, заміна або модернізація) вузла обліку здійснюється:</w:t>
            </w:r>
          </w:p>
          <w:p w:rsidR="00FA37C6" w:rsidRPr="003310A4" w:rsidRDefault="00FA37C6" w:rsidP="00FA37C6">
            <w:pPr>
              <w:jc w:val="both"/>
              <w:rPr>
                <w:rFonts w:ascii="Times New Roman" w:hAnsi="Times New Roman"/>
                <w:sz w:val="20"/>
                <w:szCs w:val="20"/>
                <w:lang w:val="uk-UA"/>
              </w:rPr>
            </w:pPr>
            <w:r w:rsidRPr="003310A4">
              <w:rPr>
                <w:rFonts w:ascii="Times New Roman" w:hAnsi="Times New Roman"/>
                <w:sz w:val="20"/>
                <w:szCs w:val="20"/>
                <w:lang w:val="uk-UA"/>
              </w:rPr>
              <w:t xml:space="preserve">     1) згідно з типовими </w:t>
            </w:r>
            <w:r w:rsidRPr="003310A4">
              <w:rPr>
                <w:rFonts w:ascii="Times New Roman" w:hAnsi="Times New Roman"/>
                <w:b/>
                <w:i/>
                <w:sz w:val="20"/>
                <w:szCs w:val="20"/>
                <w:lang w:val="uk-UA"/>
              </w:rPr>
              <w:t>технічними рекомендаціями та</w:t>
            </w:r>
            <w:r w:rsidRPr="003310A4">
              <w:rPr>
                <w:rFonts w:ascii="Times New Roman" w:hAnsi="Times New Roman"/>
                <w:sz w:val="20"/>
                <w:szCs w:val="20"/>
                <w:lang w:val="uk-UA"/>
              </w:rPr>
              <w:t xml:space="preserve"> типовими проєктними рішеннями (проєктами), зокрема у разі стандартного приєднання до електричних мереж або збільшення договірної потужності електроустановок замовника, </w:t>
            </w:r>
            <w:r w:rsidRPr="003310A4">
              <w:rPr>
                <w:rFonts w:ascii="Times New Roman" w:hAnsi="Times New Roman"/>
                <w:b/>
                <w:i/>
                <w:sz w:val="20"/>
                <w:szCs w:val="20"/>
                <w:lang w:val="uk-UA"/>
              </w:rPr>
              <w:t>якщо у наданих ОСР технічних умовах передбачено застосування типових технічних рекомендацій та типових проєктних рішень (проєктів) улаштування вузла обліку;</w:t>
            </w:r>
          </w:p>
          <w:p w:rsidR="007167A1" w:rsidRPr="003310A4" w:rsidRDefault="007167A1" w:rsidP="00FA37C6">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C67FB6" w:rsidRPr="003310A4" w:rsidRDefault="002A1C14" w:rsidP="00C67FB6">
            <w:pPr>
              <w:jc w:val="both"/>
              <w:rPr>
                <w:rFonts w:ascii="Times New Roman" w:hAnsi="Times New Roman"/>
                <w:bCs/>
                <w:sz w:val="20"/>
                <w:szCs w:val="20"/>
                <w:lang w:val="uk-UA"/>
              </w:rPr>
            </w:pPr>
            <w:r w:rsidRPr="003310A4">
              <w:rPr>
                <w:rFonts w:ascii="Times New Roman" w:hAnsi="Times New Roman"/>
                <w:bCs/>
                <w:sz w:val="20"/>
                <w:szCs w:val="20"/>
                <w:lang w:val="uk-UA"/>
              </w:rPr>
              <w:t xml:space="preserve">     </w:t>
            </w:r>
            <w:r w:rsidR="00C67FB6" w:rsidRPr="003310A4">
              <w:rPr>
                <w:rFonts w:ascii="Times New Roman" w:hAnsi="Times New Roman"/>
                <w:bCs/>
                <w:sz w:val="20"/>
                <w:szCs w:val="20"/>
                <w:lang w:val="uk-UA"/>
              </w:rPr>
              <w:t>5.2.17. Технічне завдання та проєкт не розробляються, якщо улаштування (установлення, заміна або модернізація) вузла обліку здійснюється:</w:t>
            </w:r>
          </w:p>
          <w:p w:rsidR="00C67FB6" w:rsidRPr="003310A4" w:rsidRDefault="00C67FB6" w:rsidP="00C67FB6">
            <w:pPr>
              <w:jc w:val="both"/>
              <w:rPr>
                <w:rFonts w:ascii="Times New Roman" w:hAnsi="Times New Roman"/>
                <w:bCs/>
                <w:sz w:val="20"/>
                <w:szCs w:val="20"/>
                <w:lang w:val="uk-UA"/>
              </w:rPr>
            </w:pPr>
            <w:r w:rsidRPr="003310A4">
              <w:rPr>
                <w:rFonts w:ascii="Times New Roman" w:hAnsi="Times New Roman"/>
                <w:bCs/>
                <w:sz w:val="20"/>
                <w:szCs w:val="20"/>
                <w:lang w:val="uk-UA"/>
              </w:rPr>
              <w:t xml:space="preserve">     </w:t>
            </w:r>
            <w:bookmarkStart w:id="8" w:name="_Hlk215071389"/>
            <w:r w:rsidRPr="003310A4">
              <w:rPr>
                <w:rFonts w:ascii="Times New Roman" w:hAnsi="Times New Roman"/>
                <w:bCs/>
                <w:sz w:val="20"/>
                <w:szCs w:val="20"/>
              </w:rPr>
              <w:t xml:space="preserve">1) згідно з типовими </w:t>
            </w:r>
            <w:r w:rsidRPr="003310A4">
              <w:rPr>
                <w:rFonts w:ascii="Times New Roman" w:hAnsi="Times New Roman"/>
                <w:b/>
                <w:bCs/>
                <w:i/>
                <w:sz w:val="20"/>
                <w:szCs w:val="20"/>
              </w:rPr>
              <w:t>проєктними рішеннями (проєктами)</w:t>
            </w:r>
            <w:r w:rsidRPr="003310A4">
              <w:rPr>
                <w:rFonts w:ascii="Times New Roman" w:hAnsi="Times New Roman"/>
                <w:bCs/>
                <w:sz w:val="20"/>
                <w:szCs w:val="20"/>
              </w:rPr>
              <w:t>, зокрема у разі стандартного приєднання до електричних мереж або збільшення договірної потужності електроустановок замовника;</w:t>
            </w:r>
          </w:p>
          <w:bookmarkEnd w:id="8"/>
          <w:p w:rsidR="00C67FB6" w:rsidRPr="003310A4" w:rsidRDefault="00C67FB6" w:rsidP="00C67FB6">
            <w:pPr>
              <w:jc w:val="both"/>
              <w:rPr>
                <w:rFonts w:ascii="Times New Roman" w:hAnsi="Times New Roman"/>
                <w:bCs/>
                <w:sz w:val="20"/>
                <w:szCs w:val="20"/>
                <w:lang w:val="uk-UA"/>
              </w:rPr>
            </w:pPr>
          </w:p>
          <w:p w:rsidR="00C67FB6" w:rsidRPr="003310A4" w:rsidRDefault="00C67FB6" w:rsidP="00C67FB6">
            <w:pPr>
              <w:jc w:val="both"/>
              <w:rPr>
                <w:rFonts w:ascii="Times New Roman" w:hAnsi="Times New Roman"/>
                <w:bCs/>
                <w:sz w:val="20"/>
                <w:szCs w:val="20"/>
                <w:lang w:val="uk-UA"/>
              </w:rPr>
            </w:pPr>
          </w:p>
          <w:p w:rsidR="00C67FB6" w:rsidRPr="003310A4" w:rsidRDefault="00C67FB6" w:rsidP="00C67FB6">
            <w:pPr>
              <w:jc w:val="both"/>
              <w:rPr>
                <w:rFonts w:ascii="Times New Roman" w:hAnsi="Times New Roman"/>
                <w:bCs/>
                <w:sz w:val="20"/>
                <w:szCs w:val="20"/>
                <w:lang w:val="uk-UA"/>
              </w:rPr>
            </w:pPr>
          </w:p>
          <w:p w:rsidR="007167A1" w:rsidRPr="003310A4" w:rsidRDefault="007167A1" w:rsidP="00C67FB6">
            <w:pPr>
              <w:jc w:val="both"/>
              <w:rPr>
                <w:rFonts w:ascii="Times New Roman" w:eastAsia="Calibri" w:hAnsi="Times New Roman"/>
                <w:sz w:val="20"/>
                <w:szCs w:val="20"/>
                <w:lang w:val="uk-UA"/>
              </w:rPr>
            </w:pPr>
            <w:r w:rsidRPr="003310A4">
              <w:rPr>
                <w:rFonts w:ascii="Times New Roman" w:eastAsia="Calibri" w:hAnsi="Times New Roman"/>
                <w:sz w:val="20"/>
                <w:szCs w:val="20"/>
              </w:rPr>
              <w:t xml:space="preserve">     …</w:t>
            </w:r>
          </w:p>
        </w:tc>
      </w:tr>
      <w:tr w:rsidR="00806187" w:rsidRPr="003310A4" w:rsidTr="00176370">
        <w:trPr>
          <w:trHeight w:val="386"/>
        </w:trPr>
        <w:tc>
          <w:tcPr>
            <w:tcW w:w="2500" w:type="pct"/>
            <w:shd w:val="clear" w:color="auto" w:fill="auto"/>
          </w:tcPr>
          <w:p w:rsidR="00806187" w:rsidRPr="003310A4" w:rsidRDefault="002A1C14"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00806187" w:rsidRPr="003310A4">
              <w:rPr>
                <w:rFonts w:ascii="Times New Roman" w:hAnsi="Times New Roman"/>
                <w:sz w:val="20"/>
                <w:szCs w:val="20"/>
                <w:lang w:val="uk-UA"/>
              </w:rPr>
              <w:t xml:space="preserve">5.2.23. Введення в облік вузла обліку здійснюється у присутності замовника, </w:t>
            </w:r>
            <w:r w:rsidR="00806187" w:rsidRPr="003310A4">
              <w:rPr>
                <w:rFonts w:ascii="Times New Roman" w:hAnsi="Times New Roman"/>
                <w:b/>
                <w:i/>
                <w:sz w:val="20"/>
                <w:szCs w:val="20"/>
                <w:lang w:val="uk-UA"/>
              </w:rPr>
              <w:t>оператора системи</w:t>
            </w:r>
            <w:r w:rsidR="00806187" w:rsidRPr="003310A4">
              <w:rPr>
                <w:rFonts w:ascii="Times New Roman" w:hAnsi="Times New Roman"/>
                <w:sz w:val="20"/>
                <w:szCs w:val="20"/>
                <w:lang w:val="uk-UA"/>
              </w:rPr>
              <w:t xml:space="preserve"> та ППКО (за рішенням замовника), що надавав послуги з улаштування вузла обліку відповідно до договору, протягом семи робочих днів з дня оплати замовником вартості цієї послуги.</w:t>
            </w:r>
          </w:p>
          <w:p w:rsidR="007F3AD9" w:rsidRPr="003310A4" w:rsidRDefault="007F3AD9" w:rsidP="00806187">
            <w:pPr>
              <w:jc w:val="both"/>
              <w:rPr>
                <w:rFonts w:ascii="Times New Roman" w:hAnsi="Times New Roman"/>
                <w:sz w:val="20"/>
                <w:szCs w:val="20"/>
              </w:rPr>
            </w:pPr>
            <w:r w:rsidRPr="003310A4">
              <w:rPr>
                <w:rFonts w:ascii="Times New Roman" w:hAnsi="Times New Roman"/>
                <w:sz w:val="20"/>
                <w:szCs w:val="20"/>
              </w:rPr>
              <w:t xml:space="preserve">     …</w:t>
            </w:r>
          </w:p>
        </w:tc>
        <w:tc>
          <w:tcPr>
            <w:tcW w:w="2500" w:type="pct"/>
            <w:shd w:val="clear" w:color="auto" w:fill="auto"/>
          </w:tcPr>
          <w:p w:rsidR="00806187" w:rsidRPr="003310A4" w:rsidRDefault="002A1C14" w:rsidP="00806187">
            <w:pPr>
              <w:jc w:val="both"/>
              <w:rPr>
                <w:rFonts w:ascii="Times New Roman" w:hAnsi="Times New Roman"/>
                <w:sz w:val="20"/>
                <w:szCs w:val="20"/>
              </w:rPr>
            </w:pPr>
            <w:r w:rsidRPr="003310A4">
              <w:rPr>
                <w:rFonts w:ascii="Times New Roman" w:hAnsi="Times New Roman"/>
                <w:sz w:val="20"/>
                <w:szCs w:val="20"/>
              </w:rPr>
              <w:t xml:space="preserve">     </w:t>
            </w:r>
            <w:r w:rsidR="00806187" w:rsidRPr="003310A4">
              <w:rPr>
                <w:rFonts w:ascii="Times New Roman" w:hAnsi="Times New Roman"/>
                <w:sz w:val="20"/>
                <w:szCs w:val="20"/>
              </w:rPr>
              <w:t xml:space="preserve">5.2.23. Введення в облік вузла обліку здійснюється </w:t>
            </w:r>
            <w:r w:rsidR="00806187" w:rsidRPr="003310A4">
              <w:rPr>
                <w:rFonts w:ascii="Times New Roman" w:hAnsi="Times New Roman"/>
                <w:b/>
                <w:i/>
                <w:sz w:val="20"/>
                <w:szCs w:val="20"/>
              </w:rPr>
              <w:t>оператором системи</w:t>
            </w:r>
            <w:r w:rsidR="00806187" w:rsidRPr="003310A4">
              <w:rPr>
                <w:rFonts w:ascii="Times New Roman" w:hAnsi="Times New Roman"/>
                <w:sz w:val="20"/>
                <w:szCs w:val="20"/>
              </w:rPr>
              <w:t xml:space="preserve"> у присутності замовника та ППКО (за рішенням замовника), що надавав послуги з улаштування вузла обліку відповідно </w:t>
            </w:r>
            <w:proofErr w:type="gramStart"/>
            <w:r w:rsidR="00806187" w:rsidRPr="003310A4">
              <w:rPr>
                <w:rFonts w:ascii="Times New Roman" w:hAnsi="Times New Roman"/>
                <w:sz w:val="20"/>
                <w:szCs w:val="20"/>
              </w:rPr>
              <w:t>до договор</w:t>
            </w:r>
            <w:r w:rsidRPr="003310A4">
              <w:rPr>
                <w:rFonts w:ascii="Times New Roman" w:hAnsi="Times New Roman"/>
                <w:sz w:val="20"/>
                <w:szCs w:val="20"/>
              </w:rPr>
              <w:t>у</w:t>
            </w:r>
            <w:proofErr w:type="gramEnd"/>
            <w:r w:rsidR="00806187" w:rsidRPr="003310A4">
              <w:rPr>
                <w:rFonts w:ascii="Times New Roman" w:hAnsi="Times New Roman"/>
                <w:sz w:val="20"/>
                <w:szCs w:val="20"/>
              </w:rPr>
              <w:t>, протягом семи робочих днів з дня оплати замовником вартості цієї послуги.</w:t>
            </w:r>
          </w:p>
          <w:p w:rsidR="007F3AD9" w:rsidRPr="003310A4" w:rsidRDefault="007F3AD9" w:rsidP="00806187">
            <w:pPr>
              <w:jc w:val="both"/>
              <w:rPr>
                <w:rFonts w:ascii="Times New Roman" w:hAnsi="Times New Roman"/>
                <w:sz w:val="20"/>
                <w:szCs w:val="20"/>
              </w:rPr>
            </w:pPr>
            <w:r w:rsidRPr="003310A4">
              <w:rPr>
                <w:rFonts w:ascii="Times New Roman" w:hAnsi="Times New Roman"/>
                <w:sz w:val="20"/>
                <w:szCs w:val="20"/>
              </w:rPr>
              <w:t xml:space="preserve">     …</w:t>
            </w:r>
          </w:p>
        </w:tc>
      </w:tr>
      <w:tr w:rsidR="00806187" w:rsidRPr="003310A4" w:rsidTr="00176370">
        <w:trPr>
          <w:trHeight w:val="386"/>
        </w:trPr>
        <w:tc>
          <w:tcPr>
            <w:tcW w:w="2500" w:type="pct"/>
            <w:shd w:val="clear" w:color="auto" w:fill="auto"/>
          </w:tcPr>
          <w:p w:rsidR="00806187" w:rsidRPr="003310A4" w:rsidRDefault="002A1C14" w:rsidP="00806187">
            <w:pPr>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w:t>
            </w:r>
            <w:r w:rsidR="00806187" w:rsidRPr="003310A4">
              <w:rPr>
                <w:rFonts w:ascii="Times New Roman" w:hAnsi="Times New Roman"/>
                <w:sz w:val="20"/>
                <w:szCs w:val="20"/>
                <w:lang w:val="uk-UA"/>
              </w:rPr>
              <w:t>5.2.25. Уповноважені представники оператора системи та ППКО здійснюють технічну перевірку вузла обліку</w:t>
            </w:r>
            <w:r w:rsidR="00806187" w:rsidRPr="003310A4">
              <w:rPr>
                <w:rFonts w:ascii="Times New Roman" w:hAnsi="Times New Roman"/>
                <w:b/>
                <w:i/>
                <w:sz w:val="20"/>
                <w:szCs w:val="20"/>
                <w:lang w:val="uk-UA"/>
              </w:rPr>
              <w:t>, а також перевірку технічної документації</w:t>
            </w:r>
            <w:r w:rsidR="00806187" w:rsidRPr="003310A4">
              <w:rPr>
                <w:rFonts w:ascii="Times New Roman" w:hAnsi="Times New Roman"/>
                <w:sz w:val="20"/>
                <w:szCs w:val="20"/>
                <w:lang w:val="uk-UA"/>
              </w:rPr>
              <w:t xml:space="preserve"> та, у разі відсутності обґрунтованих зауважень, проводять опломбування ЗВТ, пристроїв та місць вузла обліку, що унеможливлюють доступ до струмоведучих частин кіл (схеми) комерційного обліку, а також у разі потреби установлюють індикатори зовнішнього впливу.</w:t>
            </w:r>
          </w:p>
        </w:tc>
        <w:tc>
          <w:tcPr>
            <w:tcW w:w="2500" w:type="pct"/>
            <w:shd w:val="clear" w:color="auto" w:fill="auto"/>
          </w:tcPr>
          <w:p w:rsidR="00806187" w:rsidRPr="003310A4" w:rsidRDefault="002A1C14"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00806187" w:rsidRPr="003310A4">
              <w:rPr>
                <w:rFonts w:ascii="Times New Roman" w:hAnsi="Times New Roman"/>
                <w:sz w:val="20"/>
                <w:szCs w:val="20"/>
                <w:lang w:val="uk-UA"/>
              </w:rPr>
              <w:t xml:space="preserve">5.2.25. Уповноважені представники оператора системи </w:t>
            </w:r>
            <w:r w:rsidR="00806187" w:rsidRPr="003310A4">
              <w:rPr>
                <w:rFonts w:ascii="Times New Roman" w:hAnsi="Times New Roman"/>
                <w:b/>
                <w:i/>
                <w:sz w:val="20"/>
                <w:szCs w:val="20"/>
                <w:lang w:val="uk-UA"/>
              </w:rPr>
              <w:t>у присутності замовника</w:t>
            </w:r>
            <w:r w:rsidR="00806187" w:rsidRPr="003310A4">
              <w:rPr>
                <w:rFonts w:ascii="Times New Roman" w:hAnsi="Times New Roman"/>
                <w:sz w:val="20"/>
                <w:szCs w:val="20"/>
                <w:lang w:val="uk-UA"/>
              </w:rPr>
              <w:t xml:space="preserve">  та ППКО </w:t>
            </w:r>
            <w:r w:rsidR="00012FCC" w:rsidRPr="003310A4">
              <w:rPr>
                <w:rFonts w:ascii="Times New Roman" w:hAnsi="Times New Roman"/>
                <w:b/>
                <w:i/>
                <w:sz w:val="20"/>
                <w:szCs w:val="20"/>
                <w:lang w:val="uk-UA"/>
              </w:rPr>
              <w:t>(за рішенням замовника)</w:t>
            </w:r>
            <w:r w:rsidR="00012FCC" w:rsidRPr="003310A4">
              <w:rPr>
                <w:rFonts w:ascii="Times New Roman" w:hAnsi="Times New Roman"/>
                <w:sz w:val="20"/>
                <w:szCs w:val="20"/>
                <w:lang w:val="uk-UA"/>
              </w:rPr>
              <w:t xml:space="preserve"> </w:t>
            </w:r>
            <w:r w:rsidR="00806187" w:rsidRPr="003310A4">
              <w:rPr>
                <w:rFonts w:ascii="Times New Roman" w:hAnsi="Times New Roman"/>
                <w:sz w:val="20"/>
                <w:szCs w:val="20"/>
                <w:lang w:val="uk-UA"/>
              </w:rPr>
              <w:t xml:space="preserve">здійснюють технічну перевірку вузла обліку </w:t>
            </w:r>
            <w:r w:rsidR="00806187" w:rsidRPr="003310A4">
              <w:rPr>
                <w:rFonts w:ascii="Times New Roman" w:hAnsi="Times New Roman"/>
                <w:b/>
                <w:i/>
                <w:sz w:val="20"/>
                <w:szCs w:val="20"/>
                <w:lang w:val="uk-UA"/>
              </w:rPr>
              <w:t>на відповідність проєктним рішенням (проєкту)</w:t>
            </w:r>
            <w:r w:rsidR="00806187" w:rsidRPr="003310A4">
              <w:rPr>
                <w:rFonts w:ascii="Times New Roman" w:hAnsi="Times New Roman"/>
                <w:sz w:val="20"/>
                <w:szCs w:val="20"/>
                <w:lang w:val="uk-UA"/>
              </w:rPr>
              <w:t xml:space="preserve"> та, у разі відсутності обґрунтованих зауважень, проводять опломбування ЗВТ, пристроїв та місць вузла обліку, що унеможливлюють доступ до струмоведучих частин кіл (схеми) комерційного обліку, а також у разі потреби установлюють індикатори зовнішнього впливу.</w:t>
            </w:r>
          </w:p>
          <w:p w:rsidR="00806187" w:rsidRPr="003310A4" w:rsidRDefault="00551208" w:rsidP="00806187">
            <w:pPr>
              <w:jc w:val="both"/>
              <w:rPr>
                <w:rFonts w:ascii="Times New Roman" w:hAnsi="Times New Roman"/>
                <w:b/>
                <w:i/>
                <w:sz w:val="20"/>
                <w:szCs w:val="20"/>
                <w:lang w:val="uk-UA"/>
              </w:rPr>
            </w:pPr>
            <w:r w:rsidRPr="003310A4">
              <w:rPr>
                <w:rFonts w:ascii="Times New Roman" w:hAnsi="Times New Roman"/>
                <w:b/>
                <w:i/>
                <w:sz w:val="20"/>
                <w:szCs w:val="20"/>
                <w:lang w:val="uk-UA"/>
              </w:rPr>
              <w:t xml:space="preserve">     </w:t>
            </w:r>
            <w:r w:rsidR="00FF5D2F" w:rsidRPr="00FF5D2F">
              <w:rPr>
                <w:rFonts w:ascii="Times New Roman" w:eastAsia="Times New Roman" w:hAnsi="Times New Roman"/>
                <w:sz w:val="28"/>
                <w:lang w:val="uk-UA" w:eastAsia="ru-RU"/>
              </w:rPr>
              <w:t xml:space="preserve"> </w:t>
            </w:r>
            <w:r w:rsidR="00FF5D2F" w:rsidRPr="00FF5D2F">
              <w:rPr>
                <w:rFonts w:ascii="Times New Roman" w:hAnsi="Times New Roman"/>
                <w:b/>
                <w:i/>
                <w:sz w:val="20"/>
                <w:szCs w:val="20"/>
                <w:lang w:val="uk-UA"/>
              </w:rPr>
              <w:t>Під час проведення технічної перевірки оператор системи не має права додатково вимагати від ВТКО (замовника) та/або ППКО будь-які документи чи інформацію, не передбачені цим пунктом та пунктом 5.2.12 цієї глави</w:t>
            </w:r>
            <w:r w:rsidR="00806187" w:rsidRPr="003310A4">
              <w:rPr>
                <w:rFonts w:ascii="Times New Roman" w:hAnsi="Times New Roman"/>
                <w:b/>
                <w:i/>
                <w:sz w:val="20"/>
                <w:szCs w:val="20"/>
                <w:lang w:val="uk-UA"/>
              </w:rPr>
              <w:t>.</w:t>
            </w:r>
          </w:p>
        </w:tc>
      </w:tr>
      <w:tr w:rsidR="00806187" w:rsidRPr="003310A4" w:rsidTr="00391B66">
        <w:trPr>
          <w:trHeight w:val="386"/>
        </w:trPr>
        <w:tc>
          <w:tcPr>
            <w:tcW w:w="5000" w:type="pct"/>
            <w:gridSpan w:val="2"/>
            <w:shd w:val="clear" w:color="auto" w:fill="auto"/>
          </w:tcPr>
          <w:p w:rsidR="00806187" w:rsidRPr="003310A4" w:rsidRDefault="00806187" w:rsidP="00806187">
            <w:pPr>
              <w:jc w:val="center"/>
              <w:rPr>
                <w:rFonts w:ascii="Times New Roman" w:hAnsi="Times New Roman"/>
                <w:sz w:val="20"/>
                <w:szCs w:val="20"/>
                <w:lang w:val="uk-UA"/>
              </w:rPr>
            </w:pPr>
            <w:r w:rsidRPr="003310A4">
              <w:rPr>
                <w:rFonts w:ascii="Times New Roman" w:hAnsi="Times New Roman"/>
                <w:sz w:val="20"/>
                <w:szCs w:val="20"/>
                <w:lang w:val="uk-UA"/>
              </w:rPr>
              <w:t>5.6. Плата за улаштування вузлів обліку</w:t>
            </w:r>
          </w:p>
          <w:p w:rsidR="00806187" w:rsidRPr="003310A4" w:rsidRDefault="00806187" w:rsidP="00806187">
            <w:pPr>
              <w:jc w:val="center"/>
              <w:rPr>
                <w:rFonts w:ascii="Times New Roman" w:hAnsi="Times New Roman"/>
                <w:sz w:val="20"/>
                <w:lang w:val="uk-UA"/>
              </w:rPr>
            </w:pPr>
            <w:r w:rsidRPr="003310A4">
              <w:rPr>
                <w:rFonts w:ascii="Times New Roman" w:hAnsi="Times New Roman"/>
                <w:sz w:val="20"/>
                <w:szCs w:val="20"/>
                <w:lang w:val="uk-UA"/>
              </w:rPr>
              <w:t>…</w:t>
            </w:r>
          </w:p>
        </w:tc>
      </w:tr>
      <w:tr w:rsidR="00806187" w:rsidRPr="003310A4" w:rsidTr="007167A1">
        <w:trPr>
          <w:trHeight w:val="386"/>
        </w:trPr>
        <w:tc>
          <w:tcPr>
            <w:tcW w:w="2500" w:type="pct"/>
            <w:shd w:val="clear" w:color="auto" w:fill="auto"/>
          </w:tcPr>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5.6.1. Дії щодо забезпечення комерційного обліку електричної енергії, які ініційовані </w:t>
            </w:r>
            <w:r w:rsidRPr="00DD31A6">
              <w:rPr>
                <w:rFonts w:ascii="Times New Roman" w:hAnsi="Times New Roman"/>
                <w:sz w:val="20"/>
                <w:szCs w:val="20"/>
                <w:lang w:val="uk-UA"/>
              </w:rPr>
              <w:t xml:space="preserve">замовником </w:t>
            </w:r>
            <w:r w:rsidRPr="003310A4">
              <w:rPr>
                <w:rFonts w:ascii="Times New Roman" w:hAnsi="Times New Roman"/>
                <w:sz w:val="20"/>
                <w:szCs w:val="20"/>
                <w:lang w:val="uk-UA"/>
              </w:rPr>
              <w:t xml:space="preserve">(споживачем або іншими учасниками ринку) або які вимагаються нормативно-правовими актами, здійснюються за рахунок </w:t>
            </w:r>
            <w:r w:rsidRPr="00DD31A6">
              <w:rPr>
                <w:rFonts w:ascii="Times New Roman" w:hAnsi="Times New Roman"/>
                <w:sz w:val="20"/>
                <w:szCs w:val="20"/>
                <w:lang w:val="uk-UA"/>
              </w:rPr>
              <w:t>замовника</w:t>
            </w:r>
            <w:r w:rsidRPr="003310A4">
              <w:rPr>
                <w:rFonts w:ascii="Times New Roman" w:hAnsi="Times New Roman"/>
                <w:b/>
                <w:i/>
                <w:sz w:val="20"/>
                <w:szCs w:val="20"/>
                <w:lang w:val="uk-UA"/>
              </w:rPr>
              <w:t xml:space="preserve"> </w:t>
            </w:r>
            <w:r w:rsidRPr="003310A4">
              <w:rPr>
                <w:rFonts w:ascii="Times New Roman" w:hAnsi="Times New Roman"/>
                <w:sz w:val="20"/>
                <w:szCs w:val="20"/>
                <w:lang w:val="uk-UA"/>
              </w:rPr>
              <w:t>або ВТКО відповідно, якщо інше не встановлено законом, зокрема:</w:t>
            </w:r>
          </w:p>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551208" w:rsidRPr="003310A4" w:rsidRDefault="00551208"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 заміна (зокрема монтаж/демонтаж), технічне обслуговування, відновлення працездатності, ремонт, повірка, контрольний огляд, експертиза, позачергова технічна перевірка стану функціонування (працездатності) належних замовнику ЗКО, схем підключення ЗВТ та інших складових вузлів обліку (вимикачів, роз’єднувачів та пристроїв захисного відключення, шаф обліку та захисних екранів тощо), дооблікових та післяоблікових електричних кіл, перевірка надійності підключення та перетяжка з’єднувальних контактів неопломбованих силових та інтерфейсних електричних кіл;</w:t>
            </w:r>
          </w:p>
          <w:p w:rsidR="00551208" w:rsidRPr="003310A4" w:rsidRDefault="00551208"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DD31A6" w:rsidRPr="003310A4" w:rsidRDefault="00DD31A6" w:rsidP="00DD31A6">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5.6.1. Дії щодо забезпечення комерційного обліку електричної енергії, які ініційовані </w:t>
            </w:r>
            <w:r w:rsidRPr="00DD31A6">
              <w:rPr>
                <w:rFonts w:ascii="Times New Roman" w:hAnsi="Times New Roman"/>
                <w:sz w:val="20"/>
                <w:szCs w:val="20"/>
                <w:lang w:val="uk-UA"/>
              </w:rPr>
              <w:t xml:space="preserve">замовником </w:t>
            </w:r>
            <w:r w:rsidRPr="003310A4">
              <w:rPr>
                <w:rFonts w:ascii="Times New Roman" w:hAnsi="Times New Roman"/>
                <w:sz w:val="20"/>
                <w:szCs w:val="20"/>
                <w:lang w:val="uk-UA"/>
              </w:rPr>
              <w:t xml:space="preserve">(споживачем або іншими учасниками ринку) або які вимагаються нормативно-правовими актами, здійснюються за рахунок </w:t>
            </w:r>
            <w:r w:rsidRPr="00DD31A6">
              <w:rPr>
                <w:rFonts w:ascii="Times New Roman" w:hAnsi="Times New Roman"/>
                <w:sz w:val="20"/>
                <w:szCs w:val="20"/>
                <w:lang w:val="uk-UA"/>
              </w:rPr>
              <w:t>замовника</w:t>
            </w:r>
            <w:r w:rsidRPr="003310A4">
              <w:rPr>
                <w:rFonts w:ascii="Times New Roman" w:hAnsi="Times New Roman"/>
                <w:b/>
                <w:i/>
                <w:sz w:val="20"/>
                <w:szCs w:val="20"/>
                <w:lang w:val="uk-UA"/>
              </w:rPr>
              <w:t xml:space="preserve"> </w:t>
            </w:r>
            <w:r w:rsidRPr="003310A4">
              <w:rPr>
                <w:rFonts w:ascii="Times New Roman" w:hAnsi="Times New Roman"/>
                <w:sz w:val="20"/>
                <w:szCs w:val="20"/>
                <w:lang w:val="uk-UA"/>
              </w:rPr>
              <w:t>або ВТКО відповідно, якщо інше не встановлено законом, зокрема:</w:t>
            </w:r>
          </w:p>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551208" w:rsidRPr="003310A4" w:rsidRDefault="00551208"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2) заміна (зокрема монтаж/демонтаж), технічне обслуговування, відновлення працездатності, ремонт, повірка, контрольний огляд, експертиза, </w:t>
            </w:r>
            <w:r w:rsidRPr="003310A4">
              <w:rPr>
                <w:rFonts w:ascii="Times New Roman" w:hAnsi="Times New Roman"/>
                <w:b/>
                <w:i/>
                <w:sz w:val="20"/>
                <w:szCs w:val="20"/>
                <w:lang w:val="uk-UA"/>
              </w:rPr>
              <w:t>експертна повірка,</w:t>
            </w:r>
            <w:r w:rsidRPr="003310A4">
              <w:rPr>
                <w:rFonts w:ascii="Times New Roman" w:hAnsi="Times New Roman"/>
                <w:sz w:val="20"/>
                <w:szCs w:val="20"/>
                <w:lang w:val="uk-UA"/>
              </w:rPr>
              <w:t xml:space="preserve"> позачергова технічна перевірка стану функціонування (працездатності) належних замовнику ЗКО, схем підключення ЗВТ та інших складових вузлів обліку (вимикачів, роз’єднувачів та пристроїв захисного відключення, шаф обліку та захисних екранів тощо), дооблікових та післяоблікових електричних кіл, перевірка надійності підключення та перетяжка з’єднувальних контактів неопломбованих силових та інтерфейсних електричних кіл;</w:t>
            </w:r>
          </w:p>
          <w:p w:rsidR="00551208" w:rsidRPr="003310A4" w:rsidRDefault="00551208"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806187" w:rsidRPr="003310A4" w:rsidTr="003D2132">
        <w:trPr>
          <w:trHeight w:val="386"/>
        </w:trPr>
        <w:tc>
          <w:tcPr>
            <w:tcW w:w="5000" w:type="pct"/>
            <w:gridSpan w:val="2"/>
            <w:shd w:val="clear" w:color="auto" w:fill="auto"/>
          </w:tcPr>
          <w:p w:rsidR="00806187" w:rsidRPr="003310A4" w:rsidRDefault="00806187" w:rsidP="00806187">
            <w:pPr>
              <w:jc w:val="center"/>
              <w:rPr>
                <w:rFonts w:ascii="Times New Roman" w:hAnsi="Times New Roman"/>
                <w:sz w:val="20"/>
                <w:szCs w:val="20"/>
                <w:lang w:val="uk-UA"/>
              </w:rPr>
            </w:pPr>
            <w:r w:rsidRPr="003310A4">
              <w:rPr>
                <w:rFonts w:ascii="Times New Roman" w:hAnsi="Times New Roman"/>
                <w:sz w:val="20"/>
                <w:szCs w:val="20"/>
                <w:lang w:val="uk-UA"/>
              </w:rPr>
              <w:t>5.8. Заміна та зміна місця установлення ЗКО у складі вузлів обліку</w:t>
            </w:r>
          </w:p>
        </w:tc>
      </w:tr>
      <w:tr w:rsidR="00806187" w:rsidRPr="003310A4" w:rsidTr="007167A1">
        <w:trPr>
          <w:trHeight w:val="386"/>
        </w:trPr>
        <w:tc>
          <w:tcPr>
            <w:tcW w:w="2500" w:type="pct"/>
            <w:shd w:val="clear" w:color="auto" w:fill="auto"/>
          </w:tcPr>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5.8.1. Заміна або зміна місця встановлення справного, непошкодженого та повіреного ЗКО, встановленого відповідно до виданих технічних умов та/або рекомендацій </w:t>
            </w:r>
            <w:r w:rsidRPr="003310A4">
              <w:rPr>
                <w:rFonts w:ascii="Times New Roman" w:hAnsi="Times New Roman"/>
                <w:b/>
                <w:i/>
                <w:sz w:val="20"/>
                <w:szCs w:val="20"/>
                <w:lang w:val="uk-UA"/>
              </w:rPr>
              <w:t>та який</w:t>
            </w:r>
            <w:r w:rsidRPr="003310A4">
              <w:rPr>
                <w:rFonts w:ascii="Times New Roman" w:hAnsi="Times New Roman"/>
                <w:sz w:val="20"/>
                <w:szCs w:val="20"/>
                <w:lang w:val="uk-UA"/>
              </w:rPr>
              <w:t xml:space="preserve"> відповідає вимогам цього Кодексу, ПУЕ та проєктним рішенням (незалежно від того хто є власником ЗКО), здійснюється ППКО за рахунок ініціатора такої заміни/зміни та виключно за взаємною документально підтвердженою згодою власника ЗКО, СПМ та оператора мережі.</w:t>
            </w: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806187" w:rsidRPr="003310A4" w:rsidRDefault="00806187" w:rsidP="00806187">
            <w:pPr>
              <w:jc w:val="both"/>
              <w:rPr>
                <w:rFonts w:ascii="Times New Roman" w:hAnsi="Times New Roman"/>
                <w:i/>
                <w:sz w:val="20"/>
                <w:szCs w:val="20"/>
                <w:lang w:val="uk-UA"/>
              </w:rPr>
            </w:pPr>
            <w:r w:rsidRPr="003310A4">
              <w:rPr>
                <w:rFonts w:ascii="Times New Roman" w:hAnsi="Times New Roman"/>
                <w:sz w:val="20"/>
                <w:szCs w:val="20"/>
                <w:lang w:val="uk-UA"/>
              </w:rPr>
              <w:t xml:space="preserve">     5.8.1. Заміна або зміна місця встановлення справного, непошкодженого та повіреного ЗКО, </w:t>
            </w:r>
            <w:r w:rsidRPr="003310A4">
              <w:rPr>
                <w:rFonts w:ascii="Times New Roman" w:hAnsi="Times New Roman"/>
                <w:b/>
                <w:sz w:val="20"/>
                <w:szCs w:val="20"/>
                <w:lang w:val="uk-UA"/>
              </w:rPr>
              <w:t>у</w:t>
            </w:r>
            <w:r w:rsidRPr="003310A4">
              <w:rPr>
                <w:rFonts w:ascii="Times New Roman" w:hAnsi="Times New Roman"/>
                <w:sz w:val="20"/>
                <w:szCs w:val="20"/>
                <w:lang w:val="uk-UA"/>
              </w:rPr>
              <w:t xml:space="preserve">становленого відповідно до виданих технічних умов та/або рекомендацій </w:t>
            </w:r>
            <w:r w:rsidRPr="003310A4">
              <w:rPr>
                <w:rFonts w:ascii="Times New Roman" w:hAnsi="Times New Roman"/>
                <w:b/>
                <w:i/>
                <w:sz w:val="20"/>
                <w:szCs w:val="20"/>
                <w:lang w:val="uk-UA"/>
              </w:rPr>
              <w:t>і такого, що</w:t>
            </w:r>
            <w:r w:rsidRPr="003310A4">
              <w:rPr>
                <w:rFonts w:ascii="Times New Roman" w:hAnsi="Times New Roman"/>
                <w:sz w:val="20"/>
                <w:szCs w:val="20"/>
                <w:lang w:val="uk-UA"/>
              </w:rPr>
              <w:t xml:space="preserve"> відповідає вимогам цього Кодексу, ПУЕ та проєктним рішенням (незалежно від того хто є власником ЗКО), здійснюється ППКО за рахунок ініціатора такої заміни/зміни та виключно за </w:t>
            </w:r>
            <w:r w:rsidRPr="003310A4">
              <w:rPr>
                <w:rFonts w:ascii="Times New Roman" w:hAnsi="Times New Roman"/>
                <w:b/>
                <w:i/>
                <w:sz w:val="20"/>
                <w:szCs w:val="20"/>
                <w:lang w:val="uk-UA"/>
              </w:rPr>
              <w:t>наявності</w:t>
            </w:r>
            <w:r w:rsidRPr="003310A4">
              <w:rPr>
                <w:rFonts w:ascii="Times New Roman" w:hAnsi="Times New Roman"/>
                <w:sz w:val="20"/>
                <w:szCs w:val="20"/>
                <w:lang w:val="uk-UA"/>
              </w:rPr>
              <w:t xml:space="preserve"> взаємно</w:t>
            </w:r>
            <w:r w:rsidRPr="003310A4">
              <w:rPr>
                <w:rFonts w:ascii="Times New Roman" w:hAnsi="Times New Roman"/>
                <w:b/>
                <w:i/>
                <w:sz w:val="20"/>
                <w:szCs w:val="20"/>
                <w:lang w:val="uk-UA"/>
              </w:rPr>
              <w:t>ї</w:t>
            </w:r>
            <w:r w:rsidRPr="003310A4">
              <w:rPr>
                <w:rFonts w:ascii="Times New Roman" w:hAnsi="Times New Roman"/>
                <w:sz w:val="20"/>
                <w:szCs w:val="20"/>
                <w:lang w:val="uk-UA"/>
              </w:rPr>
              <w:t>, документально підтверджено</w:t>
            </w:r>
            <w:r w:rsidRPr="003310A4">
              <w:rPr>
                <w:rFonts w:ascii="Times New Roman" w:hAnsi="Times New Roman"/>
                <w:b/>
                <w:i/>
                <w:sz w:val="20"/>
                <w:szCs w:val="20"/>
                <w:lang w:val="uk-UA"/>
              </w:rPr>
              <w:t>ї</w:t>
            </w:r>
            <w:r w:rsidRPr="003310A4">
              <w:rPr>
                <w:rFonts w:ascii="Times New Roman" w:hAnsi="Times New Roman"/>
                <w:sz w:val="20"/>
                <w:szCs w:val="20"/>
                <w:lang w:val="uk-UA"/>
              </w:rPr>
              <w:t xml:space="preserve"> згод</w:t>
            </w:r>
            <w:r w:rsidRPr="003310A4">
              <w:rPr>
                <w:rFonts w:ascii="Times New Roman" w:hAnsi="Times New Roman"/>
                <w:b/>
                <w:i/>
                <w:sz w:val="20"/>
                <w:szCs w:val="20"/>
                <w:lang w:val="uk-UA"/>
              </w:rPr>
              <w:t>и</w:t>
            </w:r>
            <w:r w:rsidRPr="003310A4">
              <w:rPr>
                <w:rFonts w:ascii="Times New Roman" w:hAnsi="Times New Roman"/>
                <w:sz w:val="20"/>
                <w:szCs w:val="20"/>
                <w:lang w:val="uk-UA"/>
              </w:rPr>
              <w:t xml:space="preserve"> власника ЗКО, СПМ та оператора мережі</w:t>
            </w:r>
            <w:r w:rsidRPr="003310A4">
              <w:rPr>
                <w:rFonts w:ascii="Times New Roman" w:hAnsi="Times New Roman"/>
                <w:i/>
                <w:sz w:val="20"/>
                <w:szCs w:val="20"/>
                <w:lang w:val="uk-UA"/>
              </w:rPr>
              <w:t xml:space="preserve">, </w:t>
            </w:r>
            <w:r w:rsidRPr="003310A4">
              <w:rPr>
                <w:rFonts w:ascii="Times New Roman" w:hAnsi="Times New Roman"/>
                <w:b/>
                <w:i/>
                <w:sz w:val="20"/>
                <w:szCs w:val="20"/>
                <w:lang w:val="uk-UA"/>
              </w:rPr>
              <w:t xml:space="preserve">крім випадку заміни лічильника </w:t>
            </w:r>
            <w:r w:rsidR="00012FCC" w:rsidRPr="003310A4">
              <w:rPr>
                <w:rFonts w:ascii="Times New Roman" w:hAnsi="Times New Roman"/>
                <w:b/>
                <w:i/>
                <w:sz w:val="20"/>
                <w:szCs w:val="20"/>
                <w:lang w:val="uk-UA"/>
              </w:rPr>
              <w:t>в</w:t>
            </w:r>
            <w:r w:rsidRPr="003310A4">
              <w:rPr>
                <w:rFonts w:ascii="Times New Roman" w:hAnsi="Times New Roman"/>
                <w:b/>
                <w:i/>
                <w:sz w:val="20"/>
                <w:szCs w:val="20"/>
                <w:lang w:val="uk-UA"/>
              </w:rPr>
              <w:t xml:space="preserve"> індивідуальн</w:t>
            </w:r>
            <w:r w:rsidR="00012FCC" w:rsidRPr="003310A4">
              <w:rPr>
                <w:rFonts w:ascii="Times New Roman" w:hAnsi="Times New Roman"/>
                <w:b/>
                <w:i/>
                <w:sz w:val="20"/>
                <w:szCs w:val="20"/>
                <w:lang w:val="uk-UA"/>
              </w:rPr>
              <w:t>ого</w:t>
            </w:r>
            <w:r w:rsidRPr="003310A4">
              <w:rPr>
                <w:rFonts w:ascii="Times New Roman" w:hAnsi="Times New Roman"/>
                <w:b/>
                <w:i/>
                <w:sz w:val="20"/>
                <w:szCs w:val="20"/>
                <w:lang w:val="uk-UA"/>
              </w:rPr>
              <w:t xml:space="preserve"> побутов</w:t>
            </w:r>
            <w:r w:rsidR="00012FCC" w:rsidRPr="003310A4">
              <w:rPr>
                <w:rFonts w:ascii="Times New Roman" w:hAnsi="Times New Roman"/>
                <w:b/>
                <w:i/>
                <w:sz w:val="20"/>
                <w:szCs w:val="20"/>
                <w:lang w:val="uk-UA"/>
              </w:rPr>
              <w:t>ого</w:t>
            </w:r>
            <w:r w:rsidRPr="003310A4">
              <w:rPr>
                <w:rFonts w:ascii="Times New Roman" w:hAnsi="Times New Roman"/>
                <w:b/>
                <w:i/>
                <w:sz w:val="20"/>
                <w:szCs w:val="20"/>
                <w:lang w:val="uk-UA"/>
              </w:rPr>
              <w:t xml:space="preserve"> споживач</w:t>
            </w:r>
            <w:r w:rsidR="00012FCC" w:rsidRPr="003310A4">
              <w:rPr>
                <w:rFonts w:ascii="Times New Roman" w:hAnsi="Times New Roman"/>
                <w:b/>
                <w:i/>
                <w:sz w:val="20"/>
                <w:szCs w:val="20"/>
                <w:lang w:val="uk-UA"/>
              </w:rPr>
              <w:t>а</w:t>
            </w:r>
            <w:r w:rsidRPr="003310A4">
              <w:rPr>
                <w:rFonts w:ascii="Times New Roman" w:hAnsi="Times New Roman"/>
                <w:b/>
                <w:i/>
                <w:sz w:val="20"/>
                <w:szCs w:val="20"/>
                <w:lang w:val="uk-UA"/>
              </w:rPr>
              <w:t xml:space="preserve"> на інтелектуальний з кращими технічними характеристиками у порядку, визначеному цим Кодексом, яка здійснюється без отримання такої згоди</w:t>
            </w:r>
            <w:r w:rsidRPr="003310A4">
              <w:rPr>
                <w:rFonts w:ascii="Times New Roman" w:hAnsi="Times New Roman"/>
                <w:i/>
                <w:sz w:val="20"/>
                <w:szCs w:val="20"/>
                <w:lang w:val="uk-UA"/>
              </w:rPr>
              <w:t>.</w:t>
            </w:r>
          </w:p>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806187" w:rsidRPr="003310A4" w:rsidTr="007167A1">
        <w:trPr>
          <w:trHeight w:val="386"/>
        </w:trPr>
        <w:tc>
          <w:tcPr>
            <w:tcW w:w="2500" w:type="pct"/>
            <w:shd w:val="clear" w:color="auto" w:fill="auto"/>
          </w:tcPr>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5.8.2. Заміна несправних або неповірених ЗКО здійснюється за рахунок власника ЗКО.</w:t>
            </w:r>
          </w:p>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5.8.2. Заміна несправних або неповірених ЗКО здійснюється за рахунок власника ЗКО</w:t>
            </w:r>
            <w:bookmarkStart w:id="9" w:name="_Hlk215134660"/>
            <w:r w:rsidRPr="003310A4">
              <w:rPr>
                <w:rFonts w:ascii="Times New Roman" w:hAnsi="Times New Roman"/>
                <w:b/>
                <w:i/>
                <w:sz w:val="20"/>
                <w:szCs w:val="20"/>
                <w:lang w:val="uk-UA"/>
              </w:rPr>
              <w:t>,</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а для індивідуальних побутових споживачів – за рахунок ВТКО</w:t>
            </w:r>
            <w:bookmarkEnd w:id="9"/>
            <w:r w:rsidRPr="003310A4">
              <w:rPr>
                <w:rFonts w:ascii="Times New Roman" w:hAnsi="Times New Roman"/>
                <w:sz w:val="20"/>
                <w:szCs w:val="20"/>
                <w:lang w:val="uk-UA"/>
              </w:rPr>
              <w:t>.</w:t>
            </w:r>
          </w:p>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806187" w:rsidRPr="003310A4" w:rsidTr="007167A1">
        <w:trPr>
          <w:trHeight w:val="386"/>
        </w:trPr>
        <w:tc>
          <w:tcPr>
            <w:tcW w:w="2500" w:type="pct"/>
            <w:shd w:val="clear" w:color="auto" w:fill="auto"/>
          </w:tcPr>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5.8.5. Послуга із заміни лічильника електричної енергії надається ППКО протягом семи робочих днів від дня її оплати споживачем.</w:t>
            </w:r>
          </w:p>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Зміна місця встановлення лічильників електричної енергії має здійснюватися ППКО протягом чотирнадцяти робочих днів від дня оплати споживачем цієї послуги.</w:t>
            </w:r>
          </w:p>
        </w:tc>
        <w:tc>
          <w:tcPr>
            <w:tcW w:w="2500" w:type="pct"/>
            <w:shd w:val="clear" w:color="auto" w:fill="auto"/>
          </w:tcPr>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5.8.5. Послуга із заміни лічильника електричної енергії надається ППКО протягом семи робочих днів від дня її оплати споживачем.</w:t>
            </w:r>
          </w:p>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Зміна місця встановлення лічильників електричної енергії </w:t>
            </w:r>
            <w:bookmarkStart w:id="10" w:name="_Hlk215134816"/>
            <w:r w:rsidRPr="003310A4">
              <w:rPr>
                <w:rFonts w:ascii="Times New Roman" w:hAnsi="Times New Roman"/>
                <w:b/>
                <w:i/>
                <w:sz w:val="20"/>
                <w:szCs w:val="20"/>
                <w:lang w:val="uk-UA"/>
              </w:rPr>
              <w:t>(у тому числі виведення з експлуатаці</w:t>
            </w:r>
            <w:r w:rsidR="00F57730">
              <w:rPr>
                <w:rFonts w:ascii="Times New Roman" w:hAnsi="Times New Roman"/>
                <w:b/>
                <w:i/>
                <w:sz w:val="20"/>
                <w:szCs w:val="20"/>
                <w:lang w:val="uk-UA"/>
              </w:rPr>
              <w:t>ї</w:t>
            </w:r>
            <w:r w:rsidRPr="003310A4">
              <w:rPr>
                <w:rFonts w:ascii="Times New Roman" w:hAnsi="Times New Roman"/>
                <w:b/>
                <w:i/>
                <w:sz w:val="20"/>
                <w:szCs w:val="20"/>
                <w:lang w:val="uk-UA"/>
              </w:rPr>
              <w:t xml:space="preserve">/обліку та </w:t>
            </w:r>
            <w:r w:rsidR="00F57730">
              <w:rPr>
                <w:rFonts w:ascii="Times New Roman" w:hAnsi="Times New Roman"/>
                <w:b/>
                <w:i/>
                <w:sz w:val="20"/>
                <w:szCs w:val="20"/>
                <w:lang w:val="uk-UA"/>
              </w:rPr>
              <w:t>в</w:t>
            </w:r>
            <w:r w:rsidRPr="003310A4">
              <w:rPr>
                <w:rFonts w:ascii="Times New Roman" w:hAnsi="Times New Roman"/>
                <w:b/>
                <w:i/>
                <w:sz w:val="20"/>
                <w:szCs w:val="20"/>
                <w:lang w:val="uk-UA"/>
              </w:rPr>
              <w:t>ведення в експлуатацію/облік вузла обліку)</w:t>
            </w:r>
            <w:r w:rsidRPr="003310A4">
              <w:rPr>
                <w:rFonts w:ascii="Times New Roman" w:hAnsi="Times New Roman"/>
                <w:sz w:val="20"/>
                <w:szCs w:val="20"/>
                <w:lang w:val="uk-UA"/>
              </w:rPr>
              <w:t xml:space="preserve"> </w:t>
            </w:r>
            <w:bookmarkEnd w:id="10"/>
            <w:r w:rsidRPr="003310A4">
              <w:rPr>
                <w:rFonts w:ascii="Times New Roman" w:hAnsi="Times New Roman"/>
                <w:sz w:val="20"/>
                <w:szCs w:val="20"/>
                <w:lang w:val="uk-UA"/>
              </w:rPr>
              <w:t>має здійснюватися ППКО протягом чотирнадцяти робочих днів від дня оплати споживачем цієї послуги.</w:t>
            </w:r>
          </w:p>
        </w:tc>
      </w:tr>
      <w:tr w:rsidR="00806187" w:rsidRPr="003310A4" w:rsidTr="007167A1">
        <w:trPr>
          <w:trHeight w:val="386"/>
        </w:trPr>
        <w:tc>
          <w:tcPr>
            <w:tcW w:w="2500" w:type="pct"/>
            <w:shd w:val="clear" w:color="auto" w:fill="auto"/>
          </w:tcPr>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5.8.6. При заміні ЗКО або зміні місця його встановлення ініціатором та оператором системи має бути складений відповідний акт або внесені відповідні зміни до технічних рішень із зазначенням причин заміни або зміни місця встановлення. Водночас ініціатор має забезпечити внесення необхідних змін до основних даних щодо ТКО в реєстрі ТКО та, за потреби, до договору та проєктної документації, </w:t>
            </w:r>
            <w:r w:rsidRPr="003310A4">
              <w:rPr>
                <w:rFonts w:ascii="Times New Roman" w:hAnsi="Times New Roman"/>
                <w:b/>
                <w:i/>
                <w:sz w:val="20"/>
                <w:szCs w:val="20"/>
                <w:lang w:val="uk-UA"/>
              </w:rPr>
              <w:t>а демонтований ЗКО повинен бути повернений його власнику</w:t>
            </w:r>
            <w:r w:rsidRPr="003310A4">
              <w:rPr>
                <w:rFonts w:ascii="Times New Roman" w:hAnsi="Times New Roman"/>
                <w:sz w:val="20"/>
                <w:szCs w:val="20"/>
                <w:lang w:val="uk-UA"/>
              </w:rPr>
              <w:t>.</w:t>
            </w: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806187" w:rsidRPr="003310A4" w:rsidRDefault="00806187" w:rsidP="00806187">
            <w:pPr>
              <w:jc w:val="both"/>
              <w:rPr>
                <w:rFonts w:ascii="Times New Roman" w:hAnsi="Times New Roman"/>
                <w:sz w:val="20"/>
                <w:szCs w:val="20"/>
                <w:lang w:val="uk-UA"/>
              </w:rPr>
            </w:pPr>
            <w:bookmarkStart w:id="11" w:name="_Hlk215134935"/>
            <w:r w:rsidRPr="003310A4">
              <w:rPr>
                <w:rFonts w:ascii="Times New Roman" w:hAnsi="Times New Roman"/>
                <w:sz w:val="20"/>
                <w:szCs w:val="20"/>
                <w:lang w:val="uk-UA"/>
              </w:rPr>
              <w:t xml:space="preserve">     5.8.6. При заміні ЗКО або зміні місця його встановлення ініціатором та оператором системи має бути складений відповідний акт або внесені відповідні зміни до технічних рішень із зазначенням причин заміни або зміни місця встановлення. Водночас ініціатор має забезпечити внесення необхідних змін до основних даних щодо ТКО в реєстрі ТКО та, за потреби, до договору та проєктної документації.</w:t>
            </w:r>
          </w:p>
          <w:p w:rsidR="00806187" w:rsidRPr="003310A4" w:rsidRDefault="00806187" w:rsidP="00806187">
            <w:pPr>
              <w:jc w:val="both"/>
              <w:rPr>
                <w:rFonts w:ascii="Times New Roman" w:hAnsi="Times New Roman"/>
                <w:b/>
                <w:i/>
                <w:sz w:val="20"/>
                <w:szCs w:val="20"/>
                <w:lang w:val="uk-UA"/>
              </w:rPr>
            </w:pPr>
            <w:r w:rsidRPr="003310A4">
              <w:rPr>
                <w:rFonts w:ascii="Times New Roman" w:hAnsi="Times New Roman"/>
                <w:b/>
                <w:sz w:val="20"/>
                <w:szCs w:val="20"/>
                <w:lang w:val="uk-UA"/>
              </w:rPr>
              <w:t xml:space="preserve">     </w:t>
            </w:r>
            <w:r w:rsidR="00DD0A07">
              <w:t xml:space="preserve"> </w:t>
            </w:r>
            <w:r w:rsidR="00DD0A07" w:rsidRPr="00DD0A07">
              <w:rPr>
                <w:rFonts w:ascii="Times New Roman" w:hAnsi="Times New Roman"/>
                <w:b/>
                <w:i/>
                <w:sz w:val="20"/>
                <w:szCs w:val="20"/>
                <w:lang w:val="uk-UA"/>
              </w:rPr>
              <w:t>У разі заміни ЗКО або ліквідації відповідної фізичної ТКО демонтований ЗКО повертається ППКО його власнику</w:t>
            </w:r>
            <w:r w:rsidRPr="003310A4">
              <w:rPr>
                <w:rFonts w:ascii="Times New Roman" w:hAnsi="Times New Roman"/>
                <w:b/>
                <w:i/>
                <w:sz w:val="20"/>
                <w:szCs w:val="20"/>
                <w:lang w:val="uk-UA"/>
              </w:rPr>
              <w:t>.</w:t>
            </w:r>
          </w:p>
          <w:bookmarkEnd w:id="11"/>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806187" w:rsidRPr="003310A4" w:rsidTr="002A13CA">
        <w:trPr>
          <w:trHeight w:val="386"/>
        </w:trPr>
        <w:tc>
          <w:tcPr>
            <w:tcW w:w="5000" w:type="pct"/>
            <w:gridSpan w:val="2"/>
            <w:shd w:val="clear" w:color="auto" w:fill="auto"/>
          </w:tcPr>
          <w:p w:rsidR="00806187" w:rsidRPr="003310A4" w:rsidRDefault="00806187" w:rsidP="00806187">
            <w:pPr>
              <w:jc w:val="center"/>
              <w:rPr>
                <w:rFonts w:ascii="Times New Roman" w:hAnsi="Times New Roman"/>
                <w:sz w:val="20"/>
                <w:szCs w:val="20"/>
                <w:lang w:val="uk-UA"/>
              </w:rPr>
            </w:pPr>
            <w:r w:rsidRPr="003310A4">
              <w:rPr>
                <w:rFonts w:ascii="Times New Roman" w:hAnsi="Times New Roman"/>
                <w:sz w:val="20"/>
                <w:szCs w:val="20"/>
                <w:lang w:val="uk-UA"/>
              </w:rPr>
              <w:t>5.9. Особливості організації комерційного обліку електричної енергії у суб’єктів господарювання, технологічні електричні мережі яких використовуються операторами системи та виробниками для транспортування електричної енергії</w:t>
            </w:r>
          </w:p>
          <w:p w:rsidR="00806187" w:rsidRPr="003310A4" w:rsidRDefault="00806187" w:rsidP="00806187">
            <w:pPr>
              <w:jc w:val="center"/>
              <w:rPr>
                <w:rFonts w:ascii="Times New Roman" w:hAnsi="Times New Roman"/>
                <w:sz w:val="20"/>
                <w:szCs w:val="20"/>
                <w:lang w:val="uk-UA"/>
              </w:rPr>
            </w:pPr>
            <w:r w:rsidRPr="003310A4">
              <w:rPr>
                <w:rFonts w:ascii="Times New Roman" w:hAnsi="Times New Roman"/>
                <w:sz w:val="20"/>
                <w:szCs w:val="20"/>
                <w:lang w:val="uk-UA"/>
              </w:rPr>
              <w:t>…</w:t>
            </w:r>
          </w:p>
        </w:tc>
      </w:tr>
      <w:tr w:rsidR="00806187" w:rsidRPr="003310A4" w:rsidTr="007167A1">
        <w:trPr>
          <w:trHeight w:val="386"/>
        </w:trPr>
        <w:tc>
          <w:tcPr>
            <w:tcW w:w="2500" w:type="pct"/>
            <w:shd w:val="clear" w:color="auto" w:fill="auto"/>
          </w:tcPr>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5.9.5. У ТКО на межі між основним споживачем та субспоживачами, де встановлені інтегральні лічильники субспоживачів, допускається </w:t>
            </w:r>
            <w:r w:rsidRPr="003310A4">
              <w:rPr>
                <w:rFonts w:ascii="Times New Roman" w:hAnsi="Times New Roman"/>
                <w:b/>
                <w:i/>
                <w:sz w:val="20"/>
                <w:szCs w:val="20"/>
                <w:lang w:val="uk-UA"/>
              </w:rPr>
              <w:t>використання</w:t>
            </w:r>
            <w:r w:rsidRPr="003310A4">
              <w:rPr>
                <w:rFonts w:ascii="Times New Roman" w:hAnsi="Times New Roman"/>
                <w:sz w:val="20"/>
                <w:szCs w:val="20"/>
                <w:lang w:val="uk-UA"/>
              </w:rPr>
              <w:t xml:space="preserve"> для цілей складення погодинного балансу електричної енергії в електричних мережах основного споживача використання додатково встановлених основним споживачем інтервальних лічильників, уведених до складу АСКОЕ основного споживача.</w:t>
            </w:r>
          </w:p>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5.9.5. У ТКО на межі між основним споживачем та субспоживачами, де встановлені інтегральні лічильники субспоживачів, допускається для цілей складення погодинного балансу електричної енергії в електричних мережах основного споживача використання додатково встановлених основним споживачем інтервальних лічильників, уведених до складу АСКОЕ основного споживача.</w:t>
            </w:r>
          </w:p>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806187" w:rsidRPr="003310A4" w:rsidTr="00A76D74">
        <w:trPr>
          <w:trHeight w:val="386"/>
        </w:trPr>
        <w:tc>
          <w:tcPr>
            <w:tcW w:w="5000" w:type="pct"/>
            <w:gridSpan w:val="2"/>
            <w:shd w:val="clear" w:color="auto" w:fill="auto"/>
          </w:tcPr>
          <w:p w:rsidR="00806187" w:rsidRPr="003310A4" w:rsidRDefault="00806187" w:rsidP="00806187">
            <w:pPr>
              <w:jc w:val="center"/>
              <w:rPr>
                <w:rFonts w:ascii="Times New Roman" w:hAnsi="Times New Roman"/>
                <w:sz w:val="20"/>
                <w:szCs w:val="20"/>
                <w:lang w:val="uk-UA"/>
              </w:rPr>
            </w:pPr>
            <w:r w:rsidRPr="003310A4">
              <w:rPr>
                <w:rFonts w:ascii="Times New Roman" w:hAnsi="Times New Roman"/>
                <w:sz w:val="20"/>
                <w:szCs w:val="20"/>
                <w:lang w:val="uk-UA"/>
              </w:rPr>
              <w:t>5.15. Вимоги до годинників та зовнішньої синхронізації часу в інтервальних лічильниках</w:t>
            </w:r>
          </w:p>
          <w:p w:rsidR="00806187" w:rsidRPr="003310A4" w:rsidRDefault="00806187" w:rsidP="00806187">
            <w:pPr>
              <w:jc w:val="center"/>
              <w:rPr>
                <w:rFonts w:ascii="Times New Roman" w:hAnsi="Times New Roman"/>
                <w:sz w:val="20"/>
                <w:szCs w:val="20"/>
                <w:lang w:val="uk-UA"/>
              </w:rPr>
            </w:pPr>
            <w:r w:rsidRPr="003310A4">
              <w:rPr>
                <w:rFonts w:ascii="Times New Roman" w:hAnsi="Times New Roman"/>
                <w:sz w:val="20"/>
                <w:szCs w:val="20"/>
                <w:lang w:val="uk-UA"/>
              </w:rPr>
              <w:t>…</w:t>
            </w:r>
          </w:p>
        </w:tc>
      </w:tr>
      <w:tr w:rsidR="00806187" w:rsidRPr="003310A4" w:rsidTr="007167A1">
        <w:trPr>
          <w:trHeight w:val="386"/>
        </w:trPr>
        <w:tc>
          <w:tcPr>
            <w:tcW w:w="2500" w:type="pct"/>
            <w:shd w:val="clear" w:color="auto" w:fill="auto"/>
          </w:tcPr>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5.15.8. </w:t>
            </w:r>
            <w:r w:rsidRPr="003310A4">
              <w:rPr>
                <w:rFonts w:ascii="Times New Roman" w:hAnsi="Times New Roman"/>
                <w:b/>
                <w:i/>
                <w:sz w:val="20"/>
                <w:szCs w:val="20"/>
                <w:lang w:val="uk-UA"/>
              </w:rPr>
              <w:t>Електронні багатозонні лічильники</w:t>
            </w:r>
            <w:r w:rsidRPr="003310A4">
              <w:rPr>
                <w:rFonts w:ascii="Times New Roman" w:hAnsi="Times New Roman"/>
                <w:sz w:val="20"/>
                <w:szCs w:val="20"/>
                <w:lang w:val="uk-UA"/>
              </w:rPr>
              <w:t xml:space="preserve">, час годинника в яких відрізняється більше ніж на 30 хвилин від точного часу, дозволяється використовувати </w:t>
            </w:r>
            <w:r w:rsidRPr="003310A4">
              <w:rPr>
                <w:rFonts w:ascii="Times New Roman" w:hAnsi="Times New Roman"/>
                <w:b/>
                <w:i/>
                <w:sz w:val="20"/>
                <w:szCs w:val="20"/>
                <w:lang w:val="uk-UA"/>
              </w:rPr>
              <w:t>тільки</w:t>
            </w:r>
            <w:r w:rsidRPr="003310A4">
              <w:rPr>
                <w:rFonts w:ascii="Times New Roman" w:hAnsi="Times New Roman"/>
                <w:sz w:val="20"/>
                <w:szCs w:val="20"/>
                <w:lang w:val="uk-UA"/>
              </w:rPr>
              <w:t xml:space="preserve"> для розрахунків за тарифами, не диференційованими за періодами часу.</w:t>
            </w: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p>
          <w:p w:rsidR="00806187" w:rsidRPr="003310A4" w:rsidRDefault="00806187" w:rsidP="00806187">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806187" w:rsidRPr="003310A4" w:rsidRDefault="00806187" w:rsidP="00806187">
            <w:pPr>
              <w:jc w:val="both"/>
              <w:rPr>
                <w:rFonts w:ascii="Times New Roman" w:hAnsi="Times New Roman"/>
                <w:b/>
                <w:sz w:val="20"/>
                <w:szCs w:val="20"/>
                <w:lang w:val="uk-UA"/>
              </w:rPr>
            </w:pPr>
            <w:bookmarkStart w:id="12" w:name="_Hlk215135354"/>
            <w:r w:rsidRPr="003310A4">
              <w:rPr>
                <w:rFonts w:ascii="Times New Roman" w:hAnsi="Times New Roman"/>
                <w:szCs w:val="22"/>
                <w:lang w:val="uk-UA"/>
              </w:rPr>
              <w:t xml:space="preserve">     </w:t>
            </w:r>
            <w:r w:rsidRPr="003310A4">
              <w:rPr>
                <w:rFonts w:ascii="Times New Roman" w:hAnsi="Times New Roman"/>
                <w:sz w:val="20"/>
                <w:szCs w:val="20"/>
                <w:lang w:val="uk-UA"/>
              </w:rPr>
              <w:t xml:space="preserve">5.15.8. </w:t>
            </w:r>
            <w:r w:rsidRPr="003310A4">
              <w:rPr>
                <w:rFonts w:ascii="Times New Roman" w:hAnsi="Times New Roman"/>
                <w:b/>
                <w:i/>
                <w:sz w:val="20"/>
                <w:szCs w:val="20"/>
                <w:lang w:val="uk-UA"/>
              </w:rPr>
              <w:t>У разі якщо</w:t>
            </w:r>
            <w:r w:rsidRPr="003310A4">
              <w:rPr>
                <w:rFonts w:ascii="Times New Roman" w:hAnsi="Times New Roman"/>
                <w:sz w:val="20"/>
                <w:szCs w:val="20"/>
                <w:lang w:val="uk-UA"/>
              </w:rPr>
              <w:t xml:space="preserve"> час годинника</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електронного багатозонного лічильника</w:t>
            </w:r>
            <w:r w:rsidRPr="003310A4">
              <w:rPr>
                <w:rFonts w:ascii="Times New Roman" w:hAnsi="Times New Roman"/>
                <w:b/>
                <w:sz w:val="20"/>
                <w:szCs w:val="20"/>
                <w:lang w:val="uk-UA"/>
              </w:rPr>
              <w:t xml:space="preserve"> </w:t>
            </w:r>
            <w:r w:rsidRPr="003310A4">
              <w:rPr>
                <w:rFonts w:ascii="Times New Roman" w:hAnsi="Times New Roman"/>
                <w:sz w:val="20"/>
                <w:szCs w:val="20"/>
                <w:lang w:val="uk-UA"/>
              </w:rPr>
              <w:t xml:space="preserve">відрізняється більше ніж на 30 хвилин від точного часу, </w:t>
            </w:r>
            <w:r w:rsidRPr="003310A4">
              <w:rPr>
                <w:rFonts w:ascii="Times New Roman" w:hAnsi="Times New Roman"/>
                <w:b/>
                <w:i/>
                <w:sz w:val="20"/>
                <w:szCs w:val="20"/>
                <w:lang w:val="uk-UA"/>
              </w:rPr>
              <w:t>такий лічильник</w:t>
            </w:r>
            <w:r w:rsidRPr="003310A4">
              <w:rPr>
                <w:rFonts w:ascii="Times New Roman" w:hAnsi="Times New Roman"/>
                <w:b/>
                <w:sz w:val="20"/>
                <w:szCs w:val="20"/>
                <w:lang w:val="uk-UA"/>
              </w:rPr>
              <w:t xml:space="preserve"> </w:t>
            </w:r>
            <w:r w:rsidRPr="003310A4">
              <w:rPr>
                <w:rFonts w:ascii="Times New Roman" w:hAnsi="Times New Roman"/>
                <w:sz w:val="20"/>
                <w:szCs w:val="20"/>
                <w:lang w:val="uk-UA"/>
              </w:rPr>
              <w:t xml:space="preserve">дозволяється </w:t>
            </w:r>
            <w:r w:rsidRPr="003310A4">
              <w:rPr>
                <w:rFonts w:ascii="Times New Roman" w:hAnsi="Times New Roman"/>
                <w:b/>
                <w:i/>
                <w:sz w:val="20"/>
                <w:szCs w:val="20"/>
                <w:lang w:val="uk-UA"/>
              </w:rPr>
              <w:t>тимчасово, до відновлення коректної роботи його тарифного модуля</w:t>
            </w:r>
            <w:r w:rsidRPr="003310A4">
              <w:rPr>
                <w:rFonts w:ascii="Times New Roman" w:hAnsi="Times New Roman"/>
                <w:b/>
                <w:sz w:val="20"/>
                <w:szCs w:val="20"/>
                <w:lang w:val="uk-UA"/>
              </w:rPr>
              <w:t>,</w:t>
            </w:r>
            <w:r w:rsidRPr="003310A4">
              <w:rPr>
                <w:rFonts w:ascii="Times New Roman" w:hAnsi="Times New Roman"/>
                <w:sz w:val="20"/>
                <w:szCs w:val="20"/>
                <w:lang w:val="uk-UA"/>
              </w:rPr>
              <w:t xml:space="preserve"> використовувати для розрахунків за тарифами, диференційованими за періодами часу, </w:t>
            </w:r>
            <w:r w:rsidRPr="003310A4">
              <w:rPr>
                <w:rFonts w:ascii="Times New Roman" w:hAnsi="Times New Roman"/>
                <w:b/>
                <w:i/>
                <w:sz w:val="20"/>
                <w:szCs w:val="20"/>
                <w:lang w:val="uk-UA"/>
              </w:rPr>
              <w:t>із формуванням даних комерційного обліку відповідно до Порядку оцінки та профілювання даних комерційного обліку</w:t>
            </w:r>
            <w:r w:rsidRPr="003310A4">
              <w:rPr>
                <w:rFonts w:ascii="Times New Roman" w:hAnsi="Times New Roman"/>
                <w:b/>
                <w:sz w:val="20"/>
                <w:szCs w:val="20"/>
                <w:lang w:val="uk-UA"/>
              </w:rPr>
              <w:t>.</w:t>
            </w:r>
          </w:p>
          <w:bookmarkEnd w:id="12"/>
          <w:p w:rsidR="00806187" w:rsidRPr="003310A4" w:rsidRDefault="00806187" w:rsidP="00806187">
            <w:pPr>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806187" w:rsidRPr="003310A4" w:rsidRDefault="00806187" w:rsidP="00806187">
            <w:pPr>
              <w:jc w:val="both"/>
              <w:rPr>
                <w:rFonts w:ascii="Times New Roman" w:hAnsi="Times New Roman"/>
                <w:sz w:val="20"/>
                <w:szCs w:val="20"/>
                <w:lang w:val="uk-UA"/>
              </w:rPr>
            </w:pPr>
          </w:p>
        </w:tc>
      </w:tr>
      <w:tr w:rsidR="00806187" w:rsidRPr="003310A4" w:rsidTr="00103BC5">
        <w:trPr>
          <w:trHeight w:val="386"/>
        </w:trPr>
        <w:tc>
          <w:tcPr>
            <w:tcW w:w="5000" w:type="pct"/>
            <w:gridSpan w:val="2"/>
            <w:shd w:val="clear" w:color="auto" w:fill="auto"/>
          </w:tcPr>
          <w:p w:rsidR="00806187" w:rsidRPr="003310A4" w:rsidRDefault="00806187" w:rsidP="00806187">
            <w:pPr>
              <w:jc w:val="center"/>
              <w:rPr>
                <w:rFonts w:ascii="Times New Roman" w:hAnsi="Times New Roman"/>
                <w:sz w:val="20"/>
                <w:szCs w:val="20"/>
              </w:rPr>
            </w:pPr>
            <w:r w:rsidRPr="003310A4">
              <w:rPr>
                <w:rFonts w:ascii="Times New Roman" w:hAnsi="Times New Roman"/>
                <w:sz w:val="20"/>
                <w:szCs w:val="20"/>
              </w:rPr>
              <w:t>6.2. Перевірка вузлів обліку на місці їх встановлення</w:t>
            </w:r>
          </w:p>
          <w:p w:rsidR="00E4300F" w:rsidRPr="003310A4" w:rsidRDefault="00E4300F" w:rsidP="00806187">
            <w:pPr>
              <w:jc w:val="center"/>
              <w:rPr>
                <w:rFonts w:ascii="Times New Roman" w:hAnsi="Times New Roman"/>
                <w:szCs w:val="22"/>
              </w:rPr>
            </w:pPr>
            <w:r w:rsidRPr="003310A4">
              <w:rPr>
                <w:rFonts w:ascii="Times New Roman" w:hAnsi="Times New Roman"/>
                <w:szCs w:val="22"/>
              </w:rPr>
              <w:t>…</w:t>
            </w:r>
          </w:p>
        </w:tc>
      </w:tr>
      <w:tr w:rsidR="00E4300F" w:rsidRPr="003310A4" w:rsidTr="00E4300F">
        <w:trPr>
          <w:trHeight w:val="386"/>
        </w:trPr>
        <w:tc>
          <w:tcPr>
            <w:tcW w:w="2500" w:type="pct"/>
            <w:shd w:val="clear" w:color="auto" w:fill="auto"/>
          </w:tcPr>
          <w:p w:rsidR="00E4300F" w:rsidRPr="003310A4" w:rsidRDefault="00E4300F" w:rsidP="00E4300F">
            <w:pPr>
              <w:jc w:val="both"/>
              <w:rPr>
                <w:rFonts w:ascii="Times New Roman" w:hAnsi="Times New Roman"/>
                <w:sz w:val="20"/>
                <w:szCs w:val="20"/>
              </w:rPr>
            </w:pPr>
            <w:r w:rsidRPr="003310A4">
              <w:rPr>
                <w:rFonts w:ascii="Times New Roman" w:hAnsi="Times New Roman"/>
                <w:sz w:val="20"/>
                <w:szCs w:val="20"/>
                <w:lang w:val="uk-UA"/>
              </w:rPr>
              <w:t xml:space="preserve">     6.2.4. Після завершення перевірки сторона, що здійснює перевірку, складає акт технічної перевірки вузла обліку із зазначенням фактичного стану ЗВТ та іншого обладнання вузла обліку, зокрема виявлених недоліків. </w:t>
            </w:r>
            <w:r w:rsidRPr="003310A4">
              <w:rPr>
                <w:rFonts w:ascii="Times New Roman" w:hAnsi="Times New Roman"/>
                <w:sz w:val="20"/>
                <w:szCs w:val="20"/>
              </w:rPr>
              <w:t xml:space="preserve">Цей акт надається за запитом усім заінтересованим сторонам. У разі необхідності здійснюється </w:t>
            </w:r>
            <w:r w:rsidRPr="003310A4">
              <w:rPr>
                <w:rFonts w:ascii="Times New Roman" w:hAnsi="Times New Roman"/>
                <w:b/>
                <w:sz w:val="20"/>
              </w:rPr>
              <w:t xml:space="preserve">технічна </w:t>
            </w:r>
            <w:r w:rsidRPr="003310A4">
              <w:rPr>
                <w:rFonts w:ascii="Times New Roman" w:hAnsi="Times New Roman"/>
                <w:sz w:val="20"/>
                <w:szCs w:val="20"/>
              </w:rPr>
              <w:t>експертиза ЗВТ та іншого обладнання вузла обліку.</w:t>
            </w:r>
          </w:p>
        </w:tc>
        <w:tc>
          <w:tcPr>
            <w:tcW w:w="2500" w:type="pct"/>
            <w:shd w:val="clear" w:color="auto" w:fill="auto"/>
          </w:tcPr>
          <w:p w:rsidR="00E4300F" w:rsidRPr="003310A4" w:rsidRDefault="00E4300F" w:rsidP="00E4300F">
            <w:pPr>
              <w:jc w:val="both"/>
              <w:rPr>
                <w:rFonts w:ascii="Times New Roman" w:hAnsi="Times New Roman"/>
                <w:sz w:val="20"/>
                <w:szCs w:val="20"/>
              </w:rPr>
            </w:pPr>
            <w:r w:rsidRPr="003310A4">
              <w:rPr>
                <w:rFonts w:ascii="Times New Roman" w:hAnsi="Times New Roman"/>
                <w:sz w:val="20"/>
                <w:szCs w:val="20"/>
              </w:rPr>
              <w:t xml:space="preserve">     6.2.4. Після завершення перевірки сторона, що здійснює перевірку, складає акт технічної перевірки вузла обліку із зазначенням фактичного стану ЗВТ та іншого обладнання вузла обліку, зокрема виявлених недоліків. Цей акт надається за запитом усім заінтересованим сторонам. У разі необхідності здійснюється</w:t>
            </w:r>
            <w:r w:rsidR="002C4C24" w:rsidRPr="003310A4">
              <w:rPr>
                <w:rFonts w:ascii="Times New Roman" w:hAnsi="Times New Roman"/>
                <w:sz w:val="20"/>
                <w:szCs w:val="20"/>
              </w:rPr>
              <w:t xml:space="preserve"> </w:t>
            </w:r>
            <w:r w:rsidRPr="003310A4">
              <w:rPr>
                <w:rFonts w:ascii="Times New Roman" w:hAnsi="Times New Roman"/>
                <w:b/>
                <w:i/>
                <w:sz w:val="20"/>
                <w:szCs w:val="20"/>
              </w:rPr>
              <w:t>експертна повірка</w:t>
            </w:r>
            <w:r w:rsidR="00981A33" w:rsidRPr="003310A4">
              <w:rPr>
                <w:rFonts w:ascii="Times New Roman" w:hAnsi="Times New Roman"/>
                <w:b/>
                <w:i/>
                <w:sz w:val="20"/>
                <w:szCs w:val="20"/>
                <w:lang w:val="uk-UA"/>
              </w:rPr>
              <w:t>,</w:t>
            </w:r>
            <w:r w:rsidRPr="003310A4">
              <w:rPr>
                <w:rFonts w:ascii="Times New Roman" w:hAnsi="Times New Roman"/>
                <w:b/>
                <w:i/>
                <w:sz w:val="20"/>
              </w:rPr>
              <w:t xml:space="preserve"> </w:t>
            </w:r>
            <w:r w:rsidRPr="003310A4">
              <w:rPr>
                <w:rFonts w:ascii="Times New Roman" w:hAnsi="Times New Roman"/>
                <w:sz w:val="20"/>
                <w:szCs w:val="20"/>
              </w:rPr>
              <w:t>експертиза ЗВТ та іншого обладнання вузла обліку.</w:t>
            </w:r>
          </w:p>
        </w:tc>
      </w:tr>
      <w:tr w:rsidR="00E4300F" w:rsidRPr="003310A4" w:rsidTr="00E4300F">
        <w:trPr>
          <w:trHeight w:val="386"/>
        </w:trPr>
        <w:tc>
          <w:tcPr>
            <w:tcW w:w="2500" w:type="pct"/>
            <w:shd w:val="clear" w:color="auto" w:fill="auto"/>
          </w:tcPr>
          <w:p w:rsidR="00E4300F" w:rsidRPr="003310A4" w:rsidRDefault="00BB67F8" w:rsidP="00BB67F8">
            <w:pPr>
              <w:jc w:val="both"/>
              <w:rPr>
                <w:rFonts w:ascii="Times New Roman" w:hAnsi="Times New Roman"/>
                <w:sz w:val="20"/>
                <w:szCs w:val="20"/>
              </w:rPr>
            </w:pPr>
            <w:r w:rsidRPr="003310A4">
              <w:rPr>
                <w:rFonts w:ascii="Times New Roman" w:hAnsi="Times New Roman"/>
                <w:sz w:val="20"/>
                <w:szCs w:val="20"/>
              </w:rPr>
              <w:t xml:space="preserve">     6.2.5. АКО та будь-яка заінтересована сторона, у разі обґрунтованого сумніву у достовірності даних комерційного обліку (зокрема відмінності даних з основного та </w:t>
            </w:r>
            <w:r w:rsidRPr="003310A4">
              <w:rPr>
                <w:rFonts w:ascii="Times New Roman" w:hAnsi="Times New Roman"/>
                <w:sz w:val="20"/>
                <w:szCs w:val="20"/>
              </w:rPr>
              <w:lastRenderedPageBreak/>
              <w:t xml:space="preserve">верифікаційного вузла обліку), правильній роботі вузла обліку, а також у тому, що ЗКО є справними та непошкодженими, мають право провести або ініціювати проведення оператором системи або ППКО позапланового контрольного огляду або технічної перевірки роботи вузлів обліку, ЗВТ (зокрема параметрів програмування) та схем їх підключення або, при необхідності, проведення експертизи </w:t>
            </w:r>
            <w:r w:rsidRPr="003310A4">
              <w:rPr>
                <w:rFonts w:ascii="Times New Roman" w:hAnsi="Times New Roman"/>
                <w:b/>
                <w:sz w:val="20"/>
              </w:rPr>
              <w:t>ЗКО</w:t>
            </w:r>
            <w:r w:rsidRPr="003310A4">
              <w:rPr>
                <w:rFonts w:ascii="Times New Roman" w:hAnsi="Times New Roman"/>
                <w:sz w:val="20"/>
                <w:szCs w:val="20"/>
              </w:rPr>
              <w:t xml:space="preserve"> та інших складових вузла обліку відповідно до вимог цього Кодексу.</w:t>
            </w:r>
          </w:p>
        </w:tc>
        <w:tc>
          <w:tcPr>
            <w:tcW w:w="2500" w:type="pct"/>
            <w:shd w:val="clear" w:color="auto" w:fill="auto"/>
          </w:tcPr>
          <w:p w:rsidR="00E4300F" w:rsidRPr="003310A4" w:rsidRDefault="00BB67F8" w:rsidP="00BB67F8">
            <w:pPr>
              <w:jc w:val="both"/>
              <w:rPr>
                <w:rFonts w:ascii="Times New Roman" w:hAnsi="Times New Roman"/>
                <w:sz w:val="20"/>
                <w:szCs w:val="20"/>
              </w:rPr>
            </w:pPr>
            <w:r w:rsidRPr="003310A4">
              <w:rPr>
                <w:rFonts w:ascii="Times New Roman" w:hAnsi="Times New Roman"/>
                <w:sz w:val="20"/>
                <w:szCs w:val="20"/>
              </w:rPr>
              <w:lastRenderedPageBreak/>
              <w:t xml:space="preserve">     6.2.5. АКО та будь-яка заінтересована сторона, у разі обґрунтованого сумніву у достовірності даних комерційного обліку (зокрема відмінності даних з основного та </w:t>
            </w:r>
            <w:r w:rsidRPr="003310A4">
              <w:rPr>
                <w:rFonts w:ascii="Times New Roman" w:hAnsi="Times New Roman"/>
                <w:sz w:val="20"/>
                <w:szCs w:val="20"/>
              </w:rPr>
              <w:lastRenderedPageBreak/>
              <w:t xml:space="preserve">верифікаційного вузла обліку), правильній роботі вузла обліку, а також у тому, що ЗКО є справними та непошкодженими, мають право провести або ініціювати проведення оператором системи або ППКО позапланового контрольного огляду або технічної перевірки роботи вузлів обліку, ЗВТ (зокрема параметрів програмування) та схем їх підключення або, при необхідності, проведення </w:t>
            </w:r>
            <w:r w:rsidRPr="003310A4">
              <w:rPr>
                <w:rFonts w:ascii="Times New Roman" w:hAnsi="Times New Roman"/>
                <w:b/>
                <w:i/>
                <w:sz w:val="20"/>
                <w:szCs w:val="20"/>
              </w:rPr>
              <w:t>експертної повірки</w:t>
            </w:r>
            <w:r w:rsidR="00981A33" w:rsidRPr="003310A4">
              <w:rPr>
                <w:rFonts w:ascii="Times New Roman" w:hAnsi="Times New Roman"/>
                <w:b/>
                <w:i/>
                <w:sz w:val="20"/>
                <w:szCs w:val="20"/>
              </w:rPr>
              <w:t>,</w:t>
            </w:r>
            <w:r w:rsidRPr="003310A4">
              <w:rPr>
                <w:rFonts w:ascii="Times New Roman" w:hAnsi="Times New Roman"/>
                <w:sz w:val="20"/>
                <w:szCs w:val="20"/>
              </w:rPr>
              <w:t xml:space="preserve"> експертизи </w:t>
            </w:r>
            <w:r w:rsidRPr="003310A4">
              <w:rPr>
                <w:rFonts w:ascii="Times New Roman" w:hAnsi="Times New Roman"/>
                <w:b/>
                <w:sz w:val="20"/>
                <w:szCs w:val="20"/>
              </w:rPr>
              <w:t>З</w:t>
            </w:r>
            <w:r w:rsidR="00E536A1" w:rsidRPr="003310A4">
              <w:rPr>
                <w:rFonts w:ascii="Times New Roman" w:hAnsi="Times New Roman"/>
                <w:b/>
                <w:sz w:val="20"/>
                <w:szCs w:val="20"/>
              </w:rPr>
              <w:t>ВТ</w:t>
            </w:r>
            <w:r w:rsidRPr="003310A4">
              <w:rPr>
                <w:rFonts w:ascii="Times New Roman" w:hAnsi="Times New Roman"/>
                <w:sz w:val="20"/>
                <w:szCs w:val="20"/>
              </w:rPr>
              <w:t xml:space="preserve"> та інших складових вузла обліку відповідно до вимог цього Кодексу.</w:t>
            </w:r>
          </w:p>
        </w:tc>
      </w:tr>
      <w:tr w:rsidR="00806187" w:rsidRPr="003310A4" w:rsidTr="007167A1">
        <w:trPr>
          <w:trHeight w:val="386"/>
        </w:trPr>
        <w:tc>
          <w:tcPr>
            <w:tcW w:w="2500" w:type="pct"/>
            <w:shd w:val="clear" w:color="auto" w:fill="auto"/>
          </w:tcPr>
          <w:p w:rsidR="00806187" w:rsidRPr="003310A4" w:rsidRDefault="00A70AFD" w:rsidP="00806187">
            <w:pPr>
              <w:tabs>
                <w:tab w:val="left" w:pos="5280"/>
              </w:tabs>
              <w:jc w:val="both"/>
              <w:rPr>
                <w:rFonts w:ascii="Times New Roman" w:hAnsi="Times New Roman"/>
                <w:sz w:val="20"/>
                <w:szCs w:val="20"/>
              </w:rPr>
            </w:pPr>
            <w:r w:rsidRPr="003310A4">
              <w:rPr>
                <w:rFonts w:ascii="Times New Roman" w:hAnsi="Times New Roman"/>
                <w:sz w:val="20"/>
                <w:szCs w:val="20"/>
              </w:rPr>
              <w:lastRenderedPageBreak/>
              <w:t xml:space="preserve">     </w:t>
            </w:r>
            <w:r w:rsidR="00806187" w:rsidRPr="003310A4">
              <w:rPr>
                <w:rFonts w:ascii="Times New Roman" w:hAnsi="Times New Roman"/>
                <w:sz w:val="20"/>
                <w:szCs w:val="20"/>
              </w:rPr>
              <w:t xml:space="preserve">6.2.6. </w:t>
            </w: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A70AFD" w:rsidRPr="003310A4" w:rsidRDefault="00A70AFD" w:rsidP="00806187">
            <w:pPr>
              <w:tabs>
                <w:tab w:val="left" w:pos="5280"/>
              </w:tabs>
              <w:jc w:val="both"/>
              <w:rPr>
                <w:rFonts w:ascii="Times New Roman" w:hAnsi="Times New Roman"/>
                <w:sz w:val="20"/>
                <w:szCs w:val="20"/>
              </w:rPr>
            </w:pPr>
          </w:p>
          <w:p w:rsidR="00A70AFD" w:rsidRPr="003310A4" w:rsidRDefault="00A70AFD" w:rsidP="00806187">
            <w:pPr>
              <w:tabs>
                <w:tab w:val="left" w:pos="5280"/>
              </w:tabs>
              <w:jc w:val="both"/>
              <w:rPr>
                <w:rFonts w:ascii="Times New Roman" w:hAnsi="Times New Roman"/>
                <w:sz w:val="20"/>
                <w:szCs w:val="20"/>
              </w:rPr>
            </w:pPr>
          </w:p>
          <w:p w:rsidR="00A70AFD" w:rsidRPr="003310A4" w:rsidRDefault="00A70AFD"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r w:rsidRPr="003310A4">
              <w:rPr>
                <w:rFonts w:ascii="Times New Roman" w:hAnsi="Times New Roman"/>
                <w:sz w:val="20"/>
                <w:szCs w:val="20"/>
              </w:rPr>
              <w:t xml:space="preserve">    Якщо уповноважені представники ППКО/оператора системи </w:t>
            </w:r>
            <w:r w:rsidRPr="003310A4">
              <w:rPr>
                <w:rFonts w:ascii="Times New Roman" w:hAnsi="Times New Roman"/>
                <w:b/>
                <w:i/>
                <w:sz w:val="20"/>
                <w:szCs w:val="20"/>
              </w:rPr>
              <w:t>або електропостачальника</w:t>
            </w:r>
            <w:r w:rsidRPr="003310A4">
              <w:rPr>
                <w:rFonts w:ascii="Times New Roman" w:hAnsi="Times New Roman"/>
                <w:sz w:val="20"/>
                <w:szCs w:val="20"/>
              </w:rPr>
              <w:t xml:space="preserve"> під час відвідування об’єкта не мали доступу до вузла обліку та ЗВТ користувача системи, вони направляють користувачу системи повідомлення про дату наступного відвідування чи про необхідність самостійно передати покази засобу обліку.</w:t>
            </w:r>
          </w:p>
          <w:p w:rsidR="00806187" w:rsidRPr="003310A4" w:rsidRDefault="00806187" w:rsidP="00806187">
            <w:pPr>
              <w:tabs>
                <w:tab w:val="left" w:pos="5280"/>
              </w:tabs>
              <w:jc w:val="both"/>
              <w:rPr>
                <w:rFonts w:ascii="Times New Roman" w:hAnsi="Times New Roman"/>
                <w:sz w:val="20"/>
                <w:szCs w:val="20"/>
              </w:rPr>
            </w:pPr>
            <w:r w:rsidRPr="003310A4">
              <w:rPr>
                <w:rFonts w:ascii="Times New Roman" w:hAnsi="Times New Roman"/>
                <w:sz w:val="20"/>
                <w:szCs w:val="20"/>
              </w:rPr>
              <w:t xml:space="preserve">    Повідомлення може надаватись користувачу системи поштою рекомендованим листом або в інший спосіб, визначений </w:t>
            </w:r>
            <w:r w:rsidRPr="003310A4">
              <w:rPr>
                <w:rFonts w:ascii="Times New Roman" w:hAnsi="Times New Roman"/>
                <w:b/>
                <w:i/>
                <w:sz w:val="20"/>
                <w:szCs w:val="20"/>
              </w:rPr>
              <w:t>договором з електропостачальником та</w:t>
            </w:r>
            <w:r w:rsidRPr="003310A4">
              <w:rPr>
                <w:rFonts w:ascii="Times New Roman" w:hAnsi="Times New Roman"/>
                <w:sz w:val="20"/>
                <w:szCs w:val="20"/>
              </w:rPr>
              <w:t xml:space="preserve"> договором з оператором системи або додатками до нього.</w:t>
            </w:r>
          </w:p>
          <w:p w:rsidR="00806187" w:rsidRPr="003310A4" w:rsidRDefault="00806187" w:rsidP="00806187">
            <w:pPr>
              <w:tabs>
                <w:tab w:val="left" w:pos="5280"/>
              </w:tabs>
              <w:jc w:val="both"/>
              <w:rPr>
                <w:rFonts w:ascii="Times New Roman" w:hAnsi="Times New Roman"/>
                <w:sz w:val="20"/>
                <w:szCs w:val="20"/>
              </w:rPr>
            </w:pPr>
          </w:p>
          <w:p w:rsidR="00806187" w:rsidRPr="003310A4" w:rsidRDefault="00806187" w:rsidP="00806187">
            <w:pPr>
              <w:tabs>
                <w:tab w:val="left" w:pos="5280"/>
              </w:tabs>
              <w:jc w:val="both"/>
              <w:rPr>
                <w:rFonts w:ascii="Times New Roman" w:hAnsi="Times New Roman"/>
                <w:sz w:val="20"/>
                <w:szCs w:val="20"/>
              </w:rPr>
            </w:pPr>
          </w:p>
          <w:p w:rsidR="00806187" w:rsidRPr="003310A4" w:rsidRDefault="00AD1623" w:rsidP="00806187">
            <w:pPr>
              <w:tabs>
                <w:tab w:val="left" w:pos="5280"/>
              </w:tabs>
              <w:jc w:val="both"/>
              <w:rPr>
                <w:rFonts w:ascii="Times New Roman" w:hAnsi="Times New Roman"/>
                <w:sz w:val="20"/>
                <w:szCs w:val="20"/>
              </w:rPr>
            </w:pPr>
            <w:r w:rsidRPr="003310A4">
              <w:rPr>
                <w:rFonts w:ascii="Times New Roman" w:hAnsi="Times New Roman"/>
                <w:sz w:val="20"/>
                <w:szCs w:val="20"/>
              </w:rPr>
              <w:t xml:space="preserve">     </w:t>
            </w:r>
            <w:r w:rsidR="00806187" w:rsidRPr="003310A4">
              <w:rPr>
                <w:rFonts w:ascii="Times New Roman" w:hAnsi="Times New Roman"/>
                <w:sz w:val="20"/>
                <w:szCs w:val="20"/>
              </w:rPr>
              <w:t xml:space="preserve">Датою отримання повідомлення є дата, підтверджена підписом одержувача, та/або дата реєстрації вхідної кореспонденції, зафіксована електронною системою передачі повідомлень, або третій день від дати отримання поштовим відділенням зв’язку, у якому обслуговується одержувач (у разі направлення рекомендованим листом), або третій робочий день з дня відправки електронного повідомлення з поштового сервера оператора системи </w:t>
            </w:r>
            <w:r w:rsidR="00806187" w:rsidRPr="003310A4">
              <w:rPr>
                <w:rFonts w:ascii="Times New Roman" w:hAnsi="Times New Roman"/>
                <w:b/>
                <w:i/>
                <w:sz w:val="20"/>
                <w:szCs w:val="20"/>
              </w:rPr>
              <w:t>або електропостачальника</w:t>
            </w:r>
            <w:r w:rsidR="00806187" w:rsidRPr="003310A4">
              <w:rPr>
                <w:rFonts w:ascii="Times New Roman" w:hAnsi="Times New Roman"/>
                <w:sz w:val="20"/>
                <w:szCs w:val="20"/>
              </w:rPr>
              <w:t xml:space="preserve"> на електронну адресу </w:t>
            </w:r>
            <w:r w:rsidR="00806187" w:rsidRPr="003310A4">
              <w:rPr>
                <w:rFonts w:ascii="Times New Roman" w:hAnsi="Times New Roman"/>
                <w:b/>
                <w:i/>
                <w:sz w:val="20"/>
                <w:szCs w:val="20"/>
              </w:rPr>
              <w:t>споживача</w:t>
            </w:r>
            <w:r w:rsidR="00806187" w:rsidRPr="003310A4">
              <w:rPr>
                <w:rFonts w:ascii="Times New Roman" w:hAnsi="Times New Roman"/>
                <w:sz w:val="20"/>
                <w:szCs w:val="20"/>
              </w:rPr>
              <w:t xml:space="preserve">, що зазначена у договорі </w:t>
            </w:r>
            <w:r w:rsidR="00806187" w:rsidRPr="003310A4">
              <w:rPr>
                <w:rFonts w:ascii="Times New Roman" w:hAnsi="Times New Roman"/>
                <w:b/>
                <w:i/>
                <w:sz w:val="20"/>
                <w:szCs w:val="20"/>
              </w:rPr>
              <w:t>споживача</w:t>
            </w:r>
            <w:r w:rsidR="00806187" w:rsidRPr="003310A4">
              <w:rPr>
                <w:rFonts w:ascii="Times New Roman" w:hAnsi="Times New Roman"/>
                <w:sz w:val="20"/>
                <w:szCs w:val="20"/>
              </w:rPr>
              <w:t xml:space="preserve"> з ОС </w:t>
            </w:r>
            <w:r w:rsidR="00806187" w:rsidRPr="003310A4">
              <w:rPr>
                <w:rFonts w:ascii="Times New Roman" w:hAnsi="Times New Roman"/>
                <w:b/>
                <w:i/>
                <w:sz w:val="20"/>
                <w:szCs w:val="20"/>
              </w:rPr>
              <w:t>або електропостачальником</w:t>
            </w:r>
            <w:r w:rsidR="00806187" w:rsidRPr="003310A4">
              <w:rPr>
                <w:rFonts w:ascii="Times New Roman" w:hAnsi="Times New Roman"/>
                <w:sz w:val="20"/>
                <w:szCs w:val="20"/>
              </w:rPr>
              <w:t xml:space="preserve"> (у разі направлення повідомлення електронною поштою).</w:t>
            </w:r>
          </w:p>
          <w:p w:rsidR="00806187" w:rsidRPr="003310A4" w:rsidRDefault="00806187" w:rsidP="00806187">
            <w:pPr>
              <w:tabs>
                <w:tab w:val="left" w:pos="5280"/>
              </w:tabs>
              <w:jc w:val="both"/>
              <w:rPr>
                <w:rFonts w:ascii="Times New Roman" w:hAnsi="Times New Roman"/>
                <w:sz w:val="20"/>
                <w:szCs w:val="20"/>
              </w:rPr>
            </w:pPr>
            <w:r w:rsidRPr="003310A4">
              <w:rPr>
                <w:rFonts w:ascii="Times New Roman" w:hAnsi="Times New Roman"/>
                <w:sz w:val="20"/>
                <w:szCs w:val="20"/>
              </w:rPr>
              <w:lastRenderedPageBreak/>
              <w:t xml:space="preserve">    Якщо протягом п’яти робочих днів (для індивідуальних побутових споживачів протягом двох розрахункових періодів) з дати отримання повідомлення користувач системи без поважних причин не узгодив дату наступного відвідування та </w:t>
            </w:r>
            <w:r w:rsidRPr="003310A4">
              <w:rPr>
                <w:rFonts w:ascii="Times New Roman" w:hAnsi="Times New Roman"/>
                <w:b/>
                <w:i/>
                <w:sz w:val="20"/>
                <w:szCs w:val="20"/>
              </w:rPr>
              <w:t>не надав</w:t>
            </w:r>
            <w:r w:rsidRPr="003310A4">
              <w:rPr>
                <w:rFonts w:ascii="Times New Roman" w:hAnsi="Times New Roman"/>
                <w:sz w:val="20"/>
                <w:szCs w:val="20"/>
              </w:rPr>
              <w:t xml:space="preserve"> в узгоджену сторонами дату та час уповноваженим представникам ППКО/оператора системи</w:t>
            </w:r>
            <w:r w:rsidRPr="003310A4">
              <w:rPr>
                <w:rFonts w:ascii="Times New Roman" w:hAnsi="Times New Roman"/>
                <w:b/>
                <w:i/>
                <w:sz w:val="20"/>
                <w:szCs w:val="20"/>
              </w:rPr>
              <w:t>/електропостачальника</w:t>
            </w:r>
            <w:r w:rsidRPr="003310A4">
              <w:rPr>
                <w:rFonts w:ascii="Times New Roman" w:hAnsi="Times New Roman"/>
                <w:sz w:val="20"/>
                <w:szCs w:val="20"/>
              </w:rPr>
              <w:t xml:space="preserve"> доступ до свого об’єкта та електроустановок для контрольного огляду, технічної перевірки, виконання інших робіт, </w:t>
            </w:r>
            <w:r w:rsidRPr="003310A4">
              <w:rPr>
                <w:rFonts w:ascii="Times New Roman" w:hAnsi="Times New Roman"/>
                <w:b/>
                <w:i/>
                <w:sz w:val="20"/>
                <w:szCs w:val="20"/>
              </w:rPr>
              <w:t>які передбачені</w:t>
            </w:r>
            <w:r w:rsidRPr="003310A4">
              <w:rPr>
                <w:rFonts w:ascii="Times New Roman" w:hAnsi="Times New Roman"/>
                <w:sz w:val="20"/>
                <w:szCs w:val="20"/>
              </w:rPr>
              <w:t xml:space="preserve"> цим Кодексом, то це вважається недопуском до вузла обліку або ЗВТ та фіксується відповідним актом про недопуск. </w:t>
            </w:r>
          </w:p>
          <w:p w:rsidR="00806187" w:rsidRPr="003310A4" w:rsidRDefault="00AD1623" w:rsidP="00806187">
            <w:pPr>
              <w:tabs>
                <w:tab w:val="left" w:pos="5280"/>
              </w:tabs>
              <w:jc w:val="both"/>
              <w:rPr>
                <w:rFonts w:ascii="Times New Roman" w:hAnsi="Times New Roman"/>
                <w:sz w:val="20"/>
                <w:szCs w:val="20"/>
              </w:rPr>
            </w:pPr>
            <w:r w:rsidRPr="003310A4">
              <w:rPr>
                <w:rFonts w:ascii="Times New Roman" w:hAnsi="Times New Roman"/>
                <w:sz w:val="20"/>
                <w:szCs w:val="20"/>
              </w:rPr>
              <w:t xml:space="preserve">     </w:t>
            </w:r>
            <w:r w:rsidR="00806187" w:rsidRPr="003310A4">
              <w:rPr>
                <w:rFonts w:ascii="Times New Roman" w:hAnsi="Times New Roman"/>
                <w:sz w:val="20"/>
                <w:szCs w:val="20"/>
              </w:rPr>
              <w:t>Поважними причинами неузгодження користувачем дати відвідування та/або ненадання доступу до свого об’єкта та електроустановок є об’єктивні</w:t>
            </w:r>
            <w:r w:rsidR="00806187" w:rsidRPr="003310A4">
              <w:rPr>
                <w:rFonts w:ascii="Times New Roman" w:hAnsi="Times New Roman"/>
                <w:b/>
                <w:i/>
                <w:sz w:val="20"/>
                <w:szCs w:val="20"/>
              </w:rPr>
              <w:t>, непереборні</w:t>
            </w:r>
            <w:r w:rsidR="00806187" w:rsidRPr="003310A4">
              <w:rPr>
                <w:rFonts w:ascii="Times New Roman" w:hAnsi="Times New Roman"/>
                <w:sz w:val="20"/>
                <w:szCs w:val="20"/>
              </w:rPr>
              <w:t>, істотні обставини.</w:t>
            </w:r>
          </w:p>
        </w:tc>
        <w:tc>
          <w:tcPr>
            <w:tcW w:w="2500" w:type="pct"/>
            <w:shd w:val="clear" w:color="auto" w:fill="auto"/>
          </w:tcPr>
          <w:p w:rsidR="00A70AFD" w:rsidRPr="003310A4" w:rsidRDefault="00A70AFD" w:rsidP="00806187">
            <w:pPr>
              <w:jc w:val="both"/>
              <w:rPr>
                <w:rFonts w:ascii="Times New Roman" w:hAnsi="Times New Roman"/>
                <w:b/>
                <w:i/>
                <w:sz w:val="20"/>
                <w:szCs w:val="20"/>
              </w:rPr>
            </w:pPr>
            <w:r w:rsidRPr="003310A4">
              <w:rPr>
                <w:rFonts w:ascii="Times New Roman" w:hAnsi="Times New Roman"/>
                <w:sz w:val="20"/>
                <w:szCs w:val="20"/>
              </w:rPr>
              <w:lastRenderedPageBreak/>
              <w:t xml:space="preserve">     </w:t>
            </w:r>
            <w:r w:rsidR="00806187" w:rsidRPr="003310A4">
              <w:rPr>
                <w:rFonts w:ascii="Times New Roman" w:hAnsi="Times New Roman"/>
                <w:sz w:val="20"/>
                <w:szCs w:val="20"/>
              </w:rPr>
              <w:t xml:space="preserve">6.2.6. </w:t>
            </w:r>
            <w:r w:rsidR="00806187" w:rsidRPr="003310A4">
              <w:rPr>
                <w:rFonts w:ascii="Times New Roman" w:hAnsi="Times New Roman"/>
                <w:b/>
                <w:i/>
                <w:sz w:val="20"/>
                <w:szCs w:val="20"/>
              </w:rPr>
              <w:t xml:space="preserve">ППКО/оператор системи зобов’язаний забезпечити своєчасне, повне та належне інформування користувача системи щодо </w:t>
            </w:r>
            <w:r w:rsidR="0052556F">
              <w:rPr>
                <w:rFonts w:ascii="Times New Roman" w:hAnsi="Times New Roman"/>
                <w:b/>
                <w:i/>
                <w:sz w:val="20"/>
                <w:szCs w:val="20"/>
              </w:rPr>
              <w:t>в</w:t>
            </w:r>
            <w:r w:rsidR="00806187" w:rsidRPr="003310A4">
              <w:rPr>
                <w:rFonts w:ascii="Times New Roman" w:hAnsi="Times New Roman"/>
                <w:b/>
                <w:i/>
                <w:sz w:val="20"/>
                <w:szCs w:val="20"/>
              </w:rPr>
              <w:t xml:space="preserve">сіх </w:t>
            </w:r>
            <w:r w:rsidR="00E92DA9" w:rsidRPr="003310A4">
              <w:rPr>
                <w:rFonts w:ascii="Times New Roman" w:hAnsi="Times New Roman"/>
                <w:b/>
                <w:i/>
                <w:sz w:val="20"/>
                <w:szCs w:val="20"/>
              </w:rPr>
              <w:t xml:space="preserve">запланованих </w:t>
            </w:r>
            <w:r w:rsidR="00806187" w:rsidRPr="003310A4">
              <w:rPr>
                <w:rFonts w:ascii="Times New Roman" w:hAnsi="Times New Roman"/>
                <w:b/>
                <w:i/>
                <w:sz w:val="20"/>
                <w:szCs w:val="20"/>
              </w:rPr>
              <w:t>дій, робіт або заходів, пов’язаних з комерційним обліком електричної енергії</w:t>
            </w:r>
            <w:r w:rsidR="00C611D3" w:rsidRPr="003310A4">
              <w:rPr>
                <w:rFonts w:ascii="Times New Roman" w:hAnsi="Times New Roman"/>
                <w:b/>
                <w:i/>
                <w:sz w:val="20"/>
                <w:szCs w:val="20"/>
              </w:rPr>
              <w:t>,</w:t>
            </w:r>
            <w:r w:rsidR="00806187" w:rsidRPr="003310A4">
              <w:rPr>
                <w:rFonts w:ascii="Times New Roman" w:hAnsi="Times New Roman"/>
                <w:b/>
                <w:i/>
                <w:sz w:val="20"/>
                <w:szCs w:val="20"/>
              </w:rPr>
              <w:t xml:space="preserve"> на об’єкті (території) та/або електроустановках користувача системи, для проведення яких згідно із законодавством та нормативно-правовими актами вимагається обов’язкова присутність користувача або його представника.</w:t>
            </w:r>
            <w:r w:rsidR="00EF4E75" w:rsidRPr="003310A4">
              <w:rPr>
                <w:rFonts w:ascii="Times New Roman" w:hAnsi="Times New Roman"/>
                <w:b/>
                <w:i/>
                <w:sz w:val="20"/>
                <w:szCs w:val="20"/>
              </w:rPr>
              <w:t xml:space="preserve"> </w:t>
            </w:r>
            <w:r w:rsidR="00E44710" w:rsidRPr="003310A4">
              <w:rPr>
                <w:rFonts w:ascii="Times New Roman" w:hAnsi="Times New Roman"/>
                <w:b/>
                <w:i/>
                <w:sz w:val="20"/>
                <w:szCs w:val="20"/>
              </w:rPr>
              <w:t xml:space="preserve">Ця вимога не поширюється на позапланові заходи (рейди), перевірки за фактом виявлення </w:t>
            </w:r>
            <w:r w:rsidR="00EF4E75" w:rsidRPr="003310A4">
              <w:rPr>
                <w:rFonts w:ascii="Times New Roman" w:hAnsi="Times New Roman"/>
                <w:b/>
                <w:i/>
                <w:sz w:val="20"/>
                <w:szCs w:val="20"/>
              </w:rPr>
              <w:t>порушень Правил роздрібного ринку</w:t>
            </w:r>
            <w:r w:rsidR="00E44710" w:rsidRPr="003310A4">
              <w:rPr>
                <w:rFonts w:ascii="Times New Roman" w:hAnsi="Times New Roman"/>
                <w:b/>
                <w:i/>
                <w:sz w:val="20"/>
                <w:szCs w:val="20"/>
              </w:rPr>
              <w:t xml:space="preserve"> або усунення аварійних ситуацій</w:t>
            </w:r>
            <w:r w:rsidR="00EF4E75" w:rsidRPr="003310A4">
              <w:rPr>
                <w:rFonts w:ascii="Times New Roman" w:hAnsi="Times New Roman"/>
                <w:b/>
                <w:i/>
                <w:sz w:val="20"/>
                <w:szCs w:val="20"/>
              </w:rPr>
              <w:t>,</w:t>
            </w:r>
            <w:r w:rsidR="00152C05" w:rsidRPr="003310A4">
              <w:rPr>
                <w:rFonts w:ascii="Times New Roman" w:hAnsi="Times New Roman"/>
                <w:b/>
                <w:i/>
                <w:sz w:val="20"/>
                <w:szCs w:val="20"/>
              </w:rPr>
              <w:t xml:space="preserve"> пов’язаних з комерційним обліком електричної енергії</w:t>
            </w:r>
            <w:r w:rsidR="00E44710" w:rsidRPr="003310A4">
              <w:rPr>
                <w:rFonts w:ascii="Times New Roman" w:hAnsi="Times New Roman"/>
                <w:b/>
                <w:i/>
                <w:sz w:val="20"/>
                <w:szCs w:val="20"/>
              </w:rPr>
              <w:t>.</w:t>
            </w:r>
          </w:p>
          <w:p w:rsidR="00AD1623" w:rsidRPr="003310A4" w:rsidRDefault="00A70AFD" w:rsidP="00806187">
            <w:pPr>
              <w:jc w:val="both"/>
              <w:rPr>
                <w:rFonts w:ascii="Times New Roman" w:hAnsi="Times New Roman"/>
                <w:b/>
                <w:i/>
                <w:sz w:val="20"/>
                <w:szCs w:val="20"/>
              </w:rPr>
            </w:pPr>
            <w:r w:rsidRPr="003310A4">
              <w:rPr>
                <w:rFonts w:ascii="Times New Roman" w:hAnsi="Times New Roman"/>
                <w:b/>
                <w:i/>
                <w:sz w:val="20"/>
                <w:szCs w:val="20"/>
              </w:rPr>
              <w:t xml:space="preserve">     </w:t>
            </w:r>
            <w:r w:rsidR="00806187" w:rsidRPr="003310A4">
              <w:rPr>
                <w:rFonts w:ascii="Times New Roman" w:hAnsi="Times New Roman"/>
                <w:b/>
                <w:i/>
                <w:sz w:val="20"/>
                <w:szCs w:val="20"/>
              </w:rPr>
              <w:t>Інформування здійснюється не пізніше ніж за 3 робочі дні до проведення відповідн</w:t>
            </w:r>
            <w:r w:rsidR="00AD1623" w:rsidRPr="003310A4">
              <w:rPr>
                <w:rFonts w:ascii="Times New Roman" w:hAnsi="Times New Roman"/>
                <w:b/>
                <w:i/>
                <w:sz w:val="20"/>
                <w:szCs w:val="20"/>
              </w:rPr>
              <w:t>их</w:t>
            </w:r>
            <w:r w:rsidR="00806187" w:rsidRPr="003310A4">
              <w:rPr>
                <w:rFonts w:ascii="Times New Roman" w:hAnsi="Times New Roman"/>
                <w:b/>
                <w:i/>
                <w:sz w:val="20"/>
                <w:szCs w:val="20"/>
              </w:rPr>
              <w:t xml:space="preserve"> ді</w:t>
            </w:r>
            <w:r w:rsidR="00AD1623" w:rsidRPr="003310A4">
              <w:rPr>
                <w:rFonts w:ascii="Times New Roman" w:hAnsi="Times New Roman"/>
                <w:b/>
                <w:i/>
                <w:sz w:val="20"/>
                <w:szCs w:val="20"/>
              </w:rPr>
              <w:t>й</w:t>
            </w:r>
            <w:r w:rsidR="00806187" w:rsidRPr="003310A4">
              <w:rPr>
                <w:rFonts w:ascii="Times New Roman" w:hAnsi="Times New Roman"/>
                <w:b/>
                <w:i/>
                <w:sz w:val="20"/>
                <w:szCs w:val="20"/>
              </w:rPr>
              <w:t xml:space="preserve"> шляхом направлення </w:t>
            </w:r>
            <w:r w:rsidR="00A0369F" w:rsidRPr="003310A4">
              <w:rPr>
                <w:rFonts w:ascii="Times New Roman" w:hAnsi="Times New Roman"/>
                <w:b/>
                <w:i/>
                <w:sz w:val="20"/>
                <w:szCs w:val="20"/>
              </w:rPr>
              <w:t xml:space="preserve">користувачу системи </w:t>
            </w:r>
            <w:r w:rsidR="00806187" w:rsidRPr="003310A4">
              <w:rPr>
                <w:rFonts w:ascii="Times New Roman" w:hAnsi="Times New Roman"/>
                <w:b/>
                <w:i/>
                <w:sz w:val="20"/>
                <w:szCs w:val="20"/>
              </w:rPr>
              <w:t>повідомлення із зазначенням:</w:t>
            </w:r>
          </w:p>
          <w:p w:rsidR="00A70AFD" w:rsidRPr="003310A4" w:rsidRDefault="00AD1623" w:rsidP="00806187">
            <w:pPr>
              <w:jc w:val="both"/>
              <w:rPr>
                <w:rFonts w:ascii="Times New Roman" w:hAnsi="Times New Roman"/>
                <w:b/>
                <w:i/>
                <w:sz w:val="20"/>
                <w:szCs w:val="20"/>
              </w:rPr>
            </w:pPr>
            <w:r w:rsidRPr="003310A4">
              <w:rPr>
                <w:rFonts w:ascii="Times New Roman" w:hAnsi="Times New Roman"/>
                <w:b/>
                <w:i/>
                <w:sz w:val="20"/>
                <w:szCs w:val="20"/>
              </w:rPr>
              <w:t xml:space="preserve">     </w:t>
            </w:r>
            <w:r w:rsidR="00806187" w:rsidRPr="003310A4">
              <w:rPr>
                <w:rFonts w:ascii="Times New Roman" w:hAnsi="Times New Roman"/>
                <w:b/>
                <w:i/>
                <w:sz w:val="20"/>
                <w:szCs w:val="20"/>
              </w:rPr>
              <w:t>переліку запланованих ді</w:t>
            </w:r>
            <w:r w:rsidR="00A0369F" w:rsidRPr="003310A4">
              <w:rPr>
                <w:rFonts w:ascii="Times New Roman" w:hAnsi="Times New Roman"/>
                <w:b/>
                <w:i/>
                <w:sz w:val="20"/>
                <w:szCs w:val="20"/>
              </w:rPr>
              <w:t>й</w:t>
            </w:r>
            <w:r w:rsidR="00806187" w:rsidRPr="003310A4">
              <w:rPr>
                <w:rFonts w:ascii="Times New Roman" w:hAnsi="Times New Roman"/>
                <w:b/>
                <w:i/>
                <w:sz w:val="20"/>
                <w:szCs w:val="20"/>
              </w:rPr>
              <w:t>;</w:t>
            </w:r>
          </w:p>
          <w:p w:rsidR="00A70AFD" w:rsidRPr="003310A4" w:rsidRDefault="00A70AFD" w:rsidP="00806187">
            <w:pPr>
              <w:jc w:val="both"/>
              <w:rPr>
                <w:rFonts w:ascii="Times New Roman" w:hAnsi="Times New Roman"/>
                <w:b/>
                <w:i/>
                <w:sz w:val="20"/>
                <w:szCs w:val="20"/>
              </w:rPr>
            </w:pPr>
            <w:r w:rsidRPr="003310A4">
              <w:rPr>
                <w:rFonts w:ascii="Times New Roman" w:hAnsi="Times New Roman"/>
                <w:b/>
                <w:i/>
                <w:sz w:val="20"/>
                <w:szCs w:val="20"/>
              </w:rPr>
              <w:t xml:space="preserve">     </w:t>
            </w:r>
            <w:r w:rsidR="00806187" w:rsidRPr="003310A4">
              <w:rPr>
                <w:rFonts w:ascii="Times New Roman" w:hAnsi="Times New Roman"/>
                <w:b/>
                <w:i/>
                <w:sz w:val="20"/>
                <w:szCs w:val="20"/>
              </w:rPr>
              <w:t>підстави проведення ді</w:t>
            </w:r>
            <w:r w:rsidR="00A0369F" w:rsidRPr="003310A4">
              <w:rPr>
                <w:rFonts w:ascii="Times New Roman" w:hAnsi="Times New Roman"/>
                <w:b/>
                <w:i/>
                <w:sz w:val="20"/>
                <w:szCs w:val="20"/>
              </w:rPr>
              <w:t>й</w:t>
            </w:r>
            <w:r w:rsidR="00806187" w:rsidRPr="003310A4">
              <w:rPr>
                <w:rFonts w:ascii="Times New Roman" w:hAnsi="Times New Roman"/>
                <w:b/>
                <w:i/>
                <w:sz w:val="20"/>
                <w:szCs w:val="20"/>
              </w:rPr>
              <w:t>;</w:t>
            </w:r>
          </w:p>
          <w:p w:rsidR="00A70AFD" w:rsidRPr="003310A4" w:rsidRDefault="00A70AFD" w:rsidP="00806187">
            <w:pPr>
              <w:jc w:val="both"/>
              <w:rPr>
                <w:rFonts w:ascii="Times New Roman" w:hAnsi="Times New Roman"/>
                <w:b/>
                <w:i/>
                <w:sz w:val="20"/>
                <w:szCs w:val="20"/>
              </w:rPr>
            </w:pPr>
            <w:r w:rsidRPr="003310A4">
              <w:rPr>
                <w:rFonts w:ascii="Times New Roman" w:hAnsi="Times New Roman"/>
                <w:b/>
                <w:i/>
                <w:sz w:val="20"/>
                <w:szCs w:val="20"/>
              </w:rPr>
              <w:t xml:space="preserve">     </w:t>
            </w:r>
            <w:r w:rsidR="00806187" w:rsidRPr="003310A4">
              <w:rPr>
                <w:rFonts w:ascii="Times New Roman" w:hAnsi="Times New Roman"/>
                <w:b/>
                <w:i/>
                <w:sz w:val="20"/>
                <w:szCs w:val="20"/>
              </w:rPr>
              <w:t>дати, часу та місця ї</w:t>
            </w:r>
            <w:r w:rsidR="00A0369F" w:rsidRPr="003310A4">
              <w:rPr>
                <w:rFonts w:ascii="Times New Roman" w:hAnsi="Times New Roman"/>
                <w:b/>
                <w:i/>
                <w:sz w:val="20"/>
                <w:szCs w:val="20"/>
              </w:rPr>
              <w:t>х</w:t>
            </w:r>
            <w:r w:rsidR="00806187" w:rsidRPr="003310A4">
              <w:rPr>
                <w:rFonts w:ascii="Times New Roman" w:hAnsi="Times New Roman"/>
                <w:b/>
                <w:i/>
                <w:sz w:val="20"/>
                <w:szCs w:val="20"/>
              </w:rPr>
              <w:t xml:space="preserve"> проведення;</w:t>
            </w:r>
          </w:p>
          <w:p w:rsidR="00A70AFD" w:rsidRPr="003310A4" w:rsidRDefault="00A70AFD" w:rsidP="00806187">
            <w:pPr>
              <w:jc w:val="both"/>
              <w:rPr>
                <w:rFonts w:ascii="Times New Roman" w:hAnsi="Times New Roman"/>
                <w:b/>
                <w:i/>
                <w:sz w:val="20"/>
                <w:szCs w:val="20"/>
              </w:rPr>
            </w:pPr>
            <w:r w:rsidRPr="003310A4">
              <w:rPr>
                <w:rFonts w:ascii="Times New Roman" w:hAnsi="Times New Roman"/>
                <w:b/>
                <w:i/>
                <w:sz w:val="20"/>
                <w:szCs w:val="20"/>
              </w:rPr>
              <w:t xml:space="preserve">     </w:t>
            </w:r>
            <w:r w:rsidR="00806187" w:rsidRPr="003310A4">
              <w:rPr>
                <w:rFonts w:ascii="Times New Roman" w:hAnsi="Times New Roman"/>
                <w:b/>
                <w:i/>
                <w:sz w:val="20"/>
                <w:szCs w:val="20"/>
              </w:rPr>
              <w:t xml:space="preserve">переліку необхідних дій з боку користувача системи (за </w:t>
            </w:r>
            <w:r w:rsidR="00A0369F" w:rsidRPr="003310A4">
              <w:rPr>
                <w:rFonts w:ascii="Times New Roman" w:hAnsi="Times New Roman"/>
                <w:b/>
                <w:i/>
                <w:sz w:val="20"/>
                <w:szCs w:val="20"/>
              </w:rPr>
              <w:t>потреби</w:t>
            </w:r>
            <w:r w:rsidR="00806187" w:rsidRPr="003310A4">
              <w:rPr>
                <w:rFonts w:ascii="Times New Roman" w:hAnsi="Times New Roman"/>
                <w:b/>
                <w:i/>
                <w:sz w:val="20"/>
                <w:szCs w:val="20"/>
              </w:rPr>
              <w:t>);</w:t>
            </w:r>
          </w:p>
          <w:p w:rsidR="00806187" w:rsidRPr="003310A4" w:rsidRDefault="00A70AFD" w:rsidP="00806187">
            <w:pPr>
              <w:jc w:val="both"/>
              <w:rPr>
                <w:rFonts w:ascii="Times New Roman" w:hAnsi="Times New Roman"/>
                <w:b/>
                <w:i/>
                <w:sz w:val="20"/>
                <w:szCs w:val="20"/>
              </w:rPr>
            </w:pPr>
            <w:r w:rsidRPr="003310A4">
              <w:rPr>
                <w:rFonts w:ascii="Times New Roman" w:hAnsi="Times New Roman"/>
                <w:b/>
                <w:i/>
                <w:sz w:val="20"/>
                <w:szCs w:val="20"/>
              </w:rPr>
              <w:t xml:space="preserve">     </w:t>
            </w:r>
            <w:r w:rsidR="00806187" w:rsidRPr="003310A4">
              <w:rPr>
                <w:rFonts w:ascii="Times New Roman" w:hAnsi="Times New Roman"/>
                <w:b/>
                <w:i/>
                <w:sz w:val="20"/>
                <w:szCs w:val="20"/>
              </w:rPr>
              <w:t xml:space="preserve">контактної інформації уповноваженої особи </w:t>
            </w:r>
            <w:r w:rsidR="00A0369F" w:rsidRPr="003310A4">
              <w:rPr>
                <w:rFonts w:ascii="Times New Roman" w:hAnsi="Times New Roman"/>
                <w:b/>
                <w:i/>
                <w:sz w:val="20"/>
                <w:szCs w:val="20"/>
              </w:rPr>
              <w:t>ППКО/</w:t>
            </w:r>
            <w:r w:rsidR="00806187" w:rsidRPr="003310A4">
              <w:rPr>
                <w:rFonts w:ascii="Times New Roman" w:hAnsi="Times New Roman"/>
                <w:b/>
                <w:i/>
                <w:sz w:val="20"/>
                <w:szCs w:val="20"/>
              </w:rPr>
              <w:t>оператора системи.</w:t>
            </w:r>
          </w:p>
          <w:p w:rsidR="00AD1623" w:rsidRPr="003310A4" w:rsidRDefault="00806187" w:rsidP="00806187">
            <w:pPr>
              <w:jc w:val="both"/>
              <w:rPr>
                <w:rFonts w:ascii="Times New Roman" w:hAnsi="Times New Roman"/>
                <w:sz w:val="20"/>
                <w:szCs w:val="20"/>
              </w:rPr>
            </w:pPr>
            <w:r w:rsidRPr="003310A4">
              <w:rPr>
                <w:rFonts w:ascii="Times New Roman" w:hAnsi="Times New Roman"/>
                <w:sz w:val="20"/>
                <w:szCs w:val="20"/>
              </w:rPr>
              <w:t xml:space="preserve">    Якщо уповноважені представники ППКО/оператора системи під час відвідування об’єкта не мали доступу до вузла обліку та ЗВТ користувача системи, вони направляють користувачу системи повідомлення про дату наступного відвідування чи про необхідність самостійно передати покази засобу обліку.</w:t>
            </w:r>
          </w:p>
          <w:p w:rsidR="00806187" w:rsidRPr="003310A4" w:rsidRDefault="00AD1623" w:rsidP="00806187">
            <w:pPr>
              <w:jc w:val="both"/>
              <w:rPr>
                <w:rFonts w:ascii="Times New Roman" w:hAnsi="Times New Roman"/>
                <w:sz w:val="20"/>
                <w:szCs w:val="20"/>
              </w:rPr>
            </w:pPr>
            <w:r w:rsidRPr="003310A4">
              <w:rPr>
                <w:rFonts w:ascii="Times New Roman" w:hAnsi="Times New Roman"/>
                <w:sz w:val="20"/>
                <w:szCs w:val="20"/>
              </w:rPr>
              <w:t xml:space="preserve">     </w:t>
            </w:r>
            <w:r w:rsidR="00A0369F" w:rsidRPr="003310A4">
              <w:rPr>
                <w:rFonts w:ascii="Times New Roman" w:hAnsi="Times New Roman"/>
                <w:sz w:val="20"/>
                <w:szCs w:val="20"/>
              </w:rPr>
              <w:t>П</w:t>
            </w:r>
            <w:r w:rsidR="00806187" w:rsidRPr="003310A4">
              <w:rPr>
                <w:rFonts w:ascii="Times New Roman" w:hAnsi="Times New Roman"/>
                <w:sz w:val="20"/>
                <w:szCs w:val="20"/>
              </w:rPr>
              <w:t xml:space="preserve">овідомлення може надаватись користувачу системи поштою рекомендованим листом або в інший спосіб, визначений договором з </w:t>
            </w:r>
            <w:r w:rsidR="00A0369F" w:rsidRPr="003310A4">
              <w:rPr>
                <w:rFonts w:ascii="Times New Roman" w:hAnsi="Times New Roman"/>
                <w:b/>
                <w:i/>
                <w:sz w:val="20"/>
                <w:szCs w:val="20"/>
              </w:rPr>
              <w:t>ППКО/</w:t>
            </w:r>
            <w:r w:rsidR="00806187" w:rsidRPr="003310A4">
              <w:rPr>
                <w:rFonts w:ascii="Times New Roman" w:hAnsi="Times New Roman"/>
                <w:sz w:val="20"/>
                <w:szCs w:val="20"/>
              </w:rPr>
              <w:t>оператором системи або додатками до нього.</w:t>
            </w:r>
            <w:r w:rsidRPr="003310A4">
              <w:rPr>
                <w:rFonts w:ascii="Times New Roman" w:hAnsi="Times New Roman"/>
                <w:sz w:val="20"/>
                <w:szCs w:val="20"/>
              </w:rPr>
              <w:t xml:space="preserve"> </w:t>
            </w:r>
            <w:r w:rsidR="00806187" w:rsidRPr="003310A4">
              <w:rPr>
                <w:rFonts w:ascii="Times New Roman" w:hAnsi="Times New Roman"/>
                <w:b/>
                <w:i/>
                <w:sz w:val="20"/>
                <w:szCs w:val="20"/>
              </w:rPr>
              <w:t>ППКО/оператор системи зобов’язаний забезпечити документальне підтвердження факту направлення користувачу системи такого повідомлення.</w:t>
            </w:r>
          </w:p>
          <w:p w:rsidR="00AD1623" w:rsidRPr="003310A4" w:rsidRDefault="00AD1623" w:rsidP="00806187">
            <w:pPr>
              <w:jc w:val="both"/>
              <w:rPr>
                <w:rFonts w:ascii="Times New Roman" w:hAnsi="Times New Roman"/>
                <w:sz w:val="20"/>
                <w:szCs w:val="20"/>
              </w:rPr>
            </w:pPr>
            <w:r w:rsidRPr="003310A4">
              <w:rPr>
                <w:rFonts w:ascii="Times New Roman" w:hAnsi="Times New Roman"/>
                <w:sz w:val="20"/>
                <w:szCs w:val="20"/>
              </w:rPr>
              <w:t xml:space="preserve">     </w:t>
            </w:r>
            <w:r w:rsidR="00806187" w:rsidRPr="003310A4">
              <w:rPr>
                <w:rFonts w:ascii="Times New Roman" w:hAnsi="Times New Roman"/>
                <w:sz w:val="20"/>
                <w:szCs w:val="20"/>
              </w:rPr>
              <w:t xml:space="preserve">Датою отримання повідомлення є дата, підтверджена підписом одержувача, та/або дата реєстрації вхідної кореспонденції, зафіксована електронною системою передачі повідомлень, або третій день від дати отримання поштовим відділенням зв’язку, у якому обслуговується одержувач (у разі направлення рекомендованим листом), або третій робочий день з дня відправки електронного повідомлення з поштового сервера ППКО/оператора системи на електронну адресу </w:t>
            </w:r>
            <w:r w:rsidR="00806187" w:rsidRPr="003310A4">
              <w:rPr>
                <w:rFonts w:ascii="Times New Roman" w:hAnsi="Times New Roman"/>
                <w:b/>
                <w:i/>
                <w:sz w:val="20"/>
                <w:szCs w:val="20"/>
              </w:rPr>
              <w:t>користувача системи</w:t>
            </w:r>
            <w:r w:rsidR="00806187" w:rsidRPr="003310A4">
              <w:rPr>
                <w:rFonts w:ascii="Times New Roman" w:hAnsi="Times New Roman"/>
                <w:sz w:val="20"/>
                <w:szCs w:val="20"/>
              </w:rPr>
              <w:t>, що зазначена у договорі з ППКО/ОС (у разі направлення повідомлення електронною поштою).</w:t>
            </w:r>
          </w:p>
          <w:p w:rsidR="00806187" w:rsidRPr="003310A4" w:rsidRDefault="00AD1623" w:rsidP="00806187">
            <w:pPr>
              <w:jc w:val="both"/>
              <w:rPr>
                <w:rFonts w:ascii="Times New Roman" w:hAnsi="Times New Roman"/>
                <w:sz w:val="20"/>
                <w:szCs w:val="20"/>
              </w:rPr>
            </w:pPr>
            <w:r w:rsidRPr="003310A4">
              <w:rPr>
                <w:rFonts w:ascii="Times New Roman" w:hAnsi="Times New Roman"/>
                <w:sz w:val="20"/>
                <w:szCs w:val="20"/>
              </w:rPr>
              <w:t xml:space="preserve">     </w:t>
            </w:r>
            <w:r w:rsidR="00806187" w:rsidRPr="003310A4">
              <w:rPr>
                <w:rFonts w:ascii="Times New Roman" w:hAnsi="Times New Roman"/>
                <w:sz w:val="20"/>
                <w:szCs w:val="20"/>
              </w:rPr>
              <w:t xml:space="preserve">Якщо протягом п’яти робочих днів (для індивідуальних побутових споживачів  протягом двох розрахункових періодів) з дати отримання повідомлення користувач </w:t>
            </w:r>
            <w:r w:rsidR="00806187" w:rsidRPr="003310A4">
              <w:rPr>
                <w:rFonts w:ascii="Times New Roman" w:hAnsi="Times New Roman"/>
                <w:sz w:val="20"/>
                <w:szCs w:val="20"/>
              </w:rPr>
              <w:lastRenderedPageBreak/>
              <w:t>системи без поважних причин не узгодив дату наступного відвідування, та</w:t>
            </w:r>
            <w:r w:rsidR="00806187" w:rsidRPr="003310A4">
              <w:rPr>
                <w:rFonts w:ascii="Times New Roman" w:hAnsi="Times New Roman"/>
                <w:b/>
                <w:i/>
                <w:sz w:val="20"/>
                <w:szCs w:val="20"/>
              </w:rPr>
              <w:t>/або</w:t>
            </w:r>
            <w:r w:rsidR="00806187" w:rsidRPr="003310A4">
              <w:rPr>
                <w:rFonts w:ascii="Times New Roman" w:hAnsi="Times New Roman"/>
                <w:sz w:val="20"/>
                <w:szCs w:val="20"/>
              </w:rPr>
              <w:t xml:space="preserve"> в узгоджену сторонами дату та час не </w:t>
            </w:r>
            <w:r w:rsidR="00A0369F" w:rsidRPr="003310A4">
              <w:rPr>
                <w:rFonts w:ascii="Times New Roman" w:hAnsi="Times New Roman"/>
                <w:sz w:val="20"/>
                <w:szCs w:val="20"/>
              </w:rPr>
              <w:t>надав</w:t>
            </w:r>
            <w:r w:rsidR="00806187" w:rsidRPr="003310A4">
              <w:rPr>
                <w:rFonts w:ascii="Times New Roman" w:hAnsi="Times New Roman"/>
                <w:sz w:val="20"/>
                <w:szCs w:val="20"/>
              </w:rPr>
              <w:t xml:space="preserve"> уповноважени</w:t>
            </w:r>
            <w:r w:rsidR="00B84CBD" w:rsidRPr="003310A4">
              <w:rPr>
                <w:rFonts w:ascii="Times New Roman" w:hAnsi="Times New Roman"/>
                <w:sz w:val="20"/>
                <w:szCs w:val="20"/>
              </w:rPr>
              <w:t>м</w:t>
            </w:r>
            <w:r w:rsidR="00806187" w:rsidRPr="003310A4">
              <w:rPr>
                <w:rFonts w:ascii="Times New Roman" w:hAnsi="Times New Roman"/>
                <w:sz w:val="20"/>
                <w:szCs w:val="20"/>
              </w:rPr>
              <w:t xml:space="preserve"> представник</w:t>
            </w:r>
            <w:r w:rsidR="00B84CBD" w:rsidRPr="003310A4">
              <w:rPr>
                <w:rFonts w:ascii="Times New Roman" w:hAnsi="Times New Roman"/>
                <w:sz w:val="20"/>
                <w:szCs w:val="20"/>
              </w:rPr>
              <w:t>ам</w:t>
            </w:r>
            <w:r w:rsidR="00806187" w:rsidRPr="003310A4">
              <w:rPr>
                <w:rFonts w:ascii="Times New Roman" w:hAnsi="Times New Roman"/>
                <w:sz w:val="20"/>
                <w:szCs w:val="20"/>
              </w:rPr>
              <w:t xml:space="preserve"> ППКО/оператора системи </w:t>
            </w:r>
            <w:r w:rsidR="00B84CBD" w:rsidRPr="003310A4">
              <w:rPr>
                <w:rFonts w:ascii="Times New Roman" w:hAnsi="Times New Roman"/>
                <w:sz w:val="20"/>
                <w:szCs w:val="20"/>
              </w:rPr>
              <w:t xml:space="preserve">доступ </w:t>
            </w:r>
            <w:r w:rsidR="00806187" w:rsidRPr="003310A4">
              <w:rPr>
                <w:rFonts w:ascii="Times New Roman" w:hAnsi="Times New Roman"/>
                <w:sz w:val="20"/>
                <w:szCs w:val="20"/>
              </w:rPr>
              <w:t xml:space="preserve">до свого об’єкта </w:t>
            </w:r>
            <w:r w:rsidR="00806187" w:rsidRPr="003310A4">
              <w:rPr>
                <w:rFonts w:ascii="Times New Roman" w:hAnsi="Times New Roman"/>
                <w:b/>
                <w:i/>
                <w:sz w:val="20"/>
                <w:szCs w:val="20"/>
              </w:rPr>
              <w:t>(території)</w:t>
            </w:r>
            <w:r w:rsidR="00806187" w:rsidRPr="003310A4">
              <w:rPr>
                <w:rFonts w:ascii="Times New Roman" w:hAnsi="Times New Roman"/>
                <w:sz w:val="20"/>
                <w:szCs w:val="20"/>
              </w:rPr>
              <w:t xml:space="preserve"> та електроустановок для контрольного огляду, технічної перевірки </w:t>
            </w:r>
            <w:r w:rsidR="00806187" w:rsidRPr="003310A4">
              <w:rPr>
                <w:rFonts w:ascii="Times New Roman" w:hAnsi="Times New Roman"/>
                <w:b/>
                <w:i/>
                <w:sz w:val="20"/>
                <w:szCs w:val="20"/>
              </w:rPr>
              <w:t>чи</w:t>
            </w:r>
            <w:r w:rsidR="00806187" w:rsidRPr="003310A4">
              <w:rPr>
                <w:rFonts w:ascii="Times New Roman" w:hAnsi="Times New Roman"/>
                <w:sz w:val="20"/>
                <w:szCs w:val="20"/>
              </w:rPr>
              <w:t xml:space="preserve"> виконання інших робіт, передбачен</w:t>
            </w:r>
            <w:r w:rsidR="00806187" w:rsidRPr="003310A4">
              <w:rPr>
                <w:rFonts w:ascii="Times New Roman" w:hAnsi="Times New Roman"/>
                <w:b/>
                <w:i/>
                <w:sz w:val="20"/>
                <w:szCs w:val="20"/>
              </w:rPr>
              <w:t>их</w:t>
            </w:r>
            <w:r w:rsidR="00806187" w:rsidRPr="003310A4">
              <w:rPr>
                <w:rFonts w:ascii="Times New Roman" w:hAnsi="Times New Roman"/>
                <w:sz w:val="20"/>
                <w:szCs w:val="20"/>
              </w:rPr>
              <w:t xml:space="preserve"> цим Кодексом, то це вважається недопуском до вузла обліку або ЗВТ та фіксується відповідним актом про недопуск.</w:t>
            </w:r>
          </w:p>
          <w:p w:rsidR="00806187" w:rsidRPr="003310A4" w:rsidRDefault="00806187" w:rsidP="00806187">
            <w:pPr>
              <w:jc w:val="both"/>
              <w:rPr>
                <w:rFonts w:ascii="Times New Roman" w:hAnsi="Times New Roman"/>
                <w:b/>
                <w:i/>
                <w:sz w:val="20"/>
                <w:szCs w:val="20"/>
              </w:rPr>
            </w:pPr>
            <w:r w:rsidRPr="003310A4">
              <w:rPr>
                <w:rFonts w:ascii="Times New Roman" w:hAnsi="Times New Roman"/>
                <w:sz w:val="20"/>
                <w:szCs w:val="20"/>
              </w:rPr>
              <w:t xml:space="preserve">    Поважними причинами неузгодження користувачем </w:t>
            </w:r>
            <w:r w:rsidRPr="003310A4">
              <w:rPr>
                <w:rFonts w:ascii="Times New Roman" w:hAnsi="Times New Roman"/>
                <w:b/>
                <w:i/>
                <w:sz w:val="20"/>
                <w:szCs w:val="20"/>
              </w:rPr>
              <w:t>системи</w:t>
            </w:r>
            <w:r w:rsidRPr="003310A4">
              <w:rPr>
                <w:rFonts w:ascii="Times New Roman" w:hAnsi="Times New Roman"/>
                <w:sz w:val="20"/>
                <w:szCs w:val="20"/>
              </w:rPr>
              <w:t xml:space="preserve"> дати відвідування та/або ненадання доступу до свого об’єкта </w:t>
            </w:r>
            <w:r w:rsidRPr="003310A4">
              <w:rPr>
                <w:rFonts w:ascii="Times New Roman" w:hAnsi="Times New Roman"/>
                <w:b/>
                <w:i/>
                <w:sz w:val="20"/>
                <w:szCs w:val="20"/>
              </w:rPr>
              <w:t>(території)</w:t>
            </w:r>
            <w:r w:rsidRPr="003310A4">
              <w:rPr>
                <w:rFonts w:ascii="Times New Roman" w:hAnsi="Times New Roman"/>
                <w:sz w:val="20"/>
                <w:szCs w:val="20"/>
              </w:rPr>
              <w:t xml:space="preserve"> та електроустановок є об’єктивні, </w:t>
            </w:r>
            <w:r w:rsidRPr="003310A4">
              <w:rPr>
                <w:rFonts w:ascii="Times New Roman" w:hAnsi="Times New Roman"/>
                <w:b/>
                <w:i/>
                <w:sz w:val="20"/>
                <w:szCs w:val="20"/>
              </w:rPr>
              <w:t>істотні та</w:t>
            </w:r>
            <w:r w:rsidRPr="003310A4">
              <w:rPr>
                <w:rFonts w:ascii="Times New Roman" w:hAnsi="Times New Roman"/>
                <w:sz w:val="20"/>
                <w:szCs w:val="20"/>
              </w:rPr>
              <w:t xml:space="preserve"> непереборні обставини</w:t>
            </w:r>
            <w:r w:rsidRPr="003310A4">
              <w:rPr>
                <w:rFonts w:ascii="Times New Roman" w:hAnsi="Times New Roman"/>
                <w:b/>
                <w:i/>
                <w:sz w:val="20"/>
                <w:szCs w:val="20"/>
              </w:rPr>
              <w:t xml:space="preserve">, підтверджені документально, які унеможливлюють присутність користувача системи (його представника) та/або надання доступу у визначений час. </w:t>
            </w:r>
          </w:p>
          <w:p w:rsidR="00806187" w:rsidRPr="003310A4" w:rsidRDefault="00806187" w:rsidP="00806187">
            <w:pPr>
              <w:jc w:val="both"/>
              <w:rPr>
                <w:rFonts w:ascii="Times New Roman" w:hAnsi="Times New Roman"/>
                <w:sz w:val="20"/>
                <w:szCs w:val="20"/>
              </w:rPr>
            </w:pPr>
            <w:r w:rsidRPr="003310A4">
              <w:rPr>
                <w:rFonts w:ascii="Times New Roman" w:hAnsi="Times New Roman"/>
                <w:b/>
                <w:i/>
                <w:sz w:val="20"/>
                <w:szCs w:val="20"/>
              </w:rPr>
              <w:t xml:space="preserve">    Наявність таких обставин оцінюється </w:t>
            </w:r>
            <w:r w:rsidR="00B84CBD" w:rsidRPr="003310A4">
              <w:rPr>
                <w:rFonts w:ascii="Times New Roman" w:hAnsi="Times New Roman"/>
                <w:b/>
                <w:i/>
                <w:sz w:val="20"/>
                <w:szCs w:val="20"/>
              </w:rPr>
              <w:t>ППКО/</w:t>
            </w:r>
            <w:r w:rsidRPr="003310A4">
              <w:rPr>
                <w:rFonts w:ascii="Times New Roman" w:hAnsi="Times New Roman"/>
                <w:b/>
                <w:i/>
                <w:sz w:val="20"/>
                <w:szCs w:val="20"/>
              </w:rPr>
              <w:t xml:space="preserve">оператором системи на підставі </w:t>
            </w:r>
            <w:r w:rsidR="00B84CBD" w:rsidRPr="003310A4">
              <w:rPr>
                <w:rFonts w:ascii="Times New Roman" w:hAnsi="Times New Roman"/>
                <w:b/>
                <w:i/>
                <w:sz w:val="20"/>
                <w:szCs w:val="20"/>
              </w:rPr>
              <w:t xml:space="preserve">підтвердних </w:t>
            </w:r>
            <w:r w:rsidRPr="003310A4">
              <w:rPr>
                <w:rFonts w:ascii="Times New Roman" w:hAnsi="Times New Roman"/>
                <w:b/>
                <w:i/>
                <w:sz w:val="20"/>
                <w:szCs w:val="20"/>
              </w:rPr>
              <w:t>документ</w:t>
            </w:r>
            <w:r w:rsidR="00B84CBD" w:rsidRPr="003310A4">
              <w:rPr>
                <w:rFonts w:ascii="Times New Roman" w:hAnsi="Times New Roman"/>
                <w:b/>
                <w:i/>
                <w:sz w:val="20"/>
                <w:szCs w:val="20"/>
              </w:rPr>
              <w:t>ів</w:t>
            </w:r>
            <w:r w:rsidRPr="003310A4">
              <w:rPr>
                <w:rFonts w:ascii="Times New Roman" w:hAnsi="Times New Roman"/>
                <w:b/>
                <w:i/>
                <w:sz w:val="20"/>
                <w:szCs w:val="20"/>
              </w:rPr>
              <w:t xml:space="preserve">, </w:t>
            </w:r>
            <w:r w:rsidR="00B84CBD" w:rsidRPr="003310A4">
              <w:rPr>
                <w:rFonts w:ascii="Times New Roman" w:hAnsi="Times New Roman"/>
                <w:b/>
                <w:i/>
                <w:sz w:val="20"/>
                <w:szCs w:val="20"/>
              </w:rPr>
              <w:t>на</w:t>
            </w:r>
            <w:r w:rsidRPr="003310A4">
              <w:rPr>
                <w:rFonts w:ascii="Times New Roman" w:hAnsi="Times New Roman"/>
                <w:b/>
                <w:i/>
                <w:sz w:val="20"/>
                <w:szCs w:val="20"/>
              </w:rPr>
              <w:t>даних користувачем системи, з дотриманням принципів розумності та добросовісності</w:t>
            </w:r>
            <w:r w:rsidRPr="003310A4">
              <w:rPr>
                <w:rFonts w:ascii="Times New Roman" w:hAnsi="Times New Roman"/>
                <w:sz w:val="20"/>
                <w:szCs w:val="20"/>
              </w:rPr>
              <w:t xml:space="preserve">. </w:t>
            </w:r>
          </w:p>
          <w:p w:rsidR="00532E75" w:rsidRPr="003310A4" w:rsidRDefault="00AD1623" w:rsidP="00806187">
            <w:pPr>
              <w:jc w:val="both"/>
              <w:rPr>
                <w:rFonts w:ascii="Times New Roman" w:hAnsi="Times New Roman"/>
                <w:b/>
                <w:i/>
                <w:sz w:val="20"/>
              </w:rPr>
            </w:pPr>
            <w:r w:rsidRPr="003310A4">
              <w:rPr>
                <w:rFonts w:ascii="Times New Roman" w:hAnsi="Times New Roman"/>
                <w:b/>
                <w:i/>
                <w:sz w:val="20"/>
                <w:szCs w:val="20"/>
              </w:rPr>
              <w:t xml:space="preserve">     </w:t>
            </w:r>
            <w:r w:rsidR="00532E75" w:rsidRPr="003310A4">
              <w:rPr>
                <w:rFonts w:ascii="Times New Roman" w:hAnsi="Times New Roman"/>
                <w:b/>
                <w:i/>
                <w:sz w:val="20"/>
                <w:szCs w:val="20"/>
              </w:rPr>
              <w:t>У разі незгоди з рішенням ППКО/оператора системи щодо кваліфікації причин ненадання користувачем системи доступу до свого об’єкта (території) та електроустановок для проведення передбачених цим Кодексом робіт користувач системи має право подати до Регулятора заяву про оскарження цього рішення.</w:t>
            </w:r>
          </w:p>
        </w:tc>
      </w:tr>
      <w:tr w:rsidR="00426B73" w:rsidRPr="003310A4" w:rsidTr="007167A1">
        <w:trPr>
          <w:trHeight w:val="386"/>
        </w:trPr>
        <w:tc>
          <w:tcPr>
            <w:tcW w:w="2500" w:type="pct"/>
            <w:shd w:val="clear" w:color="auto" w:fill="auto"/>
          </w:tcPr>
          <w:p w:rsidR="00426B73" w:rsidRPr="003310A4" w:rsidRDefault="004D60B1" w:rsidP="00426B73">
            <w:pPr>
              <w:tabs>
                <w:tab w:val="left" w:pos="5280"/>
              </w:tabs>
              <w:jc w:val="both"/>
              <w:rPr>
                <w:rFonts w:ascii="Times New Roman" w:hAnsi="Times New Roman"/>
                <w:sz w:val="20"/>
                <w:szCs w:val="20"/>
              </w:rPr>
            </w:pPr>
            <w:r w:rsidRPr="003310A4">
              <w:rPr>
                <w:rFonts w:ascii="Times New Roman" w:hAnsi="Times New Roman"/>
                <w:sz w:val="20"/>
                <w:szCs w:val="20"/>
              </w:rPr>
              <w:lastRenderedPageBreak/>
              <w:t xml:space="preserve">     </w:t>
            </w:r>
            <w:r w:rsidR="00426B73" w:rsidRPr="003310A4">
              <w:rPr>
                <w:rFonts w:ascii="Times New Roman" w:hAnsi="Times New Roman"/>
                <w:sz w:val="20"/>
                <w:szCs w:val="20"/>
              </w:rPr>
              <w:t xml:space="preserve">6.2.7. Акт про недопуск до вузла обліку або ЗВТ складається безпосередньо під час проведення контрольного огляду, технічної перевірки, виконання інших робіт, які передбачені цим Кодексом, на об’єкті користувача системи. Акт вважається дійсним, якщо його підписали не менше двох уповноважених представників </w:t>
            </w:r>
            <w:r w:rsidR="00426B73" w:rsidRPr="003310A4">
              <w:rPr>
                <w:rFonts w:ascii="Times New Roman" w:hAnsi="Times New Roman"/>
                <w:b/>
                <w:i/>
                <w:sz w:val="20"/>
                <w:szCs w:val="20"/>
              </w:rPr>
              <w:t>оператора системи</w:t>
            </w:r>
            <w:r w:rsidR="00426B73" w:rsidRPr="003310A4">
              <w:rPr>
                <w:rFonts w:ascii="Times New Roman" w:hAnsi="Times New Roman"/>
                <w:sz w:val="20"/>
                <w:szCs w:val="20"/>
              </w:rPr>
              <w:t xml:space="preserve">, користувач системи, а також представник ВТКО та/або сторони, яка контролює об’єкт, на якому встановлений вузол обліку або ЗВТ. У разі їх відсутності або відмови підписувати акт про недопуск в акті робиться відповідний запис. У цьому випадку акт вважається дійсним, якщо його підписали не менше двох уповноважених представників </w:t>
            </w:r>
            <w:r w:rsidR="00426B73" w:rsidRPr="003310A4">
              <w:rPr>
                <w:rFonts w:ascii="Times New Roman" w:hAnsi="Times New Roman"/>
                <w:b/>
                <w:i/>
                <w:sz w:val="20"/>
                <w:szCs w:val="20"/>
              </w:rPr>
              <w:t>оператора системи</w:t>
            </w:r>
            <w:r w:rsidR="00426B73" w:rsidRPr="003310A4">
              <w:rPr>
                <w:rFonts w:ascii="Times New Roman" w:hAnsi="Times New Roman"/>
                <w:sz w:val="20"/>
                <w:szCs w:val="20"/>
              </w:rPr>
              <w:t xml:space="preserve"> та незаінтересована особа (за умови посвідчення цієї особи) або не менше двох уповноважених представників </w:t>
            </w:r>
            <w:r w:rsidR="00426B73" w:rsidRPr="003310A4">
              <w:rPr>
                <w:rFonts w:ascii="Times New Roman" w:hAnsi="Times New Roman"/>
                <w:b/>
                <w:i/>
                <w:sz w:val="20"/>
                <w:szCs w:val="20"/>
              </w:rPr>
              <w:t>оператора системи</w:t>
            </w:r>
            <w:r w:rsidR="00426B73" w:rsidRPr="003310A4">
              <w:rPr>
                <w:rFonts w:ascii="Times New Roman" w:hAnsi="Times New Roman"/>
                <w:sz w:val="20"/>
                <w:szCs w:val="20"/>
              </w:rPr>
              <w:t xml:space="preserve"> за умови підтвердження відеозйомкою факту відсутності доступу до вузла обліку та ЗВТ користувача системи.</w:t>
            </w:r>
          </w:p>
        </w:tc>
        <w:tc>
          <w:tcPr>
            <w:tcW w:w="2500" w:type="pct"/>
            <w:shd w:val="clear" w:color="auto" w:fill="auto"/>
          </w:tcPr>
          <w:p w:rsidR="00426B73" w:rsidRPr="003310A4" w:rsidRDefault="004D60B1" w:rsidP="00426B73">
            <w:pPr>
              <w:tabs>
                <w:tab w:val="left" w:pos="5280"/>
              </w:tabs>
              <w:jc w:val="both"/>
              <w:rPr>
                <w:rFonts w:ascii="Times New Roman" w:hAnsi="Times New Roman"/>
                <w:sz w:val="20"/>
                <w:szCs w:val="20"/>
              </w:rPr>
            </w:pPr>
            <w:r w:rsidRPr="003310A4">
              <w:rPr>
                <w:rFonts w:ascii="Times New Roman" w:hAnsi="Times New Roman"/>
                <w:sz w:val="20"/>
                <w:szCs w:val="20"/>
              </w:rPr>
              <w:t xml:space="preserve">     </w:t>
            </w:r>
            <w:r w:rsidR="00426B73" w:rsidRPr="003310A4">
              <w:rPr>
                <w:rFonts w:ascii="Times New Roman" w:hAnsi="Times New Roman"/>
                <w:sz w:val="20"/>
                <w:szCs w:val="20"/>
              </w:rPr>
              <w:t xml:space="preserve">6.2.7. Акт про недопуск до вузла обліку або ЗВТ складається безпосередньо під час проведення контрольного огляду, технічної перевірки, виконання інших робіт, які передбачені цим Кодексом, на об’єкті користувача системи. Акт вважається дійсним, якщо його підписали не менше двох уповноважених представників </w:t>
            </w:r>
            <w:bookmarkStart w:id="13" w:name="_Hlk219125073"/>
            <w:r w:rsidR="00426B73" w:rsidRPr="003310A4">
              <w:rPr>
                <w:rFonts w:ascii="Times New Roman" w:hAnsi="Times New Roman"/>
                <w:b/>
                <w:sz w:val="20"/>
                <w:szCs w:val="20"/>
              </w:rPr>
              <w:t>ППКО/</w:t>
            </w:r>
            <w:r w:rsidR="00426B73" w:rsidRPr="003310A4">
              <w:rPr>
                <w:rFonts w:ascii="Times New Roman" w:hAnsi="Times New Roman"/>
                <w:sz w:val="20"/>
                <w:szCs w:val="20"/>
              </w:rPr>
              <w:t>оператора системи</w:t>
            </w:r>
            <w:bookmarkEnd w:id="13"/>
            <w:r w:rsidR="00426B73" w:rsidRPr="003310A4">
              <w:rPr>
                <w:rFonts w:ascii="Times New Roman" w:hAnsi="Times New Roman"/>
                <w:sz w:val="20"/>
                <w:szCs w:val="20"/>
              </w:rPr>
              <w:t xml:space="preserve">, користувач системи, а також представник ВТКО та/або сторони, яка контролює об’єкт, на якому встановлений вузол обліку або ЗВТ. У разі їх відсутності або відмови підписувати акт про недопуск в акті робиться відповідний запис. У цьому випадку акт вважається дійсним, якщо його підписали не менше двох уповноважених представників </w:t>
            </w:r>
            <w:r w:rsidR="00426B73" w:rsidRPr="003310A4">
              <w:rPr>
                <w:rFonts w:ascii="Times New Roman" w:hAnsi="Times New Roman"/>
                <w:b/>
                <w:sz w:val="20"/>
                <w:szCs w:val="20"/>
              </w:rPr>
              <w:t>ППКО/</w:t>
            </w:r>
            <w:r w:rsidR="00426B73" w:rsidRPr="003310A4">
              <w:rPr>
                <w:rFonts w:ascii="Times New Roman" w:hAnsi="Times New Roman"/>
                <w:sz w:val="20"/>
                <w:szCs w:val="20"/>
              </w:rPr>
              <w:t xml:space="preserve">оператора системи та незаінтересована особа (за умови посвідчення цієї особи) або не менше двох уповноважених представників </w:t>
            </w:r>
            <w:r w:rsidR="00426B73" w:rsidRPr="003310A4">
              <w:rPr>
                <w:rFonts w:ascii="Times New Roman" w:hAnsi="Times New Roman"/>
                <w:b/>
                <w:sz w:val="20"/>
                <w:szCs w:val="20"/>
              </w:rPr>
              <w:t>ППКО/</w:t>
            </w:r>
            <w:r w:rsidR="00426B73" w:rsidRPr="003310A4">
              <w:rPr>
                <w:rFonts w:ascii="Times New Roman" w:hAnsi="Times New Roman"/>
                <w:sz w:val="20"/>
                <w:szCs w:val="20"/>
              </w:rPr>
              <w:t>оператора системи за умови підтвердження відеозйомкою факту відсутності доступу до вузла обліку та ЗВТ користувача системи.</w:t>
            </w:r>
          </w:p>
        </w:tc>
      </w:tr>
      <w:tr w:rsidR="00426B73" w:rsidRPr="003310A4" w:rsidTr="00C640EC">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VI. Перевірка та інспекція вузлів обліку електричної енергії</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6.5. Особливості перевірки вузлів обліку у споживачів</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tc>
      </w:tr>
      <w:tr w:rsidR="0053297A" w:rsidRPr="003310A4" w:rsidTr="007167A1">
        <w:trPr>
          <w:trHeight w:val="386"/>
        </w:trPr>
        <w:tc>
          <w:tcPr>
            <w:tcW w:w="2500" w:type="pct"/>
            <w:shd w:val="clear" w:color="auto" w:fill="auto"/>
          </w:tcPr>
          <w:p w:rsidR="00D46A15" w:rsidRPr="003310A4" w:rsidRDefault="00D46A15" w:rsidP="00D46A15">
            <w:pPr>
              <w:tabs>
                <w:tab w:val="left" w:pos="5280"/>
              </w:tabs>
              <w:jc w:val="both"/>
              <w:rPr>
                <w:rFonts w:ascii="Times New Roman" w:hAnsi="Times New Roman"/>
                <w:sz w:val="20"/>
                <w:szCs w:val="20"/>
              </w:rPr>
            </w:pPr>
            <w:r w:rsidRPr="003310A4">
              <w:rPr>
                <w:rFonts w:ascii="Times New Roman" w:hAnsi="Times New Roman"/>
                <w:sz w:val="20"/>
                <w:szCs w:val="20"/>
              </w:rPr>
              <w:t xml:space="preserve">     6.5.16. У разі проведення позачергових контрольного огляду, технічної перевірки, перевірки програмування, перевірки правильності роботи та/або експертизи, а також ремонту або заміни ЗКО вартість робіт оплачується, якщо інший порядок не передбачений законом:</w:t>
            </w:r>
          </w:p>
          <w:p w:rsidR="0053297A" w:rsidRPr="003310A4" w:rsidRDefault="00D46A15" w:rsidP="00D46A15">
            <w:pPr>
              <w:tabs>
                <w:tab w:val="left" w:pos="5280"/>
              </w:tabs>
              <w:jc w:val="both"/>
              <w:rPr>
                <w:rFonts w:ascii="Times New Roman" w:hAnsi="Times New Roman"/>
                <w:sz w:val="20"/>
                <w:szCs w:val="20"/>
              </w:rPr>
            </w:pPr>
            <w:r w:rsidRPr="003310A4">
              <w:rPr>
                <w:rFonts w:ascii="Times New Roman" w:hAnsi="Times New Roman"/>
                <w:sz w:val="20"/>
                <w:szCs w:val="20"/>
              </w:rPr>
              <w:t xml:space="preserve">     1) стороною, за ініціативою якої проводилися контрольний огляд, позачергова технічна перевірка, перевірка програмування, перевірка схем підключення ЗКО </w:t>
            </w:r>
            <w:r w:rsidRPr="003310A4">
              <w:rPr>
                <w:rFonts w:ascii="Times New Roman" w:hAnsi="Times New Roman"/>
                <w:sz w:val="20"/>
                <w:szCs w:val="20"/>
              </w:rPr>
              <w:lastRenderedPageBreak/>
              <w:t xml:space="preserve">та/або правильності його роботи, ремонт, заміна </w:t>
            </w:r>
            <w:bookmarkStart w:id="14" w:name="_Hlk219125511"/>
            <w:r w:rsidRPr="003310A4">
              <w:rPr>
                <w:rFonts w:ascii="Times New Roman" w:hAnsi="Times New Roman"/>
                <w:b/>
                <w:i/>
                <w:sz w:val="20"/>
                <w:szCs w:val="20"/>
              </w:rPr>
              <w:t>або</w:t>
            </w:r>
            <w:r w:rsidRPr="003310A4">
              <w:rPr>
                <w:rFonts w:ascii="Times New Roman" w:hAnsi="Times New Roman"/>
                <w:sz w:val="20"/>
                <w:szCs w:val="20"/>
              </w:rPr>
              <w:t xml:space="preserve"> експертиза</w:t>
            </w:r>
            <w:bookmarkEnd w:id="14"/>
            <w:r w:rsidRPr="003310A4">
              <w:rPr>
                <w:rFonts w:ascii="Times New Roman" w:hAnsi="Times New Roman"/>
                <w:sz w:val="20"/>
                <w:szCs w:val="20"/>
              </w:rPr>
              <w:t>, якщо порушень у роботі ЗКО та схем їх підключення за результатами перевірки не виявлено;</w:t>
            </w:r>
          </w:p>
          <w:p w:rsidR="005718F5" w:rsidRPr="003310A4" w:rsidRDefault="00D46A15" w:rsidP="00D46A15">
            <w:pPr>
              <w:tabs>
                <w:tab w:val="left" w:pos="5280"/>
              </w:tabs>
              <w:jc w:val="both"/>
              <w:rPr>
                <w:rFonts w:ascii="Times New Roman" w:hAnsi="Times New Roman"/>
                <w:sz w:val="20"/>
                <w:szCs w:val="20"/>
              </w:rPr>
            </w:pPr>
            <w:r w:rsidRPr="003310A4">
              <w:rPr>
                <w:rFonts w:ascii="Times New Roman" w:hAnsi="Times New Roman"/>
                <w:sz w:val="20"/>
                <w:szCs w:val="20"/>
              </w:rPr>
              <w:t xml:space="preserve">    </w:t>
            </w:r>
          </w:p>
          <w:p w:rsidR="00D46A15" w:rsidRPr="003310A4" w:rsidRDefault="005718F5" w:rsidP="00D46A15">
            <w:pPr>
              <w:tabs>
                <w:tab w:val="left" w:pos="5280"/>
              </w:tabs>
              <w:jc w:val="both"/>
              <w:rPr>
                <w:rFonts w:ascii="Times New Roman" w:hAnsi="Times New Roman"/>
                <w:sz w:val="20"/>
                <w:szCs w:val="20"/>
              </w:rPr>
            </w:pPr>
            <w:r w:rsidRPr="003310A4">
              <w:rPr>
                <w:rFonts w:ascii="Times New Roman" w:hAnsi="Times New Roman"/>
                <w:sz w:val="20"/>
                <w:szCs w:val="20"/>
              </w:rPr>
              <w:t xml:space="preserve">     </w:t>
            </w:r>
            <w:r w:rsidR="00D46A15" w:rsidRPr="003310A4">
              <w:rPr>
                <w:rFonts w:ascii="Times New Roman" w:hAnsi="Times New Roman"/>
                <w:sz w:val="20"/>
                <w:szCs w:val="20"/>
              </w:rPr>
              <w:t>…</w:t>
            </w:r>
          </w:p>
        </w:tc>
        <w:tc>
          <w:tcPr>
            <w:tcW w:w="2500" w:type="pct"/>
            <w:shd w:val="clear" w:color="auto" w:fill="auto"/>
          </w:tcPr>
          <w:p w:rsidR="004160CF" w:rsidRPr="003310A4" w:rsidRDefault="004160CF" w:rsidP="004160CF">
            <w:pPr>
              <w:tabs>
                <w:tab w:val="left" w:pos="5280"/>
              </w:tabs>
              <w:jc w:val="both"/>
              <w:rPr>
                <w:rFonts w:ascii="Times New Roman" w:hAnsi="Times New Roman"/>
                <w:sz w:val="20"/>
                <w:szCs w:val="20"/>
              </w:rPr>
            </w:pPr>
            <w:r w:rsidRPr="003310A4">
              <w:rPr>
                <w:rFonts w:ascii="Times New Roman" w:hAnsi="Times New Roman"/>
                <w:sz w:val="20"/>
                <w:szCs w:val="20"/>
              </w:rPr>
              <w:lastRenderedPageBreak/>
              <w:t xml:space="preserve">     6.5.16. У разі проведення позачергових контрольного огляду, технічної перевірки, перевірки програмування, перевірки правильності роботи</w:t>
            </w:r>
            <w:r w:rsidR="00B03EAC" w:rsidRPr="00B03EAC">
              <w:rPr>
                <w:rFonts w:ascii="Times New Roman" w:hAnsi="Times New Roman"/>
                <w:b/>
                <w:i/>
                <w:sz w:val="20"/>
                <w:szCs w:val="20"/>
              </w:rPr>
              <w:t>,</w:t>
            </w:r>
            <w:r w:rsidRPr="003310A4">
              <w:rPr>
                <w:rFonts w:ascii="Times New Roman" w:hAnsi="Times New Roman"/>
                <w:sz w:val="20"/>
                <w:szCs w:val="20"/>
              </w:rPr>
              <w:t xml:space="preserve"> експертизи</w:t>
            </w:r>
            <w:bookmarkStart w:id="15" w:name="_Hlk219125447"/>
            <w:r w:rsidR="00B03EAC">
              <w:rPr>
                <w:rFonts w:ascii="Times New Roman" w:hAnsi="Times New Roman"/>
                <w:sz w:val="20"/>
                <w:szCs w:val="20"/>
              </w:rPr>
              <w:t xml:space="preserve"> </w:t>
            </w:r>
            <w:r w:rsidR="00B03EAC" w:rsidRPr="00B03EAC">
              <w:rPr>
                <w:rFonts w:ascii="Times New Roman" w:hAnsi="Times New Roman"/>
                <w:b/>
                <w:i/>
                <w:sz w:val="20"/>
                <w:szCs w:val="20"/>
              </w:rPr>
              <w:t>та/або</w:t>
            </w:r>
            <w:r w:rsidRPr="003310A4">
              <w:rPr>
                <w:rFonts w:ascii="Times New Roman" w:hAnsi="Times New Roman"/>
                <w:b/>
                <w:sz w:val="20"/>
                <w:szCs w:val="20"/>
              </w:rPr>
              <w:t xml:space="preserve"> </w:t>
            </w:r>
            <w:r w:rsidRPr="003310A4">
              <w:rPr>
                <w:rFonts w:ascii="Times New Roman" w:hAnsi="Times New Roman"/>
                <w:b/>
                <w:i/>
                <w:sz w:val="20"/>
                <w:szCs w:val="20"/>
              </w:rPr>
              <w:t>експертної повірки</w:t>
            </w:r>
            <w:bookmarkEnd w:id="15"/>
            <w:r w:rsidRPr="003310A4">
              <w:rPr>
                <w:rFonts w:ascii="Times New Roman" w:hAnsi="Times New Roman"/>
                <w:sz w:val="20"/>
                <w:szCs w:val="20"/>
              </w:rPr>
              <w:t>, а також ремонту або заміни ЗКО вартість робіт оплачується, якщо інший порядок не передбачений законом:</w:t>
            </w:r>
          </w:p>
          <w:p w:rsidR="004160CF" w:rsidRPr="003310A4" w:rsidRDefault="004160CF" w:rsidP="004160CF">
            <w:pPr>
              <w:tabs>
                <w:tab w:val="left" w:pos="5280"/>
              </w:tabs>
              <w:jc w:val="both"/>
              <w:rPr>
                <w:rFonts w:ascii="Times New Roman" w:hAnsi="Times New Roman"/>
                <w:sz w:val="20"/>
                <w:szCs w:val="20"/>
              </w:rPr>
            </w:pPr>
            <w:r w:rsidRPr="003310A4">
              <w:rPr>
                <w:rFonts w:ascii="Times New Roman" w:hAnsi="Times New Roman"/>
                <w:sz w:val="20"/>
                <w:szCs w:val="20"/>
              </w:rPr>
              <w:t xml:space="preserve">     1) стороною, за ініціативою якої проводилися контрольний огляд, позачергова технічна перевірка, перевірка програмування, перевірка схем підключення ЗКО та/або правильності його роботи, ремонт, заміна</w:t>
            </w:r>
            <w:bookmarkStart w:id="16" w:name="_Hlk219125544"/>
            <w:r w:rsidRPr="003310A4">
              <w:rPr>
                <w:rFonts w:ascii="Times New Roman" w:hAnsi="Times New Roman"/>
                <w:b/>
                <w:sz w:val="20"/>
                <w:szCs w:val="20"/>
              </w:rPr>
              <w:t>,</w:t>
            </w:r>
            <w:r w:rsidRPr="003310A4">
              <w:rPr>
                <w:rFonts w:ascii="Times New Roman" w:hAnsi="Times New Roman"/>
                <w:sz w:val="20"/>
                <w:szCs w:val="20"/>
              </w:rPr>
              <w:t xml:space="preserve"> експертиза</w:t>
            </w:r>
            <w:r w:rsidR="00B04A04" w:rsidRPr="003310A4">
              <w:rPr>
                <w:rFonts w:ascii="Times New Roman" w:hAnsi="Times New Roman"/>
                <w:sz w:val="20"/>
                <w:szCs w:val="20"/>
              </w:rPr>
              <w:t xml:space="preserve"> </w:t>
            </w:r>
            <w:r w:rsidR="00B04A04" w:rsidRPr="003310A4">
              <w:rPr>
                <w:rFonts w:ascii="Times New Roman" w:hAnsi="Times New Roman"/>
                <w:b/>
                <w:i/>
                <w:sz w:val="20"/>
                <w:szCs w:val="20"/>
              </w:rPr>
              <w:t>або експертна повірка</w:t>
            </w:r>
            <w:bookmarkEnd w:id="16"/>
            <w:r w:rsidRPr="003310A4">
              <w:rPr>
                <w:rFonts w:ascii="Times New Roman" w:hAnsi="Times New Roman"/>
                <w:sz w:val="20"/>
                <w:szCs w:val="20"/>
              </w:rPr>
              <w:t xml:space="preserve">, </w:t>
            </w:r>
            <w:r w:rsidRPr="003310A4">
              <w:rPr>
                <w:rFonts w:ascii="Times New Roman" w:hAnsi="Times New Roman"/>
                <w:sz w:val="20"/>
                <w:szCs w:val="20"/>
              </w:rPr>
              <w:lastRenderedPageBreak/>
              <w:t>якщо порушень у роботі ЗКО та схем їх підключення за результатами перевірки не виявлено;</w:t>
            </w:r>
          </w:p>
          <w:p w:rsidR="0053297A" w:rsidRPr="003310A4" w:rsidRDefault="004160CF" w:rsidP="004160CF">
            <w:pPr>
              <w:jc w:val="both"/>
              <w:rPr>
                <w:rFonts w:ascii="Times New Roman" w:hAnsi="Times New Roman"/>
                <w:sz w:val="20"/>
              </w:rPr>
            </w:pPr>
            <w:r w:rsidRPr="003310A4">
              <w:rPr>
                <w:rFonts w:ascii="Times New Roman" w:hAnsi="Times New Roman"/>
                <w:sz w:val="20"/>
                <w:szCs w:val="20"/>
              </w:rPr>
              <w:t xml:space="preserve">     …</w:t>
            </w:r>
          </w:p>
        </w:tc>
      </w:tr>
      <w:tr w:rsidR="005718F5" w:rsidRPr="003310A4" w:rsidTr="007167A1">
        <w:trPr>
          <w:trHeight w:val="386"/>
        </w:trPr>
        <w:tc>
          <w:tcPr>
            <w:tcW w:w="2500" w:type="pct"/>
            <w:shd w:val="clear" w:color="auto" w:fill="auto"/>
          </w:tcPr>
          <w:p w:rsidR="005718F5" w:rsidRPr="003310A4" w:rsidRDefault="005718F5" w:rsidP="00D46A15">
            <w:pPr>
              <w:tabs>
                <w:tab w:val="left" w:pos="5280"/>
              </w:tabs>
              <w:jc w:val="both"/>
              <w:rPr>
                <w:rFonts w:ascii="Times New Roman" w:hAnsi="Times New Roman"/>
                <w:sz w:val="20"/>
                <w:szCs w:val="20"/>
              </w:rPr>
            </w:pPr>
            <w:r w:rsidRPr="003310A4">
              <w:rPr>
                <w:rFonts w:ascii="Times New Roman" w:hAnsi="Times New Roman"/>
                <w:sz w:val="20"/>
                <w:szCs w:val="20"/>
              </w:rPr>
              <w:lastRenderedPageBreak/>
              <w:t xml:space="preserve">     6.5.18. У разі сумніву споживача у правильній роботі вузла обліку він </w:t>
            </w:r>
            <w:r w:rsidRPr="003310A4">
              <w:rPr>
                <w:rFonts w:ascii="Times New Roman" w:hAnsi="Times New Roman"/>
                <w:b/>
                <w:i/>
                <w:sz w:val="20"/>
              </w:rPr>
              <w:t>може звернутися до оператора системи або ППКО для забезпечення</w:t>
            </w:r>
            <w:r w:rsidRPr="003310A4">
              <w:rPr>
                <w:rFonts w:ascii="Times New Roman" w:hAnsi="Times New Roman"/>
                <w:sz w:val="20"/>
                <w:szCs w:val="20"/>
              </w:rPr>
              <w:t xml:space="preserve"> проведення позачергового контрольного огляду, технічної перевірки вузла обліку </w:t>
            </w:r>
            <w:r w:rsidRPr="003310A4">
              <w:rPr>
                <w:rFonts w:ascii="Times New Roman" w:hAnsi="Times New Roman"/>
                <w:b/>
                <w:i/>
                <w:sz w:val="20"/>
                <w:szCs w:val="20"/>
              </w:rPr>
              <w:t>або</w:t>
            </w:r>
            <w:r w:rsidRPr="003310A4">
              <w:rPr>
                <w:rFonts w:ascii="Times New Roman" w:hAnsi="Times New Roman"/>
                <w:sz w:val="20"/>
                <w:szCs w:val="20"/>
              </w:rPr>
              <w:t xml:space="preserve"> експертизи </w:t>
            </w:r>
            <w:r w:rsidRPr="003310A4">
              <w:rPr>
                <w:rFonts w:ascii="Times New Roman" w:hAnsi="Times New Roman"/>
                <w:b/>
                <w:sz w:val="20"/>
              </w:rPr>
              <w:t>ЗКО</w:t>
            </w:r>
            <w:r w:rsidRPr="003310A4">
              <w:rPr>
                <w:rFonts w:ascii="Times New Roman" w:hAnsi="Times New Roman"/>
                <w:sz w:val="20"/>
                <w:szCs w:val="20"/>
              </w:rPr>
              <w:t>.</w:t>
            </w:r>
          </w:p>
          <w:p w:rsidR="00B07C89" w:rsidRPr="003310A4" w:rsidRDefault="00B07C89" w:rsidP="00D46A15">
            <w:pPr>
              <w:tabs>
                <w:tab w:val="left" w:pos="5280"/>
              </w:tabs>
              <w:jc w:val="both"/>
              <w:rPr>
                <w:rFonts w:ascii="Times New Roman" w:hAnsi="Times New Roman"/>
                <w:sz w:val="20"/>
                <w:szCs w:val="20"/>
              </w:rPr>
            </w:pPr>
            <w:r w:rsidRPr="003310A4">
              <w:rPr>
                <w:rFonts w:ascii="Times New Roman" w:hAnsi="Times New Roman"/>
                <w:sz w:val="20"/>
                <w:szCs w:val="20"/>
              </w:rPr>
              <w:t xml:space="preserve">     …</w:t>
            </w:r>
          </w:p>
        </w:tc>
        <w:tc>
          <w:tcPr>
            <w:tcW w:w="2500" w:type="pct"/>
            <w:shd w:val="clear" w:color="auto" w:fill="auto"/>
          </w:tcPr>
          <w:p w:rsidR="005718F5" w:rsidRPr="003310A4" w:rsidRDefault="005718F5" w:rsidP="004160CF">
            <w:pPr>
              <w:tabs>
                <w:tab w:val="left" w:pos="5280"/>
              </w:tabs>
              <w:jc w:val="both"/>
              <w:rPr>
                <w:rFonts w:ascii="Times New Roman" w:hAnsi="Times New Roman"/>
                <w:sz w:val="20"/>
                <w:szCs w:val="20"/>
              </w:rPr>
            </w:pPr>
            <w:r w:rsidRPr="003310A4">
              <w:rPr>
                <w:rFonts w:ascii="Times New Roman" w:hAnsi="Times New Roman"/>
                <w:sz w:val="20"/>
                <w:szCs w:val="20"/>
              </w:rPr>
              <w:t xml:space="preserve">     </w:t>
            </w:r>
            <w:bookmarkStart w:id="17" w:name="_Hlk219125607"/>
            <w:r w:rsidRPr="003310A4">
              <w:rPr>
                <w:rFonts w:ascii="Times New Roman" w:hAnsi="Times New Roman"/>
                <w:sz w:val="20"/>
                <w:szCs w:val="20"/>
              </w:rPr>
              <w:t xml:space="preserve">6.5.18. У разі сумніву споживача у правильній роботі вузла обліку він </w:t>
            </w:r>
            <w:r w:rsidR="00E536A1" w:rsidRPr="003310A4">
              <w:rPr>
                <w:rFonts w:ascii="Times New Roman" w:hAnsi="Times New Roman"/>
                <w:b/>
                <w:i/>
                <w:sz w:val="20"/>
                <w:szCs w:val="20"/>
              </w:rPr>
              <w:t>має право</w:t>
            </w:r>
            <w:r w:rsidR="007A2C90" w:rsidRPr="003310A4">
              <w:rPr>
                <w:rFonts w:ascii="Times New Roman" w:hAnsi="Times New Roman"/>
                <w:b/>
                <w:sz w:val="20"/>
                <w:szCs w:val="20"/>
              </w:rPr>
              <w:t xml:space="preserve"> </w:t>
            </w:r>
            <w:r w:rsidR="00B212B8" w:rsidRPr="003310A4">
              <w:rPr>
                <w:rFonts w:ascii="Times New Roman" w:hAnsi="Times New Roman"/>
                <w:b/>
                <w:i/>
                <w:sz w:val="20"/>
                <w:szCs w:val="20"/>
              </w:rPr>
              <w:t>на</w:t>
            </w:r>
            <w:r w:rsidR="00E536A1" w:rsidRPr="003310A4">
              <w:rPr>
                <w:rFonts w:ascii="Times New Roman" w:hAnsi="Times New Roman"/>
                <w:b/>
                <w:sz w:val="20"/>
              </w:rPr>
              <w:t xml:space="preserve"> </w:t>
            </w:r>
            <w:r w:rsidRPr="003310A4">
              <w:rPr>
                <w:rFonts w:ascii="Times New Roman" w:hAnsi="Times New Roman"/>
                <w:sz w:val="20"/>
                <w:szCs w:val="20"/>
              </w:rPr>
              <w:t>проведення позачергового контрольного огляду, технічної перевірки вузла обліку</w:t>
            </w:r>
            <w:r w:rsidRPr="003310A4">
              <w:rPr>
                <w:rFonts w:ascii="Times New Roman" w:hAnsi="Times New Roman"/>
                <w:b/>
                <w:i/>
                <w:sz w:val="20"/>
                <w:szCs w:val="20"/>
              </w:rPr>
              <w:t>,</w:t>
            </w:r>
            <w:r w:rsidRPr="003310A4">
              <w:rPr>
                <w:rFonts w:ascii="Times New Roman" w:hAnsi="Times New Roman"/>
                <w:sz w:val="20"/>
                <w:szCs w:val="20"/>
              </w:rPr>
              <w:t xml:space="preserve"> експертизи </w:t>
            </w:r>
            <w:r w:rsidRPr="003310A4">
              <w:rPr>
                <w:rFonts w:ascii="Times New Roman" w:hAnsi="Times New Roman"/>
                <w:b/>
                <w:i/>
                <w:sz w:val="20"/>
                <w:szCs w:val="20"/>
              </w:rPr>
              <w:t>або експертної повірки ЗВТ</w:t>
            </w:r>
            <w:r w:rsidRPr="003310A4">
              <w:rPr>
                <w:rFonts w:ascii="Times New Roman" w:hAnsi="Times New Roman"/>
                <w:sz w:val="20"/>
                <w:szCs w:val="20"/>
              </w:rPr>
              <w:t>.</w:t>
            </w:r>
          </w:p>
          <w:bookmarkEnd w:id="17"/>
          <w:p w:rsidR="00E92A15" w:rsidRPr="003310A4" w:rsidRDefault="00E92A15" w:rsidP="004160CF">
            <w:pPr>
              <w:tabs>
                <w:tab w:val="left" w:pos="5280"/>
              </w:tabs>
              <w:jc w:val="both"/>
              <w:rPr>
                <w:rFonts w:ascii="Times New Roman" w:hAnsi="Times New Roman"/>
                <w:sz w:val="20"/>
                <w:szCs w:val="20"/>
              </w:rPr>
            </w:pPr>
          </w:p>
          <w:p w:rsidR="00B07C89" w:rsidRPr="003310A4" w:rsidRDefault="00B07C89" w:rsidP="004160CF">
            <w:pPr>
              <w:tabs>
                <w:tab w:val="left" w:pos="5280"/>
              </w:tabs>
              <w:jc w:val="both"/>
              <w:rPr>
                <w:rFonts w:ascii="Times New Roman" w:hAnsi="Times New Roman"/>
                <w:sz w:val="20"/>
                <w:szCs w:val="20"/>
              </w:rPr>
            </w:pPr>
            <w:r w:rsidRPr="003310A4">
              <w:rPr>
                <w:rFonts w:ascii="Times New Roman" w:hAnsi="Times New Roman"/>
                <w:sz w:val="20"/>
                <w:szCs w:val="20"/>
              </w:rPr>
              <w:t xml:space="preserve">     …</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6.5.20. Позачергов</w:t>
            </w:r>
            <w:r w:rsidRPr="003310A4">
              <w:rPr>
                <w:rFonts w:ascii="Times New Roman" w:hAnsi="Times New Roman"/>
                <w:b/>
                <w:sz w:val="20"/>
              </w:rPr>
              <w:t>а</w:t>
            </w:r>
            <w:r w:rsidRPr="003310A4">
              <w:rPr>
                <w:rFonts w:ascii="Times New Roman" w:hAnsi="Times New Roman"/>
                <w:sz w:val="20"/>
                <w:szCs w:val="20"/>
                <w:lang w:val="uk-UA"/>
              </w:rPr>
              <w:t xml:space="preserve"> технічна перевірка </w:t>
            </w:r>
            <w:r w:rsidRPr="003310A4">
              <w:rPr>
                <w:rFonts w:ascii="Times New Roman" w:hAnsi="Times New Roman"/>
                <w:b/>
                <w:i/>
                <w:sz w:val="20"/>
                <w:szCs w:val="20"/>
                <w:lang w:val="uk-UA"/>
              </w:rPr>
              <w:t>та</w:t>
            </w:r>
            <w:r w:rsidRPr="003310A4">
              <w:rPr>
                <w:rFonts w:ascii="Times New Roman" w:hAnsi="Times New Roman"/>
                <w:sz w:val="20"/>
                <w:szCs w:val="20"/>
                <w:lang w:val="uk-UA"/>
              </w:rPr>
              <w:t xml:space="preserve"> експертиза ЗВТ за зверненням споживача </w:t>
            </w:r>
            <w:r w:rsidRPr="003310A4">
              <w:rPr>
                <w:rFonts w:ascii="Times New Roman" w:hAnsi="Times New Roman"/>
                <w:sz w:val="20"/>
              </w:rPr>
              <w:t>проводяться</w:t>
            </w:r>
            <w:r w:rsidRPr="003310A4">
              <w:rPr>
                <w:rFonts w:ascii="Times New Roman" w:hAnsi="Times New Roman"/>
                <w:sz w:val="20"/>
                <w:szCs w:val="20"/>
                <w:lang w:val="uk-UA"/>
              </w:rPr>
              <w:t xml:space="preserve"> оператором системи або ППКО протягом 20 робочих днів з дня оплати споживачем вартості таких послуг.</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8C4D95" w:rsidRPr="003310A4" w:rsidRDefault="00426B73" w:rsidP="00426B73">
            <w:pPr>
              <w:jc w:val="both"/>
              <w:rPr>
                <w:rFonts w:ascii="Times New Roman" w:hAnsi="Times New Roman"/>
                <w:sz w:val="20"/>
                <w:szCs w:val="20"/>
                <w:lang w:val="uk-UA"/>
              </w:rPr>
            </w:pPr>
            <w:bookmarkStart w:id="18" w:name="_Hlk215135723"/>
            <w:r w:rsidRPr="003310A4">
              <w:rPr>
                <w:rFonts w:ascii="Times New Roman" w:hAnsi="Times New Roman"/>
                <w:sz w:val="20"/>
                <w:szCs w:val="20"/>
                <w:lang w:val="uk-UA"/>
              </w:rPr>
              <w:t xml:space="preserve">     </w:t>
            </w:r>
            <w:bookmarkStart w:id="19" w:name="_Hlk219125645"/>
            <w:r w:rsidRPr="003310A4">
              <w:rPr>
                <w:rFonts w:ascii="Times New Roman" w:hAnsi="Times New Roman"/>
                <w:sz w:val="20"/>
              </w:rPr>
              <w:t xml:space="preserve">6.5.20. </w:t>
            </w:r>
            <w:r w:rsidRPr="003310A4">
              <w:rPr>
                <w:rFonts w:ascii="Times New Roman" w:hAnsi="Times New Roman"/>
                <w:sz w:val="20"/>
                <w:szCs w:val="20"/>
              </w:rPr>
              <w:t>Позачергов</w:t>
            </w:r>
            <w:r w:rsidR="004914E1" w:rsidRPr="003310A4">
              <w:rPr>
                <w:rFonts w:ascii="Times New Roman" w:hAnsi="Times New Roman"/>
                <w:sz w:val="20"/>
                <w:szCs w:val="20"/>
              </w:rPr>
              <w:t>а</w:t>
            </w:r>
            <w:r w:rsidRPr="003310A4">
              <w:rPr>
                <w:rFonts w:ascii="Times New Roman" w:hAnsi="Times New Roman"/>
                <w:b/>
                <w:sz w:val="20"/>
                <w:szCs w:val="20"/>
              </w:rPr>
              <w:t xml:space="preserve"> </w:t>
            </w:r>
            <w:r w:rsidRPr="003310A4">
              <w:rPr>
                <w:rFonts w:ascii="Times New Roman" w:hAnsi="Times New Roman"/>
                <w:sz w:val="20"/>
              </w:rPr>
              <w:t>технічна перевірка</w:t>
            </w:r>
            <w:r w:rsidRPr="003310A4">
              <w:rPr>
                <w:rFonts w:ascii="Times New Roman" w:hAnsi="Times New Roman"/>
                <w:sz w:val="20"/>
                <w:szCs w:val="20"/>
              </w:rPr>
              <w:t xml:space="preserve"> </w:t>
            </w:r>
            <w:r w:rsidR="000175E4" w:rsidRPr="003310A4">
              <w:rPr>
                <w:rFonts w:ascii="Times New Roman" w:hAnsi="Times New Roman"/>
                <w:b/>
                <w:i/>
                <w:sz w:val="20"/>
                <w:szCs w:val="20"/>
              </w:rPr>
              <w:t>вузла обліку</w:t>
            </w:r>
            <w:r w:rsidR="000175E4" w:rsidRPr="003310A4">
              <w:rPr>
                <w:rFonts w:ascii="Times New Roman" w:hAnsi="Times New Roman"/>
                <w:b/>
                <w:sz w:val="20"/>
              </w:rPr>
              <w:t xml:space="preserve"> </w:t>
            </w:r>
            <w:r w:rsidRPr="003310A4">
              <w:rPr>
                <w:rFonts w:ascii="Times New Roman" w:hAnsi="Times New Roman"/>
                <w:sz w:val="20"/>
              </w:rPr>
              <w:t xml:space="preserve">за зверненням споживача </w:t>
            </w:r>
            <w:r w:rsidR="007A2C90" w:rsidRPr="003310A4">
              <w:rPr>
                <w:rFonts w:ascii="Times New Roman" w:hAnsi="Times New Roman"/>
                <w:b/>
                <w:i/>
                <w:sz w:val="20"/>
                <w:szCs w:val="20"/>
              </w:rPr>
              <w:t>проводяться</w:t>
            </w:r>
            <w:r w:rsidRPr="003310A4">
              <w:rPr>
                <w:rFonts w:ascii="Times New Roman" w:hAnsi="Times New Roman"/>
                <w:sz w:val="20"/>
              </w:rPr>
              <w:t xml:space="preserve"> оператором системи або ППКО протягом </w:t>
            </w:r>
            <w:r w:rsidRPr="003310A4">
              <w:rPr>
                <w:rFonts w:ascii="Times New Roman" w:hAnsi="Times New Roman"/>
                <w:b/>
                <w:i/>
                <w:sz w:val="20"/>
              </w:rPr>
              <w:t xml:space="preserve">двадцяти </w:t>
            </w:r>
            <w:r w:rsidRPr="003310A4">
              <w:rPr>
                <w:rFonts w:ascii="Times New Roman" w:hAnsi="Times New Roman"/>
                <w:sz w:val="20"/>
              </w:rPr>
              <w:t>робочих днів з дня оплати споживачем вартості таких послуг.</w:t>
            </w:r>
            <w:r w:rsidR="002F303E" w:rsidRPr="003310A4">
              <w:rPr>
                <w:rFonts w:ascii="Times New Roman" w:hAnsi="Times New Roman"/>
                <w:sz w:val="20"/>
              </w:rPr>
              <w:t xml:space="preserve"> </w:t>
            </w:r>
          </w:p>
          <w:p w:rsidR="00426B73" w:rsidRPr="003310A4" w:rsidRDefault="007A2C90" w:rsidP="001E3320">
            <w:pPr>
              <w:jc w:val="both"/>
              <w:rPr>
                <w:rFonts w:ascii="Times New Roman" w:hAnsi="Times New Roman"/>
                <w:b/>
                <w:i/>
                <w:sz w:val="20"/>
                <w:szCs w:val="20"/>
                <w:lang w:val="uk-UA"/>
              </w:rPr>
            </w:pPr>
            <w:r w:rsidRPr="003310A4">
              <w:rPr>
                <w:rFonts w:ascii="Times New Roman" w:hAnsi="Times New Roman"/>
                <w:b/>
                <w:sz w:val="20"/>
                <w:szCs w:val="20"/>
              </w:rPr>
              <w:t xml:space="preserve">     </w:t>
            </w:r>
            <w:r w:rsidRPr="003310A4">
              <w:rPr>
                <w:rFonts w:ascii="Times New Roman" w:hAnsi="Times New Roman"/>
                <w:b/>
                <w:i/>
                <w:sz w:val="20"/>
                <w:szCs w:val="20"/>
              </w:rPr>
              <w:t xml:space="preserve">У разі звернення споживача </w:t>
            </w:r>
            <w:r w:rsidR="00C44705" w:rsidRPr="003310A4">
              <w:rPr>
                <w:rFonts w:ascii="Times New Roman" w:hAnsi="Times New Roman"/>
                <w:b/>
                <w:i/>
                <w:sz w:val="20"/>
                <w:szCs w:val="20"/>
              </w:rPr>
              <w:t>до оператора системи або ППКО</w:t>
            </w:r>
            <w:r w:rsidR="00C44705" w:rsidRPr="003310A4">
              <w:rPr>
                <w:rFonts w:ascii="Times New Roman" w:hAnsi="Times New Roman"/>
                <w:b/>
                <w:i/>
                <w:sz w:val="20"/>
                <w:szCs w:val="20"/>
                <w:lang w:val="uk-UA"/>
              </w:rPr>
              <w:t xml:space="preserve"> </w:t>
            </w:r>
            <w:r w:rsidRPr="003310A4">
              <w:rPr>
                <w:rFonts w:ascii="Times New Roman" w:hAnsi="Times New Roman"/>
                <w:b/>
                <w:i/>
                <w:sz w:val="20"/>
                <w:szCs w:val="20"/>
              </w:rPr>
              <w:t xml:space="preserve">щодо проведення експертизи </w:t>
            </w:r>
            <w:r w:rsidR="00B51F18" w:rsidRPr="003310A4">
              <w:rPr>
                <w:rFonts w:ascii="Times New Roman" w:hAnsi="Times New Roman"/>
                <w:b/>
                <w:i/>
                <w:sz w:val="20"/>
                <w:szCs w:val="20"/>
              </w:rPr>
              <w:t>та/</w:t>
            </w:r>
            <w:r w:rsidRPr="003310A4">
              <w:rPr>
                <w:rFonts w:ascii="Times New Roman" w:hAnsi="Times New Roman"/>
                <w:b/>
                <w:i/>
                <w:sz w:val="20"/>
                <w:szCs w:val="20"/>
              </w:rPr>
              <w:t xml:space="preserve">або експертної повірки ЗВТ </w:t>
            </w:r>
            <w:r w:rsidR="002F303E" w:rsidRPr="003310A4">
              <w:rPr>
                <w:rFonts w:ascii="Times New Roman" w:hAnsi="Times New Roman"/>
                <w:b/>
                <w:i/>
                <w:sz w:val="20"/>
              </w:rPr>
              <w:t>оператор системи або ППКО</w:t>
            </w:r>
            <w:r w:rsidR="009B464F" w:rsidRPr="003310A4">
              <w:rPr>
                <w:rFonts w:ascii="Times New Roman" w:hAnsi="Times New Roman"/>
                <w:sz w:val="20"/>
                <w:szCs w:val="20"/>
              </w:rPr>
              <w:t xml:space="preserve"> протягом </w:t>
            </w:r>
            <w:r w:rsidR="009B464F" w:rsidRPr="003310A4">
              <w:rPr>
                <w:rFonts w:ascii="Times New Roman" w:hAnsi="Times New Roman"/>
                <w:b/>
                <w:i/>
                <w:sz w:val="20"/>
                <w:szCs w:val="20"/>
              </w:rPr>
              <w:t xml:space="preserve">двадцяти </w:t>
            </w:r>
            <w:r w:rsidR="009B464F" w:rsidRPr="003310A4">
              <w:rPr>
                <w:rFonts w:ascii="Times New Roman" w:hAnsi="Times New Roman"/>
                <w:sz w:val="20"/>
                <w:szCs w:val="20"/>
              </w:rPr>
              <w:t>робочих днів з дня оплати споживачем вартості таких послуг</w:t>
            </w:r>
            <w:r w:rsidR="009B464F" w:rsidRPr="003310A4">
              <w:rPr>
                <w:rFonts w:ascii="Times New Roman" w:hAnsi="Times New Roman"/>
                <w:b/>
                <w:i/>
                <w:sz w:val="20"/>
                <w:szCs w:val="20"/>
              </w:rPr>
              <w:t xml:space="preserve"> </w:t>
            </w:r>
            <w:r w:rsidR="00803F12" w:rsidRPr="003310A4">
              <w:rPr>
                <w:rFonts w:ascii="Times New Roman" w:hAnsi="Times New Roman"/>
                <w:b/>
                <w:i/>
                <w:sz w:val="20"/>
              </w:rPr>
              <w:t>направляє</w:t>
            </w:r>
            <w:r w:rsidR="00CC2497" w:rsidRPr="003310A4">
              <w:rPr>
                <w:rFonts w:ascii="Times New Roman" w:hAnsi="Times New Roman"/>
                <w:b/>
                <w:i/>
                <w:sz w:val="20"/>
              </w:rPr>
              <w:t xml:space="preserve"> ЗВТ на</w:t>
            </w:r>
            <w:r w:rsidR="00803F12" w:rsidRPr="003310A4">
              <w:rPr>
                <w:rFonts w:ascii="Times New Roman" w:hAnsi="Times New Roman"/>
                <w:b/>
                <w:i/>
                <w:sz w:val="20"/>
              </w:rPr>
              <w:t xml:space="preserve"> експертизу </w:t>
            </w:r>
            <w:r w:rsidR="00CC2497" w:rsidRPr="003310A4">
              <w:rPr>
                <w:rFonts w:ascii="Times New Roman" w:hAnsi="Times New Roman"/>
                <w:b/>
                <w:i/>
                <w:sz w:val="20"/>
              </w:rPr>
              <w:t>та/</w:t>
            </w:r>
            <w:r w:rsidR="00803F12" w:rsidRPr="003310A4">
              <w:rPr>
                <w:rFonts w:ascii="Times New Roman" w:hAnsi="Times New Roman"/>
                <w:b/>
                <w:i/>
                <w:sz w:val="20"/>
              </w:rPr>
              <w:t>або</w:t>
            </w:r>
            <w:r w:rsidR="00CC2497" w:rsidRPr="003310A4">
              <w:rPr>
                <w:rFonts w:ascii="Times New Roman" w:hAnsi="Times New Roman"/>
                <w:b/>
                <w:i/>
                <w:sz w:val="20"/>
              </w:rPr>
              <w:t xml:space="preserve"> експертну повірку</w:t>
            </w:r>
            <w:r w:rsidR="00CD2785" w:rsidRPr="003310A4">
              <w:rPr>
                <w:rFonts w:ascii="Times New Roman" w:hAnsi="Times New Roman"/>
                <w:b/>
                <w:i/>
                <w:sz w:val="20"/>
              </w:rPr>
              <w:t xml:space="preserve"> спеціалізованій організації, яка має право на виконання таких робіт</w:t>
            </w:r>
            <w:r w:rsidR="00A34F78" w:rsidRPr="003310A4">
              <w:rPr>
                <w:rFonts w:ascii="Times New Roman" w:hAnsi="Times New Roman"/>
                <w:b/>
                <w:i/>
                <w:sz w:val="20"/>
              </w:rPr>
              <w:t xml:space="preserve">. </w:t>
            </w:r>
            <w:bookmarkEnd w:id="18"/>
            <w:r w:rsidR="001E3320" w:rsidRPr="003310A4">
              <w:rPr>
                <w:rFonts w:ascii="Times New Roman" w:hAnsi="Times New Roman"/>
                <w:b/>
                <w:i/>
                <w:sz w:val="20"/>
                <w:szCs w:val="20"/>
                <w:lang w:val="uk-UA"/>
              </w:rPr>
              <w:t>За власною ініціативою споживач (у тому числі побутовий) має право самостійно направити ЗВТ для проведення експертизи та/або експертної повірки відповідній спеціалізованій організації за умови, що до моменту отримання оператором системи/ППКО заяви від такого споживача ЗВТ не був фактично відправлений на експертизу</w:t>
            </w:r>
            <w:r w:rsidR="00A601E8" w:rsidRPr="003310A4">
              <w:rPr>
                <w:rFonts w:ascii="Times New Roman" w:hAnsi="Times New Roman"/>
                <w:b/>
                <w:i/>
                <w:sz w:val="20"/>
                <w:szCs w:val="20"/>
                <w:lang w:val="uk-UA"/>
              </w:rPr>
              <w:t xml:space="preserve">  та/або експертну повірку</w:t>
            </w:r>
            <w:r w:rsidR="001E3320" w:rsidRPr="003310A4">
              <w:rPr>
                <w:rFonts w:ascii="Times New Roman" w:hAnsi="Times New Roman"/>
                <w:b/>
                <w:i/>
                <w:sz w:val="20"/>
                <w:szCs w:val="20"/>
                <w:lang w:val="uk-UA"/>
              </w:rPr>
              <w:t xml:space="preserve">. З </w:t>
            </w:r>
            <w:r w:rsidR="003B3610">
              <w:rPr>
                <w:rFonts w:ascii="Times New Roman" w:hAnsi="Times New Roman"/>
                <w:b/>
                <w:i/>
                <w:sz w:val="20"/>
                <w:szCs w:val="20"/>
                <w:lang w:val="uk-UA"/>
              </w:rPr>
              <w:t>дня</w:t>
            </w:r>
            <w:r w:rsidR="001E3320" w:rsidRPr="003310A4">
              <w:rPr>
                <w:rFonts w:ascii="Times New Roman" w:hAnsi="Times New Roman"/>
                <w:b/>
                <w:i/>
                <w:sz w:val="20"/>
                <w:szCs w:val="20"/>
                <w:lang w:val="uk-UA"/>
              </w:rPr>
              <w:t xml:space="preserve"> отримання такої заяви оператор системи/ППКО зобов'язаний припинити будь-які заходи щодо самостійного направлення ЗВТ на експертизу та забезпечити його передачу споживачеві.</w:t>
            </w:r>
            <w:bookmarkEnd w:id="19"/>
          </w:p>
        </w:tc>
      </w:tr>
      <w:tr w:rsidR="008122E2" w:rsidRPr="003310A4" w:rsidTr="007167A1">
        <w:trPr>
          <w:trHeight w:val="386"/>
        </w:trPr>
        <w:tc>
          <w:tcPr>
            <w:tcW w:w="2500" w:type="pct"/>
            <w:shd w:val="clear" w:color="auto" w:fill="auto"/>
          </w:tcPr>
          <w:p w:rsidR="008122E2" w:rsidRPr="003310A4" w:rsidRDefault="008122E2" w:rsidP="00426B73">
            <w:pPr>
              <w:tabs>
                <w:tab w:val="left" w:pos="5280"/>
              </w:tabs>
              <w:jc w:val="both"/>
              <w:rPr>
                <w:rFonts w:ascii="Times New Roman" w:hAnsi="Times New Roman"/>
                <w:sz w:val="20"/>
              </w:rPr>
            </w:pPr>
            <w:r w:rsidRPr="003310A4">
              <w:rPr>
                <w:rFonts w:ascii="Times New Roman" w:hAnsi="Times New Roman"/>
                <w:sz w:val="20"/>
                <w:szCs w:val="20"/>
              </w:rPr>
              <w:t xml:space="preserve">     6.5.21. Якщо за результатами позачергов</w:t>
            </w:r>
            <w:r w:rsidRPr="003310A4">
              <w:rPr>
                <w:rFonts w:ascii="Times New Roman" w:hAnsi="Times New Roman"/>
                <w:b/>
                <w:sz w:val="20"/>
                <w:szCs w:val="20"/>
              </w:rPr>
              <w:t>ого</w:t>
            </w:r>
            <w:r w:rsidRPr="003310A4">
              <w:rPr>
                <w:rFonts w:ascii="Times New Roman" w:hAnsi="Times New Roman"/>
                <w:sz w:val="20"/>
                <w:szCs w:val="20"/>
              </w:rPr>
              <w:t xml:space="preserve"> </w:t>
            </w:r>
            <w:r w:rsidRPr="003310A4">
              <w:rPr>
                <w:rFonts w:ascii="Times New Roman" w:hAnsi="Times New Roman"/>
                <w:b/>
                <w:sz w:val="20"/>
                <w:szCs w:val="20"/>
              </w:rPr>
              <w:t>контрольного огляду</w:t>
            </w:r>
            <w:r w:rsidRPr="003310A4">
              <w:rPr>
                <w:rFonts w:ascii="Times New Roman" w:hAnsi="Times New Roman"/>
                <w:sz w:val="20"/>
                <w:szCs w:val="20"/>
              </w:rPr>
              <w:t xml:space="preserve">, технічної перевірки </w:t>
            </w:r>
            <w:r w:rsidRPr="003310A4">
              <w:rPr>
                <w:rFonts w:ascii="Times New Roman" w:hAnsi="Times New Roman"/>
                <w:b/>
                <w:i/>
                <w:sz w:val="20"/>
                <w:szCs w:val="20"/>
              </w:rPr>
              <w:t>та/або</w:t>
            </w:r>
            <w:r w:rsidRPr="003310A4">
              <w:rPr>
                <w:rFonts w:ascii="Times New Roman" w:hAnsi="Times New Roman"/>
                <w:sz w:val="20"/>
                <w:szCs w:val="20"/>
              </w:rPr>
              <w:t xml:space="preserve"> експертизи буде встановлено, що порушення обліку відбулося з вини оператора системи, він має повернути споживачу сплачені ним кошти за їх проведення в узгоджений зі споживачем спосіб.</w:t>
            </w:r>
          </w:p>
        </w:tc>
        <w:tc>
          <w:tcPr>
            <w:tcW w:w="2500" w:type="pct"/>
            <w:shd w:val="clear" w:color="auto" w:fill="auto"/>
          </w:tcPr>
          <w:p w:rsidR="008122E2" w:rsidRPr="003310A4" w:rsidRDefault="008122E2" w:rsidP="00426B73">
            <w:pPr>
              <w:jc w:val="both"/>
              <w:rPr>
                <w:rFonts w:ascii="Times New Roman" w:hAnsi="Times New Roman"/>
                <w:sz w:val="20"/>
              </w:rPr>
            </w:pPr>
            <w:bookmarkStart w:id="20" w:name="_Hlk219125785"/>
            <w:r w:rsidRPr="003310A4">
              <w:rPr>
                <w:rFonts w:ascii="Times New Roman" w:hAnsi="Times New Roman"/>
                <w:sz w:val="20"/>
                <w:szCs w:val="20"/>
              </w:rPr>
              <w:t xml:space="preserve">     6.5.21. Якщо за результатами позачергов</w:t>
            </w:r>
            <w:r w:rsidR="001A14AE" w:rsidRPr="003310A4">
              <w:rPr>
                <w:rFonts w:ascii="Times New Roman" w:hAnsi="Times New Roman"/>
                <w:b/>
                <w:sz w:val="20"/>
                <w:szCs w:val="20"/>
              </w:rPr>
              <w:t>ої</w:t>
            </w:r>
            <w:r w:rsidRPr="003310A4">
              <w:rPr>
                <w:rFonts w:ascii="Times New Roman" w:hAnsi="Times New Roman"/>
                <w:sz w:val="20"/>
                <w:szCs w:val="20"/>
              </w:rPr>
              <w:t xml:space="preserve"> технічної перевірки, експертизи </w:t>
            </w:r>
            <w:r w:rsidRPr="003310A4">
              <w:rPr>
                <w:rFonts w:ascii="Times New Roman" w:hAnsi="Times New Roman"/>
                <w:b/>
                <w:i/>
                <w:sz w:val="20"/>
                <w:szCs w:val="20"/>
              </w:rPr>
              <w:t>або експертної повірки</w:t>
            </w:r>
            <w:r w:rsidRPr="003310A4">
              <w:rPr>
                <w:rFonts w:ascii="Times New Roman" w:hAnsi="Times New Roman"/>
                <w:sz w:val="20"/>
                <w:szCs w:val="20"/>
              </w:rPr>
              <w:t xml:space="preserve"> буде встановлено, що порушення обліку відбулося з вини оператора системи, він має повернути споживачу сплачені ним кошти за їх проведення в узгоджений зі споживачем спосіб.</w:t>
            </w:r>
            <w:bookmarkEnd w:id="20"/>
          </w:p>
        </w:tc>
      </w:tr>
      <w:tr w:rsidR="00716B61" w:rsidRPr="003310A4" w:rsidTr="007167A1">
        <w:trPr>
          <w:trHeight w:val="386"/>
        </w:trPr>
        <w:tc>
          <w:tcPr>
            <w:tcW w:w="2500" w:type="pct"/>
            <w:shd w:val="clear" w:color="auto" w:fill="auto"/>
          </w:tcPr>
          <w:p w:rsidR="00716B61" w:rsidRPr="003310A4" w:rsidRDefault="00716B61" w:rsidP="00426B73">
            <w:pPr>
              <w:tabs>
                <w:tab w:val="left" w:pos="5280"/>
              </w:tabs>
              <w:jc w:val="both"/>
              <w:rPr>
                <w:rFonts w:ascii="Times New Roman" w:hAnsi="Times New Roman"/>
                <w:sz w:val="20"/>
              </w:rPr>
            </w:pPr>
            <w:r w:rsidRPr="003310A4">
              <w:rPr>
                <w:rFonts w:ascii="Times New Roman" w:hAnsi="Times New Roman"/>
                <w:sz w:val="20"/>
                <w:szCs w:val="20"/>
              </w:rPr>
              <w:t xml:space="preserve">     6.5.22. На час проведення експертизи, періодичної повірки </w:t>
            </w:r>
            <w:r w:rsidRPr="003310A4">
              <w:rPr>
                <w:rFonts w:ascii="Times New Roman" w:hAnsi="Times New Roman"/>
                <w:b/>
                <w:i/>
                <w:sz w:val="20"/>
                <w:szCs w:val="20"/>
              </w:rPr>
              <w:t>або</w:t>
            </w:r>
            <w:r w:rsidRPr="003310A4">
              <w:rPr>
                <w:rFonts w:ascii="Times New Roman" w:hAnsi="Times New Roman"/>
                <w:sz w:val="20"/>
                <w:szCs w:val="20"/>
              </w:rPr>
              <w:t xml:space="preserve"> ремонту ЗКО оператор системи може встановити у споживача інший ЗКО, що має аналогічні або кращі характеристики (зокрема відповідну параметризацію) ніж у знятого на експертизу, періодичну повірку чи ремонт.</w:t>
            </w:r>
          </w:p>
        </w:tc>
        <w:tc>
          <w:tcPr>
            <w:tcW w:w="2500" w:type="pct"/>
            <w:shd w:val="clear" w:color="auto" w:fill="auto"/>
          </w:tcPr>
          <w:p w:rsidR="00716B61" w:rsidRPr="003310A4" w:rsidRDefault="00716B61" w:rsidP="00426B73">
            <w:pPr>
              <w:jc w:val="both"/>
              <w:rPr>
                <w:rFonts w:ascii="Times New Roman" w:hAnsi="Times New Roman"/>
                <w:sz w:val="20"/>
              </w:rPr>
            </w:pPr>
            <w:r w:rsidRPr="003310A4">
              <w:rPr>
                <w:rFonts w:ascii="Times New Roman" w:hAnsi="Times New Roman"/>
                <w:sz w:val="20"/>
                <w:szCs w:val="20"/>
              </w:rPr>
              <w:t xml:space="preserve">     6.5.22. На час проведення експертизи, </w:t>
            </w:r>
            <w:bookmarkStart w:id="21" w:name="_Hlk219125912"/>
            <w:r w:rsidRPr="003310A4">
              <w:rPr>
                <w:rFonts w:ascii="Times New Roman" w:hAnsi="Times New Roman"/>
                <w:sz w:val="20"/>
                <w:szCs w:val="20"/>
              </w:rPr>
              <w:t>періодичної</w:t>
            </w:r>
            <w:bookmarkEnd w:id="21"/>
            <w:r w:rsidRPr="003310A4">
              <w:rPr>
                <w:rFonts w:ascii="Times New Roman" w:hAnsi="Times New Roman"/>
                <w:sz w:val="20"/>
                <w:szCs w:val="20"/>
              </w:rPr>
              <w:t xml:space="preserve"> </w:t>
            </w:r>
            <w:bookmarkStart w:id="22" w:name="_Hlk219125899"/>
            <w:r w:rsidRPr="003310A4">
              <w:rPr>
                <w:rFonts w:ascii="Times New Roman" w:hAnsi="Times New Roman"/>
                <w:b/>
                <w:i/>
                <w:sz w:val="20"/>
                <w:szCs w:val="20"/>
              </w:rPr>
              <w:t>або експертної</w:t>
            </w:r>
            <w:r w:rsidRPr="003310A4">
              <w:rPr>
                <w:rFonts w:ascii="Times New Roman" w:hAnsi="Times New Roman"/>
                <w:sz w:val="20"/>
                <w:szCs w:val="20"/>
              </w:rPr>
              <w:t xml:space="preserve"> </w:t>
            </w:r>
            <w:bookmarkEnd w:id="22"/>
            <w:r w:rsidRPr="003310A4">
              <w:rPr>
                <w:rFonts w:ascii="Times New Roman" w:hAnsi="Times New Roman"/>
                <w:sz w:val="20"/>
                <w:szCs w:val="20"/>
              </w:rPr>
              <w:t>повірки</w:t>
            </w:r>
            <w:r w:rsidRPr="003310A4">
              <w:rPr>
                <w:rFonts w:ascii="Times New Roman" w:hAnsi="Times New Roman"/>
                <w:b/>
                <w:i/>
                <w:sz w:val="20"/>
                <w:szCs w:val="20"/>
              </w:rPr>
              <w:t>,</w:t>
            </w:r>
            <w:r w:rsidRPr="003310A4">
              <w:rPr>
                <w:rFonts w:ascii="Times New Roman" w:hAnsi="Times New Roman"/>
                <w:sz w:val="20"/>
                <w:szCs w:val="20"/>
              </w:rPr>
              <w:t xml:space="preserve"> ремонту ЗКО оператор системи може встановити у споживача інший ЗКО, що має аналогічні або кращі характеристики (зокрема відповідну параметризацію) ніж у знятого на експертизу, періодичну</w:t>
            </w:r>
            <w:r w:rsidR="00974FC1" w:rsidRPr="003310A4">
              <w:rPr>
                <w:rFonts w:ascii="Times New Roman" w:hAnsi="Times New Roman"/>
                <w:sz w:val="20"/>
                <w:szCs w:val="20"/>
              </w:rPr>
              <w:t xml:space="preserve"> </w:t>
            </w:r>
            <w:r w:rsidR="00974FC1" w:rsidRPr="003310A4">
              <w:rPr>
                <w:rFonts w:ascii="Times New Roman" w:hAnsi="Times New Roman"/>
                <w:b/>
                <w:i/>
                <w:sz w:val="20"/>
                <w:szCs w:val="20"/>
              </w:rPr>
              <w:t>або експертну</w:t>
            </w:r>
            <w:r w:rsidRPr="003310A4">
              <w:rPr>
                <w:rFonts w:ascii="Times New Roman" w:hAnsi="Times New Roman"/>
                <w:sz w:val="20"/>
                <w:szCs w:val="20"/>
              </w:rPr>
              <w:t xml:space="preserve"> повірку чи ремонт.</w:t>
            </w:r>
          </w:p>
        </w:tc>
      </w:tr>
      <w:tr w:rsidR="00C70374" w:rsidRPr="003310A4" w:rsidTr="00C12C47">
        <w:trPr>
          <w:trHeight w:val="1233"/>
        </w:trPr>
        <w:tc>
          <w:tcPr>
            <w:tcW w:w="2500" w:type="pct"/>
            <w:shd w:val="clear" w:color="auto" w:fill="auto"/>
          </w:tcPr>
          <w:p w:rsidR="00C70374" w:rsidRPr="003310A4" w:rsidRDefault="00C70374" w:rsidP="00426B73">
            <w:pPr>
              <w:tabs>
                <w:tab w:val="left" w:pos="5280"/>
              </w:tabs>
              <w:jc w:val="both"/>
              <w:rPr>
                <w:rFonts w:ascii="Times New Roman" w:hAnsi="Times New Roman"/>
                <w:b/>
                <w:i/>
                <w:sz w:val="20"/>
                <w:szCs w:val="20"/>
              </w:rPr>
            </w:pPr>
            <w:r w:rsidRPr="003310A4">
              <w:rPr>
                <w:rFonts w:ascii="Times New Roman" w:hAnsi="Times New Roman"/>
                <w:sz w:val="20"/>
                <w:szCs w:val="20"/>
              </w:rPr>
              <w:t xml:space="preserve">     6.5.23. </w:t>
            </w:r>
            <w:r w:rsidRPr="003310A4">
              <w:rPr>
                <w:rFonts w:ascii="Times New Roman" w:hAnsi="Times New Roman"/>
                <w:b/>
                <w:i/>
                <w:sz w:val="20"/>
                <w:szCs w:val="20"/>
              </w:rPr>
              <w:t>Експертиза</w:t>
            </w:r>
            <w:r w:rsidRPr="003310A4">
              <w:rPr>
                <w:rFonts w:ascii="Times New Roman" w:hAnsi="Times New Roman"/>
                <w:sz w:val="20"/>
                <w:szCs w:val="20"/>
              </w:rPr>
              <w:t xml:space="preserve"> ЗВТ у частині дослідження його </w:t>
            </w:r>
            <w:r w:rsidRPr="003310A4">
              <w:rPr>
                <w:rFonts w:ascii="Times New Roman" w:hAnsi="Times New Roman"/>
                <w:b/>
                <w:i/>
                <w:sz w:val="20"/>
              </w:rPr>
              <w:t>відповідності</w:t>
            </w:r>
            <w:r w:rsidRPr="003310A4">
              <w:rPr>
                <w:rFonts w:ascii="Times New Roman" w:hAnsi="Times New Roman"/>
                <w:i/>
                <w:sz w:val="20"/>
                <w:szCs w:val="20"/>
              </w:rPr>
              <w:t xml:space="preserve"> </w:t>
            </w:r>
            <w:r w:rsidRPr="003310A4">
              <w:rPr>
                <w:rFonts w:ascii="Times New Roman" w:hAnsi="Times New Roman"/>
                <w:b/>
                <w:i/>
                <w:sz w:val="20"/>
                <w:szCs w:val="20"/>
              </w:rPr>
              <w:t>метрологічни</w:t>
            </w:r>
            <w:r w:rsidRPr="003310A4">
              <w:rPr>
                <w:rFonts w:ascii="Times New Roman" w:hAnsi="Times New Roman"/>
                <w:b/>
                <w:i/>
                <w:sz w:val="20"/>
              </w:rPr>
              <w:t>м</w:t>
            </w:r>
            <w:r w:rsidRPr="003310A4">
              <w:rPr>
                <w:rFonts w:ascii="Times New Roman" w:hAnsi="Times New Roman"/>
                <w:b/>
                <w:i/>
                <w:sz w:val="20"/>
                <w:szCs w:val="20"/>
              </w:rPr>
              <w:t xml:space="preserve"> характеристик</w:t>
            </w:r>
            <w:r w:rsidRPr="003310A4">
              <w:rPr>
                <w:rFonts w:ascii="Times New Roman" w:hAnsi="Times New Roman"/>
                <w:b/>
                <w:i/>
                <w:sz w:val="20"/>
              </w:rPr>
              <w:t>ам</w:t>
            </w:r>
            <w:r w:rsidRPr="003310A4">
              <w:rPr>
                <w:rFonts w:ascii="Times New Roman" w:hAnsi="Times New Roman"/>
                <w:i/>
                <w:sz w:val="20"/>
                <w:szCs w:val="20"/>
              </w:rPr>
              <w:t xml:space="preserve"> </w:t>
            </w:r>
            <w:r w:rsidRPr="003310A4">
              <w:rPr>
                <w:rFonts w:ascii="Times New Roman" w:hAnsi="Times New Roman"/>
                <w:b/>
                <w:i/>
                <w:sz w:val="20"/>
              </w:rPr>
              <w:t>та умовам</w:t>
            </w:r>
            <w:r w:rsidRPr="003310A4">
              <w:rPr>
                <w:rFonts w:ascii="Times New Roman" w:hAnsi="Times New Roman"/>
                <w:sz w:val="20"/>
                <w:szCs w:val="20"/>
              </w:rPr>
              <w:t xml:space="preserve"> експлуатації здійснюється відповідно </w:t>
            </w:r>
            <w:proofErr w:type="gramStart"/>
            <w:r w:rsidRPr="003310A4">
              <w:rPr>
                <w:rFonts w:ascii="Times New Roman" w:hAnsi="Times New Roman"/>
                <w:sz w:val="20"/>
                <w:szCs w:val="20"/>
              </w:rPr>
              <w:t>до</w:t>
            </w:r>
            <w:r w:rsidR="00CE5DCF" w:rsidRPr="003310A4">
              <w:rPr>
                <w:rFonts w:ascii="Times New Roman" w:hAnsi="Times New Roman"/>
                <w:sz w:val="20"/>
                <w:szCs w:val="20"/>
              </w:rPr>
              <w:t xml:space="preserve"> </w:t>
            </w:r>
            <w:r w:rsidRPr="003310A4">
              <w:rPr>
                <w:rFonts w:ascii="Times New Roman" w:hAnsi="Times New Roman"/>
                <w:b/>
                <w:i/>
                <w:sz w:val="20"/>
                <w:szCs w:val="20"/>
              </w:rPr>
              <w:t>порядку</w:t>
            </w:r>
            <w:proofErr w:type="gramEnd"/>
            <w:r w:rsidRPr="003310A4">
              <w:rPr>
                <w:rFonts w:ascii="Times New Roman" w:hAnsi="Times New Roman"/>
                <w:b/>
                <w:i/>
                <w:sz w:val="20"/>
                <w:szCs w:val="20"/>
              </w:rPr>
              <w:t>, затвердженого центральним органом виконавчої влади, що реалізує державну політику у сфері технічного регулювання.</w:t>
            </w:r>
          </w:p>
          <w:p w:rsidR="00AD18E8" w:rsidRPr="003310A4" w:rsidRDefault="00AD18E8" w:rsidP="00426B73">
            <w:pPr>
              <w:tabs>
                <w:tab w:val="left" w:pos="5280"/>
              </w:tabs>
              <w:jc w:val="both"/>
              <w:rPr>
                <w:rFonts w:ascii="Times New Roman" w:hAnsi="Times New Roman"/>
                <w:sz w:val="20"/>
                <w:szCs w:val="20"/>
              </w:rPr>
            </w:pPr>
            <w:r w:rsidRPr="003310A4">
              <w:rPr>
                <w:rFonts w:ascii="Times New Roman" w:hAnsi="Times New Roman"/>
                <w:sz w:val="20"/>
                <w:szCs w:val="20"/>
              </w:rPr>
              <w:t xml:space="preserve">     …</w:t>
            </w:r>
          </w:p>
        </w:tc>
        <w:tc>
          <w:tcPr>
            <w:tcW w:w="2500" w:type="pct"/>
            <w:shd w:val="clear" w:color="auto" w:fill="auto"/>
          </w:tcPr>
          <w:p w:rsidR="00F91B23" w:rsidRPr="003310A4" w:rsidRDefault="00C70374" w:rsidP="00586D14">
            <w:pPr>
              <w:jc w:val="both"/>
              <w:rPr>
                <w:rFonts w:ascii="Times New Roman" w:hAnsi="Times New Roman"/>
                <w:sz w:val="20"/>
                <w:szCs w:val="20"/>
              </w:rPr>
            </w:pPr>
            <w:r w:rsidRPr="003310A4">
              <w:rPr>
                <w:rFonts w:ascii="Times New Roman" w:hAnsi="Times New Roman"/>
                <w:sz w:val="20"/>
                <w:szCs w:val="20"/>
              </w:rPr>
              <w:t xml:space="preserve">     </w:t>
            </w:r>
            <w:bookmarkStart w:id="23" w:name="_Hlk219125973"/>
            <w:r w:rsidRPr="003310A4">
              <w:rPr>
                <w:rFonts w:ascii="Times New Roman" w:hAnsi="Times New Roman"/>
                <w:sz w:val="20"/>
                <w:szCs w:val="20"/>
              </w:rPr>
              <w:t xml:space="preserve">6.5.23. </w:t>
            </w:r>
            <w:r w:rsidR="00CC45F1" w:rsidRPr="003310A4">
              <w:rPr>
                <w:rFonts w:ascii="Times New Roman" w:hAnsi="Times New Roman"/>
                <w:b/>
                <w:i/>
                <w:sz w:val="20"/>
                <w:szCs w:val="20"/>
              </w:rPr>
              <w:t>Періодична та</w:t>
            </w:r>
            <w:r w:rsidR="00CC45F1" w:rsidRPr="003310A4">
              <w:rPr>
                <w:rFonts w:ascii="Times New Roman" w:hAnsi="Times New Roman"/>
                <w:sz w:val="20"/>
                <w:szCs w:val="20"/>
              </w:rPr>
              <w:t xml:space="preserve"> </w:t>
            </w:r>
            <w:r w:rsidR="00CC45F1" w:rsidRPr="003310A4">
              <w:rPr>
                <w:rFonts w:ascii="Times New Roman" w:hAnsi="Times New Roman"/>
                <w:b/>
                <w:i/>
                <w:sz w:val="20"/>
                <w:szCs w:val="20"/>
              </w:rPr>
              <w:t>е</w:t>
            </w:r>
            <w:r w:rsidRPr="003310A4">
              <w:rPr>
                <w:rFonts w:ascii="Times New Roman" w:hAnsi="Times New Roman"/>
                <w:b/>
                <w:i/>
                <w:sz w:val="20"/>
                <w:szCs w:val="20"/>
              </w:rPr>
              <w:t>кспертна повірка</w:t>
            </w:r>
            <w:r w:rsidRPr="003310A4">
              <w:rPr>
                <w:rFonts w:ascii="Times New Roman" w:hAnsi="Times New Roman"/>
                <w:sz w:val="20"/>
                <w:szCs w:val="20"/>
              </w:rPr>
              <w:t xml:space="preserve"> ЗВТ у частині дослідження його </w:t>
            </w:r>
            <w:r w:rsidRPr="003310A4">
              <w:rPr>
                <w:rFonts w:ascii="Times New Roman" w:hAnsi="Times New Roman"/>
                <w:b/>
                <w:i/>
                <w:sz w:val="20"/>
                <w:szCs w:val="20"/>
              </w:rPr>
              <w:t>метрологічни</w:t>
            </w:r>
            <w:r w:rsidR="00F91B23" w:rsidRPr="003310A4">
              <w:rPr>
                <w:rFonts w:ascii="Times New Roman" w:hAnsi="Times New Roman"/>
                <w:b/>
                <w:i/>
                <w:sz w:val="20"/>
                <w:szCs w:val="20"/>
              </w:rPr>
              <w:t>х</w:t>
            </w:r>
            <w:r w:rsidRPr="003310A4">
              <w:rPr>
                <w:rFonts w:ascii="Times New Roman" w:hAnsi="Times New Roman"/>
                <w:b/>
                <w:i/>
                <w:sz w:val="20"/>
                <w:szCs w:val="20"/>
              </w:rPr>
              <w:t xml:space="preserve"> характеристик</w:t>
            </w:r>
            <w:r w:rsidR="00F91B23" w:rsidRPr="003310A4">
              <w:rPr>
                <w:rFonts w:ascii="Times New Roman" w:hAnsi="Times New Roman"/>
                <w:b/>
                <w:sz w:val="20"/>
                <w:szCs w:val="20"/>
              </w:rPr>
              <w:t>,</w:t>
            </w:r>
            <w:r w:rsidRPr="003310A4">
              <w:rPr>
                <w:rFonts w:ascii="Times New Roman" w:hAnsi="Times New Roman"/>
                <w:sz w:val="20"/>
                <w:szCs w:val="20"/>
              </w:rPr>
              <w:t xml:space="preserve"> </w:t>
            </w:r>
            <w:r w:rsidR="00F91B23" w:rsidRPr="003310A4">
              <w:rPr>
                <w:rFonts w:ascii="Times New Roman" w:hAnsi="Times New Roman"/>
                <w:b/>
                <w:i/>
                <w:sz w:val="20"/>
                <w:szCs w:val="20"/>
              </w:rPr>
              <w:t>придатності до застосування і правильності</w:t>
            </w:r>
            <w:r w:rsidR="00F91B23" w:rsidRPr="003310A4">
              <w:rPr>
                <w:rFonts w:ascii="Times New Roman" w:hAnsi="Times New Roman"/>
                <w:sz w:val="20"/>
                <w:szCs w:val="20"/>
              </w:rPr>
              <w:t xml:space="preserve"> </w:t>
            </w:r>
            <w:r w:rsidRPr="003310A4">
              <w:rPr>
                <w:rFonts w:ascii="Times New Roman" w:hAnsi="Times New Roman"/>
                <w:sz w:val="20"/>
                <w:szCs w:val="20"/>
              </w:rPr>
              <w:t xml:space="preserve">експлуатації здійснюється відповідно до </w:t>
            </w:r>
            <w:r w:rsidRPr="003310A4">
              <w:rPr>
                <w:rFonts w:ascii="Times New Roman" w:hAnsi="Times New Roman"/>
                <w:b/>
                <w:i/>
                <w:sz w:val="20"/>
                <w:szCs w:val="20"/>
              </w:rPr>
              <w:t>вимог законодавст</w:t>
            </w:r>
            <w:r w:rsidR="003B3610">
              <w:rPr>
                <w:rFonts w:ascii="Times New Roman" w:hAnsi="Times New Roman"/>
                <w:b/>
                <w:i/>
                <w:sz w:val="20"/>
                <w:szCs w:val="20"/>
              </w:rPr>
              <w:t>в</w:t>
            </w:r>
            <w:r w:rsidRPr="003310A4">
              <w:rPr>
                <w:rFonts w:ascii="Times New Roman" w:hAnsi="Times New Roman"/>
                <w:b/>
                <w:i/>
                <w:sz w:val="20"/>
                <w:szCs w:val="20"/>
              </w:rPr>
              <w:t>а у сфері метрології та метрологічної діяльності спеціалізованими організаціями, які мають право на виконання таких робіт</w:t>
            </w:r>
            <w:r w:rsidRPr="003310A4">
              <w:rPr>
                <w:rFonts w:ascii="Times New Roman" w:hAnsi="Times New Roman"/>
                <w:sz w:val="20"/>
                <w:szCs w:val="20"/>
              </w:rPr>
              <w:t>.</w:t>
            </w:r>
          </w:p>
          <w:bookmarkEnd w:id="23"/>
          <w:p w:rsidR="00AD18E8" w:rsidRPr="003310A4" w:rsidRDefault="00AD18E8" w:rsidP="00426B73">
            <w:pPr>
              <w:jc w:val="both"/>
              <w:rPr>
                <w:rFonts w:ascii="Times New Roman" w:hAnsi="Times New Roman"/>
                <w:sz w:val="20"/>
                <w:szCs w:val="20"/>
              </w:rPr>
            </w:pPr>
            <w:r w:rsidRPr="003310A4">
              <w:rPr>
                <w:rFonts w:ascii="Times New Roman" w:hAnsi="Times New Roman"/>
                <w:sz w:val="20"/>
                <w:szCs w:val="20"/>
              </w:rPr>
              <w:t xml:space="preserve">    …</w:t>
            </w:r>
          </w:p>
        </w:tc>
      </w:tr>
      <w:tr w:rsidR="00C70374" w:rsidRPr="003310A4" w:rsidTr="007167A1">
        <w:trPr>
          <w:trHeight w:val="386"/>
        </w:trPr>
        <w:tc>
          <w:tcPr>
            <w:tcW w:w="2500" w:type="pct"/>
            <w:shd w:val="clear" w:color="auto" w:fill="auto"/>
          </w:tcPr>
          <w:p w:rsidR="00C70374" w:rsidRPr="003310A4" w:rsidRDefault="00AD18E8" w:rsidP="00426B73">
            <w:pPr>
              <w:tabs>
                <w:tab w:val="left" w:pos="5280"/>
              </w:tabs>
              <w:jc w:val="both"/>
              <w:rPr>
                <w:rFonts w:ascii="Times New Roman" w:hAnsi="Times New Roman"/>
                <w:sz w:val="20"/>
                <w:szCs w:val="20"/>
              </w:rPr>
            </w:pPr>
            <w:r w:rsidRPr="003310A4">
              <w:rPr>
                <w:rFonts w:ascii="Times New Roman" w:hAnsi="Times New Roman"/>
                <w:sz w:val="20"/>
                <w:szCs w:val="20"/>
              </w:rPr>
              <w:t xml:space="preserve">    6.5.25. </w:t>
            </w:r>
            <w:r w:rsidRPr="003310A4">
              <w:rPr>
                <w:rFonts w:ascii="Times New Roman" w:hAnsi="Times New Roman"/>
                <w:b/>
                <w:i/>
                <w:sz w:val="20"/>
                <w:szCs w:val="20"/>
              </w:rPr>
              <w:t>Результати, отримані під час експертизи, зазначаються в експертному висновку</w:t>
            </w:r>
            <w:r w:rsidRPr="003310A4">
              <w:rPr>
                <w:rFonts w:ascii="Times New Roman" w:hAnsi="Times New Roman"/>
                <w:sz w:val="20"/>
                <w:szCs w:val="20"/>
              </w:rPr>
              <w:t>.</w:t>
            </w:r>
          </w:p>
        </w:tc>
        <w:tc>
          <w:tcPr>
            <w:tcW w:w="2500" w:type="pct"/>
            <w:shd w:val="clear" w:color="auto" w:fill="auto"/>
          </w:tcPr>
          <w:p w:rsidR="00C70374" w:rsidRPr="003310A4" w:rsidRDefault="00AD18E8" w:rsidP="00426B73">
            <w:pPr>
              <w:jc w:val="both"/>
              <w:rPr>
                <w:rFonts w:ascii="Times New Roman" w:hAnsi="Times New Roman"/>
                <w:sz w:val="20"/>
                <w:szCs w:val="20"/>
              </w:rPr>
            </w:pPr>
            <w:r w:rsidRPr="003310A4">
              <w:rPr>
                <w:rFonts w:ascii="Times New Roman" w:hAnsi="Times New Roman"/>
                <w:sz w:val="20"/>
                <w:szCs w:val="20"/>
              </w:rPr>
              <w:t xml:space="preserve">    </w:t>
            </w:r>
            <w:bookmarkStart w:id="24" w:name="_Hlk219126031"/>
            <w:r w:rsidRPr="003310A4">
              <w:rPr>
                <w:rFonts w:ascii="Times New Roman" w:hAnsi="Times New Roman"/>
                <w:sz w:val="20"/>
                <w:szCs w:val="20"/>
              </w:rPr>
              <w:t xml:space="preserve">6.5.25. </w:t>
            </w:r>
            <w:r w:rsidR="001A14AE" w:rsidRPr="003310A4">
              <w:rPr>
                <w:rFonts w:ascii="Times New Roman" w:hAnsi="Times New Roman"/>
                <w:b/>
                <w:i/>
                <w:sz w:val="20"/>
                <w:szCs w:val="20"/>
              </w:rPr>
              <w:t>Оформлення результатів</w:t>
            </w:r>
            <w:r w:rsidR="00846D21" w:rsidRPr="003310A4">
              <w:rPr>
                <w:rFonts w:ascii="Times New Roman" w:hAnsi="Times New Roman"/>
                <w:b/>
                <w:i/>
                <w:sz w:val="20"/>
                <w:szCs w:val="20"/>
              </w:rPr>
              <w:t xml:space="preserve"> періодичної або експертної повірки, а також </w:t>
            </w:r>
            <w:r w:rsidRPr="003310A4">
              <w:rPr>
                <w:rFonts w:ascii="Times New Roman" w:hAnsi="Times New Roman"/>
                <w:b/>
                <w:i/>
                <w:sz w:val="20"/>
                <w:szCs w:val="20"/>
              </w:rPr>
              <w:t xml:space="preserve">експертизи </w:t>
            </w:r>
            <w:r w:rsidR="000B3AA2" w:rsidRPr="003310A4">
              <w:rPr>
                <w:rFonts w:ascii="Times New Roman" w:hAnsi="Times New Roman"/>
                <w:b/>
                <w:i/>
                <w:sz w:val="20"/>
                <w:szCs w:val="20"/>
              </w:rPr>
              <w:t>здійснюється відповідно до вимог чинного законодавства</w:t>
            </w:r>
            <w:r w:rsidRPr="003310A4">
              <w:rPr>
                <w:rFonts w:ascii="Times New Roman" w:hAnsi="Times New Roman"/>
                <w:sz w:val="20"/>
                <w:szCs w:val="20"/>
              </w:rPr>
              <w:t>.</w:t>
            </w:r>
            <w:bookmarkEnd w:id="24"/>
          </w:p>
        </w:tc>
      </w:tr>
      <w:tr w:rsidR="00A54B87" w:rsidRPr="003310A4" w:rsidTr="007167A1">
        <w:trPr>
          <w:trHeight w:val="386"/>
        </w:trPr>
        <w:tc>
          <w:tcPr>
            <w:tcW w:w="2500" w:type="pct"/>
            <w:shd w:val="clear" w:color="auto" w:fill="auto"/>
          </w:tcPr>
          <w:p w:rsidR="00A54B87" w:rsidRPr="003310A4" w:rsidRDefault="00A54B87" w:rsidP="00426B73">
            <w:pPr>
              <w:tabs>
                <w:tab w:val="left" w:pos="5280"/>
              </w:tabs>
              <w:jc w:val="both"/>
              <w:rPr>
                <w:rFonts w:ascii="Times New Roman" w:hAnsi="Times New Roman"/>
                <w:sz w:val="20"/>
              </w:rPr>
            </w:pPr>
            <w:r w:rsidRPr="003310A4">
              <w:rPr>
                <w:rFonts w:ascii="Times New Roman" w:hAnsi="Times New Roman"/>
                <w:sz w:val="20"/>
                <w:szCs w:val="20"/>
              </w:rPr>
              <w:lastRenderedPageBreak/>
              <w:t xml:space="preserve">     6.5.26. У разі добровільного визнання споживачем факту втручання </w:t>
            </w:r>
            <w:proofErr w:type="gramStart"/>
            <w:r w:rsidRPr="003310A4">
              <w:rPr>
                <w:rFonts w:ascii="Times New Roman" w:hAnsi="Times New Roman"/>
                <w:sz w:val="20"/>
                <w:szCs w:val="20"/>
              </w:rPr>
              <w:t>в роботу</w:t>
            </w:r>
            <w:proofErr w:type="gramEnd"/>
            <w:r w:rsidRPr="003310A4">
              <w:rPr>
                <w:rFonts w:ascii="Times New Roman" w:hAnsi="Times New Roman"/>
                <w:sz w:val="20"/>
                <w:szCs w:val="20"/>
              </w:rPr>
              <w:t xml:space="preserve"> вузла обліку або пошкодження ним ЗКО експертиза не проводиться.</w:t>
            </w:r>
          </w:p>
        </w:tc>
        <w:tc>
          <w:tcPr>
            <w:tcW w:w="2500" w:type="pct"/>
            <w:shd w:val="clear" w:color="auto" w:fill="auto"/>
          </w:tcPr>
          <w:p w:rsidR="00A54B87" w:rsidRPr="003310A4" w:rsidRDefault="00A54B87" w:rsidP="00426B73">
            <w:pPr>
              <w:jc w:val="both"/>
              <w:rPr>
                <w:rFonts w:ascii="Times New Roman" w:hAnsi="Times New Roman"/>
                <w:sz w:val="20"/>
              </w:rPr>
            </w:pPr>
            <w:r w:rsidRPr="003310A4">
              <w:rPr>
                <w:rFonts w:ascii="Times New Roman" w:hAnsi="Times New Roman"/>
                <w:sz w:val="20"/>
                <w:szCs w:val="20"/>
              </w:rPr>
              <w:t xml:space="preserve">     6.5.26. У разі добровільного визнання споживачем факту втручання </w:t>
            </w:r>
            <w:proofErr w:type="gramStart"/>
            <w:r w:rsidRPr="003310A4">
              <w:rPr>
                <w:rFonts w:ascii="Times New Roman" w:hAnsi="Times New Roman"/>
                <w:sz w:val="20"/>
                <w:szCs w:val="20"/>
              </w:rPr>
              <w:t>в роботу</w:t>
            </w:r>
            <w:proofErr w:type="gramEnd"/>
            <w:r w:rsidRPr="003310A4">
              <w:rPr>
                <w:rFonts w:ascii="Times New Roman" w:hAnsi="Times New Roman"/>
                <w:sz w:val="20"/>
                <w:szCs w:val="20"/>
              </w:rPr>
              <w:t xml:space="preserve"> вузла обліку або пошкодження ним ЗКО експертиза </w:t>
            </w:r>
            <w:bookmarkStart w:id="25" w:name="_Hlk219126122"/>
            <w:r w:rsidRPr="003310A4">
              <w:rPr>
                <w:rFonts w:ascii="Times New Roman" w:hAnsi="Times New Roman"/>
                <w:b/>
                <w:i/>
                <w:sz w:val="20"/>
                <w:szCs w:val="20"/>
              </w:rPr>
              <w:t>та експертна повірка</w:t>
            </w:r>
            <w:r w:rsidRPr="003310A4">
              <w:rPr>
                <w:rFonts w:ascii="Times New Roman" w:hAnsi="Times New Roman"/>
                <w:sz w:val="20"/>
                <w:szCs w:val="20"/>
              </w:rPr>
              <w:t xml:space="preserve"> </w:t>
            </w:r>
            <w:bookmarkEnd w:id="25"/>
            <w:r w:rsidRPr="003310A4">
              <w:rPr>
                <w:rFonts w:ascii="Times New Roman" w:hAnsi="Times New Roman"/>
                <w:sz w:val="20"/>
                <w:szCs w:val="20"/>
              </w:rPr>
              <w:t>не проводиться.</w:t>
            </w:r>
          </w:p>
        </w:tc>
      </w:tr>
      <w:tr w:rsidR="00C0574B" w:rsidRPr="003310A4" w:rsidTr="007167A1">
        <w:trPr>
          <w:trHeight w:val="386"/>
        </w:trPr>
        <w:tc>
          <w:tcPr>
            <w:tcW w:w="2500" w:type="pct"/>
            <w:shd w:val="clear" w:color="auto" w:fill="auto"/>
          </w:tcPr>
          <w:p w:rsidR="00C0574B" w:rsidRPr="003310A4" w:rsidRDefault="00C0574B" w:rsidP="00426B73">
            <w:pPr>
              <w:tabs>
                <w:tab w:val="left" w:pos="5280"/>
              </w:tabs>
              <w:jc w:val="both"/>
              <w:rPr>
                <w:rFonts w:ascii="Times New Roman" w:hAnsi="Times New Roman"/>
                <w:sz w:val="20"/>
                <w:szCs w:val="20"/>
              </w:rPr>
            </w:pPr>
            <w:r w:rsidRPr="003310A4">
              <w:rPr>
                <w:rFonts w:ascii="Times New Roman" w:hAnsi="Times New Roman"/>
                <w:sz w:val="20"/>
                <w:szCs w:val="20"/>
              </w:rPr>
              <w:t xml:space="preserve">     6.5.27. Споживач (уповноважена споживачем особа за довіреністю) має право бути присутнім при проведенні </w:t>
            </w:r>
            <w:r w:rsidRPr="003310A4">
              <w:rPr>
                <w:rFonts w:ascii="Times New Roman" w:hAnsi="Times New Roman"/>
                <w:b/>
                <w:sz w:val="20"/>
              </w:rPr>
              <w:t>метрологічної</w:t>
            </w:r>
            <w:r w:rsidRPr="003310A4">
              <w:rPr>
                <w:rFonts w:ascii="Times New Roman" w:hAnsi="Times New Roman"/>
                <w:sz w:val="20"/>
                <w:szCs w:val="20"/>
              </w:rPr>
              <w:t xml:space="preserve"> експертизи ЗКО.</w:t>
            </w:r>
          </w:p>
        </w:tc>
        <w:tc>
          <w:tcPr>
            <w:tcW w:w="2500" w:type="pct"/>
            <w:shd w:val="clear" w:color="auto" w:fill="auto"/>
          </w:tcPr>
          <w:p w:rsidR="00C0574B" w:rsidRPr="003310A4" w:rsidRDefault="00C0574B" w:rsidP="00426B73">
            <w:pPr>
              <w:jc w:val="both"/>
              <w:rPr>
                <w:rFonts w:ascii="Times New Roman" w:hAnsi="Times New Roman"/>
                <w:sz w:val="20"/>
              </w:rPr>
            </w:pPr>
            <w:r w:rsidRPr="003310A4">
              <w:rPr>
                <w:rFonts w:ascii="Times New Roman" w:hAnsi="Times New Roman"/>
                <w:sz w:val="20"/>
                <w:szCs w:val="20"/>
              </w:rPr>
              <w:t xml:space="preserve">     6.5.27. Споживач (уповноважена споживачем особа за довіреністю) має право бути присутнім при проведенні</w:t>
            </w:r>
            <w:r w:rsidR="00CE5DCF" w:rsidRPr="003310A4">
              <w:rPr>
                <w:rFonts w:ascii="Times New Roman" w:hAnsi="Times New Roman"/>
                <w:sz w:val="20"/>
                <w:szCs w:val="20"/>
              </w:rPr>
              <w:t xml:space="preserve"> </w:t>
            </w:r>
            <w:bookmarkStart w:id="26" w:name="_Hlk219126183"/>
            <w:r w:rsidR="00CE5DCF" w:rsidRPr="003310A4">
              <w:rPr>
                <w:rFonts w:ascii="Times New Roman" w:hAnsi="Times New Roman"/>
                <w:b/>
                <w:i/>
                <w:sz w:val="20"/>
                <w:szCs w:val="20"/>
              </w:rPr>
              <w:t>експертної повірки та</w:t>
            </w:r>
            <w:r w:rsidRPr="003310A4">
              <w:rPr>
                <w:rFonts w:ascii="Times New Roman" w:hAnsi="Times New Roman"/>
                <w:sz w:val="20"/>
                <w:szCs w:val="20"/>
              </w:rPr>
              <w:t xml:space="preserve"> </w:t>
            </w:r>
            <w:bookmarkEnd w:id="26"/>
            <w:r w:rsidRPr="003310A4">
              <w:rPr>
                <w:rFonts w:ascii="Times New Roman" w:hAnsi="Times New Roman"/>
                <w:sz w:val="20"/>
                <w:szCs w:val="20"/>
              </w:rPr>
              <w:t>експертизи ЗКО.</w:t>
            </w:r>
          </w:p>
        </w:tc>
      </w:tr>
      <w:tr w:rsidR="00426B73" w:rsidRPr="003310A4" w:rsidTr="00EE411E">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VIII. Збір даних комерційного обліку</w:t>
            </w:r>
          </w:p>
          <w:p w:rsidR="00426B73" w:rsidRPr="003310A4" w:rsidRDefault="00426B73" w:rsidP="00426B73">
            <w:pPr>
              <w:jc w:val="center"/>
              <w:rPr>
                <w:rFonts w:ascii="Times New Roman" w:hAnsi="Times New Roman"/>
                <w:sz w:val="20"/>
                <w:szCs w:val="20"/>
                <w:lang w:val="uk-UA"/>
              </w:rPr>
            </w:pP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8.1. Загальні положення</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8.1.2. Покази лічильників для кожної ТКО за період </w:t>
            </w:r>
            <w:r w:rsidRPr="003310A4">
              <w:rPr>
                <w:rFonts w:ascii="Times New Roman" w:hAnsi="Times New Roman"/>
                <w:b/>
                <w:i/>
                <w:sz w:val="20"/>
                <w:szCs w:val="20"/>
                <w:lang w:val="uk-UA"/>
              </w:rPr>
              <w:t>інтеграції</w:t>
            </w:r>
            <w:r w:rsidRPr="003310A4">
              <w:rPr>
                <w:rFonts w:ascii="Times New Roman" w:hAnsi="Times New Roman"/>
                <w:sz w:val="20"/>
                <w:szCs w:val="20"/>
                <w:lang w:val="uk-UA"/>
              </w:rPr>
              <w:t xml:space="preserve"> мають зчитуватися АС ППКО зі всіма цифрами після коми. Покази лічильників в індивідуальних побутових та малих непобутових споживачів мають зчитуватися в цілих кВт·год.</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27" w:name="_Hlk215135842"/>
            <w:r w:rsidRPr="003310A4">
              <w:rPr>
                <w:rFonts w:ascii="Times New Roman" w:hAnsi="Times New Roman"/>
                <w:sz w:val="20"/>
                <w:szCs w:val="20"/>
                <w:lang w:val="uk-UA"/>
              </w:rPr>
              <w:t xml:space="preserve">8.1.2. Покази лічильників для кожної ТКО за </w:t>
            </w:r>
            <w:r w:rsidRPr="003310A4">
              <w:rPr>
                <w:rFonts w:ascii="Times New Roman" w:hAnsi="Times New Roman"/>
                <w:b/>
                <w:i/>
                <w:sz w:val="20"/>
                <w:szCs w:val="20"/>
                <w:lang w:val="uk-UA"/>
              </w:rPr>
              <w:t>розрахунковий</w:t>
            </w:r>
            <w:r w:rsidRPr="003310A4">
              <w:rPr>
                <w:rFonts w:ascii="Times New Roman" w:hAnsi="Times New Roman"/>
                <w:b/>
                <w:sz w:val="20"/>
                <w:szCs w:val="20"/>
                <w:lang w:val="uk-UA"/>
              </w:rPr>
              <w:t xml:space="preserve"> </w:t>
            </w:r>
            <w:r w:rsidRPr="003310A4">
              <w:rPr>
                <w:rFonts w:ascii="Times New Roman" w:hAnsi="Times New Roman"/>
                <w:sz w:val="20"/>
                <w:szCs w:val="20"/>
                <w:lang w:val="uk-UA"/>
              </w:rPr>
              <w:t xml:space="preserve">період мають зчитуватися АС ППКО зі всіма цифрами після коми. </w:t>
            </w:r>
          </w:p>
          <w:p w:rsidR="00426B73" w:rsidRPr="003310A4" w:rsidRDefault="00426B73" w:rsidP="00426B73">
            <w:pPr>
              <w:jc w:val="both"/>
              <w:rPr>
                <w:rFonts w:ascii="Times New Roman" w:hAnsi="Times New Roman"/>
                <w:i/>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При візуальному зчитуванні щомісячні покази</w:t>
            </w:r>
            <w:r w:rsidRPr="003310A4">
              <w:rPr>
                <w:rFonts w:ascii="Times New Roman" w:hAnsi="Times New Roman"/>
                <w:sz w:val="20"/>
                <w:szCs w:val="20"/>
                <w:lang w:val="uk-UA"/>
              </w:rPr>
              <w:t xml:space="preserve"> </w:t>
            </w:r>
            <w:r w:rsidRPr="003310A4">
              <w:rPr>
                <w:rFonts w:ascii="Times New Roman" w:hAnsi="Times New Roman"/>
                <w:b/>
                <w:i/>
                <w:sz w:val="20"/>
                <w:szCs w:val="20"/>
                <w:lang w:val="uk-UA"/>
              </w:rPr>
              <w:t>з</w:t>
            </w:r>
            <w:r w:rsidRPr="003310A4">
              <w:rPr>
                <w:rFonts w:ascii="Times New Roman" w:hAnsi="Times New Roman"/>
                <w:sz w:val="20"/>
                <w:szCs w:val="20"/>
                <w:lang w:val="uk-UA"/>
              </w:rPr>
              <w:t xml:space="preserve"> лічильників </w:t>
            </w:r>
            <w:r w:rsidRPr="003310A4">
              <w:rPr>
                <w:rFonts w:ascii="Times New Roman" w:hAnsi="Times New Roman"/>
                <w:b/>
                <w:i/>
                <w:sz w:val="20"/>
                <w:szCs w:val="20"/>
                <w:lang w:val="uk-UA"/>
              </w:rPr>
              <w:t>прямого включення (зокрема</w:t>
            </w:r>
            <w:r w:rsidRPr="003310A4">
              <w:rPr>
                <w:rFonts w:ascii="Times New Roman" w:hAnsi="Times New Roman"/>
                <w:b/>
                <w:sz w:val="20"/>
                <w:szCs w:val="20"/>
                <w:lang w:val="uk-UA"/>
              </w:rPr>
              <w:t xml:space="preserve"> </w:t>
            </w:r>
            <w:r w:rsidRPr="003310A4">
              <w:rPr>
                <w:rFonts w:ascii="Times New Roman" w:hAnsi="Times New Roman"/>
                <w:sz w:val="20"/>
                <w:szCs w:val="20"/>
                <w:lang w:val="uk-UA"/>
              </w:rPr>
              <w:t>в індивідуальних побутових та малих непобутових споживачів</w:t>
            </w:r>
            <w:r w:rsidRPr="003310A4">
              <w:rPr>
                <w:rFonts w:ascii="Times New Roman" w:hAnsi="Times New Roman"/>
                <w:b/>
                <w:sz w:val="20"/>
                <w:szCs w:val="20"/>
                <w:lang w:val="uk-UA"/>
              </w:rPr>
              <w:t>)</w:t>
            </w:r>
            <w:r w:rsidRPr="003310A4">
              <w:rPr>
                <w:rFonts w:ascii="Times New Roman" w:hAnsi="Times New Roman"/>
                <w:sz w:val="20"/>
                <w:szCs w:val="20"/>
                <w:lang w:val="uk-UA"/>
              </w:rPr>
              <w:t xml:space="preserve"> мають зчитуватися в цілих кВт·год</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 xml:space="preserve">а з лічильників трансформаторного включення </w:t>
            </w:r>
            <w:r w:rsidR="006F2E08">
              <w:rPr>
                <w:rFonts w:ascii="Times New Roman" w:hAnsi="Times New Roman"/>
                <w:b/>
                <w:i/>
                <w:sz w:val="20"/>
                <w:szCs w:val="20"/>
                <w:lang w:val="uk-UA"/>
              </w:rPr>
              <w:t>–</w:t>
            </w:r>
            <w:r w:rsidRPr="003310A4">
              <w:rPr>
                <w:rFonts w:ascii="Times New Roman" w:hAnsi="Times New Roman"/>
                <w:b/>
                <w:i/>
                <w:sz w:val="20"/>
                <w:szCs w:val="20"/>
                <w:lang w:val="uk-UA"/>
              </w:rPr>
              <w:t xml:space="preserve"> зі всіма цифрами після коми, що виводяться на показувальний пристрій (табло, дисплей) лічильника</w:t>
            </w:r>
            <w:r w:rsidRPr="003310A4">
              <w:rPr>
                <w:rFonts w:ascii="Times New Roman" w:hAnsi="Times New Roman"/>
                <w:i/>
                <w:sz w:val="20"/>
                <w:szCs w:val="20"/>
                <w:lang w:val="uk-UA"/>
              </w:rPr>
              <w:t>.</w:t>
            </w:r>
          </w:p>
          <w:bookmarkEnd w:id="27"/>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426B73" w:rsidRPr="003310A4" w:rsidTr="00AD7135">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8.6. Зчитування показів лічильників, встановлених у споживачів</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8.6.2. Індивідуальні побутові споживачі зобов'язані щомісяця зчитувати фактичні покази зі всіх лічильників, встановлених на об'єкті споживача, для яких відсутня можливість дистанційного зчитування даних, та надавати їх до кінця третього календарного дня місяця, що настає за розрахунковим, відповідному </w:t>
            </w:r>
            <w:bookmarkStart w:id="28" w:name="_Hlk215136273"/>
            <w:r w:rsidRPr="003310A4">
              <w:rPr>
                <w:rFonts w:ascii="Times New Roman" w:hAnsi="Times New Roman"/>
                <w:sz w:val="20"/>
                <w:szCs w:val="20"/>
                <w:lang w:val="uk-UA"/>
              </w:rPr>
              <w:t xml:space="preserve">оператору системи розподілу </w:t>
            </w:r>
            <w:bookmarkEnd w:id="28"/>
            <w:r w:rsidRPr="003310A4">
              <w:rPr>
                <w:rFonts w:ascii="Times New Roman" w:hAnsi="Times New Roman"/>
                <w:sz w:val="20"/>
                <w:szCs w:val="20"/>
                <w:lang w:val="uk-UA"/>
              </w:rPr>
              <w:t>або ППКО (у ролі ОЗД) в один із таких способів:</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 через особистий кабінет на сайті оператора системи розподілу або ППКО </w:t>
            </w:r>
            <w:r w:rsidRPr="003310A4">
              <w:rPr>
                <w:rFonts w:ascii="Times New Roman" w:hAnsi="Times New Roman"/>
                <w:sz w:val="20"/>
                <w:szCs w:val="20"/>
                <w:lang w:val="uk-UA"/>
              </w:rPr>
              <w:br/>
              <w:t>(у ролі ОЗД);</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8.6.2. Індивідуальні побутові споживачі зобов'язані щомісяця зчитувати фактичні покази зі всіх лічильників, встановлених на об'єкті споживача, для яких відсутня можливість дистанційного зчитування даних, та надавати їх до кінця третього календарного дня місяця, що настає за розрахунковим, відповідному </w:t>
            </w:r>
            <w:r w:rsidRPr="003310A4">
              <w:rPr>
                <w:rFonts w:ascii="Times New Roman" w:hAnsi="Times New Roman"/>
                <w:b/>
                <w:i/>
                <w:sz w:val="20"/>
                <w:szCs w:val="20"/>
                <w:lang w:val="uk-UA"/>
              </w:rPr>
              <w:t>ОСР</w:t>
            </w:r>
            <w:r w:rsidRPr="003310A4">
              <w:rPr>
                <w:rFonts w:ascii="Times New Roman" w:hAnsi="Times New Roman"/>
                <w:sz w:val="20"/>
                <w:szCs w:val="20"/>
                <w:lang w:val="uk-UA"/>
              </w:rPr>
              <w:t xml:space="preserve"> або ППКО (у ролі ОЗД) в один із таких способів:</w:t>
            </w:r>
          </w:p>
          <w:p w:rsidR="00426B73" w:rsidRPr="003310A4" w:rsidRDefault="00426B73" w:rsidP="00426B73">
            <w:pPr>
              <w:jc w:val="both"/>
              <w:rPr>
                <w:rFonts w:ascii="Times New Roman" w:hAnsi="Times New Roman"/>
                <w:color w:val="333333"/>
                <w:sz w:val="20"/>
                <w:szCs w:val="20"/>
                <w:shd w:val="clear" w:color="auto" w:fill="FFFFFF"/>
                <w:lang w:val="uk-UA"/>
              </w:rPr>
            </w:pPr>
            <w:bookmarkStart w:id="29" w:name="_Hlk215136387"/>
            <w:r w:rsidRPr="003310A4">
              <w:rPr>
                <w:rFonts w:ascii="Times New Roman" w:hAnsi="Times New Roman"/>
                <w:color w:val="333333"/>
                <w:sz w:val="20"/>
                <w:szCs w:val="20"/>
                <w:shd w:val="clear" w:color="auto" w:fill="FFFFFF"/>
                <w:lang w:val="uk-UA"/>
              </w:rPr>
              <w:t xml:space="preserve">     1) через о</w:t>
            </w:r>
            <w:r w:rsidRPr="003310A4">
              <w:rPr>
                <w:rFonts w:ascii="Times New Roman" w:hAnsi="Times New Roman"/>
                <w:sz w:val="20"/>
                <w:szCs w:val="20"/>
                <w:lang w:val="uk-UA"/>
              </w:rPr>
              <w:t xml:space="preserve">собистий кабінет </w:t>
            </w:r>
            <w:r w:rsidRPr="003310A4">
              <w:rPr>
                <w:rFonts w:ascii="Times New Roman" w:hAnsi="Times New Roman"/>
                <w:b/>
                <w:i/>
                <w:sz w:val="20"/>
                <w:szCs w:val="20"/>
                <w:lang w:val="uk-UA"/>
              </w:rPr>
              <w:t>замовника послуг комерційного обліку</w:t>
            </w:r>
            <w:r w:rsidRPr="003310A4">
              <w:rPr>
                <w:rFonts w:ascii="Times New Roman" w:hAnsi="Times New Roman"/>
                <w:sz w:val="20"/>
                <w:szCs w:val="20"/>
                <w:lang w:val="uk-UA"/>
              </w:rPr>
              <w:t xml:space="preserve"> </w:t>
            </w:r>
            <w:r w:rsidRPr="003310A4">
              <w:rPr>
                <w:rFonts w:ascii="Times New Roman" w:hAnsi="Times New Roman"/>
                <w:color w:val="333333"/>
                <w:sz w:val="20"/>
                <w:szCs w:val="20"/>
                <w:shd w:val="clear" w:color="auto" w:fill="FFFFFF"/>
                <w:lang w:val="uk-UA"/>
              </w:rPr>
              <w:t xml:space="preserve">на сайті </w:t>
            </w:r>
            <w:r w:rsidRPr="003310A4">
              <w:rPr>
                <w:rFonts w:ascii="Times New Roman" w:hAnsi="Times New Roman"/>
                <w:b/>
                <w:i/>
                <w:color w:val="333333"/>
                <w:sz w:val="20"/>
                <w:szCs w:val="20"/>
                <w:shd w:val="clear" w:color="auto" w:fill="FFFFFF"/>
                <w:lang w:val="uk-UA"/>
              </w:rPr>
              <w:t>ОСР</w:t>
            </w:r>
            <w:r w:rsidRPr="003310A4">
              <w:rPr>
                <w:rFonts w:ascii="Times New Roman" w:hAnsi="Times New Roman"/>
                <w:color w:val="333333"/>
                <w:sz w:val="20"/>
                <w:szCs w:val="20"/>
                <w:shd w:val="clear" w:color="auto" w:fill="FFFFFF"/>
                <w:lang w:val="uk-UA"/>
              </w:rPr>
              <w:t xml:space="preserve"> або ППКО (у ролі ОЗД);</w:t>
            </w:r>
          </w:p>
          <w:bookmarkEnd w:id="29"/>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8.6.8. Непобутові та колективні побутові споживачі зобов'язані протягом трьох календарних днів після закінчення розрахункового місяця надати оператору системи звіт про покази лічильників за розрахунковий місяць. Наведені у звіті останні фактичні покази лічильників вважаються показами на початок першої доби календарного місяця.</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30" w:name="_Hlk215136455"/>
            <w:r w:rsidRPr="003310A4">
              <w:rPr>
                <w:rFonts w:ascii="Times New Roman" w:hAnsi="Times New Roman"/>
                <w:sz w:val="20"/>
                <w:szCs w:val="20"/>
                <w:lang w:val="uk-UA"/>
              </w:rPr>
              <w:t xml:space="preserve">8.6.8. Непобутові та колективні побутові споживачі зобов'язані протягом трьох календарних днів після закінчення розрахункового місяця надати оператору системи звіт про покази лічильників за розрахунковий місяць. </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Оператор системи зобов’язаний забезпечити можливість приймання звітів непобутових та колективних побутових споживачів про покази лічильників за розрахунковий місяць через особистий кабінет замовника послуг комерційного обліку на сайті оператора системи.</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Наведені у звіті останні фактичні покази лічильників вважаються показами на початок першої доби календарного місяця.</w:t>
            </w:r>
          </w:p>
          <w:bookmarkEnd w:id="30"/>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8.6.14. </w:t>
            </w:r>
            <w:r w:rsidRPr="003310A4">
              <w:rPr>
                <w:rFonts w:ascii="Times New Roman" w:hAnsi="Times New Roman"/>
                <w:b/>
                <w:i/>
                <w:sz w:val="20"/>
                <w:szCs w:val="20"/>
                <w:lang w:val="uk-UA"/>
              </w:rPr>
              <w:t>Результати</w:t>
            </w:r>
            <w:r w:rsidRPr="003310A4">
              <w:rPr>
                <w:rFonts w:ascii="Times New Roman" w:hAnsi="Times New Roman"/>
                <w:sz w:val="20"/>
                <w:szCs w:val="20"/>
                <w:lang w:val="uk-UA"/>
              </w:rPr>
              <w:t xml:space="preserve"> зчитаних показів лічильника зазначаються </w:t>
            </w:r>
            <w:r w:rsidRPr="003310A4">
              <w:rPr>
                <w:rFonts w:ascii="Times New Roman" w:hAnsi="Times New Roman"/>
                <w:b/>
                <w:i/>
                <w:sz w:val="20"/>
                <w:szCs w:val="20"/>
                <w:lang w:val="uk-UA"/>
              </w:rPr>
              <w:t>на корінці</w:t>
            </w:r>
            <w:r w:rsidRPr="003310A4">
              <w:rPr>
                <w:rFonts w:ascii="Times New Roman" w:hAnsi="Times New Roman"/>
                <w:sz w:val="20"/>
                <w:szCs w:val="20"/>
                <w:lang w:val="uk-UA"/>
              </w:rPr>
              <w:t xml:space="preserve"> останнього платіжного документа (із зазначенням дати проведення зчитування) та мають бути доступними споживачу в </w:t>
            </w:r>
            <w:r w:rsidRPr="003310A4">
              <w:rPr>
                <w:rFonts w:ascii="Times New Roman" w:hAnsi="Times New Roman"/>
                <w:b/>
                <w:i/>
                <w:sz w:val="20"/>
                <w:szCs w:val="20"/>
                <w:lang w:val="uk-UA"/>
              </w:rPr>
              <w:t>персональному кабінеті</w:t>
            </w:r>
            <w:r w:rsidRPr="003310A4">
              <w:rPr>
                <w:rFonts w:ascii="Times New Roman" w:hAnsi="Times New Roman"/>
                <w:sz w:val="20"/>
                <w:szCs w:val="20"/>
                <w:lang w:val="uk-UA"/>
              </w:rPr>
              <w:t xml:space="preserve"> на сайті оператора системи або ППКО.</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Cs w:val="22"/>
                <w:lang w:val="uk-UA"/>
              </w:rPr>
              <w:lastRenderedPageBreak/>
              <w:t xml:space="preserve">     </w:t>
            </w:r>
            <w:bookmarkStart w:id="31" w:name="_Hlk215137252"/>
            <w:r w:rsidRPr="003310A4">
              <w:rPr>
                <w:rFonts w:ascii="Times New Roman" w:hAnsi="Times New Roman"/>
                <w:sz w:val="20"/>
                <w:szCs w:val="20"/>
                <w:lang w:val="uk-UA"/>
              </w:rPr>
              <w:t>8.6.14.</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Зчитані покази</w:t>
            </w:r>
            <w:r w:rsidRPr="003310A4">
              <w:rPr>
                <w:rFonts w:ascii="Times New Roman" w:hAnsi="Times New Roman"/>
                <w:b/>
                <w:sz w:val="20"/>
                <w:szCs w:val="20"/>
                <w:lang w:val="uk-UA"/>
              </w:rPr>
              <w:t xml:space="preserve"> </w:t>
            </w:r>
            <w:r w:rsidRPr="003310A4">
              <w:rPr>
                <w:rFonts w:ascii="Times New Roman" w:hAnsi="Times New Roman"/>
                <w:sz w:val="20"/>
                <w:szCs w:val="20"/>
                <w:lang w:val="uk-UA"/>
              </w:rPr>
              <w:t>лічильника</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та відповідні обсяги електричної енергії</w:t>
            </w:r>
            <w:r w:rsidRPr="003310A4">
              <w:rPr>
                <w:rFonts w:ascii="Times New Roman" w:hAnsi="Times New Roman"/>
                <w:sz w:val="20"/>
                <w:szCs w:val="20"/>
                <w:lang w:val="uk-UA"/>
              </w:rPr>
              <w:t xml:space="preserve"> зазначаються </w:t>
            </w:r>
            <w:r w:rsidRPr="003310A4">
              <w:rPr>
                <w:rFonts w:ascii="Times New Roman" w:hAnsi="Times New Roman"/>
                <w:b/>
                <w:i/>
                <w:sz w:val="20"/>
                <w:szCs w:val="20"/>
                <w:lang w:val="uk-UA"/>
              </w:rPr>
              <w:t>в останньому платіжному документі</w:t>
            </w:r>
            <w:r w:rsidRPr="003310A4">
              <w:rPr>
                <w:rFonts w:ascii="Times New Roman" w:hAnsi="Times New Roman"/>
                <w:sz w:val="20"/>
                <w:szCs w:val="20"/>
                <w:lang w:val="uk-UA"/>
              </w:rPr>
              <w:t xml:space="preserve"> (із зазначенням дати проведення зчитування) та мають бути доступними споживачу </w:t>
            </w:r>
            <w:r w:rsidRPr="003310A4">
              <w:rPr>
                <w:rFonts w:ascii="Times New Roman" w:hAnsi="Times New Roman"/>
                <w:i/>
                <w:sz w:val="20"/>
                <w:szCs w:val="20"/>
                <w:lang w:val="uk-UA"/>
              </w:rPr>
              <w:t xml:space="preserve">в </w:t>
            </w:r>
            <w:r w:rsidRPr="003310A4">
              <w:rPr>
                <w:rFonts w:ascii="Times New Roman" w:hAnsi="Times New Roman"/>
                <w:b/>
                <w:i/>
                <w:sz w:val="20"/>
                <w:szCs w:val="20"/>
                <w:lang w:val="uk-UA"/>
              </w:rPr>
              <w:t xml:space="preserve">особистому </w:t>
            </w:r>
            <w:r w:rsidRPr="003310A4">
              <w:rPr>
                <w:rFonts w:ascii="Times New Roman" w:hAnsi="Times New Roman"/>
                <w:b/>
                <w:i/>
                <w:sz w:val="20"/>
                <w:szCs w:val="20"/>
                <w:lang w:val="uk-UA"/>
              </w:rPr>
              <w:lastRenderedPageBreak/>
              <w:t>кабінеті замовника послуг комерційного обліку</w:t>
            </w:r>
            <w:r w:rsidRPr="003310A4">
              <w:rPr>
                <w:rFonts w:ascii="Times New Roman" w:hAnsi="Times New Roman"/>
                <w:sz w:val="20"/>
                <w:szCs w:val="20"/>
                <w:lang w:val="uk-UA"/>
              </w:rPr>
              <w:t xml:space="preserve"> на сайті оператора системи або ППКО.</w:t>
            </w:r>
          </w:p>
          <w:bookmarkEnd w:id="31"/>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BE175F" w:rsidRPr="003310A4" w:rsidTr="007167A1">
        <w:trPr>
          <w:trHeight w:val="386"/>
        </w:trPr>
        <w:tc>
          <w:tcPr>
            <w:tcW w:w="2500" w:type="pct"/>
            <w:shd w:val="clear" w:color="auto" w:fill="auto"/>
          </w:tcPr>
          <w:p w:rsidR="00BE175F" w:rsidRPr="003310A4" w:rsidRDefault="00BE175F" w:rsidP="00BE175F">
            <w:pPr>
              <w:tabs>
                <w:tab w:val="left" w:pos="5280"/>
              </w:tabs>
              <w:jc w:val="both"/>
              <w:rPr>
                <w:rFonts w:ascii="Times New Roman" w:hAnsi="Times New Roman"/>
                <w:sz w:val="20"/>
                <w:szCs w:val="20"/>
                <w:lang w:val="uk-UA"/>
              </w:rPr>
            </w:pPr>
            <w:bookmarkStart w:id="32" w:name="2284"/>
            <w:r w:rsidRPr="003310A4">
              <w:rPr>
                <w:rFonts w:ascii="Times New Roman" w:hAnsi="Times New Roman"/>
                <w:sz w:val="20"/>
                <w:szCs w:val="20"/>
                <w:lang w:val="uk-UA"/>
              </w:rPr>
              <w:lastRenderedPageBreak/>
              <w:t xml:space="preserve">8.6.15. </w:t>
            </w:r>
            <w:r w:rsidRPr="003310A4">
              <w:rPr>
                <w:rFonts w:ascii="Times New Roman" w:hAnsi="Times New Roman"/>
                <w:b/>
                <w:i/>
                <w:sz w:val="20"/>
                <w:szCs w:val="20"/>
                <w:lang w:val="uk-UA"/>
              </w:rPr>
              <w:t>Дані, отримані від споживача, при проведенні процедур їх перевірки та в розрахунках мають менший пріоритет ніж дані, отримані безпосередньо оператором системи або ППКО.</w:t>
            </w:r>
            <w:bookmarkEnd w:id="32"/>
          </w:p>
        </w:tc>
        <w:tc>
          <w:tcPr>
            <w:tcW w:w="2500" w:type="pct"/>
            <w:shd w:val="clear" w:color="auto" w:fill="auto"/>
          </w:tcPr>
          <w:p w:rsidR="00BE175F" w:rsidRPr="003310A4" w:rsidRDefault="00BE175F" w:rsidP="00BE175F">
            <w:pPr>
              <w:tabs>
                <w:tab w:val="left" w:pos="5280"/>
              </w:tabs>
              <w:jc w:val="both"/>
              <w:rPr>
                <w:rFonts w:ascii="Times New Roman" w:hAnsi="Times New Roman"/>
                <w:b/>
                <w:i/>
                <w:sz w:val="20"/>
                <w:szCs w:val="20"/>
                <w:lang w:val="uk-UA"/>
              </w:rPr>
            </w:pPr>
            <w:r w:rsidRPr="003310A4">
              <w:rPr>
                <w:rFonts w:ascii="Times New Roman" w:hAnsi="Times New Roman"/>
                <w:sz w:val="20"/>
                <w:szCs w:val="20"/>
                <w:lang w:val="uk-UA"/>
              </w:rPr>
              <w:t xml:space="preserve">8.6.15. </w:t>
            </w:r>
            <w:r w:rsidRPr="003310A4">
              <w:rPr>
                <w:rFonts w:ascii="Times New Roman" w:hAnsi="Times New Roman"/>
                <w:b/>
                <w:i/>
                <w:sz w:val="20"/>
                <w:szCs w:val="20"/>
                <w:lang w:val="uk-UA"/>
              </w:rPr>
              <w:t xml:space="preserve">Під час проведення процедур перевірки даних та у процесі здійснення розрахунків пріоритетність використання даних </w:t>
            </w:r>
            <w:r w:rsidR="008C3C6F" w:rsidRPr="003310A4">
              <w:rPr>
                <w:rFonts w:ascii="Times New Roman" w:hAnsi="Times New Roman"/>
                <w:b/>
                <w:i/>
                <w:sz w:val="20"/>
                <w:szCs w:val="20"/>
                <w:lang w:val="uk-UA"/>
              </w:rPr>
              <w:t>для відповідного розрахункового період</w:t>
            </w:r>
            <w:r w:rsidR="00AB399A" w:rsidRPr="003310A4">
              <w:rPr>
                <w:rFonts w:ascii="Times New Roman" w:hAnsi="Times New Roman"/>
                <w:b/>
                <w:i/>
                <w:sz w:val="20"/>
                <w:szCs w:val="20"/>
                <w:lang w:val="uk-UA"/>
              </w:rPr>
              <w:t>у</w:t>
            </w:r>
            <w:r w:rsidR="008C3C6F" w:rsidRPr="003310A4">
              <w:rPr>
                <w:rFonts w:ascii="Times New Roman" w:hAnsi="Times New Roman"/>
                <w:b/>
                <w:i/>
                <w:sz w:val="20"/>
                <w:szCs w:val="20"/>
                <w:lang w:val="uk-UA"/>
              </w:rPr>
              <w:t xml:space="preserve"> </w:t>
            </w:r>
            <w:r w:rsidRPr="003310A4">
              <w:rPr>
                <w:rFonts w:ascii="Times New Roman" w:hAnsi="Times New Roman"/>
                <w:b/>
                <w:i/>
                <w:sz w:val="20"/>
                <w:szCs w:val="20"/>
                <w:lang w:val="uk-UA"/>
              </w:rPr>
              <w:t xml:space="preserve">визначається </w:t>
            </w:r>
            <w:r w:rsidR="00CE1E09">
              <w:rPr>
                <w:rFonts w:ascii="Times New Roman" w:hAnsi="Times New Roman"/>
                <w:b/>
                <w:i/>
                <w:sz w:val="20"/>
                <w:szCs w:val="20"/>
                <w:lang w:val="uk-UA"/>
              </w:rPr>
              <w:t>в</w:t>
            </w:r>
            <w:r w:rsidRPr="003310A4">
              <w:rPr>
                <w:rFonts w:ascii="Times New Roman" w:hAnsi="Times New Roman"/>
                <w:b/>
                <w:i/>
                <w:sz w:val="20"/>
                <w:szCs w:val="20"/>
                <w:lang w:val="uk-UA"/>
              </w:rPr>
              <w:t xml:space="preserve"> такій послідовності (від вищого до нижчого):</w:t>
            </w:r>
          </w:p>
          <w:p w:rsidR="00BE175F" w:rsidRPr="003310A4" w:rsidRDefault="00BE175F" w:rsidP="00BE175F">
            <w:pPr>
              <w:tabs>
                <w:tab w:val="left" w:pos="5280"/>
              </w:tabs>
              <w:jc w:val="both"/>
              <w:rPr>
                <w:rFonts w:ascii="Times New Roman" w:hAnsi="Times New Roman"/>
                <w:b/>
                <w:i/>
                <w:sz w:val="20"/>
                <w:szCs w:val="20"/>
                <w:lang w:val="uk-UA"/>
              </w:rPr>
            </w:pPr>
            <w:r w:rsidRPr="003310A4">
              <w:rPr>
                <w:rFonts w:ascii="Times New Roman" w:hAnsi="Times New Roman"/>
                <w:b/>
                <w:i/>
                <w:sz w:val="20"/>
                <w:szCs w:val="20"/>
                <w:lang w:val="uk-UA"/>
              </w:rPr>
              <w:t xml:space="preserve">    дані з лічильників, отримані безпосередньо оператором системи або ППКО;</w:t>
            </w:r>
          </w:p>
          <w:p w:rsidR="00BE175F" w:rsidRPr="003310A4" w:rsidRDefault="00BE175F" w:rsidP="00BE175F">
            <w:pPr>
              <w:tabs>
                <w:tab w:val="left" w:pos="5280"/>
              </w:tabs>
              <w:jc w:val="both"/>
              <w:rPr>
                <w:rFonts w:ascii="Times New Roman" w:hAnsi="Times New Roman"/>
                <w:b/>
                <w:i/>
                <w:sz w:val="20"/>
                <w:szCs w:val="20"/>
                <w:lang w:val="uk-UA"/>
              </w:rPr>
            </w:pPr>
            <w:r w:rsidRPr="003310A4">
              <w:rPr>
                <w:rFonts w:ascii="Times New Roman" w:hAnsi="Times New Roman"/>
                <w:b/>
                <w:i/>
                <w:sz w:val="20"/>
                <w:szCs w:val="20"/>
                <w:lang w:val="uk-UA"/>
              </w:rPr>
              <w:t xml:space="preserve">    дані</w:t>
            </w:r>
            <w:r w:rsidR="00403C2D" w:rsidRPr="003310A4">
              <w:rPr>
                <w:rFonts w:ascii="Times New Roman" w:hAnsi="Times New Roman"/>
                <w:b/>
                <w:i/>
                <w:sz w:val="20"/>
                <w:szCs w:val="20"/>
                <w:lang w:val="uk-UA"/>
              </w:rPr>
              <w:t xml:space="preserve"> з лічильників</w:t>
            </w:r>
            <w:r w:rsidRPr="003310A4">
              <w:rPr>
                <w:rFonts w:ascii="Times New Roman" w:hAnsi="Times New Roman"/>
                <w:b/>
                <w:i/>
                <w:sz w:val="20"/>
                <w:szCs w:val="20"/>
                <w:lang w:val="uk-UA"/>
              </w:rPr>
              <w:t>, отримані</w:t>
            </w:r>
            <w:r w:rsidR="004F14C9" w:rsidRPr="003310A4">
              <w:rPr>
                <w:rFonts w:ascii="Times New Roman" w:hAnsi="Times New Roman"/>
                <w:b/>
                <w:i/>
                <w:sz w:val="20"/>
                <w:szCs w:val="20"/>
                <w:lang w:val="uk-UA"/>
              </w:rPr>
              <w:t xml:space="preserve"> оператором системи або ППКО </w:t>
            </w:r>
            <w:r w:rsidRPr="003310A4">
              <w:rPr>
                <w:rFonts w:ascii="Times New Roman" w:hAnsi="Times New Roman"/>
                <w:b/>
                <w:i/>
                <w:sz w:val="20"/>
                <w:szCs w:val="20"/>
                <w:lang w:val="uk-UA"/>
              </w:rPr>
              <w:t>від споживача;</w:t>
            </w:r>
          </w:p>
          <w:p w:rsidR="00BE175F" w:rsidRPr="003310A4" w:rsidRDefault="00BE175F" w:rsidP="00BE175F">
            <w:pPr>
              <w:tabs>
                <w:tab w:val="left" w:pos="5280"/>
              </w:tabs>
              <w:jc w:val="both"/>
              <w:rPr>
                <w:rFonts w:ascii="Times New Roman" w:hAnsi="Times New Roman"/>
                <w:sz w:val="20"/>
                <w:szCs w:val="20"/>
                <w:lang w:val="uk-UA"/>
              </w:rPr>
            </w:pPr>
            <w:r w:rsidRPr="003310A4">
              <w:rPr>
                <w:rFonts w:ascii="Times New Roman" w:hAnsi="Times New Roman"/>
                <w:b/>
                <w:i/>
                <w:sz w:val="20"/>
                <w:szCs w:val="20"/>
                <w:lang w:val="uk-UA"/>
              </w:rPr>
              <w:t xml:space="preserve">    оціночні дані, визначені (розраховані) оператором системи або ППКО.</w:t>
            </w:r>
          </w:p>
        </w:tc>
      </w:tr>
      <w:tr w:rsidR="002D5F5C" w:rsidRPr="003310A4" w:rsidTr="007167A1">
        <w:trPr>
          <w:trHeight w:val="386"/>
        </w:trPr>
        <w:tc>
          <w:tcPr>
            <w:tcW w:w="2500" w:type="pct"/>
            <w:shd w:val="clear" w:color="auto" w:fill="auto"/>
          </w:tcPr>
          <w:p w:rsidR="002D5F5C" w:rsidRPr="003310A4" w:rsidRDefault="002D5F5C" w:rsidP="002D5F5C">
            <w:pPr>
              <w:tabs>
                <w:tab w:val="left" w:pos="5280"/>
              </w:tabs>
              <w:jc w:val="both"/>
              <w:rPr>
                <w:rFonts w:ascii="Times New Roman" w:hAnsi="Times New Roman"/>
                <w:sz w:val="20"/>
                <w:szCs w:val="20"/>
              </w:rPr>
            </w:pPr>
            <w:r w:rsidRPr="003310A4">
              <w:rPr>
                <w:rFonts w:ascii="Times New Roman" w:hAnsi="Times New Roman"/>
                <w:sz w:val="20"/>
                <w:szCs w:val="20"/>
              </w:rPr>
              <w:t xml:space="preserve">     8.6.20. Датою початку періоду порушення роботи вузла обліку вважається:</w:t>
            </w:r>
          </w:p>
          <w:p w:rsidR="002D5F5C" w:rsidRPr="003310A4" w:rsidRDefault="002D5F5C" w:rsidP="002D5F5C">
            <w:pPr>
              <w:tabs>
                <w:tab w:val="left" w:pos="5280"/>
              </w:tabs>
              <w:jc w:val="both"/>
              <w:rPr>
                <w:rFonts w:ascii="Times New Roman" w:hAnsi="Times New Roman"/>
                <w:sz w:val="20"/>
                <w:szCs w:val="20"/>
              </w:rPr>
            </w:pPr>
            <w:r w:rsidRPr="003310A4">
              <w:rPr>
                <w:rFonts w:ascii="Times New Roman" w:hAnsi="Times New Roman"/>
                <w:sz w:val="20"/>
                <w:szCs w:val="20"/>
              </w:rPr>
              <w:t xml:space="preserve">     дата і час, зафіксовані ЗКО чи АСКОЕ (зокрема за результатами проведеної експертизи ЗКО) – незалежно від наявності чи відсутності відповідного звернення споживача;</w:t>
            </w:r>
          </w:p>
          <w:p w:rsidR="002D5F5C" w:rsidRPr="003310A4" w:rsidRDefault="002D5F5C" w:rsidP="002D5F5C">
            <w:pPr>
              <w:tabs>
                <w:tab w:val="left" w:pos="5280"/>
              </w:tabs>
              <w:jc w:val="both"/>
              <w:rPr>
                <w:rFonts w:ascii="Times New Roman" w:hAnsi="Times New Roman"/>
                <w:sz w:val="20"/>
                <w:szCs w:val="20"/>
              </w:rPr>
            </w:pPr>
            <w:r w:rsidRPr="003310A4">
              <w:rPr>
                <w:rFonts w:ascii="Times New Roman" w:hAnsi="Times New Roman"/>
                <w:sz w:val="20"/>
                <w:szCs w:val="20"/>
              </w:rPr>
              <w:t xml:space="preserve">     …</w:t>
            </w:r>
          </w:p>
        </w:tc>
        <w:tc>
          <w:tcPr>
            <w:tcW w:w="2500" w:type="pct"/>
            <w:shd w:val="clear" w:color="auto" w:fill="auto"/>
          </w:tcPr>
          <w:p w:rsidR="002D5F5C" w:rsidRPr="003310A4" w:rsidRDefault="002D5F5C" w:rsidP="002D5F5C">
            <w:pPr>
              <w:tabs>
                <w:tab w:val="left" w:pos="5280"/>
              </w:tabs>
              <w:jc w:val="both"/>
              <w:rPr>
                <w:rFonts w:ascii="Times New Roman" w:hAnsi="Times New Roman"/>
                <w:sz w:val="20"/>
                <w:szCs w:val="20"/>
              </w:rPr>
            </w:pPr>
            <w:r w:rsidRPr="003310A4">
              <w:rPr>
                <w:rFonts w:ascii="Times New Roman" w:hAnsi="Times New Roman"/>
                <w:sz w:val="20"/>
                <w:szCs w:val="20"/>
              </w:rPr>
              <w:t xml:space="preserve">     8.6.20. Датою початку періоду порушення роботи вузла обліку вважається:</w:t>
            </w:r>
          </w:p>
          <w:p w:rsidR="002D5F5C" w:rsidRPr="003310A4" w:rsidRDefault="002D5F5C" w:rsidP="002D5F5C">
            <w:pPr>
              <w:tabs>
                <w:tab w:val="left" w:pos="5280"/>
              </w:tabs>
              <w:jc w:val="both"/>
              <w:rPr>
                <w:rFonts w:ascii="Times New Roman" w:hAnsi="Times New Roman"/>
                <w:sz w:val="20"/>
                <w:szCs w:val="20"/>
              </w:rPr>
            </w:pPr>
            <w:r w:rsidRPr="003310A4">
              <w:rPr>
                <w:rFonts w:ascii="Times New Roman" w:hAnsi="Times New Roman"/>
                <w:sz w:val="20"/>
                <w:szCs w:val="20"/>
              </w:rPr>
              <w:t xml:space="preserve">     дата і час, зафіксовані ЗКО чи АСКОЕ (зокрема за результатами проведеної експертизи ЗКО </w:t>
            </w:r>
            <w:r w:rsidRPr="003310A4">
              <w:rPr>
                <w:rFonts w:ascii="Times New Roman" w:hAnsi="Times New Roman"/>
                <w:b/>
                <w:i/>
                <w:sz w:val="20"/>
                <w:szCs w:val="20"/>
              </w:rPr>
              <w:t>чи експертної повірки ЗВТ</w:t>
            </w:r>
            <w:r w:rsidRPr="003310A4">
              <w:rPr>
                <w:rFonts w:ascii="Times New Roman" w:hAnsi="Times New Roman"/>
                <w:sz w:val="20"/>
                <w:szCs w:val="20"/>
              </w:rPr>
              <w:t>) – незалежно від наявності чи відсутності відповідного звернення споживача;</w:t>
            </w:r>
          </w:p>
          <w:p w:rsidR="002D5F5C" w:rsidRPr="003310A4" w:rsidRDefault="002D5F5C" w:rsidP="002D5F5C">
            <w:pPr>
              <w:jc w:val="both"/>
              <w:rPr>
                <w:rFonts w:ascii="Times New Roman" w:hAnsi="Times New Roman"/>
              </w:rPr>
            </w:pPr>
            <w:r w:rsidRPr="003310A4">
              <w:rPr>
                <w:rFonts w:ascii="Times New Roman" w:hAnsi="Times New Roman"/>
                <w:sz w:val="20"/>
                <w:szCs w:val="20"/>
              </w:rPr>
              <w:t xml:space="preserve">     …</w:t>
            </w:r>
          </w:p>
        </w:tc>
      </w:tr>
      <w:tr w:rsidR="00426B73" w:rsidRPr="003310A4" w:rsidTr="001B5782">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IX. Керування даними комерційного обліку</w:t>
            </w:r>
          </w:p>
          <w:p w:rsidR="00426B73" w:rsidRPr="003310A4" w:rsidRDefault="00426B73" w:rsidP="00426B73">
            <w:pPr>
              <w:jc w:val="center"/>
              <w:rPr>
                <w:rFonts w:ascii="Times New Roman" w:hAnsi="Times New Roman"/>
                <w:sz w:val="20"/>
                <w:szCs w:val="20"/>
                <w:lang w:val="uk-UA"/>
              </w:rPr>
            </w:pP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9.1. Загальні положення</w:t>
            </w:r>
          </w:p>
          <w:p w:rsidR="00426B73" w:rsidRPr="003310A4" w:rsidRDefault="00426B73" w:rsidP="00426B73">
            <w:pPr>
              <w:jc w:val="center"/>
              <w:rPr>
                <w:rFonts w:ascii="Times New Roman" w:hAnsi="Times New Roman"/>
                <w:sz w:val="20"/>
                <w:szCs w:val="20"/>
                <w:lang w:val="uk-UA"/>
              </w:rPr>
            </w:pP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9.1.1. Обмін даними комерційного обліку електричної енергії </w:t>
            </w:r>
            <w:r w:rsidRPr="003310A4">
              <w:rPr>
                <w:rFonts w:ascii="Times New Roman" w:hAnsi="Times New Roman"/>
                <w:b/>
                <w:i/>
                <w:sz w:val="20"/>
                <w:szCs w:val="20"/>
                <w:lang w:val="uk-UA"/>
              </w:rPr>
              <w:t>між</w:t>
            </w:r>
            <w:r w:rsidRPr="003310A4">
              <w:rPr>
                <w:rFonts w:ascii="Times New Roman" w:hAnsi="Times New Roman"/>
                <w:sz w:val="20"/>
                <w:szCs w:val="20"/>
                <w:lang w:val="uk-UA"/>
              </w:rPr>
              <w:t xml:space="preserve"> АКО, ППКО та учасниками ринку здійснюється на договірних засадах у вигляді електронних документів.</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b/>
                <w:sz w:val="20"/>
                <w:szCs w:val="20"/>
                <w:lang w:val="uk-UA"/>
              </w:rPr>
            </w:pPr>
            <w:r w:rsidRPr="003310A4">
              <w:rPr>
                <w:rFonts w:ascii="Times New Roman" w:hAnsi="Times New Roman"/>
                <w:sz w:val="20"/>
                <w:szCs w:val="20"/>
                <w:lang w:val="uk-UA"/>
              </w:rPr>
              <w:t xml:space="preserve">     </w:t>
            </w:r>
            <w:bookmarkStart w:id="33" w:name="_Hlk215138280"/>
            <w:r w:rsidRPr="003310A4">
              <w:rPr>
                <w:rFonts w:ascii="Times New Roman" w:hAnsi="Times New Roman"/>
                <w:sz w:val="20"/>
                <w:szCs w:val="20"/>
                <w:lang w:val="uk-UA"/>
              </w:rPr>
              <w:t>9.1.1. Обмін даними комерційного обліку електричної енергії ППКО та учасник</w:t>
            </w:r>
            <w:r w:rsidRPr="003310A4">
              <w:rPr>
                <w:rFonts w:ascii="Times New Roman" w:hAnsi="Times New Roman"/>
                <w:b/>
                <w:i/>
                <w:sz w:val="20"/>
                <w:szCs w:val="20"/>
                <w:lang w:val="uk-UA"/>
              </w:rPr>
              <w:t>ів</w:t>
            </w:r>
            <w:r w:rsidRPr="003310A4">
              <w:rPr>
                <w:rFonts w:ascii="Times New Roman" w:hAnsi="Times New Roman"/>
                <w:sz w:val="20"/>
                <w:szCs w:val="20"/>
                <w:lang w:val="uk-UA"/>
              </w:rPr>
              <w:t xml:space="preserve"> ринку </w:t>
            </w:r>
            <w:r w:rsidRPr="003310A4">
              <w:rPr>
                <w:rFonts w:ascii="Times New Roman" w:hAnsi="Times New Roman"/>
                <w:b/>
                <w:i/>
                <w:sz w:val="20"/>
                <w:szCs w:val="20"/>
                <w:lang w:val="uk-UA"/>
              </w:rPr>
              <w:t>з АКО</w:t>
            </w:r>
            <w:r w:rsidRPr="003310A4">
              <w:rPr>
                <w:rFonts w:ascii="Times New Roman" w:hAnsi="Times New Roman"/>
                <w:b/>
                <w:sz w:val="20"/>
                <w:szCs w:val="20"/>
                <w:lang w:val="uk-UA"/>
              </w:rPr>
              <w:t xml:space="preserve"> </w:t>
            </w:r>
            <w:r w:rsidRPr="003310A4">
              <w:rPr>
                <w:rFonts w:ascii="Times New Roman" w:hAnsi="Times New Roman"/>
                <w:sz w:val="20"/>
                <w:szCs w:val="20"/>
                <w:lang w:val="uk-UA"/>
              </w:rPr>
              <w:t xml:space="preserve">здійснюється на договірних засадах у вигляді електронних документів </w:t>
            </w:r>
            <w:r w:rsidRPr="003310A4">
              <w:rPr>
                <w:rFonts w:ascii="Times New Roman" w:hAnsi="Times New Roman"/>
                <w:b/>
                <w:bCs/>
                <w:i/>
                <w:sz w:val="20"/>
                <w:szCs w:val="20"/>
                <w:lang w:val="uk-UA"/>
              </w:rPr>
              <w:t>відповідно до Регламенту інформаційного обміну, що розробляється та затверджується АКО</w:t>
            </w:r>
            <w:r w:rsidRPr="003310A4">
              <w:rPr>
                <w:rFonts w:ascii="Times New Roman" w:hAnsi="Times New Roman"/>
                <w:b/>
                <w:i/>
                <w:sz w:val="20"/>
                <w:szCs w:val="20"/>
                <w:lang w:val="uk-UA"/>
              </w:rPr>
              <w:t>.</w:t>
            </w:r>
          </w:p>
          <w:bookmarkEnd w:id="33"/>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426B73" w:rsidRPr="003310A4" w:rsidTr="007474DB">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9.10. Формування оціночних даних комерційного обліку</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9.10.2. Формування оціночних даних комерційного обліку проводиться відповідно до нормативного документа, що розробляється АКО.</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9.10.2. Формування оціночних даних комерційного обліку проводиться відповідно до нормативного документа, що розробляється АКО </w:t>
            </w:r>
            <w:bookmarkStart w:id="34" w:name="_Hlk215138472"/>
            <w:r w:rsidRPr="003310A4">
              <w:rPr>
                <w:rFonts w:ascii="Times New Roman" w:hAnsi="Times New Roman"/>
                <w:b/>
                <w:i/>
                <w:sz w:val="20"/>
                <w:szCs w:val="20"/>
                <w:lang w:val="uk-UA"/>
              </w:rPr>
              <w:t>та</w:t>
            </w:r>
            <w:r w:rsidRPr="003310A4">
              <w:rPr>
                <w:rFonts w:ascii="Times New Roman" w:hAnsi="Times New Roman"/>
                <w:sz w:val="20"/>
                <w:szCs w:val="20"/>
                <w:lang w:val="uk-UA"/>
              </w:rPr>
              <w:t xml:space="preserve"> </w:t>
            </w:r>
            <w:r w:rsidRPr="003310A4">
              <w:rPr>
                <w:rFonts w:ascii="Times New Roman" w:hAnsi="Times New Roman"/>
                <w:b/>
                <w:i/>
                <w:sz w:val="20"/>
                <w:szCs w:val="20"/>
                <w:lang w:val="uk-UA"/>
              </w:rPr>
              <w:t>затверджується Регулятором</w:t>
            </w:r>
            <w:bookmarkEnd w:id="34"/>
            <w:r w:rsidRPr="003310A4">
              <w:rPr>
                <w:rFonts w:ascii="Times New Roman" w:hAnsi="Times New Roman"/>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9.10.3. </w:t>
            </w:r>
            <w:r w:rsidRPr="003310A4">
              <w:rPr>
                <w:rFonts w:ascii="Times New Roman" w:hAnsi="Times New Roman"/>
                <w:b/>
                <w:i/>
                <w:sz w:val="20"/>
                <w:szCs w:val="20"/>
                <w:lang w:val="uk-UA"/>
              </w:rPr>
              <w:t>АКО</w:t>
            </w:r>
            <w:r w:rsidRPr="003310A4">
              <w:rPr>
                <w:rFonts w:ascii="Times New Roman" w:hAnsi="Times New Roman"/>
                <w:sz w:val="20"/>
                <w:szCs w:val="20"/>
                <w:lang w:val="uk-UA"/>
              </w:rPr>
              <w:t xml:space="preserve"> повинен зберігати всю інформацію, що використовувалась при формуванні </w:t>
            </w:r>
            <w:r w:rsidRPr="003310A4">
              <w:rPr>
                <w:rFonts w:ascii="Times New Roman" w:hAnsi="Times New Roman"/>
                <w:b/>
                <w:i/>
                <w:sz w:val="20"/>
                <w:szCs w:val="20"/>
                <w:lang w:val="uk-UA"/>
              </w:rPr>
              <w:t>оціночних даних</w:t>
            </w:r>
            <w:r w:rsidRPr="003310A4">
              <w:rPr>
                <w:rFonts w:ascii="Times New Roman" w:hAnsi="Times New Roman"/>
                <w:sz w:val="20"/>
                <w:szCs w:val="20"/>
                <w:lang w:val="uk-UA"/>
              </w:rPr>
              <w:t>, та самі оціночні дані не менше строку позовної давності.</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bookmarkStart w:id="35" w:name="_Hlk215138529"/>
            <w:r w:rsidRPr="003310A4">
              <w:rPr>
                <w:rFonts w:ascii="Times New Roman" w:hAnsi="Times New Roman"/>
                <w:szCs w:val="22"/>
                <w:lang w:val="uk-UA"/>
              </w:rPr>
              <w:t xml:space="preserve">     </w:t>
            </w:r>
            <w:r w:rsidRPr="003310A4">
              <w:rPr>
                <w:rFonts w:ascii="Times New Roman" w:hAnsi="Times New Roman"/>
                <w:sz w:val="20"/>
                <w:szCs w:val="20"/>
                <w:lang w:val="uk-UA"/>
              </w:rPr>
              <w:t xml:space="preserve">9.10.3. </w:t>
            </w:r>
            <w:r w:rsidRPr="003310A4">
              <w:rPr>
                <w:rFonts w:ascii="Times New Roman" w:hAnsi="Times New Roman"/>
                <w:b/>
                <w:bCs/>
                <w:i/>
                <w:sz w:val="20"/>
                <w:szCs w:val="20"/>
                <w:lang w:val="uk-UA"/>
              </w:rPr>
              <w:t>Суб’єкт, що сформував оціночні дані</w:t>
            </w:r>
            <w:r w:rsidRPr="003310A4">
              <w:rPr>
                <w:rFonts w:ascii="Times New Roman" w:hAnsi="Times New Roman"/>
                <w:b/>
                <w:bCs/>
                <w:sz w:val="20"/>
                <w:szCs w:val="20"/>
                <w:lang w:val="uk-UA"/>
              </w:rPr>
              <w:t>,</w:t>
            </w:r>
            <w:r w:rsidRPr="003310A4">
              <w:rPr>
                <w:rFonts w:ascii="Times New Roman" w:hAnsi="Times New Roman"/>
                <w:sz w:val="20"/>
                <w:szCs w:val="20"/>
                <w:lang w:val="uk-UA"/>
              </w:rPr>
              <w:t xml:space="preserve"> повинен зберігати всю інформацію, що використовувалась при </w:t>
            </w:r>
            <w:r w:rsidRPr="003310A4">
              <w:rPr>
                <w:rFonts w:ascii="Times New Roman" w:hAnsi="Times New Roman"/>
                <w:b/>
                <w:i/>
                <w:sz w:val="20"/>
                <w:szCs w:val="20"/>
                <w:lang w:val="uk-UA"/>
              </w:rPr>
              <w:t>їх</w:t>
            </w:r>
            <w:r w:rsidRPr="003310A4">
              <w:rPr>
                <w:rFonts w:ascii="Times New Roman" w:hAnsi="Times New Roman"/>
                <w:b/>
                <w:sz w:val="20"/>
                <w:szCs w:val="20"/>
                <w:lang w:val="uk-UA"/>
              </w:rPr>
              <w:t xml:space="preserve"> </w:t>
            </w:r>
            <w:r w:rsidRPr="003310A4">
              <w:rPr>
                <w:rFonts w:ascii="Times New Roman" w:hAnsi="Times New Roman"/>
                <w:sz w:val="20"/>
                <w:szCs w:val="20"/>
                <w:lang w:val="uk-UA"/>
              </w:rPr>
              <w:t>формуванні, та самі оціночні дані не менше строку позовної давності.</w:t>
            </w:r>
          </w:p>
          <w:bookmarkEnd w:id="35"/>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jc w:val="both"/>
              <w:rPr>
                <w:rFonts w:ascii="Times New Roman" w:hAnsi="Times New Roman"/>
                <w:sz w:val="20"/>
                <w:szCs w:val="20"/>
                <w:lang w:val="uk-UA"/>
              </w:rPr>
            </w:pPr>
          </w:p>
        </w:tc>
      </w:tr>
      <w:tr w:rsidR="00426B73" w:rsidRPr="003310A4" w:rsidTr="00A254AB">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9.11. Профілювання даних комерційного обліку</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9.11.1. Формування профілів та профілювання даних комерційного обліку проводиться відповідно до цього Кодексу та </w:t>
            </w:r>
            <w:r w:rsidRPr="003310A4">
              <w:rPr>
                <w:rFonts w:ascii="Times New Roman" w:hAnsi="Times New Roman"/>
                <w:b/>
                <w:i/>
                <w:sz w:val="20"/>
                <w:szCs w:val="20"/>
                <w:lang w:val="uk-UA"/>
              </w:rPr>
              <w:t>нормативних документів</w:t>
            </w:r>
            <w:r w:rsidRPr="003310A4">
              <w:rPr>
                <w:rFonts w:ascii="Times New Roman" w:hAnsi="Times New Roman"/>
                <w:sz w:val="20"/>
                <w:szCs w:val="20"/>
                <w:lang w:val="uk-UA"/>
              </w:rPr>
              <w:t>, що розробляються АКО.</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b/>
                <w:sz w:val="20"/>
                <w:szCs w:val="20"/>
                <w:lang w:val="uk-UA"/>
              </w:rPr>
            </w:pPr>
            <w:bookmarkStart w:id="36" w:name="_Hlk215138584"/>
            <w:r w:rsidRPr="003310A4">
              <w:rPr>
                <w:rFonts w:ascii="Times New Roman" w:hAnsi="Times New Roman"/>
                <w:sz w:val="20"/>
                <w:szCs w:val="20"/>
                <w:lang w:val="uk-UA"/>
              </w:rPr>
              <w:t xml:space="preserve">     9.11.1. Формування профілів та профілювання даних комерційного обліку проводиться відповідно до цього Кодексу та </w:t>
            </w:r>
            <w:r w:rsidR="00E02D3E" w:rsidRPr="003310A4">
              <w:rPr>
                <w:rFonts w:ascii="Times New Roman" w:hAnsi="Times New Roman"/>
                <w:b/>
                <w:i/>
                <w:sz w:val="20"/>
                <w:szCs w:val="20"/>
                <w:lang w:val="uk-UA"/>
              </w:rPr>
              <w:t>Порядку оцінки та профілювання даних комерційного обліку</w:t>
            </w:r>
            <w:r w:rsidRPr="003310A4">
              <w:rPr>
                <w:rFonts w:ascii="Times New Roman" w:hAnsi="Times New Roman"/>
                <w:sz w:val="20"/>
                <w:szCs w:val="20"/>
                <w:lang w:val="uk-UA"/>
              </w:rPr>
              <w:t>, що розробля</w:t>
            </w:r>
            <w:r w:rsidRPr="003310A4">
              <w:rPr>
                <w:rFonts w:ascii="Times New Roman" w:hAnsi="Times New Roman"/>
                <w:b/>
                <w:i/>
                <w:sz w:val="20"/>
                <w:szCs w:val="20"/>
                <w:lang w:val="uk-UA"/>
              </w:rPr>
              <w:t>є</w:t>
            </w:r>
            <w:r w:rsidRPr="003310A4">
              <w:rPr>
                <w:rFonts w:ascii="Times New Roman" w:hAnsi="Times New Roman"/>
                <w:sz w:val="20"/>
                <w:szCs w:val="20"/>
                <w:lang w:val="uk-UA"/>
              </w:rPr>
              <w:t xml:space="preserve">ться АКО </w:t>
            </w:r>
            <w:r w:rsidRPr="003310A4">
              <w:rPr>
                <w:rFonts w:ascii="Times New Roman" w:hAnsi="Times New Roman"/>
                <w:b/>
                <w:bCs/>
                <w:i/>
                <w:sz w:val="20"/>
                <w:szCs w:val="20"/>
                <w:lang w:val="uk-UA"/>
              </w:rPr>
              <w:t>та затверджується Регулятором</w:t>
            </w:r>
            <w:r w:rsidRPr="003310A4">
              <w:rPr>
                <w:rFonts w:ascii="Times New Roman" w:hAnsi="Times New Roman"/>
                <w:b/>
                <w:sz w:val="20"/>
                <w:szCs w:val="20"/>
                <w:lang w:val="uk-UA"/>
              </w:rPr>
              <w:t>.</w:t>
            </w:r>
          </w:p>
          <w:bookmarkEnd w:id="36"/>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426B73" w:rsidRPr="003310A4" w:rsidTr="008F5AC1">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lastRenderedPageBreak/>
              <w:t>X. Вирішення суперечок</w:t>
            </w:r>
          </w:p>
          <w:p w:rsidR="00426B73" w:rsidRPr="003310A4" w:rsidRDefault="00426B73" w:rsidP="00426B73">
            <w:pPr>
              <w:jc w:val="center"/>
              <w:rPr>
                <w:rFonts w:ascii="Times New Roman" w:hAnsi="Times New Roman"/>
                <w:sz w:val="20"/>
                <w:szCs w:val="20"/>
                <w:lang w:val="uk-UA"/>
              </w:rPr>
            </w:pP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10.1. Загальні положення</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10.1.4. У разі недосягнення сторонами згоди вирішення зазначених суперечок проводиться АКО, Регулятором або в судовому порядку.</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sz w:val="20"/>
                <w:szCs w:val="20"/>
                <w:lang w:val="uk-UA"/>
              </w:rPr>
              <w:t xml:space="preserve">     </w:t>
            </w:r>
            <w:bookmarkStart w:id="37" w:name="_Hlk215138702"/>
            <w:r w:rsidRPr="003310A4">
              <w:rPr>
                <w:rFonts w:ascii="Times New Roman" w:hAnsi="Times New Roman"/>
                <w:sz w:val="20"/>
                <w:szCs w:val="20"/>
                <w:lang w:val="uk-UA"/>
              </w:rPr>
              <w:t xml:space="preserve">10.1.4. </w:t>
            </w:r>
            <w:r w:rsidRPr="003310A4">
              <w:rPr>
                <w:rFonts w:ascii="Times New Roman" w:hAnsi="Times New Roman"/>
                <w:b/>
                <w:i/>
                <w:sz w:val="20"/>
                <w:szCs w:val="20"/>
                <w:lang w:val="uk-UA"/>
              </w:rPr>
              <w:t xml:space="preserve">У разі досягнення сторонами згоди АКО проводить нове формування сертифікованих даних з урахуванням оновлених даних для учасників ринку та передає їх АР та відповідним учасникам для здійснення розрахунків. </w:t>
            </w:r>
          </w:p>
          <w:bookmarkEnd w:id="37"/>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У разі недосягнення сторонами згоди вирішення зазначених суперечок проводиться АКО, Регулятором або в судовому порядку.</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C579AE" w:rsidRPr="003310A4" w:rsidTr="00C579AE">
        <w:trPr>
          <w:trHeight w:val="386"/>
        </w:trPr>
        <w:tc>
          <w:tcPr>
            <w:tcW w:w="5000" w:type="pct"/>
            <w:gridSpan w:val="2"/>
            <w:shd w:val="clear" w:color="auto" w:fill="auto"/>
          </w:tcPr>
          <w:p w:rsidR="00C579AE" w:rsidRPr="003310A4" w:rsidRDefault="00C579AE" w:rsidP="00C579AE">
            <w:pPr>
              <w:tabs>
                <w:tab w:val="left" w:pos="5280"/>
              </w:tabs>
              <w:jc w:val="center"/>
              <w:rPr>
                <w:rFonts w:ascii="Times New Roman" w:hAnsi="Times New Roman"/>
                <w:sz w:val="20"/>
                <w:szCs w:val="20"/>
                <w:lang w:val="uk-UA"/>
              </w:rPr>
            </w:pPr>
            <w:r w:rsidRPr="003310A4">
              <w:rPr>
                <w:rFonts w:ascii="Times New Roman" w:hAnsi="Times New Roman"/>
                <w:sz w:val="20"/>
                <w:szCs w:val="20"/>
                <w:lang w:val="uk-UA"/>
              </w:rPr>
              <w:t>10.2. Вирішення суперечок АКО</w:t>
            </w:r>
          </w:p>
          <w:p w:rsidR="00C579AE" w:rsidRPr="003310A4" w:rsidRDefault="00C579AE" w:rsidP="00C579AE">
            <w:pPr>
              <w:tabs>
                <w:tab w:val="left" w:pos="5280"/>
              </w:tabs>
              <w:jc w:val="center"/>
              <w:rPr>
                <w:rFonts w:ascii="Times New Roman" w:hAnsi="Times New Roman"/>
                <w:sz w:val="20"/>
                <w:szCs w:val="20"/>
                <w:lang w:val="uk-UA"/>
              </w:rPr>
            </w:pPr>
            <w:r w:rsidRPr="003310A4">
              <w:rPr>
                <w:rFonts w:ascii="Times New Roman" w:hAnsi="Times New Roman"/>
                <w:sz w:val="20"/>
                <w:szCs w:val="20"/>
                <w:lang w:val="uk-UA"/>
              </w:rPr>
              <w:t>…</w:t>
            </w:r>
          </w:p>
        </w:tc>
      </w:tr>
      <w:tr w:rsidR="00C579AE" w:rsidRPr="003310A4" w:rsidTr="007167A1">
        <w:trPr>
          <w:trHeight w:val="386"/>
        </w:trPr>
        <w:tc>
          <w:tcPr>
            <w:tcW w:w="2500" w:type="pct"/>
            <w:shd w:val="clear" w:color="auto" w:fill="auto"/>
          </w:tcPr>
          <w:p w:rsidR="00C579AE" w:rsidRPr="003310A4" w:rsidRDefault="00C579AE"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10.2.12. У разі необхідності проведення перевірки </w:t>
            </w:r>
            <w:r w:rsidRPr="003310A4">
              <w:rPr>
                <w:rFonts w:ascii="Times New Roman" w:hAnsi="Times New Roman"/>
                <w:b/>
                <w:i/>
                <w:sz w:val="20"/>
                <w:szCs w:val="20"/>
                <w:lang w:val="uk-UA"/>
              </w:rPr>
              <w:t>або</w:t>
            </w:r>
            <w:r w:rsidRPr="003310A4">
              <w:rPr>
                <w:rFonts w:ascii="Times New Roman" w:hAnsi="Times New Roman"/>
                <w:sz w:val="20"/>
                <w:szCs w:val="20"/>
                <w:lang w:val="uk-UA"/>
              </w:rPr>
              <w:t xml:space="preserve"> експертизи ЗВТ та обладнання вузла обліку в ТКО ППКО (у ролі ОДКО) повідомляє про це АКО. У цьому випадку строк розгляду суперечки може бути продовжено АКО, але не більше строку вирішення суперечки, визначеного цим Кодексом.</w:t>
            </w:r>
          </w:p>
        </w:tc>
        <w:tc>
          <w:tcPr>
            <w:tcW w:w="2500" w:type="pct"/>
            <w:shd w:val="clear" w:color="auto" w:fill="auto"/>
          </w:tcPr>
          <w:p w:rsidR="00C579AE" w:rsidRPr="003310A4" w:rsidRDefault="00C579AE" w:rsidP="00426B73">
            <w:pPr>
              <w:jc w:val="both"/>
              <w:rPr>
                <w:rFonts w:ascii="Times New Roman" w:hAnsi="Times New Roman"/>
                <w:sz w:val="20"/>
              </w:rPr>
            </w:pPr>
            <w:r w:rsidRPr="003310A4">
              <w:rPr>
                <w:rFonts w:ascii="Times New Roman" w:hAnsi="Times New Roman"/>
                <w:sz w:val="20"/>
                <w:szCs w:val="20"/>
                <w:lang w:val="uk-UA"/>
              </w:rPr>
              <w:t xml:space="preserve">     10.2.12. У разі необхідності проведення перевірки</w:t>
            </w:r>
            <w:r w:rsidRPr="003310A4">
              <w:rPr>
                <w:rFonts w:ascii="Times New Roman" w:hAnsi="Times New Roman"/>
                <w:b/>
                <w:i/>
                <w:sz w:val="20"/>
                <w:szCs w:val="20"/>
                <w:lang w:val="uk-UA"/>
              </w:rPr>
              <w:t xml:space="preserve">, </w:t>
            </w:r>
            <w:r w:rsidRPr="003310A4">
              <w:rPr>
                <w:rFonts w:ascii="Times New Roman" w:hAnsi="Times New Roman"/>
                <w:sz w:val="20"/>
                <w:szCs w:val="20"/>
                <w:lang w:val="uk-UA"/>
              </w:rPr>
              <w:t xml:space="preserve">експертизи </w:t>
            </w:r>
            <w:r w:rsidRPr="003310A4">
              <w:rPr>
                <w:rFonts w:ascii="Times New Roman" w:hAnsi="Times New Roman"/>
                <w:b/>
                <w:i/>
                <w:sz w:val="20"/>
                <w:szCs w:val="20"/>
                <w:lang w:val="uk-UA"/>
              </w:rPr>
              <w:t>або експертної повірки</w:t>
            </w:r>
            <w:r w:rsidRPr="003310A4">
              <w:rPr>
                <w:rFonts w:ascii="Times New Roman" w:hAnsi="Times New Roman"/>
                <w:sz w:val="20"/>
                <w:szCs w:val="20"/>
                <w:lang w:val="uk-UA"/>
              </w:rPr>
              <w:t xml:space="preserve"> ЗВТ та обладнання вузла обліку в ТКО ППКО (у ролі ОДКО) повідомляє про це АКО. У цьому випадку строк розгляду суперечки може бути продовжено АКО, але не більше строку вирішення суперечки, визначеного цим Кодексом.</w:t>
            </w:r>
          </w:p>
        </w:tc>
      </w:tr>
      <w:tr w:rsidR="00426B73" w:rsidRPr="003310A4" w:rsidTr="00D4784E">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XII. Перехідні положення</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12.3. Обмін інформацією у перехідному періоді до дати запуску інформаційного обміну між учасниками ринку через Датахаб</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12.3.11. Протягом 12 місяців з дати початку процесу інформаційного обміну між учасниками ринку через Датахаб:</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 оператори системи зобов'язані забезпечити подання до Датахаб </w:t>
            </w:r>
            <w:r w:rsidRPr="003310A4">
              <w:rPr>
                <w:rFonts w:ascii="Times New Roman" w:hAnsi="Times New Roman"/>
                <w:b/>
                <w:i/>
                <w:sz w:val="20"/>
                <w:szCs w:val="20"/>
                <w:lang w:val="uk-UA"/>
              </w:rPr>
              <w:t>деталізованих</w:t>
            </w:r>
            <w:r w:rsidRPr="003310A4">
              <w:rPr>
                <w:rFonts w:ascii="Times New Roman" w:hAnsi="Times New Roman"/>
                <w:sz w:val="20"/>
                <w:szCs w:val="20"/>
                <w:lang w:val="uk-UA"/>
              </w:rPr>
              <w:t xml:space="preserve"> історичних даних </w:t>
            </w:r>
            <w:r w:rsidRPr="003310A4">
              <w:rPr>
                <w:rFonts w:ascii="Times New Roman" w:hAnsi="Times New Roman"/>
                <w:b/>
                <w:i/>
                <w:sz w:val="20"/>
                <w:szCs w:val="20"/>
                <w:lang w:val="uk-UA"/>
              </w:rPr>
              <w:t xml:space="preserve">споживання </w:t>
            </w:r>
            <w:r w:rsidRPr="003310A4">
              <w:rPr>
                <w:rFonts w:ascii="Times New Roman" w:hAnsi="Times New Roman"/>
                <w:sz w:val="20"/>
                <w:szCs w:val="20"/>
                <w:lang w:val="uk-UA"/>
              </w:rPr>
              <w:t>та технічних блоків параметрів для всіх ТКО, що входять до віртуальних ТКО;</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F53208" w:rsidRPr="003310A4" w:rsidRDefault="00F53208"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CE5DCF" w:rsidRPr="003310A4" w:rsidRDefault="00CE5DCF" w:rsidP="00426B73">
            <w:pPr>
              <w:tabs>
                <w:tab w:val="left" w:pos="5280"/>
              </w:tabs>
              <w:jc w:val="both"/>
              <w:rPr>
                <w:rFonts w:ascii="Times New Roman" w:hAnsi="Times New Roman"/>
                <w:sz w:val="20"/>
                <w:szCs w:val="20"/>
                <w:lang w:val="uk-UA"/>
              </w:rPr>
            </w:pPr>
          </w:p>
          <w:p w:rsidR="00F53208"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 АКО забезпечує накопичення історичних даних та технічних блоків параметрів для всіх ТКО;</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4) АКО використовує для поточних розрахунків на </w:t>
            </w:r>
            <w:r w:rsidRPr="003310A4">
              <w:rPr>
                <w:rFonts w:ascii="Times New Roman" w:hAnsi="Times New Roman"/>
                <w:b/>
                <w:i/>
                <w:sz w:val="20"/>
                <w:szCs w:val="20"/>
                <w:lang w:val="uk-UA"/>
              </w:rPr>
              <w:t>ринку в якості оціночних даних</w:t>
            </w:r>
            <w:r w:rsidRPr="003310A4">
              <w:rPr>
                <w:rFonts w:ascii="Times New Roman" w:hAnsi="Times New Roman"/>
                <w:sz w:val="20"/>
                <w:szCs w:val="20"/>
                <w:lang w:val="uk-UA"/>
              </w:rPr>
              <w:t xml:space="preserve"> дані, агреговані за постачальниками, областями обліку та типами профілів, що надаються АКО від ППКО;</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 </w:t>
            </w:r>
            <w:r w:rsidRPr="003310A4">
              <w:rPr>
                <w:rFonts w:ascii="Times New Roman" w:hAnsi="Times New Roman"/>
                <w:b/>
                <w:i/>
                <w:sz w:val="20"/>
                <w:szCs w:val="20"/>
                <w:lang w:val="uk-UA"/>
              </w:rPr>
              <w:t>ППКО повинні направляти дані комерційного обліку, що надаються до Датахаб АКО, на узгодження оператору системи.</w:t>
            </w:r>
            <w:r w:rsidRPr="003310A4">
              <w:rPr>
                <w:rFonts w:ascii="Times New Roman" w:hAnsi="Times New Roman"/>
                <w:sz w:val="20"/>
                <w:szCs w:val="20"/>
                <w:lang w:val="uk-UA"/>
              </w:rPr>
              <w:t xml:space="preserve"> У разі незгоди оператора системи з даними ППКО він має ініціювати розгляд суперечки та надіслати свої оціночні дані для зазначених ТКО, що мають використовуватися АКО для поточних розрахунків до дати врегулювання суперечки.</w:t>
            </w:r>
          </w:p>
        </w:tc>
        <w:tc>
          <w:tcPr>
            <w:tcW w:w="2500" w:type="pct"/>
            <w:shd w:val="clear" w:color="auto" w:fill="auto"/>
          </w:tcPr>
          <w:p w:rsidR="00426B73" w:rsidRPr="003310A4" w:rsidRDefault="00426B73" w:rsidP="00426B73">
            <w:pPr>
              <w:pStyle w:val="a6"/>
              <w:spacing w:before="0" w:beforeAutospacing="0" w:after="0" w:afterAutospacing="0"/>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38" w:name="_Hlk215138951"/>
            <w:r w:rsidRPr="003310A4">
              <w:rPr>
                <w:rFonts w:ascii="Times New Roman" w:hAnsi="Times New Roman"/>
                <w:sz w:val="20"/>
                <w:szCs w:val="20"/>
                <w:lang w:val="uk-UA"/>
              </w:rPr>
              <w:t>12.3.11. Протягом 12 місяців з дати початку процесу інформаційного обміну між учасниками ринку через Датахаб:</w:t>
            </w:r>
          </w:p>
          <w:bookmarkEnd w:id="38"/>
          <w:p w:rsidR="00426B73" w:rsidRPr="003310A4" w:rsidRDefault="00426B73" w:rsidP="00426B73">
            <w:pPr>
              <w:pStyle w:val="a6"/>
              <w:spacing w:before="0" w:beforeAutospacing="0" w:after="0" w:afterAutospacing="0"/>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pStyle w:val="a6"/>
              <w:spacing w:before="0" w:beforeAutospacing="0" w:after="0" w:afterAutospacing="0"/>
              <w:jc w:val="both"/>
              <w:rPr>
                <w:rFonts w:ascii="Times New Roman" w:hAnsi="Times New Roman"/>
                <w:color w:val="000000" w:themeColor="text1"/>
                <w:sz w:val="20"/>
                <w:szCs w:val="20"/>
                <w:lang w:val="uk-UA"/>
              </w:rPr>
            </w:pPr>
            <w:r w:rsidRPr="003310A4">
              <w:rPr>
                <w:rFonts w:ascii="Times New Roman" w:hAnsi="Times New Roman"/>
                <w:sz w:val="20"/>
                <w:szCs w:val="20"/>
                <w:lang w:val="uk-UA"/>
              </w:rPr>
              <w:t xml:space="preserve">     </w:t>
            </w:r>
            <w:bookmarkStart w:id="39" w:name="_Hlk215138999"/>
            <w:r w:rsidRPr="003310A4">
              <w:rPr>
                <w:rFonts w:ascii="Times New Roman" w:hAnsi="Times New Roman"/>
                <w:sz w:val="20"/>
                <w:szCs w:val="20"/>
                <w:lang w:val="uk-UA"/>
              </w:rPr>
              <w:t xml:space="preserve">2) оператори системи зобов'язані </w:t>
            </w:r>
            <w:r w:rsidRPr="003310A4">
              <w:rPr>
                <w:rFonts w:ascii="Times New Roman" w:hAnsi="Times New Roman"/>
                <w:color w:val="000000" w:themeColor="text1"/>
                <w:sz w:val="20"/>
                <w:szCs w:val="20"/>
                <w:lang w:val="uk-UA"/>
              </w:rPr>
              <w:t>забезпечити подання до Датахаб:</w:t>
            </w:r>
          </w:p>
          <w:p w:rsidR="00426B73" w:rsidRPr="003310A4" w:rsidRDefault="00426B73" w:rsidP="00426B73">
            <w:pPr>
              <w:pStyle w:val="a6"/>
              <w:spacing w:before="0" w:beforeAutospacing="0" w:after="0" w:afterAutospacing="0"/>
              <w:jc w:val="both"/>
              <w:rPr>
                <w:rFonts w:ascii="Times New Roman" w:hAnsi="Times New Roman"/>
                <w:b/>
                <w:bCs/>
                <w:sz w:val="20"/>
                <w:szCs w:val="20"/>
                <w:lang w:val="uk-UA"/>
              </w:rPr>
            </w:pPr>
            <w:r w:rsidRPr="003310A4">
              <w:rPr>
                <w:rFonts w:ascii="Times New Roman" w:hAnsi="Times New Roman"/>
                <w:color w:val="000000" w:themeColor="text1"/>
                <w:sz w:val="20"/>
                <w:szCs w:val="20"/>
                <w:lang w:val="uk-UA"/>
              </w:rPr>
              <w:t xml:space="preserve">     </w:t>
            </w:r>
            <w:r w:rsidRPr="003310A4">
              <w:rPr>
                <w:rFonts w:ascii="Times New Roman" w:hAnsi="Times New Roman"/>
                <w:sz w:val="20"/>
                <w:szCs w:val="20"/>
                <w:lang w:val="uk-UA"/>
              </w:rPr>
              <w:t xml:space="preserve">історичних даних </w:t>
            </w:r>
            <w:r w:rsidRPr="003310A4">
              <w:rPr>
                <w:rFonts w:ascii="Times New Roman" w:hAnsi="Times New Roman"/>
                <w:b/>
                <w:i/>
                <w:sz w:val="20"/>
                <w:szCs w:val="20"/>
                <w:lang w:val="uk-UA"/>
              </w:rPr>
              <w:t>комерційного обліку щодо обсягів відбору/відпуску електричної енергії та відповідних показів лічильників по всі</w:t>
            </w:r>
            <w:r w:rsidR="009E6D10">
              <w:rPr>
                <w:rFonts w:ascii="Times New Roman" w:hAnsi="Times New Roman"/>
                <w:b/>
                <w:i/>
                <w:sz w:val="20"/>
                <w:szCs w:val="20"/>
                <w:lang w:val="uk-UA"/>
              </w:rPr>
              <w:t>х</w:t>
            </w:r>
            <w:r w:rsidRPr="003310A4">
              <w:rPr>
                <w:rFonts w:ascii="Times New Roman" w:hAnsi="Times New Roman"/>
                <w:b/>
                <w:i/>
                <w:sz w:val="20"/>
                <w:szCs w:val="20"/>
                <w:lang w:val="uk-UA"/>
              </w:rPr>
              <w:t xml:space="preserve"> площадка</w:t>
            </w:r>
            <w:r w:rsidR="009E6D10">
              <w:rPr>
                <w:rFonts w:ascii="Times New Roman" w:hAnsi="Times New Roman"/>
                <w:b/>
                <w:i/>
                <w:sz w:val="20"/>
                <w:szCs w:val="20"/>
                <w:lang w:val="uk-UA"/>
              </w:rPr>
              <w:t>х</w:t>
            </w:r>
            <w:r w:rsidRPr="003310A4">
              <w:rPr>
                <w:rFonts w:ascii="Times New Roman" w:hAnsi="Times New Roman"/>
                <w:b/>
                <w:i/>
                <w:sz w:val="20"/>
                <w:szCs w:val="20"/>
                <w:lang w:val="uk-UA"/>
              </w:rPr>
              <w:t xml:space="preserve"> комерційного обліку в межах власної відповідальності </w:t>
            </w:r>
            <w:r w:rsidRPr="003310A4">
              <w:rPr>
                <w:rFonts w:ascii="Times New Roman" w:hAnsi="Times New Roman"/>
                <w:b/>
                <w:bCs/>
                <w:i/>
                <w:sz w:val="20"/>
                <w:szCs w:val="20"/>
                <w:lang w:val="uk-UA"/>
              </w:rPr>
              <w:t>за період</w:t>
            </w:r>
            <w:r w:rsidR="00904119">
              <w:rPr>
                <w:rFonts w:ascii="Times New Roman" w:hAnsi="Times New Roman"/>
                <w:b/>
                <w:bCs/>
                <w:i/>
                <w:sz w:val="20"/>
                <w:szCs w:val="20"/>
                <w:lang w:val="uk-UA"/>
              </w:rPr>
              <w:t>,</w:t>
            </w:r>
            <w:r w:rsidRPr="003310A4">
              <w:rPr>
                <w:rFonts w:ascii="Times New Roman" w:hAnsi="Times New Roman"/>
                <w:b/>
                <w:bCs/>
                <w:i/>
                <w:sz w:val="20"/>
                <w:szCs w:val="20"/>
                <w:lang w:val="uk-UA"/>
              </w:rPr>
              <w:t xml:space="preserve"> починаючи з </w:t>
            </w:r>
            <w:r w:rsidR="007C149E" w:rsidRPr="003310A4">
              <w:rPr>
                <w:rFonts w:ascii="Times New Roman" w:hAnsi="Times New Roman"/>
                <w:b/>
                <w:bCs/>
                <w:i/>
                <w:sz w:val="20"/>
                <w:szCs w:val="20"/>
                <w:lang w:val="uk-UA"/>
              </w:rPr>
              <w:br/>
            </w:r>
            <w:r w:rsidRPr="003310A4">
              <w:rPr>
                <w:rFonts w:ascii="Times New Roman" w:hAnsi="Times New Roman"/>
                <w:b/>
                <w:bCs/>
                <w:i/>
                <w:sz w:val="20"/>
                <w:szCs w:val="20"/>
                <w:lang w:val="uk-UA"/>
              </w:rPr>
              <w:t>01</w:t>
            </w:r>
            <w:r w:rsidR="007C149E" w:rsidRPr="003310A4">
              <w:rPr>
                <w:rFonts w:ascii="Times New Roman" w:hAnsi="Times New Roman"/>
                <w:b/>
                <w:bCs/>
                <w:i/>
                <w:sz w:val="20"/>
                <w:szCs w:val="20"/>
                <w:lang w:val="uk-UA"/>
              </w:rPr>
              <w:t xml:space="preserve"> січня </w:t>
            </w:r>
            <w:r w:rsidRPr="003310A4">
              <w:rPr>
                <w:rFonts w:ascii="Times New Roman" w:hAnsi="Times New Roman"/>
                <w:b/>
                <w:bCs/>
                <w:i/>
                <w:sz w:val="20"/>
                <w:szCs w:val="20"/>
                <w:lang w:val="uk-UA"/>
              </w:rPr>
              <w:t>2021</w:t>
            </w:r>
            <w:r w:rsidR="007C149E" w:rsidRPr="003310A4">
              <w:rPr>
                <w:rFonts w:ascii="Times New Roman" w:hAnsi="Times New Roman"/>
                <w:b/>
                <w:bCs/>
                <w:i/>
                <w:sz w:val="20"/>
                <w:szCs w:val="20"/>
                <w:lang w:val="uk-UA"/>
              </w:rPr>
              <w:t xml:space="preserve"> року</w:t>
            </w:r>
            <w:r w:rsidRPr="003310A4">
              <w:rPr>
                <w:rFonts w:ascii="Times New Roman" w:hAnsi="Times New Roman"/>
                <w:b/>
                <w:bCs/>
                <w:sz w:val="20"/>
                <w:szCs w:val="20"/>
                <w:lang w:val="uk-UA"/>
              </w:rPr>
              <w:t>;</w:t>
            </w:r>
          </w:p>
          <w:p w:rsidR="00426B73" w:rsidRPr="003310A4" w:rsidRDefault="00426B73" w:rsidP="00426B73">
            <w:pPr>
              <w:pStyle w:val="a6"/>
              <w:spacing w:before="0" w:beforeAutospacing="0" w:after="0" w:afterAutospacing="0"/>
              <w:jc w:val="both"/>
              <w:rPr>
                <w:rFonts w:ascii="Times New Roman" w:hAnsi="Times New Roman"/>
                <w:sz w:val="20"/>
                <w:szCs w:val="20"/>
                <w:lang w:val="uk-UA"/>
              </w:rPr>
            </w:pPr>
            <w:r w:rsidRPr="003310A4">
              <w:rPr>
                <w:rFonts w:ascii="Times New Roman" w:hAnsi="Times New Roman"/>
                <w:sz w:val="20"/>
                <w:szCs w:val="20"/>
                <w:lang w:val="uk-UA"/>
              </w:rPr>
              <w:t xml:space="preserve">     технічних блоків параметрів для всіх ТКО, що входять до</w:t>
            </w:r>
            <w:r w:rsidRPr="003310A4">
              <w:rPr>
                <w:rFonts w:ascii="Times New Roman" w:hAnsi="Times New Roman"/>
                <w:b/>
                <w:bCs/>
                <w:color w:val="000000" w:themeColor="text1"/>
                <w:sz w:val="20"/>
                <w:szCs w:val="20"/>
                <w:lang w:val="uk-UA"/>
              </w:rPr>
              <w:t xml:space="preserve"> </w:t>
            </w:r>
            <w:r w:rsidRPr="003310A4">
              <w:rPr>
                <w:rFonts w:ascii="Times New Roman" w:hAnsi="Times New Roman"/>
                <w:b/>
                <w:bCs/>
                <w:i/>
                <w:color w:val="000000" w:themeColor="text1"/>
                <w:sz w:val="20"/>
                <w:szCs w:val="20"/>
                <w:lang w:val="uk-UA"/>
              </w:rPr>
              <w:t>складу</w:t>
            </w:r>
            <w:r w:rsidRPr="003310A4">
              <w:rPr>
                <w:rFonts w:ascii="Times New Roman" w:hAnsi="Times New Roman"/>
                <w:b/>
                <w:bCs/>
                <w:color w:val="000000" w:themeColor="text1"/>
                <w:sz w:val="20"/>
                <w:szCs w:val="20"/>
                <w:lang w:val="uk-UA"/>
              </w:rPr>
              <w:t xml:space="preserve"> </w:t>
            </w:r>
            <w:r w:rsidRPr="003310A4">
              <w:rPr>
                <w:rFonts w:ascii="Times New Roman" w:hAnsi="Times New Roman"/>
                <w:sz w:val="20"/>
                <w:szCs w:val="20"/>
                <w:lang w:val="uk-UA"/>
              </w:rPr>
              <w:t>віртуальних ТКО</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зокрема виконати</w:t>
            </w:r>
            <w:r w:rsidRPr="003310A4">
              <w:rPr>
                <w:rFonts w:ascii="Times New Roman" w:hAnsi="Times New Roman"/>
                <w:b/>
                <w:bCs/>
                <w:i/>
                <w:sz w:val="20"/>
                <w:szCs w:val="20"/>
                <w:lang w:val="uk-UA"/>
              </w:rPr>
              <w:t xml:space="preserve"> в повному обсязі моделювання за площадками комерційного обліку із зазначенням всіх необхідних елементів відповідно до складу електроустановок цих площадок комерційного обліку</w:t>
            </w:r>
            <w:r w:rsidRPr="003310A4">
              <w:rPr>
                <w:rFonts w:ascii="Times New Roman" w:hAnsi="Times New Roman"/>
                <w:sz w:val="20"/>
                <w:szCs w:val="20"/>
                <w:lang w:val="uk-UA"/>
              </w:rPr>
              <w:t>;</w:t>
            </w:r>
          </w:p>
          <w:p w:rsidR="00426B73" w:rsidRPr="003310A4" w:rsidRDefault="00426B73" w:rsidP="00C9697F">
            <w:pPr>
              <w:pStyle w:val="a6"/>
              <w:spacing w:before="0" w:beforeAutospacing="0" w:after="0" w:afterAutospacing="0"/>
              <w:jc w:val="center"/>
              <w:rPr>
                <w:rFonts w:ascii="Times New Roman" w:hAnsi="Times New Roman"/>
                <w:b/>
                <w:i/>
                <w:sz w:val="20"/>
                <w:szCs w:val="20"/>
                <w:lang w:val="uk-UA"/>
              </w:rPr>
            </w:pPr>
            <w:r w:rsidRPr="003310A4">
              <w:rPr>
                <w:rFonts w:ascii="Times New Roman" w:hAnsi="Times New Roman"/>
                <w:b/>
                <w:i/>
                <w:sz w:val="20"/>
                <w:szCs w:val="20"/>
                <w:lang w:val="uk-UA"/>
              </w:rPr>
              <w:t>виключити</w:t>
            </w:r>
          </w:p>
          <w:p w:rsidR="00F53208" w:rsidRPr="003310A4" w:rsidRDefault="00F53208" w:rsidP="00C9697F">
            <w:pPr>
              <w:pStyle w:val="a6"/>
              <w:spacing w:before="0" w:beforeAutospacing="0" w:after="0" w:afterAutospacing="0"/>
              <w:jc w:val="center"/>
              <w:rPr>
                <w:rFonts w:ascii="Times New Roman" w:hAnsi="Times New Roman"/>
                <w:b/>
                <w:i/>
                <w:sz w:val="20"/>
                <w:szCs w:val="20"/>
                <w:lang w:val="uk-UA"/>
              </w:rPr>
            </w:pPr>
          </w:p>
          <w:p w:rsidR="00426B73" w:rsidRPr="003310A4" w:rsidRDefault="00426B73" w:rsidP="00426B73">
            <w:pPr>
              <w:pStyle w:val="a6"/>
              <w:spacing w:before="0" w:beforeAutospacing="0" w:after="0" w:afterAutospacing="0"/>
              <w:jc w:val="both"/>
              <w:rPr>
                <w:rFonts w:ascii="Times New Roman" w:hAnsi="Times New Roman"/>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3</w:t>
            </w:r>
            <w:r w:rsidRPr="003310A4">
              <w:rPr>
                <w:rFonts w:ascii="Times New Roman" w:hAnsi="Times New Roman"/>
                <w:sz w:val="20"/>
                <w:szCs w:val="20"/>
                <w:lang w:val="uk-UA"/>
              </w:rPr>
              <w:t xml:space="preserve">) АКО використовує для поточних розрахунків на ринку дані, агреговані за постачальниками, областями обліку та типами профілів, що надаються </w:t>
            </w:r>
            <w:r w:rsidRPr="003310A4">
              <w:rPr>
                <w:rFonts w:ascii="Times New Roman" w:hAnsi="Times New Roman"/>
                <w:b/>
                <w:i/>
                <w:sz w:val="20"/>
                <w:szCs w:val="20"/>
                <w:lang w:val="uk-UA"/>
              </w:rPr>
              <w:t>ППКО до АКО</w:t>
            </w:r>
            <w:r w:rsidRPr="003310A4">
              <w:rPr>
                <w:rFonts w:ascii="Times New Roman" w:hAnsi="Times New Roman"/>
                <w:sz w:val="20"/>
                <w:szCs w:val="20"/>
                <w:lang w:val="uk-UA"/>
              </w:rPr>
              <w:t>;</w:t>
            </w:r>
          </w:p>
          <w:p w:rsidR="00426B73" w:rsidRPr="003310A4" w:rsidRDefault="00426B73" w:rsidP="00426B73">
            <w:pPr>
              <w:jc w:val="both"/>
              <w:rPr>
                <w:rFonts w:ascii="Times New Roman" w:hAnsi="Times New Roman"/>
                <w:sz w:val="20"/>
                <w:szCs w:val="20"/>
                <w:lang w:val="uk-UA"/>
              </w:rPr>
            </w:pPr>
            <w:r w:rsidRPr="003310A4">
              <w:rPr>
                <w:rFonts w:ascii="Times New Roman" w:eastAsia="Calibri" w:hAnsi="Times New Roman"/>
                <w:b/>
                <w:sz w:val="20"/>
                <w:szCs w:val="20"/>
                <w:lang w:val="uk-UA"/>
              </w:rPr>
              <w:t xml:space="preserve">     </w:t>
            </w:r>
            <w:r w:rsidRPr="003310A4">
              <w:rPr>
                <w:rFonts w:ascii="Times New Roman" w:eastAsia="Calibri" w:hAnsi="Times New Roman"/>
                <w:b/>
                <w:i/>
                <w:sz w:val="20"/>
                <w:szCs w:val="20"/>
                <w:lang w:val="uk-UA"/>
              </w:rPr>
              <w:t>4</w:t>
            </w:r>
            <w:r w:rsidRPr="003310A4">
              <w:rPr>
                <w:rFonts w:ascii="Times New Roman" w:eastAsia="Calibri" w:hAnsi="Times New Roman"/>
                <w:sz w:val="20"/>
                <w:szCs w:val="20"/>
                <w:lang w:val="uk-UA"/>
              </w:rPr>
              <w:t>) у разі незгоди оператора системи з даними ППКО він має ініціювати розгляд суперечки та надіслати свої оціночні дані для зазначених ТКО, що мають використовуватися АКО для поточних розрахунків до дати врегулювання суперечки</w:t>
            </w:r>
            <w:r w:rsidRPr="003310A4">
              <w:rPr>
                <w:rFonts w:ascii="Times New Roman" w:eastAsia="Calibri" w:hAnsi="Times New Roman"/>
                <w:b/>
                <w:sz w:val="20"/>
                <w:szCs w:val="20"/>
                <w:lang w:val="uk-UA"/>
              </w:rPr>
              <w:t xml:space="preserve">, </w:t>
            </w:r>
            <w:r w:rsidRPr="003310A4">
              <w:rPr>
                <w:rFonts w:ascii="Times New Roman" w:eastAsia="Calibri" w:hAnsi="Times New Roman"/>
                <w:b/>
                <w:i/>
                <w:sz w:val="20"/>
                <w:szCs w:val="20"/>
                <w:lang w:val="uk-UA"/>
              </w:rPr>
              <w:t>але не більше ніж протягом шести місяців з дати завершення всіх етапів  впровадження АКО функції з агрегації даних комерційного обліку в Датахаб</w:t>
            </w:r>
            <w:r w:rsidRPr="003310A4">
              <w:rPr>
                <w:rFonts w:ascii="Times New Roman" w:eastAsia="Calibri" w:hAnsi="Times New Roman"/>
                <w:b/>
                <w:sz w:val="20"/>
                <w:szCs w:val="20"/>
                <w:lang w:val="uk-UA"/>
              </w:rPr>
              <w:t>.</w:t>
            </w:r>
            <w:bookmarkEnd w:id="39"/>
          </w:p>
        </w:tc>
      </w:tr>
      <w:tr w:rsidR="00426B73" w:rsidRPr="003310A4" w:rsidTr="004514AF">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lastRenderedPageBreak/>
              <w:t>Додаток 3 до Кодексу комерційного обліку електричної енергії</w:t>
            </w:r>
          </w:p>
          <w:p w:rsidR="00426B73" w:rsidRPr="003310A4" w:rsidRDefault="00426B73" w:rsidP="00426B73">
            <w:pPr>
              <w:jc w:val="center"/>
              <w:rPr>
                <w:rFonts w:ascii="Times New Roman" w:hAnsi="Times New Roman"/>
                <w:sz w:val="20"/>
                <w:szCs w:val="20"/>
                <w:lang w:val="uk-UA"/>
              </w:rPr>
            </w:pP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РЕГЛАМЕНТ</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реєстрації постачальників послуг комерційного обліку електричної енергії</w:t>
            </w:r>
          </w:p>
          <w:p w:rsidR="00426B73" w:rsidRPr="003310A4" w:rsidRDefault="00426B73" w:rsidP="00426B73">
            <w:pPr>
              <w:jc w:val="center"/>
              <w:rPr>
                <w:rFonts w:ascii="Times New Roman" w:hAnsi="Times New Roman"/>
                <w:sz w:val="20"/>
                <w:szCs w:val="20"/>
                <w:lang w:val="uk-UA"/>
              </w:rPr>
            </w:pP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1. Загальні положення</w:t>
            </w:r>
          </w:p>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1.5. Процедура реєстрації виконується шляхом:</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 перевірки АКО пакета документів, що надається заявником;</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center"/>
              <w:rPr>
                <w:rFonts w:ascii="Times New Roman" w:hAnsi="Times New Roman"/>
                <w:i/>
                <w:sz w:val="20"/>
                <w:szCs w:val="20"/>
                <w:lang w:val="uk-UA"/>
              </w:rPr>
            </w:pPr>
            <w:r w:rsidRPr="003310A4">
              <w:rPr>
                <w:rFonts w:ascii="Times New Roman" w:hAnsi="Times New Roman"/>
                <w:i/>
                <w:sz w:val="20"/>
                <w:szCs w:val="20"/>
                <w:lang w:val="uk-UA"/>
              </w:rPr>
              <w:t>відсутній</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 </w:t>
            </w:r>
            <w:r w:rsidRPr="003310A4">
              <w:rPr>
                <w:rFonts w:ascii="Times New Roman" w:hAnsi="Times New Roman"/>
                <w:b/>
                <w:i/>
                <w:sz w:val="20"/>
                <w:szCs w:val="20"/>
                <w:lang w:val="uk-UA"/>
              </w:rPr>
              <w:t>проведення процедури</w:t>
            </w:r>
            <w:r w:rsidRPr="003310A4">
              <w:rPr>
                <w:rFonts w:ascii="Times New Roman" w:hAnsi="Times New Roman"/>
                <w:sz w:val="20"/>
                <w:szCs w:val="20"/>
                <w:lang w:val="uk-UA"/>
              </w:rPr>
              <w:t xml:space="preserve"> тестування автоматизованих систем (</w:t>
            </w:r>
            <w:r w:rsidRPr="003310A4">
              <w:rPr>
                <w:rFonts w:ascii="Times New Roman" w:hAnsi="Times New Roman"/>
                <w:b/>
                <w:i/>
                <w:sz w:val="20"/>
                <w:szCs w:val="20"/>
                <w:lang w:val="uk-UA"/>
              </w:rPr>
              <w:t>тільки для заявників, що мають на меті виконувати ролі АТКО та ОДКО</w:t>
            </w:r>
            <w:r w:rsidRPr="003310A4">
              <w:rPr>
                <w:rFonts w:ascii="Times New Roman" w:hAnsi="Times New Roman"/>
                <w:sz w:val="20"/>
                <w:szCs w:val="20"/>
                <w:lang w:val="uk-UA"/>
              </w:rPr>
              <w:t>);</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 унесення до реєстру ППКО інформації про заявника (як ППКО) та його автоматизовану систему.</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1.5. Процедура реєстрації виконується шляхом:</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1) перевірки АКО пакета документів, що надається заявником</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на відповідність вимогам цього Регламенту</w:t>
            </w:r>
            <w:r w:rsidRPr="003310A4">
              <w:rPr>
                <w:rFonts w:ascii="Times New Roman" w:hAnsi="Times New Roman"/>
                <w:sz w:val="20"/>
                <w:szCs w:val="20"/>
                <w:lang w:val="uk-UA"/>
              </w:rPr>
              <w:t>;</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2) перевірки </w:t>
            </w:r>
            <w:r w:rsidR="00EE39B3" w:rsidRPr="003310A4">
              <w:rPr>
                <w:rFonts w:ascii="Times New Roman" w:hAnsi="Times New Roman"/>
                <w:b/>
                <w:i/>
                <w:sz w:val="20"/>
                <w:szCs w:val="20"/>
                <w:lang w:val="uk-UA"/>
              </w:rPr>
              <w:t xml:space="preserve">на основі наданих заявником підтвердних документів </w:t>
            </w:r>
            <w:r w:rsidRPr="003310A4">
              <w:rPr>
                <w:rFonts w:ascii="Times New Roman" w:hAnsi="Times New Roman"/>
                <w:b/>
                <w:i/>
                <w:sz w:val="20"/>
                <w:szCs w:val="20"/>
                <w:lang w:val="uk-UA"/>
              </w:rPr>
              <w:t xml:space="preserve">спроможності </w:t>
            </w:r>
            <w:r w:rsidR="00D20A81" w:rsidRPr="003310A4">
              <w:rPr>
                <w:rFonts w:ascii="Times New Roman" w:hAnsi="Times New Roman"/>
                <w:b/>
                <w:i/>
                <w:sz w:val="20"/>
                <w:szCs w:val="20"/>
                <w:lang w:val="uk-UA"/>
              </w:rPr>
              <w:t>заявник</w:t>
            </w:r>
            <w:r w:rsidR="002939BE" w:rsidRPr="003310A4">
              <w:rPr>
                <w:rFonts w:ascii="Times New Roman" w:hAnsi="Times New Roman"/>
                <w:b/>
                <w:i/>
                <w:sz w:val="20"/>
                <w:szCs w:val="20"/>
                <w:lang w:val="uk-UA"/>
              </w:rPr>
              <w:t>а</w:t>
            </w:r>
            <w:r w:rsidR="00155598" w:rsidRPr="003310A4">
              <w:rPr>
                <w:rFonts w:ascii="Times New Roman" w:hAnsi="Times New Roman"/>
                <w:b/>
                <w:i/>
                <w:sz w:val="20"/>
                <w:szCs w:val="20"/>
                <w:lang w:val="uk-UA"/>
              </w:rPr>
              <w:t xml:space="preserve"> для ролі ОЗКО</w:t>
            </w:r>
            <w:r w:rsidRPr="003310A4">
              <w:rPr>
                <w:rFonts w:ascii="Times New Roman" w:hAnsi="Times New Roman"/>
                <w:b/>
                <w:i/>
                <w:sz w:val="20"/>
                <w:szCs w:val="20"/>
                <w:lang w:val="uk-UA"/>
              </w:rPr>
              <w:t xml:space="preserve"> виконувати заявлені функції</w:t>
            </w:r>
            <w:r w:rsidRPr="003310A4">
              <w:rPr>
                <w:rFonts w:ascii="Times New Roman" w:hAnsi="Times New Roman"/>
                <w:sz w:val="20"/>
                <w:szCs w:val="20"/>
                <w:lang w:val="uk-UA"/>
              </w:rPr>
              <w:t>;</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3</w:t>
            </w:r>
            <w:r w:rsidRPr="003310A4">
              <w:rPr>
                <w:rFonts w:ascii="Times New Roman" w:hAnsi="Times New Roman"/>
                <w:sz w:val="20"/>
                <w:szCs w:val="20"/>
                <w:lang w:val="uk-UA"/>
              </w:rPr>
              <w:t xml:space="preserve">) тестування автоматизованих систем </w:t>
            </w:r>
            <w:r w:rsidRPr="003310A4">
              <w:rPr>
                <w:rFonts w:ascii="Times New Roman" w:hAnsi="Times New Roman"/>
                <w:b/>
                <w:i/>
                <w:sz w:val="20"/>
                <w:szCs w:val="20"/>
                <w:lang w:val="uk-UA"/>
              </w:rPr>
              <w:t>(для ролі АТКО, ОДКО та ОЗД (у разі наявності у нього АС ППКО)</w:t>
            </w:r>
            <w:r w:rsidRPr="003310A4">
              <w:rPr>
                <w:rFonts w:ascii="Times New Roman" w:hAnsi="Times New Roman"/>
                <w:i/>
                <w:sz w:val="20"/>
                <w:szCs w:val="20"/>
                <w:lang w:val="uk-UA"/>
              </w:rPr>
              <w:t xml:space="preserve">) </w:t>
            </w:r>
            <w:r w:rsidRPr="003310A4">
              <w:rPr>
                <w:rFonts w:ascii="Times New Roman" w:hAnsi="Times New Roman"/>
                <w:b/>
                <w:i/>
                <w:sz w:val="20"/>
                <w:szCs w:val="20"/>
                <w:lang w:val="uk-UA"/>
              </w:rPr>
              <w:t>та/або</w:t>
            </w:r>
            <w:r w:rsidRPr="003310A4">
              <w:rPr>
                <w:rFonts w:ascii="Times New Roman" w:hAnsi="Times New Roman"/>
                <w:i/>
                <w:sz w:val="20"/>
                <w:szCs w:val="20"/>
                <w:lang w:val="uk-UA"/>
              </w:rPr>
              <w:t xml:space="preserve"> </w:t>
            </w:r>
            <w:r w:rsidRPr="003310A4">
              <w:rPr>
                <w:rFonts w:ascii="Times New Roman" w:hAnsi="Times New Roman"/>
                <w:b/>
                <w:i/>
                <w:sz w:val="20"/>
                <w:szCs w:val="20"/>
                <w:lang w:val="uk-UA"/>
              </w:rPr>
              <w:t>тестування спроможності заявника використовувати відповідний функціонал Датахаб</w:t>
            </w:r>
            <w:r w:rsidRPr="003310A4">
              <w:rPr>
                <w:rFonts w:ascii="Times New Roman" w:hAnsi="Times New Roman"/>
                <w:sz w:val="20"/>
                <w:szCs w:val="20"/>
                <w:lang w:val="uk-UA"/>
              </w:rPr>
              <w:t>;</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4</w:t>
            </w:r>
            <w:r w:rsidRPr="003310A4">
              <w:rPr>
                <w:rFonts w:ascii="Times New Roman" w:hAnsi="Times New Roman"/>
                <w:sz w:val="20"/>
                <w:szCs w:val="20"/>
                <w:lang w:val="uk-UA"/>
              </w:rPr>
              <w:t>) унесення до реєстру ППКО інформації про заявника (як ППКО) та його автоматизовану систему.</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jc w:val="both"/>
              <w:rPr>
                <w:rFonts w:ascii="Times New Roman" w:hAnsi="Times New Roman"/>
                <w:sz w:val="20"/>
                <w:szCs w:val="20"/>
                <w:lang w:val="uk-UA"/>
              </w:rPr>
            </w:pPr>
          </w:p>
        </w:tc>
      </w:tr>
      <w:tr w:rsidR="00426B73" w:rsidRPr="003310A4" w:rsidTr="006E6BE5">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t>2. Реєстр ППКО</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2.1. АКО створює та веде реєстр ППКО, що містить таку інформацію:</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6) адреси вебсайту та електронної пошти;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10) домени обліку, </w:t>
            </w:r>
            <w:r w:rsidRPr="003310A4">
              <w:rPr>
                <w:rFonts w:ascii="Times New Roman" w:hAnsi="Times New Roman"/>
                <w:b/>
                <w:i/>
                <w:sz w:val="20"/>
                <w:szCs w:val="20"/>
                <w:lang w:val="uk-UA"/>
              </w:rPr>
              <w:t>для</w:t>
            </w:r>
            <w:r w:rsidRPr="003310A4">
              <w:rPr>
                <w:rFonts w:ascii="Times New Roman" w:hAnsi="Times New Roman"/>
                <w:sz w:val="20"/>
                <w:szCs w:val="20"/>
                <w:lang w:val="uk-UA"/>
              </w:rPr>
              <w:t xml:space="preserve"> яких ППКО </w:t>
            </w:r>
            <w:r w:rsidRPr="003310A4">
              <w:rPr>
                <w:rFonts w:ascii="Times New Roman" w:hAnsi="Times New Roman"/>
                <w:b/>
                <w:i/>
                <w:sz w:val="20"/>
                <w:szCs w:val="20"/>
                <w:lang w:val="uk-UA"/>
              </w:rPr>
              <w:t>формує дані комерційного обліку (для генерації та інших суб’єктів електроенергетики, що формують дані виключно для власних об’єктів)</w:t>
            </w:r>
            <w:r w:rsidRPr="003310A4">
              <w:rPr>
                <w:rFonts w:ascii="Times New Roman" w:hAnsi="Times New Roman"/>
                <w:sz w:val="20"/>
                <w:szCs w:val="20"/>
                <w:lang w:val="uk-UA"/>
              </w:rPr>
              <w:t>;</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11) інформацію щодо автоматизованої системи ППКО (виробник, власник, номер та дата акта введення автоматизованої системи ППКО у промислову експлуатацію, основні технічні характеристики);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12) </w:t>
            </w:r>
            <w:r w:rsidRPr="003310A4">
              <w:rPr>
                <w:rFonts w:ascii="Times New Roman" w:hAnsi="Times New Roman"/>
                <w:b/>
                <w:i/>
                <w:sz w:val="20"/>
                <w:szCs w:val="20"/>
                <w:lang w:val="uk-UA"/>
              </w:rPr>
              <w:t>для ППКО (у ролі АТКО та ОДКО):</w:t>
            </w:r>
            <w:r w:rsidRPr="003310A4">
              <w:rPr>
                <w:rFonts w:ascii="Times New Roman" w:hAnsi="Times New Roman"/>
                <w:sz w:val="20"/>
                <w:szCs w:val="20"/>
                <w:lang w:val="uk-UA"/>
              </w:rPr>
              <w:t xml:space="preserve"> інформацію про успішне тестування інтеграції автоматизованої системи ППКО з </w:t>
            </w:r>
            <w:r w:rsidRPr="003310A4">
              <w:rPr>
                <w:rFonts w:ascii="Times New Roman" w:hAnsi="Times New Roman"/>
                <w:b/>
                <w:i/>
                <w:sz w:val="20"/>
                <w:szCs w:val="20"/>
                <w:lang w:val="uk-UA"/>
              </w:rPr>
              <w:t>автоматизованою системою управління ринком (АР/АКО)</w:t>
            </w:r>
            <w:r w:rsidRPr="003310A4">
              <w:rPr>
                <w:rFonts w:ascii="Times New Roman" w:hAnsi="Times New Roman"/>
                <w:sz w:val="20"/>
                <w:szCs w:val="20"/>
                <w:lang w:val="uk-UA"/>
              </w:rPr>
              <w:t>;</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13) іншу технологічну інформацію, пов’язану з ідентифікацією автоматизованої системи ППКО в </w:t>
            </w:r>
            <w:r w:rsidRPr="003310A4">
              <w:rPr>
                <w:rFonts w:ascii="Times New Roman" w:hAnsi="Times New Roman"/>
                <w:b/>
                <w:i/>
                <w:sz w:val="20"/>
                <w:szCs w:val="20"/>
                <w:lang w:val="uk-UA"/>
              </w:rPr>
              <w:t>автоматизованій системі управління ринком АР/АКО</w:t>
            </w:r>
            <w:r w:rsidRPr="003310A4">
              <w:rPr>
                <w:rFonts w:ascii="Times New Roman" w:hAnsi="Times New Roman"/>
                <w:sz w:val="20"/>
                <w:szCs w:val="20"/>
                <w:lang w:val="uk-UA"/>
              </w:rPr>
              <w:t xml:space="preserve"> (закрита частина).</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2.1. АКО створює та веде реєстр ППКО, що містить таку інформацію:</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6) адреси вебсайту </w:t>
            </w:r>
            <w:r w:rsidRPr="003310A4">
              <w:rPr>
                <w:rFonts w:ascii="Times New Roman" w:hAnsi="Times New Roman"/>
                <w:b/>
                <w:i/>
                <w:sz w:val="20"/>
                <w:szCs w:val="20"/>
                <w:lang w:val="uk-UA"/>
              </w:rPr>
              <w:t>(за наявності у ППКО)</w:t>
            </w:r>
            <w:r w:rsidRPr="003310A4">
              <w:rPr>
                <w:rFonts w:ascii="Times New Roman" w:hAnsi="Times New Roman"/>
                <w:sz w:val="20"/>
                <w:szCs w:val="20"/>
                <w:lang w:val="uk-UA"/>
              </w:rPr>
              <w:t xml:space="preserve"> та електронної пошти;</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jc w:val="both"/>
              <w:rPr>
                <w:rFonts w:ascii="Times New Roman" w:hAnsi="Times New Roman"/>
                <w:b/>
                <w:sz w:val="20"/>
                <w:szCs w:val="20"/>
                <w:lang w:val="uk-UA"/>
              </w:rPr>
            </w:pPr>
            <w:r w:rsidRPr="003310A4">
              <w:rPr>
                <w:rFonts w:ascii="Times New Roman" w:hAnsi="Times New Roman"/>
                <w:sz w:val="20"/>
                <w:szCs w:val="20"/>
                <w:lang w:val="uk-UA"/>
              </w:rPr>
              <w:t xml:space="preserve">     10) домени обліку, </w:t>
            </w:r>
            <w:r w:rsidR="00904119" w:rsidRPr="00904119">
              <w:rPr>
                <w:rFonts w:ascii="Times New Roman" w:hAnsi="Times New Roman"/>
                <w:b/>
                <w:i/>
                <w:sz w:val="20"/>
                <w:szCs w:val="20"/>
                <w:lang w:val="uk-UA"/>
              </w:rPr>
              <w:t>у</w:t>
            </w:r>
            <w:r w:rsidRPr="003310A4">
              <w:rPr>
                <w:rFonts w:ascii="Times New Roman" w:hAnsi="Times New Roman"/>
                <w:b/>
                <w:i/>
                <w:sz w:val="20"/>
                <w:szCs w:val="20"/>
                <w:lang w:val="uk-UA"/>
              </w:rPr>
              <w:t xml:space="preserve"> межах</w:t>
            </w:r>
            <w:r w:rsidRPr="003310A4">
              <w:rPr>
                <w:rFonts w:ascii="Times New Roman" w:hAnsi="Times New Roman"/>
                <w:sz w:val="20"/>
                <w:szCs w:val="20"/>
                <w:lang w:val="uk-UA"/>
              </w:rPr>
              <w:t xml:space="preserve"> яких ППКО </w:t>
            </w:r>
            <w:r w:rsidRPr="003310A4">
              <w:rPr>
                <w:rFonts w:ascii="Times New Roman" w:hAnsi="Times New Roman"/>
                <w:b/>
                <w:i/>
                <w:sz w:val="20"/>
                <w:szCs w:val="20"/>
                <w:lang w:val="uk-UA"/>
              </w:rPr>
              <w:t>надає послуги комерційного обліку замовникам або виконує відповідну роль ППКО для власних ТКО</w:t>
            </w:r>
            <w:r w:rsidRPr="003310A4">
              <w:rPr>
                <w:rFonts w:ascii="Times New Roman" w:hAnsi="Times New Roman"/>
                <w:b/>
                <w:sz w:val="20"/>
                <w:szCs w:val="20"/>
                <w:lang w:val="uk-UA"/>
              </w:rPr>
              <w:t>;</w:t>
            </w:r>
          </w:p>
          <w:p w:rsidR="00426B73" w:rsidRPr="003310A4" w:rsidRDefault="00426B73" w:rsidP="00426B73">
            <w:pPr>
              <w:jc w:val="both"/>
              <w:rPr>
                <w:rFonts w:ascii="Times New Roman" w:hAnsi="Times New Roman"/>
                <w:sz w:val="20"/>
                <w:szCs w:val="20"/>
                <w:lang w:val="uk-UA"/>
              </w:rPr>
            </w:pP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11) інформацію щодо автоматизованої системи ППКО (виробник, власник, номер та дата акта введення автоматизованої системи ППКО у промислову </w:t>
            </w:r>
            <w:r w:rsidRPr="003310A4">
              <w:rPr>
                <w:rFonts w:ascii="Times New Roman" w:hAnsi="Times New Roman"/>
                <w:b/>
                <w:i/>
                <w:sz w:val="20"/>
                <w:szCs w:val="20"/>
                <w:lang w:val="uk-UA"/>
              </w:rPr>
              <w:t>(постійну)</w:t>
            </w:r>
            <w:r w:rsidRPr="003310A4">
              <w:rPr>
                <w:rFonts w:ascii="Times New Roman" w:hAnsi="Times New Roman"/>
                <w:sz w:val="20"/>
                <w:szCs w:val="20"/>
                <w:lang w:val="uk-UA"/>
              </w:rPr>
              <w:t xml:space="preserve"> експлуатацію, основні технічні характеристики);</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12) інформацію про успішне тестування інтеграції автоматизованої системи ППКО з</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Датахаб (для ролі АТКО, ОЗД та ОДКО)</w:t>
            </w:r>
            <w:r w:rsidRPr="003310A4">
              <w:rPr>
                <w:rFonts w:ascii="Times New Roman" w:hAnsi="Times New Roman"/>
                <w:sz w:val="20"/>
                <w:szCs w:val="20"/>
                <w:lang w:val="uk-UA"/>
              </w:rPr>
              <w:t>;</w:t>
            </w:r>
          </w:p>
          <w:p w:rsidR="00426B73" w:rsidRPr="003310A4" w:rsidRDefault="00426B73" w:rsidP="00426B73">
            <w:pPr>
              <w:jc w:val="both"/>
              <w:rPr>
                <w:rFonts w:ascii="Times New Roman" w:hAnsi="Times New Roman"/>
                <w:sz w:val="20"/>
                <w:szCs w:val="20"/>
                <w:lang w:val="uk-UA"/>
              </w:rPr>
            </w:pPr>
          </w:p>
          <w:p w:rsidR="00426B73" w:rsidRPr="003310A4" w:rsidRDefault="00426B73" w:rsidP="00426B73">
            <w:pPr>
              <w:jc w:val="both"/>
              <w:rPr>
                <w:rFonts w:ascii="Times New Roman" w:hAnsi="Times New Roman"/>
                <w:i/>
                <w:sz w:val="20"/>
                <w:szCs w:val="20"/>
                <w:lang w:val="uk-UA"/>
              </w:rPr>
            </w:pPr>
            <w:r w:rsidRPr="003310A4">
              <w:rPr>
                <w:rFonts w:ascii="Times New Roman" w:hAnsi="Times New Roman"/>
                <w:sz w:val="20"/>
                <w:szCs w:val="20"/>
                <w:lang w:val="uk-UA"/>
              </w:rPr>
              <w:t xml:space="preserve">     13) іншу технологічну інформацію, пов'язану з ідентифікацією автоматизованої системи ППКО в </w:t>
            </w:r>
            <w:r w:rsidRPr="003310A4">
              <w:rPr>
                <w:rFonts w:ascii="Times New Roman" w:hAnsi="Times New Roman"/>
                <w:b/>
                <w:i/>
                <w:sz w:val="20"/>
                <w:szCs w:val="20"/>
                <w:lang w:val="uk-UA"/>
              </w:rPr>
              <w:t xml:space="preserve">Датахаб, а також адмініструванням реєстру ППКО </w:t>
            </w:r>
            <w:r w:rsidRPr="003310A4">
              <w:rPr>
                <w:rFonts w:ascii="Times New Roman" w:hAnsi="Times New Roman"/>
                <w:sz w:val="20"/>
                <w:szCs w:val="20"/>
                <w:lang w:val="uk-UA"/>
              </w:rPr>
              <w:t>(закрита частина</w:t>
            </w:r>
            <w:r w:rsidRPr="003310A4">
              <w:rPr>
                <w:rFonts w:ascii="Times New Roman" w:hAnsi="Times New Roman"/>
                <w:b/>
                <w:i/>
                <w:sz w:val="20"/>
                <w:szCs w:val="20"/>
                <w:lang w:val="uk-UA"/>
              </w:rPr>
              <w:t xml:space="preserve"> реєстру ППКО</w:t>
            </w:r>
            <w:r w:rsidRPr="003310A4">
              <w:rPr>
                <w:rFonts w:ascii="Times New Roman" w:hAnsi="Times New Roman"/>
                <w:sz w:val="20"/>
                <w:szCs w:val="20"/>
                <w:lang w:val="uk-UA"/>
              </w:rPr>
              <w:t>)</w:t>
            </w:r>
            <w:r w:rsidRPr="003310A4">
              <w:rPr>
                <w:rFonts w:ascii="Times New Roman" w:hAnsi="Times New Roman"/>
                <w:i/>
                <w:sz w:val="20"/>
                <w:szCs w:val="20"/>
                <w:lang w:val="uk-UA"/>
              </w:rPr>
              <w:t>.</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p w:rsidR="00426B73" w:rsidRPr="003310A4" w:rsidRDefault="00426B73" w:rsidP="00426B73">
            <w:pPr>
              <w:jc w:val="both"/>
              <w:rPr>
                <w:rFonts w:ascii="Times New Roman" w:hAnsi="Times New Roman"/>
                <w:sz w:val="20"/>
                <w:szCs w:val="20"/>
                <w:lang w:val="uk-UA"/>
              </w:rPr>
            </w:pP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2.3. АКО повідомляє учасників ринку щодо внесення змін до реєстру ППКО шляхом </w:t>
            </w:r>
            <w:r w:rsidRPr="003310A4">
              <w:rPr>
                <w:rFonts w:ascii="Times New Roman" w:hAnsi="Times New Roman"/>
                <w:b/>
                <w:i/>
                <w:sz w:val="20"/>
                <w:szCs w:val="20"/>
                <w:lang w:val="uk-UA"/>
              </w:rPr>
              <w:t>публікації оновленої</w:t>
            </w:r>
            <w:r w:rsidRPr="003310A4">
              <w:rPr>
                <w:rFonts w:ascii="Times New Roman" w:hAnsi="Times New Roman"/>
                <w:sz w:val="20"/>
                <w:szCs w:val="20"/>
                <w:lang w:val="uk-UA"/>
              </w:rPr>
              <w:t xml:space="preserve"> інформації на власному вебсайті.</w:t>
            </w:r>
          </w:p>
          <w:p w:rsidR="00426B73" w:rsidRPr="003310A4" w:rsidRDefault="00426B73" w:rsidP="00426B73">
            <w:pPr>
              <w:tabs>
                <w:tab w:val="left" w:pos="5280"/>
              </w:tabs>
              <w:jc w:val="both"/>
              <w:rPr>
                <w:rFonts w:ascii="Times New Roman" w:hAnsi="Times New Roman"/>
                <w:sz w:val="20"/>
                <w:szCs w:val="20"/>
                <w:lang w:val="uk-UA"/>
              </w:rPr>
            </w:pP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Cs w:val="22"/>
                <w:lang w:val="uk-UA"/>
              </w:rPr>
              <w:t xml:space="preserve">     </w:t>
            </w:r>
            <w:r w:rsidRPr="003310A4">
              <w:rPr>
                <w:rFonts w:ascii="Times New Roman" w:hAnsi="Times New Roman"/>
                <w:sz w:val="20"/>
                <w:szCs w:val="20"/>
                <w:lang w:val="uk-UA"/>
              </w:rPr>
              <w:t xml:space="preserve">2.3. АКО </w:t>
            </w:r>
            <w:r w:rsidRPr="003310A4">
              <w:rPr>
                <w:rFonts w:ascii="Times New Roman" w:hAnsi="Times New Roman"/>
                <w:b/>
                <w:i/>
                <w:sz w:val="20"/>
                <w:szCs w:val="20"/>
                <w:lang w:val="uk-UA"/>
              </w:rPr>
              <w:t>оновлює інформацію у публічному реєстрі ППКО на власному вебсайті у випадку внесення змін до нього.</w:t>
            </w:r>
          </w:p>
        </w:tc>
      </w:tr>
      <w:tr w:rsidR="00426B73" w:rsidRPr="003310A4" w:rsidTr="00250777">
        <w:trPr>
          <w:trHeight w:val="386"/>
        </w:trPr>
        <w:tc>
          <w:tcPr>
            <w:tcW w:w="5000" w:type="pct"/>
            <w:gridSpan w:val="2"/>
            <w:shd w:val="clear" w:color="auto" w:fill="auto"/>
          </w:tcPr>
          <w:p w:rsidR="00426B73" w:rsidRPr="003310A4" w:rsidRDefault="00426B73" w:rsidP="00426B73">
            <w:pPr>
              <w:jc w:val="center"/>
              <w:rPr>
                <w:rFonts w:ascii="Times New Roman" w:hAnsi="Times New Roman"/>
                <w:sz w:val="20"/>
                <w:szCs w:val="20"/>
                <w:lang w:val="uk-UA"/>
              </w:rPr>
            </w:pPr>
            <w:r w:rsidRPr="003310A4">
              <w:rPr>
                <w:rFonts w:ascii="Times New Roman" w:hAnsi="Times New Roman"/>
                <w:sz w:val="20"/>
                <w:szCs w:val="20"/>
                <w:lang w:val="uk-UA"/>
              </w:rPr>
              <w:lastRenderedPageBreak/>
              <w:t>3. Повна процедура реєстрації ППКО за функціями (ролями) АТКО та ОДКО</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3.1. Для початку процедури реєстрації заявник подає АКО заяву за формою, наведеною в додатку 1 до цього Регламенту, та такі документи: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jc w:val="both"/>
              <w:rPr>
                <w:rFonts w:ascii="Times New Roman" w:hAnsi="Times New Roman"/>
                <w:i/>
                <w:sz w:val="20"/>
                <w:szCs w:val="20"/>
                <w:lang w:val="uk-UA"/>
              </w:rPr>
            </w:pPr>
            <w:r w:rsidRPr="003310A4">
              <w:rPr>
                <w:rFonts w:ascii="Times New Roman" w:hAnsi="Times New Roman"/>
                <w:sz w:val="20"/>
                <w:szCs w:val="20"/>
                <w:lang w:val="uk-UA"/>
              </w:rPr>
              <w:t xml:space="preserve">     3.1. Для початку процедури реєстрації заявник подає АКО заяву</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про реєстрацію ППКО та документи</w:t>
            </w:r>
            <w:r w:rsidR="00904119">
              <w:rPr>
                <w:rFonts w:ascii="Times New Roman" w:hAnsi="Times New Roman"/>
                <w:b/>
                <w:i/>
                <w:sz w:val="20"/>
                <w:szCs w:val="20"/>
                <w:lang w:val="uk-UA"/>
              </w:rPr>
              <w:t>,</w:t>
            </w:r>
            <w:r w:rsidRPr="003310A4">
              <w:rPr>
                <w:rFonts w:ascii="Times New Roman" w:hAnsi="Times New Roman"/>
                <w:b/>
                <w:i/>
                <w:sz w:val="20"/>
                <w:szCs w:val="20"/>
                <w:lang w:val="uk-UA"/>
              </w:rPr>
              <w:t xml:space="preserve"> визначені цим Регламентом. Форма заяви про реєстрацію ППКО розробляється АКО та оприлюднюється на його вебсайт</w:t>
            </w:r>
            <w:r w:rsidRPr="003310A4">
              <w:rPr>
                <w:rFonts w:ascii="Times New Roman" w:hAnsi="Times New Roman"/>
                <w:i/>
                <w:sz w:val="20"/>
                <w:szCs w:val="20"/>
                <w:lang w:val="uk-UA"/>
              </w:rPr>
              <w:t>і.</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center"/>
              <w:rPr>
                <w:rFonts w:ascii="Times New Roman" w:hAnsi="Times New Roman"/>
                <w:i/>
                <w:sz w:val="20"/>
                <w:szCs w:val="20"/>
                <w:lang w:val="uk-UA"/>
              </w:rPr>
            </w:pPr>
            <w:r w:rsidRPr="003310A4">
              <w:rPr>
                <w:rFonts w:ascii="Times New Roman" w:hAnsi="Times New Roman"/>
                <w:i/>
                <w:sz w:val="20"/>
                <w:szCs w:val="20"/>
                <w:lang w:val="uk-UA"/>
              </w:rPr>
              <w:t>відсутній</w:t>
            </w:r>
          </w:p>
        </w:tc>
        <w:tc>
          <w:tcPr>
            <w:tcW w:w="2500" w:type="pct"/>
            <w:shd w:val="clear" w:color="auto" w:fill="auto"/>
          </w:tcPr>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3.2. Заява про реєстрацію ППКО має містити:</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1) ідентифікаційні дані заявника: повну та скорочену назви суб’єкта господарювання, код ЄДРПОУ, місцезнаходження, номери телефону та час їх роботи, вебсайт (за наявності), електронну пошту;</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2) перелік посадових осіб заявника із зазначенням контактних телефонів та електронних адрес;</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3) перелік функцій (ролей) ППКО, які планує виконувати заявник, з прив’язкою до доменів обліку та із зазначенням способу реалізації цих функцій:</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надання послуг на конкурентних засадах;</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гарантоване надання ОСР послуг ППКО;</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виконання відповідної ролі ППКО тільки для власних ТКО.</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3.1. Для початку процедури реєстрації заявник подає АКО заяву за формою, наведеною в додатку 1 до цього Регламенту, та такі документи: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 інформація про посадових осіб:</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керівника організації (копія документів про призначення);</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особу, уповноважену для проведення реєстрації ППКО (копія документів про призначення);</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особу, відповідальну за виконання функцій ППКО (копія документів про призначення);</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особу, відповідальну за забезпечення щодобової роботи автоматизованої системи заявника (копія документів про призначення, контактні телефони та електронна пошта);</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 інформація щодо автоматизованої системи заявника:</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акт введення у промислову експлуатацію;</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виробник;</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власник;</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загальний опис;</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основні технічні характеристики;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ліцензія або ліцензійний договір на функціональне програмне забезпечення автоматизованої системи заявника;</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перелік</w:t>
            </w:r>
            <w:r w:rsidRPr="003310A4">
              <w:rPr>
                <w:rFonts w:ascii="Times New Roman" w:hAnsi="Times New Roman"/>
                <w:sz w:val="20"/>
                <w:szCs w:val="20"/>
                <w:lang w:val="uk-UA"/>
              </w:rPr>
              <w:t xml:space="preserve"> ТКО, що обслуговуються автоматизованою системою заявника на дату реєстрації </w:t>
            </w:r>
            <w:r w:rsidRPr="003310A4">
              <w:rPr>
                <w:rFonts w:ascii="Times New Roman" w:hAnsi="Times New Roman"/>
                <w:b/>
                <w:i/>
                <w:sz w:val="20"/>
                <w:szCs w:val="20"/>
                <w:lang w:val="uk-UA"/>
              </w:rPr>
              <w:t>(для автоматизованих систем за доменом обліку «об’єкт»)</w:t>
            </w:r>
            <w:r w:rsidRPr="003310A4">
              <w:rPr>
                <w:rFonts w:ascii="Times New Roman" w:hAnsi="Times New Roman"/>
                <w:sz w:val="20"/>
                <w:szCs w:val="20"/>
                <w:lang w:val="uk-UA"/>
              </w:rPr>
              <w:t>;</w:t>
            </w:r>
          </w:p>
          <w:p w:rsidR="00426B73" w:rsidRPr="003310A4" w:rsidRDefault="00426B73" w:rsidP="00426B73">
            <w:pPr>
              <w:tabs>
                <w:tab w:val="left" w:pos="5280"/>
              </w:tabs>
              <w:jc w:val="center"/>
              <w:rPr>
                <w:rFonts w:ascii="Times New Roman" w:hAnsi="Times New Roman"/>
                <w:i/>
                <w:sz w:val="20"/>
                <w:szCs w:val="20"/>
                <w:lang w:val="uk-UA"/>
              </w:rPr>
            </w:pPr>
            <w:r w:rsidRPr="003310A4">
              <w:rPr>
                <w:rFonts w:ascii="Times New Roman" w:hAnsi="Times New Roman"/>
                <w:i/>
                <w:sz w:val="20"/>
                <w:szCs w:val="20"/>
                <w:lang w:val="uk-UA"/>
              </w:rPr>
              <w:t>відсутній</w:t>
            </w:r>
          </w:p>
          <w:p w:rsidR="00426B73" w:rsidRPr="003310A4" w:rsidRDefault="00426B73" w:rsidP="00426B73">
            <w:pPr>
              <w:tabs>
                <w:tab w:val="left" w:pos="5280"/>
              </w:tabs>
              <w:jc w:val="both"/>
              <w:rPr>
                <w:rFonts w:ascii="Times New Roman" w:hAnsi="Times New Roman"/>
                <w:sz w:val="20"/>
                <w:szCs w:val="20"/>
                <w:lang w:val="uk-UA"/>
              </w:rPr>
            </w:pPr>
          </w:p>
          <w:p w:rsidR="00D67668" w:rsidRPr="003310A4" w:rsidRDefault="00D67668" w:rsidP="00426B73">
            <w:pPr>
              <w:tabs>
                <w:tab w:val="left" w:pos="5280"/>
              </w:tabs>
              <w:jc w:val="both"/>
              <w:rPr>
                <w:rFonts w:ascii="Times New Roman" w:hAnsi="Times New Roman"/>
                <w:sz w:val="20"/>
                <w:szCs w:val="20"/>
                <w:lang w:val="uk-UA"/>
              </w:rPr>
            </w:pPr>
          </w:p>
          <w:p w:rsidR="00D67668" w:rsidRPr="003310A4" w:rsidRDefault="00D67668" w:rsidP="00426B73">
            <w:pPr>
              <w:tabs>
                <w:tab w:val="left" w:pos="5280"/>
              </w:tabs>
              <w:jc w:val="both"/>
              <w:rPr>
                <w:rFonts w:ascii="Times New Roman" w:hAnsi="Times New Roman"/>
                <w:sz w:val="20"/>
                <w:szCs w:val="20"/>
                <w:lang w:val="uk-UA"/>
              </w:rPr>
            </w:pPr>
          </w:p>
          <w:p w:rsidR="00D67668" w:rsidRPr="003310A4" w:rsidRDefault="00D67668" w:rsidP="00D67668">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3) інформація про:</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спеціалістів, що мають відповідну кваліфікацію </w:t>
            </w:r>
            <w:r w:rsidRPr="003310A4">
              <w:rPr>
                <w:rFonts w:ascii="Times New Roman" w:hAnsi="Times New Roman"/>
                <w:b/>
                <w:i/>
                <w:sz w:val="20"/>
                <w:szCs w:val="20"/>
                <w:lang w:val="uk-UA"/>
              </w:rPr>
              <w:t>(ліцензія, допуск)</w:t>
            </w:r>
            <w:r w:rsidRPr="003310A4">
              <w:rPr>
                <w:rFonts w:ascii="Times New Roman" w:hAnsi="Times New Roman"/>
                <w:sz w:val="20"/>
                <w:szCs w:val="20"/>
                <w:lang w:val="uk-UA"/>
              </w:rPr>
              <w:t xml:space="preserve"> для виконання зазначених робіт;</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p>
          <w:p w:rsidR="00D67668" w:rsidRPr="003310A4" w:rsidRDefault="00D67668"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b/>
                <w:i/>
                <w:sz w:val="20"/>
                <w:szCs w:val="20"/>
                <w:lang w:val="uk-UA"/>
              </w:rPr>
              <w:t xml:space="preserve">     наявну</w:t>
            </w:r>
            <w:r w:rsidRPr="003310A4">
              <w:rPr>
                <w:rFonts w:ascii="Times New Roman" w:hAnsi="Times New Roman"/>
                <w:sz w:val="20"/>
                <w:szCs w:val="20"/>
                <w:lang w:val="uk-UA"/>
              </w:rPr>
              <w:t xml:space="preserve"> матеріально-технічну базу для надання послуг та виконання робіт;</w:t>
            </w:r>
          </w:p>
          <w:p w:rsidR="00426B73" w:rsidRPr="003310A4" w:rsidRDefault="00426B73" w:rsidP="00426B73">
            <w:pPr>
              <w:tabs>
                <w:tab w:val="left" w:pos="5280"/>
              </w:tabs>
              <w:jc w:val="both"/>
              <w:rPr>
                <w:rFonts w:ascii="Times New Roman" w:hAnsi="Times New Roman"/>
                <w:b/>
                <w:i/>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договори страхування (номер, дата, термін дії та копія договору (із вилученою з нього конфіденційною інформацією)) загальної цивільної відповідальності перед третіми особами (юридичної особи) на страхову суму не менше ніж 100 тис. грн.</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w:t>
            </w:r>
            <w:r w:rsidRPr="003310A4">
              <w:rPr>
                <w:rFonts w:ascii="Times New Roman" w:hAnsi="Times New Roman"/>
                <w:b/>
                <w:i/>
                <w:sz w:val="20"/>
                <w:szCs w:val="20"/>
                <w:lang w:val="uk-UA"/>
              </w:rPr>
              <w:t>3.3. До заяви про реєстрацію ППКО додаються</w:t>
            </w:r>
            <w:r w:rsidRPr="003310A4">
              <w:rPr>
                <w:rFonts w:ascii="Times New Roman" w:hAnsi="Times New Roman"/>
                <w:sz w:val="20"/>
                <w:szCs w:val="20"/>
                <w:lang w:val="uk-UA"/>
              </w:rPr>
              <w:t xml:space="preserve"> такі документи:</w:t>
            </w:r>
          </w:p>
          <w:p w:rsidR="00426B73" w:rsidRPr="003310A4" w:rsidRDefault="00426B73" w:rsidP="00426B73">
            <w:pPr>
              <w:jc w:val="both"/>
              <w:rPr>
                <w:rFonts w:ascii="Times New Roman" w:hAnsi="Times New Roman"/>
                <w:sz w:val="20"/>
                <w:szCs w:val="20"/>
                <w:lang w:val="uk-UA"/>
              </w:rPr>
            </w:pP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1) інформація про посадових осіб:</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керівника організації (копія документів про призначення);</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особу, уповноважену для проведення реєстрації ППКО (копія документів про призначення);</w:t>
            </w:r>
          </w:p>
          <w:p w:rsidR="00426B73" w:rsidRPr="003310A4" w:rsidRDefault="00426B73" w:rsidP="00426B73">
            <w:pPr>
              <w:jc w:val="both"/>
              <w:rPr>
                <w:rFonts w:ascii="Times New Roman" w:hAnsi="Times New Roman"/>
                <w:b/>
                <w:sz w:val="20"/>
                <w:szCs w:val="20"/>
                <w:lang w:val="uk-UA"/>
              </w:rPr>
            </w:pPr>
            <w:r w:rsidRPr="003310A4">
              <w:rPr>
                <w:rFonts w:ascii="Times New Roman" w:hAnsi="Times New Roman"/>
                <w:sz w:val="20"/>
                <w:szCs w:val="20"/>
                <w:lang w:val="uk-UA"/>
              </w:rPr>
              <w:t xml:space="preserve">     особу (осіб), відповідальну(их) за виконання функцій ППКО, </w:t>
            </w:r>
            <w:r w:rsidRPr="003310A4">
              <w:rPr>
                <w:rFonts w:ascii="Times New Roman" w:hAnsi="Times New Roman"/>
                <w:b/>
                <w:i/>
                <w:sz w:val="20"/>
                <w:szCs w:val="20"/>
                <w:lang w:val="uk-UA"/>
              </w:rPr>
              <w:t>а також</w:t>
            </w:r>
            <w:r w:rsidRPr="003310A4">
              <w:rPr>
                <w:rFonts w:ascii="Times New Roman" w:hAnsi="Times New Roman"/>
                <w:sz w:val="20"/>
                <w:szCs w:val="20"/>
                <w:lang w:val="uk-UA"/>
              </w:rPr>
              <w:t xml:space="preserve"> забезпечення щодобової роботи автоматизованої системи заявника (копія</w:t>
            </w:r>
            <w:r w:rsidRPr="003310A4">
              <w:rPr>
                <w:rFonts w:ascii="Times New Roman" w:hAnsi="Times New Roman"/>
                <w:b/>
                <w:i/>
                <w:sz w:val="20"/>
                <w:szCs w:val="20"/>
                <w:lang w:val="uk-UA"/>
              </w:rPr>
              <w:t>(ї)</w:t>
            </w:r>
            <w:r w:rsidRPr="003310A4">
              <w:rPr>
                <w:rFonts w:ascii="Times New Roman" w:hAnsi="Times New Roman"/>
                <w:sz w:val="20"/>
                <w:szCs w:val="20"/>
                <w:lang w:val="uk-UA"/>
              </w:rPr>
              <w:t xml:space="preserve"> документів про призначення, контактні телефони та електронна пошта), </w:t>
            </w:r>
            <w:r w:rsidRPr="003310A4">
              <w:rPr>
                <w:rFonts w:ascii="Times New Roman" w:hAnsi="Times New Roman"/>
                <w:b/>
                <w:i/>
                <w:sz w:val="20"/>
                <w:szCs w:val="20"/>
                <w:lang w:val="uk-UA"/>
              </w:rPr>
              <w:t>для ролей АТКО, ОДКО та для ролі ОЗД (за наявності)</w:t>
            </w:r>
            <w:r w:rsidRPr="003310A4">
              <w:rPr>
                <w:rFonts w:ascii="Times New Roman" w:hAnsi="Times New Roman"/>
                <w:b/>
                <w:sz w:val="20"/>
                <w:szCs w:val="20"/>
                <w:lang w:val="uk-UA"/>
              </w:rPr>
              <w:t>.</w:t>
            </w:r>
          </w:p>
          <w:p w:rsidR="00426B73" w:rsidRPr="003310A4" w:rsidRDefault="00426B73" w:rsidP="00426B73">
            <w:pPr>
              <w:jc w:val="both"/>
              <w:rPr>
                <w:rFonts w:ascii="Times New Roman" w:hAnsi="Times New Roman"/>
                <w:sz w:val="20"/>
                <w:szCs w:val="20"/>
                <w:lang w:val="uk-UA"/>
              </w:rPr>
            </w:pPr>
          </w:p>
          <w:p w:rsidR="00426B73" w:rsidRPr="003310A4" w:rsidRDefault="00426B73" w:rsidP="00426B73">
            <w:pPr>
              <w:pStyle w:val="a8"/>
              <w:spacing w:after="0"/>
              <w:jc w:val="both"/>
              <w:rPr>
                <w:rFonts w:ascii="Times New Roman" w:hAnsi="Times New Roman" w:cs="Times New Roman"/>
                <w:b/>
                <w:i/>
                <w:lang w:val="uk-UA"/>
              </w:rPr>
            </w:pPr>
            <w:r w:rsidRPr="003310A4">
              <w:rPr>
                <w:rFonts w:ascii="Times New Roman" w:hAnsi="Times New Roman" w:cs="Times New Roman"/>
                <w:lang w:val="uk-UA"/>
              </w:rPr>
              <w:t xml:space="preserve">     2) інформація щодо автоматизованої системи заявника</w:t>
            </w:r>
            <w:r w:rsidRPr="003310A4">
              <w:rPr>
                <w:rFonts w:ascii="Times New Roman" w:hAnsi="Times New Roman" w:cs="Times New Roman"/>
                <w:b/>
                <w:color w:val="0000FF"/>
                <w:lang w:val="uk-UA"/>
              </w:rPr>
              <w:t xml:space="preserve"> </w:t>
            </w:r>
            <w:r w:rsidRPr="003310A4">
              <w:rPr>
                <w:rFonts w:ascii="Times New Roman" w:hAnsi="Times New Roman" w:cs="Times New Roman"/>
                <w:b/>
                <w:i/>
                <w:lang w:val="uk-UA"/>
              </w:rPr>
              <w:t>для ролей АТКО, ОДКО та для ролі ОЗД (за наявності):</w:t>
            </w:r>
          </w:p>
          <w:p w:rsidR="00426B73" w:rsidRPr="003310A4" w:rsidRDefault="00426B73" w:rsidP="00426B73">
            <w:pPr>
              <w:pStyle w:val="a8"/>
              <w:spacing w:after="0"/>
              <w:jc w:val="both"/>
              <w:rPr>
                <w:rFonts w:ascii="Times New Roman" w:hAnsi="Times New Roman" w:cs="Times New Roman"/>
                <w:b/>
                <w:lang w:val="uk-UA"/>
              </w:rPr>
            </w:pPr>
            <w:r w:rsidRPr="003310A4">
              <w:rPr>
                <w:rFonts w:ascii="Times New Roman" w:hAnsi="Times New Roman" w:cs="Times New Roman"/>
                <w:lang w:val="uk-UA"/>
              </w:rPr>
              <w:t xml:space="preserve">     акт введення у промислову </w:t>
            </w:r>
            <w:r w:rsidRPr="003310A4">
              <w:rPr>
                <w:rFonts w:ascii="Times New Roman" w:hAnsi="Times New Roman" w:cs="Times New Roman"/>
                <w:b/>
                <w:i/>
                <w:lang w:val="uk-UA"/>
              </w:rPr>
              <w:t>(постійну)</w:t>
            </w:r>
            <w:r w:rsidRPr="003310A4">
              <w:rPr>
                <w:rFonts w:ascii="Times New Roman" w:hAnsi="Times New Roman" w:cs="Times New Roman"/>
                <w:lang w:val="uk-UA"/>
              </w:rPr>
              <w:t xml:space="preserve"> експлуатацію;</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виробник;</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власник;</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загальний опис;</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основні технічні характеристики;</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ліцензія або ліцензійний договір на функціональне програмне забезпечення автоматизованої системи заявника;</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розрахункова кількість</w:t>
            </w:r>
            <w:r w:rsidRPr="003310A4">
              <w:rPr>
                <w:rFonts w:ascii="Times New Roman" w:hAnsi="Times New Roman"/>
                <w:sz w:val="20"/>
                <w:szCs w:val="20"/>
                <w:lang w:val="uk-UA"/>
              </w:rPr>
              <w:t xml:space="preserve"> ТКО, що може обслуговуватися автоматизованою системою заявника на дату реєстрації;</w:t>
            </w:r>
          </w:p>
          <w:p w:rsidR="00426B73" w:rsidRPr="003310A4" w:rsidRDefault="00426B73" w:rsidP="00426B73">
            <w:pPr>
              <w:jc w:val="both"/>
              <w:rPr>
                <w:rFonts w:ascii="Times New Roman" w:hAnsi="Times New Roman"/>
                <w:i/>
                <w:sz w:val="20"/>
                <w:szCs w:val="20"/>
                <w:lang w:val="uk-UA"/>
              </w:rPr>
            </w:pPr>
            <w:bookmarkStart w:id="40" w:name="_Hlk219363918"/>
            <w:r w:rsidRPr="003310A4">
              <w:rPr>
                <w:rFonts w:ascii="Times New Roman" w:hAnsi="Times New Roman"/>
                <w:sz w:val="20"/>
                <w:szCs w:val="20"/>
                <w:lang w:val="uk-UA"/>
              </w:rPr>
              <w:t xml:space="preserve">     3) </w:t>
            </w:r>
            <w:r w:rsidR="004E3D1F" w:rsidRPr="003310A4">
              <w:rPr>
                <w:rFonts w:ascii="Times New Roman" w:hAnsi="Times New Roman"/>
                <w:b/>
                <w:i/>
                <w:sz w:val="20"/>
                <w:szCs w:val="20"/>
                <w:lang w:val="uk-UA"/>
              </w:rPr>
              <w:t xml:space="preserve">для ролі ОЗКО </w:t>
            </w:r>
            <w:r w:rsidR="004636F2" w:rsidRPr="003310A4">
              <w:rPr>
                <w:rFonts w:ascii="Times New Roman" w:hAnsi="Times New Roman"/>
                <w:b/>
                <w:i/>
                <w:sz w:val="20"/>
                <w:szCs w:val="20"/>
                <w:lang w:val="uk-UA"/>
              </w:rPr>
              <w:t>копії документ</w:t>
            </w:r>
            <w:r w:rsidR="00D67668" w:rsidRPr="003310A4">
              <w:rPr>
                <w:rFonts w:ascii="Times New Roman" w:hAnsi="Times New Roman"/>
                <w:b/>
                <w:i/>
                <w:sz w:val="20"/>
                <w:szCs w:val="20"/>
                <w:lang w:val="uk-UA"/>
              </w:rPr>
              <w:t>ів</w:t>
            </w:r>
            <w:r w:rsidR="00EE39B3" w:rsidRPr="003310A4">
              <w:rPr>
                <w:rFonts w:ascii="Times New Roman" w:hAnsi="Times New Roman"/>
                <w:b/>
                <w:i/>
                <w:sz w:val="20"/>
                <w:szCs w:val="20"/>
                <w:lang w:val="uk-UA"/>
              </w:rPr>
              <w:t>, що</w:t>
            </w:r>
            <w:r w:rsidR="004636F2" w:rsidRPr="003310A4">
              <w:rPr>
                <w:rFonts w:ascii="Times New Roman" w:hAnsi="Times New Roman"/>
                <w:b/>
                <w:i/>
                <w:sz w:val="20"/>
                <w:szCs w:val="20"/>
                <w:lang w:val="uk-UA"/>
              </w:rPr>
              <w:t xml:space="preserve"> підтвердж</w:t>
            </w:r>
            <w:r w:rsidR="00EE39B3" w:rsidRPr="003310A4">
              <w:rPr>
                <w:rFonts w:ascii="Times New Roman" w:hAnsi="Times New Roman"/>
                <w:b/>
                <w:i/>
                <w:sz w:val="20"/>
                <w:szCs w:val="20"/>
                <w:lang w:val="uk-UA"/>
              </w:rPr>
              <w:t>ують</w:t>
            </w:r>
            <w:r w:rsidR="004636F2" w:rsidRPr="003310A4">
              <w:rPr>
                <w:rFonts w:ascii="Times New Roman" w:hAnsi="Times New Roman"/>
                <w:b/>
                <w:i/>
                <w:sz w:val="20"/>
                <w:szCs w:val="20"/>
                <w:lang w:val="uk-UA"/>
              </w:rPr>
              <w:t xml:space="preserve"> спроможн</w:t>
            </w:r>
            <w:r w:rsidR="00EE39B3" w:rsidRPr="003310A4">
              <w:rPr>
                <w:rFonts w:ascii="Times New Roman" w:hAnsi="Times New Roman"/>
                <w:b/>
                <w:i/>
                <w:sz w:val="20"/>
                <w:szCs w:val="20"/>
                <w:lang w:val="uk-UA"/>
              </w:rPr>
              <w:t>ість</w:t>
            </w:r>
            <w:r w:rsidR="004636F2" w:rsidRPr="003310A4">
              <w:rPr>
                <w:rFonts w:ascii="Times New Roman" w:hAnsi="Times New Roman"/>
                <w:b/>
                <w:i/>
                <w:sz w:val="20"/>
                <w:szCs w:val="20"/>
                <w:lang w:val="uk-UA"/>
              </w:rPr>
              <w:t xml:space="preserve"> виконувати </w:t>
            </w:r>
            <w:r w:rsidR="00D67668" w:rsidRPr="003310A4">
              <w:rPr>
                <w:rFonts w:ascii="Times New Roman" w:hAnsi="Times New Roman"/>
                <w:b/>
                <w:i/>
                <w:sz w:val="20"/>
                <w:szCs w:val="20"/>
                <w:lang w:val="uk-UA"/>
              </w:rPr>
              <w:t xml:space="preserve">заявлені </w:t>
            </w:r>
            <w:r w:rsidR="004636F2" w:rsidRPr="003310A4">
              <w:rPr>
                <w:rFonts w:ascii="Times New Roman" w:hAnsi="Times New Roman"/>
                <w:b/>
                <w:i/>
                <w:sz w:val="20"/>
                <w:szCs w:val="20"/>
                <w:lang w:val="uk-UA"/>
              </w:rPr>
              <w:t>функції</w:t>
            </w:r>
            <w:r w:rsidR="00D67668" w:rsidRPr="003310A4">
              <w:rPr>
                <w:rFonts w:ascii="Times New Roman" w:hAnsi="Times New Roman"/>
                <w:b/>
                <w:i/>
                <w:sz w:val="20"/>
                <w:szCs w:val="20"/>
                <w:lang w:val="uk-UA"/>
              </w:rPr>
              <w:t>:</w:t>
            </w:r>
            <w:r w:rsidR="004636F2" w:rsidRPr="003310A4">
              <w:rPr>
                <w:rFonts w:ascii="Times New Roman" w:hAnsi="Times New Roman"/>
                <w:sz w:val="20"/>
                <w:szCs w:val="20"/>
                <w:lang w:val="uk-UA"/>
              </w:rPr>
              <w:t xml:space="preserve"> </w:t>
            </w:r>
            <w:r w:rsidRPr="003310A4">
              <w:rPr>
                <w:rFonts w:ascii="Times New Roman" w:hAnsi="Times New Roman"/>
                <w:b/>
                <w:i/>
                <w:sz w:val="20"/>
                <w:szCs w:val="20"/>
                <w:lang w:val="uk-UA"/>
              </w:rPr>
              <w:t xml:space="preserve">відповідні спеціалізовані ліцензії, свідоцтва, сертифікати, дозволи, дипломи </w:t>
            </w:r>
            <w:r w:rsidR="00D67668" w:rsidRPr="003310A4">
              <w:rPr>
                <w:rFonts w:ascii="Times New Roman" w:hAnsi="Times New Roman"/>
                <w:b/>
                <w:i/>
                <w:sz w:val="20"/>
                <w:szCs w:val="20"/>
                <w:lang w:val="uk-UA"/>
              </w:rPr>
              <w:t xml:space="preserve">та </w:t>
            </w:r>
            <w:r w:rsidRPr="003310A4">
              <w:rPr>
                <w:rFonts w:ascii="Times New Roman" w:hAnsi="Times New Roman"/>
                <w:b/>
                <w:i/>
                <w:sz w:val="20"/>
                <w:szCs w:val="20"/>
                <w:lang w:val="uk-UA"/>
              </w:rPr>
              <w:t>інші документи, які має заявник;</w:t>
            </w:r>
          </w:p>
          <w:p w:rsidR="00D67668" w:rsidRPr="003310A4" w:rsidRDefault="00D67668" w:rsidP="00426B73">
            <w:pPr>
              <w:ind w:firstLine="183"/>
              <w:jc w:val="both"/>
              <w:rPr>
                <w:rFonts w:ascii="Times New Roman" w:hAnsi="Times New Roman"/>
                <w:b/>
                <w:i/>
                <w:sz w:val="20"/>
                <w:szCs w:val="20"/>
                <w:lang w:val="uk-UA"/>
              </w:rPr>
            </w:pPr>
          </w:p>
          <w:p w:rsidR="004F2168" w:rsidRPr="003310A4" w:rsidRDefault="004F2168" w:rsidP="00426B73">
            <w:pPr>
              <w:ind w:firstLine="183"/>
              <w:jc w:val="both"/>
              <w:rPr>
                <w:rFonts w:ascii="Times New Roman" w:hAnsi="Times New Roman"/>
                <w:b/>
                <w:i/>
                <w:sz w:val="20"/>
                <w:szCs w:val="20"/>
                <w:lang w:val="uk-UA"/>
              </w:rPr>
            </w:pPr>
            <w:r w:rsidRPr="003310A4">
              <w:rPr>
                <w:rFonts w:ascii="Times New Roman" w:hAnsi="Times New Roman"/>
                <w:b/>
                <w:i/>
                <w:sz w:val="20"/>
                <w:szCs w:val="20"/>
                <w:lang w:val="uk-UA"/>
              </w:rPr>
              <w:lastRenderedPageBreak/>
              <w:t>4) інформаці</w:t>
            </w:r>
            <w:r w:rsidR="00D67668" w:rsidRPr="003310A4">
              <w:rPr>
                <w:rFonts w:ascii="Times New Roman" w:hAnsi="Times New Roman"/>
                <w:b/>
                <w:i/>
                <w:sz w:val="20"/>
                <w:szCs w:val="20"/>
                <w:lang w:val="uk-UA"/>
              </w:rPr>
              <w:t>я</w:t>
            </w:r>
            <w:r w:rsidR="004E3D1F" w:rsidRPr="003310A4">
              <w:rPr>
                <w:rFonts w:ascii="Times New Roman" w:hAnsi="Times New Roman"/>
                <w:b/>
                <w:i/>
                <w:sz w:val="20"/>
                <w:szCs w:val="20"/>
                <w:lang w:val="uk-UA"/>
              </w:rPr>
              <w:t xml:space="preserve"> </w:t>
            </w:r>
            <w:r w:rsidRPr="003310A4">
              <w:rPr>
                <w:rFonts w:ascii="Times New Roman" w:hAnsi="Times New Roman"/>
                <w:b/>
                <w:i/>
                <w:sz w:val="20"/>
                <w:szCs w:val="20"/>
                <w:lang w:val="uk-UA"/>
              </w:rPr>
              <w:t xml:space="preserve"> про:</w:t>
            </w:r>
          </w:p>
          <w:p w:rsidR="00426B73" w:rsidRPr="003310A4" w:rsidRDefault="00426B73" w:rsidP="00426B73">
            <w:pPr>
              <w:ind w:firstLine="183"/>
              <w:jc w:val="both"/>
              <w:rPr>
                <w:rFonts w:ascii="Times New Roman" w:hAnsi="Times New Roman"/>
                <w:b/>
                <w:sz w:val="20"/>
                <w:szCs w:val="20"/>
                <w:lang w:val="uk-UA"/>
              </w:rPr>
            </w:pPr>
            <w:r w:rsidRPr="003310A4">
              <w:rPr>
                <w:rFonts w:ascii="Times New Roman" w:hAnsi="Times New Roman"/>
                <w:b/>
                <w:i/>
                <w:sz w:val="20"/>
                <w:szCs w:val="20"/>
                <w:lang w:val="uk-UA"/>
              </w:rPr>
              <w:t>штатних працівників</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w:t>
            </w:r>
            <w:r w:rsidRPr="003310A4">
              <w:rPr>
                <w:rFonts w:ascii="Times New Roman" w:hAnsi="Times New Roman"/>
                <w:sz w:val="20"/>
                <w:szCs w:val="20"/>
                <w:lang w:val="uk-UA"/>
              </w:rPr>
              <w:t>спеціалістів</w:t>
            </w:r>
            <w:r w:rsidRPr="003310A4">
              <w:rPr>
                <w:rFonts w:ascii="Times New Roman" w:hAnsi="Times New Roman"/>
                <w:b/>
                <w:i/>
                <w:sz w:val="20"/>
                <w:szCs w:val="20"/>
                <w:lang w:val="uk-UA"/>
              </w:rPr>
              <w:t>)</w:t>
            </w:r>
            <w:r w:rsidRPr="003310A4">
              <w:rPr>
                <w:rFonts w:ascii="Times New Roman" w:hAnsi="Times New Roman"/>
                <w:b/>
                <w:sz w:val="20"/>
                <w:szCs w:val="20"/>
                <w:lang w:val="uk-UA"/>
              </w:rPr>
              <w:t xml:space="preserve">, </w:t>
            </w:r>
            <w:r w:rsidRPr="003310A4">
              <w:rPr>
                <w:rFonts w:ascii="Times New Roman" w:hAnsi="Times New Roman"/>
                <w:sz w:val="20"/>
                <w:szCs w:val="20"/>
                <w:lang w:val="uk-UA"/>
              </w:rPr>
              <w:t>що мають відповідну кваліфікацію</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та відповідні підтвердні документи (ліцензії, свідоцтва, сертифікати, дипломи, допуски тощо), що надають право на виконання зазначених робіт/надання послуг</w:t>
            </w:r>
            <w:r w:rsidR="004E3D1F" w:rsidRPr="003310A4">
              <w:rPr>
                <w:rFonts w:ascii="Times New Roman" w:hAnsi="Times New Roman"/>
                <w:b/>
                <w:i/>
                <w:sz w:val="20"/>
                <w:szCs w:val="20"/>
                <w:lang w:val="uk-UA"/>
              </w:rPr>
              <w:t xml:space="preserve"> (за наявності)</w:t>
            </w:r>
            <w:r w:rsidRPr="003310A4">
              <w:rPr>
                <w:rFonts w:ascii="Times New Roman" w:hAnsi="Times New Roman"/>
                <w:b/>
                <w:sz w:val="20"/>
                <w:szCs w:val="20"/>
                <w:lang w:val="uk-UA"/>
              </w:rPr>
              <w:t>;</w:t>
            </w:r>
          </w:p>
          <w:p w:rsidR="00D67668" w:rsidRPr="003310A4" w:rsidRDefault="00D67668" w:rsidP="00426B73">
            <w:pPr>
              <w:ind w:firstLine="183"/>
              <w:jc w:val="both"/>
              <w:rPr>
                <w:rFonts w:ascii="Times New Roman" w:hAnsi="Times New Roman"/>
                <w:b/>
                <w:sz w:val="20"/>
                <w:szCs w:val="20"/>
                <w:lang w:val="uk-UA"/>
              </w:rPr>
            </w:pPr>
          </w:p>
          <w:p w:rsidR="00426B73" w:rsidRPr="003310A4" w:rsidRDefault="00426B73" w:rsidP="00426B73">
            <w:pPr>
              <w:ind w:firstLine="183"/>
              <w:jc w:val="both"/>
              <w:rPr>
                <w:rFonts w:ascii="Times New Roman" w:hAnsi="Times New Roman"/>
                <w:b/>
                <w:sz w:val="20"/>
                <w:szCs w:val="20"/>
                <w:lang w:val="uk-UA"/>
              </w:rPr>
            </w:pPr>
            <w:r w:rsidRPr="003310A4">
              <w:rPr>
                <w:rFonts w:ascii="Times New Roman" w:hAnsi="Times New Roman"/>
                <w:sz w:val="20"/>
                <w:szCs w:val="20"/>
                <w:lang w:val="uk-UA"/>
              </w:rPr>
              <w:t>матеріально-технічну базу для надання послуг та виконання робіт</w:t>
            </w:r>
            <w:r w:rsidRPr="003310A4">
              <w:rPr>
                <w:rFonts w:ascii="Times New Roman" w:hAnsi="Times New Roman"/>
                <w:b/>
                <w:sz w:val="20"/>
                <w:szCs w:val="20"/>
                <w:lang w:val="uk-UA"/>
              </w:rPr>
              <w:t>.</w:t>
            </w:r>
          </w:p>
          <w:bookmarkEnd w:id="40"/>
          <w:p w:rsidR="00426B73" w:rsidRPr="003310A4" w:rsidRDefault="00D20A81" w:rsidP="00426B73">
            <w:pPr>
              <w:jc w:val="center"/>
              <w:rPr>
                <w:rFonts w:ascii="Times New Roman" w:hAnsi="Times New Roman"/>
                <w:b/>
                <w:i/>
                <w:sz w:val="20"/>
                <w:szCs w:val="20"/>
                <w:lang w:val="uk-UA"/>
              </w:rPr>
            </w:pPr>
            <w:r w:rsidRPr="003310A4">
              <w:rPr>
                <w:rFonts w:ascii="Times New Roman" w:hAnsi="Times New Roman"/>
                <w:b/>
                <w:i/>
                <w:sz w:val="20"/>
                <w:szCs w:val="20"/>
                <w:lang w:val="uk-UA"/>
              </w:rPr>
              <w:t>В</w:t>
            </w:r>
            <w:r w:rsidR="00426B73" w:rsidRPr="003310A4">
              <w:rPr>
                <w:rFonts w:ascii="Times New Roman" w:hAnsi="Times New Roman"/>
                <w:b/>
                <w:i/>
                <w:sz w:val="20"/>
                <w:szCs w:val="20"/>
                <w:lang w:val="uk-UA"/>
              </w:rPr>
              <w:t>иключити</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center"/>
              <w:rPr>
                <w:rFonts w:ascii="Times New Roman" w:hAnsi="Times New Roman"/>
                <w:sz w:val="20"/>
                <w:szCs w:val="20"/>
                <w:lang w:val="uk-UA"/>
              </w:rPr>
            </w:pPr>
            <w:r w:rsidRPr="003310A4">
              <w:rPr>
                <w:rFonts w:ascii="Times New Roman" w:hAnsi="Times New Roman"/>
                <w:i/>
                <w:sz w:val="20"/>
                <w:szCs w:val="20"/>
                <w:lang w:val="uk-UA"/>
              </w:rPr>
              <w:lastRenderedPageBreak/>
              <w:t>відсутній</w:t>
            </w:r>
          </w:p>
        </w:tc>
        <w:tc>
          <w:tcPr>
            <w:tcW w:w="2500" w:type="pct"/>
            <w:shd w:val="clear" w:color="auto" w:fill="auto"/>
          </w:tcPr>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3.4. Суб’єктам господарювання, які отримали дозвіл центрального органу виконавчої влади, який реалізує державну політику з питань державного архітектурно-будівельного контролю та нагляду, на виконання робіт з монтажу електротехнічних систем у будівлях та спорудах, що класифікується згідно з КВЕД ДК 009:2010 як діяльність класу 43.21, для початку процедури реєстрації на роль ОЗКО достатньо подати АКО заяву про реєстрацію ППКО.</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3.2. АКО проводить перевірку наданих заявником документів протягом 10 робочих днів з урахуванням дня реєстрації в АКО відповідної заяви і доданих до неї документів.</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3.5.</w:t>
            </w:r>
            <w:r w:rsidRPr="003310A4">
              <w:rPr>
                <w:rFonts w:ascii="Times New Roman" w:hAnsi="Times New Roman"/>
                <w:sz w:val="20"/>
                <w:szCs w:val="20"/>
                <w:lang w:val="uk-UA"/>
              </w:rPr>
              <w:t xml:space="preserve"> АКО проводить перевірку наданих заявником документів протягом </w:t>
            </w:r>
            <w:r w:rsidRPr="003310A4">
              <w:rPr>
                <w:rFonts w:ascii="Times New Roman" w:hAnsi="Times New Roman"/>
                <w:b/>
                <w:i/>
                <w:sz w:val="20"/>
                <w:szCs w:val="20"/>
                <w:lang w:val="uk-UA"/>
              </w:rPr>
              <w:t>десяти</w:t>
            </w:r>
            <w:r w:rsidRPr="003310A4">
              <w:rPr>
                <w:rFonts w:ascii="Times New Roman" w:hAnsi="Times New Roman"/>
                <w:sz w:val="20"/>
                <w:szCs w:val="20"/>
                <w:lang w:val="uk-UA"/>
              </w:rPr>
              <w:t xml:space="preserve"> робочих днів з урахуванням дня реєстрації в АКО відповідної заяви і доданих до неї документів.</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3.3. У разі виявлення при перевірці в наданих документах недоліків АКО (у межах встановленого періоду часу для перевірки) письмово повідомляє заявника про необхідність їх усунення. Заявник має їх усунути та надати відсутні, виправлені та/або уточнені документи на повторну перевірку.</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3.6.</w:t>
            </w:r>
            <w:r w:rsidRPr="003310A4">
              <w:rPr>
                <w:rFonts w:ascii="Times New Roman" w:hAnsi="Times New Roman"/>
                <w:sz w:val="20"/>
                <w:szCs w:val="20"/>
                <w:lang w:val="uk-UA"/>
              </w:rPr>
              <w:t xml:space="preserve"> У разі виявлення при перевірці в наданих документах недоліків АКО (у межах встановленого періоду часу для перевірки) письмово повідомляє заявника про необхідність їх усунення. Заявник має їх усунути та надати відсутні, виправлені та/або уточнені документи на повторну перевірку.</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3.4. Якщо заявник не надає документи протягом 20 робочих днів з дня направлення АКО зауважень або наданий повторно пакет документів заявника не відповідає встановленим вимогам, АКО скасовує розпочату процедуру реєстрації, про що письмово повідомляє заявника протягом п'яти робочих днів з дня скасування процедури реєстрації.</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Cs w:val="22"/>
                <w:lang w:val="uk-UA"/>
              </w:rPr>
              <w:t xml:space="preserve">     </w:t>
            </w:r>
            <w:r w:rsidRPr="003310A4">
              <w:rPr>
                <w:rFonts w:ascii="Times New Roman" w:hAnsi="Times New Roman"/>
                <w:b/>
                <w:i/>
                <w:sz w:val="20"/>
                <w:szCs w:val="20"/>
                <w:lang w:val="uk-UA"/>
              </w:rPr>
              <w:t>3.7</w:t>
            </w:r>
            <w:r w:rsidRPr="003310A4">
              <w:rPr>
                <w:rFonts w:ascii="Times New Roman" w:hAnsi="Times New Roman"/>
                <w:sz w:val="20"/>
                <w:szCs w:val="20"/>
                <w:lang w:val="uk-UA"/>
              </w:rPr>
              <w:t>. Якщо заявник не</w:t>
            </w:r>
            <w:r w:rsidRPr="003310A4">
              <w:rPr>
                <w:rFonts w:ascii="Times New Roman" w:hAnsi="Times New Roman"/>
                <w:b/>
                <w:i/>
                <w:sz w:val="20"/>
                <w:szCs w:val="20"/>
                <w:lang w:val="uk-UA"/>
              </w:rPr>
              <w:t xml:space="preserve"> надав</w:t>
            </w:r>
            <w:r w:rsidRPr="003310A4">
              <w:rPr>
                <w:rFonts w:ascii="Times New Roman" w:hAnsi="Times New Roman"/>
                <w:sz w:val="20"/>
                <w:szCs w:val="20"/>
                <w:lang w:val="uk-UA"/>
              </w:rPr>
              <w:t xml:space="preserve"> </w:t>
            </w:r>
            <w:r w:rsidRPr="003310A4">
              <w:rPr>
                <w:rFonts w:ascii="Times New Roman" w:hAnsi="Times New Roman"/>
                <w:b/>
                <w:i/>
                <w:sz w:val="20"/>
                <w:szCs w:val="20"/>
                <w:lang w:val="uk-UA"/>
              </w:rPr>
              <w:t>виправлені</w:t>
            </w:r>
            <w:r w:rsidRPr="003310A4">
              <w:rPr>
                <w:rFonts w:ascii="Times New Roman" w:hAnsi="Times New Roman"/>
                <w:sz w:val="20"/>
                <w:szCs w:val="20"/>
                <w:lang w:val="uk-UA"/>
              </w:rPr>
              <w:t xml:space="preserve"> документи протягом </w:t>
            </w:r>
            <w:r w:rsidRPr="003310A4">
              <w:rPr>
                <w:rFonts w:ascii="Times New Roman" w:hAnsi="Times New Roman"/>
                <w:b/>
                <w:i/>
                <w:sz w:val="20"/>
                <w:szCs w:val="20"/>
                <w:lang w:val="uk-UA"/>
              </w:rPr>
              <w:t>двадцяти</w:t>
            </w:r>
            <w:r w:rsidRPr="003310A4">
              <w:rPr>
                <w:rFonts w:ascii="Times New Roman" w:hAnsi="Times New Roman"/>
                <w:sz w:val="20"/>
                <w:szCs w:val="20"/>
                <w:lang w:val="uk-UA"/>
              </w:rPr>
              <w:t xml:space="preserve"> робочих днів з дня направлення АКО зауважень </w:t>
            </w:r>
            <w:r w:rsidRPr="003310A4">
              <w:rPr>
                <w:rFonts w:ascii="Times New Roman" w:hAnsi="Times New Roman"/>
                <w:b/>
                <w:i/>
                <w:sz w:val="20"/>
                <w:szCs w:val="20"/>
                <w:lang w:val="uk-UA"/>
              </w:rPr>
              <w:t xml:space="preserve">та не повідомив АКО про необхідність продовження терміну усунення недоліків </w:t>
            </w:r>
            <w:r w:rsidRPr="003310A4">
              <w:rPr>
                <w:rFonts w:ascii="Times New Roman" w:hAnsi="Times New Roman"/>
                <w:sz w:val="20"/>
                <w:szCs w:val="20"/>
                <w:lang w:val="uk-UA"/>
              </w:rPr>
              <w:t>або</w:t>
            </w:r>
            <w:r w:rsidRPr="003310A4">
              <w:rPr>
                <w:rFonts w:ascii="Times New Roman" w:hAnsi="Times New Roman"/>
                <w:b/>
                <w:i/>
                <w:sz w:val="20"/>
                <w:szCs w:val="20"/>
                <w:lang w:val="uk-UA"/>
              </w:rPr>
              <w:t xml:space="preserve"> якщо</w:t>
            </w:r>
            <w:r w:rsidRPr="003310A4">
              <w:rPr>
                <w:rFonts w:ascii="Times New Roman" w:hAnsi="Times New Roman"/>
                <w:sz w:val="20"/>
                <w:szCs w:val="20"/>
                <w:lang w:val="uk-UA"/>
              </w:rPr>
              <w:t xml:space="preserve"> наданий повторно пакет документів заявника не відповідає встановленим вимогам, АКО скасовує розпочату процедуру реєстрації, про що письмово повідомляє заявника протягом п'яти робочих днів з дня скасування процедури реєстрації.</w:t>
            </w:r>
          </w:p>
          <w:p w:rsidR="00426B73" w:rsidRPr="003310A4" w:rsidRDefault="00426B73" w:rsidP="00426B73">
            <w:pPr>
              <w:jc w:val="both"/>
              <w:rPr>
                <w:rFonts w:ascii="Times New Roman" w:hAnsi="Times New Roman"/>
                <w:i/>
                <w:sz w:val="20"/>
                <w:szCs w:val="20"/>
                <w:lang w:val="uk-UA"/>
              </w:rPr>
            </w:pP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Продовження терміну, необхідного заявнику на усунення недоліків, здійснюється АКО за зверненням заявника на період тривалістю не довше десяти робочих днів.</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3.5. У разі визнання відповідності наданого заявником пакета документів </w:t>
            </w:r>
            <w:r w:rsidRPr="003310A4">
              <w:rPr>
                <w:rFonts w:ascii="Times New Roman" w:hAnsi="Times New Roman"/>
                <w:b/>
                <w:i/>
                <w:sz w:val="20"/>
                <w:szCs w:val="20"/>
                <w:lang w:val="uk-UA"/>
              </w:rPr>
              <w:t>встановленим АКО вимогам АКО призначає дату та період часу (не більше 10 робочих днів) проведення процедури тестування спроможності автоматизованої системи заявника виконувати відповідні функції. Процедура тестування має бути розпочата у строк не пізніше ніж 20 робочих днів з дати визнання відповідності пакета документів вимогам АКО.</w:t>
            </w:r>
          </w:p>
        </w:tc>
        <w:tc>
          <w:tcPr>
            <w:tcW w:w="2500" w:type="pct"/>
            <w:shd w:val="clear" w:color="auto" w:fill="auto"/>
          </w:tcPr>
          <w:p w:rsidR="00426B73" w:rsidRPr="003310A4" w:rsidRDefault="00426B73" w:rsidP="00426B73">
            <w:pPr>
              <w:jc w:val="both"/>
              <w:rPr>
                <w:rFonts w:ascii="Times New Roman" w:hAnsi="Times New Roman"/>
                <w:strike/>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3.8.</w:t>
            </w:r>
            <w:r w:rsidRPr="003310A4">
              <w:rPr>
                <w:rFonts w:ascii="Times New Roman" w:hAnsi="Times New Roman"/>
                <w:sz w:val="20"/>
                <w:szCs w:val="20"/>
                <w:lang w:val="uk-UA"/>
              </w:rPr>
              <w:t xml:space="preserve"> У разі визнання </w:t>
            </w:r>
            <w:r w:rsidRPr="003310A4">
              <w:rPr>
                <w:rFonts w:ascii="Times New Roman" w:hAnsi="Times New Roman"/>
                <w:b/>
                <w:i/>
                <w:sz w:val="20"/>
                <w:szCs w:val="20"/>
                <w:lang w:val="uk-UA"/>
              </w:rPr>
              <w:t>АКО</w:t>
            </w:r>
            <w:r w:rsidRPr="003310A4">
              <w:rPr>
                <w:rFonts w:ascii="Times New Roman" w:hAnsi="Times New Roman"/>
                <w:b/>
                <w:sz w:val="20"/>
                <w:szCs w:val="20"/>
                <w:lang w:val="uk-UA"/>
              </w:rPr>
              <w:t xml:space="preserve"> </w:t>
            </w:r>
            <w:r w:rsidRPr="003310A4">
              <w:rPr>
                <w:rFonts w:ascii="Times New Roman" w:hAnsi="Times New Roman"/>
                <w:sz w:val="20"/>
                <w:szCs w:val="20"/>
                <w:lang w:val="uk-UA"/>
              </w:rPr>
              <w:t xml:space="preserve">відповідності наданого заявником пакета документів вимогам </w:t>
            </w:r>
            <w:r w:rsidRPr="003310A4">
              <w:rPr>
                <w:rFonts w:ascii="Times New Roman" w:hAnsi="Times New Roman"/>
                <w:b/>
                <w:i/>
                <w:sz w:val="20"/>
                <w:szCs w:val="20"/>
                <w:lang w:val="uk-UA"/>
              </w:rPr>
              <w:t>цього Регламенту АКО</w:t>
            </w:r>
            <w:r w:rsidRPr="003310A4">
              <w:rPr>
                <w:rFonts w:ascii="Times New Roman" w:hAnsi="Times New Roman"/>
                <w:sz w:val="20"/>
                <w:szCs w:val="20"/>
                <w:lang w:val="uk-UA"/>
              </w:rPr>
              <w:t xml:space="preserve">: </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1) для ролі ОДКО надає заявнику вхідну інформацію для проведення тестування АС та перевірки спроможності формування валідованих даних комерційного обліку.</w:t>
            </w:r>
          </w:p>
          <w:p w:rsidR="00426B73" w:rsidRPr="003310A4" w:rsidRDefault="00426B73" w:rsidP="00426B73">
            <w:pPr>
              <w:jc w:val="both"/>
              <w:rPr>
                <w:rFonts w:ascii="Times New Roman" w:hAnsi="Times New Roman"/>
                <w:b/>
                <w:i/>
                <w:strike/>
                <w:sz w:val="20"/>
                <w:szCs w:val="20"/>
                <w:lang w:val="uk-UA"/>
              </w:rPr>
            </w:pPr>
            <w:r w:rsidRPr="003310A4">
              <w:rPr>
                <w:rFonts w:ascii="Times New Roman" w:hAnsi="Times New Roman"/>
                <w:b/>
                <w:i/>
                <w:sz w:val="20"/>
                <w:szCs w:val="20"/>
                <w:lang w:val="uk-UA"/>
              </w:rPr>
              <w:t xml:space="preserve">     Заявник, який має намір виконувати роль ОДКО тільки для власних ТКО за діючою схемою обліку та алгоритмом, що передбачені про</w:t>
            </w:r>
            <w:r w:rsidR="00B820AC">
              <w:rPr>
                <w:rFonts w:ascii="Times New Roman" w:hAnsi="Times New Roman"/>
                <w:b/>
                <w:i/>
                <w:sz w:val="20"/>
                <w:szCs w:val="20"/>
                <w:lang w:val="uk-UA"/>
              </w:rPr>
              <w:t>є</w:t>
            </w:r>
            <w:r w:rsidRPr="003310A4">
              <w:rPr>
                <w:rFonts w:ascii="Times New Roman" w:hAnsi="Times New Roman"/>
                <w:b/>
                <w:i/>
                <w:sz w:val="20"/>
                <w:szCs w:val="20"/>
                <w:lang w:val="uk-UA"/>
              </w:rPr>
              <w:t>ктними рішеннями або умовами відповідного договору з ОС, використовує для цих цілей вхідну інформацію з таких ТКО.</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lastRenderedPageBreak/>
              <w:t xml:space="preserve">      Зазначена вхідна інформація має бути оброблена відповідно до заявленої ролі ППКО. Результат обробки має бути наданий АКО у строк не пізніше </w:t>
            </w:r>
            <w:r w:rsidRPr="003310A4">
              <w:rPr>
                <w:rFonts w:ascii="Times New Roman" w:hAnsi="Times New Roman"/>
                <w:b/>
                <w:i/>
                <w:sz w:val="20"/>
                <w:szCs w:val="20"/>
                <w:lang w:val="uk-UA"/>
              </w:rPr>
              <w:br/>
              <w:t>десяти робочих днів з дати надання АКО або формування (для власних ТКО) вхідної інформації;</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2) для ролей АТКО, ОДКО та (у разі наявності) для ролі ОЗД призначає дату та період часу (не більше десяти робочих днів) проведення процедури тестування автоматизованої системи заявника або тестування спроможності заявника використовувати функціонал Датахаб для виконання відповідних функцій ППКО.</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Процедура тестування має бути розпочата у строк не пізніше ніж двадцять робочих днів з дати визнання відповідності пакета документів вимогам АКО;</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3) надає протягом п’яти робочих днів заявнику (для ролі ОЗКО) в   письмовому (за вимогою заявника) або електронному вигляді підписаний договір про інформаційну взаємодію на ринку електричної енергії.</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3.6. </w:t>
            </w:r>
            <w:r w:rsidRPr="003310A4">
              <w:rPr>
                <w:rFonts w:ascii="Times New Roman" w:hAnsi="Times New Roman"/>
                <w:b/>
                <w:i/>
                <w:sz w:val="20"/>
                <w:szCs w:val="20"/>
                <w:lang w:val="uk-UA"/>
              </w:rPr>
              <w:t>Процедура</w:t>
            </w:r>
            <w:r w:rsidRPr="003310A4">
              <w:rPr>
                <w:rFonts w:ascii="Times New Roman" w:hAnsi="Times New Roman"/>
                <w:sz w:val="20"/>
                <w:szCs w:val="20"/>
                <w:lang w:val="uk-UA"/>
              </w:rPr>
              <w:t xml:space="preserve"> тестування автоматизованої системи заявника виконується згідно з типовою програмою випробувань, що затверджується та оприлюднюється АКО.</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3.9.</w:t>
            </w:r>
            <w:r w:rsidRPr="003310A4">
              <w:rPr>
                <w:rFonts w:ascii="Times New Roman" w:hAnsi="Times New Roman"/>
                <w:sz w:val="20"/>
                <w:szCs w:val="20"/>
                <w:lang w:val="uk-UA"/>
              </w:rPr>
              <w:t xml:space="preserve"> Тестування автоматизованої системи</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(АС)</w:t>
            </w:r>
            <w:r w:rsidRPr="003310A4">
              <w:rPr>
                <w:rFonts w:ascii="Times New Roman" w:hAnsi="Times New Roman"/>
                <w:b/>
                <w:sz w:val="20"/>
                <w:szCs w:val="20"/>
                <w:lang w:val="uk-UA"/>
              </w:rPr>
              <w:t xml:space="preserve"> </w:t>
            </w:r>
            <w:r w:rsidRPr="003310A4">
              <w:rPr>
                <w:rFonts w:ascii="Times New Roman" w:hAnsi="Times New Roman"/>
                <w:sz w:val="20"/>
                <w:szCs w:val="20"/>
                <w:lang w:val="uk-UA"/>
              </w:rPr>
              <w:t>заявника</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та перевірка спроможності заявника виконувати відповідні функції для ролей АТКО, ОДКО, ОЗД</w:t>
            </w:r>
            <w:r w:rsidRPr="003310A4">
              <w:rPr>
                <w:rFonts w:ascii="Times New Roman" w:hAnsi="Times New Roman"/>
                <w:sz w:val="20"/>
                <w:szCs w:val="20"/>
                <w:lang w:val="uk-UA"/>
              </w:rPr>
              <w:t xml:space="preserve"> виконується згідно з типовими програмами випробувань,</w:t>
            </w:r>
            <w:r w:rsidRPr="003310A4">
              <w:rPr>
                <w:rFonts w:ascii="Times New Roman" w:hAnsi="Times New Roman"/>
                <w:b/>
                <w:sz w:val="20"/>
                <w:szCs w:val="20"/>
                <w:lang w:val="uk-UA"/>
              </w:rPr>
              <w:t xml:space="preserve"> </w:t>
            </w:r>
            <w:r w:rsidRPr="003310A4">
              <w:rPr>
                <w:rFonts w:ascii="Times New Roman" w:hAnsi="Times New Roman"/>
                <w:sz w:val="20"/>
                <w:szCs w:val="20"/>
                <w:lang w:val="uk-UA"/>
              </w:rPr>
              <w:t xml:space="preserve">що затверджуються </w:t>
            </w:r>
            <w:r w:rsidRPr="003310A4">
              <w:rPr>
                <w:rFonts w:ascii="Times New Roman" w:hAnsi="Times New Roman"/>
                <w:b/>
                <w:sz w:val="20"/>
                <w:szCs w:val="20"/>
                <w:lang w:val="uk-UA"/>
              </w:rPr>
              <w:t>АКО</w:t>
            </w:r>
            <w:r w:rsidRPr="003310A4">
              <w:rPr>
                <w:rFonts w:ascii="Times New Roman" w:hAnsi="Times New Roman"/>
                <w:sz w:val="20"/>
                <w:szCs w:val="20"/>
                <w:lang w:val="uk-UA"/>
              </w:rPr>
              <w:t xml:space="preserve"> та оприлюднюються </w:t>
            </w:r>
            <w:r w:rsidRPr="003310A4">
              <w:rPr>
                <w:rFonts w:ascii="Times New Roman" w:hAnsi="Times New Roman"/>
                <w:b/>
                <w:i/>
                <w:sz w:val="20"/>
                <w:szCs w:val="20"/>
                <w:lang w:val="uk-UA"/>
              </w:rPr>
              <w:t>ним</w:t>
            </w:r>
            <w:r w:rsidRPr="003310A4">
              <w:rPr>
                <w:rFonts w:ascii="Times New Roman" w:hAnsi="Times New Roman"/>
                <w:i/>
                <w:sz w:val="20"/>
                <w:szCs w:val="20"/>
                <w:lang w:val="uk-UA"/>
              </w:rPr>
              <w:t xml:space="preserve"> </w:t>
            </w:r>
            <w:r w:rsidRPr="003310A4">
              <w:rPr>
                <w:rFonts w:ascii="Times New Roman" w:hAnsi="Times New Roman"/>
                <w:b/>
                <w:i/>
                <w:sz w:val="20"/>
                <w:szCs w:val="20"/>
                <w:lang w:val="uk-UA"/>
              </w:rPr>
              <w:t>на власному вебсайті</w:t>
            </w:r>
            <w:r w:rsidRPr="003310A4">
              <w:rPr>
                <w:rFonts w:ascii="Times New Roman" w:hAnsi="Times New Roman"/>
                <w:b/>
                <w:sz w:val="20"/>
                <w:szCs w:val="20"/>
                <w:lang w:val="uk-UA"/>
              </w:rPr>
              <w:t>.</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3.7. При тестуванні автоматизованої системи заявника </w:t>
            </w:r>
            <w:r w:rsidRPr="003310A4">
              <w:rPr>
                <w:rFonts w:ascii="Times New Roman" w:hAnsi="Times New Roman"/>
                <w:b/>
                <w:i/>
                <w:sz w:val="20"/>
                <w:szCs w:val="20"/>
                <w:lang w:val="uk-UA"/>
              </w:rPr>
              <w:t xml:space="preserve">необхідно виконати </w:t>
            </w:r>
            <w:r w:rsidRPr="003310A4">
              <w:rPr>
                <w:rFonts w:ascii="Times New Roman" w:hAnsi="Times New Roman"/>
                <w:sz w:val="20"/>
                <w:szCs w:val="20"/>
                <w:lang w:val="uk-UA"/>
              </w:rPr>
              <w:t>перевірки: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 повноти, актуальності та достовірності формування даних та обробки даних;</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 обміну даних комерційного обліку;</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 обробки повідомлень процедур оскарження даних комерційного обліку;</w:t>
            </w:r>
          </w:p>
          <w:p w:rsidR="00426B73" w:rsidRPr="003310A4" w:rsidRDefault="00426B73" w:rsidP="00426B73">
            <w:pPr>
              <w:tabs>
                <w:tab w:val="left" w:pos="5280"/>
              </w:tabs>
              <w:jc w:val="both"/>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4) відновлення інформаційного обміну після збоїв.</w:t>
            </w:r>
          </w:p>
        </w:tc>
        <w:tc>
          <w:tcPr>
            <w:tcW w:w="2500" w:type="pct"/>
            <w:shd w:val="clear" w:color="auto" w:fill="auto"/>
          </w:tcPr>
          <w:p w:rsidR="00426B73" w:rsidRPr="003310A4" w:rsidRDefault="00426B73" w:rsidP="00426B73">
            <w:pPr>
              <w:jc w:val="both"/>
              <w:rPr>
                <w:rFonts w:ascii="Times New Roman" w:hAnsi="Times New Roman"/>
                <w:strike/>
                <w:sz w:val="20"/>
                <w:szCs w:val="20"/>
                <w:lang w:val="uk-UA"/>
              </w:rPr>
            </w:pPr>
            <w:r w:rsidRPr="003310A4">
              <w:rPr>
                <w:rFonts w:ascii="Times New Roman" w:hAnsi="Times New Roman"/>
                <w:sz w:val="20"/>
                <w:szCs w:val="20"/>
                <w:lang w:val="uk-UA"/>
              </w:rPr>
              <w:t xml:space="preserve">     </w:t>
            </w:r>
            <w:r w:rsidRPr="003310A4">
              <w:rPr>
                <w:rFonts w:ascii="Times New Roman" w:hAnsi="Times New Roman"/>
                <w:b/>
                <w:i/>
                <w:sz w:val="20"/>
                <w:szCs w:val="20"/>
                <w:lang w:val="uk-UA"/>
              </w:rPr>
              <w:t>3.10.</w:t>
            </w:r>
            <w:r w:rsidRPr="003310A4">
              <w:rPr>
                <w:rFonts w:ascii="Times New Roman" w:hAnsi="Times New Roman"/>
                <w:sz w:val="20"/>
                <w:szCs w:val="20"/>
                <w:lang w:val="uk-UA"/>
              </w:rPr>
              <w:t xml:space="preserve"> При тестуванні автоматизованої системи заявника </w:t>
            </w:r>
            <w:r w:rsidRPr="003310A4">
              <w:rPr>
                <w:rFonts w:ascii="Times New Roman" w:hAnsi="Times New Roman"/>
                <w:b/>
                <w:i/>
                <w:sz w:val="20"/>
                <w:szCs w:val="20"/>
                <w:lang w:val="uk-UA"/>
              </w:rPr>
              <w:t>(відповідно до заявлених ролей ППКО)</w:t>
            </w:r>
            <w:r w:rsidR="00B6564F" w:rsidRPr="003310A4">
              <w:rPr>
                <w:rFonts w:ascii="Times New Roman" w:hAnsi="Times New Roman"/>
                <w:b/>
                <w:i/>
                <w:sz w:val="20"/>
                <w:szCs w:val="20"/>
                <w:lang w:val="uk-UA"/>
              </w:rPr>
              <w:t xml:space="preserve"> типова програма випробувань має передбачити </w:t>
            </w:r>
            <w:r w:rsidRPr="003310A4">
              <w:rPr>
                <w:rFonts w:ascii="Times New Roman" w:hAnsi="Times New Roman"/>
                <w:b/>
                <w:i/>
                <w:sz w:val="20"/>
                <w:szCs w:val="20"/>
                <w:lang w:val="uk-UA"/>
              </w:rPr>
              <w:t>пров</w:t>
            </w:r>
            <w:r w:rsidR="00B6564F" w:rsidRPr="003310A4">
              <w:rPr>
                <w:rFonts w:ascii="Times New Roman" w:hAnsi="Times New Roman"/>
                <w:b/>
                <w:i/>
                <w:sz w:val="20"/>
                <w:szCs w:val="20"/>
                <w:lang w:val="uk-UA"/>
              </w:rPr>
              <w:t xml:space="preserve">едення </w:t>
            </w:r>
            <w:r w:rsidRPr="003310A4">
              <w:rPr>
                <w:rFonts w:ascii="Times New Roman" w:hAnsi="Times New Roman"/>
                <w:b/>
                <w:i/>
                <w:sz w:val="20"/>
                <w:szCs w:val="20"/>
                <w:lang w:val="uk-UA"/>
              </w:rPr>
              <w:t xml:space="preserve"> обов’язков</w:t>
            </w:r>
            <w:r w:rsidR="00B6564F" w:rsidRPr="003310A4">
              <w:rPr>
                <w:rFonts w:ascii="Times New Roman" w:hAnsi="Times New Roman"/>
                <w:b/>
                <w:i/>
                <w:sz w:val="20"/>
                <w:szCs w:val="20"/>
                <w:lang w:val="uk-UA"/>
              </w:rPr>
              <w:t>их</w:t>
            </w:r>
            <w:r w:rsidRPr="003310A4">
              <w:rPr>
                <w:rFonts w:ascii="Times New Roman" w:hAnsi="Times New Roman"/>
                <w:b/>
                <w:i/>
                <w:sz w:val="20"/>
                <w:szCs w:val="20"/>
                <w:lang w:val="uk-UA"/>
              </w:rPr>
              <w:t xml:space="preserve"> перевір</w:t>
            </w:r>
            <w:r w:rsidR="00B6564F" w:rsidRPr="003310A4">
              <w:rPr>
                <w:rFonts w:ascii="Times New Roman" w:hAnsi="Times New Roman"/>
                <w:b/>
                <w:i/>
                <w:sz w:val="20"/>
                <w:szCs w:val="20"/>
                <w:lang w:val="uk-UA"/>
              </w:rPr>
              <w:t>ок</w:t>
            </w:r>
            <w:r w:rsidRPr="003310A4">
              <w:rPr>
                <w:rFonts w:ascii="Times New Roman" w:hAnsi="Times New Roman"/>
                <w:sz w:val="20"/>
                <w:szCs w:val="20"/>
                <w:lang w:val="uk-UA"/>
              </w:rPr>
              <w:t>:</w:t>
            </w:r>
          </w:p>
          <w:p w:rsidR="00426B73" w:rsidRPr="003310A4" w:rsidRDefault="00426B73" w:rsidP="00426B73">
            <w:pPr>
              <w:jc w:val="both"/>
              <w:rPr>
                <w:rFonts w:ascii="Times New Roman" w:hAnsi="Times New Roman"/>
                <w:b/>
                <w:sz w:val="20"/>
                <w:szCs w:val="20"/>
                <w:lang w:val="uk-UA"/>
              </w:rPr>
            </w:pPr>
            <w:r w:rsidRPr="003310A4">
              <w:rPr>
                <w:rFonts w:ascii="Times New Roman" w:hAnsi="Times New Roman"/>
                <w:sz w:val="20"/>
                <w:szCs w:val="20"/>
                <w:lang w:val="uk-UA"/>
              </w:rPr>
              <w:t xml:space="preserve">     1) </w:t>
            </w:r>
            <w:r w:rsidRPr="003310A4">
              <w:rPr>
                <w:rFonts w:ascii="Times New Roman" w:hAnsi="Times New Roman"/>
                <w:b/>
                <w:i/>
                <w:sz w:val="20"/>
                <w:szCs w:val="20"/>
                <w:lang w:val="uk-UA"/>
              </w:rPr>
              <w:t>формування та обробки даних комерційного обліку та основних даних, зокрема їх повноти, актуальності, достовірності (для ролей АТКО та ОДКО)</w:t>
            </w:r>
            <w:r w:rsidRPr="003310A4">
              <w:rPr>
                <w:rFonts w:ascii="Times New Roman" w:hAnsi="Times New Roman"/>
                <w:b/>
                <w:sz w:val="20"/>
                <w:szCs w:val="20"/>
                <w:lang w:val="uk-UA"/>
              </w:rPr>
              <w:t>;</w:t>
            </w:r>
          </w:p>
          <w:p w:rsidR="00426B73" w:rsidRPr="003310A4" w:rsidRDefault="00426B73" w:rsidP="00426B73">
            <w:pPr>
              <w:jc w:val="both"/>
              <w:rPr>
                <w:rFonts w:ascii="Times New Roman" w:hAnsi="Times New Roman"/>
                <w:b/>
                <w:sz w:val="20"/>
                <w:szCs w:val="20"/>
                <w:lang w:val="uk-UA"/>
              </w:rPr>
            </w:pPr>
            <w:r w:rsidRPr="003310A4">
              <w:rPr>
                <w:rFonts w:ascii="Times New Roman" w:hAnsi="Times New Roman"/>
                <w:sz w:val="20"/>
                <w:szCs w:val="20"/>
                <w:lang w:val="uk-UA"/>
              </w:rPr>
              <w:t xml:space="preserve">     2) обміну даними комерційного обліку </w:t>
            </w:r>
            <w:r w:rsidRPr="003310A4">
              <w:rPr>
                <w:rFonts w:ascii="Times New Roman" w:hAnsi="Times New Roman"/>
                <w:b/>
                <w:i/>
                <w:sz w:val="20"/>
                <w:szCs w:val="20"/>
                <w:lang w:val="uk-UA"/>
              </w:rPr>
              <w:t>та основними даними відповідно до функцій ППКО (для ролей АТКО, ОДКО та ОЗД)</w:t>
            </w:r>
            <w:r w:rsidRPr="003310A4">
              <w:rPr>
                <w:rFonts w:ascii="Times New Roman" w:hAnsi="Times New Roman"/>
                <w:b/>
                <w:sz w:val="20"/>
                <w:szCs w:val="20"/>
                <w:lang w:val="uk-UA"/>
              </w:rPr>
              <w:t>;</w:t>
            </w:r>
          </w:p>
          <w:p w:rsidR="00426B73" w:rsidRPr="003310A4" w:rsidRDefault="00426B73" w:rsidP="00426B73">
            <w:pPr>
              <w:jc w:val="both"/>
              <w:rPr>
                <w:rFonts w:ascii="Times New Roman" w:hAnsi="Times New Roman"/>
                <w:b/>
                <w:sz w:val="20"/>
                <w:szCs w:val="20"/>
                <w:lang w:val="uk-UA"/>
              </w:rPr>
            </w:pPr>
            <w:r w:rsidRPr="003310A4">
              <w:rPr>
                <w:rFonts w:ascii="Times New Roman" w:hAnsi="Times New Roman"/>
                <w:sz w:val="20"/>
                <w:szCs w:val="20"/>
                <w:lang w:val="uk-UA"/>
              </w:rPr>
              <w:t xml:space="preserve">     3) обробки повідомлень стосовно процедур оскарження даних комерційного обліку</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та основних даних (для ролей АТКО, ОЗД та ОДКО)</w:t>
            </w:r>
            <w:r w:rsidRPr="003310A4">
              <w:rPr>
                <w:rFonts w:ascii="Times New Roman" w:hAnsi="Times New Roman"/>
                <w:b/>
                <w:sz w:val="20"/>
                <w:szCs w:val="20"/>
                <w:lang w:val="uk-UA"/>
              </w:rPr>
              <w:t>;</w:t>
            </w:r>
          </w:p>
          <w:p w:rsidR="00426B73" w:rsidRPr="003310A4" w:rsidRDefault="00426B73" w:rsidP="00426B73">
            <w:pPr>
              <w:jc w:val="both"/>
              <w:outlineLvl w:val="2"/>
              <w:rPr>
                <w:rFonts w:ascii="Times New Roman" w:hAnsi="Times New Roman"/>
                <w:b/>
                <w:sz w:val="20"/>
                <w:szCs w:val="20"/>
                <w:lang w:val="uk-UA"/>
              </w:rPr>
            </w:pPr>
            <w:r w:rsidRPr="003310A4">
              <w:rPr>
                <w:rFonts w:ascii="Times New Roman" w:hAnsi="Times New Roman"/>
                <w:sz w:val="20"/>
                <w:szCs w:val="20"/>
                <w:lang w:val="uk-UA"/>
              </w:rPr>
              <w:t xml:space="preserve">     4) відновлення інформаційного обміну даними після збоїв</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у роботі АС (для ролей АТКО, ОЗД та ОДКО).</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center"/>
              <w:rPr>
                <w:rFonts w:ascii="Times New Roman" w:hAnsi="Times New Roman"/>
                <w:sz w:val="20"/>
              </w:rPr>
            </w:pPr>
            <w:r w:rsidRPr="003310A4">
              <w:rPr>
                <w:rFonts w:ascii="Times New Roman" w:hAnsi="Times New Roman"/>
                <w:i/>
                <w:sz w:val="20"/>
                <w:szCs w:val="20"/>
                <w:lang w:val="uk-UA"/>
              </w:rPr>
              <w:t>відсутній</w:t>
            </w:r>
          </w:p>
        </w:tc>
        <w:tc>
          <w:tcPr>
            <w:tcW w:w="2500" w:type="pct"/>
            <w:shd w:val="clear" w:color="auto" w:fill="auto"/>
          </w:tcPr>
          <w:p w:rsidR="00426B73" w:rsidRPr="003310A4" w:rsidRDefault="00426B73" w:rsidP="00426B73">
            <w:pPr>
              <w:jc w:val="both"/>
              <w:outlineLvl w:val="2"/>
              <w:rPr>
                <w:rFonts w:ascii="Times New Roman" w:hAnsi="Times New Roman"/>
                <w:b/>
                <w:i/>
                <w:sz w:val="20"/>
                <w:szCs w:val="20"/>
                <w:lang w:val="uk-UA"/>
              </w:rPr>
            </w:pPr>
            <w:r w:rsidRPr="003310A4">
              <w:rPr>
                <w:rFonts w:ascii="Times New Roman" w:hAnsi="Times New Roman"/>
                <w:b/>
                <w:i/>
                <w:sz w:val="20"/>
                <w:szCs w:val="20"/>
                <w:lang w:val="uk-UA"/>
              </w:rPr>
              <w:t xml:space="preserve">     3.11. При тестуванні спроможності заявника виконувати відповідні функції для ролей АТКО, ОДКО, ОЗД з використанням функціоналу Датахаб </w:t>
            </w:r>
            <w:r w:rsidR="00642304" w:rsidRPr="003310A4">
              <w:rPr>
                <w:rFonts w:ascii="Times New Roman" w:hAnsi="Times New Roman"/>
                <w:b/>
                <w:i/>
                <w:sz w:val="20"/>
                <w:szCs w:val="20"/>
                <w:lang w:val="uk-UA"/>
              </w:rPr>
              <w:t>типова програма випробувань має передбачити проведення обов’язкових перевірок</w:t>
            </w:r>
            <w:r w:rsidRPr="003310A4">
              <w:rPr>
                <w:rFonts w:ascii="Times New Roman" w:hAnsi="Times New Roman"/>
                <w:b/>
                <w:i/>
                <w:sz w:val="20"/>
                <w:szCs w:val="20"/>
                <w:lang w:val="uk-UA"/>
              </w:rPr>
              <w:t>:</w:t>
            </w:r>
          </w:p>
          <w:p w:rsidR="00426B73" w:rsidRPr="003310A4" w:rsidRDefault="00426B73" w:rsidP="00426B73">
            <w:pPr>
              <w:jc w:val="both"/>
              <w:outlineLvl w:val="2"/>
              <w:rPr>
                <w:rFonts w:ascii="Times New Roman" w:hAnsi="Times New Roman"/>
                <w:b/>
                <w:i/>
                <w:sz w:val="20"/>
                <w:szCs w:val="20"/>
                <w:lang w:val="uk-UA"/>
              </w:rPr>
            </w:pPr>
            <w:r w:rsidRPr="003310A4">
              <w:rPr>
                <w:rFonts w:ascii="Times New Roman" w:hAnsi="Times New Roman"/>
                <w:b/>
                <w:i/>
                <w:sz w:val="20"/>
                <w:szCs w:val="20"/>
                <w:lang w:val="uk-UA"/>
              </w:rPr>
              <w:t xml:space="preserve">     1) </w:t>
            </w:r>
            <w:r w:rsidRPr="003310A4">
              <w:rPr>
                <w:rFonts w:ascii="Times New Roman" w:hAnsi="Times New Roman"/>
                <w:b/>
                <w:bCs/>
                <w:i/>
                <w:sz w:val="20"/>
                <w:szCs w:val="20"/>
                <w:lang w:val="uk-UA"/>
              </w:rPr>
              <w:t>коректності інформаційної взаємодії заявника з Датахаб</w:t>
            </w:r>
            <w:r w:rsidRPr="003310A4">
              <w:rPr>
                <w:rFonts w:ascii="Times New Roman" w:hAnsi="Times New Roman"/>
                <w:b/>
                <w:i/>
                <w:sz w:val="20"/>
                <w:szCs w:val="20"/>
                <w:lang w:val="uk-UA"/>
              </w:rPr>
              <w:t>, зокрема автентифікації, авторизації, формування запитів, обробки відповідей, дотримання вимог до форматів даних, використання службових повідомлень та механізмів контролю даних комерційного обліку;</w:t>
            </w:r>
          </w:p>
          <w:p w:rsidR="00426B73" w:rsidRPr="003310A4" w:rsidRDefault="00426B73" w:rsidP="00426B73">
            <w:pPr>
              <w:jc w:val="both"/>
              <w:outlineLvl w:val="2"/>
              <w:rPr>
                <w:rFonts w:ascii="Times New Roman" w:hAnsi="Times New Roman"/>
                <w:b/>
                <w:i/>
                <w:sz w:val="20"/>
                <w:szCs w:val="20"/>
                <w:lang w:val="uk-UA"/>
              </w:rPr>
            </w:pPr>
            <w:r w:rsidRPr="003310A4">
              <w:rPr>
                <w:rFonts w:ascii="Times New Roman" w:hAnsi="Times New Roman"/>
                <w:b/>
                <w:i/>
                <w:sz w:val="20"/>
                <w:szCs w:val="20"/>
                <w:lang w:val="uk-UA"/>
              </w:rPr>
              <w:t xml:space="preserve">     2)</w:t>
            </w:r>
            <w:r w:rsidRPr="003310A4">
              <w:rPr>
                <w:rFonts w:ascii="Times New Roman" w:hAnsi="Times New Roman"/>
                <w:b/>
                <w:bCs/>
                <w:i/>
                <w:sz w:val="20"/>
                <w:szCs w:val="20"/>
                <w:lang w:val="uk-UA"/>
              </w:rPr>
              <w:t xml:space="preserve"> виконання заявником визначених для відповідної ролі ППКО процесів та сценаріїв Датахаб</w:t>
            </w:r>
            <w:r w:rsidRPr="003310A4">
              <w:rPr>
                <w:rFonts w:ascii="Times New Roman" w:hAnsi="Times New Roman"/>
                <w:b/>
                <w:i/>
                <w:sz w:val="20"/>
                <w:szCs w:val="20"/>
                <w:lang w:val="uk-UA"/>
              </w:rPr>
              <w:t>, включаючи опрацювання статусів, життєвих циклів транзакцій, подій та сценаріїв міжрольової взаємодії, у тому числі вимог простежуваності та аудиту;</w:t>
            </w:r>
          </w:p>
          <w:p w:rsidR="00426B73" w:rsidRPr="003310A4" w:rsidRDefault="00426B73" w:rsidP="00426B73">
            <w:pPr>
              <w:jc w:val="both"/>
              <w:rPr>
                <w:rFonts w:ascii="Times New Roman" w:hAnsi="Times New Roman"/>
                <w:sz w:val="20"/>
              </w:rPr>
            </w:pPr>
            <w:r w:rsidRPr="003310A4">
              <w:rPr>
                <w:rFonts w:ascii="Times New Roman" w:hAnsi="Times New Roman"/>
                <w:b/>
                <w:i/>
                <w:sz w:val="20"/>
                <w:szCs w:val="20"/>
                <w:lang w:val="uk-UA"/>
              </w:rPr>
              <w:t xml:space="preserve">     3)</w:t>
            </w:r>
            <w:r w:rsidR="003028B6" w:rsidRPr="003310A4">
              <w:rPr>
                <w:rFonts w:ascii="Times New Roman" w:hAnsi="Times New Roman"/>
                <w:b/>
                <w:i/>
                <w:sz w:val="20"/>
                <w:szCs w:val="20"/>
                <w:lang w:val="uk-UA"/>
              </w:rPr>
              <w:t xml:space="preserve"> </w:t>
            </w:r>
            <w:r w:rsidRPr="003310A4">
              <w:rPr>
                <w:rFonts w:ascii="Times New Roman" w:hAnsi="Times New Roman"/>
                <w:b/>
                <w:bCs/>
                <w:i/>
                <w:sz w:val="20"/>
                <w:szCs w:val="20"/>
                <w:lang w:val="uk-UA"/>
              </w:rPr>
              <w:t>дотримання регламентних строків обробки операцій у Датахаб</w:t>
            </w:r>
            <w:r w:rsidRPr="003310A4">
              <w:rPr>
                <w:rFonts w:ascii="Times New Roman" w:hAnsi="Times New Roman"/>
                <w:b/>
                <w:i/>
                <w:sz w:val="20"/>
                <w:szCs w:val="20"/>
                <w:lang w:val="uk-UA"/>
              </w:rPr>
              <w:t>, включаючи час обробки транзакцій, запитів та нотифікацій.</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center"/>
              <w:rPr>
                <w:rFonts w:ascii="Times New Roman" w:hAnsi="Times New Roman"/>
                <w:sz w:val="20"/>
                <w:szCs w:val="20"/>
                <w:lang w:val="uk-UA"/>
              </w:rPr>
            </w:pPr>
            <w:r w:rsidRPr="003310A4">
              <w:rPr>
                <w:rFonts w:ascii="Times New Roman" w:hAnsi="Times New Roman"/>
                <w:i/>
                <w:sz w:val="20"/>
                <w:szCs w:val="20"/>
                <w:lang w:val="uk-UA"/>
              </w:rPr>
              <w:lastRenderedPageBreak/>
              <w:t>відсутній</w:t>
            </w:r>
          </w:p>
        </w:tc>
        <w:tc>
          <w:tcPr>
            <w:tcW w:w="2500" w:type="pct"/>
            <w:shd w:val="clear" w:color="auto" w:fill="auto"/>
          </w:tcPr>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sz w:val="20"/>
                <w:szCs w:val="20"/>
                <w:lang w:val="uk-UA"/>
              </w:rPr>
              <w:t xml:space="preserve">     </w:t>
            </w:r>
            <w:bookmarkStart w:id="41" w:name="_Hlk215150774"/>
            <w:r w:rsidRPr="003310A4">
              <w:rPr>
                <w:rFonts w:ascii="Times New Roman" w:hAnsi="Times New Roman"/>
                <w:b/>
                <w:i/>
                <w:sz w:val="20"/>
                <w:szCs w:val="20"/>
                <w:lang w:val="uk-UA"/>
              </w:rPr>
              <w:t>3.12. При тестуванні автоматизованої системи (за наявності) заявника (для ролі  ОЗД) додатково проводяться перевірки, що підтверджують виконання автоматизованою системою:</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1) первинної перевірки цілісності та достовірності зчитаних результатів вимірювання (показів ЗВТ) та контролю їх якості;</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2) відповідного маркування зчитаних результатів вимірювання;</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3) формування первинних даних комерційного обліку та ознак якості цих даних.</w:t>
            </w:r>
            <w:bookmarkEnd w:id="41"/>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3.8. При тестуванні автоматизованої системи заявника (для ролі ОДКО), що формують дані комерційного обліку за доменом обліку «область» та «площадка», додатково проводяться перевірки, що автоматизована система:</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42" w:name="_Hlk215150915"/>
            <w:r w:rsidRPr="003310A4">
              <w:rPr>
                <w:rFonts w:ascii="Times New Roman" w:hAnsi="Times New Roman"/>
                <w:b/>
                <w:i/>
                <w:sz w:val="20"/>
                <w:szCs w:val="20"/>
                <w:lang w:val="uk-UA"/>
              </w:rPr>
              <w:t>3.13</w:t>
            </w:r>
            <w:r w:rsidRPr="003310A4">
              <w:rPr>
                <w:rFonts w:ascii="Times New Roman" w:hAnsi="Times New Roman"/>
                <w:sz w:val="20"/>
                <w:szCs w:val="20"/>
                <w:lang w:val="uk-UA"/>
              </w:rPr>
              <w:t>. При тестуванні автоматизованої системи заявника (для ролі ОДКО), що формують дані комерційного обліку за доменом обліку «область» та «площадка», додатково проводяться перевірки, що автоматизована система:</w:t>
            </w:r>
            <w:bookmarkEnd w:id="42"/>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3.9. При тестуванні автоматизованої системи заявника (для ролі АТКО) додатково проводяться перевірки: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p>
        </w:tc>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43" w:name="_Hlk215151004"/>
            <w:r w:rsidRPr="003310A4">
              <w:rPr>
                <w:rFonts w:ascii="Times New Roman" w:hAnsi="Times New Roman"/>
                <w:b/>
                <w:i/>
                <w:sz w:val="20"/>
                <w:szCs w:val="20"/>
                <w:lang w:val="uk-UA"/>
              </w:rPr>
              <w:t>3.14.</w:t>
            </w:r>
            <w:r w:rsidRPr="003310A4">
              <w:rPr>
                <w:rFonts w:ascii="Times New Roman" w:hAnsi="Times New Roman"/>
                <w:sz w:val="20"/>
                <w:szCs w:val="20"/>
                <w:lang w:val="uk-UA"/>
              </w:rPr>
              <w:t xml:space="preserve"> При тестуванні автоматизованої системи заявника (для ролі АТКО) додатково проводяться перевірки:</w:t>
            </w:r>
          </w:p>
          <w:bookmarkEnd w:id="43"/>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3.10. У разі отримання незадовільних результатів тестувань АКО протягом п’яти робочих днів надає заявнику протокол тестувань та разом із заявником визначає строк проведення повторних тестувань. Повторне тестування має бути проведено у строк не пізніше ніж 20 робочих днів з дати надання протоколу.</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bookmarkStart w:id="44" w:name="_Hlk215151053"/>
            <w:r w:rsidRPr="003310A4">
              <w:rPr>
                <w:rFonts w:ascii="Times New Roman" w:hAnsi="Times New Roman"/>
                <w:szCs w:val="22"/>
                <w:lang w:val="uk-UA"/>
              </w:rPr>
              <w:t xml:space="preserve">     </w:t>
            </w:r>
            <w:r w:rsidRPr="003310A4">
              <w:rPr>
                <w:rFonts w:ascii="Times New Roman" w:hAnsi="Times New Roman"/>
                <w:b/>
                <w:i/>
                <w:sz w:val="20"/>
                <w:szCs w:val="20"/>
                <w:lang w:val="uk-UA"/>
              </w:rPr>
              <w:t>3.15.</w:t>
            </w:r>
            <w:r w:rsidRPr="003310A4">
              <w:rPr>
                <w:rFonts w:ascii="Times New Roman" w:hAnsi="Times New Roman"/>
                <w:sz w:val="20"/>
                <w:szCs w:val="20"/>
                <w:lang w:val="uk-UA"/>
              </w:rPr>
              <w:t xml:space="preserve"> У разі отримання незадовільних результатів тестувань АКО протягом п'яти робочих днів надає заявнику протокол тестувань та разом із заявником визначає строк проведення повторних тестувань. Повторне тестування має бути проведено у строк не пізніше ніж </w:t>
            </w:r>
            <w:r w:rsidRPr="003310A4">
              <w:rPr>
                <w:rFonts w:ascii="Times New Roman" w:hAnsi="Times New Roman"/>
                <w:b/>
                <w:i/>
                <w:sz w:val="20"/>
                <w:szCs w:val="20"/>
                <w:lang w:val="uk-UA"/>
              </w:rPr>
              <w:t>тридцять</w:t>
            </w:r>
            <w:r w:rsidRPr="003310A4">
              <w:rPr>
                <w:rFonts w:ascii="Times New Roman" w:hAnsi="Times New Roman"/>
                <w:sz w:val="20"/>
                <w:szCs w:val="20"/>
                <w:lang w:val="uk-UA"/>
              </w:rPr>
              <w:t xml:space="preserve"> робочих днів з дати надання протоколу.</w:t>
            </w:r>
            <w:bookmarkEnd w:id="44"/>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3.11. АКО скасовує процедуру реєстрації, якщо автоматизована система заявника не пройшла повторну процедуру тестування, про що АКО письмово повідомляє заявника протягом п’яти робочих днів з дня скасування процедури реєстрації.</w:t>
            </w:r>
          </w:p>
        </w:tc>
        <w:tc>
          <w:tcPr>
            <w:tcW w:w="2500" w:type="pct"/>
            <w:shd w:val="clear" w:color="auto" w:fill="auto"/>
          </w:tcPr>
          <w:p w:rsidR="00426B73" w:rsidRPr="003310A4" w:rsidRDefault="00426B73" w:rsidP="00426B73">
            <w:pPr>
              <w:jc w:val="both"/>
              <w:rPr>
                <w:rFonts w:ascii="Times New Roman" w:hAnsi="Times New Roman"/>
                <w:b/>
                <w:i/>
                <w:sz w:val="20"/>
                <w:szCs w:val="20"/>
                <w:lang w:val="uk-UA"/>
              </w:rPr>
            </w:pPr>
            <w:bookmarkStart w:id="45" w:name="_Hlk215151077"/>
            <w:r w:rsidRPr="003310A4">
              <w:rPr>
                <w:rFonts w:ascii="Times New Roman" w:hAnsi="Times New Roman"/>
                <w:szCs w:val="22"/>
                <w:lang w:val="uk-UA"/>
              </w:rPr>
              <w:t xml:space="preserve">     </w:t>
            </w:r>
            <w:r w:rsidRPr="003310A4">
              <w:rPr>
                <w:rFonts w:ascii="Times New Roman" w:hAnsi="Times New Roman"/>
                <w:b/>
                <w:i/>
                <w:sz w:val="20"/>
                <w:szCs w:val="20"/>
                <w:lang w:val="uk-UA"/>
              </w:rPr>
              <w:t>3.16</w:t>
            </w:r>
            <w:r w:rsidRPr="003310A4">
              <w:rPr>
                <w:rFonts w:ascii="Times New Roman" w:hAnsi="Times New Roman"/>
                <w:sz w:val="20"/>
                <w:szCs w:val="20"/>
                <w:lang w:val="uk-UA"/>
              </w:rPr>
              <w:t>. АКО скасовує процедуру реєстрації</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та у письмовому (за вимогою заявника) або електронному вигляді (із застосування кваліфікованого електронного підпису) повідомляє про це заявника протягом п'яти робочих днів з дня скасування процедури, якщо:</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заявник (для ролей АТКО, ОДКО, ОЗД) не розпочав тестування у встановлений термін;</w:t>
            </w:r>
          </w:p>
          <w:p w:rsidR="00426B73" w:rsidRPr="003310A4" w:rsidRDefault="00426B73" w:rsidP="00426B73">
            <w:pPr>
              <w:jc w:val="both"/>
              <w:rPr>
                <w:rFonts w:ascii="Times New Roman" w:hAnsi="Times New Roman"/>
                <w:b/>
                <w:sz w:val="20"/>
                <w:szCs w:val="20"/>
                <w:lang w:val="uk-UA"/>
              </w:rPr>
            </w:pPr>
            <w:r w:rsidRPr="003310A4">
              <w:rPr>
                <w:rFonts w:ascii="Times New Roman" w:hAnsi="Times New Roman"/>
                <w:b/>
                <w:i/>
                <w:sz w:val="20"/>
                <w:szCs w:val="20"/>
                <w:lang w:val="uk-UA"/>
              </w:rPr>
              <w:t xml:space="preserve">     автоматизована система заявника (для ролей АТКО, ОДКО, ОЗД) не пройшла повторну процедуру тестування.</w:t>
            </w:r>
            <w:bookmarkEnd w:id="45"/>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3.12. У разі </w:t>
            </w:r>
            <w:r w:rsidRPr="003310A4">
              <w:rPr>
                <w:rFonts w:ascii="Times New Roman" w:hAnsi="Times New Roman"/>
                <w:b/>
                <w:i/>
                <w:sz w:val="20"/>
                <w:szCs w:val="20"/>
                <w:lang w:val="uk-UA"/>
              </w:rPr>
              <w:t xml:space="preserve">успішного проведення процедури тестування автоматизованої системи заявника </w:t>
            </w:r>
            <w:r w:rsidRPr="003310A4">
              <w:rPr>
                <w:rFonts w:ascii="Times New Roman" w:hAnsi="Times New Roman"/>
                <w:sz w:val="20"/>
                <w:szCs w:val="20"/>
                <w:lang w:val="uk-UA"/>
              </w:rPr>
              <w:t xml:space="preserve">АКО зобов’язаний протягом п’яти робочих днів з дати завершення тестування надати заявнику в електронному вигляді підписані </w:t>
            </w:r>
            <w:r w:rsidRPr="003310A4">
              <w:rPr>
                <w:rFonts w:ascii="Times New Roman" w:hAnsi="Times New Roman"/>
                <w:b/>
                <w:i/>
                <w:sz w:val="20"/>
                <w:szCs w:val="20"/>
                <w:lang w:val="uk-UA"/>
              </w:rPr>
              <w:t>кваліфікованим електронним підписом</w:t>
            </w:r>
            <w:r w:rsidRPr="003310A4">
              <w:rPr>
                <w:rFonts w:ascii="Times New Roman" w:hAnsi="Times New Roman"/>
                <w:sz w:val="20"/>
                <w:szCs w:val="20"/>
                <w:lang w:val="uk-UA"/>
              </w:rPr>
              <w:t xml:space="preserve"> акт перевірки готовності </w:t>
            </w:r>
            <w:r w:rsidRPr="003310A4">
              <w:rPr>
                <w:rFonts w:ascii="Times New Roman" w:hAnsi="Times New Roman"/>
                <w:b/>
                <w:i/>
                <w:sz w:val="20"/>
                <w:szCs w:val="20"/>
                <w:lang w:val="uk-UA"/>
              </w:rPr>
              <w:t>автоматизованої системи заявника та договір про інформаційну взаємодію на ринку електричної енергії</w:t>
            </w:r>
            <w:r w:rsidRPr="003310A4">
              <w:rPr>
                <w:rFonts w:ascii="Times New Roman" w:hAnsi="Times New Roman"/>
                <w:sz w:val="20"/>
                <w:szCs w:val="20"/>
                <w:lang w:val="uk-UA"/>
              </w:rPr>
              <w:t>.</w:t>
            </w:r>
          </w:p>
        </w:tc>
        <w:tc>
          <w:tcPr>
            <w:tcW w:w="2500" w:type="pct"/>
            <w:shd w:val="clear" w:color="auto" w:fill="auto"/>
          </w:tcPr>
          <w:p w:rsidR="00426B73" w:rsidRPr="003310A4" w:rsidRDefault="00426B73" w:rsidP="00426B73">
            <w:pPr>
              <w:jc w:val="both"/>
              <w:rPr>
                <w:rFonts w:ascii="Times New Roman" w:hAnsi="Times New Roman"/>
                <w:b/>
                <w:i/>
                <w:sz w:val="20"/>
                <w:szCs w:val="20"/>
                <w:lang w:val="uk-UA"/>
              </w:rPr>
            </w:pPr>
            <w:bookmarkStart w:id="46" w:name="_Hlk215151110"/>
            <w:r w:rsidRPr="003310A4">
              <w:rPr>
                <w:rFonts w:ascii="Times New Roman" w:hAnsi="Times New Roman"/>
                <w:szCs w:val="22"/>
                <w:lang w:val="uk-UA"/>
              </w:rPr>
              <w:t xml:space="preserve">     </w:t>
            </w:r>
            <w:r w:rsidRPr="003310A4">
              <w:rPr>
                <w:rFonts w:ascii="Times New Roman" w:hAnsi="Times New Roman"/>
                <w:sz w:val="20"/>
                <w:szCs w:val="20"/>
                <w:lang w:val="uk-UA"/>
              </w:rPr>
              <w:t xml:space="preserve">3.17. У разі </w:t>
            </w:r>
            <w:r w:rsidRPr="003310A4">
              <w:rPr>
                <w:rFonts w:ascii="Times New Roman" w:hAnsi="Times New Roman"/>
                <w:b/>
                <w:i/>
                <w:sz w:val="20"/>
                <w:szCs w:val="20"/>
                <w:lang w:val="uk-UA"/>
              </w:rPr>
              <w:t>успішних результатів тестування</w:t>
            </w:r>
            <w:r w:rsidRPr="003310A4">
              <w:rPr>
                <w:rFonts w:ascii="Times New Roman" w:hAnsi="Times New Roman"/>
                <w:sz w:val="20"/>
                <w:szCs w:val="20"/>
                <w:lang w:val="uk-UA"/>
              </w:rPr>
              <w:t xml:space="preserve"> АКО зобов'язаний протягом п'яти робочих днів з дати завершення тестування надати заявнику підписан</w:t>
            </w:r>
            <w:r w:rsidR="00751ABF">
              <w:rPr>
                <w:rFonts w:ascii="Times New Roman" w:hAnsi="Times New Roman"/>
                <w:sz w:val="20"/>
                <w:szCs w:val="20"/>
                <w:lang w:val="uk-UA"/>
              </w:rPr>
              <w:t>ий</w:t>
            </w:r>
            <w:r w:rsidRPr="003310A4">
              <w:rPr>
                <w:rFonts w:ascii="Times New Roman" w:hAnsi="Times New Roman"/>
                <w:b/>
                <w:sz w:val="20"/>
                <w:szCs w:val="20"/>
                <w:lang w:val="uk-UA"/>
              </w:rPr>
              <w:t xml:space="preserve"> </w:t>
            </w:r>
            <w:r w:rsidRPr="003310A4">
              <w:rPr>
                <w:rFonts w:ascii="Times New Roman" w:hAnsi="Times New Roman"/>
                <w:b/>
                <w:i/>
                <w:sz w:val="20"/>
                <w:szCs w:val="20"/>
                <w:lang w:val="uk-UA"/>
              </w:rPr>
              <w:t>у письмовому (за вимогою заявника) або електронному вигляді (із застосування кваліфікованого електронного підпису)</w:t>
            </w:r>
            <w:r w:rsidRPr="003310A4">
              <w:rPr>
                <w:rFonts w:ascii="Times New Roman" w:hAnsi="Times New Roman"/>
                <w:b/>
                <w:sz w:val="20"/>
                <w:szCs w:val="20"/>
                <w:lang w:val="uk-UA"/>
              </w:rPr>
              <w:t xml:space="preserve"> </w:t>
            </w:r>
            <w:r w:rsidRPr="003310A4">
              <w:rPr>
                <w:rFonts w:ascii="Times New Roman" w:hAnsi="Times New Roman"/>
                <w:sz w:val="20"/>
                <w:szCs w:val="20"/>
                <w:lang w:val="uk-UA"/>
              </w:rPr>
              <w:t xml:space="preserve">акт перевірки готовності </w:t>
            </w:r>
            <w:r w:rsidRPr="003310A4">
              <w:rPr>
                <w:rFonts w:ascii="Times New Roman" w:hAnsi="Times New Roman"/>
                <w:b/>
                <w:i/>
                <w:sz w:val="20"/>
                <w:szCs w:val="20"/>
                <w:lang w:val="uk-UA"/>
              </w:rPr>
              <w:t>виконувати відповідні функції ППКО, додатком до якого є деталізований протокол про результати тестування, складений відповідно до типових програм випробувань.</w:t>
            </w:r>
          </w:p>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b/>
                <w:i/>
                <w:sz w:val="20"/>
                <w:szCs w:val="20"/>
                <w:lang w:val="uk-UA"/>
              </w:rPr>
              <w:t xml:space="preserve">     Заявник протягом п'яти робочих днів з дати отримання від АКО відповідного акта зобов'язаний підписати його та надати АКО, а також повідомити реквізити заявника для укладання договору про інформаційну взаємодію на ринку електричної енергії.</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b/>
                <w:i/>
                <w:sz w:val="20"/>
                <w:szCs w:val="20"/>
                <w:lang w:val="uk-UA"/>
              </w:rPr>
              <w:t xml:space="preserve">     Акт перевірки готовності заявника виконувати відповідні функції ППКО підписується відповідальними фахівцями АКО та заявника, які проводили тестування.</w:t>
            </w:r>
            <w:bookmarkEnd w:id="46"/>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3.13. Заявник з дати отримання від АКО </w:t>
            </w:r>
            <w:r w:rsidRPr="003310A4">
              <w:rPr>
                <w:rFonts w:ascii="Times New Roman" w:hAnsi="Times New Roman"/>
                <w:b/>
                <w:i/>
                <w:sz w:val="20"/>
                <w:szCs w:val="20"/>
                <w:lang w:val="uk-UA"/>
              </w:rPr>
              <w:t>акта перевірки готовності автоматизованої системи та</w:t>
            </w:r>
            <w:r w:rsidRPr="003310A4">
              <w:rPr>
                <w:rFonts w:ascii="Times New Roman" w:hAnsi="Times New Roman"/>
                <w:sz w:val="20"/>
                <w:szCs w:val="20"/>
                <w:lang w:val="uk-UA"/>
              </w:rPr>
              <w:t xml:space="preserve"> договору про інформаційну взаємодію на ринку </w:t>
            </w:r>
            <w:r w:rsidRPr="003310A4">
              <w:rPr>
                <w:rFonts w:ascii="Times New Roman" w:hAnsi="Times New Roman"/>
                <w:sz w:val="20"/>
                <w:szCs w:val="20"/>
                <w:lang w:val="uk-UA"/>
              </w:rPr>
              <w:lastRenderedPageBreak/>
              <w:t xml:space="preserve">електричної енергії зобов’язаний протягом п’яти робочих днів підписати </w:t>
            </w:r>
            <w:r w:rsidRPr="003310A4">
              <w:rPr>
                <w:rFonts w:ascii="Times New Roman" w:hAnsi="Times New Roman"/>
                <w:b/>
                <w:i/>
                <w:sz w:val="20"/>
                <w:szCs w:val="20"/>
                <w:lang w:val="uk-UA"/>
              </w:rPr>
              <w:t>кваліфікованим електронним підписом</w:t>
            </w:r>
            <w:r w:rsidRPr="003310A4">
              <w:rPr>
                <w:rFonts w:ascii="Times New Roman" w:hAnsi="Times New Roman"/>
                <w:sz w:val="20"/>
                <w:szCs w:val="20"/>
                <w:lang w:val="uk-UA"/>
              </w:rPr>
              <w:t xml:space="preserve"> та надати АКО </w:t>
            </w:r>
            <w:r w:rsidRPr="003310A4">
              <w:rPr>
                <w:rFonts w:ascii="Times New Roman" w:hAnsi="Times New Roman"/>
                <w:b/>
                <w:i/>
                <w:sz w:val="20"/>
                <w:szCs w:val="20"/>
                <w:lang w:val="uk-UA"/>
              </w:rPr>
              <w:t>зазначені акт та договір</w:t>
            </w:r>
            <w:r w:rsidRPr="003310A4">
              <w:rPr>
                <w:rFonts w:ascii="Times New Roman" w:hAnsi="Times New Roman"/>
                <w:sz w:val="20"/>
                <w:szCs w:val="20"/>
                <w:lang w:val="uk-UA"/>
              </w:rPr>
              <w:t>.</w:t>
            </w:r>
          </w:p>
        </w:tc>
        <w:tc>
          <w:tcPr>
            <w:tcW w:w="2500" w:type="pct"/>
            <w:shd w:val="clear" w:color="auto" w:fill="auto"/>
          </w:tcPr>
          <w:p w:rsidR="00426B73" w:rsidRPr="003310A4" w:rsidRDefault="00426B73" w:rsidP="00426B73">
            <w:pPr>
              <w:jc w:val="both"/>
              <w:rPr>
                <w:rFonts w:ascii="Times New Roman" w:hAnsi="Times New Roman"/>
                <w:b/>
                <w:i/>
                <w:sz w:val="20"/>
                <w:szCs w:val="20"/>
                <w:lang w:val="uk-UA"/>
              </w:rPr>
            </w:pPr>
            <w:r w:rsidRPr="003310A4">
              <w:rPr>
                <w:rFonts w:ascii="Times New Roman" w:hAnsi="Times New Roman"/>
                <w:szCs w:val="22"/>
                <w:lang w:val="uk-UA"/>
              </w:rPr>
              <w:lastRenderedPageBreak/>
              <w:t xml:space="preserve">     </w:t>
            </w:r>
            <w:bookmarkStart w:id="47" w:name="_Hlk215151159"/>
            <w:r w:rsidRPr="003310A4">
              <w:rPr>
                <w:rFonts w:ascii="Times New Roman" w:hAnsi="Times New Roman"/>
                <w:b/>
                <w:i/>
                <w:sz w:val="20"/>
                <w:szCs w:val="20"/>
                <w:lang w:val="uk-UA"/>
              </w:rPr>
              <w:t>3.18</w:t>
            </w:r>
            <w:r w:rsidRPr="003310A4">
              <w:rPr>
                <w:rFonts w:ascii="Times New Roman" w:hAnsi="Times New Roman"/>
                <w:sz w:val="20"/>
                <w:szCs w:val="20"/>
                <w:lang w:val="uk-UA"/>
              </w:rPr>
              <w:t xml:space="preserve">. </w:t>
            </w:r>
            <w:r w:rsidRPr="003310A4">
              <w:rPr>
                <w:rFonts w:ascii="Times New Roman" w:hAnsi="Times New Roman"/>
                <w:b/>
                <w:i/>
                <w:sz w:val="20"/>
                <w:szCs w:val="20"/>
                <w:lang w:val="uk-UA"/>
              </w:rPr>
              <w:t xml:space="preserve">На підставі підписаного акта перевірки готовності заявника виконувати відповідні функції ППКО та наданої заявником інформації щодо його </w:t>
            </w:r>
            <w:r w:rsidRPr="003310A4">
              <w:rPr>
                <w:rFonts w:ascii="Times New Roman" w:hAnsi="Times New Roman"/>
                <w:b/>
                <w:i/>
                <w:sz w:val="20"/>
                <w:szCs w:val="20"/>
                <w:lang w:val="uk-UA"/>
              </w:rPr>
              <w:lastRenderedPageBreak/>
              <w:t>реквізитів</w:t>
            </w:r>
            <w:bookmarkStart w:id="48" w:name="_GoBack"/>
            <w:bookmarkEnd w:id="48"/>
            <w:r w:rsidRPr="003310A4">
              <w:rPr>
                <w:rFonts w:ascii="Times New Roman" w:hAnsi="Times New Roman"/>
                <w:b/>
                <w:i/>
                <w:sz w:val="20"/>
                <w:szCs w:val="20"/>
                <w:lang w:val="uk-UA"/>
              </w:rPr>
              <w:t xml:space="preserve"> АКО надає протягом п'яти робочих днів заявнику у письмовому (за вимогою заявника) або електронному вигляді (із застосування кваліфікованого електронного підпису) договір про інформаційну взаємодію на ринку електричної енергії.</w:t>
            </w:r>
          </w:p>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Заявник з дати отримання від АКО договору про інформаційну взаємодію на ринку електричної енергії зобов'язаний протягом п'яти робочих днів підписати </w:t>
            </w:r>
            <w:r w:rsidRPr="003310A4">
              <w:rPr>
                <w:rFonts w:ascii="Times New Roman" w:hAnsi="Times New Roman"/>
                <w:b/>
                <w:i/>
                <w:sz w:val="20"/>
                <w:szCs w:val="20"/>
                <w:lang w:val="uk-UA"/>
              </w:rPr>
              <w:t xml:space="preserve">цей договір </w:t>
            </w:r>
            <w:r w:rsidRPr="003310A4">
              <w:rPr>
                <w:rFonts w:ascii="Times New Roman" w:hAnsi="Times New Roman"/>
                <w:sz w:val="20"/>
                <w:szCs w:val="20"/>
                <w:lang w:val="uk-UA"/>
              </w:rPr>
              <w:t xml:space="preserve">та надати </w:t>
            </w:r>
            <w:r w:rsidRPr="003310A4">
              <w:rPr>
                <w:rFonts w:ascii="Times New Roman" w:hAnsi="Times New Roman"/>
                <w:b/>
                <w:i/>
                <w:sz w:val="20"/>
                <w:szCs w:val="20"/>
                <w:lang w:val="uk-UA"/>
              </w:rPr>
              <w:t>його до</w:t>
            </w:r>
            <w:r w:rsidRPr="003310A4">
              <w:rPr>
                <w:rFonts w:ascii="Times New Roman" w:hAnsi="Times New Roman"/>
                <w:sz w:val="20"/>
                <w:szCs w:val="20"/>
                <w:lang w:val="uk-UA"/>
              </w:rPr>
              <w:t xml:space="preserve"> АКО.</w:t>
            </w:r>
            <w:bookmarkEnd w:id="47"/>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3.14. АКО протягом </w:t>
            </w:r>
            <w:r w:rsidRPr="003310A4">
              <w:rPr>
                <w:rFonts w:ascii="Times New Roman" w:hAnsi="Times New Roman"/>
                <w:b/>
                <w:i/>
                <w:sz w:val="20"/>
                <w:szCs w:val="20"/>
                <w:lang w:val="uk-UA"/>
              </w:rPr>
              <w:t>двох</w:t>
            </w:r>
            <w:r w:rsidRPr="003310A4">
              <w:rPr>
                <w:rFonts w:ascii="Times New Roman" w:hAnsi="Times New Roman"/>
                <w:sz w:val="20"/>
                <w:szCs w:val="20"/>
                <w:lang w:val="uk-UA"/>
              </w:rPr>
              <w:t xml:space="preserve"> робочих днів з дати отримання підписаних з боку заявника </w:t>
            </w:r>
            <w:r w:rsidRPr="003310A4">
              <w:rPr>
                <w:rFonts w:ascii="Times New Roman" w:hAnsi="Times New Roman"/>
                <w:b/>
                <w:i/>
                <w:sz w:val="20"/>
                <w:szCs w:val="20"/>
                <w:lang w:val="uk-UA"/>
              </w:rPr>
              <w:t>акта перевірки готовності автоматизованої системи заявника та</w:t>
            </w:r>
            <w:r w:rsidRPr="003310A4">
              <w:rPr>
                <w:rFonts w:ascii="Times New Roman" w:hAnsi="Times New Roman"/>
                <w:sz w:val="20"/>
                <w:szCs w:val="20"/>
                <w:lang w:val="uk-UA"/>
              </w:rPr>
              <w:t xml:space="preserve"> договору про інформаційну взаємодію на ринку електричної енергії має зареєструвати заявника як ППКО та відкрити доступ </w:t>
            </w:r>
            <w:r w:rsidRPr="003310A4">
              <w:rPr>
                <w:rFonts w:ascii="Times New Roman" w:hAnsi="Times New Roman"/>
                <w:b/>
                <w:i/>
                <w:sz w:val="20"/>
                <w:szCs w:val="20"/>
                <w:lang w:val="uk-UA"/>
              </w:rPr>
              <w:t>автоматизованій системі заявника до автоматизованої системи управління ринком (АР/АКО)</w:t>
            </w:r>
            <w:r w:rsidRPr="003310A4">
              <w:rPr>
                <w:rFonts w:ascii="Times New Roman" w:hAnsi="Times New Roman"/>
                <w:sz w:val="20"/>
                <w:szCs w:val="20"/>
                <w:lang w:val="uk-UA"/>
              </w:rPr>
              <w:t>.</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eastAsia="Calibri" w:hAnsi="Times New Roman"/>
                <w:sz w:val="20"/>
                <w:szCs w:val="20"/>
                <w:lang w:val="uk-UA"/>
              </w:rPr>
              <w:t xml:space="preserve">     </w:t>
            </w:r>
            <w:bookmarkStart w:id="49" w:name="_Hlk215151188"/>
            <w:r w:rsidRPr="003310A4">
              <w:rPr>
                <w:rFonts w:ascii="Times New Roman" w:eastAsia="Calibri" w:hAnsi="Times New Roman"/>
                <w:b/>
                <w:i/>
                <w:sz w:val="20"/>
                <w:szCs w:val="20"/>
                <w:lang w:val="uk-UA"/>
              </w:rPr>
              <w:t>3.19</w:t>
            </w:r>
            <w:r w:rsidRPr="003310A4">
              <w:rPr>
                <w:rFonts w:ascii="Times New Roman" w:eastAsia="Calibri" w:hAnsi="Times New Roman"/>
                <w:sz w:val="20"/>
                <w:szCs w:val="20"/>
                <w:lang w:val="uk-UA"/>
              </w:rPr>
              <w:t xml:space="preserve">. АКО протягом </w:t>
            </w:r>
            <w:r w:rsidRPr="003310A4">
              <w:rPr>
                <w:rFonts w:ascii="Times New Roman" w:eastAsia="Calibri" w:hAnsi="Times New Roman"/>
                <w:b/>
                <w:i/>
                <w:sz w:val="20"/>
                <w:szCs w:val="20"/>
                <w:lang w:val="uk-UA"/>
              </w:rPr>
              <w:t>п’яти</w:t>
            </w:r>
            <w:r w:rsidRPr="003310A4">
              <w:rPr>
                <w:rFonts w:ascii="Times New Roman" w:eastAsia="Calibri" w:hAnsi="Times New Roman"/>
                <w:sz w:val="20"/>
                <w:szCs w:val="20"/>
                <w:lang w:val="uk-UA"/>
              </w:rPr>
              <w:t xml:space="preserve"> робочих днів з дати отримання підписан</w:t>
            </w:r>
            <w:r w:rsidRPr="003310A4">
              <w:rPr>
                <w:rFonts w:ascii="Times New Roman" w:eastAsia="Calibri" w:hAnsi="Times New Roman"/>
                <w:b/>
                <w:i/>
                <w:sz w:val="20"/>
                <w:szCs w:val="20"/>
                <w:lang w:val="uk-UA"/>
              </w:rPr>
              <w:t>ого</w:t>
            </w:r>
            <w:r w:rsidRPr="003310A4">
              <w:rPr>
                <w:rFonts w:ascii="Times New Roman" w:eastAsia="Calibri" w:hAnsi="Times New Roman"/>
                <w:sz w:val="20"/>
                <w:szCs w:val="20"/>
                <w:lang w:val="uk-UA"/>
              </w:rPr>
              <w:t xml:space="preserve"> з боку заявника договору про інформаційну взаємодію на ринку електричної енергії має зареєструвати заявника як ППКО </w:t>
            </w:r>
            <w:r w:rsidRPr="003310A4">
              <w:rPr>
                <w:rFonts w:ascii="Times New Roman" w:eastAsia="Calibri" w:hAnsi="Times New Roman"/>
                <w:b/>
                <w:i/>
                <w:sz w:val="20"/>
                <w:szCs w:val="20"/>
                <w:lang w:val="uk-UA"/>
              </w:rPr>
              <w:t>(з відповідними ролями)</w:t>
            </w:r>
            <w:r w:rsidRPr="003310A4">
              <w:rPr>
                <w:rFonts w:ascii="Times New Roman" w:eastAsia="Calibri" w:hAnsi="Times New Roman"/>
                <w:sz w:val="20"/>
                <w:szCs w:val="20"/>
                <w:lang w:val="uk-UA"/>
              </w:rPr>
              <w:t xml:space="preserve"> та відкрити </w:t>
            </w:r>
            <w:r w:rsidRPr="003310A4">
              <w:rPr>
                <w:rFonts w:ascii="Times New Roman" w:eastAsia="Calibri" w:hAnsi="Times New Roman"/>
                <w:b/>
                <w:i/>
                <w:sz w:val="20"/>
                <w:szCs w:val="20"/>
                <w:lang w:val="uk-UA"/>
              </w:rPr>
              <w:t>йому</w:t>
            </w:r>
            <w:r w:rsidRPr="003310A4">
              <w:rPr>
                <w:rFonts w:ascii="Times New Roman" w:eastAsia="Calibri" w:hAnsi="Times New Roman"/>
                <w:sz w:val="20"/>
                <w:szCs w:val="20"/>
                <w:lang w:val="uk-UA"/>
              </w:rPr>
              <w:t xml:space="preserve"> доступ до </w:t>
            </w:r>
            <w:r w:rsidRPr="003310A4">
              <w:rPr>
                <w:rFonts w:ascii="Times New Roman" w:eastAsia="Calibri" w:hAnsi="Times New Roman"/>
                <w:b/>
                <w:i/>
                <w:sz w:val="20"/>
                <w:szCs w:val="20"/>
                <w:lang w:val="uk-UA"/>
              </w:rPr>
              <w:t>Датахаб</w:t>
            </w:r>
            <w:r w:rsidRPr="003310A4">
              <w:rPr>
                <w:rFonts w:ascii="Times New Roman" w:eastAsia="Calibri" w:hAnsi="Times New Roman"/>
                <w:sz w:val="20"/>
                <w:szCs w:val="20"/>
                <w:lang w:val="uk-UA"/>
              </w:rPr>
              <w:t>.</w:t>
            </w:r>
            <w:bookmarkEnd w:id="49"/>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center"/>
              <w:rPr>
                <w:rFonts w:ascii="Times New Roman" w:hAnsi="Times New Roman"/>
                <w:sz w:val="20"/>
                <w:szCs w:val="20"/>
                <w:lang w:val="uk-UA"/>
              </w:rPr>
            </w:pPr>
            <w:r w:rsidRPr="003310A4">
              <w:rPr>
                <w:rFonts w:ascii="Times New Roman" w:hAnsi="Times New Roman"/>
                <w:sz w:val="20"/>
                <w:szCs w:val="20"/>
                <w:lang w:val="uk-UA"/>
              </w:rPr>
              <w:t>4. Спрощена процедура реєстрації ППКО (у ролі ОЗКО та ОЗД)</w:t>
            </w:r>
          </w:p>
          <w:p w:rsidR="00426B73" w:rsidRPr="003310A4" w:rsidRDefault="00426B73" w:rsidP="00426B73">
            <w:pPr>
              <w:tabs>
                <w:tab w:val="left" w:pos="5280"/>
              </w:tabs>
              <w:rPr>
                <w:rFonts w:ascii="Times New Roman" w:hAnsi="Times New Roman"/>
                <w:sz w:val="20"/>
                <w:szCs w:val="20"/>
                <w:lang w:val="uk-UA"/>
              </w:rPr>
            </w:pP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4.1. Для початку процедури реєстрації заявник подає АКО заяву за формою, наведеною в додатку 1 до цього Регламенту, та такі документи: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1) інформація щодо посадових осіб:</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керівника організації (копія документів про призначення);</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спеціалістів, що мають відповідну кваліфікацію (ліцензія, допуск) для виконання зазначених робіт;</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2) інформація про:</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наявну матеріально-технічну базу для надання послуг та виконання робіт;</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договори страхування (номер, дата, термін дії та копія договору (із вилученою з нього конфіденційною інформацією)) загальної цивільної відповідальності перед третіми особами (юридичної особи);</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договори страхування (номер, дата та термін дії) від нещасних випадків (для ППКО у ролі ОЗКО);</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3) інформація щодо автоматизованої системи заявника (для ролі ОЗД):</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акт введення у промислову експлуатацію.</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4.2. АКО проводить перевірку наданих заявником документів протягом 10 робочих днів після дня реєстрації в АКО відповідної заяви і доданих до неї документів.</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4.3. У разі виявлення при перевірці в наданих документах недоліків АКО (у межах встановленого періоду часу для перевірки) письмово повідомляє заявника про необхідність їх усунення. Заявник має їх усунути та надати відсутні, виправлені та/або уточнені документи на повторну перевірку.</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4.4. Якщо заявник не надає документи протягом 20 робочих днів з дня направлення АКО зауважень або наданий повторно пакет документів заявника не відповідає встановленим вимогам, АКО скасовує розпочату процедуру реєстрації, про що АКО письмово повідомляє заявника протягом п’яти робочих днів з дня скасування процедури реєстрації.</w:t>
            </w:r>
          </w:p>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lastRenderedPageBreak/>
              <w:t xml:space="preserve">    4.5. У разі визнання відповідності наданого заявником пакета документів встановленим АКО вимогам АКО має зареєструвати заявника як ППКО та внести відповідну інформацію до реєстру ППКО.</w:t>
            </w:r>
          </w:p>
        </w:tc>
        <w:tc>
          <w:tcPr>
            <w:tcW w:w="2500" w:type="pct"/>
            <w:shd w:val="clear" w:color="auto" w:fill="auto"/>
          </w:tcPr>
          <w:p w:rsidR="00426B73" w:rsidRPr="003310A4" w:rsidRDefault="00426B73" w:rsidP="00426B73">
            <w:pPr>
              <w:jc w:val="center"/>
              <w:rPr>
                <w:rFonts w:ascii="Times New Roman" w:hAnsi="Times New Roman"/>
                <w:b/>
                <w:i/>
                <w:sz w:val="20"/>
                <w:szCs w:val="20"/>
                <w:lang w:val="uk-UA"/>
              </w:rPr>
            </w:pPr>
            <w:r w:rsidRPr="003310A4">
              <w:rPr>
                <w:rFonts w:ascii="Times New Roman" w:hAnsi="Times New Roman"/>
                <w:b/>
                <w:i/>
                <w:sz w:val="20"/>
                <w:szCs w:val="20"/>
                <w:lang w:val="uk-UA"/>
              </w:rPr>
              <w:lastRenderedPageBreak/>
              <w:t>виключити</w:t>
            </w:r>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center"/>
              <w:rPr>
                <w:rFonts w:ascii="Times New Roman" w:hAnsi="Times New Roman"/>
                <w:sz w:val="20"/>
                <w:szCs w:val="20"/>
                <w:lang w:val="uk-UA"/>
              </w:rPr>
            </w:pPr>
            <w:r w:rsidRPr="003310A4">
              <w:rPr>
                <w:rFonts w:ascii="Times New Roman" w:hAnsi="Times New Roman"/>
                <w:sz w:val="20"/>
                <w:szCs w:val="20"/>
                <w:lang w:val="uk-UA"/>
              </w:rPr>
              <w:t>5. Ведення реєстру ППКО</w:t>
            </w:r>
          </w:p>
        </w:tc>
        <w:tc>
          <w:tcPr>
            <w:tcW w:w="2500" w:type="pct"/>
            <w:shd w:val="clear" w:color="auto" w:fill="auto"/>
          </w:tcPr>
          <w:p w:rsidR="00426B73" w:rsidRPr="003310A4" w:rsidRDefault="00426B73" w:rsidP="00426B73">
            <w:pPr>
              <w:jc w:val="center"/>
              <w:rPr>
                <w:rFonts w:ascii="Times New Roman" w:hAnsi="Times New Roman"/>
                <w:sz w:val="20"/>
                <w:szCs w:val="20"/>
                <w:lang w:val="uk-UA"/>
              </w:rPr>
            </w:pPr>
            <w:bookmarkStart w:id="50" w:name="_Hlk215151211"/>
            <w:r w:rsidRPr="003310A4">
              <w:rPr>
                <w:rFonts w:ascii="Times New Roman" w:hAnsi="Times New Roman"/>
                <w:b/>
                <w:i/>
                <w:sz w:val="20"/>
                <w:szCs w:val="20"/>
                <w:lang w:val="uk-UA"/>
              </w:rPr>
              <w:t>4</w:t>
            </w:r>
            <w:r w:rsidRPr="003310A4">
              <w:rPr>
                <w:rFonts w:ascii="Times New Roman" w:hAnsi="Times New Roman"/>
                <w:sz w:val="20"/>
                <w:szCs w:val="20"/>
                <w:lang w:val="uk-UA"/>
              </w:rPr>
              <w:t>. Ведення реєстру ППКО</w:t>
            </w:r>
            <w:bookmarkEnd w:id="50"/>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5.1. ППКО повинен надавати АКО інформацію щодо змін, що виникли в реєстраційній інформації, не пізніше п’яти робочих днів з дня їх настання. Інформація щодо змін надається </w:t>
            </w:r>
            <w:r w:rsidRPr="003310A4">
              <w:rPr>
                <w:rFonts w:ascii="Times New Roman" w:hAnsi="Times New Roman"/>
                <w:b/>
                <w:i/>
                <w:sz w:val="20"/>
                <w:szCs w:val="20"/>
                <w:lang w:val="uk-UA"/>
              </w:rPr>
              <w:t>у вигляді електронних даних з цифровим підписом</w:t>
            </w:r>
            <w:r w:rsidRPr="003310A4">
              <w:rPr>
                <w:rFonts w:ascii="Times New Roman" w:hAnsi="Times New Roman"/>
                <w:sz w:val="20"/>
                <w:szCs w:val="20"/>
                <w:lang w:val="uk-UA"/>
              </w:rPr>
              <w:t>.</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bookmarkStart w:id="51" w:name="_Hlk215151250"/>
            <w:r w:rsidRPr="003310A4">
              <w:rPr>
                <w:rFonts w:ascii="Times New Roman" w:hAnsi="Times New Roman"/>
                <w:b/>
                <w:i/>
                <w:sz w:val="20"/>
                <w:szCs w:val="20"/>
                <w:lang w:val="uk-UA"/>
              </w:rPr>
              <w:t xml:space="preserve">     4.1.</w:t>
            </w:r>
            <w:r w:rsidRPr="003310A4">
              <w:rPr>
                <w:rFonts w:ascii="Times New Roman" w:hAnsi="Times New Roman"/>
                <w:sz w:val="20"/>
                <w:szCs w:val="20"/>
                <w:lang w:val="uk-UA"/>
              </w:rPr>
              <w:t xml:space="preserve"> </w:t>
            </w:r>
            <w:r w:rsidRPr="003310A4">
              <w:rPr>
                <w:rFonts w:ascii="Times New Roman" w:hAnsi="Times New Roman"/>
                <w:szCs w:val="22"/>
                <w:lang w:val="uk-UA"/>
              </w:rPr>
              <w:t xml:space="preserve"> </w:t>
            </w:r>
            <w:r w:rsidRPr="003310A4">
              <w:rPr>
                <w:rFonts w:ascii="Times New Roman" w:hAnsi="Times New Roman"/>
                <w:sz w:val="20"/>
                <w:szCs w:val="20"/>
                <w:lang w:val="uk-UA"/>
              </w:rPr>
              <w:t xml:space="preserve">ППКО повинен надавати АКО інформацію щодо змін, що виникли в реєстраційній інформації, не пізніше п'яти робочих днів з дня їх настання. Інформація щодо змін надається </w:t>
            </w:r>
            <w:r w:rsidRPr="003310A4">
              <w:rPr>
                <w:rFonts w:ascii="Times New Roman" w:hAnsi="Times New Roman"/>
                <w:b/>
                <w:i/>
                <w:sz w:val="20"/>
                <w:szCs w:val="20"/>
                <w:lang w:val="uk-UA"/>
              </w:rPr>
              <w:t>у письмовому (за вимогою заявника) або електронному вигляді (із застосування кваліфікованого електронного підпису).</w:t>
            </w:r>
            <w:bookmarkEnd w:id="51"/>
          </w:p>
        </w:tc>
      </w:tr>
      <w:tr w:rsidR="00426B73" w:rsidRPr="003310A4"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5.2. АКО має перевірити інформацію щодо змін та, якщо вони стосуються змін у функційному програмному забезпеченні автоматизованої системи ППКО </w:t>
            </w:r>
            <w:r w:rsidRPr="003310A4">
              <w:rPr>
                <w:rFonts w:ascii="Times New Roman" w:hAnsi="Times New Roman"/>
                <w:sz w:val="20"/>
                <w:szCs w:val="20"/>
                <w:lang w:val="uk-UA"/>
              </w:rPr>
              <w:br/>
              <w:t xml:space="preserve">(у ролі АТКО </w:t>
            </w:r>
            <w:r w:rsidRPr="003310A4">
              <w:rPr>
                <w:rFonts w:ascii="Times New Roman" w:hAnsi="Times New Roman"/>
                <w:b/>
                <w:i/>
                <w:sz w:val="20"/>
                <w:szCs w:val="20"/>
                <w:lang w:val="uk-UA"/>
              </w:rPr>
              <w:t>та</w:t>
            </w:r>
            <w:r w:rsidRPr="003310A4">
              <w:rPr>
                <w:rFonts w:ascii="Times New Roman" w:hAnsi="Times New Roman"/>
                <w:sz w:val="20"/>
                <w:szCs w:val="20"/>
                <w:lang w:val="uk-UA"/>
              </w:rPr>
              <w:t xml:space="preserve"> ОДКО), призначити та провести процедуру тестування автоматизованої системи відповідно до пункту 3.6 глави 3 цього Регламенту.</w:t>
            </w:r>
          </w:p>
        </w:tc>
        <w:tc>
          <w:tcPr>
            <w:tcW w:w="2500" w:type="pct"/>
            <w:shd w:val="clear" w:color="auto" w:fill="auto"/>
          </w:tcPr>
          <w:p w:rsidR="00426B73" w:rsidRPr="003310A4"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52" w:name="_Hlk215151267"/>
            <w:r w:rsidRPr="003310A4">
              <w:rPr>
                <w:rFonts w:ascii="Times New Roman" w:hAnsi="Times New Roman"/>
                <w:b/>
                <w:i/>
                <w:sz w:val="20"/>
                <w:szCs w:val="20"/>
                <w:lang w:val="uk-UA"/>
              </w:rPr>
              <w:t>4.2.</w:t>
            </w:r>
            <w:r w:rsidRPr="003310A4">
              <w:rPr>
                <w:rFonts w:ascii="Times New Roman" w:hAnsi="Times New Roman"/>
                <w:sz w:val="20"/>
                <w:szCs w:val="20"/>
                <w:lang w:val="uk-UA"/>
              </w:rPr>
              <w:t xml:space="preserve"> АКО має перевірити інформацію щодо змін та, якщо вони стосуються змін у </w:t>
            </w:r>
            <w:r w:rsidRPr="003310A4">
              <w:rPr>
                <w:rFonts w:ascii="Times New Roman" w:hAnsi="Times New Roman"/>
                <w:b/>
                <w:i/>
                <w:sz w:val="20"/>
                <w:szCs w:val="20"/>
                <w:lang w:val="uk-UA"/>
              </w:rPr>
              <w:t>функціональному</w:t>
            </w:r>
            <w:r w:rsidRPr="003310A4">
              <w:rPr>
                <w:rFonts w:ascii="Times New Roman" w:hAnsi="Times New Roman"/>
                <w:sz w:val="20"/>
                <w:szCs w:val="20"/>
                <w:lang w:val="uk-UA"/>
              </w:rPr>
              <w:t xml:space="preserve"> програмному забезпеченні автоматизованої системи ППКО </w:t>
            </w:r>
            <w:r w:rsidRPr="003310A4">
              <w:rPr>
                <w:rFonts w:ascii="Times New Roman" w:hAnsi="Times New Roman"/>
                <w:sz w:val="20"/>
                <w:szCs w:val="20"/>
                <w:lang w:val="uk-UA"/>
              </w:rPr>
              <w:br/>
              <w:t xml:space="preserve">(у ролі АТКО,  ОДКО </w:t>
            </w:r>
            <w:r w:rsidRPr="003310A4">
              <w:rPr>
                <w:rFonts w:ascii="Times New Roman" w:hAnsi="Times New Roman"/>
                <w:b/>
                <w:i/>
                <w:sz w:val="20"/>
                <w:szCs w:val="20"/>
                <w:lang w:val="uk-UA"/>
              </w:rPr>
              <w:t>та ОЗД</w:t>
            </w:r>
            <w:r w:rsidRPr="003310A4">
              <w:rPr>
                <w:rFonts w:ascii="Times New Roman" w:hAnsi="Times New Roman"/>
                <w:sz w:val="20"/>
                <w:szCs w:val="20"/>
                <w:lang w:val="uk-UA"/>
              </w:rPr>
              <w:t xml:space="preserve">), призначити та провести процедуру тестування автоматизованої системи відповідно до пункту </w:t>
            </w:r>
            <w:r w:rsidRPr="003310A4">
              <w:rPr>
                <w:rFonts w:ascii="Times New Roman" w:hAnsi="Times New Roman"/>
                <w:b/>
                <w:i/>
                <w:sz w:val="20"/>
                <w:szCs w:val="20"/>
                <w:lang w:val="uk-UA"/>
              </w:rPr>
              <w:t>3.9</w:t>
            </w:r>
            <w:r w:rsidRPr="003310A4">
              <w:rPr>
                <w:rFonts w:ascii="Times New Roman" w:hAnsi="Times New Roman"/>
                <w:sz w:val="20"/>
                <w:szCs w:val="20"/>
                <w:lang w:val="uk-UA"/>
              </w:rPr>
              <w:t xml:space="preserve"> глави 3 цього Регламенту.</w:t>
            </w:r>
            <w:bookmarkEnd w:id="52"/>
          </w:p>
        </w:tc>
      </w:tr>
      <w:tr w:rsidR="00426B73" w:rsidRPr="003D34B9" w:rsidTr="007167A1">
        <w:trPr>
          <w:trHeight w:val="386"/>
        </w:trPr>
        <w:tc>
          <w:tcPr>
            <w:tcW w:w="2500" w:type="pct"/>
            <w:shd w:val="clear" w:color="auto" w:fill="auto"/>
          </w:tcPr>
          <w:p w:rsidR="00426B73" w:rsidRPr="003310A4" w:rsidRDefault="00426B73" w:rsidP="00426B73">
            <w:pPr>
              <w:tabs>
                <w:tab w:val="left" w:pos="5280"/>
              </w:tabs>
              <w:jc w:val="both"/>
              <w:rPr>
                <w:rFonts w:ascii="Times New Roman" w:hAnsi="Times New Roman"/>
                <w:sz w:val="20"/>
                <w:szCs w:val="20"/>
                <w:lang w:val="uk-UA"/>
              </w:rPr>
            </w:pPr>
            <w:r w:rsidRPr="003310A4">
              <w:rPr>
                <w:rFonts w:ascii="Times New Roman" w:hAnsi="Times New Roman"/>
                <w:sz w:val="20"/>
                <w:szCs w:val="20"/>
                <w:lang w:val="uk-UA"/>
              </w:rPr>
              <w:t xml:space="preserve">     5.3. У разі підтвердження достовірності наданих заявником змін у реєстраційній інформації АКО має внести відповідні зміни до реєстру ППКО з подальшим оприлюдненням їх на сайті АКО не пізніше наступного робочого дня після їх внесення до реєстру.</w:t>
            </w:r>
          </w:p>
        </w:tc>
        <w:tc>
          <w:tcPr>
            <w:tcW w:w="2500" w:type="pct"/>
            <w:shd w:val="clear" w:color="auto" w:fill="auto"/>
          </w:tcPr>
          <w:p w:rsidR="00426B73" w:rsidRPr="003D34B9" w:rsidRDefault="00426B73" w:rsidP="00426B73">
            <w:pPr>
              <w:jc w:val="both"/>
              <w:rPr>
                <w:rFonts w:ascii="Times New Roman" w:hAnsi="Times New Roman"/>
                <w:sz w:val="20"/>
                <w:szCs w:val="20"/>
                <w:lang w:val="uk-UA"/>
              </w:rPr>
            </w:pPr>
            <w:r w:rsidRPr="003310A4">
              <w:rPr>
                <w:rFonts w:ascii="Times New Roman" w:hAnsi="Times New Roman"/>
                <w:sz w:val="20"/>
                <w:szCs w:val="20"/>
                <w:lang w:val="uk-UA"/>
              </w:rPr>
              <w:t xml:space="preserve">    </w:t>
            </w:r>
            <w:bookmarkStart w:id="53" w:name="_Hlk215151288"/>
            <w:r w:rsidRPr="003310A4">
              <w:rPr>
                <w:rFonts w:ascii="Times New Roman" w:hAnsi="Times New Roman"/>
                <w:b/>
                <w:i/>
                <w:sz w:val="20"/>
                <w:szCs w:val="20"/>
                <w:lang w:val="uk-UA"/>
              </w:rPr>
              <w:t>4.3.</w:t>
            </w:r>
            <w:r w:rsidRPr="003310A4">
              <w:rPr>
                <w:rFonts w:ascii="Times New Roman" w:hAnsi="Times New Roman"/>
                <w:sz w:val="20"/>
                <w:szCs w:val="20"/>
                <w:lang w:val="uk-UA"/>
              </w:rPr>
              <w:t xml:space="preserve"> У разі підтвердження достовірності наданих заявником змін у реєстраційній інформації АКО має внести відповідні зміни до реєстру ППКО з подальшим оприлюдненням їх на сайті АКО не пізніше наступного робочого дня після їх внесення до реєстру.</w:t>
            </w:r>
            <w:bookmarkEnd w:id="53"/>
          </w:p>
        </w:tc>
      </w:tr>
    </w:tbl>
    <w:p w:rsidR="0065171A" w:rsidRPr="003D34B9" w:rsidRDefault="0065171A" w:rsidP="003D2132">
      <w:pPr>
        <w:jc w:val="both"/>
        <w:rPr>
          <w:rFonts w:cs="Times New Roman"/>
          <w:sz w:val="24"/>
          <w:szCs w:val="24"/>
        </w:rPr>
      </w:pPr>
    </w:p>
    <w:sectPr w:rsidR="0065171A" w:rsidRPr="003D34B9" w:rsidSect="00DA0472">
      <w:headerReference w:type="default" r:id="rId8"/>
      <w:footerReference w:type="default" r:id="rId9"/>
      <w:pgSz w:w="16838" w:h="11906" w:orient="landscape"/>
      <w:pgMar w:top="1134" w:right="567" w:bottom="851"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39F" w:rsidRDefault="0088139F" w:rsidP="00DA0472">
      <w:r>
        <w:separator/>
      </w:r>
    </w:p>
  </w:endnote>
  <w:endnote w:type="continuationSeparator" w:id="0">
    <w:p w:rsidR="0088139F" w:rsidRDefault="0088139F" w:rsidP="00DA0472">
      <w:r>
        <w:continuationSeparator/>
      </w:r>
    </w:p>
  </w:endnote>
  <w:endnote w:type="continuationNotice" w:id="1">
    <w:p w:rsidR="0088139F" w:rsidRDefault="00881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EAC" w:rsidRDefault="00B03EAC">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39F" w:rsidRDefault="0088139F" w:rsidP="00DA0472">
      <w:r>
        <w:separator/>
      </w:r>
    </w:p>
  </w:footnote>
  <w:footnote w:type="continuationSeparator" w:id="0">
    <w:p w:rsidR="0088139F" w:rsidRDefault="0088139F" w:rsidP="00DA0472">
      <w:r>
        <w:continuationSeparator/>
      </w:r>
    </w:p>
  </w:footnote>
  <w:footnote w:type="continuationNotice" w:id="1">
    <w:p w:rsidR="0088139F" w:rsidRDefault="008813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8724042"/>
      <w:docPartObj>
        <w:docPartGallery w:val="Page Numbers (Top of Page)"/>
        <w:docPartUnique/>
      </w:docPartObj>
    </w:sdtPr>
    <w:sdtEndPr>
      <w:rPr>
        <w:sz w:val="24"/>
        <w:szCs w:val="24"/>
      </w:rPr>
    </w:sdtEndPr>
    <w:sdtContent>
      <w:p w:rsidR="00B03EAC" w:rsidRPr="00DA0472" w:rsidRDefault="00B03EAC" w:rsidP="00DA0472">
        <w:pPr>
          <w:pStyle w:val="af4"/>
          <w:jc w:val="center"/>
          <w:rPr>
            <w:sz w:val="24"/>
            <w:szCs w:val="24"/>
          </w:rPr>
        </w:pPr>
        <w:r w:rsidRPr="00DA0472">
          <w:rPr>
            <w:sz w:val="24"/>
            <w:szCs w:val="24"/>
          </w:rPr>
          <w:fldChar w:fldCharType="begin"/>
        </w:r>
        <w:r w:rsidRPr="00DA0472">
          <w:rPr>
            <w:sz w:val="24"/>
            <w:szCs w:val="24"/>
          </w:rPr>
          <w:instrText>PAGE   \* MERGEFORMAT</w:instrText>
        </w:r>
        <w:r w:rsidRPr="00DA0472">
          <w:rPr>
            <w:sz w:val="24"/>
            <w:szCs w:val="24"/>
          </w:rPr>
          <w:fldChar w:fldCharType="separate"/>
        </w:r>
        <w:r w:rsidRPr="00DA0472">
          <w:rPr>
            <w:sz w:val="24"/>
            <w:szCs w:val="24"/>
          </w:rPr>
          <w:t>2</w:t>
        </w:r>
        <w:r w:rsidRPr="00DA0472">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C71C7"/>
    <w:multiLevelType w:val="hybridMultilevel"/>
    <w:tmpl w:val="6728FB7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2FE931AD"/>
    <w:multiLevelType w:val="hybridMultilevel"/>
    <w:tmpl w:val="6264EDE6"/>
    <w:lvl w:ilvl="0" w:tplc="963862CA">
      <w:start w:val="1"/>
      <w:numFmt w:val="bullet"/>
      <w:lvlText w:val="-"/>
      <w:lvlJc w:val="left"/>
      <w:pPr>
        <w:ind w:left="730" w:hanging="360"/>
      </w:pPr>
      <w:rPr>
        <w:rFonts w:ascii="Times New Roman" w:eastAsia="Times New Roman" w:hAnsi="Times New Roman" w:cs="Times New Roman" w:hint="default"/>
      </w:rPr>
    </w:lvl>
    <w:lvl w:ilvl="1" w:tplc="04220003" w:tentative="1">
      <w:start w:val="1"/>
      <w:numFmt w:val="bullet"/>
      <w:lvlText w:val="o"/>
      <w:lvlJc w:val="left"/>
      <w:pPr>
        <w:ind w:left="1450" w:hanging="360"/>
      </w:pPr>
      <w:rPr>
        <w:rFonts w:ascii="Courier New" w:hAnsi="Courier New" w:cs="Courier New" w:hint="default"/>
      </w:rPr>
    </w:lvl>
    <w:lvl w:ilvl="2" w:tplc="04220005" w:tentative="1">
      <w:start w:val="1"/>
      <w:numFmt w:val="bullet"/>
      <w:lvlText w:val=""/>
      <w:lvlJc w:val="left"/>
      <w:pPr>
        <w:ind w:left="2170" w:hanging="360"/>
      </w:pPr>
      <w:rPr>
        <w:rFonts w:ascii="Wingdings" w:hAnsi="Wingdings" w:hint="default"/>
      </w:rPr>
    </w:lvl>
    <w:lvl w:ilvl="3" w:tplc="04220001" w:tentative="1">
      <w:start w:val="1"/>
      <w:numFmt w:val="bullet"/>
      <w:lvlText w:val=""/>
      <w:lvlJc w:val="left"/>
      <w:pPr>
        <w:ind w:left="2890" w:hanging="360"/>
      </w:pPr>
      <w:rPr>
        <w:rFonts w:ascii="Symbol" w:hAnsi="Symbol" w:hint="default"/>
      </w:rPr>
    </w:lvl>
    <w:lvl w:ilvl="4" w:tplc="04220003" w:tentative="1">
      <w:start w:val="1"/>
      <w:numFmt w:val="bullet"/>
      <w:lvlText w:val="o"/>
      <w:lvlJc w:val="left"/>
      <w:pPr>
        <w:ind w:left="3610" w:hanging="360"/>
      </w:pPr>
      <w:rPr>
        <w:rFonts w:ascii="Courier New" w:hAnsi="Courier New" w:cs="Courier New" w:hint="default"/>
      </w:rPr>
    </w:lvl>
    <w:lvl w:ilvl="5" w:tplc="04220005" w:tentative="1">
      <w:start w:val="1"/>
      <w:numFmt w:val="bullet"/>
      <w:lvlText w:val=""/>
      <w:lvlJc w:val="left"/>
      <w:pPr>
        <w:ind w:left="4330" w:hanging="360"/>
      </w:pPr>
      <w:rPr>
        <w:rFonts w:ascii="Wingdings" w:hAnsi="Wingdings" w:hint="default"/>
      </w:rPr>
    </w:lvl>
    <w:lvl w:ilvl="6" w:tplc="04220001" w:tentative="1">
      <w:start w:val="1"/>
      <w:numFmt w:val="bullet"/>
      <w:lvlText w:val=""/>
      <w:lvlJc w:val="left"/>
      <w:pPr>
        <w:ind w:left="5050" w:hanging="360"/>
      </w:pPr>
      <w:rPr>
        <w:rFonts w:ascii="Symbol" w:hAnsi="Symbol" w:hint="default"/>
      </w:rPr>
    </w:lvl>
    <w:lvl w:ilvl="7" w:tplc="04220003" w:tentative="1">
      <w:start w:val="1"/>
      <w:numFmt w:val="bullet"/>
      <w:lvlText w:val="o"/>
      <w:lvlJc w:val="left"/>
      <w:pPr>
        <w:ind w:left="5770" w:hanging="360"/>
      </w:pPr>
      <w:rPr>
        <w:rFonts w:ascii="Courier New" w:hAnsi="Courier New" w:cs="Courier New" w:hint="default"/>
      </w:rPr>
    </w:lvl>
    <w:lvl w:ilvl="8" w:tplc="04220005" w:tentative="1">
      <w:start w:val="1"/>
      <w:numFmt w:val="bullet"/>
      <w:lvlText w:val=""/>
      <w:lvlJc w:val="left"/>
      <w:pPr>
        <w:ind w:left="6490" w:hanging="360"/>
      </w:pPr>
      <w:rPr>
        <w:rFonts w:ascii="Wingdings" w:hAnsi="Wingdings" w:hint="default"/>
      </w:rPr>
    </w:lvl>
  </w:abstractNum>
  <w:abstractNum w:abstractNumId="2" w15:restartNumberingAfterBreak="0">
    <w:nsid w:val="342539D6"/>
    <w:multiLevelType w:val="multilevel"/>
    <w:tmpl w:val="17009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9B5B25"/>
    <w:multiLevelType w:val="multilevel"/>
    <w:tmpl w:val="CAEC685E"/>
    <w:lvl w:ilvl="0">
      <w:start w:val="1"/>
      <w:numFmt w:val="none"/>
      <w:lvlText w:val=""/>
      <w:lvlJc w:val="left"/>
      <w:pPr>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42C11EE3"/>
    <w:multiLevelType w:val="hybridMultilevel"/>
    <w:tmpl w:val="508C59F2"/>
    <w:lvl w:ilvl="0" w:tplc="04220001">
      <w:start w:val="1"/>
      <w:numFmt w:val="bullet"/>
      <w:lvlText w:val=""/>
      <w:lvlJc w:val="left"/>
      <w:pPr>
        <w:ind w:left="770" w:hanging="360"/>
      </w:pPr>
      <w:rPr>
        <w:rFonts w:ascii="Symbol" w:hAnsi="Symbol" w:hint="default"/>
      </w:rPr>
    </w:lvl>
    <w:lvl w:ilvl="1" w:tplc="04220003" w:tentative="1">
      <w:start w:val="1"/>
      <w:numFmt w:val="bullet"/>
      <w:lvlText w:val="o"/>
      <w:lvlJc w:val="left"/>
      <w:pPr>
        <w:ind w:left="1490" w:hanging="360"/>
      </w:pPr>
      <w:rPr>
        <w:rFonts w:ascii="Courier New" w:hAnsi="Courier New" w:cs="Courier New" w:hint="default"/>
      </w:rPr>
    </w:lvl>
    <w:lvl w:ilvl="2" w:tplc="04220005" w:tentative="1">
      <w:start w:val="1"/>
      <w:numFmt w:val="bullet"/>
      <w:lvlText w:val=""/>
      <w:lvlJc w:val="left"/>
      <w:pPr>
        <w:ind w:left="2210" w:hanging="360"/>
      </w:pPr>
      <w:rPr>
        <w:rFonts w:ascii="Wingdings" w:hAnsi="Wingdings" w:hint="default"/>
      </w:rPr>
    </w:lvl>
    <w:lvl w:ilvl="3" w:tplc="04220001" w:tentative="1">
      <w:start w:val="1"/>
      <w:numFmt w:val="bullet"/>
      <w:lvlText w:val=""/>
      <w:lvlJc w:val="left"/>
      <w:pPr>
        <w:ind w:left="2930" w:hanging="360"/>
      </w:pPr>
      <w:rPr>
        <w:rFonts w:ascii="Symbol" w:hAnsi="Symbol" w:hint="default"/>
      </w:rPr>
    </w:lvl>
    <w:lvl w:ilvl="4" w:tplc="04220003" w:tentative="1">
      <w:start w:val="1"/>
      <w:numFmt w:val="bullet"/>
      <w:lvlText w:val="o"/>
      <w:lvlJc w:val="left"/>
      <w:pPr>
        <w:ind w:left="3650" w:hanging="360"/>
      </w:pPr>
      <w:rPr>
        <w:rFonts w:ascii="Courier New" w:hAnsi="Courier New" w:cs="Courier New" w:hint="default"/>
      </w:rPr>
    </w:lvl>
    <w:lvl w:ilvl="5" w:tplc="04220005" w:tentative="1">
      <w:start w:val="1"/>
      <w:numFmt w:val="bullet"/>
      <w:lvlText w:val=""/>
      <w:lvlJc w:val="left"/>
      <w:pPr>
        <w:ind w:left="4370" w:hanging="360"/>
      </w:pPr>
      <w:rPr>
        <w:rFonts w:ascii="Wingdings" w:hAnsi="Wingdings" w:hint="default"/>
      </w:rPr>
    </w:lvl>
    <w:lvl w:ilvl="6" w:tplc="04220001" w:tentative="1">
      <w:start w:val="1"/>
      <w:numFmt w:val="bullet"/>
      <w:lvlText w:val=""/>
      <w:lvlJc w:val="left"/>
      <w:pPr>
        <w:ind w:left="5090" w:hanging="360"/>
      </w:pPr>
      <w:rPr>
        <w:rFonts w:ascii="Symbol" w:hAnsi="Symbol" w:hint="default"/>
      </w:rPr>
    </w:lvl>
    <w:lvl w:ilvl="7" w:tplc="04220003" w:tentative="1">
      <w:start w:val="1"/>
      <w:numFmt w:val="bullet"/>
      <w:lvlText w:val="o"/>
      <w:lvlJc w:val="left"/>
      <w:pPr>
        <w:ind w:left="5810" w:hanging="360"/>
      </w:pPr>
      <w:rPr>
        <w:rFonts w:ascii="Courier New" w:hAnsi="Courier New" w:cs="Courier New" w:hint="default"/>
      </w:rPr>
    </w:lvl>
    <w:lvl w:ilvl="8" w:tplc="04220005" w:tentative="1">
      <w:start w:val="1"/>
      <w:numFmt w:val="bullet"/>
      <w:lvlText w:val=""/>
      <w:lvlJc w:val="left"/>
      <w:pPr>
        <w:ind w:left="6530" w:hanging="360"/>
      </w:pPr>
      <w:rPr>
        <w:rFonts w:ascii="Wingdings" w:hAnsi="Wingdings" w:hint="default"/>
      </w:rPr>
    </w:lvl>
  </w:abstractNum>
  <w:abstractNum w:abstractNumId="5" w15:restartNumberingAfterBreak="0">
    <w:nsid w:val="47ED06A1"/>
    <w:multiLevelType w:val="multilevel"/>
    <w:tmpl w:val="01C4F654"/>
    <w:styleLink w:val="newnumbering"/>
    <w:lvl w:ilvl="0">
      <w:start w:val="1"/>
      <w:numFmt w:val="upperRoman"/>
      <w:lvlText w:val="%1. "/>
      <w:lvlJc w:val="left"/>
      <w:pPr>
        <w:ind w:left="0" w:firstLine="851"/>
      </w:pPr>
      <w:rPr>
        <w:rFonts w:cs="Times New Roman" w:hint="default"/>
        <w:b/>
        <w:i w:val="0"/>
        <w:sz w:val="28"/>
        <w:vertAlign w:val="baseline"/>
      </w:rPr>
    </w:lvl>
    <w:lvl w:ilvl="1">
      <w:start w:val="1"/>
      <w:numFmt w:val="decimal"/>
      <w:isLgl/>
      <w:lvlText w:val="%1.%2. "/>
      <w:lvlJc w:val="left"/>
      <w:pPr>
        <w:ind w:left="0" w:firstLine="851"/>
      </w:pPr>
      <w:rPr>
        <w:rFonts w:cs="Times New Roman" w:hint="default"/>
      </w:rPr>
    </w:lvl>
    <w:lvl w:ilvl="2">
      <w:start w:val="1"/>
      <w:numFmt w:val="decimal"/>
      <w:isLgl/>
      <w:lvlText w:val="%1.%2.%3. "/>
      <w:lvlJc w:val="left"/>
      <w:pPr>
        <w:ind w:left="851" w:firstLine="851"/>
      </w:pPr>
      <w:rPr>
        <w:rFonts w:cs="Times New Roman" w:hint="default"/>
      </w:rPr>
    </w:lvl>
    <w:lvl w:ilvl="3">
      <w:start w:val="1"/>
      <w:numFmt w:val="decimal"/>
      <w:lvlText w:val="%4) "/>
      <w:lvlJc w:val="left"/>
      <w:pPr>
        <w:tabs>
          <w:tab w:val="num" w:pos="2211"/>
        </w:tabs>
        <w:ind w:left="0" w:firstLine="851"/>
      </w:pPr>
      <w:rPr>
        <w:rFonts w:cs="Times New Roman" w:hint="default"/>
      </w:rPr>
    </w:lvl>
    <w:lvl w:ilvl="4">
      <w:start w:val="1"/>
      <w:numFmt w:val="russianLower"/>
      <w:lvlText w:val="%5) "/>
      <w:lvlJc w:val="left"/>
      <w:pPr>
        <w:ind w:left="0" w:firstLine="851"/>
      </w:pPr>
      <w:rPr>
        <w:rFonts w:hint="default"/>
        <w:color w:val="auto"/>
      </w:rPr>
    </w:lvl>
    <w:lvl w:ilvl="5">
      <w:start w:val="1"/>
      <w:numFmt w:val="lowerRoman"/>
      <w:lvlText w:val="%6."/>
      <w:lvlJc w:val="right"/>
      <w:pPr>
        <w:tabs>
          <w:tab w:val="num" w:pos="0"/>
        </w:tabs>
        <w:ind w:left="2835" w:firstLine="567"/>
      </w:pPr>
      <w:rPr>
        <w:rFonts w:cs="Times New Roman" w:hint="default"/>
      </w:rPr>
    </w:lvl>
    <w:lvl w:ilvl="6">
      <w:start w:val="1"/>
      <w:numFmt w:val="decimal"/>
      <w:lvlText w:val="%7."/>
      <w:lvlJc w:val="left"/>
      <w:pPr>
        <w:tabs>
          <w:tab w:val="num" w:pos="0"/>
        </w:tabs>
        <w:ind w:left="3402" w:firstLine="567"/>
      </w:pPr>
      <w:rPr>
        <w:rFonts w:cs="Times New Roman" w:hint="default"/>
      </w:rPr>
    </w:lvl>
    <w:lvl w:ilvl="7">
      <w:start w:val="1"/>
      <w:numFmt w:val="lowerLetter"/>
      <w:lvlText w:val="%8."/>
      <w:lvlJc w:val="left"/>
      <w:pPr>
        <w:tabs>
          <w:tab w:val="num" w:pos="0"/>
        </w:tabs>
        <w:ind w:left="3969" w:firstLine="567"/>
      </w:pPr>
      <w:rPr>
        <w:rFonts w:cs="Times New Roman" w:hint="default"/>
      </w:rPr>
    </w:lvl>
    <w:lvl w:ilvl="8">
      <w:start w:val="1"/>
      <w:numFmt w:val="lowerRoman"/>
      <w:lvlText w:val="%9."/>
      <w:lvlJc w:val="right"/>
      <w:pPr>
        <w:tabs>
          <w:tab w:val="num" w:pos="0"/>
        </w:tabs>
        <w:ind w:left="4536" w:firstLine="567"/>
      </w:pPr>
      <w:rPr>
        <w:rFonts w:cs="Times New Roman" w:hint="default"/>
      </w:rPr>
    </w:lvl>
  </w:abstractNum>
  <w:abstractNum w:abstractNumId="6" w15:restartNumberingAfterBreak="0">
    <w:nsid w:val="4BB64546"/>
    <w:multiLevelType w:val="multilevel"/>
    <w:tmpl w:val="C3DE92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E0D0F98"/>
    <w:multiLevelType w:val="multilevel"/>
    <w:tmpl w:val="EEBAE0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51EF7AF4"/>
    <w:multiLevelType w:val="multilevel"/>
    <w:tmpl w:val="D6FAE58C"/>
    <w:numStyleLink w:val="newnumberingapplications"/>
  </w:abstractNum>
  <w:abstractNum w:abstractNumId="9"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0" w15:restartNumberingAfterBreak="0">
    <w:nsid w:val="7FF24427"/>
    <w:multiLevelType w:val="hybridMultilevel"/>
    <w:tmpl w:val="7DEAEBFA"/>
    <w:lvl w:ilvl="0" w:tplc="D25A6C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2">
    <w:abstractNumId w:val="8"/>
  </w:num>
  <w:num w:numId="3">
    <w:abstractNumId w:val="3"/>
    <w:lvlOverride w:ilvl="0">
      <w:startOverride w:val="1"/>
      <w:lvl w:ilvl="0">
        <w:start w:val="1"/>
        <w:numFmt w:val="none"/>
        <w:lvlText w:val=""/>
        <w:lvlJc w:val="left"/>
        <w:pPr>
          <w:ind w:left="851" w:hanging="851"/>
        </w:pPr>
        <w:rPr>
          <w:rFonts w:hint="default"/>
        </w:rPr>
      </w:lvl>
    </w:lvlOverride>
    <w:lvlOverride w:ilvl="1">
      <w:startOverride w:val="1"/>
      <w:lvl w:ilvl="1">
        <w:start w:val="1"/>
        <w:numFmt w:val="decimal"/>
        <w:lvlText w:val="%1%2."/>
        <w:lvlJc w:val="left"/>
        <w:pPr>
          <w:tabs>
            <w:tab w:val="num" w:pos="851"/>
          </w:tabs>
          <w:ind w:left="851" w:hanging="851"/>
        </w:pPr>
        <w:rPr>
          <w:rFonts w:hint="default"/>
        </w:rPr>
      </w:lvl>
    </w:lvlOverride>
    <w:lvlOverride w:ilvl="2">
      <w:startOverride w:val="1"/>
      <w:lvl w:ilvl="2">
        <w:start w:val="1"/>
        <w:numFmt w:val="decimal"/>
        <w:lvlText w:val="%1%2.%3."/>
        <w:lvlJc w:val="left"/>
        <w:pPr>
          <w:ind w:left="851" w:hanging="851"/>
        </w:pPr>
        <w:rPr>
          <w:rFonts w:hint="default"/>
        </w:rPr>
      </w:lvl>
    </w:lvlOverride>
    <w:lvlOverride w:ilvl="3">
      <w:startOverride w:val="1"/>
      <w:lvl w:ilvl="3">
        <w:start w:val="1"/>
        <w:numFmt w:val="decimal"/>
        <w:lvlText w:val="%4)"/>
        <w:lvlJc w:val="left"/>
        <w:pPr>
          <w:ind w:left="851" w:hanging="851"/>
        </w:pPr>
        <w:rPr>
          <w:rFonts w:hint="default"/>
        </w:rPr>
      </w:lvl>
    </w:lvlOverride>
    <w:lvlOverride w:ilvl="4">
      <w:startOverride w:val="1"/>
      <w:lvl w:ilvl="4">
        <w:start w:val="1"/>
        <w:numFmt w:val="decimal"/>
        <w:lvlText w:val="%1.%2.%3.%4.%5."/>
        <w:lvlJc w:val="left"/>
        <w:pPr>
          <w:ind w:left="851" w:hanging="851"/>
        </w:pPr>
        <w:rPr>
          <w:rFonts w:hint="default"/>
        </w:rPr>
      </w:lvl>
    </w:lvlOverride>
    <w:lvlOverride w:ilvl="5">
      <w:startOverride w:val="1"/>
      <w:lvl w:ilvl="5">
        <w:start w:val="1"/>
        <w:numFmt w:val="decimal"/>
        <w:lvlText w:val="%1.%2.%3.%4.%5.%6."/>
        <w:lvlJc w:val="left"/>
        <w:pPr>
          <w:ind w:left="851" w:hanging="851"/>
        </w:pPr>
        <w:rPr>
          <w:rFonts w:hint="default"/>
        </w:rPr>
      </w:lvl>
    </w:lvlOverride>
    <w:lvlOverride w:ilvl="6">
      <w:startOverride w:val="1"/>
      <w:lvl w:ilvl="6">
        <w:start w:val="1"/>
        <w:numFmt w:val="decimal"/>
        <w:lvlText w:val="%1.%2.%3.%4.%5.%6.%7."/>
        <w:lvlJc w:val="left"/>
        <w:pPr>
          <w:ind w:left="851" w:hanging="851"/>
        </w:pPr>
        <w:rPr>
          <w:rFonts w:hint="default"/>
        </w:rPr>
      </w:lvl>
    </w:lvlOverride>
    <w:lvlOverride w:ilvl="7">
      <w:startOverride w:val="1"/>
      <w:lvl w:ilvl="7">
        <w:start w:val="1"/>
        <w:numFmt w:val="decimal"/>
        <w:lvlText w:val="%1.%2.%3.%4.%5.%6.%7.%8."/>
        <w:lvlJc w:val="left"/>
        <w:pPr>
          <w:ind w:left="851" w:hanging="851"/>
        </w:pPr>
        <w:rPr>
          <w:rFonts w:hint="default"/>
        </w:rPr>
      </w:lvl>
    </w:lvlOverride>
    <w:lvlOverride w:ilvl="8">
      <w:startOverride w:val="1"/>
      <w:lvl w:ilvl="8">
        <w:start w:val="1"/>
        <w:numFmt w:val="decimal"/>
        <w:lvlText w:val="%1.%2.%3.%4.%5.%6.%7.%8.%9."/>
        <w:lvlJc w:val="left"/>
        <w:pPr>
          <w:ind w:left="851" w:hanging="851"/>
        </w:pPr>
        <w:rPr>
          <w:rFonts w:hint="default"/>
        </w:rPr>
      </w:lvl>
    </w:lvlOverride>
  </w:num>
  <w:num w:numId="4">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5">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6">
    <w:abstractNumId w:val="8"/>
  </w:num>
  <w:num w:numId="7">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8">
    <w:abstractNumId w:val="8"/>
  </w:num>
  <w:num w:numId="9">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0">
    <w:abstractNumId w:val="9"/>
  </w:num>
  <w:num w:numId="11">
    <w:abstractNumId w:val="8"/>
  </w:num>
  <w:num w:numId="12">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3">
    <w:abstractNumId w:val="8"/>
  </w:num>
  <w:num w:numId="14">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5">
    <w:abstractNumId w:val="5"/>
  </w:num>
  <w:num w:numId="16">
    <w:abstractNumId w:val="0"/>
  </w:num>
  <w:num w:numId="17">
    <w:abstractNumId w:val="10"/>
  </w:num>
  <w:num w:numId="18">
    <w:abstractNumId w:val="4"/>
  </w:num>
  <w:num w:numId="19">
    <w:abstractNumId w:val="7"/>
  </w:num>
  <w:num w:numId="20">
    <w:abstractNumId w:val="2"/>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DB1"/>
    <w:rsid w:val="00000DD2"/>
    <w:rsid w:val="000013C6"/>
    <w:rsid w:val="00002C52"/>
    <w:rsid w:val="0000327B"/>
    <w:rsid w:val="000062AC"/>
    <w:rsid w:val="000063F8"/>
    <w:rsid w:val="00006636"/>
    <w:rsid w:val="000078DB"/>
    <w:rsid w:val="00010630"/>
    <w:rsid w:val="00011751"/>
    <w:rsid w:val="00011AA0"/>
    <w:rsid w:val="00012FCC"/>
    <w:rsid w:val="000130FD"/>
    <w:rsid w:val="00013746"/>
    <w:rsid w:val="000175E4"/>
    <w:rsid w:val="000208CE"/>
    <w:rsid w:val="00020F55"/>
    <w:rsid w:val="000210A4"/>
    <w:rsid w:val="00021128"/>
    <w:rsid w:val="00022125"/>
    <w:rsid w:val="000226B1"/>
    <w:rsid w:val="000239F1"/>
    <w:rsid w:val="00023BD0"/>
    <w:rsid w:val="00023D53"/>
    <w:rsid w:val="0002425A"/>
    <w:rsid w:val="0002517A"/>
    <w:rsid w:val="0002535F"/>
    <w:rsid w:val="00026A3E"/>
    <w:rsid w:val="00033D21"/>
    <w:rsid w:val="000344A9"/>
    <w:rsid w:val="00034733"/>
    <w:rsid w:val="00034753"/>
    <w:rsid w:val="00037776"/>
    <w:rsid w:val="00040C5E"/>
    <w:rsid w:val="00040D89"/>
    <w:rsid w:val="00043397"/>
    <w:rsid w:val="00047345"/>
    <w:rsid w:val="0004766B"/>
    <w:rsid w:val="000503C2"/>
    <w:rsid w:val="00051277"/>
    <w:rsid w:val="00051AEF"/>
    <w:rsid w:val="000556A9"/>
    <w:rsid w:val="00056CA3"/>
    <w:rsid w:val="00060522"/>
    <w:rsid w:val="000610C9"/>
    <w:rsid w:val="0006272A"/>
    <w:rsid w:val="00062C94"/>
    <w:rsid w:val="0006454C"/>
    <w:rsid w:val="00066910"/>
    <w:rsid w:val="000671FA"/>
    <w:rsid w:val="00070DEF"/>
    <w:rsid w:val="0007112B"/>
    <w:rsid w:val="000748F0"/>
    <w:rsid w:val="00074980"/>
    <w:rsid w:val="00076527"/>
    <w:rsid w:val="000766B5"/>
    <w:rsid w:val="00076B5E"/>
    <w:rsid w:val="00077D48"/>
    <w:rsid w:val="00081FCF"/>
    <w:rsid w:val="00083504"/>
    <w:rsid w:val="0008459E"/>
    <w:rsid w:val="00086AE1"/>
    <w:rsid w:val="000873EB"/>
    <w:rsid w:val="000873FF"/>
    <w:rsid w:val="000901D2"/>
    <w:rsid w:val="00091FF0"/>
    <w:rsid w:val="00092C0E"/>
    <w:rsid w:val="00093415"/>
    <w:rsid w:val="00093650"/>
    <w:rsid w:val="00095031"/>
    <w:rsid w:val="00095B09"/>
    <w:rsid w:val="00097BE6"/>
    <w:rsid w:val="000A026E"/>
    <w:rsid w:val="000A0C53"/>
    <w:rsid w:val="000A1A13"/>
    <w:rsid w:val="000A3A87"/>
    <w:rsid w:val="000A61AD"/>
    <w:rsid w:val="000A7874"/>
    <w:rsid w:val="000B1234"/>
    <w:rsid w:val="000B1D7D"/>
    <w:rsid w:val="000B2984"/>
    <w:rsid w:val="000B3AA2"/>
    <w:rsid w:val="000B3C64"/>
    <w:rsid w:val="000B4510"/>
    <w:rsid w:val="000B5420"/>
    <w:rsid w:val="000B6330"/>
    <w:rsid w:val="000B6AA3"/>
    <w:rsid w:val="000C05E2"/>
    <w:rsid w:val="000C3394"/>
    <w:rsid w:val="000C5351"/>
    <w:rsid w:val="000C5A12"/>
    <w:rsid w:val="000C70C1"/>
    <w:rsid w:val="000D25C6"/>
    <w:rsid w:val="000D4003"/>
    <w:rsid w:val="000D4AF6"/>
    <w:rsid w:val="000D5701"/>
    <w:rsid w:val="000E2B62"/>
    <w:rsid w:val="000E3DD3"/>
    <w:rsid w:val="000E7098"/>
    <w:rsid w:val="000F1527"/>
    <w:rsid w:val="000F2156"/>
    <w:rsid w:val="000F32CD"/>
    <w:rsid w:val="000F582B"/>
    <w:rsid w:val="000F5E2E"/>
    <w:rsid w:val="000F5F5A"/>
    <w:rsid w:val="000F6E75"/>
    <w:rsid w:val="000F732B"/>
    <w:rsid w:val="001008F5"/>
    <w:rsid w:val="00100DEF"/>
    <w:rsid w:val="00101FAA"/>
    <w:rsid w:val="00102583"/>
    <w:rsid w:val="001027B9"/>
    <w:rsid w:val="00102E98"/>
    <w:rsid w:val="00103BC5"/>
    <w:rsid w:val="001044B2"/>
    <w:rsid w:val="001047E0"/>
    <w:rsid w:val="001048B3"/>
    <w:rsid w:val="00106207"/>
    <w:rsid w:val="00111D0D"/>
    <w:rsid w:val="00112574"/>
    <w:rsid w:val="001125F9"/>
    <w:rsid w:val="00113A32"/>
    <w:rsid w:val="00115EC3"/>
    <w:rsid w:val="00120F07"/>
    <w:rsid w:val="001231C6"/>
    <w:rsid w:val="001248A8"/>
    <w:rsid w:val="00124C21"/>
    <w:rsid w:val="00125537"/>
    <w:rsid w:val="00125FDE"/>
    <w:rsid w:val="00131BF7"/>
    <w:rsid w:val="00133E9C"/>
    <w:rsid w:val="001355D3"/>
    <w:rsid w:val="0013563C"/>
    <w:rsid w:val="00135957"/>
    <w:rsid w:val="00136C06"/>
    <w:rsid w:val="00136CD0"/>
    <w:rsid w:val="00137381"/>
    <w:rsid w:val="00140FBB"/>
    <w:rsid w:val="0014302D"/>
    <w:rsid w:val="0014391A"/>
    <w:rsid w:val="001463E9"/>
    <w:rsid w:val="00147448"/>
    <w:rsid w:val="00147B0E"/>
    <w:rsid w:val="00150928"/>
    <w:rsid w:val="00152C05"/>
    <w:rsid w:val="001538F6"/>
    <w:rsid w:val="00153D14"/>
    <w:rsid w:val="00154B63"/>
    <w:rsid w:val="00155598"/>
    <w:rsid w:val="00155D9B"/>
    <w:rsid w:val="001565F9"/>
    <w:rsid w:val="001602AE"/>
    <w:rsid w:val="001602B0"/>
    <w:rsid w:val="001603F3"/>
    <w:rsid w:val="00160761"/>
    <w:rsid w:val="00161280"/>
    <w:rsid w:val="00166008"/>
    <w:rsid w:val="00166A75"/>
    <w:rsid w:val="00171D9C"/>
    <w:rsid w:val="00171E6C"/>
    <w:rsid w:val="00174293"/>
    <w:rsid w:val="00176370"/>
    <w:rsid w:val="0017704B"/>
    <w:rsid w:val="00177BED"/>
    <w:rsid w:val="00180DA8"/>
    <w:rsid w:val="001838F0"/>
    <w:rsid w:val="00183F22"/>
    <w:rsid w:val="00187450"/>
    <w:rsid w:val="00190CF9"/>
    <w:rsid w:val="00191039"/>
    <w:rsid w:val="0019146B"/>
    <w:rsid w:val="00194867"/>
    <w:rsid w:val="00197729"/>
    <w:rsid w:val="00197BE3"/>
    <w:rsid w:val="001A0B54"/>
    <w:rsid w:val="001A12E3"/>
    <w:rsid w:val="001A14AE"/>
    <w:rsid w:val="001A2542"/>
    <w:rsid w:val="001A2B86"/>
    <w:rsid w:val="001A3400"/>
    <w:rsid w:val="001A371D"/>
    <w:rsid w:val="001A6553"/>
    <w:rsid w:val="001B0E4C"/>
    <w:rsid w:val="001B14E2"/>
    <w:rsid w:val="001B1729"/>
    <w:rsid w:val="001B1E4A"/>
    <w:rsid w:val="001B35A8"/>
    <w:rsid w:val="001B3AA8"/>
    <w:rsid w:val="001B45DC"/>
    <w:rsid w:val="001B4615"/>
    <w:rsid w:val="001B5782"/>
    <w:rsid w:val="001B761E"/>
    <w:rsid w:val="001B7D93"/>
    <w:rsid w:val="001C0260"/>
    <w:rsid w:val="001C163B"/>
    <w:rsid w:val="001C50F0"/>
    <w:rsid w:val="001D13A0"/>
    <w:rsid w:val="001D174F"/>
    <w:rsid w:val="001D1EC4"/>
    <w:rsid w:val="001D4F2E"/>
    <w:rsid w:val="001D5892"/>
    <w:rsid w:val="001D701E"/>
    <w:rsid w:val="001D7CE6"/>
    <w:rsid w:val="001E05B3"/>
    <w:rsid w:val="001E0B27"/>
    <w:rsid w:val="001E145E"/>
    <w:rsid w:val="001E3320"/>
    <w:rsid w:val="001E360D"/>
    <w:rsid w:val="001E36AD"/>
    <w:rsid w:val="001E36EA"/>
    <w:rsid w:val="001E39A5"/>
    <w:rsid w:val="001E39D7"/>
    <w:rsid w:val="001E4193"/>
    <w:rsid w:val="001E4BE5"/>
    <w:rsid w:val="001E6BB4"/>
    <w:rsid w:val="001E71D9"/>
    <w:rsid w:val="001E7205"/>
    <w:rsid w:val="001E7674"/>
    <w:rsid w:val="001F040D"/>
    <w:rsid w:val="001F04F0"/>
    <w:rsid w:val="001F152F"/>
    <w:rsid w:val="001F3FD0"/>
    <w:rsid w:val="001F4685"/>
    <w:rsid w:val="001F4C47"/>
    <w:rsid w:val="001F5463"/>
    <w:rsid w:val="00201107"/>
    <w:rsid w:val="00201D1F"/>
    <w:rsid w:val="00204442"/>
    <w:rsid w:val="00204E3E"/>
    <w:rsid w:val="00205AF3"/>
    <w:rsid w:val="00205BA0"/>
    <w:rsid w:val="0020730B"/>
    <w:rsid w:val="00207FA8"/>
    <w:rsid w:val="0021039E"/>
    <w:rsid w:val="00211E89"/>
    <w:rsid w:val="002129FA"/>
    <w:rsid w:val="002133C0"/>
    <w:rsid w:val="0021441C"/>
    <w:rsid w:val="00215C09"/>
    <w:rsid w:val="00216B4D"/>
    <w:rsid w:val="00217B60"/>
    <w:rsid w:val="0022052F"/>
    <w:rsid w:val="0022088D"/>
    <w:rsid w:val="00221AA0"/>
    <w:rsid w:val="00221D15"/>
    <w:rsid w:val="00221D35"/>
    <w:rsid w:val="00223894"/>
    <w:rsid w:val="00225248"/>
    <w:rsid w:val="002253A0"/>
    <w:rsid w:val="00225B64"/>
    <w:rsid w:val="00226523"/>
    <w:rsid w:val="002265D5"/>
    <w:rsid w:val="00230116"/>
    <w:rsid w:val="002328B1"/>
    <w:rsid w:val="00232E35"/>
    <w:rsid w:val="002338A3"/>
    <w:rsid w:val="002341A9"/>
    <w:rsid w:val="0023498D"/>
    <w:rsid w:val="00235232"/>
    <w:rsid w:val="00235F9A"/>
    <w:rsid w:val="00237B2C"/>
    <w:rsid w:val="00241850"/>
    <w:rsid w:val="00242B6A"/>
    <w:rsid w:val="00243BF4"/>
    <w:rsid w:val="00245EAD"/>
    <w:rsid w:val="002465A2"/>
    <w:rsid w:val="0024677F"/>
    <w:rsid w:val="0024722E"/>
    <w:rsid w:val="00250777"/>
    <w:rsid w:val="00250778"/>
    <w:rsid w:val="002514A5"/>
    <w:rsid w:val="00251FA4"/>
    <w:rsid w:val="0025226A"/>
    <w:rsid w:val="00253642"/>
    <w:rsid w:val="00254E95"/>
    <w:rsid w:val="00255186"/>
    <w:rsid w:val="0025571B"/>
    <w:rsid w:val="00257483"/>
    <w:rsid w:val="00260799"/>
    <w:rsid w:val="00261A25"/>
    <w:rsid w:val="00261A6D"/>
    <w:rsid w:val="00264D18"/>
    <w:rsid w:val="002650D8"/>
    <w:rsid w:val="00265C3D"/>
    <w:rsid w:val="00265E05"/>
    <w:rsid w:val="00266759"/>
    <w:rsid w:val="00267203"/>
    <w:rsid w:val="00270B46"/>
    <w:rsid w:val="00271207"/>
    <w:rsid w:val="002735E9"/>
    <w:rsid w:val="002753AD"/>
    <w:rsid w:val="00276D3D"/>
    <w:rsid w:val="002772B7"/>
    <w:rsid w:val="00277349"/>
    <w:rsid w:val="0027790E"/>
    <w:rsid w:val="002802B0"/>
    <w:rsid w:val="0028209E"/>
    <w:rsid w:val="002826DC"/>
    <w:rsid w:val="0028367C"/>
    <w:rsid w:val="00283E9D"/>
    <w:rsid w:val="00285AC6"/>
    <w:rsid w:val="00286078"/>
    <w:rsid w:val="00287128"/>
    <w:rsid w:val="002916C3"/>
    <w:rsid w:val="0029172F"/>
    <w:rsid w:val="0029219C"/>
    <w:rsid w:val="00292E61"/>
    <w:rsid w:val="00293313"/>
    <w:rsid w:val="002939BE"/>
    <w:rsid w:val="002940AD"/>
    <w:rsid w:val="00294EFD"/>
    <w:rsid w:val="00296031"/>
    <w:rsid w:val="00296A0F"/>
    <w:rsid w:val="0029742A"/>
    <w:rsid w:val="002A13CA"/>
    <w:rsid w:val="002A13CD"/>
    <w:rsid w:val="002A1C14"/>
    <w:rsid w:val="002A3393"/>
    <w:rsid w:val="002A4F03"/>
    <w:rsid w:val="002A52A0"/>
    <w:rsid w:val="002A7827"/>
    <w:rsid w:val="002A7C18"/>
    <w:rsid w:val="002B0AC6"/>
    <w:rsid w:val="002B0EEF"/>
    <w:rsid w:val="002B2045"/>
    <w:rsid w:val="002B21DE"/>
    <w:rsid w:val="002B325D"/>
    <w:rsid w:val="002B4C00"/>
    <w:rsid w:val="002B6854"/>
    <w:rsid w:val="002B69E4"/>
    <w:rsid w:val="002B7D94"/>
    <w:rsid w:val="002C0A36"/>
    <w:rsid w:val="002C1048"/>
    <w:rsid w:val="002C10E3"/>
    <w:rsid w:val="002C2F36"/>
    <w:rsid w:val="002C3C63"/>
    <w:rsid w:val="002C4C24"/>
    <w:rsid w:val="002C7298"/>
    <w:rsid w:val="002D0280"/>
    <w:rsid w:val="002D0D16"/>
    <w:rsid w:val="002D1D7E"/>
    <w:rsid w:val="002D2B01"/>
    <w:rsid w:val="002D3359"/>
    <w:rsid w:val="002D517B"/>
    <w:rsid w:val="002D5F5C"/>
    <w:rsid w:val="002E2D5A"/>
    <w:rsid w:val="002E313E"/>
    <w:rsid w:val="002E4342"/>
    <w:rsid w:val="002E4801"/>
    <w:rsid w:val="002E50FB"/>
    <w:rsid w:val="002E57B7"/>
    <w:rsid w:val="002E5EF9"/>
    <w:rsid w:val="002E63B5"/>
    <w:rsid w:val="002E6FF7"/>
    <w:rsid w:val="002E7661"/>
    <w:rsid w:val="002F0112"/>
    <w:rsid w:val="002F15BF"/>
    <w:rsid w:val="002F303E"/>
    <w:rsid w:val="002F3430"/>
    <w:rsid w:val="002F44BB"/>
    <w:rsid w:val="002F57DE"/>
    <w:rsid w:val="002F67C6"/>
    <w:rsid w:val="002F7BD6"/>
    <w:rsid w:val="0030127C"/>
    <w:rsid w:val="003028B6"/>
    <w:rsid w:val="00303EE4"/>
    <w:rsid w:val="003048C5"/>
    <w:rsid w:val="00305454"/>
    <w:rsid w:val="003057C3"/>
    <w:rsid w:val="00305D5A"/>
    <w:rsid w:val="00306DA9"/>
    <w:rsid w:val="00310DC5"/>
    <w:rsid w:val="00316F93"/>
    <w:rsid w:val="0031794C"/>
    <w:rsid w:val="00321361"/>
    <w:rsid w:val="0032155D"/>
    <w:rsid w:val="00322289"/>
    <w:rsid w:val="00324421"/>
    <w:rsid w:val="003244C4"/>
    <w:rsid w:val="003248C8"/>
    <w:rsid w:val="00324F5E"/>
    <w:rsid w:val="003263E6"/>
    <w:rsid w:val="00327145"/>
    <w:rsid w:val="003272D6"/>
    <w:rsid w:val="00327BE4"/>
    <w:rsid w:val="00330537"/>
    <w:rsid w:val="003310A4"/>
    <w:rsid w:val="00331507"/>
    <w:rsid w:val="00334931"/>
    <w:rsid w:val="00335013"/>
    <w:rsid w:val="003351BB"/>
    <w:rsid w:val="00336382"/>
    <w:rsid w:val="003366F9"/>
    <w:rsid w:val="0033677A"/>
    <w:rsid w:val="00336B32"/>
    <w:rsid w:val="00337504"/>
    <w:rsid w:val="00340B3D"/>
    <w:rsid w:val="003415F6"/>
    <w:rsid w:val="00343E64"/>
    <w:rsid w:val="00344EC9"/>
    <w:rsid w:val="00344F06"/>
    <w:rsid w:val="0034548E"/>
    <w:rsid w:val="00345A30"/>
    <w:rsid w:val="00346557"/>
    <w:rsid w:val="00346806"/>
    <w:rsid w:val="00350016"/>
    <w:rsid w:val="00350C42"/>
    <w:rsid w:val="00351D6D"/>
    <w:rsid w:val="0035211F"/>
    <w:rsid w:val="00354CC8"/>
    <w:rsid w:val="00354FFF"/>
    <w:rsid w:val="003552ED"/>
    <w:rsid w:val="003561F9"/>
    <w:rsid w:val="00356881"/>
    <w:rsid w:val="00357B28"/>
    <w:rsid w:val="00357BA1"/>
    <w:rsid w:val="00357E8C"/>
    <w:rsid w:val="00360BE4"/>
    <w:rsid w:val="003611BC"/>
    <w:rsid w:val="003611E4"/>
    <w:rsid w:val="00361B60"/>
    <w:rsid w:val="0036552B"/>
    <w:rsid w:val="00365A43"/>
    <w:rsid w:val="00366DAB"/>
    <w:rsid w:val="003671B5"/>
    <w:rsid w:val="00370892"/>
    <w:rsid w:val="003730F8"/>
    <w:rsid w:val="003746AF"/>
    <w:rsid w:val="00376673"/>
    <w:rsid w:val="00376C25"/>
    <w:rsid w:val="00376F25"/>
    <w:rsid w:val="00381216"/>
    <w:rsid w:val="00382328"/>
    <w:rsid w:val="003835E2"/>
    <w:rsid w:val="0038436B"/>
    <w:rsid w:val="003846DD"/>
    <w:rsid w:val="00385A74"/>
    <w:rsid w:val="003875AF"/>
    <w:rsid w:val="00391216"/>
    <w:rsid w:val="00391B66"/>
    <w:rsid w:val="00395007"/>
    <w:rsid w:val="003968FA"/>
    <w:rsid w:val="00397240"/>
    <w:rsid w:val="003978AF"/>
    <w:rsid w:val="003A1F9A"/>
    <w:rsid w:val="003A2A35"/>
    <w:rsid w:val="003A355F"/>
    <w:rsid w:val="003A3A0C"/>
    <w:rsid w:val="003A3C68"/>
    <w:rsid w:val="003B17D0"/>
    <w:rsid w:val="003B3610"/>
    <w:rsid w:val="003B54A2"/>
    <w:rsid w:val="003B6A9F"/>
    <w:rsid w:val="003B6FD3"/>
    <w:rsid w:val="003C0E04"/>
    <w:rsid w:val="003C310C"/>
    <w:rsid w:val="003C4248"/>
    <w:rsid w:val="003D09F8"/>
    <w:rsid w:val="003D2132"/>
    <w:rsid w:val="003D2B62"/>
    <w:rsid w:val="003D34B9"/>
    <w:rsid w:val="003D4C46"/>
    <w:rsid w:val="003D5B90"/>
    <w:rsid w:val="003D67CB"/>
    <w:rsid w:val="003D6D48"/>
    <w:rsid w:val="003D6E2D"/>
    <w:rsid w:val="003D740A"/>
    <w:rsid w:val="003D7722"/>
    <w:rsid w:val="003E02B3"/>
    <w:rsid w:val="003E27B8"/>
    <w:rsid w:val="003E36F2"/>
    <w:rsid w:val="003E4061"/>
    <w:rsid w:val="003F14F3"/>
    <w:rsid w:val="003F46AE"/>
    <w:rsid w:val="003F76DB"/>
    <w:rsid w:val="003F78FF"/>
    <w:rsid w:val="00400B86"/>
    <w:rsid w:val="0040220A"/>
    <w:rsid w:val="00403C2D"/>
    <w:rsid w:val="0040498C"/>
    <w:rsid w:val="00406CD3"/>
    <w:rsid w:val="00406F32"/>
    <w:rsid w:val="00410D5B"/>
    <w:rsid w:val="00414873"/>
    <w:rsid w:val="00414D35"/>
    <w:rsid w:val="00415748"/>
    <w:rsid w:val="004160CF"/>
    <w:rsid w:val="00417482"/>
    <w:rsid w:val="00420142"/>
    <w:rsid w:val="00421083"/>
    <w:rsid w:val="00423CD1"/>
    <w:rsid w:val="0042659D"/>
    <w:rsid w:val="00426B73"/>
    <w:rsid w:val="004279DB"/>
    <w:rsid w:val="0043167D"/>
    <w:rsid w:val="00431DBA"/>
    <w:rsid w:val="004322DE"/>
    <w:rsid w:val="004328D7"/>
    <w:rsid w:val="0043292F"/>
    <w:rsid w:val="00434179"/>
    <w:rsid w:val="00434AF1"/>
    <w:rsid w:val="00437349"/>
    <w:rsid w:val="00440F6D"/>
    <w:rsid w:val="00442B89"/>
    <w:rsid w:val="00443455"/>
    <w:rsid w:val="00443FCD"/>
    <w:rsid w:val="0044493B"/>
    <w:rsid w:val="00444E9F"/>
    <w:rsid w:val="00445A9B"/>
    <w:rsid w:val="00445DB8"/>
    <w:rsid w:val="004471F2"/>
    <w:rsid w:val="0044783A"/>
    <w:rsid w:val="00447A75"/>
    <w:rsid w:val="00450AB0"/>
    <w:rsid w:val="004514AF"/>
    <w:rsid w:val="00452021"/>
    <w:rsid w:val="00454670"/>
    <w:rsid w:val="00454690"/>
    <w:rsid w:val="004572D6"/>
    <w:rsid w:val="00457393"/>
    <w:rsid w:val="00457AB1"/>
    <w:rsid w:val="0046025C"/>
    <w:rsid w:val="00463247"/>
    <w:rsid w:val="0046330A"/>
    <w:rsid w:val="004636F2"/>
    <w:rsid w:val="00466263"/>
    <w:rsid w:val="00466C40"/>
    <w:rsid w:val="00466E76"/>
    <w:rsid w:val="0046710B"/>
    <w:rsid w:val="004716C7"/>
    <w:rsid w:val="00472001"/>
    <w:rsid w:val="00473A21"/>
    <w:rsid w:val="00473D95"/>
    <w:rsid w:val="00473DB1"/>
    <w:rsid w:val="00473F65"/>
    <w:rsid w:val="00474DD5"/>
    <w:rsid w:val="004766B7"/>
    <w:rsid w:val="00476980"/>
    <w:rsid w:val="00477B54"/>
    <w:rsid w:val="00484691"/>
    <w:rsid w:val="00485F5D"/>
    <w:rsid w:val="00487484"/>
    <w:rsid w:val="004914E1"/>
    <w:rsid w:val="0049173C"/>
    <w:rsid w:val="00491FD3"/>
    <w:rsid w:val="004949B0"/>
    <w:rsid w:val="00494C6B"/>
    <w:rsid w:val="004963D7"/>
    <w:rsid w:val="00496457"/>
    <w:rsid w:val="004A05A4"/>
    <w:rsid w:val="004A0C9F"/>
    <w:rsid w:val="004A0DF7"/>
    <w:rsid w:val="004A1E91"/>
    <w:rsid w:val="004A2677"/>
    <w:rsid w:val="004A2924"/>
    <w:rsid w:val="004A4597"/>
    <w:rsid w:val="004A4FDE"/>
    <w:rsid w:val="004A5EB5"/>
    <w:rsid w:val="004A6071"/>
    <w:rsid w:val="004A77C7"/>
    <w:rsid w:val="004B1672"/>
    <w:rsid w:val="004B1FBD"/>
    <w:rsid w:val="004B243C"/>
    <w:rsid w:val="004B2610"/>
    <w:rsid w:val="004B2EC8"/>
    <w:rsid w:val="004B31D2"/>
    <w:rsid w:val="004B3458"/>
    <w:rsid w:val="004B3C74"/>
    <w:rsid w:val="004B47AD"/>
    <w:rsid w:val="004B48EE"/>
    <w:rsid w:val="004B5861"/>
    <w:rsid w:val="004B5AE1"/>
    <w:rsid w:val="004C04FB"/>
    <w:rsid w:val="004C27AF"/>
    <w:rsid w:val="004C3D4F"/>
    <w:rsid w:val="004C464F"/>
    <w:rsid w:val="004C48D5"/>
    <w:rsid w:val="004C7CBB"/>
    <w:rsid w:val="004D077E"/>
    <w:rsid w:val="004D1D3A"/>
    <w:rsid w:val="004D23AC"/>
    <w:rsid w:val="004D3376"/>
    <w:rsid w:val="004D60B1"/>
    <w:rsid w:val="004D6E39"/>
    <w:rsid w:val="004D7490"/>
    <w:rsid w:val="004E03F2"/>
    <w:rsid w:val="004E34B6"/>
    <w:rsid w:val="004E3D1F"/>
    <w:rsid w:val="004E42BD"/>
    <w:rsid w:val="004E4577"/>
    <w:rsid w:val="004E476B"/>
    <w:rsid w:val="004E4CD7"/>
    <w:rsid w:val="004E5026"/>
    <w:rsid w:val="004E5676"/>
    <w:rsid w:val="004F0EED"/>
    <w:rsid w:val="004F14C9"/>
    <w:rsid w:val="004F183C"/>
    <w:rsid w:val="004F1E8A"/>
    <w:rsid w:val="004F2168"/>
    <w:rsid w:val="004F217C"/>
    <w:rsid w:val="004F3A95"/>
    <w:rsid w:val="004F5655"/>
    <w:rsid w:val="004F6612"/>
    <w:rsid w:val="00501086"/>
    <w:rsid w:val="005026F1"/>
    <w:rsid w:val="00504C13"/>
    <w:rsid w:val="00505094"/>
    <w:rsid w:val="0050525C"/>
    <w:rsid w:val="00505805"/>
    <w:rsid w:val="005061CD"/>
    <w:rsid w:val="005064C4"/>
    <w:rsid w:val="00506E49"/>
    <w:rsid w:val="00511609"/>
    <w:rsid w:val="00511658"/>
    <w:rsid w:val="005125FA"/>
    <w:rsid w:val="00516595"/>
    <w:rsid w:val="00517B3A"/>
    <w:rsid w:val="005205AB"/>
    <w:rsid w:val="00520894"/>
    <w:rsid w:val="005221CB"/>
    <w:rsid w:val="00522483"/>
    <w:rsid w:val="00523617"/>
    <w:rsid w:val="0052407D"/>
    <w:rsid w:val="0052518E"/>
    <w:rsid w:val="0052538E"/>
    <w:rsid w:val="0052556F"/>
    <w:rsid w:val="00525D73"/>
    <w:rsid w:val="0053297A"/>
    <w:rsid w:val="00532E75"/>
    <w:rsid w:val="005335B3"/>
    <w:rsid w:val="0053408B"/>
    <w:rsid w:val="00534BDD"/>
    <w:rsid w:val="005352C8"/>
    <w:rsid w:val="00536171"/>
    <w:rsid w:val="0053620E"/>
    <w:rsid w:val="005367D8"/>
    <w:rsid w:val="005375FC"/>
    <w:rsid w:val="0053786F"/>
    <w:rsid w:val="00540640"/>
    <w:rsid w:val="005422AF"/>
    <w:rsid w:val="005439F1"/>
    <w:rsid w:val="00543C97"/>
    <w:rsid w:val="005444DB"/>
    <w:rsid w:val="005453DA"/>
    <w:rsid w:val="005455EC"/>
    <w:rsid w:val="005471E2"/>
    <w:rsid w:val="00547653"/>
    <w:rsid w:val="00551208"/>
    <w:rsid w:val="00554216"/>
    <w:rsid w:val="0055452A"/>
    <w:rsid w:val="00560FAE"/>
    <w:rsid w:val="0056158C"/>
    <w:rsid w:val="00561593"/>
    <w:rsid w:val="005619A3"/>
    <w:rsid w:val="005622EB"/>
    <w:rsid w:val="00563489"/>
    <w:rsid w:val="0056399B"/>
    <w:rsid w:val="00564C57"/>
    <w:rsid w:val="0056647F"/>
    <w:rsid w:val="00570EFA"/>
    <w:rsid w:val="00571111"/>
    <w:rsid w:val="0057183D"/>
    <w:rsid w:val="005718F5"/>
    <w:rsid w:val="00571C21"/>
    <w:rsid w:val="005742B3"/>
    <w:rsid w:val="00574BD9"/>
    <w:rsid w:val="0057649E"/>
    <w:rsid w:val="00577074"/>
    <w:rsid w:val="0058131D"/>
    <w:rsid w:val="005817E6"/>
    <w:rsid w:val="00581DE2"/>
    <w:rsid w:val="00584274"/>
    <w:rsid w:val="00584F6F"/>
    <w:rsid w:val="00586D14"/>
    <w:rsid w:val="00586D4B"/>
    <w:rsid w:val="00587BCD"/>
    <w:rsid w:val="00590F1C"/>
    <w:rsid w:val="0059281E"/>
    <w:rsid w:val="00592A91"/>
    <w:rsid w:val="00592C76"/>
    <w:rsid w:val="00592E6F"/>
    <w:rsid w:val="00593C6F"/>
    <w:rsid w:val="0059436B"/>
    <w:rsid w:val="00594986"/>
    <w:rsid w:val="005962D1"/>
    <w:rsid w:val="005A3482"/>
    <w:rsid w:val="005A374A"/>
    <w:rsid w:val="005A3A14"/>
    <w:rsid w:val="005A485F"/>
    <w:rsid w:val="005A4B4D"/>
    <w:rsid w:val="005A51A6"/>
    <w:rsid w:val="005A61BA"/>
    <w:rsid w:val="005A68AC"/>
    <w:rsid w:val="005A7E42"/>
    <w:rsid w:val="005B06FF"/>
    <w:rsid w:val="005B3968"/>
    <w:rsid w:val="005B3C3E"/>
    <w:rsid w:val="005B3DFB"/>
    <w:rsid w:val="005B469B"/>
    <w:rsid w:val="005B5705"/>
    <w:rsid w:val="005B5EB7"/>
    <w:rsid w:val="005B67AA"/>
    <w:rsid w:val="005B6B66"/>
    <w:rsid w:val="005B7BB5"/>
    <w:rsid w:val="005C0701"/>
    <w:rsid w:val="005C14DA"/>
    <w:rsid w:val="005C1525"/>
    <w:rsid w:val="005C19D7"/>
    <w:rsid w:val="005C22FB"/>
    <w:rsid w:val="005C23A9"/>
    <w:rsid w:val="005C3AC7"/>
    <w:rsid w:val="005C5AA0"/>
    <w:rsid w:val="005C60FA"/>
    <w:rsid w:val="005C6AF7"/>
    <w:rsid w:val="005C710C"/>
    <w:rsid w:val="005C75C1"/>
    <w:rsid w:val="005D0984"/>
    <w:rsid w:val="005D25DC"/>
    <w:rsid w:val="005D2601"/>
    <w:rsid w:val="005D3447"/>
    <w:rsid w:val="005D3531"/>
    <w:rsid w:val="005D4671"/>
    <w:rsid w:val="005D68E7"/>
    <w:rsid w:val="005D74D7"/>
    <w:rsid w:val="005D7D82"/>
    <w:rsid w:val="005E0674"/>
    <w:rsid w:val="005E0CA9"/>
    <w:rsid w:val="005E0DA8"/>
    <w:rsid w:val="005E1494"/>
    <w:rsid w:val="005E1DC6"/>
    <w:rsid w:val="005E3702"/>
    <w:rsid w:val="005E7357"/>
    <w:rsid w:val="005E75FC"/>
    <w:rsid w:val="005E7638"/>
    <w:rsid w:val="005F016F"/>
    <w:rsid w:val="005F1890"/>
    <w:rsid w:val="005F2156"/>
    <w:rsid w:val="005F2BC6"/>
    <w:rsid w:val="005F4ADE"/>
    <w:rsid w:val="005F594C"/>
    <w:rsid w:val="005F637D"/>
    <w:rsid w:val="006008F5"/>
    <w:rsid w:val="006013B1"/>
    <w:rsid w:val="00602868"/>
    <w:rsid w:val="00602A42"/>
    <w:rsid w:val="00602F40"/>
    <w:rsid w:val="006037CE"/>
    <w:rsid w:val="006043BF"/>
    <w:rsid w:val="006044F1"/>
    <w:rsid w:val="00604E96"/>
    <w:rsid w:val="00606888"/>
    <w:rsid w:val="00614A74"/>
    <w:rsid w:val="00616D22"/>
    <w:rsid w:val="00617026"/>
    <w:rsid w:val="006203DC"/>
    <w:rsid w:val="0062205B"/>
    <w:rsid w:val="00623294"/>
    <w:rsid w:val="006248B7"/>
    <w:rsid w:val="00624F91"/>
    <w:rsid w:val="006252BF"/>
    <w:rsid w:val="006255C0"/>
    <w:rsid w:val="0062792D"/>
    <w:rsid w:val="006321FB"/>
    <w:rsid w:val="00632D03"/>
    <w:rsid w:val="00634CFE"/>
    <w:rsid w:val="006357BB"/>
    <w:rsid w:val="00636572"/>
    <w:rsid w:val="00636EC4"/>
    <w:rsid w:val="00640768"/>
    <w:rsid w:val="00640D06"/>
    <w:rsid w:val="00642304"/>
    <w:rsid w:val="00642630"/>
    <w:rsid w:val="00642912"/>
    <w:rsid w:val="0064295A"/>
    <w:rsid w:val="006431C8"/>
    <w:rsid w:val="0064386F"/>
    <w:rsid w:val="00643E0F"/>
    <w:rsid w:val="00643F4F"/>
    <w:rsid w:val="006445C4"/>
    <w:rsid w:val="00644718"/>
    <w:rsid w:val="00644B79"/>
    <w:rsid w:val="00644F44"/>
    <w:rsid w:val="00645818"/>
    <w:rsid w:val="00646282"/>
    <w:rsid w:val="00650B6E"/>
    <w:rsid w:val="0065171A"/>
    <w:rsid w:val="00652199"/>
    <w:rsid w:val="00656EAB"/>
    <w:rsid w:val="00660D9D"/>
    <w:rsid w:val="00661112"/>
    <w:rsid w:val="006620C1"/>
    <w:rsid w:val="0066352F"/>
    <w:rsid w:val="00663CD3"/>
    <w:rsid w:val="00665667"/>
    <w:rsid w:val="00665EEC"/>
    <w:rsid w:val="006665C6"/>
    <w:rsid w:val="00667340"/>
    <w:rsid w:val="00672489"/>
    <w:rsid w:val="006726B4"/>
    <w:rsid w:val="00672801"/>
    <w:rsid w:val="00672CE8"/>
    <w:rsid w:val="0067340D"/>
    <w:rsid w:val="00673D07"/>
    <w:rsid w:val="00674A33"/>
    <w:rsid w:val="00674F1B"/>
    <w:rsid w:val="00675385"/>
    <w:rsid w:val="00676E1A"/>
    <w:rsid w:val="0067745B"/>
    <w:rsid w:val="00680535"/>
    <w:rsid w:val="00680E2E"/>
    <w:rsid w:val="006814FA"/>
    <w:rsid w:val="00682A5C"/>
    <w:rsid w:val="00682EDC"/>
    <w:rsid w:val="006865C9"/>
    <w:rsid w:val="00686AD9"/>
    <w:rsid w:val="00687234"/>
    <w:rsid w:val="006915BD"/>
    <w:rsid w:val="00692D20"/>
    <w:rsid w:val="00693000"/>
    <w:rsid w:val="00693D98"/>
    <w:rsid w:val="00693F47"/>
    <w:rsid w:val="00694866"/>
    <w:rsid w:val="00694DB5"/>
    <w:rsid w:val="006951BF"/>
    <w:rsid w:val="006963C8"/>
    <w:rsid w:val="00696F3C"/>
    <w:rsid w:val="006A014F"/>
    <w:rsid w:val="006A0759"/>
    <w:rsid w:val="006A122A"/>
    <w:rsid w:val="006A2CFF"/>
    <w:rsid w:val="006A48D1"/>
    <w:rsid w:val="006A5B32"/>
    <w:rsid w:val="006A78F0"/>
    <w:rsid w:val="006B1192"/>
    <w:rsid w:val="006B20B2"/>
    <w:rsid w:val="006B41FB"/>
    <w:rsid w:val="006B7A44"/>
    <w:rsid w:val="006C2656"/>
    <w:rsid w:val="006C2F11"/>
    <w:rsid w:val="006C41DD"/>
    <w:rsid w:val="006C4709"/>
    <w:rsid w:val="006C5874"/>
    <w:rsid w:val="006C5D67"/>
    <w:rsid w:val="006D265F"/>
    <w:rsid w:val="006D2868"/>
    <w:rsid w:val="006D3224"/>
    <w:rsid w:val="006D3F52"/>
    <w:rsid w:val="006D4F29"/>
    <w:rsid w:val="006D703C"/>
    <w:rsid w:val="006D7348"/>
    <w:rsid w:val="006E3764"/>
    <w:rsid w:val="006E4A62"/>
    <w:rsid w:val="006E51C4"/>
    <w:rsid w:val="006E6217"/>
    <w:rsid w:val="006E6B85"/>
    <w:rsid w:val="006E6BE5"/>
    <w:rsid w:val="006F1234"/>
    <w:rsid w:val="006F150C"/>
    <w:rsid w:val="006F2449"/>
    <w:rsid w:val="006F2E08"/>
    <w:rsid w:val="006F2E83"/>
    <w:rsid w:val="006F3B46"/>
    <w:rsid w:val="006F5ACE"/>
    <w:rsid w:val="006F63CD"/>
    <w:rsid w:val="006F76BA"/>
    <w:rsid w:val="00701B95"/>
    <w:rsid w:val="00701FBC"/>
    <w:rsid w:val="0070278C"/>
    <w:rsid w:val="00702F48"/>
    <w:rsid w:val="007036E8"/>
    <w:rsid w:val="00703EA0"/>
    <w:rsid w:val="00705512"/>
    <w:rsid w:val="00705A72"/>
    <w:rsid w:val="00707EE6"/>
    <w:rsid w:val="00711D08"/>
    <w:rsid w:val="007124EB"/>
    <w:rsid w:val="00712C6E"/>
    <w:rsid w:val="00714718"/>
    <w:rsid w:val="00714E48"/>
    <w:rsid w:val="0071603C"/>
    <w:rsid w:val="00716142"/>
    <w:rsid w:val="007167A1"/>
    <w:rsid w:val="00716B61"/>
    <w:rsid w:val="007202C7"/>
    <w:rsid w:val="00722F98"/>
    <w:rsid w:val="0072740D"/>
    <w:rsid w:val="00731EA9"/>
    <w:rsid w:val="0073249E"/>
    <w:rsid w:val="00732554"/>
    <w:rsid w:val="00733A24"/>
    <w:rsid w:val="00734353"/>
    <w:rsid w:val="00735A63"/>
    <w:rsid w:val="00736DF5"/>
    <w:rsid w:val="0073748B"/>
    <w:rsid w:val="00740487"/>
    <w:rsid w:val="007410A7"/>
    <w:rsid w:val="0074395F"/>
    <w:rsid w:val="007474DB"/>
    <w:rsid w:val="00751ABF"/>
    <w:rsid w:val="00751CEE"/>
    <w:rsid w:val="00751F49"/>
    <w:rsid w:val="00753B26"/>
    <w:rsid w:val="00753D3C"/>
    <w:rsid w:val="00754CE5"/>
    <w:rsid w:val="00756381"/>
    <w:rsid w:val="00756CB9"/>
    <w:rsid w:val="00757A58"/>
    <w:rsid w:val="007628AA"/>
    <w:rsid w:val="00765117"/>
    <w:rsid w:val="00770163"/>
    <w:rsid w:val="0077061F"/>
    <w:rsid w:val="007714D2"/>
    <w:rsid w:val="00771586"/>
    <w:rsid w:val="00771A66"/>
    <w:rsid w:val="00771F2B"/>
    <w:rsid w:val="0077251C"/>
    <w:rsid w:val="0077420F"/>
    <w:rsid w:val="007759E0"/>
    <w:rsid w:val="00776D28"/>
    <w:rsid w:val="00777DD6"/>
    <w:rsid w:val="00780472"/>
    <w:rsid w:val="0078070C"/>
    <w:rsid w:val="00781281"/>
    <w:rsid w:val="007822C6"/>
    <w:rsid w:val="0078430E"/>
    <w:rsid w:val="007845AD"/>
    <w:rsid w:val="00785B1B"/>
    <w:rsid w:val="0079068B"/>
    <w:rsid w:val="00790AB5"/>
    <w:rsid w:val="00793520"/>
    <w:rsid w:val="0079537A"/>
    <w:rsid w:val="007956B3"/>
    <w:rsid w:val="00795B0C"/>
    <w:rsid w:val="00796271"/>
    <w:rsid w:val="007965F5"/>
    <w:rsid w:val="00797D09"/>
    <w:rsid w:val="00797DED"/>
    <w:rsid w:val="007A2AF6"/>
    <w:rsid w:val="007A2C90"/>
    <w:rsid w:val="007A4936"/>
    <w:rsid w:val="007A56E1"/>
    <w:rsid w:val="007A5DC8"/>
    <w:rsid w:val="007A7879"/>
    <w:rsid w:val="007A788A"/>
    <w:rsid w:val="007B0C18"/>
    <w:rsid w:val="007B2389"/>
    <w:rsid w:val="007B284C"/>
    <w:rsid w:val="007B2E0F"/>
    <w:rsid w:val="007B7F08"/>
    <w:rsid w:val="007C149E"/>
    <w:rsid w:val="007C224C"/>
    <w:rsid w:val="007C3EBC"/>
    <w:rsid w:val="007C4AC9"/>
    <w:rsid w:val="007C5562"/>
    <w:rsid w:val="007C5605"/>
    <w:rsid w:val="007C6046"/>
    <w:rsid w:val="007C755C"/>
    <w:rsid w:val="007C77EB"/>
    <w:rsid w:val="007C793B"/>
    <w:rsid w:val="007D0531"/>
    <w:rsid w:val="007D2304"/>
    <w:rsid w:val="007D2E33"/>
    <w:rsid w:val="007D439C"/>
    <w:rsid w:val="007D4F4B"/>
    <w:rsid w:val="007D7B6A"/>
    <w:rsid w:val="007E283F"/>
    <w:rsid w:val="007E40F0"/>
    <w:rsid w:val="007E42EF"/>
    <w:rsid w:val="007E4384"/>
    <w:rsid w:val="007E45C9"/>
    <w:rsid w:val="007E5581"/>
    <w:rsid w:val="007E5CB9"/>
    <w:rsid w:val="007E641A"/>
    <w:rsid w:val="007E7075"/>
    <w:rsid w:val="007F03F3"/>
    <w:rsid w:val="007F1182"/>
    <w:rsid w:val="007F1C57"/>
    <w:rsid w:val="007F3AD9"/>
    <w:rsid w:val="007F41DF"/>
    <w:rsid w:val="007F449E"/>
    <w:rsid w:val="007F45C8"/>
    <w:rsid w:val="007F4D2F"/>
    <w:rsid w:val="007F73D7"/>
    <w:rsid w:val="007F79F1"/>
    <w:rsid w:val="00802618"/>
    <w:rsid w:val="00802BFE"/>
    <w:rsid w:val="00802C9E"/>
    <w:rsid w:val="00803F12"/>
    <w:rsid w:val="00804E35"/>
    <w:rsid w:val="00806187"/>
    <w:rsid w:val="008062C0"/>
    <w:rsid w:val="00806F3F"/>
    <w:rsid w:val="008074CB"/>
    <w:rsid w:val="00807982"/>
    <w:rsid w:val="00811543"/>
    <w:rsid w:val="00811DE2"/>
    <w:rsid w:val="008122E2"/>
    <w:rsid w:val="00814189"/>
    <w:rsid w:val="00814861"/>
    <w:rsid w:val="00814C9D"/>
    <w:rsid w:val="008169DF"/>
    <w:rsid w:val="008206A7"/>
    <w:rsid w:val="00820978"/>
    <w:rsid w:val="008225A4"/>
    <w:rsid w:val="00825B89"/>
    <w:rsid w:val="00831260"/>
    <w:rsid w:val="0083156B"/>
    <w:rsid w:val="0083242F"/>
    <w:rsid w:val="00833A85"/>
    <w:rsid w:val="00833D25"/>
    <w:rsid w:val="00835083"/>
    <w:rsid w:val="00835E08"/>
    <w:rsid w:val="00835F67"/>
    <w:rsid w:val="00835FB2"/>
    <w:rsid w:val="00836BDB"/>
    <w:rsid w:val="00840E9B"/>
    <w:rsid w:val="0084419F"/>
    <w:rsid w:val="00844C88"/>
    <w:rsid w:val="00846AF7"/>
    <w:rsid w:val="00846D21"/>
    <w:rsid w:val="00847332"/>
    <w:rsid w:val="0085023E"/>
    <w:rsid w:val="0085094E"/>
    <w:rsid w:val="00850F4B"/>
    <w:rsid w:val="008511CF"/>
    <w:rsid w:val="008525B4"/>
    <w:rsid w:val="00852AD7"/>
    <w:rsid w:val="00853832"/>
    <w:rsid w:val="00854AAB"/>
    <w:rsid w:val="0085510D"/>
    <w:rsid w:val="008563B1"/>
    <w:rsid w:val="0085648D"/>
    <w:rsid w:val="00857487"/>
    <w:rsid w:val="0086130D"/>
    <w:rsid w:val="00861952"/>
    <w:rsid w:val="00865A05"/>
    <w:rsid w:val="0086733C"/>
    <w:rsid w:val="00870C4D"/>
    <w:rsid w:val="00871009"/>
    <w:rsid w:val="00875832"/>
    <w:rsid w:val="00875F01"/>
    <w:rsid w:val="00875FB4"/>
    <w:rsid w:val="0088139F"/>
    <w:rsid w:val="008850A6"/>
    <w:rsid w:val="008859E5"/>
    <w:rsid w:val="008859F7"/>
    <w:rsid w:val="00886AD7"/>
    <w:rsid w:val="0088751F"/>
    <w:rsid w:val="00887717"/>
    <w:rsid w:val="00887DB8"/>
    <w:rsid w:val="00887E2B"/>
    <w:rsid w:val="00891E09"/>
    <w:rsid w:val="00892E84"/>
    <w:rsid w:val="008933BD"/>
    <w:rsid w:val="00893894"/>
    <w:rsid w:val="00894209"/>
    <w:rsid w:val="00895679"/>
    <w:rsid w:val="00895906"/>
    <w:rsid w:val="00896931"/>
    <w:rsid w:val="008979E7"/>
    <w:rsid w:val="008A0071"/>
    <w:rsid w:val="008A06EA"/>
    <w:rsid w:val="008A2541"/>
    <w:rsid w:val="008A2666"/>
    <w:rsid w:val="008A5762"/>
    <w:rsid w:val="008A57EE"/>
    <w:rsid w:val="008A5CDC"/>
    <w:rsid w:val="008A6447"/>
    <w:rsid w:val="008A70DB"/>
    <w:rsid w:val="008B0D6F"/>
    <w:rsid w:val="008B1026"/>
    <w:rsid w:val="008B187E"/>
    <w:rsid w:val="008B22F2"/>
    <w:rsid w:val="008B55B7"/>
    <w:rsid w:val="008B5BE7"/>
    <w:rsid w:val="008B5EAB"/>
    <w:rsid w:val="008B5FC2"/>
    <w:rsid w:val="008B7EE3"/>
    <w:rsid w:val="008C07D3"/>
    <w:rsid w:val="008C0BC6"/>
    <w:rsid w:val="008C0DDF"/>
    <w:rsid w:val="008C1499"/>
    <w:rsid w:val="008C2C9D"/>
    <w:rsid w:val="008C3C6F"/>
    <w:rsid w:val="008C4327"/>
    <w:rsid w:val="008C4D54"/>
    <w:rsid w:val="008C4D95"/>
    <w:rsid w:val="008C6CA6"/>
    <w:rsid w:val="008C7853"/>
    <w:rsid w:val="008D056F"/>
    <w:rsid w:val="008E12C2"/>
    <w:rsid w:val="008E1FDF"/>
    <w:rsid w:val="008E2B2A"/>
    <w:rsid w:val="008E3329"/>
    <w:rsid w:val="008E5BD9"/>
    <w:rsid w:val="008E6788"/>
    <w:rsid w:val="008E6B48"/>
    <w:rsid w:val="008E7191"/>
    <w:rsid w:val="008E7303"/>
    <w:rsid w:val="008F077B"/>
    <w:rsid w:val="008F1601"/>
    <w:rsid w:val="008F43F4"/>
    <w:rsid w:val="008F5AB8"/>
    <w:rsid w:val="008F5AC1"/>
    <w:rsid w:val="008F6A9B"/>
    <w:rsid w:val="00903DB4"/>
    <w:rsid w:val="00904119"/>
    <w:rsid w:val="00905A44"/>
    <w:rsid w:val="00906823"/>
    <w:rsid w:val="00907615"/>
    <w:rsid w:val="009076BA"/>
    <w:rsid w:val="00910723"/>
    <w:rsid w:val="009108DE"/>
    <w:rsid w:val="00911838"/>
    <w:rsid w:val="00912720"/>
    <w:rsid w:val="00914C9A"/>
    <w:rsid w:val="00915F08"/>
    <w:rsid w:val="00923463"/>
    <w:rsid w:val="00923690"/>
    <w:rsid w:val="00924427"/>
    <w:rsid w:val="00927596"/>
    <w:rsid w:val="00930B45"/>
    <w:rsid w:val="00931300"/>
    <w:rsid w:val="00931792"/>
    <w:rsid w:val="009338BD"/>
    <w:rsid w:val="00934ED5"/>
    <w:rsid w:val="0093521D"/>
    <w:rsid w:val="0093538A"/>
    <w:rsid w:val="00935A51"/>
    <w:rsid w:val="00935B47"/>
    <w:rsid w:val="00936A93"/>
    <w:rsid w:val="00937CE0"/>
    <w:rsid w:val="00940F09"/>
    <w:rsid w:val="009416AF"/>
    <w:rsid w:val="00942F3D"/>
    <w:rsid w:val="009442E8"/>
    <w:rsid w:val="00946332"/>
    <w:rsid w:val="00946B46"/>
    <w:rsid w:val="00946CA4"/>
    <w:rsid w:val="00946F8A"/>
    <w:rsid w:val="00950677"/>
    <w:rsid w:val="00951CCF"/>
    <w:rsid w:val="00951F23"/>
    <w:rsid w:val="00952532"/>
    <w:rsid w:val="00954401"/>
    <w:rsid w:val="009548A3"/>
    <w:rsid w:val="00954CB6"/>
    <w:rsid w:val="00954EFC"/>
    <w:rsid w:val="0095595A"/>
    <w:rsid w:val="009560B7"/>
    <w:rsid w:val="00956F49"/>
    <w:rsid w:val="0095786D"/>
    <w:rsid w:val="00960D8C"/>
    <w:rsid w:val="00962FF3"/>
    <w:rsid w:val="00964807"/>
    <w:rsid w:val="009659C5"/>
    <w:rsid w:val="0096651B"/>
    <w:rsid w:val="00967301"/>
    <w:rsid w:val="00967934"/>
    <w:rsid w:val="00970761"/>
    <w:rsid w:val="0097095B"/>
    <w:rsid w:val="00970C6D"/>
    <w:rsid w:val="00972554"/>
    <w:rsid w:val="00972AA9"/>
    <w:rsid w:val="00973202"/>
    <w:rsid w:val="00974FC1"/>
    <w:rsid w:val="00975CDC"/>
    <w:rsid w:val="00975D69"/>
    <w:rsid w:val="0097781D"/>
    <w:rsid w:val="00981A33"/>
    <w:rsid w:val="00981A41"/>
    <w:rsid w:val="00981D52"/>
    <w:rsid w:val="009833DA"/>
    <w:rsid w:val="00983CFC"/>
    <w:rsid w:val="00984CC3"/>
    <w:rsid w:val="00986E5A"/>
    <w:rsid w:val="0098738A"/>
    <w:rsid w:val="009876C0"/>
    <w:rsid w:val="00987D06"/>
    <w:rsid w:val="009908AB"/>
    <w:rsid w:val="0099307B"/>
    <w:rsid w:val="00993FA7"/>
    <w:rsid w:val="00995D9E"/>
    <w:rsid w:val="0099658C"/>
    <w:rsid w:val="009A0EDA"/>
    <w:rsid w:val="009A116A"/>
    <w:rsid w:val="009A2D94"/>
    <w:rsid w:val="009A2EAA"/>
    <w:rsid w:val="009A3AE0"/>
    <w:rsid w:val="009A4D9E"/>
    <w:rsid w:val="009A4E21"/>
    <w:rsid w:val="009A507A"/>
    <w:rsid w:val="009A77DD"/>
    <w:rsid w:val="009B0955"/>
    <w:rsid w:val="009B0EF3"/>
    <w:rsid w:val="009B1A58"/>
    <w:rsid w:val="009B230C"/>
    <w:rsid w:val="009B29DE"/>
    <w:rsid w:val="009B31EE"/>
    <w:rsid w:val="009B416B"/>
    <w:rsid w:val="009B464F"/>
    <w:rsid w:val="009B4E81"/>
    <w:rsid w:val="009B5AC1"/>
    <w:rsid w:val="009C06C4"/>
    <w:rsid w:val="009C2001"/>
    <w:rsid w:val="009C341B"/>
    <w:rsid w:val="009C3CA7"/>
    <w:rsid w:val="009C58E1"/>
    <w:rsid w:val="009C76EA"/>
    <w:rsid w:val="009D043E"/>
    <w:rsid w:val="009D1A2A"/>
    <w:rsid w:val="009D1A4C"/>
    <w:rsid w:val="009D24C1"/>
    <w:rsid w:val="009D3B8A"/>
    <w:rsid w:val="009D475C"/>
    <w:rsid w:val="009D51AB"/>
    <w:rsid w:val="009D627C"/>
    <w:rsid w:val="009D7A91"/>
    <w:rsid w:val="009E10BD"/>
    <w:rsid w:val="009E3241"/>
    <w:rsid w:val="009E3B6A"/>
    <w:rsid w:val="009E3F98"/>
    <w:rsid w:val="009E4A66"/>
    <w:rsid w:val="009E4E4E"/>
    <w:rsid w:val="009E5C1B"/>
    <w:rsid w:val="009E624A"/>
    <w:rsid w:val="009E6274"/>
    <w:rsid w:val="009E6D10"/>
    <w:rsid w:val="009E76F2"/>
    <w:rsid w:val="009F34A2"/>
    <w:rsid w:val="009F4C35"/>
    <w:rsid w:val="009F54FB"/>
    <w:rsid w:val="00A01404"/>
    <w:rsid w:val="00A01B30"/>
    <w:rsid w:val="00A02C0B"/>
    <w:rsid w:val="00A03154"/>
    <w:rsid w:val="00A0369F"/>
    <w:rsid w:val="00A04619"/>
    <w:rsid w:val="00A0646F"/>
    <w:rsid w:val="00A06877"/>
    <w:rsid w:val="00A07A0C"/>
    <w:rsid w:val="00A11811"/>
    <w:rsid w:val="00A13A20"/>
    <w:rsid w:val="00A15433"/>
    <w:rsid w:val="00A15D63"/>
    <w:rsid w:val="00A1641E"/>
    <w:rsid w:val="00A16590"/>
    <w:rsid w:val="00A23326"/>
    <w:rsid w:val="00A2455E"/>
    <w:rsid w:val="00A25105"/>
    <w:rsid w:val="00A25147"/>
    <w:rsid w:val="00A254AB"/>
    <w:rsid w:val="00A25996"/>
    <w:rsid w:val="00A25D7E"/>
    <w:rsid w:val="00A26C50"/>
    <w:rsid w:val="00A27251"/>
    <w:rsid w:val="00A279E9"/>
    <w:rsid w:val="00A30590"/>
    <w:rsid w:val="00A30E62"/>
    <w:rsid w:val="00A3180B"/>
    <w:rsid w:val="00A3444F"/>
    <w:rsid w:val="00A34F78"/>
    <w:rsid w:val="00A35F4F"/>
    <w:rsid w:val="00A402F8"/>
    <w:rsid w:val="00A4037E"/>
    <w:rsid w:val="00A4050D"/>
    <w:rsid w:val="00A410F9"/>
    <w:rsid w:val="00A4240F"/>
    <w:rsid w:val="00A424AD"/>
    <w:rsid w:val="00A45AF8"/>
    <w:rsid w:val="00A50780"/>
    <w:rsid w:val="00A52DE3"/>
    <w:rsid w:val="00A54B87"/>
    <w:rsid w:val="00A56008"/>
    <w:rsid w:val="00A601E8"/>
    <w:rsid w:val="00A6118A"/>
    <w:rsid w:val="00A61A1B"/>
    <w:rsid w:val="00A62551"/>
    <w:rsid w:val="00A6448D"/>
    <w:rsid w:val="00A70AFD"/>
    <w:rsid w:val="00A7216F"/>
    <w:rsid w:val="00A72244"/>
    <w:rsid w:val="00A73B24"/>
    <w:rsid w:val="00A74803"/>
    <w:rsid w:val="00A75D4A"/>
    <w:rsid w:val="00A76D74"/>
    <w:rsid w:val="00A76FF3"/>
    <w:rsid w:val="00A7730E"/>
    <w:rsid w:val="00A773C0"/>
    <w:rsid w:val="00A80496"/>
    <w:rsid w:val="00A8103A"/>
    <w:rsid w:val="00A81D50"/>
    <w:rsid w:val="00A81EA2"/>
    <w:rsid w:val="00A82986"/>
    <w:rsid w:val="00A844A3"/>
    <w:rsid w:val="00A8512F"/>
    <w:rsid w:val="00A87CB9"/>
    <w:rsid w:val="00A87D49"/>
    <w:rsid w:val="00A913E1"/>
    <w:rsid w:val="00A91C1B"/>
    <w:rsid w:val="00A92176"/>
    <w:rsid w:val="00A92BFC"/>
    <w:rsid w:val="00A94617"/>
    <w:rsid w:val="00A9765E"/>
    <w:rsid w:val="00AA04A8"/>
    <w:rsid w:val="00AA06F2"/>
    <w:rsid w:val="00AA1F9F"/>
    <w:rsid w:val="00AA4575"/>
    <w:rsid w:val="00AA5B9E"/>
    <w:rsid w:val="00AA7225"/>
    <w:rsid w:val="00AB0485"/>
    <w:rsid w:val="00AB0C37"/>
    <w:rsid w:val="00AB0F09"/>
    <w:rsid w:val="00AB0F3D"/>
    <w:rsid w:val="00AB139A"/>
    <w:rsid w:val="00AB191C"/>
    <w:rsid w:val="00AB197D"/>
    <w:rsid w:val="00AB261D"/>
    <w:rsid w:val="00AB2D9E"/>
    <w:rsid w:val="00AB399A"/>
    <w:rsid w:val="00AB68F7"/>
    <w:rsid w:val="00AC01C7"/>
    <w:rsid w:val="00AC0310"/>
    <w:rsid w:val="00AC0716"/>
    <w:rsid w:val="00AC088F"/>
    <w:rsid w:val="00AC08ED"/>
    <w:rsid w:val="00AC0C66"/>
    <w:rsid w:val="00AC22A4"/>
    <w:rsid w:val="00AC272A"/>
    <w:rsid w:val="00AC3BC1"/>
    <w:rsid w:val="00AC4855"/>
    <w:rsid w:val="00AC5A88"/>
    <w:rsid w:val="00AC68A5"/>
    <w:rsid w:val="00AD1623"/>
    <w:rsid w:val="00AD18E8"/>
    <w:rsid w:val="00AD41AC"/>
    <w:rsid w:val="00AD4282"/>
    <w:rsid w:val="00AD4E7D"/>
    <w:rsid w:val="00AD6749"/>
    <w:rsid w:val="00AD696B"/>
    <w:rsid w:val="00AD709C"/>
    <w:rsid w:val="00AD7135"/>
    <w:rsid w:val="00AE4795"/>
    <w:rsid w:val="00AE4EFB"/>
    <w:rsid w:val="00AE53B3"/>
    <w:rsid w:val="00AE6B5B"/>
    <w:rsid w:val="00AE7508"/>
    <w:rsid w:val="00AE777B"/>
    <w:rsid w:val="00AE78D9"/>
    <w:rsid w:val="00AF062B"/>
    <w:rsid w:val="00AF0924"/>
    <w:rsid w:val="00AF1039"/>
    <w:rsid w:val="00AF23A2"/>
    <w:rsid w:val="00AF2F9F"/>
    <w:rsid w:val="00AF3744"/>
    <w:rsid w:val="00AF6C9E"/>
    <w:rsid w:val="00B0286C"/>
    <w:rsid w:val="00B03EAC"/>
    <w:rsid w:val="00B04A04"/>
    <w:rsid w:val="00B05F9F"/>
    <w:rsid w:val="00B06C69"/>
    <w:rsid w:val="00B07037"/>
    <w:rsid w:val="00B07100"/>
    <w:rsid w:val="00B07C89"/>
    <w:rsid w:val="00B11647"/>
    <w:rsid w:val="00B116CC"/>
    <w:rsid w:val="00B11A68"/>
    <w:rsid w:val="00B124A0"/>
    <w:rsid w:val="00B12BD3"/>
    <w:rsid w:val="00B14A8A"/>
    <w:rsid w:val="00B1768C"/>
    <w:rsid w:val="00B20D58"/>
    <w:rsid w:val="00B212B8"/>
    <w:rsid w:val="00B219D3"/>
    <w:rsid w:val="00B21C00"/>
    <w:rsid w:val="00B231AD"/>
    <w:rsid w:val="00B27118"/>
    <w:rsid w:val="00B272CC"/>
    <w:rsid w:val="00B30699"/>
    <w:rsid w:val="00B308F8"/>
    <w:rsid w:val="00B3243F"/>
    <w:rsid w:val="00B34BB9"/>
    <w:rsid w:val="00B35389"/>
    <w:rsid w:val="00B35DAA"/>
    <w:rsid w:val="00B37083"/>
    <w:rsid w:val="00B37965"/>
    <w:rsid w:val="00B37D51"/>
    <w:rsid w:val="00B37EE2"/>
    <w:rsid w:val="00B440A0"/>
    <w:rsid w:val="00B44450"/>
    <w:rsid w:val="00B446E2"/>
    <w:rsid w:val="00B44886"/>
    <w:rsid w:val="00B44BF4"/>
    <w:rsid w:val="00B44E45"/>
    <w:rsid w:val="00B44E4D"/>
    <w:rsid w:val="00B454A5"/>
    <w:rsid w:val="00B45933"/>
    <w:rsid w:val="00B46267"/>
    <w:rsid w:val="00B477BE"/>
    <w:rsid w:val="00B50250"/>
    <w:rsid w:val="00B51F18"/>
    <w:rsid w:val="00B53508"/>
    <w:rsid w:val="00B54655"/>
    <w:rsid w:val="00B547AF"/>
    <w:rsid w:val="00B5600F"/>
    <w:rsid w:val="00B56AF2"/>
    <w:rsid w:val="00B6019C"/>
    <w:rsid w:val="00B6103C"/>
    <w:rsid w:val="00B6139A"/>
    <w:rsid w:val="00B626D6"/>
    <w:rsid w:val="00B64FF8"/>
    <w:rsid w:val="00B6564F"/>
    <w:rsid w:val="00B66766"/>
    <w:rsid w:val="00B66DA1"/>
    <w:rsid w:val="00B673BE"/>
    <w:rsid w:val="00B73205"/>
    <w:rsid w:val="00B74570"/>
    <w:rsid w:val="00B75CB4"/>
    <w:rsid w:val="00B77799"/>
    <w:rsid w:val="00B81340"/>
    <w:rsid w:val="00B81B74"/>
    <w:rsid w:val="00B820AC"/>
    <w:rsid w:val="00B84CBD"/>
    <w:rsid w:val="00B86A23"/>
    <w:rsid w:val="00B919E2"/>
    <w:rsid w:val="00B91B07"/>
    <w:rsid w:val="00B924A5"/>
    <w:rsid w:val="00B93CF5"/>
    <w:rsid w:val="00B941C7"/>
    <w:rsid w:val="00B97338"/>
    <w:rsid w:val="00BA01A1"/>
    <w:rsid w:val="00BA1DF8"/>
    <w:rsid w:val="00BA260F"/>
    <w:rsid w:val="00BA2C29"/>
    <w:rsid w:val="00BA2FF7"/>
    <w:rsid w:val="00BA5F1C"/>
    <w:rsid w:val="00BB15BE"/>
    <w:rsid w:val="00BB42BA"/>
    <w:rsid w:val="00BB57E5"/>
    <w:rsid w:val="00BB5D13"/>
    <w:rsid w:val="00BB67F8"/>
    <w:rsid w:val="00BB7345"/>
    <w:rsid w:val="00BC341B"/>
    <w:rsid w:val="00BC4180"/>
    <w:rsid w:val="00BC49EF"/>
    <w:rsid w:val="00BC5E8D"/>
    <w:rsid w:val="00BC605F"/>
    <w:rsid w:val="00BC70C6"/>
    <w:rsid w:val="00BD0245"/>
    <w:rsid w:val="00BD0E2E"/>
    <w:rsid w:val="00BD104D"/>
    <w:rsid w:val="00BD11D5"/>
    <w:rsid w:val="00BD1C44"/>
    <w:rsid w:val="00BD258F"/>
    <w:rsid w:val="00BD44D7"/>
    <w:rsid w:val="00BD44DA"/>
    <w:rsid w:val="00BD5152"/>
    <w:rsid w:val="00BD64B9"/>
    <w:rsid w:val="00BD7256"/>
    <w:rsid w:val="00BE075A"/>
    <w:rsid w:val="00BE0B78"/>
    <w:rsid w:val="00BE175F"/>
    <w:rsid w:val="00BE1BC9"/>
    <w:rsid w:val="00BE4900"/>
    <w:rsid w:val="00BE49BA"/>
    <w:rsid w:val="00BE7330"/>
    <w:rsid w:val="00BF03A8"/>
    <w:rsid w:val="00BF0C7D"/>
    <w:rsid w:val="00BF0E5E"/>
    <w:rsid w:val="00BF182F"/>
    <w:rsid w:val="00BF25ED"/>
    <w:rsid w:val="00BF310D"/>
    <w:rsid w:val="00BF469C"/>
    <w:rsid w:val="00BF742D"/>
    <w:rsid w:val="00C004D7"/>
    <w:rsid w:val="00C00A52"/>
    <w:rsid w:val="00C01E2A"/>
    <w:rsid w:val="00C026C5"/>
    <w:rsid w:val="00C0297B"/>
    <w:rsid w:val="00C02BEA"/>
    <w:rsid w:val="00C03F91"/>
    <w:rsid w:val="00C04847"/>
    <w:rsid w:val="00C04B28"/>
    <w:rsid w:val="00C056E2"/>
    <w:rsid w:val="00C0574B"/>
    <w:rsid w:val="00C05844"/>
    <w:rsid w:val="00C0705C"/>
    <w:rsid w:val="00C07FB4"/>
    <w:rsid w:val="00C1042A"/>
    <w:rsid w:val="00C12C47"/>
    <w:rsid w:val="00C139F9"/>
    <w:rsid w:val="00C14934"/>
    <w:rsid w:val="00C1797B"/>
    <w:rsid w:val="00C17AB3"/>
    <w:rsid w:val="00C21CD5"/>
    <w:rsid w:val="00C2299D"/>
    <w:rsid w:val="00C26737"/>
    <w:rsid w:val="00C30C92"/>
    <w:rsid w:val="00C324F5"/>
    <w:rsid w:val="00C3256A"/>
    <w:rsid w:val="00C325A1"/>
    <w:rsid w:val="00C35508"/>
    <w:rsid w:val="00C35C52"/>
    <w:rsid w:val="00C35CAA"/>
    <w:rsid w:val="00C361EB"/>
    <w:rsid w:val="00C373B3"/>
    <w:rsid w:val="00C4034F"/>
    <w:rsid w:val="00C40D09"/>
    <w:rsid w:val="00C424C3"/>
    <w:rsid w:val="00C44705"/>
    <w:rsid w:val="00C46081"/>
    <w:rsid w:val="00C46B8C"/>
    <w:rsid w:val="00C4766F"/>
    <w:rsid w:val="00C52B5A"/>
    <w:rsid w:val="00C53962"/>
    <w:rsid w:val="00C53ED5"/>
    <w:rsid w:val="00C54C49"/>
    <w:rsid w:val="00C55927"/>
    <w:rsid w:val="00C5799D"/>
    <w:rsid w:val="00C579AE"/>
    <w:rsid w:val="00C57BC8"/>
    <w:rsid w:val="00C57F44"/>
    <w:rsid w:val="00C611D3"/>
    <w:rsid w:val="00C620A9"/>
    <w:rsid w:val="00C640EC"/>
    <w:rsid w:val="00C64342"/>
    <w:rsid w:val="00C64B8E"/>
    <w:rsid w:val="00C67FB6"/>
    <w:rsid w:val="00C70374"/>
    <w:rsid w:val="00C71E7D"/>
    <w:rsid w:val="00C7224F"/>
    <w:rsid w:val="00C72D78"/>
    <w:rsid w:val="00C77009"/>
    <w:rsid w:val="00C77E68"/>
    <w:rsid w:val="00C77EB9"/>
    <w:rsid w:val="00C77FC8"/>
    <w:rsid w:val="00C82CAA"/>
    <w:rsid w:val="00C82FF2"/>
    <w:rsid w:val="00C8306B"/>
    <w:rsid w:val="00C84CFD"/>
    <w:rsid w:val="00C87538"/>
    <w:rsid w:val="00C93204"/>
    <w:rsid w:val="00C932ED"/>
    <w:rsid w:val="00C93BCC"/>
    <w:rsid w:val="00C94BCE"/>
    <w:rsid w:val="00C94F31"/>
    <w:rsid w:val="00C956BD"/>
    <w:rsid w:val="00C962D9"/>
    <w:rsid w:val="00C9697F"/>
    <w:rsid w:val="00C977F6"/>
    <w:rsid w:val="00C97F7C"/>
    <w:rsid w:val="00CA3914"/>
    <w:rsid w:val="00CA53C8"/>
    <w:rsid w:val="00CA6186"/>
    <w:rsid w:val="00CA6B71"/>
    <w:rsid w:val="00CB374F"/>
    <w:rsid w:val="00CB4C30"/>
    <w:rsid w:val="00CB6772"/>
    <w:rsid w:val="00CC02C7"/>
    <w:rsid w:val="00CC03C8"/>
    <w:rsid w:val="00CC2497"/>
    <w:rsid w:val="00CC45F1"/>
    <w:rsid w:val="00CC5607"/>
    <w:rsid w:val="00CC5F10"/>
    <w:rsid w:val="00CC6B1C"/>
    <w:rsid w:val="00CC7B3B"/>
    <w:rsid w:val="00CD02C4"/>
    <w:rsid w:val="00CD1D94"/>
    <w:rsid w:val="00CD2785"/>
    <w:rsid w:val="00CD31B6"/>
    <w:rsid w:val="00CD4738"/>
    <w:rsid w:val="00CD617D"/>
    <w:rsid w:val="00CD7DF1"/>
    <w:rsid w:val="00CE1E09"/>
    <w:rsid w:val="00CE5DCF"/>
    <w:rsid w:val="00CE616A"/>
    <w:rsid w:val="00CE71FB"/>
    <w:rsid w:val="00CE7BEA"/>
    <w:rsid w:val="00CF09DA"/>
    <w:rsid w:val="00CF219C"/>
    <w:rsid w:val="00CF2A5A"/>
    <w:rsid w:val="00CF2DC1"/>
    <w:rsid w:val="00CF4DFE"/>
    <w:rsid w:val="00CF4FED"/>
    <w:rsid w:val="00CF70A6"/>
    <w:rsid w:val="00CF7B05"/>
    <w:rsid w:val="00D01763"/>
    <w:rsid w:val="00D01BBC"/>
    <w:rsid w:val="00D01EF9"/>
    <w:rsid w:val="00D01FF9"/>
    <w:rsid w:val="00D02D8B"/>
    <w:rsid w:val="00D03C40"/>
    <w:rsid w:val="00D05CF8"/>
    <w:rsid w:val="00D06545"/>
    <w:rsid w:val="00D0716D"/>
    <w:rsid w:val="00D07B47"/>
    <w:rsid w:val="00D10069"/>
    <w:rsid w:val="00D10AF9"/>
    <w:rsid w:val="00D11FE5"/>
    <w:rsid w:val="00D12783"/>
    <w:rsid w:val="00D13D79"/>
    <w:rsid w:val="00D1427F"/>
    <w:rsid w:val="00D14A98"/>
    <w:rsid w:val="00D150F1"/>
    <w:rsid w:val="00D168D3"/>
    <w:rsid w:val="00D16DA7"/>
    <w:rsid w:val="00D1771D"/>
    <w:rsid w:val="00D20621"/>
    <w:rsid w:val="00D20A81"/>
    <w:rsid w:val="00D213C3"/>
    <w:rsid w:val="00D21407"/>
    <w:rsid w:val="00D220C7"/>
    <w:rsid w:val="00D22E62"/>
    <w:rsid w:val="00D23614"/>
    <w:rsid w:val="00D26796"/>
    <w:rsid w:val="00D2697D"/>
    <w:rsid w:val="00D301D5"/>
    <w:rsid w:val="00D30BE9"/>
    <w:rsid w:val="00D326B1"/>
    <w:rsid w:val="00D335A7"/>
    <w:rsid w:val="00D35A2B"/>
    <w:rsid w:val="00D40986"/>
    <w:rsid w:val="00D4325B"/>
    <w:rsid w:val="00D43D79"/>
    <w:rsid w:val="00D46A15"/>
    <w:rsid w:val="00D4784E"/>
    <w:rsid w:val="00D47DFC"/>
    <w:rsid w:val="00D50366"/>
    <w:rsid w:val="00D50704"/>
    <w:rsid w:val="00D51972"/>
    <w:rsid w:val="00D5528F"/>
    <w:rsid w:val="00D569CB"/>
    <w:rsid w:val="00D57603"/>
    <w:rsid w:val="00D57F9C"/>
    <w:rsid w:val="00D62A53"/>
    <w:rsid w:val="00D62E87"/>
    <w:rsid w:val="00D6322B"/>
    <w:rsid w:val="00D63834"/>
    <w:rsid w:val="00D64137"/>
    <w:rsid w:val="00D6532E"/>
    <w:rsid w:val="00D67650"/>
    <w:rsid w:val="00D67668"/>
    <w:rsid w:val="00D71118"/>
    <w:rsid w:val="00D7138E"/>
    <w:rsid w:val="00D72B9D"/>
    <w:rsid w:val="00D74F4E"/>
    <w:rsid w:val="00D82C48"/>
    <w:rsid w:val="00D83943"/>
    <w:rsid w:val="00D84A37"/>
    <w:rsid w:val="00D84D45"/>
    <w:rsid w:val="00D85816"/>
    <w:rsid w:val="00D859D2"/>
    <w:rsid w:val="00D910BD"/>
    <w:rsid w:val="00D91121"/>
    <w:rsid w:val="00D91E78"/>
    <w:rsid w:val="00D92009"/>
    <w:rsid w:val="00D92A8F"/>
    <w:rsid w:val="00D940C9"/>
    <w:rsid w:val="00D96169"/>
    <w:rsid w:val="00D9629A"/>
    <w:rsid w:val="00D9758A"/>
    <w:rsid w:val="00D97EA5"/>
    <w:rsid w:val="00DA015C"/>
    <w:rsid w:val="00DA03C7"/>
    <w:rsid w:val="00DA0472"/>
    <w:rsid w:val="00DA0AA1"/>
    <w:rsid w:val="00DA40D4"/>
    <w:rsid w:val="00DA6EF7"/>
    <w:rsid w:val="00DB2F5C"/>
    <w:rsid w:val="00DB2FD2"/>
    <w:rsid w:val="00DB3161"/>
    <w:rsid w:val="00DB4EB1"/>
    <w:rsid w:val="00DB72A5"/>
    <w:rsid w:val="00DB79F1"/>
    <w:rsid w:val="00DB7A08"/>
    <w:rsid w:val="00DC1D60"/>
    <w:rsid w:val="00DC52AC"/>
    <w:rsid w:val="00DC600F"/>
    <w:rsid w:val="00DC62E7"/>
    <w:rsid w:val="00DC7463"/>
    <w:rsid w:val="00DD0A07"/>
    <w:rsid w:val="00DD0B2C"/>
    <w:rsid w:val="00DD31A6"/>
    <w:rsid w:val="00DD381E"/>
    <w:rsid w:val="00DD4A75"/>
    <w:rsid w:val="00DD52A0"/>
    <w:rsid w:val="00DD60D5"/>
    <w:rsid w:val="00DD662E"/>
    <w:rsid w:val="00DD6DC1"/>
    <w:rsid w:val="00DE0161"/>
    <w:rsid w:val="00DE2254"/>
    <w:rsid w:val="00DE468C"/>
    <w:rsid w:val="00DE49CF"/>
    <w:rsid w:val="00DE708D"/>
    <w:rsid w:val="00DE7146"/>
    <w:rsid w:val="00DF00BD"/>
    <w:rsid w:val="00DF25A0"/>
    <w:rsid w:val="00DF2FA7"/>
    <w:rsid w:val="00DF340E"/>
    <w:rsid w:val="00DF3494"/>
    <w:rsid w:val="00DF379A"/>
    <w:rsid w:val="00DF51C0"/>
    <w:rsid w:val="00DF5578"/>
    <w:rsid w:val="00DF5699"/>
    <w:rsid w:val="00DF5758"/>
    <w:rsid w:val="00DF7065"/>
    <w:rsid w:val="00DF78A7"/>
    <w:rsid w:val="00DF7F4A"/>
    <w:rsid w:val="00E0070A"/>
    <w:rsid w:val="00E02D3E"/>
    <w:rsid w:val="00E04437"/>
    <w:rsid w:val="00E075C8"/>
    <w:rsid w:val="00E07F3A"/>
    <w:rsid w:val="00E10B9C"/>
    <w:rsid w:val="00E11ED2"/>
    <w:rsid w:val="00E1436B"/>
    <w:rsid w:val="00E14486"/>
    <w:rsid w:val="00E155D4"/>
    <w:rsid w:val="00E21D00"/>
    <w:rsid w:val="00E22149"/>
    <w:rsid w:val="00E22E43"/>
    <w:rsid w:val="00E22EB0"/>
    <w:rsid w:val="00E239A2"/>
    <w:rsid w:val="00E25213"/>
    <w:rsid w:val="00E25345"/>
    <w:rsid w:val="00E25E28"/>
    <w:rsid w:val="00E2757F"/>
    <w:rsid w:val="00E27C90"/>
    <w:rsid w:val="00E30B8F"/>
    <w:rsid w:val="00E31723"/>
    <w:rsid w:val="00E317C9"/>
    <w:rsid w:val="00E32B99"/>
    <w:rsid w:val="00E32F50"/>
    <w:rsid w:val="00E34BCB"/>
    <w:rsid w:val="00E3669C"/>
    <w:rsid w:val="00E4152B"/>
    <w:rsid w:val="00E42440"/>
    <w:rsid w:val="00E4300F"/>
    <w:rsid w:val="00E432F0"/>
    <w:rsid w:val="00E43852"/>
    <w:rsid w:val="00E44710"/>
    <w:rsid w:val="00E44A08"/>
    <w:rsid w:val="00E45940"/>
    <w:rsid w:val="00E46C23"/>
    <w:rsid w:val="00E47004"/>
    <w:rsid w:val="00E47BA4"/>
    <w:rsid w:val="00E52CBF"/>
    <w:rsid w:val="00E53690"/>
    <w:rsid w:val="00E536A1"/>
    <w:rsid w:val="00E55540"/>
    <w:rsid w:val="00E55ECB"/>
    <w:rsid w:val="00E5729B"/>
    <w:rsid w:val="00E60A0D"/>
    <w:rsid w:val="00E60B89"/>
    <w:rsid w:val="00E643DE"/>
    <w:rsid w:val="00E6459D"/>
    <w:rsid w:val="00E66B1E"/>
    <w:rsid w:val="00E70335"/>
    <w:rsid w:val="00E71C05"/>
    <w:rsid w:val="00E733EA"/>
    <w:rsid w:val="00E73DEE"/>
    <w:rsid w:val="00E73E40"/>
    <w:rsid w:val="00E76211"/>
    <w:rsid w:val="00E779A7"/>
    <w:rsid w:val="00E81579"/>
    <w:rsid w:val="00E81A4E"/>
    <w:rsid w:val="00E82299"/>
    <w:rsid w:val="00E82670"/>
    <w:rsid w:val="00E8278C"/>
    <w:rsid w:val="00E8314B"/>
    <w:rsid w:val="00E835F9"/>
    <w:rsid w:val="00E836FE"/>
    <w:rsid w:val="00E84DEF"/>
    <w:rsid w:val="00E85554"/>
    <w:rsid w:val="00E86001"/>
    <w:rsid w:val="00E86DB5"/>
    <w:rsid w:val="00E86E73"/>
    <w:rsid w:val="00E8702B"/>
    <w:rsid w:val="00E8792A"/>
    <w:rsid w:val="00E91479"/>
    <w:rsid w:val="00E92A15"/>
    <w:rsid w:val="00E92DA9"/>
    <w:rsid w:val="00E94147"/>
    <w:rsid w:val="00E96B25"/>
    <w:rsid w:val="00EA096A"/>
    <w:rsid w:val="00EA15A3"/>
    <w:rsid w:val="00EA33F3"/>
    <w:rsid w:val="00EA34F6"/>
    <w:rsid w:val="00EA39B2"/>
    <w:rsid w:val="00EA426F"/>
    <w:rsid w:val="00EA6CD3"/>
    <w:rsid w:val="00EA7A05"/>
    <w:rsid w:val="00EA7DD0"/>
    <w:rsid w:val="00EB42E5"/>
    <w:rsid w:val="00EB54E7"/>
    <w:rsid w:val="00EB66BD"/>
    <w:rsid w:val="00EB74CA"/>
    <w:rsid w:val="00EB7C27"/>
    <w:rsid w:val="00EC08CD"/>
    <w:rsid w:val="00EC0EF4"/>
    <w:rsid w:val="00EC1722"/>
    <w:rsid w:val="00EC1791"/>
    <w:rsid w:val="00EC66CB"/>
    <w:rsid w:val="00EC6922"/>
    <w:rsid w:val="00EC73EF"/>
    <w:rsid w:val="00EC7C1E"/>
    <w:rsid w:val="00ED079A"/>
    <w:rsid w:val="00ED0D13"/>
    <w:rsid w:val="00ED23C4"/>
    <w:rsid w:val="00ED3E8B"/>
    <w:rsid w:val="00ED54BF"/>
    <w:rsid w:val="00EE2042"/>
    <w:rsid w:val="00EE231B"/>
    <w:rsid w:val="00EE39B3"/>
    <w:rsid w:val="00EE411E"/>
    <w:rsid w:val="00EE4553"/>
    <w:rsid w:val="00EF1E9F"/>
    <w:rsid w:val="00EF4E75"/>
    <w:rsid w:val="00EF6501"/>
    <w:rsid w:val="00F00249"/>
    <w:rsid w:val="00F00DEE"/>
    <w:rsid w:val="00F01059"/>
    <w:rsid w:val="00F019BF"/>
    <w:rsid w:val="00F01E38"/>
    <w:rsid w:val="00F02895"/>
    <w:rsid w:val="00F03B79"/>
    <w:rsid w:val="00F05EF7"/>
    <w:rsid w:val="00F06B13"/>
    <w:rsid w:val="00F103F9"/>
    <w:rsid w:val="00F10419"/>
    <w:rsid w:val="00F1061E"/>
    <w:rsid w:val="00F11BC3"/>
    <w:rsid w:val="00F11C17"/>
    <w:rsid w:val="00F12C16"/>
    <w:rsid w:val="00F139F4"/>
    <w:rsid w:val="00F14C71"/>
    <w:rsid w:val="00F16586"/>
    <w:rsid w:val="00F17752"/>
    <w:rsid w:val="00F17DA9"/>
    <w:rsid w:val="00F17EE1"/>
    <w:rsid w:val="00F2136E"/>
    <w:rsid w:val="00F21B9B"/>
    <w:rsid w:val="00F26219"/>
    <w:rsid w:val="00F30DAF"/>
    <w:rsid w:val="00F36602"/>
    <w:rsid w:val="00F3698E"/>
    <w:rsid w:val="00F36D8A"/>
    <w:rsid w:val="00F378F3"/>
    <w:rsid w:val="00F37EC2"/>
    <w:rsid w:val="00F37F69"/>
    <w:rsid w:val="00F408FA"/>
    <w:rsid w:val="00F40B66"/>
    <w:rsid w:val="00F429C3"/>
    <w:rsid w:val="00F42EE3"/>
    <w:rsid w:val="00F43D24"/>
    <w:rsid w:val="00F43E8F"/>
    <w:rsid w:val="00F454CA"/>
    <w:rsid w:val="00F46843"/>
    <w:rsid w:val="00F47F2D"/>
    <w:rsid w:val="00F50BC0"/>
    <w:rsid w:val="00F51611"/>
    <w:rsid w:val="00F52D39"/>
    <w:rsid w:val="00F53208"/>
    <w:rsid w:val="00F5335A"/>
    <w:rsid w:val="00F5593B"/>
    <w:rsid w:val="00F56A8A"/>
    <w:rsid w:val="00F56CF5"/>
    <w:rsid w:val="00F57730"/>
    <w:rsid w:val="00F57C7C"/>
    <w:rsid w:val="00F6095B"/>
    <w:rsid w:val="00F633FA"/>
    <w:rsid w:val="00F65B4C"/>
    <w:rsid w:val="00F67E71"/>
    <w:rsid w:val="00F727A4"/>
    <w:rsid w:val="00F73E83"/>
    <w:rsid w:val="00F75275"/>
    <w:rsid w:val="00F80025"/>
    <w:rsid w:val="00F81010"/>
    <w:rsid w:val="00F815BF"/>
    <w:rsid w:val="00F819E4"/>
    <w:rsid w:val="00F82D07"/>
    <w:rsid w:val="00F82F92"/>
    <w:rsid w:val="00F83E2D"/>
    <w:rsid w:val="00F84066"/>
    <w:rsid w:val="00F84FD1"/>
    <w:rsid w:val="00F84FE0"/>
    <w:rsid w:val="00F9034B"/>
    <w:rsid w:val="00F903BA"/>
    <w:rsid w:val="00F9126E"/>
    <w:rsid w:val="00F91AD4"/>
    <w:rsid w:val="00F91B23"/>
    <w:rsid w:val="00F92637"/>
    <w:rsid w:val="00F926BA"/>
    <w:rsid w:val="00F93E5D"/>
    <w:rsid w:val="00F94BD1"/>
    <w:rsid w:val="00F977DF"/>
    <w:rsid w:val="00F97E3D"/>
    <w:rsid w:val="00FA02F0"/>
    <w:rsid w:val="00FA14C9"/>
    <w:rsid w:val="00FA2861"/>
    <w:rsid w:val="00FA34A5"/>
    <w:rsid w:val="00FA37C6"/>
    <w:rsid w:val="00FA3E2C"/>
    <w:rsid w:val="00FA5A29"/>
    <w:rsid w:val="00FA615E"/>
    <w:rsid w:val="00FA7837"/>
    <w:rsid w:val="00FB0AB7"/>
    <w:rsid w:val="00FB11CF"/>
    <w:rsid w:val="00FB174F"/>
    <w:rsid w:val="00FB32EA"/>
    <w:rsid w:val="00FB4608"/>
    <w:rsid w:val="00FB4B90"/>
    <w:rsid w:val="00FC00C8"/>
    <w:rsid w:val="00FC08DB"/>
    <w:rsid w:val="00FC149A"/>
    <w:rsid w:val="00FC209D"/>
    <w:rsid w:val="00FC2478"/>
    <w:rsid w:val="00FC3352"/>
    <w:rsid w:val="00FC3A74"/>
    <w:rsid w:val="00FC3F9C"/>
    <w:rsid w:val="00FC5724"/>
    <w:rsid w:val="00FC703F"/>
    <w:rsid w:val="00FC78CF"/>
    <w:rsid w:val="00FD088C"/>
    <w:rsid w:val="00FD1788"/>
    <w:rsid w:val="00FD1913"/>
    <w:rsid w:val="00FD2E41"/>
    <w:rsid w:val="00FE09C6"/>
    <w:rsid w:val="00FE0D55"/>
    <w:rsid w:val="00FE18CA"/>
    <w:rsid w:val="00FE22B2"/>
    <w:rsid w:val="00FE3B67"/>
    <w:rsid w:val="00FE4085"/>
    <w:rsid w:val="00FE6510"/>
    <w:rsid w:val="00FF1A31"/>
    <w:rsid w:val="00FF23BC"/>
    <w:rsid w:val="00FF45E3"/>
    <w:rsid w:val="00FF4E50"/>
    <w:rsid w:val="00FF5D2F"/>
    <w:rsid w:val="00FF6E20"/>
    <w:rsid w:val="00FF7D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923EF"/>
  <w15:docId w15:val="{6DEEC99A-AD57-401D-89EA-6FBB01147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8"/>
        <w:szCs w:val="22"/>
        <w:lang w:val="uk-UA" w:eastAsia="en-US" w:bidi="ar-SA"/>
      </w:rPr>
    </w:rPrDefault>
    <w:pPrDefault>
      <w:pPr>
        <w:ind w:firstLine="851"/>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4066"/>
    <w:pPr>
      <w:ind w:firstLine="0"/>
      <w:jc w:val="left"/>
    </w:pPr>
    <w:rPr>
      <w:szCs w:val="28"/>
    </w:rPr>
  </w:style>
  <w:style w:type="paragraph" w:styleId="1">
    <w:name w:val="heading 1"/>
    <w:basedOn w:val="a"/>
    <w:next w:val="a"/>
    <w:link w:val="10"/>
    <w:qFormat/>
    <w:rsid w:val="00AB0F3D"/>
    <w:pPr>
      <w:keepNext/>
      <w:keepLines/>
      <w:jc w:val="center"/>
      <w:outlineLvl w:val="0"/>
    </w:pPr>
    <w:rPr>
      <w:b/>
      <w:color w:val="000000" w:themeColor="text1"/>
      <w:szCs w:val="32"/>
    </w:rPr>
  </w:style>
  <w:style w:type="paragraph" w:styleId="2">
    <w:name w:val="heading 2"/>
    <w:basedOn w:val="a"/>
    <w:next w:val="a"/>
    <w:link w:val="20"/>
    <w:qFormat/>
    <w:rsid w:val="00AB0F3D"/>
    <w:pPr>
      <w:keepNext/>
      <w:keepLines/>
      <w:numPr>
        <w:ilvl w:val="1"/>
      </w:numPr>
      <w:ind w:firstLine="709"/>
      <w:jc w:val="center"/>
      <w:outlineLvl w:val="1"/>
    </w:pPr>
    <w:rPr>
      <w:b/>
      <w:color w:val="000000" w:themeColor="text1"/>
      <w:szCs w:val="26"/>
    </w:rPr>
  </w:style>
  <w:style w:type="paragraph" w:styleId="3">
    <w:name w:val="heading 3"/>
    <w:basedOn w:val="a"/>
    <w:link w:val="30"/>
    <w:uiPriority w:val="9"/>
    <w:qFormat/>
    <w:rsid w:val="005A4B4D"/>
    <w:pPr>
      <w:spacing w:before="100" w:beforeAutospacing="1" w:after="100" w:afterAutospacing="1"/>
      <w:outlineLvl w:val="2"/>
    </w:pPr>
    <w:rPr>
      <w:rFonts w:eastAsiaTheme="minorEastAsia" w:cs="Times New Roman"/>
      <w:b/>
      <w:bCs/>
      <w:sz w:val="27"/>
      <w:szCs w:val="27"/>
      <w:lang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B0F3D"/>
    <w:rPr>
      <w:b/>
      <w:color w:val="000000" w:themeColor="text1"/>
      <w:szCs w:val="32"/>
    </w:rPr>
  </w:style>
  <w:style w:type="paragraph" w:customStyle="1" w:styleId="Heading1application">
    <w:name w:val="Heading 1 application"/>
    <w:basedOn w:val="1"/>
    <w:qFormat/>
    <w:rsid w:val="00AB0F3D"/>
    <w:pPr>
      <w:numPr>
        <w:numId w:val="13"/>
      </w:numPr>
    </w:pPr>
  </w:style>
  <w:style w:type="character" w:customStyle="1" w:styleId="20">
    <w:name w:val="Заголовок 2 Знак"/>
    <w:link w:val="2"/>
    <w:rsid w:val="00AB0F3D"/>
    <w:rPr>
      <w:b/>
      <w:color w:val="000000" w:themeColor="text1"/>
      <w:szCs w:val="26"/>
    </w:rPr>
  </w:style>
  <w:style w:type="paragraph" w:customStyle="1" w:styleId="Heading2application">
    <w:name w:val="Heading 2 application"/>
    <w:basedOn w:val="2"/>
    <w:qFormat/>
    <w:rsid w:val="00AB0F3D"/>
    <w:pPr>
      <w:numPr>
        <w:numId w:val="13"/>
      </w:numPr>
      <w:tabs>
        <w:tab w:val="left" w:pos="1418"/>
      </w:tabs>
    </w:pPr>
    <w:rPr>
      <w:rFonts w:cs="Times New Roman"/>
    </w:rPr>
  </w:style>
  <w:style w:type="numbering" w:customStyle="1" w:styleId="newnumbering">
    <w:name w:val="new numbering"/>
    <w:basedOn w:val="a2"/>
    <w:uiPriority w:val="99"/>
    <w:rsid w:val="00AB0F3D"/>
    <w:pPr>
      <w:numPr>
        <w:numId w:val="15"/>
      </w:numPr>
    </w:pPr>
  </w:style>
  <w:style w:type="numbering" w:customStyle="1" w:styleId="newnumberingapplications">
    <w:name w:val="new numbering applications"/>
    <w:uiPriority w:val="99"/>
    <w:rsid w:val="00AB0F3D"/>
    <w:pPr>
      <w:numPr>
        <w:numId w:val="10"/>
      </w:numPr>
    </w:pPr>
  </w:style>
  <w:style w:type="paragraph" w:customStyle="1" w:styleId="Normalapplication">
    <w:name w:val="Normal application"/>
    <w:basedOn w:val="a"/>
    <w:qFormat/>
    <w:rsid w:val="00AB0F3D"/>
    <w:pPr>
      <w:tabs>
        <w:tab w:val="num" w:pos="851"/>
      </w:tabs>
      <w:ind w:firstLine="851"/>
    </w:pPr>
  </w:style>
  <w:style w:type="paragraph" w:customStyle="1" w:styleId="Normalnumbering">
    <w:name w:val="Normal numbering"/>
    <w:basedOn w:val="a"/>
    <w:link w:val="NormalnumberingChar"/>
    <w:uiPriority w:val="99"/>
    <w:qFormat/>
    <w:rsid w:val="00AB0F3D"/>
    <w:pPr>
      <w:numPr>
        <w:ilvl w:val="3"/>
      </w:numPr>
      <w:ind w:firstLine="709"/>
      <w:outlineLvl w:val="0"/>
    </w:pPr>
    <w:rPr>
      <w:lang w:val="ru-RU"/>
    </w:rPr>
  </w:style>
  <w:style w:type="character" w:customStyle="1" w:styleId="NormalnumberingChar">
    <w:name w:val="Normal numbering Char"/>
    <w:link w:val="Normalnumbering"/>
    <w:uiPriority w:val="99"/>
    <w:locked/>
    <w:rsid w:val="00AB0F3D"/>
    <w:rPr>
      <w:szCs w:val="28"/>
      <w:lang w:val="ru-RU"/>
    </w:rPr>
  </w:style>
  <w:style w:type="paragraph" w:customStyle="1" w:styleId="Normalnumberingapplication">
    <w:name w:val="Normal numbering application"/>
    <w:basedOn w:val="a"/>
    <w:link w:val="NormalnumberingapplicationChar"/>
    <w:uiPriority w:val="99"/>
    <w:rsid w:val="00AB0F3D"/>
    <w:pPr>
      <w:numPr>
        <w:ilvl w:val="3"/>
        <w:numId w:val="13"/>
      </w:numPr>
      <w:spacing w:before="240" w:after="240"/>
    </w:pPr>
  </w:style>
  <w:style w:type="character" w:customStyle="1" w:styleId="NormalnumberingapplicationChar">
    <w:name w:val="Normal numbering application Char"/>
    <w:link w:val="Normalnumberingapplication"/>
    <w:uiPriority w:val="99"/>
    <w:locked/>
    <w:rsid w:val="00AB0F3D"/>
    <w:rPr>
      <w:szCs w:val="28"/>
    </w:rPr>
  </w:style>
  <w:style w:type="paragraph" w:customStyle="1" w:styleId="a3">
    <w:name w:val="Обычный буквенный список"/>
    <w:basedOn w:val="a"/>
    <w:link w:val="a4"/>
    <w:uiPriority w:val="99"/>
    <w:rsid w:val="00AB0F3D"/>
    <w:pPr>
      <w:numPr>
        <w:ilvl w:val="4"/>
      </w:numPr>
      <w:ind w:firstLine="709"/>
    </w:pPr>
    <w:rPr>
      <w:lang w:val="ru-RU"/>
    </w:rPr>
  </w:style>
  <w:style w:type="character" w:customStyle="1" w:styleId="a4">
    <w:name w:val="Обычный буквенный список Знак"/>
    <w:link w:val="a3"/>
    <w:uiPriority w:val="99"/>
    <w:locked/>
    <w:rsid w:val="00AB0F3D"/>
    <w:rPr>
      <w:szCs w:val="28"/>
      <w:lang w:val="ru-RU"/>
    </w:rPr>
  </w:style>
  <w:style w:type="table" w:styleId="a5">
    <w:name w:val="Table Grid"/>
    <w:basedOn w:val="a1"/>
    <w:uiPriority w:val="59"/>
    <w:rsid w:val="00473DB1"/>
    <w:pPr>
      <w:ind w:firstLine="0"/>
      <w:jc w:val="left"/>
    </w:pPr>
    <w:rPr>
      <w:rFonts w:ascii="Calibri" w:hAnsi="Calibri" w:cs="Times New Roman"/>
      <w:sz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0F732B"/>
    <w:pPr>
      <w:spacing w:before="100" w:beforeAutospacing="1" w:after="100" w:afterAutospacing="1"/>
    </w:pPr>
    <w:rPr>
      <w:rFonts w:eastAsiaTheme="minorEastAsia" w:cs="Times New Roman"/>
      <w:sz w:val="24"/>
      <w:szCs w:val="24"/>
      <w:lang w:eastAsia="uk-UA"/>
    </w:rPr>
  </w:style>
  <w:style w:type="character" w:styleId="a7">
    <w:name w:val="annotation reference"/>
    <w:basedOn w:val="a0"/>
    <w:uiPriority w:val="99"/>
    <w:semiHidden/>
    <w:unhideWhenUsed/>
    <w:rsid w:val="000F732B"/>
    <w:rPr>
      <w:sz w:val="16"/>
      <w:szCs w:val="16"/>
    </w:rPr>
  </w:style>
  <w:style w:type="paragraph" w:styleId="a8">
    <w:name w:val="annotation text"/>
    <w:basedOn w:val="a"/>
    <w:link w:val="a9"/>
    <w:uiPriority w:val="99"/>
    <w:unhideWhenUsed/>
    <w:rsid w:val="000F732B"/>
    <w:pPr>
      <w:spacing w:after="200"/>
    </w:pPr>
    <w:rPr>
      <w:rFonts w:asciiTheme="minorHAnsi" w:hAnsiTheme="minorHAnsi" w:cstheme="minorBidi"/>
      <w:sz w:val="20"/>
      <w:szCs w:val="20"/>
      <w:lang w:val="ru-RU"/>
    </w:rPr>
  </w:style>
  <w:style w:type="character" w:customStyle="1" w:styleId="a9">
    <w:name w:val="Текст примітки Знак"/>
    <w:basedOn w:val="a0"/>
    <w:link w:val="a8"/>
    <w:uiPriority w:val="99"/>
    <w:rsid w:val="000F732B"/>
    <w:rPr>
      <w:rFonts w:asciiTheme="minorHAnsi" w:hAnsiTheme="minorHAnsi" w:cstheme="minorBidi"/>
      <w:sz w:val="20"/>
      <w:szCs w:val="20"/>
      <w:lang w:val="ru-RU"/>
    </w:rPr>
  </w:style>
  <w:style w:type="paragraph" w:customStyle="1" w:styleId="paragraph">
    <w:name w:val="paragraph"/>
    <w:basedOn w:val="a"/>
    <w:uiPriority w:val="99"/>
    <w:qFormat/>
    <w:rsid w:val="000F732B"/>
    <w:pPr>
      <w:spacing w:before="100" w:beforeAutospacing="1" w:after="100" w:afterAutospacing="1"/>
    </w:pPr>
    <w:rPr>
      <w:rFonts w:eastAsia="Times New Roman" w:cs="Times New Roman"/>
      <w:sz w:val="24"/>
      <w:szCs w:val="24"/>
      <w:lang w:eastAsia="uk-UA"/>
    </w:rPr>
  </w:style>
  <w:style w:type="character" w:customStyle="1" w:styleId="normaltextrun">
    <w:name w:val="normaltextrun"/>
    <w:basedOn w:val="a0"/>
    <w:qFormat/>
    <w:rsid w:val="000F732B"/>
  </w:style>
  <w:style w:type="character" w:customStyle="1" w:styleId="rvts0">
    <w:name w:val="rvts0"/>
    <w:basedOn w:val="a0"/>
    <w:qFormat/>
    <w:rsid w:val="000F732B"/>
  </w:style>
  <w:style w:type="character" w:customStyle="1" w:styleId="30">
    <w:name w:val="Заголовок 3 Знак"/>
    <w:basedOn w:val="a0"/>
    <w:link w:val="3"/>
    <w:uiPriority w:val="9"/>
    <w:rsid w:val="005A4B4D"/>
    <w:rPr>
      <w:rFonts w:eastAsiaTheme="minorEastAsia" w:cs="Times New Roman"/>
      <w:b/>
      <w:bCs/>
      <w:sz w:val="27"/>
      <w:szCs w:val="27"/>
      <w:lang w:eastAsia="uk-UA"/>
    </w:rPr>
  </w:style>
  <w:style w:type="paragraph" w:customStyle="1" w:styleId="rvps2">
    <w:name w:val="rvps2"/>
    <w:basedOn w:val="a"/>
    <w:rsid w:val="00987D06"/>
    <w:pPr>
      <w:spacing w:before="100" w:beforeAutospacing="1" w:after="100" w:afterAutospacing="1"/>
    </w:pPr>
    <w:rPr>
      <w:rFonts w:eastAsia="Times New Roman" w:cs="Times New Roman"/>
      <w:sz w:val="24"/>
      <w:szCs w:val="24"/>
      <w:lang w:eastAsia="uk-UA"/>
    </w:rPr>
  </w:style>
  <w:style w:type="paragraph" w:styleId="aa">
    <w:name w:val="annotation subject"/>
    <w:basedOn w:val="a8"/>
    <w:next w:val="a8"/>
    <w:link w:val="ab"/>
    <w:uiPriority w:val="99"/>
    <w:semiHidden/>
    <w:unhideWhenUsed/>
    <w:rsid w:val="00AE53B3"/>
    <w:pPr>
      <w:spacing w:after="0"/>
    </w:pPr>
    <w:rPr>
      <w:rFonts w:ascii="Times New Roman" w:hAnsi="Times New Roman" w:cstheme="minorHAnsi"/>
      <w:b/>
      <w:bCs/>
      <w:lang w:val="uk-UA"/>
    </w:rPr>
  </w:style>
  <w:style w:type="character" w:customStyle="1" w:styleId="ab">
    <w:name w:val="Тема примітки Знак"/>
    <w:basedOn w:val="a9"/>
    <w:link w:val="aa"/>
    <w:uiPriority w:val="99"/>
    <w:semiHidden/>
    <w:rsid w:val="00AE53B3"/>
    <w:rPr>
      <w:rFonts w:asciiTheme="minorHAnsi" w:hAnsiTheme="minorHAnsi" w:cstheme="minorBidi"/>
      <w:b/>
      <w:bCs/>
      <w:sz w:val="20"/>
      <w:szCs w:val="20"/>
      <w:lang w:val="ru-RU"/>
    </w:rPr>
  </w:style>
  <w:style w:type="paragraph" w:styleId="ac">
    <w:name w:val="Revision"/>
    <w:hidden/>
    <w:uiPriority w:val="99"/>
    <w:semiHidden/>
    <w:rsid w:val="003A355F"/>
    <w:pPr>
      <w:ind w:firstLine="0"/>
      <w:jc w:val="left"/>
    </w:pPr>
    <w:rPr>
      <w:szCs w:val="28"/>
    </w:rPr>
  </w:style>
  <w:style w:type="paragraph" w:styleId="ad">
    <w:name w:val="Balloon Text"/>
    <w:basedOn w:val="a"/>
    <w:link w:val="ae"/>
    <w:uiPriority w:val="99"/>
    <w:semiHidden/>
    <w:unhideWhenUsed/>
    <w:rsid w:val="003A355F"/>
    <w:rPr>
      <w:rFonts w:ascii="Segoe UI" w:hAnsi="Segoe UI" w:cs="Segoe UI"/>
      <w:sz w:val="18"/>
      <w:szCs w:val="18"/>
    </w:rPr>
  </w:style>
  <w:style w:type="character" w:customStyle="1" w:styleId="ae">
    <w:name w:val="Текст у виносці Знак"/>
    <w:basedOn w:val="a0"/>
    <w:link w:val="ad"/>
    <w:uiPriority w:val="99"/>
    <w:semiHidden/>
    <w:rsid w:val="003A355F"/>
    <w:rPr>
      <w:rFonts w:ascii="Segoe UI" w:hAnsi="Segoe UI" w:cs="Segoe UI"/>
      <w:sz w:val="18"/>
      <w:szCs w:val="18"/>
    </w:rPr>
  </w:style>
  <w:style w:type="character" w:styleId="af">
    <w:name w:val="Emphasis"/>
    <w:basedOn w:val="a0"/>
    <w:uiPriority w:val="20"/>
    <w:qFormat/>
    <w:rsid w:val="00264D18"/>
    <w:rPr>
      <w:i/>
      <w:iCs/>
    </w:rPr>
  </w:style>
  <w:style w:type="paragraph" w:styleId="af0">
    <w:name w:val="List Paragraph"/>
    <w:basedOn w:val="a"/>
    <w:uiPriority w:val="99"/>
    <w:qFormat/>
    <w:rsid w:val="00EA15A3"/>
    <w:pPr>
      <w:ind w:left="720"/>
      <w:contextualSpacing/>
    </w:pPr>
  </w:style>
  <w:style w:type="character" w:styleId="af1">
    <w:name w:val="Hyperlink"/>
    <w:basedOn w:val="a0"/>
    <w:uiPriority w:val="99"/>
    <w:unhideWhenUsed/>
    <w:rsid w:val="004C464F"/>
    <w:rPr>
      <w:color w:val="0000FF"/>
      <w:u w:val="single"/>
    </w:rPr>
  </w:style>
  <w:style w:type="character" w:styleId="af2">
    <w:name w:val="Unresolved Mention"/>
    <w:basedOn w:val="a0"/>
    <w:uiPriority w:val="99"/>
    <w:semiHidden/>
    <w:unhideWhenUsed/>
    <w:rsid w:val="00322289"/>
    <w:rPr>
      <w:color w:val="605E5C"/>
      <w:shd w:val="clear" w:color="auto" w:fill="E1DFDD"/>
    </w:rPr>
  </w:style>
  <w:style w:type="character" w:styleId="af3">
    <w:name w:val="FollowedHyperlink"/>
    <w:basedOn w:val="a0"/>
    <w:uiPriority w:val="99"/>
    <w:semiHidden/>
    <w:unhideWhenUsed/>
    <w:rsid w:val="006A2CFF"/>
    <w:rPr>
      <w:color w:val="954F72" w:themeColor="followedHyperlink"/>
      <w:u w:val="single"/>
    </w:rPr>
  </w:style>
  <w:style w:type="character" w:customStyle="1" w:styleId="eop">
    <w:name w:val="eop"/>
    <w:basedOn w:val="a0"/>
    <w:qFormat/>
    <w:rsid w:val="00BB15BE"/>
  </w:style>
  <w:style w:type="character" w:customStyle="1" w:styleId="spellingerror">
    <w:name w:val="spellingerror"/>
    <w:basedOn w:val="a0"/>
    <w:qFormat/>
    <w:rsid w:val="00BB15BE"/>
  </w:style>
  <w:style w:type="character" w:customStyle="1" w:styleId="st42">
    <w:name w:val="st42"/>
    <w:uiPriority w:val="99"/>
    <w:rsid w:val="00BB15BE"/>
    <w:rPr>
      <w:color w:val="000000"/>
    </w:rPr>
  </w:style>
  <w:style w:type="paragraph" w:styleId="af4">
    <w:name w:val="header"/>
    <w:basedOn w:val="a"/>
    <w:link w:val="af5"/>
    <w:uiPriority w:val="99"/>
    <w:unhideWhenUsed/>
    <w:rsid w:val="00DA0472"/>
    <w:pPr>
      <w:tabs>
        <w:tab w:val="center" w:pos="4819"/>
        <w:tab w:val="right" w:pos="9639"/>
      </w:tabs>
    </w:pPr>
  </w:style>
  <w:style w:type="character" w:customStyle="1" w:styleId="af5">
    <w:name w:val="Верхній колонтитул Знак"/>
    <w:basedOn w:val="a0"/>
    <w:link w:val="af4"/>
    <w:uiPriority w:val="99"/>
    <w:rsid w:val="00DA0472"/>
    <w:rPr>
      <w:szCs w:val="28"/>
    </w:rPr>
  </w:style>
  <w:style w:type="paragraph" w:styleId="af6">
    <w:name w:val="footer"/>
    <w:basedOn w:val="a"/>
    <w:link w:val="af7"/>
    <w:uiPriority w:val="99"/>
    <w:unhideWhenUsed/>
    <w:rsid w:val="00DA0472"/>
    <w:pPr>
      <w:tabs>
        <w:tab w:val="center" w:pos="4819"/>
        <w:tab w:val="right" w:pos="9639"/>
      </w:tabs>
    </w:pPr>
  </w:style>
  <w:style w:type="character" w:customStyle="1" w:styleId="af7">
    <w:name w:val="Нижній колонтитул Знак"/>
    <w:basedOn w:val="a0"/>
    <w:link w:val="af6"/>
    <w:uiPriority w:val="99"/>
    <w:rsid w:val="00DA0472"/>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8499">
      <w:bodyDiv w:val="1"/>
      <w:marLeft w:val="0"/>
      <w:marRight w:val="0"/>
      <w:marTop w:val="0"/>
      <w:marBottom w:val="0"/>
      <w:divBdr>
        <w:top w:val="none" w:sz="0" w:space="0" w:color="auto"/>
        <w:left w:val="none" w:sz="0" w:space="0" w:color="auto"/>
        <w:bottom w:val="none" w:sz="0" w:space="0" w:color="auto"/>
        <w:right w:val="none" w:sz="0" w:space="0" w:color="auto"/>
      </w:divBdr>
    </w:div>
    <w:div w:id="159738957">
      <w:bodyDiv w:val="1"/>
      <w:marLeft w:val="0"/>
      <w:marRight w:val="0"/>
      <w:marTop w:val="0"/>
      <w:marBottom w:val="0"/>
      <w:divBdr>
        <w:top w:val="none" w:sz="0" w:space="0" w:color="auto"/>
        <w:left w:val="none" w:sz="0" w:space="0" w:color="auto"/>
        <w:bottom w:val="none" w:sz="0" w:space="0" w:color="auto"/>
        <w:right w:val="none" w:sz="0" w:space="0" w:color="auto"/>
      </w:divBdr>
    </w:div>
    <w:div w:id="311059775">
      <w:bodyDiv w:val="1"/>
      <w:marLeft w:val="0"/>
      <w:marRight w:val="0"/>
      <w:marTop w:val="0"/>
      <w:marBottom w:val="0"/>
      <w:divBdr>
        <w:top w:val="none" w:sz="0" w:space="0" w:color="auto"/>
        <w:left w:val="none" w:sz="0" w:space="0" w:color="auto"/>
        <w:bottom w:val="none" w:sz="0" w:space="0" w:color="auto"/>
        <w:right w:val="none" w:sz="0" w:space="0" w:color="auto"/>
      </w:divBdr>
    </w:div>
    <w:div w:id="668798657">
      <w:bodyDiv w:val="1"/>
      <w:marLeft w:val="0"/>
      <w:marRight w:val="0"/>
      <w:marTop w:val="0"/>
      <w:marBottom w:val="0"/>
      <w:divBdr>
        <w:top w:val="none" w:sz="0" w:space="0" w:color="auto"/>
        <w:left w:val="none" w:sz="0" w:space="0" w:color="auto"/>
        <w:bottom w:val="none" w:sz="0" w:space="0" w:color="auto"/>
        <w:right w:val="none" w:sz="0" w:space="0" w:color="auto"/>
      </w:divBdr>
      <w:divsChild>
        <w:div w:id="1503857734">
          <w:marLeft w:val="0"/>
          <w:marRight w:val="0"/>
          <w:marTop w:val="0"/>
          <w:marBottom w:val="0"/>
          <w:divBdr>
            <w:top w:val="none" w:sz="0" w:space="0" w:color="auto"/>
            <w:left w:val="none" w:sz="0" w:space="0" w:color="auto"/>
            <w:bottom w:val="none" w:sz="0" w:space="0" w:color="auto"/>
            <w:right w:val="none" w:sz="0" w:space="0" w:color="auto"/>
          </w:divBdr>
        </w:div>
        <w:div w:id="1908762232">
          <w:marLeft w:val="0"/>
          <w:marRight w:val="0"/>
          <w:marTop w:val="0"/>
          <w:marBottom w:val="0"/>
          <w:divBdr>
            <w:top w:val="none" w:sz="0" w:space="0" w:color="auto"/>
            <w:left w:val="none" w:sz="0" w:space="0" w:color="auto"/>
            <w:bottom w:val="none" w:sz="0" w:space="0" w:color="auto"/>
            <w:right w:val="none" w:sz="0" w:space="0" w:color="auto"/>
          </w:divBdr>
        </w:div>
        <w:div w:id="869491707">
          <w:marLeft w:val="0"/>
          <w:marRight w:val="0"/>
          <w:marTop w:val="0"/>
          <w:marBottom w:val="0"/>
          <w:divBdr>
            <w:top w:val="none" w:sz="0" w:space="0" w:color="auto"/>
            <w:left w:val="none" w:sz="0" w:space="0" w:color="auto"/>
            <w:bottom w:val="none" w:sz="0" w:space="0" w:color="auto"/>
            <w:right w:val="none" w:sz="0" w:space="0" w:color="auto"/>
          </w:divBdr>
        </w:div>
      </w:divsChild>
    </w:div>
    <w:div w:id="748697560">
      <w:bodyDiv w:val="1"/>
      <w:marLeft w:val="0"/>
      <w:marRight w:val="0"/>
      <w:marTop w:val="0"/>
      <w:marBottom w:val="0"/>
      <w:divBdr>
        <w:top w:val="none" w:sz="0" w:space="0" w:color="auto"/>
        <w:left w:val="none" w:sz="0" w:space="0" w:color="auto"/>
        <w:bottom w:val="none" w:sz="0" w:space="0" w:color="auto"/>
        <w:right w:val="none" w:sz="0" w:space="0" w:color="auto"/>
      </w:divBdr>
    </w:div>
    <w:div w:id="775173662">
      <w:bodyDiv w:val="1"/>
      <w:marLeft w:val="0"/>
      <w:marRight w:val="0"/>
      <w:marTop w:val="0"/>
      <w:marBottom w:val="0"/>
      <w:divBdr>
        <w:top w:val="none" w:sz="0" w:space="0" w:color="auto"/>
        <w:left w:val="none" w:sz="0" w:space="0" w:color="auto"/>
        <w:bottom w:val="none" w:sz="0" w:space="0" w:color="auto"/>
        <w:right w:val="none" w:sz="0" w:space="0" w:color="auto"/>
      </w:divBdr>
    </w:div>
    <w:div w:id="1072047683">
      <w:bodyDiv w:val="1"/>
      <w:marLeft w:val="0"/>
      <w:marRight w:val="0"/>
      <w:marTop w:val="0"/>
      <w:marBottom w:val="0"/>
      <w:divBdr>
        <w:top w:val="none" w:sz="0" w:space="0" w:color="auto"/>
        <w:left w:val="none" w:sz="0" w:space="0" w:color="auto"/>
        <w:bottom w:val="none" w:sz="0" w:space="0" w:color="auto"/>
        <w:right w:val="none" w:sz="0" w:space="0" w:color="auto"/>
      </w:divBdr>
    </w:div>
    <w:div w:id="1079790130">
      <w:bodyDiv w:val="1"/>
      <w:marLeft w:val="0"/>
      <w:marRight w:val="0"/>
      <w:marTop w:val="0"/>
      <w:marBottom w:val="0"/>
      <w:divBdr>
        <w:top w:val="none" w:sz="0" w:space="0" w:color="auto"/>
        <w:left w:val="none" w:sz="0" w:space="0" w:color="auto"/>
        <w:bottom w:val="none" w:sz="0" w:space="0" w:color="auto"/>
        <w:right w:val="none" w:sz="0" w:space="0" w:color="auto"/>
      </w:divBdr>
    </w:div>
    <w:div w:id="1164852845">
      <w:bodyDiv w:val="1"/>
      <w:marLeft w:val="0"/>
      <w:marRight w:val="0"/>
      <w:marTop w:val="0"/>
      <w:marBottom w:val="0"/>
      <w:divBdr>
        <w:top w:val="none" w:sz="0" w:space="0" w:color="auto"/>
        <w:left w:val="none" w:sz="0" w:space="0" w:color="auto"/>
        <w:bottom w:val="none" w:sz="0" w:space="0" w:color="auto"/>
        <w:right w:val="none" w:sz="0" w:space="0" w:color="auto"/>
      </w:divBdr>
      <w:divsChild>
        <w:div w:id="1389452947">
          <w:marLeft w:val="0"/>
          <w:marRight w:val="0"/>
          <w:marTop w:val="0"/>
          <w:marBottom w:val="150"/>
          <w:divBdr>
            <w:top w:val="none" w:sz="0" w:space="0" w:color="auto"/>
            <w:left w:val="none" w:sz="0" w:space="0" w:color="auto"/>
            <w:bottom w:val="none" w:sz="0" w:space="0" w:color="auto"/>
            <w:right w:val="none" w:sz="0" w:space="0" w:color="auto"/>
          </w:divBdr>
        </w:div>
      </w:divsChild>
    </w:div>
    <w:div w:id="1202591322">
      <w:bodyDiv w:val="1"/>
      <w:marLeft w:val="0"/>
      <w:marRight w:val="0"/>
      <w:marTop w:val="0"/>
      <w:marBottom w:val="0"/>
      <w:divBdr>
        <w:top w:val="none" w:sz="0" w:space="0" w:color="auto"/>
        <w:left w:val="none" w:sz="0" w:space="0" w:color="auto"/>
        <w:bottom w:val="none" w:sz="0" w:space="0" w:color="auto"/>
        <w:right w:val="none" w:sz="0" w:space="0" w:color="auto"/>
      </w:divBdr>
    </w:div>
    <w:div w:id="1471247268">
      <w:bodyDiv w:val="1"/>
      <w:marLeft w:val="0"/>
      <w:marRight w:val="0"/>
      <w:marTop w:val="0"/>
      <w:marBottom w:val="0"/>
      <w:divBdr>
        <w:top w:val="none" w:sz="0" w:space="0" w:color="auto"/>
        <w:left w:val="none" w:sz="0" w:space="0" w:color="auto"/>
        <w:bottom w:val="none" w:sz="0" w:space="0" w:color="auto"/>
        <w:right w:val="none" w:sz="0" w:space="0" w:color="auto"/>
      </w:divBdr>
    </w:div>
    <w:div w:id="1633173431">
      <w:bodyDiv w:val="1"/>
      <w:marLeft w:val="0"/>
      <w:marRight w:val="0"/>
      <w:marTop w:val="0"/>
      <w:marBottom w:val="0"/>
      <w:divBdr>
        <w:top w:val="none" w:sz="0" w:space="0" w:color="auto"/>
        <w:left w:val="none" w:sz="0" w:space="0" w:color="auto"/>
        <w:bottom w:val="none" w:sz="0" w:space="0" w:color="auto"/>
        <w:right w:val="none" w:sz="0" w:space="0" w:color="auto"/>
      </w:divBdr>
    </w:div>
    <w:div w:id="1647664456">
      <w:bodyDiv w:val="1"/>
      <w:marLeft w:val="0"/>
      <w:marRight w:val="0"/>
      <w:marTop w:val="0"/>
      <w:marBottom w:val="0"/>
      <w:divBdr>
        <w:top w:val="none" w:sz="0" w:space="0" w:color="auto"/>
        <w:left w:val="none" w:sz="0" w:space="0" w:color="auto"/>
        <w:bottom w:val="none" w:sz="0" w:space="0" w:color="auto"/>
        <w:right w:val="none" w:sz="0" w:space="0" w:color="auto"/>
      </w:divBdr>
    </w:div>
    <w:div w:id="1812136938">
      <w:bodyDiv w:val="1"/>
      <w:marLeft w:val="0"/>
      <w:marRight w:val="0"/>
      <w:marTop w:val="0"/>
      <w:marBottom w:val="0"/>
      <w:divBdr>
        <w:top w:val="none" w:sz="0" w:space="0" w:color="auto"/>
        <w:left w:val="none" w:sz="0" w:space="0" w:color="auto"/>
        <w:bottom w:val="none" w:sz="0" w:space="0" w:color="auto"/>
        <w:right w:val="none" w:sz="0" w:space="0" w:color="auto"/>
      </w:divBdr>
    </w:div>
    <w:div w:id="19746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D1926-3F4D-4C90-98DF-26CCC1B2F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24</Pages>
  <Words>62187</Words>
  <Characters>35448</Characters>
  <Application>Microsoft Office Word</Application>
  <DocSecurity>0</DocSecurity>
  <Lines>295</Lines>
  <Paragraphs>194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97441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popovych</dc:creator>
  <cp:keywords/>
  <dc:description/>
  <cp:lastModifiedBy>Богдан Монастирук</cp:lastModifiedBy>
  <cp:revision>38</cp:revision>
  <cp:lastPrinted>2025-12-01T07:02:00Z</cp:lastPrinted>
  <dcterms:created xsi:type="dcterms:W3CDTF">2026-01-08T13:49:00Z</dcterms:created>
  <dcterms:modified xsi:type="dcterms:W3CDTF">2026-01-22T13:54:00Z</dcterms:modified>
</cp:coreProperties>
</file>