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324FC" w:rsidRPr="00214BCF" w:rsidRDefault="00F324FC" w:rsidP="00365832">
      <w:pPr>
        <w:ind w:right="-926"/>
        <w:jc w:val="center"/>
        <w:rPr>
          <w:rFonts w:ascii="Times New Roman" w:hAnsi="Times New Roman" w:cs="Times New Roman"/>
          <w:b/>
          <w:i/>
          <w:sz w:val="28"/>
          <w:szCs w:val="28"/>
        </w:rPr>
      </w:pPr>
      <w:r w:rsidRPr="00214BCF">
        <w:rPr>
          <w:rFonts w:ascii="Times New Roman" w:hAnsi="Times New Roman" w:cs="Times New Roman"/>
          <w:b/>
          <w:sz w:val="28"/>
          <w:szCs w:val="28"/>
        </w:rPr>
        <w:t>Порівняльна таблиця до проєкту постанови НКРЕКП «</w:t>
      </w:r>
      <w:r w:rsidR="00F90677" w:rsidRPr="00214BCF">
        <w:rPr>
          <w:rFonts w:ascii="Times New Roman" w:hAnsi="Times New Roman" w:cs="Times New Roman"/>
          <w:b/>
          <w:sz w:val="28"/>
          <w:szCs w:val="28"/>
        </w:rPr>
        <w:t xml:space="preserve">Про затвердження Змін до </w:t>
      </w:r>
      <w:r w:rsidR="002B6201" w:rsidRPr="00214BCF">
        <w:rPr>
          <w:rFonts w:ascii="Times New Roman" w:hAnsi="Times New Roman" w:cs="Times New Roman"/>
          <w:b/>
          <w:sz w:val="28"/>
          <w:szCs w:val="28"/>
        </w:rPr>
        <w:t>Кодексу систем розподілу</w:t>
      </w:r>
      <w:r w:rsidRPr="00214BCF">
        <w:rPr>
          <w:rFonts w:ascii="Times New Roman" w:hAnsi="Times New Roman" w:cs="Times New Roman"/>
          <w:b/>
          <w:sz w:val="28"/>
          <w:szCs w:val="28"/>
        </w:rPr>
        <w:t>», що має ознаки регуляторного акта</w:t>
      </w:r>
    </w:p>
    <w:tbl>
      <w:tblPr>
        <w:tblW w:w="1512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7563"/>
        <w:gridCol w:w="7563"/>
      </w:tblGrid>
      <w:tr w:rsidR="00B16464" w:rsidRPr="00214BCF" w:rsidTr="00B16464">
        <w:tc>
          <w:tcPr>
            <w:tcW w:w="7563" w:type="dxa"/>
            <w:shd w:val="clear" w:color="auto" w:fill="auto"/>
            <w:tcMar>
              <w:top w:w="100" w:type="dxa"/>
              <w:left w:w="100" w:type="dxa"/>
              <w:bottom w:w="100" w:type="dxa"/>
              <w:right w:w="100" w:type="dxa"/>
            </w:tcMar>
            <w:vAlign w:val="center"/>
          </w:tcPr>
          <w:p w:rsidR="00B16464" w:rsidRPr="00214BCF" w:rsidRDefault="00B16464" w:rsidP="00F90677">
            <w:pPr>
              <w:tabs>
                <w:tab w:val="left" w:pos="6946"/>
                <w:tab w:val="left" w:pos="7088"/>
              </w:tabs>
              <w:ind w:left="142" w:right="170"/>
              <w:jc w:val="center"/>
              <w:rPr>
                <w:rStyle w:val="st42"/>
                <w:rFonts w:ascii="Times New Roman" w:hAnsi="Times New Roman" w:cs="Times New Roman"/>
                <w:b/>
                <w:sz w:val="24"/>
                <w:szCs w:val="24"/>
              </w:rPr>
            </w:pPr>
            <w:r w:rsidRPr="00214BCF">
              <w:rPr>
                <w:rFonts w:ascii="Times New Roman" w:hAnsi="Times New Roman" w:cs="Times New Roman"/>
                <w:b/>
                <w:i/>
                <w:sz w:val="24"/>
                <w:szCs w:val="24"/>
              </w:rPr>
              <w:t>ПОЛОЖЕННЯ ДІЮЧОЇ РЕДАКЦІЇ</w:t>
            </w:r>
          </w:p>
        </w:tc>
        <w:tc>
          <w:tcPr>
            <w:tcW w:w="7563" w:type="dxa"/>
            <w:shd w:val="clear" w:color="auto" w:fill="auto"/>
            <w:tcMar>
              <w:top w:w="100" w:type="dxa"/>
              <w:left w:w="100" w:type="dxa"/>
              <w:bottom w:w="100" w:type="dxa"/>
              <w:right w:w="100" w:type="dxa"/>
            </w:tcMar>
            <w:vAlign w:val="center"/>
          </w:tcPr>
          <w:p w:rsidR="00B16464" w:rsidRPr="00214BCF" w:rsidRDefault="00B16464" w:rsidP="00F90677">
            <w:pPr>
              <w:pStyle w:val="TableParagraph"/>
              <w:tabs>
                <w:tab w:val="left" w:pos="3119"/>
                <w:tab w:val="left" w:pos="3261"/>
                <w:tab w:val="left" w:pos="6946"/>
                <w:tab w:val="left" w:pos="7088"/>
              </w:tabs>
              <w:spacing w:before="120" w:after="120"/>
              <w:ind w:left="142" w:right="170"/>
              <w:jc w:val="center"/>
              <w:rPr>
                <w:rStyle w:val="st42"/>
                <w:rFonts w:eastAsia="Calibri"/>
                <w:b/>
                <w:sz w:val="24"/>
                <w:szCs w:val="24"/>
                <w:lang w:val="uk-UA"/>
              </w:rPr>
            </w:pPr>
            <w:r w:rsidRPr="00214BCF">
              <w:rPr>
                <w:b/>
                <w:i/>
                <w:sz w:val="24"/>
                <w:szCs w:val="24"/>
                <w:lang w:val="uk-UA" w:eastAsia="uk-UA"/>
              </w:rPr>
              <w:t>ЗМІСТ ПОЛОЖЕНЬ ПРОЄКТУ ПОСТАНОВИ</w:t>
            </w:r>
          </w:p>
        </w:tc>
      </w:tr>
      <w:tr w:rsidR="005E444A" w:rsidRPr="00214BCF" w:rsidTr="00214BCF">
        <w:trPr>
          <w:trHeight w:val="271"/>
        </w:trPr>
        <w:tc>
          <w:tcPr>
            <w:tcW w:w="15126" w:type="dxa"/>
            <w:gridSpan w:val="2"/>
            <w:shd w:val="clear" w:color="auto" w:fill="auto"/>
            <w:tcMar>
              <w:top w:w="100" w:type="dxa"/>
              <w:left w:w="100" w:type="dxa"/>
              <w:bottom w:w="100" w:type="dxa"/>
              <w:right w:w="100" w:type="dxa"/>
            </w:tcMar>
          </w:tcPr>
          <w:p w:rsidR="005E444A" w:rsidRPr="00214BCF" w:rsidRDefault="00EC6C90" w:rsidP="00F90677">
            <w:pPr>
              <w:shd w:val="clear" w:color="auto" w:fill="FFFFFF"/>
              <w:spacing w:line="240" w:lineRule="auto"/>
              <w:ind w:firstLine="446"/>
              <w:jc w:val="center"/>
              <w:rPr>
                <w:rFonts w:ascii="Times New Roman" w:eastAsia="Open Sans" w:hAnsi="Times New Roman" w:cs="Times New Roman"/>
                <w:b/>
                <w:color w:val="0070C0"/>
                <w:sz w:val="24"/>
                <w:szCs w:val="24"/>
              </w:rPr>
            </w:pPr>
            <w:r w:rsidRPr="00214BCF">
              <w:rPr>
                <w:rStyle w:val="rvts15"/>
                <w:rFonts w:ascii="Times New Roman" w:hAnsi="Times New Roman" w:cs="Times New Roman"/>
                <w:b/>
                <w:sz w:val="24"/>
                <w:szCs w:val="24"/>
              </w:rPr>
              <w:t>ІІ. Терміни та визначення</w:t>
            </w:r>
          </w:p>
        </w:tc>
      </w:tr>
      <w:tr w:rsidR="00B16464" w:rsidRPr="00214BCF" w:rsidTr="00B16464">
        <w:trPr>
          <w:trHeight w:val="1010"/>
        </w:trPr>
        <w:tc>
          <w:tcPr>
            <w:tcW w:w="7563" w:type="dxa"/>
            <w:shd w:val="clear" w:color="auto" w:fill="auto"/>
            <w:tcMar>
              <w:top w:w="100" w:type="dxa"/>
              <w:left w:w="100" w:type="dxa"/>
              <w:bottom w:w="100" w:type="dxa"/>
              <w:right w:w="100" w:type="dxa"/>
            </w:tcMar>
          </w:tcPr>
          <w:p w:rsidR="00E66A2C" w:rsidRDefault="00E66A2C" w:rsidP="005E3F1F">
            <w:pPr>
              <w:shd w:val="clear" w:color="auto" w:fill="FFFFFF"/>
              <w:spacing w:line="240" w:lineRule="auto"/>
              <w:ind w:firstLine="446"/>
              <w:jc w:val="both"/>
              <w:rPr>
                <w:rFonts w:ascii="Times New Roman" w:eastAsia="Open Sans" w:hAnsi="Times New Roman" w:cs="Times New Roman"/>
                <w:sz w:val="24"/>
                <w:szCs w:val="24"/>
              </w:rPr>
            </w:pPr>
            <w:r w:rsidRPr="00E66A2C">
              <w:rPr>
                <w:rFonts w:ascii="Times New Roman" w:eastAsia="Open Sans" w:hAnsi="Times New Roman" w:cs="Times New Roman"/>
                <w:sz w:val="24"/>
                <w:szCs w:val="24"/>
              </w:rPr>
              <w:t>2.1. У цьому Кодексі терміни вживаються в таких значеннях:</w:t>
            </w:r>
          </w:p>
          <w:p w:rsidR="00CF077B" w:rsidRPr="00CF077B" w:rsidRDefault="00CF077B" w:rsidP="00CF077B">
            <w:pPr>
              <w:shd w:val="clear" w:color="auto" w:fill="FFFFFF"/>
              <w:spacing w:line="240" w:lineRule="auto"/>
              <w:ind w:firstLine="446"/>
              <w:jc w:val="both"/>
              <w:rPr>
                <w:rFonts w:ascii="Times New Roman" w:eastAsia="Open Sans" w:hAnsi="Times New Roman" w:cs="Times New Roman"/>
                <w:sz w:val="24"/>
                <w:szCs w:val="24"/>
              </w:rPr>
            </w:pPr>
            <w:r w:rsidRPr="00CF077B">
              <w:rPr>
                <w:rFonts w:ascii="Times New Roman" w:eastAsia="Open Sans" w:hAnsi="Times New Roman" w:cs="Times New Roman"/>
                <w:sz w:val="24"/>
                <w:szCs w:val="24"/>
              </w:rPr>
              <w:t>аварійне відключення - автоматичне/ручне відключення обладнання (об’єкта електроенергетики) від електричної мережі внаслідок чи для запобігання аварійному режиму роботи або відключення у разі помилкових дій персоналу або пристроїв релейного захисту і автоматики, або несанкціонованого втручання сторонніх осіб;</w:t>
            </w:r>
          </w:p>
          <w:p w:rsidR="00CF077B" w:rsidRDefault="00CF077B" w:rsidP="00CF077B">
            <w:pPr>
              <w:shd w:val="clear" w:color="auto" w:fill="FFFFFF"/>
              <w:spacing w:line="240" w:lineRule="auto"/>
              <w:ind w:firstLine="446"/>
              <w:jc w:val="both"/>
              <w:rPr>
                <w:rFonts w:ascii="Times New Roman" w:eastAsia="Open Sans" w:hAnsi="Times New Roman" w:cs="Times New Roman"/>
                <w:sz w:val="24"/>
                <w:szCs w:val="24"/>
              </w:rPr>
            </w:pPr>
            <w:r w:rsidRPr="00CF077B">
              <w:rPr>
                <w:rFonts w:ascii="Times New Roman" w:eastAsia="Open Sans" w:hAnsi="Times New Roman" w:cs="Times New Roman"/>
                <w:sz w:val="24"/>
                <w:szCs w:val="24"/>
              </w:rPr>
              <w:t>аварійний режим роботи системи розподілу - технологічне порушення, за якого відхилення хоча б одного з експлуатаційних параметрів, що характеризують роботу системи розподілу, виходить за межі гранично допустимих значень;</w:t>
            </w:r>
          </w:p>
          <w:p w:rsidR="00E66A2C" w:rsidRDefault="00E66A2C" w:rsidP="005E3F1F">
            <w:pPr>
              <w:shd w:val="clear" w:color="auto" w:fill="FFFFFF"/>
              <w:spacing w:line="240" w:lineRule="auto"/>
              <w:ind w:firstLine="446"/>
              <w:jc w:val="both"/>
              <w:rPr>
                <w:rFonts w:ascii="Times New Roman" w:eastAsia="Open Sans" w:hAnsi="Times New Roman" w:cs="Times New Roman"/>
                <w:sz w:val="24"/>
                <w:szCs w:val="24"/>
              </w:rPr>
            </w:pPr>
            <w:r w:rsidRPr="00E66A2C">
              <w:rPr>
                <w:rFonts w:ascii="Times New Roman" w:eastAsia="Open Sans" w:hAnsi="Times New Roman" w:cs="Times New Roman"/>
                <w:sz w:val="24"/>
                <w:szCs w:val="24"/>
              </w:rPr>
              <w:t>ізольований (острівний) режим - незалежна робота всієї або частини електричної мережі оператора системи розподілу, що ізольована внаслідок від’єднання від об'єднаної енергетичної системи України, та має принаймні одну генеруючу одиницю або УЗЕ, що видає потужність в цю електричну мережу оператора системи розподілу або її частину та регулює частоту та напругу;</w:t>
            </w:r>
          </w:p>
          <w:p w:rsidR="00E66A2C" w:rsidRDefault="00E66A2C" w:rsidP="005E3F1F">
            <w:pPr>
              <w:shd w:val="clear" w:color="auto" w:fill="FFFFFF"/>
              <w:spacing w:line="240" w:lineRule="auto"/>
              <w:ind w:firstLine="446"/>
              <w:jc w:val="both"/>
              <w:rPr>
                <w:rFonts w:ascii="Times New Roman" w:eastAsia="Open Sans" w:hAnsi="Times New Roman" w:cs="Times New Roman"/>
                <w:sz w:val="24"/>
                <w:szCs w:val="24"/>
              </w:rPr>
            </w:pPr>
            <w:r>
              <w:rPr>
                <w:rFonts w:ascii="Times New Roman" w:eastAsia="Open Sans" w:hAnsi="Times New Roman" w:cs="Times New Roman"/>
                <w:sz w:val="24"/>
                <w:szCs w:val="24"/>
              </w:rPr>
              <w:t>…</w:t>
            </w:r>
          </w:p>
          <w:p w:rsidR="00B16464" w:rsidRPr="00E66A2C" w:rsidRDefault="00E66A2C" w:rsidP="005E3F1F">
            <w:pPr>
              <w:shd w:val="clear" w:color="auto" w:fill="FFFFFF"/>
              <w:spacing w:line="240" w:lineRule="auto"/>
              <w:ind w:firstLine="446"/>
              <w:jc w:val="both"/>
              <w:rPr>
                <w:rFonts w:ascii="Times New Roman" w:eastAsia="Open Sans" w:hAnsi="Times New Roman" w:cs="Times New Roman"/>
                <w:sz w:val="24"/>
                <w:szCs w:val="24"/>
              </w:rPr>
            </w:pPr>
            <w:r w:rsidRPr="00E66A2C">
              <w:rPr>
                <w:rFonts w:ascii="Times New Roman" w:eastAsia="Open Sans" w:hAnsi="Times New Roman" w:cs="Times New Roman"/>
                <w:sz w:val="24"/>
                <w:szCs w:val="24"/>
              </w:rPr>
              <w:t xml:space="preserve">організований енергетичний острів - електрична мережа оператора системи розподілу або її частина з приєднаними до неї електроустановками користувачів та генеруючими об’єктами виробників/обладнанням оператора УЗЕ, що може бути виокремлена від об'єднаної енергосистеми за допомогою засобів автоматики для роботи в ізольованому (острівному) режимі при виникненні </w:t>
            </w:r>
            <w:r w:rsidRPr="008F798A">
              <w:rPr>
                <w:rFonts w:ascii="Times New Roman" w:eastAsia="Open Sans" w:hAnsi="Times New Roman" w:cs="Times New Roman"/>
                <w:sz w:val="24"/>
                <w:szCs w:val="24"/>
              </w:rPr>
              <w:t>надзвичайних ситуацій</w:t>
            </w:r>
            <w:r w:rsidRPr="00E66A2C">
              <w:rPr>
                <w:rFonts w:ascii="Times New Roman" w:eastAsia="Open Sans" w:hAnsi="Times New Roman" w:cs="Times New Roman"/>
                <w:sz w:val="24"/>
                <w:szCs w:val="24"/>
              </w:rPr>
              <w:t xml:space="preserve"> в ОЕС України;</w:t>
            </w:r>
          </w:p>
        </w:tc>
        <w:tc>
          <w:tcPr>
            <w:tcW w:w="7563" w:type="dxa"/>
            <w:shd w:val="clear" w:color="auto" w:fill="auto"/>
            <w:tcMar>
              <w:top w:w="100" w:type="dxa"/>
              <w:left w:w="100" w:type="dxa"/>
              <w:bottom w:w="100" w:type="dxa"/>
              <w:right w:w="100" w:type="dxa"/>
            </w:tcMar>
          </w:tcPr>
          <w:p w:rsidR="00E66A2C" w:rsidRDefault="00E66A2C" w:rsidP="00E66A2C">
            <w:pPr>
              <w:shd w:val="clear" w:color="auto" w:fill="FFFFFF"/>
              <w:spacing w:line="240" w:lineRule="auto"/>
              <w:ind w:firstLine="446"/>
              <w:jc w:val="both"/>
              <w:rPr>
                <w:rFonts w:ascii="Times New Roman" w:eastAsia="Open Sans" w:hAnsi="Times New Roman" w:cs="Times New Roman"/>
                <w:sz w:val="24"/>
                <w:szCs w:val="24"/>
              </w:rPr>
            </w:pPr>
            <w:r w:rsidRPr="00E66A2C">
              <w:rPr>
                <w:rFonts w:ascii="Times New Roman" w:eastAsia="Open Sans" w:hAnsi="Times New Roman" w:cs="Times New Roman"/>
                <w:sz w:val="24"/>
                <w:szCs w:val="24"/>
              </w:rPr>
              <w:t>2.1. У цьому Кодексі терміни вживаються в таких значеннях:</w:t>
            </w: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DF503A" w:rsidRDefault="00DF503A" w:rsidP="00385ED2">
            <w:pPr>
              <w:shd w:val="clear" w:color="auto" w:fill="FFFFFF"/>
              <w:spacing w:line="240" w:lineRule="auto"/>
              <w:ind w:firstLine="446"/>
              <w:jc w:val="both"/>
              <w:rPr>
                <w:rFonts w:ascii="Times New Roman" w:eastAsia="Open Sans" w:hAnsi="Times New Roman" w:cs="Times New Roman"/>
                <w:sz w:val="24"/>
                <w:szCs w:val="24"/>
              </w:rPr>
            </w:pPr>
          </w:p>
          <w:p w:rsidR="00B16464" w:rsidRPr="00A47628" w:rsidRDefault="00E66A2C" w:rsidP="00385ED2">
            <w:pPr>
              <w:shd w:val="clear" w:color="auto" w:fill="FFFFFF"/>
              <w:spacing w:line="240" w:lineRule="auto"/>
              <w:ind w:firstLine="446"/>
              <w:jc w:val="both"/>
              <w:rPr>
                <w:rFonts w:ascii="Times New Roman" w:eastAsia="Open Sans" w:hAnsi="Times New Roman" w:cs="Times New Roman"/>
                <w:sz w:val="24"/>
                <w:szCs w:val="24"/>
              </w:rPr>
            </w:pPr>
            <w:r w:rsidRPr="00E66A2C">
              <w:rPr>
                <w:rFonts w:ascii="Times New Roman" w:eastAsia="Open Sans" w:hAnsi="Times New Roman" w:cs="Times New Roman"/>
                <w:sz w:val="24"/>
                <w:szCs w:val="24"/>
              </w:rPr>
              <w:t xml:space="preserve">організований енергетичний острів - електрична мережа оператора системи розподілу або її частина з приєднаними до неї </w:t>
            </w:r>
            <w:r w:rsidRPr="00E6621E">
              <w:rPr>
                <w:rFonts w:ascii="Times New Roman" w:eastAsia="Open Sans" w:hAnsi="Times New Roman" w:cs="Times New Roman"/>
                <w:sz w:val="24"/>
                <w:szCs w:val="24"/>
              </w:rPr>
              <w:t>електроустановками користувачів та генеруючими об’єктами виробників/обладнанням оператора УЗЕ, що може бути виокремлена від об'єднаної енергосистеми за допомогою засобів автоматики</w:t>
            </w:r>
            <w:r w:rsidR="0069796A" w:rsidRPr="00E6621E">
              <w:rPr>
                <w:rFonts w:ascii="Times New Roman" w:eastAsia="Open Sans" w:hAnsi="Times New Roman" w:cs="Times New Roman"/>
                <w:sz w:val="24"/>
                <w:szCs w:val="24"/>
              </w:rPr>
              <w:t xml:space="preserve"> </w:t>
            </w:r>
            <w:r w:rsidR="0069796A" w:rsidRPr="00E6621E">
              <w:rPr>
                <w:rFonts w:ascii="Times New Roman" w:eastAsia="Open Sans" w:hAnsi="Times New Roman" w:cs="Times New Roman"/>
                <w:b/>
                <w:sz w:val="24"/>
                <w:szCs w:val="24"/>
              </w:rPr>
              <w:t>та/або оперативних перемикань</w:t>
            </w:r>
            <w:r w:rsidR="0069796A" w:rsidRPr="00E6621E">
              <w:rPr>
                <w:rFonts w:ascii="Times New Roman" w:eastAsia="Open Sans" w:hAnsi="Times New Roman" w:cs="Times New Roman"/>
                <w:sz w:val="24"/>
                <w:szCs w:val="24"/>
              </w:rPr>
              <w:t xml:space="preserve"> </w:t>
            </w:r>
            <w:r w:rsidRPr="00E6621E">
              <w:rPr>
                <w:rFonts w:ascii="Times New Roman" w:eastAsia="Open Sans" w:hAnsi="Times New Roman" w:cs="Times New Roman"/>
                <w:sz w:val="24"/>
                <w:szCs w:val="24"/>
              </w:rPr>
              <w:t>для роботи в ізольованому (острівному) режимі</w:t>
            </w:r>
            <w:r w:rsidR="0069796A" w:rsidRPr="00E6621E">
              <w:rPr>
                <w:rFonts w:ascii="Times New Roman" w:eastAsia="Open Sans" w:hAnsi="Times New Roman" w:cs="Times New Roman"/>
                <w:b/>
                <w:sz w:val="24"/>
                <w:szCs w:val="24"/>
              </w:rPr>
              <w:t>, у випадках, визначених цим Кодексом</w:t>
            </w:r>
            <w:r w:rsidRPr="00E6621E">
              <w:rPr>
                <w:rFonts w:ascii="Times New Roman" w:eastAsia="Open Sans" w:hAnsi="Times New Roman" w:cs="Times New Roman"/>
                <w:sz w:val="24"/>
                <w:szCs w:val="24"/>
              </w:rPr>
              <w:t xml:space="preserve"> </w:t>
            </w:r>
            <w:r w:rsidRPr="00E6621E">
              <w:rPr>
                <w:rFonts w:ascii="Times New Roman" w:eastAsia="Open Sans" w:hAnsi="Times New Roman" w:cs="Times New Roman"/>
                <w:strike/>
                <w:sz w:val="24"/>
                <w:szCs w:val="24"/>
              </w:rPr>
              <w:t>при виникненні</w:t>
            </w:r>
            <w:r w:rsidRPr="00E6621E">
              <w:rPr>
                <w:rFonts w:ascii="Times New Roman" w:eastAsia="Open Sans" w:hAnsi="Times New Roman" w:cs="Times New Roman"/>
                <w:b/>
                <w:strike/>
                <w:sz w:val="24"/>
                <w:szCs w:val="24"/>
              </w:rPr>
              <w:t xml:space="preserve"> </w:t>
            </w:r>
            <w:r w:rsidR="008F798A" w:rsidRPr="00E6621E">
              <w:rPr>
                <w:rFonts w:ascii="Times New Roman" w:eastAsia="Open Sans" w:hAnsi="Times New Roman" w:cs="Times New Roman"/>
                <w:strike/>
                <w:sz w:val="24"/>
                <w:szCs w:val="24"/>
              </w:rPr>
              <w:t xml:space="preserve">надзвичайних ситуацій </w:t>
            </w:r>
            <w:r w:rsidRPr="00E6621E">
              <w:rPr>
                <w:rFonts w:ascii="Times New Roman" w:eastAsia="Open Sans" w:hAnsi="Times New Roman" w:cs="Times New Roman"/>
                <w:strike/>
                <w:sz w:val="24"/>
                <w:szCs w:val="24"/>
              </w:rPr>
              <w:t>в ОЕС України</w:t>
            </w:r>
            <w:r w:rsidR="00A47628" w:rsidRPr="00E6621E">
              <w:rPr>
                <w:rFonts w:ascii="Times New Roman" w:eastAsia="Open Sans" w:hAnsi="Times New Roman" w:cs="Times New Roman"/>
                <w:sz w:val="24"/>
                <w:szCs w:val="24"/>
              </w:rPr>
              <w:t>;</w:t>
            </w:r>
          </w:p>
        </w:tc>
      </w:tr>
      <w:tr w:rsidR="005E3F1F" w:rsidRPr="00214BCF" w:rsidTr="00214BCF">
        <w:tc>
          <w:tcPr>
            <w:tcW w:w="15126" w:type="dxa"/>
            <w:gridSpan w:val="2"/>
            <w:shd w:val="clear" w:color="auto" w:fill="auto"/>
            <w:tcMar>
              <w:top w:w="100" w:type="dxa"/>
              <w:left w:w="100" w:type="dxa"/>
              <w:bottom w:w="100" w:type="dxa"/>
              <w:right w:w="100" w:type="dxa"/>
            </w:tcMar>
          </w:tcPr>
          <w:p w:rsidR="005E3F1F" w:rsidRPr="00214BCF" w:rsidRDefault="005E3F1F" w:rsidP="005E3F1F">
            <w:pPr>
              <w:shd w:val="clear" w:color="auto" w:fill="FFFFFF"/>
              <w:spacing w:line="240" w:lineRule="auto"/>
              <w:ind w:firstLine="446"/>
              <w:jc w:val="center"/>
              <w:rPr>
                <w:rFonts w:ascii="Times New Roman" w:eastAsia="Open Sans" w:hAnsi="Times New Roman" w:cs="Times New Roman"/>
                <w:b/>
                <w:sz w:val="24"/>
                <w:szCs w:val="24"/>
              </w:rPr>
            </w:pPr>
            <w:r w:rsidRPr="00214BCF">
              <w:rPr>
                <w:rStyle w:val="rvts15"/>
                <w:rFonts w:ascii="Times New Roman" w:hAnsi="Times New Roman" w:cs="Times New Roman"/>
                <w:b/>
                <w:sz w:val="24"/>
                <w:szCs w:val="24"/>
              </w:rPr>
              <w:t>ІV. Порядок приєднання до систем розподілу</w:t>
            </w:r>
          </w:p>
        </w:tc>
      </w:tr>
      <w:tr w:rsidR="005E3F1F" w:rsidRPr="00214BCF" w:rsidTr="00214BCF">
        <w:tc>
          <w:tcPr>
            <w:tcW w:w="15126" w:type="dxa"/>
            <w:gridSpan w:val="2"/>
            <w:shd w:val="clear" w:color="auto" w:fill="auto"/>
            <w:tcMar>
              <w:top w:w="100" w:type="dxa"/>
              <w:left w:w="100" w:type="dxa"/>
              <w:bottom w:w="100" w:type="dxa"/>
              <w:right w:w="100" w:type="dxa"/>
            </w:tcMar>
          </w:tcPr>
          <w:p w:rsidR="005E3F1F" w:rsidRPr="00214BCF" w:rsidRDefault="005E3F1F" w:rsidP="005E3F1F">
            <w:pPr>
              <w:shd w:val="clear" w:color="auto" w:fill="FFFFFF"/>
              <w:spacing w:line="240" w:lineRule="auto"/>
              <w:ind w:firstLine="446"/>
              <w:jc w:val="center"/>
              <w:rPr>
                <w:rFonts w:ascii="Times New Roman" w:eastAsia="Open Sans" w:hAnsi="Times New Roman" w:cs="Times New Roman"/>
                <w:b/>
                <w:sz w:val="24"/>
                <w:szCs w:val="24"/>
              </w:rPr>
            </w:pPr>
            <w:r w:rsidRPr="00214BCF">
              <w:rPr>
                <w:rStyle w:val="rvts44"/>
                <w:rFonts w:ascii="Times New Roman" w:hAnsi="Times New Roman" w:cs="Times New Roman"/>
                <w:b/>
                <w:sz w:val="24"/>
                <w:szCs w:val="24"/>
              </w:rPr>
              <w:lastRenderedPageBreak/>
              <w:t xml:space="preserve">4.1. Загальні положення </w:t>
            </w:r>
          </w:p>
        </w:tc>
      </w:tr>
      <w:tr w:rsidR="00B16464" w:rsidRPr="00214BCF" w:rsidTr="00B16464">
        <w:tc>
          <w:tcPr>
            <w:tcW w:w="7563" w:type="dxa"/>
            <w:shd w:val="clear" w:color="auto" w:fill="auto"/>
            <w:tcMar>
              <w:top w:w="100" w:type="dxa"/>
              <w:left w:w="100" w:type="dxa"/>
              <w:bottom w:w="100" w:type="dxa"/>
              <w:right w:w="100" w:type="dxa"/>
            </w:tcMar>
          </w:tcPr>
          <w:p w:rsidR="00E66A2C" w:rsidRPr="00AF3CAF" w:rsidRDefault="00E66A2C" w:rsidP="00AF3CAF">
            <w:pPr>
              <w:pStyle w:val="rvps2"/>
              <w:shd w:val="clear" w:color="auto" w:fill="FFFFFF"/>
              <w:spacing w:before="0" w:beforeAutospacing="0" w:after="0" w:afterAutospacing="0"/>
              <w:ind w:firstLine="450"/>
              <w:jc w:val="both"/>
              <w:rPr>
                <w:lang w:val="uk-UA"/>
              </w:rPr>
            </w:pPr>
            <w:r w:rsidRPr="00AF3CAF">
              <w:rPr>
                <w:lang w:val="uk-UA"/>
              </w:rPr>
              <w:t xml:space="preserve">4.1.42. З метою забезпечення сталого й надійного електрозабезпечення споживачів, зокрема об’єктів критичної інфраструктури, при виникненні </w:t>
            </w:r>
            <w:r w:rsidRPr="008F798A">
              <w:rPr>
                <w:lang w:val="uk-UA"/>
              </w:rPr>
              <w:t>надзвичайних ситуацій</w:t>
            </w:r>
            <w:r w:rsidRPr="00AF3CAF">
              <w:rPr>
                <w:lang w:val="uk-UA"/>
              </w:rPr>
              <w:t xml:space="preserve"> в ОЕС України ініціатор організації енергетичного острову (далі - Ініціатор) має право звернутись до ОСР для організації енергетичного острову в порядку, визначеному главою 10.9 розділу Х цього Кодексу.</w:t>
            </w:r>
          </w:p>
          <w:p w:rsidR="00AF3CAF" w:rsidRDefault="00AF3CAF" w:rsidP="00AF3CAF">
            <w:pPr>
              <w:pStyle w:val="rvps2"/>
              <w:shd w:val="clear" w:color="auto" w:fill="FFFFFF"/>
              <w:spacing w:before="0" w:beforeAutospacing="0" w:after="0" w:afterAutospacing="0"/>
              <w:ind w:firstLine="450"/>
              <w:jc w:val="both"/>
              <w:rPr>
                <w:lang w:val="uk-UA"/>
              </w:rPr>
            </w:pPr>
            <w:bookmarkStart w:id="0" w:name="n4996"/>
            <w:bookmarkEnd w:id="0"/>
          </w:p>
          <w:p w:rsidR="00E66A2C" w:rsidRPr="00AF3CAF" w:rsidRDefault="00E66A2C" w:rsidP="00AF3CAF">
            <w:pPr>
              <w:pStyle w:val="rvps2"/>
              <w:shd w:val="clear" w:color="auto" w:fill="FFFFFF"/>
              <w:spacing w:before="0" w:beforeAutospacing="0" w:after="0" w:afterAutospacing="0"/>
              <w:ind w:firstLine="450"/>
              <w:jc w:val="both"/>
              <w:rPr>
                <w:lang w:val="uk-UA"/>
              </w:rPr>
            </w:pPr>
            <w:r w:rsidRPr="00AF3CAF">
              <w:rPr>
                <w:lang w:val="uk-UA"/>
              </w:rPr>
              <w:t>Ініціатором має право бути місцевий орган виконавчої влади/орган місцевого самоврядування, виробник електричної енергії на розподіленій генерації, оператор УЗЕ, ОСР, інша юридична особа.</w:t>
            </w:r>
          </w:p>
          <w:p w:rsidR="00E66A2C" w:rsidRPr="00AF3CAF" w:rsidRDefault="00E66A2C" w:rsidP="00AF3CAF">
            <w:pPr>
              <w:pStyle w:val="rvps2"/>
              <w:shd w:val="clear" w:color="auto" w:fill="FFFFFF"/>
              <w:spacing w:before="0" w:beforeAutospacing="0" w:after="0" w:afterAutospacing="0"/>
              <w:ind w:firstLine="450"/>
              <w:jc w:val="both"/>
              <w:rPr>
                <w:lang w:val="uk-UA"/>
              </w:rPr>
            </w:pPr>
            <w:bookmarkStart w:id="1" w:name="n4997"/>
            <w:bookmarkEnd w:id="1"/>
            <w:r w:rsidRPr="00AF3CAF">
              <w:rPr>
                <w:lang w:val="uk-UA"/>
              </w:rPr>
              <w:t>ОСР на договірних засадах забезпечує здійснення організаційних та технічних заходів, необхідних для організації енергетичного острову, вартість якої визначається згідно з кошторисом (який є невід’ємною частиною відповідної проєктної документації), у термін, визначений відповідно до вимог нормативних документів, що визначають строки проєктування та будівництва.</w:t>
            </w:r>
          </w:p>
          <w:p w:rsidR="00E66A2C" w:rsidRPr="00AF3CAF" w:rsidRDefault="00E66A2C" w:rsidP="00AF3CAF">
            <w:pPr>
              <w:pStyle w:val="rvps2"/>
              <w:shd w:val="clear" w:color="auto" w:fill="FFFFFF"/>
              <w:spacing w:before="0" w:beforeAutospacing="0" w:after="0" w:afterAutospacing="0"/>
              <w:ind w:firstLine="450"/>
              <w:jc w:val="both"/>
              <w:rPr>
                <w:lang w:val="uk-UA"/>
              </w:rPr>
            </w:pPr>
            <w:bookmarkStart w:id="2" w:name="n4998"/>
            <w:bookmarkEnd w:id="2"/>
            <w:r w:rsidRPr="00AF3CAF">
              <w:rPr>
                <w:lang w:val="uk-UA"/>
              </w:rPr>
              <w:t>Фінансування робіт з проектування, будівництва, реконструкції та/або технічного переоснащення електроустановок об’єктів системи розподілу, що беруть участь в енергетичному острові, здійснюється Ініціатором, якщо інше не визначено відповідним договором, у тому числі багатостороннім.</w:t>
            </w:r>
          </w:p>
          <w:p w:rsidR="00E66A2C" w:rsidRPr="00AF3CAF" w:rsidRDefault="00E66A2C" w:rsidP="00AF3CAF">
            <w:pPr>
              <w:pStyle w:val="rvps2"/>
              <w:shd w:val="clear" w:color="auto" w:fill="FFFFFF"/>
              <w:spacing w:before="0" w:beforeAutospacing="0" w:after="0" w:afterAutospacing="0"/>
              <w:ind w:firstLine="450"/>
              <w:jc w:val="both"/>
              <w:rPr>
                <w:lang w:val="uk-UA"/>
              </w:rPr>
            </w:pPr>
            <w:bookmarkStart w:id="3" w:name="n4999"/>
            <w:bookmarkEnd w:id="3"/>
            <w:r w:rsidRPr="00AF3CAF">
              <w:rPr>
                <w:lang w:val="uk-UA"/>
              </w:rPr>
              <w:t>ОСР має право включити до інвестиційної програми в установленому порядку виконання робіт з автоматизації власних існуючих електричних мереж з метою електрозабезпечення об’єктів критичної інфраструктури в енергетичному острові в обсязі не більше 5 точок автоматизації на один енергетичний острів на загальну суму для всіх енергетичних островів на календарний рік, що не перевищує 1% від інвестиційної програми на відповідний рік.</w:t>
            </w:r>
          </w:p>
          <w:p w:rsidR="00B16464" w:rsidRPr="00AF3CAF" w:rsidRDefault="00E66A2C" w:rsidP="00AF3CAF">
            <w:pPr>
              <w:pStyle w:val="rvps2"/>
              <w:shd w:val="clear" w:color="auto" w:fill="FFFFFF"/>
              <w:spacing w:before="0" w:beforeAutospacing="0" w:after="0" w:afterAutospacing="0"/>
              <w:ind w:firstLine="450"/>
              <w:jc w:val="both"/>
              <w:rPr>
                <w:color w:val="333333"/>
              </w:rPr>
            </w:pPr>
            <w:bookmarkStart w:id="4" w:name="n5000"/>
            <w:bookmarkEnd w:id="4"/>
            <w:r w:rsidRPr="00AF3CAF">
              <w:rPr>
                <w:lang w:val="uk-UA"/>
              </w:rPr>
              <w:t xml:space="preserve">Вартість робіт з автоматизації існуючих електричних мереж ОСР з метою електрозабезпечення об’єктів критичної інфраструктури в енергетичному острові, які включені ОСР до інвестиційної програми в установленому порядку, вилучаються з вартості здійснення </w:t>
            </w:r>
            <w:r w:rsidRPr="00AF3CAF">
              <w:rPr>
                <w:lang w:val="uk-UA"/>
              </w:rPr>
              <w:lastRenderedPageBreak/>
              <w:t>організаційних та технічних заходів, необхідних для організації енергетичного острову, яка підлягає сплаті Ініціатором згідно з відповідним договором ОСР.</w:t>
            </w:r>
          </w:p>
        </w:tc>
        <w:tc>
          <w:tcPr>
            <w:tcW w:w="7563" w:type="dxa"/>
            <w:shd w:val="clear" w:color="auto" w:fill="auto"/>
            <w:tcMar>
              <w:top w:w="100" w:type="dxa"/>
              <w:left w:w="100" w:type="dxa"/>
              <w:bottom w:w="100" w:type="dxa"/>
              <w:right w:w="100" w:type="dxa"/>
            </w:tcMar>
          </w:tcPr>
          <w:p w:rsidR="00E66A2C" w:rsidRPr="00307914" w:rsidRDefault="00E66A2C" w:rsidP="00457E3D">
            <w:pPr>
              <w:pStyle w:val="rvps2"/>
              <w:shd w:val="clear" w:color="auto" w:fill="FFFFFF"/>
              <w:spacing w:before="0" w:beforeAutospacing="0" w:after="0" w:afterAutospacing="0"/>
              <w:ind w:firstLine="448"/>
              <w:jc w:val="both"/>
              <w:rPr>
                <w:lang w:val="uk-UA"/>
              </w:rPr>
            </w:pPr>
            <w:r w:rsidRPr="00AF3CAF">
              <w:rPr>
                <w:lang w:val="uk-UA"/>
              </w:rPr>
              <w:lastRenderedPageBreak/>
              <w:t>4.1.42</w:t>
            </w:r>
            <w:r w:rsidRPr="00307914">
              <w:rPr>
                <w:lang w:val="uk-UA"/>
              </w:rPr>
              <w:t xml:space="preserve">. З метою забезпечення сталого й надійного електрозабезпечення споживачів, зокрема об’єктів критичної інфраструктури, </w:t>
            </w:r>
            <w:r w:rsidR="0069796A" w:rsidRPr="00307914">
              <w:rPr>
                <w:b/>
                <w:lang w:val="uk-UA"/>
              </w:rPr>
              <w:t>у випадках, визначених цим Кодексом</w:t>
            </w:r>
            <w:r w:rsidR="0069796A" w:rsidRPr="00307914">
              <w:rPr>
                <w:lang w:val="uk-UA"/>
              </w:rPr>
              <w:t xml:space="preserve">, </w:t>
            </w:r>
            <w:r w:rsidRPr="00E6621E">
              <w:rPr>
                <w:strike/>
                <w:lang w:val="uk-UA"/>
              </w:rPr>
              <w:t xml:space="preserve">при виникненні </w:t>
            </w:r>
            <w:proofErr w:type="spellStart"/>
            <w:r w:rsidR="008F798A" w:rsidRPr="00E6621E">
              <w:rPr>
                <w:rFonts w:eastAsia="Open Sans"/>
                <w:strike/>
              </w:rPr>
              <w:t>надзвичайних</w:t>
            </w:r>
            <w:proofErr w:type="spellEnd"/>
            <w:r w:rsidR="008F798A" w:rsidRPr="00E6621E">
              <w:rPr>
                <w:rFonts w:eastAsia="Open Sans"/>
                <w:strike/>
              </w:rPr>
              <w:t xml:space="preserve"> </w:t>
            </w:r>
            <w:proofErr w:type="spellStart"/>
            <w:r w:rsidR="008F798A" w:rsidRPr="00E6621E">
              <w:rPr>
                <w:rFonts w:eastAsia="Open Sans"/>
                <w:strike/>
              </w:rPr>
              <w:t>ситуацій</w:t>
            </w:r>
            <w:proofErr w:type="spellEnd"/>
            <w:r w:rsidR="00AF3CAF" w:rsidRPr="00E6621E">
              <w:rPr>
                <w:strike/>
                <w:lang w:val="uk-UA"/>
              </w:rPr>
              <w:t xml:space="preserve"> </w:t>
            </w:r>
            <w:r w:rsidRPr="00E6621E">
              <w:rPr>
                <w:strike/>
                <w:lang w:val="uk-UA"/>
              </w:rPr>
              <w:t>в ОЕС України</w:t>
            </w:r>
            <w:r w:rsidRPr="00307914">
              <w:rPr>
                <w:lang w:val="uk-UA"/>
              </w:rPr>
              <w:t xml:space="preserve"> ініціатор організації енергетичного острову (далі - Ініціатор) має право звернутись до ОСР для організації енергетичного острову в порядку, визначеному главою 10.9 розділу Х цього Кодексу.</w:t>
            </w:r>
          </w:p>
          <w:p w:rsidR="00457E3D" w:rsidRPr="00457E3D" w:rsidRDefault="00457E3D" w:rsidP="00457E3D">
            <w:pPr>
              <w:pStyle w:val="rvps2"/>
              <w:shd w:val="clear" w:color="auto" w:fill="FFFFFF"/>
              <w:spacing w:before="0" w:beforeAutospacing="0" w:after="0" w:afterAutospacing="0"/>
              <w:ind w:firstLine="448"/>
              <w:jc w:val="both"/>
              <w:rPr>
                <w:b/>
                <w:lang w:val="uk-UA"/>
              </w:rPr>
            </w:pPr>
            <w:r w:rsidRPr="00457E3D">
              <w:rPr>
                <w:b/>
                <w:lang w:val="uk-UA"/>
              </w:rPr>
              <w:t>Відокремлення енергетичного острову від об'єднаної енергосистеми для роботи в ізольованому (острівному) режимі здійснюється:</w:t>
            </w:r>
          </w:p>
          <w:p w:rsidR="00457E3D" w:rsidRPr="00457E3D" w:rsidRDefault="00457E3D" w:rsidP="00457E3D">
            <w:pPr>
              <w:pStyle w:val="rvps2"/>
              <w:shd w:val="clear" w:color="auto" w:fill="FFFFFF"/>
              <w:spacing w:before="0" w:beforeAutospacing="0" w:after="0" w:afterAutospacing="0"/>
              <w:ind w:firstLine="448"/>
              <w:jc w:val="both"/>
              <w:rPr>
                <w:b/>
                <w:lang w:val="uk-UA"/>
              </w:rPr>
            </w:pPr>
            <w:r w:rsidRPr="00457E3D">
              <w:rPr>
                <w:b/>
                <w:lang w:val="uk-UA"/>
              </w:rPr>
              <w:t>автоматичним шляхом за допомогою засобів автоматики;</w:t>
            </w:r>
          </w:p>
          <w:p w:rsidR="00457E3D" w:rsidRPr="00457E3D" w:rsidRDefault="00457E3D" w:rsidP="00457E3D">
            <w:pPr>
              <w:pStyle w:val="rvps2"/>
              <w:shd w:val="clear" w:color="auto" w:fill="FFFFFF"/>
              <w:spacing w:before="0" w:beforeAutospacing="0" w:after="0" w:afterAutospacing="0"/>
              <w:ind w:firstLine="448"/>
              <w:jc w:val="both"/>
              <w:rPr>
                <w:b/>
                <w:lang w:val="uk-UA"/>
              </w:rPr>
            </w:pPr>
            <w:r w:rsidRPr="00457E3D">
              <w:rPr>
                <w:b/>
                <w:lang w:val="uk-UA"/>
              </w:rPr>
              <w:t>за командою ОСР, у порядку та на умовах, визначених відповідними договорами, що регулюють відносини між ОСР та Користувачем стосовно диспетчерського управління, шляхом застосування засобів дистанційного управління або проведення оперативних перемикань та/або роз’єднань в електроустановках системи розподілу оперативним персоналом ОСР у випадках:</w:t>
            </w:r>
          </w:p>
          <w:p w:rsidR="00457E3D" w:rsidRPr="00457E3D" w:rsidRDefault="00457E3D" w:rsidP="00457E3D">
            <w:pPr>
              <w:pStyle w:val="rvps2"/>
              <w:shd w:val="clear" w:color="auto" w:fill="FFFFFF"/>
              <w:spacing w:before="0" w:beforeAutospacing="0" w:after="0" w:afterAutospacing="0"/>
              <w:ind w:firstLine="448"/>
              <w:jc w:val="both"/>
              <w:rPr>
                <w:b/>
                <w:lang w:val="uk-UA"/>
              </w:rPr>
            </w:pPr>
            <w:r w:rsidRPr="00457E3D">
              <w:rPr>
                <w:b/>
                <w:lang w:val="uk-UA"/>
              </w:rPr>
              <w:t>надзвичайних ситуацій в ОЕС України;</w:t>
            </w:r>
          </w:p>
          <w:p w:rsidR="00457E3D" w:rsidRPr="00457E3D" w:rsidRDefault="00457E3D" w:rsidP="00457E3D">
            <w:pPr>
              <w:pStyle w:val="rvps2"/>
              <w:shd w:val="clear" w:color="auto" w:fill="FFFFFF"/>
              <w:spacing w:before="0" w:beforeAutospacing="0" w:after="0" w:afterAutospacing="0"/>
              <w:ind w:firstLine="448"/>
              <w:jc w:val="both"/>
              <w:rPr>
                <w:b/>
                <w:lang w:val="uk-UA"/>
              </w:rPr>
            </w:pPr>
            <w:r w:rsidRPr="00457E3D">
              <w:rPr>
                <w:b/>
                <w:lang w:val="uk-UA"/>
              </w:rPr>
              <w:t>аварійних режимів роботи в системі розподілу;</w:t>
            </w:r>
          </w:p>
          <w:p w:rsidR="00457E3D" w:rsidRDefault="00457E3D" w:rsidP="00457E3D">
            <w:pPr>
              <w:pStyle w:val="rvps2"/>
              <w:shd w:val="clear" w:color="auto" w:fill="FFFFFF"/>
              <w:spacing w:before="0" w:beforeAutospacing="0" w:after="0" w:afterAutospacing="0"/>
              <w:ind w:firstLine="448"/>
              <w:jc w:val="both"/>
              <w:rPr>
                <w:b/>
                <w:lang w:val="uk-UA"/>
              </w:rPr>
            </w:pPr>
            <w:r w:rsidRPr="00457E3D">
              <w:rPr>
                <w:b/>
                <w:lang w:val="uk-UA"/>
              </w:rPr>
              <w:t>застосування графіків аварійного відключення споживачів, а також протиаварійних систем зниження електроспоживання.</w:t>
            </w:r>
          </w:p>
          <w:p w:rsidR="00E66A2C" w:rsidRPr="00307914" w:rsidRDefault="00E66A2C" w:rsidP="00457E3D">
            <w:pPr>
              <w:pStyle w:val="rvps2"/>
              <w:shd w:val="clear" w:color="auto" w:fill="FFFFFF"/>
              <w:spacing w:before="0" w:beforeAutospacing="0" w:after="0" w:afterAutospacing="0"/>
              <w:ind w:firstLine="448"/>
              <w:jc w:val="both"/>
              <w:rPr>
                <w:lang w:val="uk-UA"/>
              </w:rPr>
            </w:pPr>
            <w:r w:rsidRPr="00307914">
              <w:rPr>
                <w:lang w:val="uk-UA"/>
              </w:rPr>
              <w:t>Ініціатором має право бути місцевий орган виконавчої влади/орган місцевого самоврядування, виробник електричної енергії на розподіленій генерації, оператор УЗЕ, ОСР, інша юридична особа.</w:t>
            </w:r>
          </w:p>
          <w:p w:rsidR="00E66A2C" w:rsidRPr="00AF3CAF" w:rsidRDefault="00E66A2C" w:rsidP="00AF3CAF">
            <w:pPr>
              <w:pStyle w:val="rvps2"/>
              <w:shd w:val="clear" w:color="auto" w:fill="FFFFFF"/>
              <w:spacing w:before="0" w:beforeAutospacing="0" w:after="0" w:afterAutospacing="0"/>
              <w:ind w:firstLine="450"/>
              <w:jc w:val="both"/>
              <w:rPr>
                <w:lang w:val="uk-UA"/>
              </w:rPr>
            </w:pPr>
            <w:r w:rsidRPr="00307914">
              <w:rPr>
                <w:lang w:val="uk-UA"/>
              </w:rPr>
              <w:t>ОСР на договірних засадах забезпечує здійснення</w:t>
            </w:r>
            <w:r w:rsidRPr="00AF3CAF">
              <w:rPr>
                <w:lang w:val="uk-UA"/>
              </w:rPr>
              <w:t xml:space="preserve"> організаційних та технічних заходів, необхідних для організації енергетичного острову, вартість якої визначається згідно з кошторисом (який є невід’ємною частиною відповідної проєктної документації), у термін, визначений відповідно до вимог нормативних документів, що визначають строки проєктування та будівництва.</w:t>
            </w:r>
          </w:p>
          <w:p w:rsidR="00E66A2C" w:rsidRPr="00AF3CAF" w:rsidRDefault="00E66A2C" w:rsidP="00AF3CAF">
            <w:pPr>
              <w:pStyle w:val="rvps2"/>
              <w:shd w:val="clear" w:color="auto" w:fill="FFFFFF"/>
              <w:spacing w:before="0" w:beforeAutospacing="0" w:after="0" w:afterAutospacing="0"/>
              <w:ind w:firstLine="450"/>
              <w:jc w:val="both"/>
              <w:rPr>
                <w:lang w:val="uk-UA"/>
              </w:rPr>
            </w:pPr>
            <w:r w:rsidRPr="00AF3CAF">
              <w:rPr>
                <w:lang w:val="uk-UA"/>
              </w:rPr>
              <w:t xml:space="preserve">Фінансування робіт з проектування, будівництва, реконструкції та/або технічного переоснащення електроустановок об’єктів системи </w:t>
            </w:r>
            <w:r w:rsidRPr="00AF3CAF">
              <w:rPr>
                <w:lang w:val="uk-UA"/>
              </w:rPr>
              <w:lastRenderedPageBreak/>
              <w:t>розподілу, що беруть участь в енергетичному острові, здійснюється Ініціатором, якщо інше не визначено відповідним договором, у тому числі багатостороннім.</w:t>
            </w:r>
          </w:p>
          <w:p w:rsidR="00E66A2C" w:rsidRPr="00AF3CAF" w:rsidRDefault="00E66A2C" w:rsidP="00AF3CAF">
            <w:pPr>
              <w:pStyle w:val="rvps2"/>
              <w:shd w:val="clear" w:color="auto" w:fill="FFFFFF"/>
              <w:spacing w:before="0" w:beforeAutospacing="0" w:after="0" w:afterAutospacing="0"/>
              <w:ind w:firstLine="450"/>
              <w:jc w:val="both"/>
              <w:rPr>
                <w:lang w:val="uk-UA"/>
              </w:rPr>
            </w:pPr>
            <w:r w:rsidRPr="00AF3CAF">
              <w:rPr>
                <w:lang w:val="uk-UA"/>
              </w:rPr>
              <w:t>ОСР має право включити до інвестиційної програми в установленому порядку виконання робіт з автоматизації власних існуючих електричних мереж з метою електрозабезпечення об’єктів критичної інфраструктури в енергетичному острові в обсязі не більше 5 точок автоматизації на один енергетичний острів на загальну суму для всіх енергетичних островів на календарний рік, що не перевищує 1% від інвестиційної програми на відповідний рік.</w:t>
            </w:r>
          </w:p>
          <w:p w:rsidR="00B16464" w:rsidRPr="00AF3CAF" w:rsidRDefault="00E66A2C" w:rsidP="00AF3CAF">
            <w:pPr>
              <w:shd w:val="clear" w:color="auto" w:fill="FFFFFF"/>
              <w:spacing w:line="240" w:lineRule="auto"/>
              <w:ind w:firstLine="446"/>
              <w:jc w:val="both"/>
              <w:rPr>
                <w:rFonts w:ascii="Times New Roman" w:hAnsi="Times New Roman" w:cs="Times New Roman"/>
                <w:b/>
                <w:sz w:val="24"/>
                <w:szCs w:val="24"/>
              </w:rPr>
            </w:pPr>
            <w:r w:rsidRPr="00AF3CAF">
              <w:rPr>
                <w:rFonts w:ascii="Times New Roman" w:eastAsia="Times New Roman" w:hAnsi="Times New Roman" w:cs="Times New Roman"/>
                <w:sz w:val="24"/>
                <w:szCs w:val="24"/>
              </w:rPr>
              <w:t>Вартість робіт з автоматизації існуючих електричних мереж ОСР з метою електрозабезпечення об’єктів критичної інфраструктури в енергетичному острові, які включені ОСР до інвестиційної програми в установленому порядку, вилучаються з вартості здійснення організаційних та технічних заходів, необхідних для організації енергетичного острову, яка підлягає сплаті Ініціатором згідно з відповідним договором ОСР.</w:t>
            </w:r>
          </w:p>
        </w:tc>
      </w:tr>
      <w:tr w:rsidR="00DC2C45" w:rsidRPr="00214BCF" w:rsidTr="00AF2573">
        <w:tc>
          <w:tcPr>
            <w:tcW w:w="15126" w:type="dxa"/>
            <w:gridSpan w:val="2"/>
            <w:shd w:val="clear" w:color="auto" w:fill="auto"/>
            <w:tcMar>
              <w:top w:w="100" w:type="dxa"/>
              <w:left w:w="100" w:type="dxa"/>
              <w:bottom w:w="100" w:type="dxa"/>
              <w:right w:w="100" w:type="dxa"/>
            </w:tcMar>
          </w:tcPr>
          <w:p w:rsidR="00DC2C45" w:rsidRPr="00F306FB" w:rsidRDefault="00F306FB" w:rsidP="00DC2C45">
            <w:pPr>
              <w:pStyle w:val="rvps2"/>
              <w:shd w:val="clear" w:color="auto" w:fill="FFFFFF"/>
              <w:spacing w:before="0" w:beforeAutospacing="0" w:after="0" w:afterAutospacing="0"/>
              <w:ind w:firstLine="450"/>
              <w:jc w:val="center"/>
              <w:rPr>
                <w:b/>
                <w:lang w:val="uk-UA"/>
              </w:rPr>
            </w:pPr>
            <w:r w:rsidRPr="00F306FB">
              <w:rPr>
                <w:b/>
                <w:lang w:val="uk-UA"/>
              </w:rPr>
              <w:lastRenderedPageBreak/>
              <w:t>V. Експлуатація системи розподілу та електроустановок, приєднаних до неї</w:t>
            </w:r>
          </w:p>
        </w:tc>
      </w:tr>
      <w:tr w:rsidR="00F306FB" w:rsidRPr="00214BCF" w:rsidTr="00AF2573">
        <w:tc>
          <w:tcPr>
            <w:tcW w:w="15126" w:type="dxa"/>
            <w:gridSpan w:val="2"/>
            <w:shd w:val="clear" w:color="auto" w:fill="auto"/>
            <w:tcMar>
              <w:top w:w="100" w:type="dxa"/>
              <w:left w:w="100" w:type="dxa"/>
              <w:bottom w:w="100" w:type="dxa"/>
              <w:right w:w="100" w:type="dxa"/>
            </w:tcMar>
          </w:tcPr>
          <w:p w:rsidR="00F306FB" w:rsidRPr="00F306FB" w:rsidRDefault="00F306FB" w:rsidP="00DC2C45">
            <w:pPr>
              <w:pStyle w:val="rvps2"/>
              <w:shd w:val="clear" w:color="auto" w:fill="FFFFFF"/>
              <w:spacing w:before="0" w:beforeAutospacing="0" w:after="0" w:afterAutospacing="0"/>
              <w:ind w:firstLine="450"/>
              <w:jc w:val="center"/>
              <w:rPr>
                <w:b/>
                <w:lang w:val="uk-UA"/>
              </w:rPr>
            </w:pPr>
            <w:r w:rsidRPr="00F306FB">
              <w:rPr>
                <w:b/>
                <w:bCs/>
                <w:shd w:val="clear" w:color="auto" w:fill="FFFFFF"/>
              </w:rPr>
              <w:t xml:space="preserve">5.4. </w:t>
            </w:r>
            <w:proofErr w:type="spellStart"/>
            <w:r w:rsidRPr="00F306FB">
              <w:rPr>
                <w:b/>
                <w:bCs/>
                <w:shd w:val="clear" w:color="auto" w:fill="FFFFFF"/>
              </w:rPr>
              <w:t>Проведення</w:t>
            </w:r>
            <w:proofErr w:type="spellEnd"/>
            <w:r w:rsidRPr="00F306FB">
              <w:rPr>
                <w:b/>
                <w:bCs/>
                <w:shd w:val="clear" w:color="auto" w:fill="FFFFFF"/>
              </w:rPr>
              <w:t xml:space="preserve"> </w:t>
            </w:r>
            <w:proofErr w:type="spellStart"/>
            <w:r w:rsidRPr="00F306FB">
              <w:rPr>
                <w:b/>
                <w:bCs/>
                <w:shd w:val="clear" w:color="auto" w:fill="FFFFFF"/>
              </w:rPr>
              <w:t>випробувань</w:t>
            </w:r>
            <w:proofErr w:type="spellEnd"/>
            <w:r w:rsidRPr="00F306FB">
              <w:rPr>
                <w:b/>
                <w:bCs/>
                <w:shd w:val="clear" w:color="auto" w:fill="FFFFFF"/>
              </w:rPr>
              <w:t xml:space="preserve"> у </w:t>
            </w:r>
            <w:proofErr w:type="spellStart"/>
            <w:r w:rsidRPr="00F306FB">
              <w:rPr>
                <w:b/>
                <w:bCs/>
                <w:shd w:val="clear" w:color="auto" w:fill="FFFFFF"/>
              </w:rPr>
              <w:t>системі</w:t>
            </w:r>
            <w:proofErr w:type="spellEnd"/>
            <w:r w:rsidRPr="00F306FB">
              <w:rPr>
                <w:b/>
                <w:bCs/>
                <w:shd w:val="clear" w:color="auto" w:fill="FFFFFF"/>
              </w:rPr>
              <w:t xml:space="preserve"> </w:t>
            </w:r>
            <w:proofErr w:type="spellStart"/>
            <w:r w:rsidRPr="00F306FB">
              <w:rPr>
                <w:b/>
                <w:bCs/>
                <w:shd w:val="clear" w:color="auto" w:fill="FFFFFF"/>
              </w:rPr>
              <w:t>розподілу</w:t>
            </w:r>
            <w:proofErr w:type="spellEnd"/>
          </w:p>
        </w:tc>
      </w:tr>
      <w:tr w:rsidR="00D076F1" w:rsidRPr="00214BCF" w:rsidTr="00B16464">
        <w:tc>
          <w:tcPr>
            <w:tcW w:w="7563" w:type="dxa"/>
            <w:shd w:val="clear" w:color="auto" w:fill="auto"/>
            <w:tcMar>
              <w:top w:w="100" w:type="dxa"/>
              <w:left w:w="100" w:type="dxa"/>
              <w:bottom w:w="100" w:type="dxa"/>
              <w:right w:w="100" w:type="dxa"/>
            </w:tcMar>
          </w:tcPr>
          <w:p w:rsidR="00D076F1" w:rsidRPr="00D076F1" w:rsidRDefault="00D076F1" w:rsidP="00DC2C45">
            <w:pPr>
              <w:pStyle w:val="rvps2"/>
              <w:shd w:val="clear" w:color="auto" w:fill="FFFFFF"/>
              <w:spacing w:before="0" w:beforeAutospacing="0" w:after="0" w:afterAutospacing="0"/>
              <w:ind w:firstLine="450"/>
              <w:jc w:val="both"/>
              <w:rPr>
                <w:lang w:val="uk-UA"/>
              </w:rPr>
            </w:pPr>
            <w:r w:rsidRPr="00D076F1">
              <w:rPr>
                <w:lang w:val="uk-UA"/>
              </w:rPr>
              <w:t>5.4.1. Випробування виконуються у разі:</w:t>
            </w:r>
          </w:p>
          <w:p w:rsidR="00D076F1" w:rsidRPr="00D076F1" w:rsidRDefault="00D076F1" w:rsidP="00DC2C45">
            <w:pPr>
              <w:pStyle w:val="rvps2"/>
              <w:shd w:val="clear" w:color="auto" w:fill="FFFFFF"/>
              <w:spacing w:before="0" w:beforeAutospacing="0" w:after="0" w:afterAutospacing="0"/>
              <w:ind w:firstLine="450"/>
              <w:jc w:val="both"/>
              <w:rPr>
                <w:lang w:val="uk-UA"/>
              </w:rPr>
            </w:pPr>
            <w:r w:rsidRPr="00D076F1">
              <w:rPr>
                <w:lang w:val="uk-UA"/>
              </w:rPr>
              <w:t xml:space="preserve">1) введення в дію новозбудованих, реконструйованих, технічно переоснащених або </w:t>
            </w:r>
            <w:proofErr w:type="spellStart"/>
            <w:r w:rsidRPr="00D076F1">
              <w:rPr>
                <w:lang w:val="uk-UA"/>
              </w:rPr>
              <w:t>капітально</w:t>
            </w:r>
            <w:proofErr w:type="spellEnd"/>
            <w:r w:rsidRPr="00D076F1">
              <w:rPr>
                <w:lang w:val="uk-UA"/>
              </w:rPr>
              <w:t xml:space="preserve"> відремонтованих об’єктів з виробництва та розподілу електричної енергії, зберігання енергії та/або споживання (потужністю понад 1 МВт) електричної енергії;</w:t>
            </w:r>
          </w:p>
          <w:p w:rsidR="00D076F1" w:rsidRPr="00D076F1" w:rsidRDefault="00D076F1" w:rsidP="00DC2C45">
            <w:pPr>
              <w:pStyle w:val="rvps2"/>
              <w:shd w:val="clear" w:color="auto" w:fill="FFFFFF"/>
              <w:spacing w:before="0" w:beforeAutospacing="0" w:after="0" w:afterAutospacing="0"/>
              <w:ind w:firstLine="450"/>
              <w:jc w:val="both"/>
              <w:rPr>
                <w:lang w:val="uk-UA"/>
              </w:rPr>
            </w:pPr>
            <w:r w:rsidRPr="00D076F1">
              <w:rPr>
                <w:lang w:val="uk-UA"/>
              </w:rPr>
              <w:t>2) проведення моніторингу ОСР (регулярного та/або періодичного) роботи системи розподілу;</w:t>
            </w:r>
          </w:p>
          <w:p w:rsidR="00D076F1" w:rsidRPr="00D076F1" w:rsidRDefault="00D076F1" w:rsidP="00DC2C45">
            <w:pPr>
              <w:pStyle w:val="rvps2"/>
              <w:shd w:val="clear" w:color="auto" w:fill="FFFFFF"/>
              <w:spacing w:before="0" w:beforeAutospacing="0" w:after="0" w:afterAutospacing="0"/>
              <w:ind w:firstLine="450"/>
              <w:jc w:val="both"/>
              <w:rPr>
                <w:lang w:val="uk-UA"/>
              </w:rPr>
            </w:pPr>
            <w:r w:rsidRPr="00D076F1">
              <w:rPr>
                <w:lang w:val="uk-UA"/>
              </w:rPr>
              <w:t>3) проведення розслідування технологічних порушень;</w:t>
            </w:r>
          </w:p>
          <w:p w:rsidR="00D076F1" w:rsidRPr="00D076F1" w:rsidRDefault="00D076F1" w:rsidP="00DC2C45">
            <w:pPr>
              <w:pStyle w:val="rvps2"/>
              <w:shd w:val="clear" w:color="auto" w:fill="FFFFFF"/>
              <w:spacing w:before="0" w:beforeAutospacing="0" w:after="0" w:afterAutospacing="0"/>
              <w:ind w:firstLine="450"/>
              <w:jc w:val="both"/>
              <w:rPr>
                <w:lang w:val="uk-UA"/>
              </w:rPr>
            </w:pPr>
            <w:r w:rsidRPr="00D076F1">
              <w:rPr>
                <w:lang w:val="uk-UA"/>
              </w:rPr>
              <w:t xml:space="preserve">4) необхідності оцінки ОСР впливу змін схеми електромереж, режиму роботи обладнання системи розподілу та </w:t>
            </w:r>
            <w:proofErr w:type="spellStart"/>
            <w:r w:rsidRPr="00D076F1">
              <w:rPr>
                <w:lang w:val="uk-UA"/>
              </w:rPr>
              <w:t>перетоків</w:t>
            </w:r>
            <w:proofErr w:type="spellEnd"/>
            <w:r w:rsidRPr="00D076F1">
              <w:rPr>
                <w:lang w:val="uk-UA"/>
              </w:rPr>
              <w:t xml:space="preserve"> </w:t>
            </w:r>
            <w:proofErr w:type="spellStart"/>
            <w:r w:rsidRPr="00D076F1">
              <w:rPr>
                <w:lang w:val="uk-UA"/>
              </w:rPr>
              <w:t>потужностей</w:t>
            </w:r>
            <w:proofErr w:type="spellEnd"/>
            <w:r w:rsidRPr="00D076F1">
              <w:rPr>
                <w:lang w:val="uk-UA"/>
              </w:rPr>
              <w:t>, який не може бути оцінений розрахунковим шляхом;</w:t>
            </w:r>
          </w:p>
          <w:p w:rsidR="00D076F1" w:rsidRPr="00AF3CAF" w:rsidRDefault="00D076F1" w:rsidP="00DC2C45">
            <w:pPr>
              <w:pStyle w:val="rvps2"/>
              <w:shd w:val="clear" w:color="auto" w:fill="FFFFFF"/>
              <w:spacing w:before="0" w:beforeAutospacing="0" w:after="0" w:afterAutospacing="0"/>
              <w:ind w:firstLine="450"/>
              <w:jc w:val="both"/>
              <w:rPr>
                <w:lang w:val="uk-UA"/>
              </w:rPr>
            </w:pPr>
            <w:r w:rsidRPr="00D076F1">
              <w:rPr>
                <w:lang w:val="uk-UA"/>
              </w:rPr>
              <w:lastRenderedPageBreak/>
              <w:t>5) підготовки та прийняття рішень стосовно оптимізації схем та режимів роботи електроустановок об’єктів електроенергетики.</w:t>
            </w:r>
          </w:p>
        </w:tc>
        <w:tc>
          <w:tcPr>
            <w:tcW w:w="7563" w:type="dxa"/>
            <w:shd w:val="clear" w:color="auto" w:fill="auto"/>
            <w:tcMar>
              <w:top w:w="100" w:type="dxa"/>
              <w:left w:w="100" w:type="dxa"/>
              <w:bottom w:w="100" w:type="dxa"/>
              <w:right w:w="100" w:type="dxa"/>
            </w:tcMar>
          </w:tcPr>
          <w:p w:rsidR="00DC2C45" w:rsidRPr="00D076F1" w:rsidRDefault="00DC2C45" w:rsidP="00DC2C45">
            <w:pPr>
              <w:pStyle w:val="rvps2"/>
              <w:shd w:val="clear" w:color="auto" w:fill="FFFFFF"/>
              <w:spacing w:before="0" w:beforeAutospacing="0" w:after="0" w:afterAutospacing="0"/>
              <w:ind w:firstLine="450"/>
              <w:jc w:val="both"/>
              <w:rPr>
                <w:lang w:val="uk-UA"/>
              </w:rPr>
            </w:pPr>
            <w:r w:rsidRPr="00D076F1">
              <w:rPr>
                <w:lang w:val="uk-UA"/>
              </w:rPr>
              <w:lastRenderedPageBreak/>
              <w:t>5.4.1. Випробування виконуються у разі:</w:t>
            </w:r>
          </w:p>
          <w:p w:rsidR="00DC2C45" w:rsidRPr="00D076F1" w:rsidRDefault="00DC2C45" w:rsidP="00DC2C45">
            <w:pPr>
              <w:pStyle w:val="rvps2"/>
              <w:shd w:val="clear" w:color="auto" w:fill="FFFFFF"/>
              <w:spacing w:before="0" w:beforeAutospacing="0" w:after="0" w:afterAutospacing="0"/>
              <w:ind w:firstLine="450"/>
              <w:jc w:val="both"/>
              <w:rPr>
                <w:lang w:val="uk-UA"/>
              </w:rPr>
            </w:pPr>
            <w:r w:rsidRPr="00D076F1">
              <w:rPr>
                <w:lang w:val="uk-UA"/>
              </w:rPr>
              <w:t xml:space="preserve">1) введення в дію новозбудованих, реконструйованих, технічно переоснащених або </w:t>
            </w:r>
            <w:proofErr w:type="spellStart"/>
            <w:r w:rsidRPr="00D076F1">
              <w:rPr>
                <w:lang w:val="uk-UA"/>
              </w:rPr>
              <w:t>капітально</w:t>
            </w:r>
            <w:proofErr w:type="spellEnd"/>
            <w:r w:rsidRPr="00D076F1">
              <w:rPr>
                <w:lang w:val="uk-UA"/>
              </w:rPr>
              <w:t xml:space="preserve"> відремонтованих об’єктів з виробництва та розподілу електричної енергії, зберігання енергії та/або споживання (потужністю понад 1 МВт) електричної енергії;</w:t>
            </w:r>
          </w:p>
          <w:p w:rsidR="00DC2C45" w:rsidRPr="00D076F1" w:rsidRDefault="00DC2C45" w:rsidP="00DC2C45">
            <w:pPr>
              <w:pStyle w:val="rvps2"/>
              <w:shd w:val="clear" w:color="auto" w:fill="FFFFFF"/>
              <w:spacing w:before="0" w:beforeAutospacing="0" w:after="0" w:afterAutospacing="0"/>
              <w:ind w:firstLine="450"/>
              <w:jc w:val="both"/>
              <w:rPr>
                <w:lang w:val="uk-UA"/>
              </w:rPr>
            </w:pPr>
            <w:r w:rsidRPr="00D076F1">
              <w:rPr>
                <w:lang w:val="uk-UA"/>
              </w:rPr>
              <w:t>2) проведення моніторингу ОСР (регулярного та/або періодичного) роботи системи розподілу;</w:t>
            </w:r>
          </w:p>
          <w:p w:rsidR="00DC2C45" w:rsidRPr="00D076F1" w:rsidRDefault="00DC2C45" w:rsidP="00DC2C45">
            <w:pPr>
              <w:pStyle w:val="rvps2"/>
              <w:shd w:val="clear" w:color="auto" w:fill="FFFFFF"/>
              <w:spacing w:before="0" w:beforeAutospacing="0" w:after="0" w:afterAutospacing="0"/>
              <w:ind w:firstLine="450"/>
              <w:jc w:val="both"/>
              <w:rPr>
                <w:lang w:val="uk-UA"/>
              </w:rPr>
            </w:pPr>
            <w:r w:rsidRPr="00D076F1">
              <w:rPr>
                <w:lang w:val="uk-UA"/>
              </w:rPr>
              <w:t>3) проведення розслідування технологічних порушень;</w:t>
            </w:r>
          </w:p>
          <w:p w:rsidR="00DC2C45" w:rsidRPr="00D076F1" w:rsidRDefault="00DC2C45" w:rsidP="00DC2C45">
            <w:pPr>
              <w:pStyle w:val="rvps2"/>
              <w:shd w:val="clear" w:color="auto" w:fill="FFFFFF"/>
              <w:spacing w:before="0" w:beforeAutospacing="0" w:after="0" w:afterAutospacing="0"/>
              <w:ind w:firstLine="450"/>
              <w:jc w:val="both"/>
              <w:rPr>
                <w:lang w:val="uk-UA"/>
              </w:rPr>
            </w:pPr>
            <w:r w:rsidRPr="00D076F1">
              <w:rPr>
                <w:lang w:val="uk-UA"/>
              </w:rPr>
              <w:t xml:space="preserve">4) необхідності оцінки ОСР впливу змін схеми електромереж, режиму роботи обладнання системи розподілу та </w:t>
            </w:r>
            <w:proofErr w:type="spellStart"/>
            <w:r w:rsidRPr="00D076F1">
              <w:rPr>
                <w:lang w:val="uk-UA"/>
              </w:rPr>
              <w:t>перетоків</w:t>
            </w:r>
            <w:proofErr w:type="spellEnd"/>
            <w:r w:rsidRPr="00D076F1">
              <w:rPr>
                <w:lang w:val="uk-UA"/>
              </w:rPr>
              <w:t xml:space="preserve"> </w:t>
            </w:r>
            <w:proofErr w:type="spellStart"/>
            <w:r w:rsidRPr="00D076F1">
              <w:rPr>
                <w:lang w:val="uk-UA"/>
              </w:rPr>
              <w:t>потужностей</w:t>
            </w:r>
            <w:proofErr w:type="spellEnd"/>
            <w:r w:rsidRPr="00D076F1">
              <w:rPr>
                <w:lang w:val="uk-UA"/>
              </w:rPr>
              <w:t>, який не може бути оцінений розрахунковим шляхом;</w:t>
            </w:r>
          </w:p>
          <w:p w:rsidR="00D076F1" w:rsidRPr="00140F46" w:rsidRDefault="00DC2C45" w:rsidP="00DC2C45">
            <w:pPr>
              <w:pStyle w:val="rvps2"/>
              <w:shd w:val="clear" w:color="auto" w:fill="FFFFFF"/>
              <w:spacing w:before="0" w:beforeAutospacing="0" w:after="0" w:afterAutospacing="0"/>
              <w:ind w:firstLine="450"/>
              <w:jc w:val="both"/>
              <w:rPr>
                <w:lang w:val="uk-UA"/>
              </w:rPr>
            </w:pPr>
            <w:r w:rsidRPr="00D076F1">
              <w:rPr>
                <w:lang w:val="uk-UA"/>
              </w:rPr>
              <w:lastRenderedPageBreak/>
              <w:t xml:space="preserve">5) підготовки та прийняття рішень стосовно оптимізації схем та </w:t>
            </w:r>
            <w:r w:rsidRPr="00140F46">
              <w:rPr>
                <w:lang w:val="uk-UA"/>
              </w:rPr>
              <w:t>режимів роботи електроустановок об’єктів електроенергетики;</w:t>
            </w:r>
          </w:p>
          <w:p w:rsidR="00DC2C45" w:rsidRPr="00AF3CAF" w:rsidRDefault="00DC2C45" w:rsidP="00DC2C45">
            <w:pPr>
              <w:pStyle w:val="rvps2"/>
              <w:shd w:val="clear" w:color="auto" w:fill="FFFFFF"/>
              <w:spacing w:before="0" w:beforeAutospacing="0" w:after="0" w:afterAutospacing="0"/>
              <w:ind w:firstLine="450"/>
              <w:jc w:val="both"/>
              <w:rPr>
                <w:lang w:val="uk-UA"/>
              </w:rPr>
            </w:pPr>
            <w:bookmarkStart w:id="5" w:name="_Hlk221010751"/>
            <w:r w:rsidRPr="00140F46">
              <w:rPr>
                <w:b/>
                <w:lang w:val="uk-UA"/>
              </w:rPr>
              <w:t>6) створення організованого енергетичного острову</w:t>
            </w:r>
            <w:bookmarkEnd w:id="5"/>
            <w:r w:rsidRPr="00140F46">
              <w:rPr>
                <w:lang w:val="uk-UA"/>
              </w:rPr>
              <w:t>.</w:t>
            </w:r>
          </w:p>
        </w:tc>
      </w:tr>
      <w:tr w:rsidR="00C11D7C" w:rsidRPr="00214BCF" w:rsidTr="00B16464">
        <w:tc>
          <w:tcPr>
            <w:tcW w:w="7563" w:type="dxa"/>
            <w:shd w:val="clear" w:color="auto" w:fill="auto"/>
            <w:tcMar>
              <w:top w:w="100" w:type="dxa"/>
              <w:left w:w="100" w:type="dxa"/>
              <w:bottom w:w="100" w:type="dxa"/>
              <w:right w:w="100" w:type="dxa"/>
            </w:tcMar>
          </w:tcPr>
          <w:p w:rsidR="006F04D9" w:rsidRPr="006F04D9" w:rsidRDefault="006F04D9" w:rsidP="006F04D9">
            <w:pPr>
              <w:pStyle w:val="rvps2"/>
              <w:shd w:val="clear" w:color="auto" w:fill="FFFFFF"/>
              <w:spacing w:before="0" w:beforeAutospacing="0" w:after="0" w:afterAutospacing="0"/>
              <w:ind w:firstLine="450"/>
              <w:jc w:val="both"/>
              <w:rPr>
                <w:lang w:val="uk-UA"/>
              </w:rPr>
            </w:pPr>
            <w:r w:rsidRPr="006F04D9">
              <w:rPr>
                <w:lang w:val="uk-UA"/>
              </w:rPr>
              <w:lastRenderedPageBreak/>
              <w:t>5.4.2. Випробування можуть виконуватися з ініціативи ОСР, суміжних ОСР та/або Користувачів, а також ОСП.</w:t>
            </w:r>
          </w:p>
          <w:p w:rsidR="006F04D9" w:rsidRPr="006F04D9" w:rsidRDefault="006F04D9" w:rsidP="006F04D9">
            <w:pPr>
              <w:pStyle w:val="rvps2"/>
              <w:shd w:val="clear" w:color="auto" w:fill="FFFFFF"/>
              <w:spacing w:before="0" w:beforeAutospacing="0" w:after="0" w:afterAutospacing="0"/>
              <w:ind w:firstLine="450"/>
              <w:jc w:val="both"/>
              <w:rPr>
                <w:lang w:val="uk-UA"/>
              </w:rPr>
            </w:pPr>
            <w:r w:rsidRPr="006F04D9">
              <w:rPr>
                <w:lang w:val="uk-UA"/>
              </w:rPr>
              <w:t>Залежно від ініціатора випробування можуть проводитися одноосібно Користувачем або ОСР або спільно Користувачем та ОСР, ОСР та суміжним ОСР.</w:t>
            </w:r>
          </w:p>
          <w:p w:rsidR="00C11D7C" w:rsidRPr="00D076F1" w:rsidRDefault="006F04D9" w:rsidP="006F04D9">
            <w:pPr>
              <w:pStyle w:val="rvps2"/>
              <w:shd w:val="clear" w:color="auto" w:fill="FFFFFF"/>
              <w:spacing w:before="0" w:beforeAutospacing="0" w:after="0" w:afterAutospacing="0"/>
              <w:ind w:firstLine="450"/>
              <w:jc w:val="both"/>
              <w:rPr>
                <w:lang w:val="uk-UA"/>
              </w:rPr>
            </w:pPr>
            <w:r w:rsidRPr="006F04D9">
              <w:rPr>
                <w:lang w:val="uk-UA"/>
              </w:rPr>
              <w:t>Проведення випробувань може здійснюватися за рахунок ініціатора(</w:t>
            </w:r>
            <w:proofErr w:type="spellStart"/>
            <w:r w:rsidRPr="006F04D9">
              <w:rPr>
                <w:lang w:val="uk-UA"/>
              </w:rPr>
              <w:t>ів</w:t>
            </w:r>
            <w:proofErr w:type="spellEnd"/>
            <w:r w:rsidRPr="006F04D9">
              <w:rPr>
                <w:lang w:val="uk-UA"/>
              </w:rPr>
              <w:t>), якщо інше не передбачено в договорі або нормативно-правових актах.</w:t>
            </w:r>
          </w:p>
        </w:tc>
        <w:tc>
          <w:tcPr>
            <w:tcW w:w="7563" w:type="dxa"/>
            <w:shd w:val="clear" w:color="auto" w:fill="auto"/>
            <w:tcMar>
              <w:top w:w="100" w:type="dxa"/>
              <w:left w:w="100" w:type="dxa"/>
              <w:bottom w:w="100" w:type="dxa"/>
              <w:right w:w="100" w:type="dxa"/>
            </w:tcMar>
          </w:tcPr>
          <w:p w:rsidR="006F04D9" w:rsidRPr="006F04D9" w:rsidRDefault="006F04D9" w:rsidP="006F04D9">
            <w:pPr>
              <w:pStyle w:val="rvps2"/>
              <w:shd w:val="clear" w:color="auto" w:fill="FFFFFF"/>
              <w:spacing w:before="0" w:beforeAutospacing="0" w:after="0" w:afterAutospacing="0"/>
              <w:ind w:firstLine="450"/>
              <w:jc w:val="both"/>
              <w:rPr>
                <w:lang w:val="uk-UA"/>
              </w:rPr>
            </w:pPr>
            <w:r w:rsidRPr="006F04D9">
              <w:rPr>
                <w:lang w:val="uk-UA"/>
              </w:rPr>
              <w:t>5.4.2. Випробування можуть виконуватися з ініціативи ОСР, суміжних ОСР та/або Користувачів, а також ОСП.</w:t>
            </w:r>
          </w:p>
          <w:p w:rsidR="006F04D9" w:rsidRPr="00140F46" w:rsidRDefault="006F04D9" w:rsidP="006F04D9">
            <w:pPr>
              <w:pStyle w:val="rvps2"/>
              <w:shd w:val="clear" w:color="auto" w:fill="FFFFFF"/>
              <w:spacing w:before="0" w:beforeAutospacing="0" w:after="0" w:afterAutospacing="0"/>
              <w:ind w:firstLine="450"/>
              <w:jc w:val="both"/>
              <w:rPr>
                <w:lang w:val="uk-UA"/>
              </w:rPr>
            </w:pPr>
            <w:r w:rsidRPr="006F04D9">
              <w:rPr>
                <w:lang w:val="uk-UA"/>
              </w:rPr>
              <w:t xml:space="preserve">Залежно від ініціатора випробування можуть проводитися одноосібно Користувачем або ОСР або спільно Користувачем та ОСР, ОСР та </w:t>
            </w:r>
            <w:r w:rsidRPr="00140F46">
              <w:rPr>
                <w:lang w:val="uk-UA"/>
              </w:rPr>
              <w:t>суміжним ОСР.</w:t>
            </w:r>
          </w:p>
          <w:p w:rsidR="00C11D7C" w:rsidRPr="00140F46" w:rsidRDefault="006F04D9" w:rsidP="006F04D9">
            <w:pPr>
              <w:pStyle w:val="rvps2"/>
              <w:shd w:val="clear" w:color="auto" w:fill="FFFFFF"/>
              <w:spacing w:before="0" w:beforeAutospacing="0" w:after="0" w:afterAutospacing="0"/>
              <w:ind w:firstLine="450"/>
              <w:jc w:val="both"/>
              <w:rPr>
                <w:lang w:val="uk-UA"/>
              </w:rPr>
            </w:pPr>
            <w:r w:rsidRPr="00140F46">
              <w:rPr>
                <w:lang w:val="uk-UA"/>
              </w:rPr>
              <w:t>Проведення випробувань може здійснюватися за рахунок ініціатора(</w:t>
            </w:r>
            <w:proofErr w:type="spellStart"/>
            <w:r w:rsidRPr="00140F46">
              <w:rPr>
                <w:lang w:val="uk-UA"/>
              </w:rPr>
              <w:t>ів</w:t>
            </w:r>
            <w:proofErr w:type="spellEnd"/>
            <w:r w:rsidRPr="00140F46">
              <w:rPr>
                <w:lang w:val="uk-UA"/>
              </w:rPr>
              <w:t>), якщо інше не передбачено в договорі або нормативно-правових актах.</w:t>
            </w:r>
          </w:p>
          <w:p w:rsidR="006F04D9" w:rsidRPr="0092261A" w:rsidRDefault="00457E3D" w:rsidP="006F04D9">
            <w:pPr>
              <w:pStyle w:val="rvps2"/>
              <w:shd w:val="clear" w:color="auto" w:fill="FFFFFF"/>
              <w:spacing w:before="0" w:beforeAutospacing="0" w:after="0" w:afterAutospacing="0"/>
              <w:ind w:firstLine="450"/>
              <w:jc w:val="both"/>
              <w:rPr>
                <w:b/>
                <w:lang w:val="uk-UA"/>
              </w:rPr>
            </w:pPr>
            <w:r w:rsidRPr="00457E3D">
              <w:rPr>
                <w:b/>
                <w:lang w:val="uk-UA"/>
              </w:rPr>
              <w:t>Проведення випробувань, у разі створення організованого енергетичного острову, здійснюється за ініціативою ОСР за рахунок ініціатора створення енергетичного острову.</w:t>
            </w:r>
          </w:p>
        </w:tc>
      </w:tr>
      <w:tr w:rsidR="00F306FB" w:rsidRPr="00214BCF" w:rsidTr="0053521E">
        <w:tc>
          <w:tcPr>
            <w:tcW w:w="15126" w:type="dxa"/>
            <w:gridSpan w:val="2"/>
            <w:shd w:val="clear" w:color="auto" w:fill="auto"/>
            <w:tcMar>
              <w:top w:w="100" w:type="dxa"/>
              <w:left w:w="100" w:type="dxa"/>
              <w:bottom w:w="100" w:type="dxa"/>
              <w:right w:w="100" w:type="dxa"/>
            </w:tcMar>
          </w:tcPr>
          <w:p w:rsidR="00F306FB" w:rsidRPr="00F306FB" w:rsidRDefault="00F306FB" w:rsidP="00F306FB">
            <w:pPr>
              <w:pStyle w:val="rvps2"/>
              <w:shd w:val="clear" w:color="auto" w:fill="FFFFFF"/>
              <w:spacing w:before="0" w:beforeAutospacing="0" w:after="0" w:afterAutospacing="0"/>
              <w:ind w:firstLine="450"/>
              <w:jc w:val="center"/>
              <w:rPr>
                <w:b/>
                <w:lang w:val="uk-UA"/>
              </w:rPr>
            </w:pPr>
            <w:r w:rsidRPr="00F306FB">
              <w:rPr>
                <w:b/>
                <w:lang w:val="uk-UA"/>
              </w:rPr>
              <w:t>VIII. Диспетчерське управління режимами роботи системи розподілу</w:t>
            </w:r>
          </w:p>
        </w:tc>
      </w:tr>
      <w:tr w:rsidR="00F306FB" w:rsidRPr="00214BCF" w:rsidTr="0053521E">
        <w:tc>
          <w:tcPr>
            <w:tcW w:w="15126" w:type="dxa"/>
            <w:gridSpan w:val="2"/>
            <w:shd w:val="clear" w:color="auto" w:fill="auto"/>
            <w:tcMar>
              <w:top w:w="100" w:type="dxa"/>
              <w:left w:w="100" w:type="dxa"/>
              <w:bottom w:w="100" w:type="dxa"/>
              <w:right w:w="100" w:type="dxa"/>
            </w:tcMar>
          </w:tcPr>
          <w:p w:rsidR="00F306FB" w:rsidRPr="004138DB" w:rsidRDefault="004138DB" w:rsidP="00F306FB">
            <w:pPr>
              <w:pStyle w:val="rvps2"/>
              <w:shd w:val="clear" w:color="auto" w:fill="FFFFFF"/>
              <w:spacing w:before="0" w:beforeAutospacing="0" w:after="0" w:afterAutospacing="0"/>
              <w:ind w:firstLine="450"/>
              <w:jc w:val="center"/>
              <w:rPr>
                <w:b/>
                <w:lang w:val="uk-UA"/>
              </w:rPr>
            </w:pPr>
            <w:r w:rsidRPr="004138DB">
              <w:rPr>
                <w:b/>
                <w:bCs/>
                <w:shd w:val="clear" w:color="auto" w:fill="FFFFFF"/>
                <w:lang w:val="uk-UA"/>
              </w:rPr>
              <w:t>8.2. Технологічна схема диспетчерського управління режимами роботи системи розподілу</w:t>
            </w:r>
          </w:p>
        </w:tc>
      </w:tr>
      <w:tr w:rsidR="00A47628" w:rsidRPr="00214BCF" w:rsidTr="00B16464">
        <w:tc>
          <w:tcPr>
            <w:tcW w:w="7563" w:type="dxa"/>
            <w:shd w:val="clear" w:color="auto" w:fill="auto"/>
            <w:tcMar>
              <w:top w:w="100" w:type="dxa"/>
              <w:left w:w="100" w:type="dxa"/>
              <w:bottom w:w="100" w:type="dxa"/>
              <w:right w:w="100" w:type="dxa"/>
            </w:tcMar>
          </w:tcPr>
          <w:p w:rsidR="00A47628" w:rsidRPr="00A47628" w:rsidRDefault="00A47628" w:rsidP="009552A0">
            <w:pPr>
              <w:pStyle w:val="rvps2"/>
              <w:shd w:val="clear" w:color="auto" w:fill="FFFFFF"/>
              <w:spacing w:before="0" w:beforeAutospacing="0" w:after="0" w:afterAutospacing="0"/>
              <w:ind w:firstLine="450"/>
              <w:jc w:val="both"/>
              <w:rPr>
                <w:lang w:val="uk-UA"/>
              </w:rPr>
            </w:pPr>
            <w:r w:rsidRPr="00A47628">
              <w:rPr>
                <w:lang w:val="uk-UA"/>
              </w:rPr>
              <w:t>8.2.10. Договори мають визначати відносини між ОСР та Користувачем, у тому числі виробниками електричної енергії розподіленої генерації та операторами УЗЕ, зокрема щодо:</w:t>
            </w:r>
          </w:p>
          <w:p w:rsidR="00A47628" w:rsidRPr="00A47628" w:rsidRDefault="00A47628" w:rsidP="009552A0">
            <w:pPr>
              <w:pStyle w:val="rvps2"/>
              <w:shd w:val="clear" w:color="auto" w:fill="FFFFFF"/>
              <w:spacing w:before="0" w:beforeAutospacing="0" w:after="0" w:afterAutospacing="0"/>
              <w:ind w:firstLine="450"/>
              <w:jc w:val="both"/>
              <w:rPr>
                <w:lang w:val="uk-UA"/>
              </w:rPr>
            </w:pPr>
            <w:r w:rsidRPr="00A47628">
              <w:rPr>
                <w:lang w:val="uk-UA"/>
              </w:rPr>
              <w:t>1) межі експлуатаційної відповідальності сторін;</w:t>
            </w:r>
          </w:p>
          <w:p w:rsidR="00A47628" w:rsidRPr="00A47628" w:rsidRDefault="00A47628" w:rsidP="009552A0">
            <w:pPr>
              <w:pStyle w:val="rvps2"/>
              <w:shd w:val="clear" w:color="auto" w:fill="FFFFFF"/>
              <w:spacing w:before="0" w:beforeAutospacing="0" w:after="0" w:afterAutospacing="0"/>
              <w:ind w:firstLine="450"/>
              <w:jc w:val="both"/>
              <w:rPr>
                <w:lang w:val="uk-UA"/>
              </w:rPr>
            </w:pPr>
            <w:r w:rsidRPr="00A47628">
              <w:rPr>
                <w:lang w:val="uk-UA"/>
              </w:rPr>
              <w:t>2) порядку взаємодії персоналу ОСР та Користувача в умовах нормальної експлуатації та аварійних (надзвичайних) ситуацій;</w:t>
            </w:r>
          </w:p>
          <w:p w:rsidR="00A47628" w:rsidRPr="00E66A2C" w:rsidRDefault="00A47628" w:rsidP="009552A0">
            <w:pPr>
              <w:pStyle w:val="rvps2"/>
              <w:shd w:val="clear" w:color="auto" w:fill="FFFFFF"/>
              <w:spacing w:before="0" w:beforeAutospacing="0" w:after="0" w:afterAutospacing="0"/>
              <w:ind w:firstLine="450"/>
              <w:jc w:val="both"/>
              <w:rPr>
                <w:lang w:val="uk-UA"/>
              </w:rPr>
            </w:pPr>
            <w:r w:rsidRPr="00A47628">
              <w:rPr>
                <w:lang w:val="uk-UA"/>
              </w:rPr>
              <w:t>3) умов паралельної роботи обертових електричних машин або аналогічних за їх впливом на режим роботи електроустановок Користувачів та ОЕС України.</w:t>
            </w:r>
          </w:p>
        </w:tc>
        <w:tc>
          <w:tcPr>
            <w:tcW w:w="7563" w:type="dxa"/>
            <w:shd w:val="clear" w:color="auto" w:fill="auto"/>
            <w:tcMar>
              <w:top w:w="100" w:type="dxa"/>
              <w:left w:w="100" w:type="dxa"/>
              <w:bottom w:w="100" w:type="dxa"/>
              <w:right w:w="100" w:type="dxa"/>
            </w:tcMar>
          </w:tcPr>
          <w:p w:rsidR="009552A0" w:rsidRPr="00A47628" w:rsidRDefault="009552A0" w:rsidP="009552A0">
            <w:pPr>
              <w:pStyle w:val="rvps2"/>
              <w:shd w:val="clear" w:color="auto" w:fill="FFFFFF"/>
              <w:spacing w:before="0" w:beforeAutospacing="0" w:after="0" w:afterAutospacing="0"/>
              <w:ind w:firstLine="450"/>
              <w:jc w:val="both"/>
              <w:rPr>
                <w:lang w:val="uk-UA"/>
              </w:rPr>
            </w:pPr>
            <w:r w:rsidRPr="00A47628">
              <w:rPr>
                <w:lang w:val="uk-UA"/>
              </w:rPr>
              <w:t xml:space="preserve">8.2.10. Договори мають </w:t>
            </w:r>
            <w:bookmarkStart w:id="6" w:name="_Hlk221009808"/>
            <w:r w:rsidRPr="00A47628">
              <w:rPr>
                <w:lang w:val="uk-UA"/>
              </w:rPr>
              <w:t>визначати відносини між ОСР та Користувачем</w:t>
            </w:r>
            <w:bookmarkEnd w:id="6"/>
            <w:r w:rsidRPr="00A47628">
              <w:rPr>
                <w:lang w:val="uk-UA"/>
              </w:rPr>
              <w:t>, у тому числі виробниками електричної енергії розподіленої генерації та операторами УЗЕ, зокрема щодо:</w:t>
            </w:r>
          </w:p>
          <w:p w:rsidR="009552A0" w:rsidRPr="00A47628" w:rsidRDefault="009552A0" w:rsidP="009552A0">
            <w:pPr>
              <w:pStyle w:val="rvps2"/>
              <w:shd w:val="clear" w:color="auto" w:fill="FFFFFF"/>
              <w:spacing w:before="0" w:beforeAutospacing="0" w:after="0" w:afterAutospacing="0"/>
              <w:ind w:firstLine="450"/>
              <w:jc w:val="both"/>
              <w:rPr>
                <w:lang w:val="uk-UA"/>
              </w:rPr>
            </w:pPr>
            <w:r w:rsidRPr="00A47628">
              <w:rPr>
                <w:lang w:val="uk-UA"/>
              </w:rPr>
              <w:t>1) межі експлуатаційної відповідальності сторін;</w:t>
            </w:r>
          </w:p>
          <w:p w:rsidR="009552A0" w:rsidRPr="00A47628" w:rsidRDefault="009552A0" w:rsidP="009552A0">
            <w:pPr>
              <w:pStyle w:val="rvps2"/>
              <w:shd w:val="clear" w:color="auto" w:fill="FFFFFF"/>
              <w:spacing w:before="0" w:beforeAutospacing="0" w:after="0" w:afterAutospacing="0"/>
              <w:ind w:firstLine="450"/>
              <w:jc w:val="both"/>
              <w:rPr>
                <w:lang w:val="uk-UA"/>
              </w:rPr>
            </w:pPr>
            <w:r w:rsidRPr="00A47628">
              <w:rPr>
                <w:lang w:val="uk-UA"/>
              </w:rPr>
              <w:t>2) порядку взаємодії персоналу ОСР та Користувача в умовах нормальної експлуатації та аварійних (надзвичайних) ситуацій;</w:t>
            </w:r>
          </w:p>
          <w:p w:rsidR="00A47628" w:rsidRDefault="009552A0" w:rsidP="009552A0">
            <w:pPr>
              <w:pStyle w:val="rvps2"/>
              <w:shd w:val="clear" w:color="auto" w:fill="FFFFFF"/>
              <w:spacing w:before="0" w:beforeAutospacing="0" w:after="0" w:afterAutospacing="0"/>
              <w:ind w:firstLine="450"/>
              <w:jc w:val="both"/>
              <w:rPr>
                <w:lang w:val="uk-UA"/>
              </w:rPr>
            </w:pPr>
            <w:r w:rsidRPr="00A47628">
              <w:rPr>
                <w:lang w:val="uk-UA"/>
              </w:rPr>
              <w:t>3) умов паралельної роботи обертових електричних машин або аналогічних за їх впливом на режим роботи електроустановок Користувачів та ОЕС України</w:t>
            </w:r>
            <w:r>
              <w:rPr>
                <w:lang w:val="uk-UA"/>
              </w:rPr>
              <w:t>;</w:t>
            </w:r>
          </w:p>
          <w:p w:rsidR="009552A0" w:rsidRPr="005B5E8C" w:rsidRDefault="00457E3D" w:rsidP="009552A0">
            <w:pPr>
              <w:pStyle w:val="rvps2"/>
              <w:shd w:val="clear" w:color="auto" w:fill="FFFFFF"/>
              <w:spacing w:before="0" w:beforeAutospacing="0" w:after="0" w:afterAutospacing="0"/>
              <w:ind w:firstLine="450"/>
              <w:jc w:val="both"/>
              <w:rPr>
                <w:b/>
                <w:lang w:val="uk-UA"/>
              </w:rPr>
            </w:pPr>
            <w:r w:rsidRPr="00457E3D">
              <w:rPr>
                <w:b/>
                <w:lang w:val="uk-UA"/>
              </w:rPr>
              <w:t>4) взаємодії під час відокремлення від об'єднаної енергосистеми для роботи в ізольованому (острівному) режимі та повторної синхронізації (у разі включення користувача до організованого енергетичного острову).</w:t>
            </w:r>
          </w:p>
        </w:tc>
      </w:tr>
      <w:tr w:rsidR="004138DB" w:rsidRPr="00214BCF" w:rsidTr="00B749EF">
        <w:tc>
          <w:tcPr>
            <w:tcW w:w="15126" w:type="dxa"/>
            <w:gridSpan w:val="2"/>
            <w:shd w:val="clear" w:color="auto" w:fill="auto"/>
            <w:tcMar>
              <w:top w:w="100" w:type="dxa"/>
              <w:left w:w="100" w:type="dxa"/>
              <w:bottom w:w="100" w:type="dxa"/>
              <w:right w:w="100" w:type="dxa"/>
            </w:tcMar>
          </w:tcPr>
          <w:p w:rsidR="004138DB" w:rsidRPr="004138DB" w:rsidRDefault="004138DB" w:rsidP="004138DB">
            <w:pPr>
              <w:pStyle w:val="rvps2"/>
              <w:shd w:val="clear" w:color="auto" w:fill="FFFFFF"/>
              <w:spacing w:before="0" w:beforeAutospacing="0" w:after="0" w:afterAutospacing="0"/>
              <w:ind w:firstLine="450"/>
              <w:jc w:val="center"/>
              <w:rPr>
                <w:b/>
                <w:lang w:val="uk-UA"/>
              </w:rPr>
            </w:pPr>
            <w:r w:rsidRPr="004138DB">
              <w:rPr>
                <w:b/>
                <w:lang w:val="uk-UA"/>
              </w:rPr>
              <w:lastRenderedPageBreak/>
              <w:t>8.4. Порядок диспетчеризації розподіленої генерації та умови диспетчеризації об’єктів електроенергетики, що використовують ВДЕ</w:t>
            </w:r>
          </w:p>
        </w:tc>
      </w:tr>
      <w:tr w:rsidR="00A47628" w:rsidRPr="00214BCF" w:rsidTr="00B16464">
        <w:tc>
          <w:tcPr>
            <w:tcW w:w="7563" w:type="dxa"/>
            <w:shd w:val="clear" w:color="auto" w:fill="auto"/>
            <w:tcMar>
              <w:top w:w="100" w:type="dxa"/>
              <w:left w:w="100" w:type="dxa"/>
              <w:bottom w:w="100" w:type="dxa"/>
              <w:right w:w="100" w:type="dxa"/>
            </w:tcMar>
          </w:tcPr>
          <w:p w:rsidR="00A47628" w:rsidRPr="00A47628" w:rsidRDefault="00A47628" w:rsidP="00A47628">
            <w:pPr>
              <w:pStyle w:val="rvps2"/>
              <w:shd w:val="clear" w:color="auto" w:fill="FFFFFF"/>
              <w:spacing w:before="0" w:beforeAutospacing="0" w:after="0" w:afterAutospacing="0"/>
              <w:ind w:firstLine="450"/>
              <w:jc w:val="both"/>
              <w:rPr>
                <w:lang w:val="uk-UA"/>
              </w:rPr>
            </w:pPr>
            <w:r w:rsidRPr="00A47628">
              <w:rPr>
                <w:lang w:val="uk-UA"/>
              </w:rPr>
              <w:t>8.4.1. Диспетчеризація розподіленої генерації включає, зокрема:</w:t>
            </w:r>
          </w:p>
          <w:p w:rsidR="00A47628" w:rsidRPr="00A47628" w:rsidRDefault="00A47628" w:rsidP="00A47628">
            <w:pPr>
              <w:pStyle w:val="rvps2"/>
              <w:shd w:val="clear" w:color="auto" w:fill="FFFFFF"/>
              <w:spacing w:before="0" w:beforeAutospacing="0" w:after="0" w:afterAutospacing="0"/>
              <w:ind w:firstLine="450"/>
              <w:jc w:val="both"/>
              <w:rPr>
                <w:lang w:val="uk-UA"/>
              </w:rPr>
            </w:pPr>
            <w:r w:rsidRPr="00A47628">
              <w:rPr>
                <w:lang w:val="uk-UA"/>
              </w:rPr>
              <w:t>1) узгодження планів виведення в ремонт обладнання ОСР, що впливає на обсяг виробництва електричної енергії розподіленої генерації;</w:t>
            </w:r>
          </w:p>
          <w:p w:rsidR="00A47628" w:rsidRPr="00A47628" w:rsidRDefault="00A47628" w:rsidP="00A47628">
            <w:pPr>
              <w:pStyle w:val="rvps2"/>
              <w:shd w:val="clear" w:color="auto" w:fill="FFFFFF"/>
              <w:spacing w:before="0" w:beforeAutospacing="0" w:after="0" w:afterAutospacing="0"/>
              <w:ind w:firstLine="450"/>
              <w:jc w:val="both"/>
              <w:rPr>
                <w:lang w:val="uk-UA"/>
              </w:rPr>
            </w:pPr>
            <w:r w:rsidRPr="00A47628">
              <w:rPr>
                <w:lang w:val="uk-UA"/>
              </w:rPr>
              <w:t>2) оперативне планування обсягів виробництва електричної енергії цими джерелами у строки та у порядку, визначені Правилами ринку, затвердженими постановою НКРЕКП від 14 березня 2018 року № 307 (далі - Правила ринку), та надання їх ОСР;</w:t>
            </w:r>
          </w:p>
          <w:p w:rsidR="00A47628" w:rsidRPr="00A47628" w:rsidRDefault="00A47628" w:rsidP="00A47628">
            <w:pPr>
              <w:pStyle w:val="rvps2"/>
              <w:shd w:val="clear" w:color="auto" w:fill="FFFFFF"/>
              <w:spacing w:before="0" w:beforeAutospacing="0" w:after="0" w:afterAutospacing="0"/>
              <w:ind w:firstLine="450"/>
              <w:jc w:val="both"/>
              <w:rPr>
                <w:lang w:val="uk-UA"/>
              </w:rPr>
            </w:pPr>
            <w:r w:rsidRPr="00A47628">
              <w:rPr>
                <w:lang w:val="uk-UA"/>
              </w:rPr>
              <w:t>3) моніторинг параметрів роботи розподіленої генерації;</w:t>
            </w:r>
          </w:p>
          <w:p w:rsidR="00A47628" w:rsidRDefault="00A47628" w:rsidP="00A47628">
            <w:pPr>
              <w:pStyle w:val="rvps2"/>
              <w:shd w:val="clear" w:color="auto" w:fill="FFFFFF"/>
              <w:spacing w:before="0" w:beforeAutospacing="0" w:after="0" w:afterAutospacing="0"/>
              <w:ind w:firstLine="450"/>
              <w:jc w:val="both"/>
              <w:rPr>
                <w:lang w:val="uk-UA"/>
              </w:rPr>
            </w:pPr>
            <w:r w:rsidRPr="00A47628">
              <w:rPr>
                <w:lang w:val="uk-UA"/>
              </w:rPr>
              <w:t>4) функціонування розподіленої генерації в нормальних та аварійних режимах системи розподілу;</w:t>
            </w:r>
          </w:p>
          <w:p w:rsidR="00CF077B" w:rsidRPr="00CF077B" w:rsidRDefault="00CF077B" w:rsidP="00CF077B">
            <w:pPr>
              <w:pStyle w:val="rvps2"/>
              <w:shd w:val="clear" w:color="auto" w:fill="FFFFFF"/>
              <w:spacing w:before="0" w:beforeAutospacing="0" w:after="0" w:afterAutospacing="0"/>
              <w:ind w:firstLine="450"/>
              <w:jc w:val="both"/>
              <w:rPr>
                <w:lang w:val="uk-UA"/>
              </w:rPr>
            </w:pPr>
            <w:r w:rsidRPr="00CF077B">
              <w:rPr>
                <w:lang w:val="uk-UA"/>
              </w:rPr>
              <w:t>5) включення в паралельну роботу (синхронізація) джерел розподіленої генерації;</w:t>
            </w:r>
          </w:p>
          <w:p w:rsidR="00CF077B" w:rsidRPr="00A47628" w:rsidRDefault="00CF077B" w:rsidP="00CF077B">
            <w:pPr>
              <w:pStyle w:val="rvps2"/>
              <w:shd w:val="clear" w:color="auto" w:fill="FFFFFF"/>
              <w:spacing w:before="0" w:beforeAutospacing="0" w:after="0" w:afterAutospacing="0"/>
              <w:ind w:firstLine="450"/>
              <w:jc w:val="both"/>
              <w:rPr>
                <w:lang w:val="uk-UA"/>
              </w:rPr>
            </w:pPr>
            <w:r w:rsidRPr="00CF077B">
              <w:rPr>
                <w:lang w:val="uk-UA"/>
              </w:rPr>
              <w:t>6) підтримання належного рівня напруги та регулювання реактивної потужності.</w:t>
            </w:r>
          </w:p>
        </w:tc>
        <w:tc>
          <w:tcPr>
            <w:tcW w:w="7563" w:type="dxa"/>
            <w:shd w:val="clear" w:color="auto" w:fill="auto"/>
            <w:tcMar>
              <w:top w:w="100" w:type="dxa"/>
              <w:left w:w="100" w:type="dxa"/>
              <w:bottom w:w="100" w:type="dxa"/>
              <w:right w:w="100" w:type="dxa"/>
            </w:tcMar>
          </w:tcPr>
          <w:p w:rsidR="00CF077B" w:rsidRPr="00A47628" w:rsidRDefault="00CF077B" w:rsidP="00CF077B">
            <w:pPr>
              <w:pStyle w:val="rvps2"/>
              <w:shd w:val="clear" w:color="auto" w:fill="FFFFFF"/>
              <w:spacing w:before="0" w:beforeAutospacing="0" w:after="0" w:afterAutospacing="0"/>
              <w:ind w:firstLine="450"/>
              <w:jc w:val="both"/>
              <w:rPr>
                <w:lang w:val="uk-UA"/>
              </w:rPr>
            </w:pPr>
            <w:r w:rsidRPr="00A47628">
              <w:rPr>
                <w:lang w:val="uk-UA"/>
              </w:rPr>
              <w:t>8.4.1. Диспетчеризація розподіленої генерації включає, зокрема:</w:t>
            </w:r>
          </w:p>
          <w:p w:rsidR="00CF077B" w:rsidRPr="00A47628" w:rsidRDefault="00CF077B" w:rsidP="00CF077B">
            <w:pPr>
              <w:pStyle w:val="rvps2"/>
              <w:shd w:val="clear" w:color="auto" w:fill="FFFFFF"/>
              <w:spacing w:before="0" w:beforeAutospacing="0" w:after="0" w:afterAutospacing="0"/>
              <w:ind w:firstLine="450"/>
              <w:jc w:val="both"/>
              <w:rPr>
                <w:lang w:val="uk-UA"/>
              </w:rPr>
            </w:pPr>
            <w:r w:rsidRPr="00A47628">
              <w:rPr>
                <w:lang w:val="uk-UA"/>
              </w:rPr>
              <w:t>1) узгодження планів виведення в ремонт обладнання ОСР, що впливає на обсяг виробництва електричної енергії розподіленої генерації;</w:t>
            </w:r>
          </w:p>
          <w:p w:rsidR="00CF077B" w:rsidRPr="00A47628" w:rsidRDefault="00CF077B" w:rsidP="00CF077B">
            <w:pPr>
              <w:pStyle w:val="rvps2"/>
              <w:shd w:val="clear" w:color="auto" w:fill="FFFFFF"/>
              <w:spacing w:before="0" w:beforeAutospacing="0" w:after="0" w:afterAutospacing="0"/>
              <w:ind w:firstLine="450"/>
              <w:jc w:val="both"/>
              <w:rPr>
                <w:lang w:val="uk-UA"/>
              </w:rPr>
            </w:pPr>
            <w:r w:rsidRPr="00A47628">
              <w:rPr>
                <w:lang w:val="uk-UA"/>
              </w:rPr>
              <w:t>2) оперативне планування обсягів виробництва електричної енергії цими джерелами у строки та у порядку, визначені Правилами ринку, затвердженими постановою НКРЕКП від 14 березня 2018 року № 307 (далі - Правила ринку), та надання їх ОСР;</w:t>
            </w:r>
          </w:p>
          <w:p w:rsidR="00CF077B" w:rsidRPr="00A47628" w:rsidRDefault="00CF077B" w:rsidP="00CF077B">
            <w:pPr>
              <w:pStyle w:val="rvps2"/>
              <w:shd w:val="clear" w:color="auto" w:fill="FFFFFF"/>
              <w:spacing w:before="0" w:beforeAutospacing="0" w:after="0" w:afterAutospacing="0"/>
              <w:ind w:firstLine="450"/>
              <w:jc w:val="both"/>
              <w:rPr>
                <w:lang w:val="uk-UA"/>
              </w:rPr>
            </w:pPr>
            <w:r w:rsidRPr="00A47628">
              <w:rPr>
                <w:lang w:val="uk-UA"/>
              </w:rPr>
              <w:t>3) моніторинг параметрів роботи розподіленої генерації;</w:t>
            </w:r>
          </w:p>
          <w:p w:rsidR="00CF077B" w:rsidRDefault="00CF077B" w:rsidP="00CF077B">
            <w:pPr>
              <w:pStyle w:val="rvps2"/>
              <w:shd w:val="clear" w:color="auto" w:fill="FFFFFF"/>
              <w:spacing w:before="0" w:beforeAutospacing="0" w:after="0" w:afterAutospacing="0"/>
              <w:ind w:firstLine="450"/>
              <w:jc w:val="both"/>
              <w:rPr>
                <w:lang w:val="uk-UA"/>
              </w:rPr>
            </w:pPr>
            <w:r w:rsidRPr="00A47628">
              <w:rPr>
                <w:lang w:val="uk-UA"/>
              </w:rPr>
              <w:t xml:space="preserve">4) функціонування розподіленої генерації в нормальних </w:t>
            </w:r>
            <w:r w:rsidR="00457E3D" w:rsidRPr="00457E3D">
              <w:rPr>
                <w:b/>
                <w:lang w:val="uk-UA"/>
              </w:rPr>
              <w:t>або аварійних режимах системи розподілу, у тому числі в організованому енергетичному острові</w:t>
            </w:r>
            <w:r w:rsidRPr="00A47628">
              <w:rPr>
                <w:lang w:val="uk-UA"/>
              </w:rPr>
              <w:t>;</w:t>
            </w:r>
          </w:p>
          <w:p w:rsidR="00CF077B" w:rsidRPr="00CF077B" w:rsidRDefault="00CF077B" w:rsidP="00CF077B">
            <w:pPr>
              <w:pStyle w:val="rvps2"/>
              <w:shd w:val="clear" w:color="auto" w:fill="FFFFFF"/>
              <w:spacing w:before="0" w:beforeAutospacing="0" w:after="0" w:afterAutospacing="0"/>
              <w:ind w:firstLine="450"/>
              <w:jc w:val="both"/>
              <w:rPr>
                <w:lang w:val="uk-UA"/>
              </w:rPr>
            </w:pPr>
            <w:r w:rsidRPr="00CF077B">
              <w:rPr>
                <w:lang w:val="uk-UA"/>
              </w:rPr>
              <w:t>5) включення в паралельну роботу (синхронізація) джерел розподіленої генерації;</w:t>
            </w:r>
          </w:p>
          <w:p w:rsidR="00A47628" w:rsidRPr="00E66A2C" w:rsidRDefault="00CF077B" w:rsidP="00CF077B">
            <w:pPr>
              <w:pStyle w:val="rvps2"/>
              <w:shd w:val="clear" w:color="auto" w:fill="FFFFFF"/>
              <w:spacing w:before="0" w:beforeAutospacing="0" w:after="150" w:afterAutospacing="0"/>
              <w:ind w:firstLine="450"/>
              <w:jc w:val="both"/>
              <w:rPr>
                <w:lang w:val="uk-UA"/>
              </w:rPr>
            </w:pPr>
            <w:r w:rsidRPr="00CF077B">
              <w:rPr>
                <w:lang w:val="uk-UA"/>
              </w:rPr>
              <w:t>6) підтримання належного рівня напруги та регулювання реактивної потужності.</w:t>
            </w:r>
          </w:p>
        </w:tc>
      </w:tr>
      <w:tr w:rsidR="005E3F1F" w:rsidRPr="00214BCF" w:rsidTr="00214BCF">
        <w:tc>
          <w:tcPr>
            <w:tcW w:w="15126" w:type="dxa"/>
            <w:gridSpan w:val="2"/>
            <w:shd w:val="clear" w:color="auto" w:fill="auto"/>
            <w:tcMar>
              <w:top w:w="100" w:type="dxa"/>
              <w:left w:w="100" w:type="dxa"/>
              <w:bottom w:w="100" w:type="dxa"/>
              <w:right w:w="100" w:type="dxa"/>
            </w:tcMar>
          </w:tcPr>
          <w:p w:rsidR="005E3F1F" w:rsidRPr="00214BCF" w:rsidRDefault="003D46EF" w:rsidP="005E3F1F">
            <w:pPr>
              <w:pBdr>
                <w:top w:val="nil"/>
                <w:left w:val="nil"/>
                <w:bottom w:val="nil"/>
                <w:right w:val="nil"/>
                <w:between w:val="nil"/>
              </w:pBdr>
              <w:shd w:val="clear" w:color="auto" w:fill="FFFFFF"/>
              <w:spacing w:line="240" w:lineRule="auto"/>
              <w:ind w:firstLine="709"/>
              <w:jc w:val="center"/>
              <w:rPr>
                <w:rFonts w:ascii="Times New Roman" w:eastAsia="Open Sans" w:hAnsi="Times New Roman" w:cs="Times New Roman"/>
                <w:b/>
                <w:sz w:val="24"/>
                <w:szCs w:val="24"/>
              </w:rPr>
            </w:pPr>
            <w:r w:rsidRPr="00214BCF">
              <w:rPr>
                <w:rFonts w:ascii="Times New Roman" w:eastAsia="Open Sans" w:hAnsi="Times New Roman" w:cs="Times New Roman"/>
                <w:b/>
                <w:sz w:val="24"/>
                <w:szCs w:val="24"/>
              </w:rPr>
              <w:t>X. Робота системи розподілу в надзвичайних ситуаціях в ОЕС України</w:t>
            </w:r>
          </w:p>
        </w:tc>
      </w:tr>
      <w:tr w:rsidR="004138DB" w:rsidRPr="00214BCF" w:rsidTr="00214BCF">
        <w:tc>
          <w:tcPr>
            <w:tcW w:w="15126" w:type="dxa"/>
            <w:gridSpan w:val="2"/>
            <w:shd w:val="clear" w:color="auto" w:fill="auto"/>
            <w:tcMar>
              <w:top w:w="100" w:type="dxa"/>
              <w:left w:w="100" w:type="dxa"/>
              <w:bottom w:w="100" w:type="dxa"/>
              <w:right w:w="100" w:type="dxa"/>
            </w:tcMar>
          </w:tcPr>
          <w:p w:rsidR="004138DB" w:rsidRPr="00214BCF" w:rsidRDefault="004138DB" w:rsidP="005E3F1F">
            <w:pPr>
              <w:pBdr>
                <w:top w:val="nil"/>
                <w:left w:val="nil"/>
                <w:bottom w:val="nil"/>
                <w:right w:val="nil"/>
                <w:between w:val="nil"/>
              </w:pBdr>
              <w:shd w:val="clear" w:color="auto" w:fill="FFFFFF"/>
              <w:spacing w:line="240" w:lineRule="auto"/>
              <w:ind w:firstLine="709"/>
              <w:jc w:val="center"/>
              <w:rPr>
                <w:rFonts w:ascii="Times New Roman" w:eastAsia="Open Sans" w:hAnsi="Times New Roman" w:cs="Times New Roman"/>
                <w:b/>
                <w:sz w:val="24"/>
                <w:szCs w:val="24"/>
              </w:rPr>
            </w:pPr>
            <w:r w:rsidRPr="004138DB">
              <w:rPr>
                <w:rFonts w:ascii="Times New Roman" w:eastAsia="Open Sans" w:hAnsi="Times New Roman" w:cs="Times New Roman"/>
                <w:b/>
                <w:sz w:val="24"/>
                <w:szCs w:val="24"/>
              </w:rPr>
              <w:t>10.1. Загальні положення</w:t>
            </w:r>
          </w:p>
        </w:tc>
      </w:tr>
      <w:tr w:rsidR="00A47628" w:rsidRPr="00214BCF" w:rsidTr="00B16464">
        <w:tc>
          <w:tcPr>
            <w:tcW w:w="7563" w:type="dxa"/>
            <w:shd w:val="clear" w:color="auto" w:fill="auto"/>
            <w:tcMar>
              <w:top w:w="100" w:type="dxa"/>
              <w:left w:w="100" w:type="dxa"/>
              <w:bottom w:w="100" w:type="dxa"/>
              <w:right w:w="100" w:type="dxa"/>
            </w:tcMar>
          </w:tcPr>
          <w:p w:rsidR="00A47628" w:rsidRPr="00A47628" w:rsidRDefault="00A47628" w:rsidP="00E66A2C">
            <w:pPr>
              <w:shd w:val="clear" w:color="auto" w:fill="FFFFFF"/>
              <w:spacing w:line="240" w:lineRule="auto"/>
              <w:ind w:firstLine="446"/>
              <w:jc w:val="both"/>
              <w:rPr>
                <w:rFonts w:ascii="Times New Roman" w:hAnsi="Times New Roman" w:cs="Times New Roman"/>
                <w:sz w:val="24"/>
                <w:szCs w:val="24"/>
              </w:rPr>
            </w:pPr>
            <w:r w:rsidRPr="00A47628">
              <w:rPr>
                <w:rFonts w:ascii="Times New Roman" w:hAnsi="Times New Roman" w:cs="Times New Roman"/>
                <w:sz w:val="24"/>
                <w:szCs w:val="24"/>
              </w:rPr>
              <w:t>10.1.2. Аварійні режими роботи можуть виникати як раптово внаслідок пошкодження та/або аварійних відключень обладнання, так і внаслідок повільних, поступових змін параметрів або їх сукупного впливу. Протиаварійні заходи визначають вимоги щодо попередження та локалізації шляхом автоматичних та оперативних дій відповідно до спеціальних тематичних або об’єктових інструкцій та оперативних розпоряджень або команд.</w:t>
            </w:r>
          </w:p>
        </w:tc>
        <w:tc>
          <w:tcPr>
            <w:tcW w:w="7563" w:type="dxa"/>
            <w:shd w:val="clear" w:color="auto" w:fill="auto"/>
            <w:tcMar>
              <w:top w:w="100" w:type="dxa"/>
              <w:left w:w="100" w:type="dxa"/>
              <w:bottom w:w="100" w:type="dxa"/>
              <w:right w:w="100" w:type="dxa"/>
            </w:tcMar>
          </w:tcPr>
          <w:p w:rsidR="00A47628" w:rsidRPr="00E66A2C" w:rsidRDefault="00A47628" w:rsidP="00E66A2C">
            <w:pPr>
              <w:shd w:val="clear" w:color="auto" w:fill="FFFFFF"/>
              <w:spacing w:line="240" w:lineRule="auto"/>
              <w:ind w:firstLine="446"/>
              <w:jc w:val="both"/>
              <w:rPr>
                <w:rFonts w:ascii="Times New Roman" w:hAnsi="Times New Roman" w:cs="Times New Roman"/>
                <w:b/>
                <w:sz w:val="24"/>
                <w:szCs w:val="24"/>
              </w:rPr>
            </w:pPr>
          </w:p>
        </w:tc>
      </w:tr>
      <w:tr w:rsidR="004138DB" w:rsidRPr="00214BCF" w:rsidTr="00274196">
        <w:tc>
          <w:tcPr>
            <w:tcW w:w="15126" w:type="dxa"/>
            <w:gridSpan w:val="2"/>
            <w:shd w:val="clear" w:color="auto" w:fill="auto"/>
            <w:tcMar>
              <w:top w:w="100" w:type="dxa"/>
              <w:left w:w="100" w:type="dxa"/>
              <w:bottom w:w="100" w:type="dxa"/>
              <w:right w:w="100" w:type="dxa"/>
            </w:tcMar>
          </w:tcPr>
          <w:p w:rsidR="004138DB" w:rsidRPr="004138DB" w:rsidRDefault="004138DB" w:rsidP="004138DB">
            <w:pPr>
              <w:shd w:val="clear" w:color="auto" w:fill="FFFFFF"/>
              <w:spacing w:line="240" w:lineRule="auto"/>
              <w:ind w:firstLine="446"/>
              <w:jc w:val="center"/>
              <w:rPr>
                <w:rFonts w:ascii="Times New Roman" w:hAnsi="Times New Roman" w:cs="Times New Roman"/>
                <w:b/>
                <w:sz w:val="24"/>
                <w:szCs w:val="24"/>
              </w:rPr>
            </w:pPr>
            <w:r w:rsidRPr="004138DB">
              <w:rPr>
                <w:rFonts w:ascii="Times New Roman" w:hAnsi="Times New Roman" w:cs="Times New Roman"/>
                <w:b/>
                <w:sz w:val="24"/>
                <w:szCs w:val="24"/>
              </w:rPr>
              <w:t>10.4. Дії ОСР при виникненні надзвичайних ситуацій в ОЕС України</w:t>
            </w:r>
          </w:p>
        </w:tc>
      </w:tr>
      <w:tr w:rsidR="00C015DC" w:rsidRPr="00214BCF" w:rsidTr="00B16464">
        <w:tc>
          <w:tcPr>
            <w:tcW w:w="7563" w:type="dxa"/>
            <w:shd w:val="clear" w:color="auto" w:fill="auto"/>
            <w:tcMar>
              <w:top w:w="100" w:type="dxa"/>
              <w:left w:w="100" w:type="dxa"/>
              <w:bottom w:w="100" w:type="dxa"/>
              <w:right w:w="100" w:type="dxa"/>
            </w:tcMar>
          </w:tcPr>
          <w:p w:rsidR="00C015DC" w:rsidRPr="00C015DC"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lastRenderedPageBreak/>
              <w:t>10.4.5. Інструкції ОСР щодо дій для захисту ОЕС України мають визначати:</w:t>
            </w:r>
          </w:p>
          <w:p w:rsidR="00C015DC" w:rsidRPr="00C015DC"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1) загальний порядок дій оперативного персоналу під час ліквідації аварійних режимів;</w:t>
            </w:r>
          </w:p>
          <w:p w:rsidR="00C015DC" w:rsidRPr="00C015DC"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2) розподіл обов’язків та відповідальності між ОСР, ОСП та іншими сторонами, які задіяні у Плані захисту ОЕС України;</w:t>
            </w:r>
          </w:p>
          <w:p w:rsidR="00C015DC" w:rsidRPr="00C015DC"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3) дії ОСР та Користувачів у разі отримання системного попередження від ОСП;</w:t>
            </w:r>
          </w:p>
          <w:p w:rsidR="00C015DC" w:rsidRPr="00C015DC"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4) заходи щодо захисту ОЕС України шляхом впливу на обладнання електричних мереж систем розподілу, включаючи зміни схем електричних з’єднань, режимів роботи обладнання, що регулюється, та застосування аварійного розвантаження;</w:t>
            </w:r>
          </w:p>
          <w:p w:rsidR="00C015DC" w:rsidRPr="00C015DC"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5) захист ОЕС України автоматичними пристроями та системами захисту;</w:t>
            </w:r>
          </w:p>
          <w:p w:rsidR="00C015DC" w:rsidRPr="00C015DC"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6) порядок та випадки застосування вимушеного зменшення величини споживаної потужності;</w:t>
            </w:r>
          </w:p>
          <w:p w:rsidR="00C015DC" w:rsidRPr="00A47628"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7) порядок відновлення режимів роботи ОЕС України у процесі ліквідації надзвичайної ситуації.</w:t>
            </w:r>
          </w:p>
        </w:tc>
        <w:tc>
          <w:tcPr>
            <w:tcW w:w="7563" w:type="dxa"/>
            <w:shd w:val="clear" w:color="auto" w:fill="auto"/>
            <w:tcMar>
              <w:top w:w="100" w:type="dxa"/>
              <w:left w:w="100" w:type="dxa"/>
              <w:bottom w:w="100" w:type="dxa"/>
              <w:right w:w="100" w:type="dxa"/>
            </w:tcMar>
          </w:tcPr>
          <w:p w:rsidR="00F33CC1" w:rsidRPr="00C015DC" w:rsidRDefault="00F33CC1" w:rsidP="00F33CC1">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10.4.5. Інструкції ОСР щодо дій для захисту ОЕС України мають визначати:</w:t>
            </w:r>
          </w:p>
          <w:p w:rsidR="00F33CC1" w:rsidRPr="00C015DC" w:rsidRDefault="00F33CC1" w:rsidP="00F33CC1">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1) загальний порядок дій оперативного персоналу під час ліквідації аварійних режимів;</w:t>
            </w:r>
          </w:p>
          <w:p w:rsidR="00F33CC1" w:rsidRPr="00C015DC" w:rsidRDefault="00F33CC1" w:rsidP="00F33CC1">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2) розподіл обов’язків та відповідальності між ОСР, ОСП та іншими сторонами, які задіяні у Плані захисту ОЕС України;</w:t>
            </w:r>
          </w:p>
          <w:p w:rsidR="00F33CC1" w:rsidRPr="00C015DC" w:rsidRDefault="00F33CC1" w:rsidP="00F33CC1">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3) дії ОСР та Користувачів у разі отримання системного попередження від ОСП;</w:t>
            </w:r>
          </w:p>
          <w:p w:rsidR="00F33CC1" w:rsidRPr="00C015DC" w:rsidRDefault="00F33CC1" w:rsidP="00F33CC1">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4) заходи щодо захисту ОЕС України шляхом впливу на обладнання електричних мереж систем розподілу, включаючи зміни схем електричних з’єднань, режимів роботи обладнання, що регулюється, та застосування аварійного розвантаження;</w:t>
            </w:r>
          </w:p>
          <w:p w:rsidR="00F33CC1" w:rsidRPr="00C015DC" w:rsidRDefault="00F33CC1" w:rsidP="00F33CC1">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5) захист ОЕС України автоматичними пристроями та системами захисту;</w:t>
            </w:r>
          </w:p>
          <w:p w:rsidR="00F33CC1" w:rsidRPr="00C015DC" w:rsidRDefault="00F33CC1" w:rsidP="00F33CC1">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6) порядок та випадки застосування вимушеного зменшення величини споживаної потужності;</w:t>
            </w:r>
          </w:p>
          <w:p w:rsidR="00C015DC" w:rsidRDefault="00F33CC1" w:rsidP="00F33CC1">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7) порядок відновлення режимів роботи ОЕС України у процесі ліквідації надзвичайної ситуації</w:t>
            </w:r>
            <w:r>
              <w:rPr>
                <w:rFonts w:ascii="Times New Roman" w:hAnsi="Times New Roman" w:cs="Times New Roman"/>
                <w:sz w:val="24"/>
                <w:szCs w:val="24"/>
              </w:rPr>
              <w:t>;</w:t>
            </w:r>
          </w:p>
          <w:p w:rsidR="00F33CC1" w:rsidRPr="00E66A2C" w:rsidRDefault="00457E3D" w:rsidP="00F33CC1">
            <w:pPr>
              <w:shd w:val="clear" w:color="auto" w:fill="FFFFFF"/>
              <w:spacing w:line="240" w:lineRule="auto"/>
              <w:ind w:firstLine="446"/>
              <w:jc w:val="both"/>
              <w:rPr>
                <w:rFonts w:ascii="Times New Roman" w:hAnsi="Times New Roman" w:cs="Times New Roman"/>
                <w:b/>
                <w:sz w:val="24"/>
                <w:szCs w:val="24"/>
              </w:rPr>
            </w:pPr>
            <w:r w:rsidRPr="00457E3D">
              <w:rPr>
                <w:rFonts w:ascii="Times New Roman" w:hAnsi="Times New Roman" w:cs="Times New Roman"/>
                <w:b/>
                <w:sz w:val="24"/>
                <w:szCs w:val="24"/>
              </w:rPr>
              <w:t>8) порядок відокремлення організованих енергетичних островів від об’єднаної енергосистеми для роботи в ізольованому (острівному) режимі.</w:t>
            </w:r>
          </w:p>
        </w:tc>
      </w:tr>
      <w:tr w:rsidR="00C015DC" w:rsidRPr="00214BCF" w:rsidTr="00B16464">
        <w:tc>
          <w:tcPr>
            <w:tcW w:w="7563" w:type="dxa"/>
            <w:shd w:val="clear" w:color="auto" w:fill="auto"/>
            <w:tcMar>
              <w:top w:w="100" w:type="dxa"/>
              <w:left w:w="100" w:type="dxa"/>
              <w:bottom w:w="100" w:type="dxa"/>
              <w:right w:w="100" w:type="dxa"/>
            </w:tcMar>
          </w:tcPr>
          <w:p w:rsidR="00C015DC" w:rsidRPr="00C015DC"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10.4.7. Інструкції із захисту мають містити (з урахуванням стандартів операційної безпеки, визначених Кодексом системи передачі, цим Кодексом та Планом захисту ОЕС України) критерії ознак виникнення аварійних режимів та величини, що характеризують аварійні режими, а також відповідні автоматичні та оперативні дії у разі:</w:t>
            </w:r>
          </w:p>
          <w:p w:rsidR="00C015DC" w:rsidRPr="00C015DC"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1) втрати стійкості ОЕС України або її частини;</w:t>
            </w:r>
          </w:p>
          <w:p w:rsidR="00C015DC" w:rsidRPr="00C015DC"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2) підвищення або зниження частоти;</w:t>
            </w:r>
          </w:p>
          <w:p w:rsidR="00C015DC" w:rsidRPr="00C015DC"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3) підвищення або зниження напруги;</w:t>
            </w:r>
          </w:p>
          <w:p w:rsidR="00C015DC" w:rsidRPr="00A47628" w:rsidRDefault="00C015DC" w:rsidP="00C015DC">
            <w:pPr>
              <w:shd w:val="clear" w:color="auto" w:fill="FFFFFF"/>
              <w:spacing w:line="240" w:lineRule="auto"/>
              <w:ind w:firstLine="446"/>
              <w:jc w:val="both"/>
              <w:rPr>
                <w:rFonts w:ascii="Times New Roman" w:hAnsi="Times New Roman" w:cs="Times New Roman"/>
                <w:sz w:val="24"/>
                <w:szCs w:val="24"/>
              </w:rPr>
            </w:pPr>
            <w:r w:rsidRPr="00C015DC">
              <w:rPr>
                <w:rFonts w:ascii="Times New Roman" w:hAnsi="Times New Roman" w:cs="Times New Roman"/>
                <w:sz w:val="24"/>
                <w:szCs w:val="24"/>
              </w:rPr>
              <w:t>4) асинхронних режимів.</w:t>
            </w:r>
          </w:p>
        </w:tc>
        <w:tc>
          <w:tcPr>
            <w:tcW w:w="7563" w:type="dxa"/>
            <w:shd w:val="clear" w:color="auto" w:fill="auto"/>
            <w:tcMar>
              <w:top w:w="100" w:type="dxa"/>
              <w:left w:w="100" w:type="dxa"/>
              <w:bottom w:w="100" w:type="dxa"/>
              <w:right w:w="100" w:type="dxa"/>
            </w:tcMar>
          </w:tcPr>
          <w:p w:rsidR="00C015DC" w:rsidRPr="00E66A2C" w:rsidRDefault="00C015DC" w:rsidP="00C015DC">
            <w:pPr>
              <w:shd w:val="clear" w:color="auto" w:fill="FFFFFF"/>
              <w:spacing w:line="240" w:lineRule="auto"/>
              <w:ind w:firstLine="446"/>
              <w:jc w:val="both"/>
              <w:rPr>
                <w:rFonts w:ascii="Times New Roman" w:hAnsi="Times New Roman" w:cs="Times New Roman"/>
                <w:b/>
                <w:sz w:val="24"/>
                <w:szCs w:val="24"/>
              </w:rPr>
            </w:pPr>
          </w:p>
        </w:tc>
      </w:tr>
      <w:tr w:rsidR="004138DB" w:rsidRPr="00214BCF" w:rsidTr="004331EA">
        <w:tc>
          <w:tcPr>
            <w:tcW w:w="15126" w:type="dxa"/>
            <w:gridSpan w:val="2"/>
            <w:shd w:val="clear" w:color="auto" w:fill="auto"/>
            <w:tcMar>
              <w:top w:w="100" w:type="dxa"/>
              <w:left w:w="100" w:type="dxa"/>
              <w:bottom w:w="100" w:type="dxa"/>
              <w:right w:w="100" w:type="dxa"/>
            </w:tcMar>
          </w:tcPr>
          <w:p w:rsidR="004138DB" w:rsidRPr="00E66A2C" w:rsidRDefault="004138DB" w:rsidP="004138DB">
            <w:pPr>
              <w:shd w:val="clear" w:color="auto" w:fill="FFFFFF"/>
              <w:spacing w:line="240" w:lineRule="auto"/>
              <w:ind w:firstLine="446"/>
              <w:jc w:val="center"/>
              <w:rPr>
                <w:rFonts w:ascii="Times New Roman" w:hAnsi="Times New Roman" w:cs="Times New Roman"/>
                <w:b/>
                <w:sz w:val="24"/>
                <w:szCs w:val="24"/>
              </w:rPr>
            </w:pPr>
            <w:r w:rsidRPr="00E66A2C">
              <w:rPr>
                <w:rFonts w:ascii="Times New Roman" w:hAnsi="Times New Roman" w:cs="Times New Roman"/>
                <w:b/>
                <w:sz w:val="24"/>
                <w:szCs w:val="24"/>
              </w:rPr>
              <w:t>10.9. Організація енергетичного острову</w:t>
            </w:r>
          </w:p>
        </w:tc>
      </w:tr>
      <w:tr w:rsidR="00E66A2C" w:rsidRPr="00214BCF" w:rsidTr="00B16464">
        <w:tc>
          <w:tcPr>
            <w:tcW w:w="7563" w:type="dxa"/>
            <w:shd w:val="clear" w:color="auto" w:fill="auto"/>
            <w:tcMar>
              <w:top w:w="100" w:type="dxa"/>
              <w:left w:w="100" w:type="dxa"/>
              <w:bottom w:w="100" w:type="dxa"/>
              <w:right w:w="100" w:type="dxa"/>
            </w:tcMar>
          </w:tcPr>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bookmarkStart w:id="7" w:name="_Hlk146072653"/>
            <w:r w:rsidRPr="00E66A2C">
              <w:rPr>
                <w:rFonts w:ascii="Times New Roman" w:hAnsi="Times New Roman" w:cs="Times New Roman"/>
                <w:sz w:val="24"/>
                <w:szCs w:val="24"/>
              </w:rPr>
              <w:lastRenderedPageBreak/>
              <w:t xml:space="preserve">10.9.1. З метою організації енергетичного острову Ініціатор звертається до ОСР із відповідною заявою, до якої додається інформація та матеріали щодо основних характеристик генеруючих установок виробника/обладнання оператора УЗЕ та можливості тривалої роботи генеруючих установок/обладнання УЗЕ в ізольованому (острівному) режимі, а також узгоджений місцевим органом виконавчої влади/органом місцевого самоврядування перелік споживачів, зокрема об’єктів критичної інфраструктури, електроживлення яких має бути забезпечене у пріоритетному порядку </w:t>
            </w:r>
            <w:bookmarkStart w:id="8" w:name="_Hlk221012226"/>
            <w:r w:rsidRPr="00E66A2C">
              <w:rPr>
                <w:rFonts w:ascii="Times New Roman" w:hAnsi="Times New Roman" w:cs="Times New Roman"/>
                <w:sz w:val="24"/>
                <w:szCs w:val="24"/>
              </w:rPr>
              <w:t xml:space="preserve">в разі виникнення </w:t>
            </w:r>
            <w:r w:rsidRPr="008F798A">
              <w:rPr>
                <w:rFonts w:ascii="Times New Roman" w:hAnsi="Times New Roman" w:cs="Times New Roman"/>
                <w:sz w:val="24"/>
                <w:szCs w:val="24"/>
              </w:rPr>
              <w:t>надзвичайних ситуацій</w:t>
            </w:r>
            <w:r w:rsidRPr="00E66A2C">
              <w:rPr>
                <w:rFonts w:ascii="Times New Roman" w:hAnsi="Times New Roman" w:cs="Times New Roman"/>
                <w:sz w:val="24"/>
                <w:szCs w:val="24"/>
              </w:rPr>
              <w:t xml:space="preserve"> в ОЕС України</w:t>
            </w:r>
            <w:bookmarkEnd w:id="8"/>
            <w:r w:rsidRPr="00E66A2C">
              <w:rPr>
                <w:rFonts w:ascii="Times New Roman" w:hAnsi="Times New Roman" w:cs="Times New Roman"/>
                <w:sz w:val="24"/>
                <w:szCs w:val="24"/>
              </w:rPr>
              <w:t>.</w:t>
            </w:r>
          </w:p>
          <w:p w:rsidR="008F798A" w:rsidRDefault="008F798A" w:rsidP="00E66A2C">
            <w:pPr>
              <w:shd w:val="clear" w:color="auto" w:fill="FFFFFF"/>
              <w:spacing w:line="240" w:lineRule="auto"/>
              <w:ind w:firstLine="446"/>
              <w:jc w:val="both"/>
              <w:rPr>
                <w:rFonts w:ascii="Times New Roman" w:hAnsi="Times New Roman" w:cs="Times New Roman"/>
                <w:sz w:val="24"/>
                <w:szCs w:val="24"/>
              </w:rPr>
            </w:pP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Генеруючі установки такого виробника/обладнання оператора УЗЕ мають бути здатними до тривалої роботи після перемикання на живлення власних потреб та визначеного переліку споживачів в ізольованому (острівному) режимі із забезпеченням регулювання активної та реактивної потужності, частоти, забезпечення якості електроенергії та напруги в організованому енергетичному острові.</w:t>
            </w:r>
          </w:p>
          <w:p w:rsidR="008F798A" w:rsidRDefault="008F798A" w:rsidP="00E66A2C">
            <w:pPr>
              <w:shd w:val="clear" w:color="auto" w:fill="FFFFFF"/>
              <w:spacing w:line="240" w:lineRule="auto"/>
              <w:ind w:firstLine="446"/>
              <w:jc w:val="both"/>
              <w:rPr>
                <w:rFonts w:ascii="Times New Roman" w:hAnsi="Times New Roman" w:cs="Times New Roman"/>
                <w:sz w:val="24"/>
                <w:szCs w:val="24"/>
              </w:rPr>
            </w:pP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Виробник електричної енергії/оператор УЗЕ забезпечує відпуск електричної енергії в мережі ОСР в межах заявлених основних характеристик (параметрів) власного обладнання із дотриманням показників якості електричної енергії, визначених державними стандартами.</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ОСР забезпечує дотриманням показників якості електричної енергії, визначених державними стандартами, для споживачів, що входять до організованого енергетичного острову.</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Виробник електричної енергії/оператор УЗЕ, ОСР, споживачі несуть відповідальність за недотримання показників якості електричної енергії у власних електричних мережах під час роботи в енергетичному острові.</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Перелік споживачів визначається виходячи з:</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потужності, споживання якої може бути забезпечено відповідною розподіленою генерацією/УЗЕ;</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lastRenderedPageBreak/>
              <w:t>місцерозташування споживачів відносно об’єкта генерації;</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схеми електричних мереж ОСР на відповідній території.</w:t>
            </w:r>
          </w:p>
          <w:p w:rsidR="006F48FF" w:rsidRPr="006F48FF" w:rsidRDefault="00E66A2C"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У разі необхідності ОСР має право запитувати у виробника/оператора УЗЕ додаткову інформацію та матеріали.</w:t>
            </w:r>
          </w:p>
        </w:tc>
        <w:tc>
          <w:tcPr>
            <w:tcW w:w="7563" w:type="dxa"/>
            <w:shd w:val="clear" w:color="auto" w:fill="auto"/>
            <w:tcMar>
              <w:top w:w="100" w:type="dxa"/>
              <w:left w:w="100" w:type="dxa"/>
              <w:bottom w:w="100" w:type="dxa"/>
              <w:right w:w="100" w:type="dxa"/>
            </w:tcMar>
          </w:tcPr>
          <w:p w:rsidR="00457E3D" w:rsidRDefault="00E66A2C" w:rsidP="00E66A2C">
            <w:pPr>
              <w:shd w:val="clear" w:color="auto" w:fill="FFFFFF"/>
              <w:spacing w:line="240" w:lineRule="auto"/>
              <w:ind w:firstLine="446"/>
              <w:jc w:val="both"/>
              <w:rPr>
                <w:rFonts w:ascii="Times New Roman" w:hAnsi="Times New Roman" w:cs="Times New Roman"/>
                <w:b/>
                <w:sz w:val="24"/>
                <w:szCs w:val="24"/>
              </w:rPr>
            </w:pPr>
            <w:r w:rsidRPr="00E66A2C">
              <w:rPr>
                <w:rFonts w:ascii="Times New Roman" w:hAnsi="Times New Roman" w:cs="Times New Roman"/>
                <w:sz w:val="24"/>
                <w:szCs w:val="24"/>
              </w:rPr>
              <w:lastRenderedPageBreak/>
              <w:t xml:space="preserve">10.9.1. З метою організації енергетичного острову Ініціатор звертається до ОСР із відповідною заявою, до якої додається інформація та матеріали щодо основних характеристик генеруючих установок виробника/обладнання оператора УЗЕ та можливості тривалої роботи генеруючих установок/обладнання УЗЕ в ізольованому (острівному) режимі, а також узгоджений місцевим органом виконавчої влади/органом місцевого самоврядування перелік споживачів, зокрема об’єктів критичної інфраструктури, електроживлення яких має бути забезпечене у пріоритетному порядку </w:t>
            </w:r>
            <w:r w:rsidR="00457E3D" w:rsidRPr="00457E3D">
              <w:rPr>
                <w:rFonts w:ascii="Times New Roman" w:hAnsi="Times New Roman" w:cs="Times New Roman"/>
                <w:b/>
                <w:sz w:val="24"/>
                <w:szCs w:val="24"/>
              </w:rPr>
              <w:t>у разі відокремлення енергетичного острову від об'єднаної енергосистеми для роботи в ізольованому (острівному) режимі у випадках, визначених цим Кодексом</w:t>
            </w:r>
            <w:r w:rsidR="00457E3D">
              <w:rPr>
                <w:rFonts w:ascii="Times New Roman" w:hAnsi="Times New Roman" w:cs="Times New Roman"/>
                <w:b/>
                <w:sz w:val="24"/>
                <w:szCs w:val="24"/>
              </w:rPr>
              <w:t>.</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 xml:space="preserve">Генеруючі установки такого виробника/обладнання оператора УЗЕ мають бути </w:t>
            </w:r>
            <w:bookmarkStart w:id="9" w:name="_Hlk221012345"/>
            <w:r w:rsidRPr="00E66A2C">
              <w:rPr>
                <w:rFonts w:ascii="Times New Roman" w:hAnsi="Times New Roman" w:cs="Times New Roman"/>
                <w:sz w:val="24"/>
                <w:szCs w:val="24"/>
              </w:rPr>
              <w:t xml:space="preserve">здатними </w:t>
            </w:r>
            <w:r w:rsidR="00216A49" w:rsidRPr="009B5E9E">
              <w:rPr>
                <w:rFonts w:ascii="Times New Roman" w:hAnsi="Times New Roman" w:cs="Times New Roman"/>
                <w:sz w:val="24"/>
                <w:szCs w:val="24"/>
              </w:rPr>
              <w:t>до</w:t>
            </w:r>
            <w:r w:rsidR="00216A49" w:rsidRPr="00216A49">
              <w:rPr>
                <w:rFonts w:ascii="Times New Roman" w:hAnsi="Times New Roman" w:cs="Times New Roman"/>
                <w:b/>
                <w:sz w:val="24"/>
                <w:szCs w:val="24"/>
              </w:rPr>
              <w:t xml:space="preserve"> </w:t>
            </w:r>
            <w:bookmarkStart w:id="10" w:name="_Hlk221012362"/>
            <w:bookmarkEnd w:id="9"/>
            <w:r w:rsidR="00216A49" w:rsidRPr="00216A49">
              <w:rPr>
                <w:rFonts w:ascii="Times New Roman" w:hAnsi="Times New Roman" w:cs="Times New Roman"/>
                <w:b/>
                <w:sz w:val="24"/>
                <w:szCs w:val="24"/>
              </w:rPr>
              <w:t>автономного пуску</w:t>
            </w:r>
            <w:r w:rsidR="00216A49">
              <w:rPr>
                <w:rFonts w:ascii="Times New Roman" w:hAnsi="Times New Roman" w:cs="Times New Roman"/>
                <w:sz w:val="24"/>
                <w:szCs w:val="24"/>
              </w:rPr>
              <w:t xml:space="preserve"> </w:t>
            </w:r>
            <w:r w:rsidR="00216A49" w:rsidRPr="00216A49">
              <w:rPr>
                <w:rFonts w:ascii="Times New Roman" w:hAnsi="Times New Roman" w:cs="Times New Roman"/>
                <w:b/>
                <w:sz w:val="24"/>
                <w:szCs w:val="24"/>
              </w:rPr>
              <w:t xml:space="preserve">та/або </w:t>
            </w:r>
            <w:bookmarkEnd w:id="10"/>
            <w:r w:rsidRPr="00E66A2C">
              <w:rPr>
                <w:rFonts w:ascii="Times New Roman" w:hAnsi="Times New Roman" w:cs="Times New Roman"/>
                <w:sz w:val="24"/>
                <w:szCs w:val="24"/>
              </w:rPr>
              <w:t>тривалої роботи після перемикання на живлення власних потреб та визначеного переліку споживачів в ізольованому (острівному) режимі із забезпеченням регулювання активної та реактивної потужності, частоти, забезпечення якості електроенергії та напруги в організованому енергетичному острові.</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Виробник електричної енергії/оператор УЗЕ забезпечує відпуск електричної енергії в мережі ОСР в межах заявлених основних характеристик (параметрів) власного обладнання із дотриманням показників якості електричної енергії, визначених державними стандартами.</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ОСР забезпечує дотриманням показників якості електричної енергії, визначених державними стандартами, для споживачів, що входять до організованого енергетичного острову.</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Виробник електричної енергії/оператор УЗЕ, ОСР, споживачі несуть відповідальність за недотримання показників якості електричної енергії у власних електричних мережах під час роботи в енергетичному острові.</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Перелік споживачів визначається виходячи з:</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lastRenderedPageBreak/>
              <w:t>потужності, споживання якої може бути забезпечено відповідною розподіленою генерацією/УЗЕ;</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місцерозташування споживачів відносно об’єкта генерації;</w:t>
            </w:r>
          </w:p>
          <w:p w:rsidR="00E66A2C" w:rsidRPr="00E66A2C" w:rsidRDefault="00E66A2C" w:rsidP="00E66A2C">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схеми електричних мереж ОСР на відповідній території.</w:t>
            </w:r>
          </w:p>
          <w:p w:rsidR="00E66A2C" w:rsidRPr="006F48FF" w:rsidRDefault="00E66A2C"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У разі необхідності ОСР має право запитувати у виробника/оператора УЗЕ додаткову інформацію та матеріали.</w:t>
            </w:r>
          </w:p>
        </w:tc>
      </w:tr>
      <w:tr w:rsidR="006F48FF" w:rsidRPr="00214BCF" w:rsidTr="001D3E03">
        <w:tc>
          <w:tcPr>
            <w:tcW w:w="7563" w:type="dxa"/>
            <w:shd w:val="clear" w:color="auto" w:fill="auto"/>
            <w:tcMar>
              <w:top w:w="100" w:type="dxa"/>
              <w:left w:w="100" w:type="dxa"/>
              <w:bottom w:w="100" w:type="dxa"/>
              <w:right w:w="100" w:type="dxa"/>
            </w:tcMar>
          </w:tcPr>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lastRenderedPageBreak/>
              <w:t>10.9.2. ОСР на основі наданої Ініціатором інформації не пізніше 10 робочих днів, починаючи з наступного робочого дня від дати реєстрації відповідної заяви, або 20 робочих днів у разі погодження з ОСП (якщо потужність генеруючих установок/обладнання УЗЕ перевищує 5 МВт) безоплатно видає Ініціатору технічні умови, які містять вимоги до електроустановок ОСР, виробника електричної енергії та, у разі необхідності, споживача (об’єкта критичної інфраструктури), виконання яких необхідне для забезпечення організації енергетичного острову.</w:t>
            </w:r>
          </w:p>
          <w:p w:rsidR="006F48FF" w:rsidRPr="00E66A2C" w:rsidRDefault="006F48FF" w:rsidP="006F48FF">
            <w:pPr>
              <w:shd w:val="clear" w:color="auto" w:fill="FFFFFF"/>
              <w:spacing w:line="240" w:lineRule="auto"/>
              <w:ind w:firstLine="446"/>
              <w:jc w:val="both"/>
              <w:rPr>
                <w:rFonts w:ascii="Times New Roman" w:hAnsi="Times New Roman" w:cs="Times New Roman"/>
                <w:b/>
                <w:sz w:val="24"/>
                <w:szCs w:val="24"/>
              </w:rPr>
            </w:pPr>
            <w:r w:rsidRPr="00E66A2C">
              <w:rPr>
                <w:rFonts w:ascii="Times New Roman" w:hAnsi="Times New Roman" w:cs="Times New Roman"/>
                <w:sz w:val="24"/>
                <w:szCs w:val="24"/>
              </w:rPr>
              <w:t>ОСР має право відмовити в здійснені організаційних та технічних заходів, необхідних для організації енергетичного острову, із наданням належних обґрунтувань у разі, якщо генеруючі установки виробника/обладнання оператора УЗЕ технічно не спроможні забезпечити надійну та безперебійну роботу в ізольованому (острівному) режимі з дотриманням показників якості електричної енергії.</w:t>
            </w:r>
          </w:p>
        </w:tc>
        <w:tc>
          <w:tcPr>
            <w:tcW w:w="7563" w:type="dxa"/>
            <w:shd w:val="clear" w:color="auto" w:fill="auto"/>
            <w:tcMar>
              <w:top w:w="100" w:type="dxa"/>
              <w:left w:w="100" w:type="dxa"/>
              <w:bottom w:w="100" w:type="dxa"/>
              <w:right w:w="100" w:type="dxa"/>
            </w:tcMar>
          </w:tcPr>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10.9.2. ОСР на основі наданої Ініціатором інформації не пізніше 10 робочих днів, починаючи з наступного робочого дня від дати реєстрації відповідної заяви, або 20 робочих днів у разі погодження з ОСП (якщо потужність генеруючих установок/обладнання УЗЕ перевищує 5 МВт) безоплатно видає Ініціатору технічні умови, які містять вимоги до електроустановок ОСР, виробника електричної енергії та, у разі необхідності, споживача (об’єкта критичної інфраструктури), виконання яких необхідне для забезпечення організації енергетичного острову.</w:t>
            </w:r>
          </w:p>
          <w:p w:rsidR="006F48FF" w:rsidRPr="00E66A2C" w:rsidRDefault="006F48FF" w:rsidP="006F48FF">
            <w:pPr>
              <w:shd w:val="clear" w:color="auto" w:fill="FFFFFF"/>
              <w:spacing w:line="240" w:lineRule="auto"/>
              <w:ind w:firstLine="446"/>
              <w:jc w:val="both"/>
              <w:rPr>
                <w:rFonts w:ascii="Times New Roman" w:hAnsi="Times New Roman" w:cs="Times New Roman"/>
                <w:b/>
                <w:sz w:val="24"/>
                <w:szCs w:val="24"/>
              </w:rPr>
            </w:pPr>
            <w:r w:rsidRPr="00E66A2C">
              <w:rPr>
                <w:rFonts w:ascii="Times New Roman" w:hAnsi="Times New Roman" w:cs="Times New Roman"/>
                <w:sz w:val="24"/>
                <w:szCs w:val="24"/>
              </w:rPr>
              <w:t>ОСР має право відмовити в здійснені організаційних та технічних заходів, необхідних для організації енергетичного острову, із наданням належних обґрунтувань у разі, якщо генеруючі установки виробника/обладнання оператора УЗЕ технічно не спроможні забезпечити надійну та безперебійну роботу в ізольованому (острівному) режимі з дотриманням показників якості електричної енергії.</w:t>
            </w:r>
          </w:p>
        </w:tc>
      </w:tr>
      <w:tr w:rsidR="006F48FF" w:rsidRPr="00214BCF" w:rsidTr="001D3E03">
        <w:tc>
          <w:tcPr>
            <w:tcW w:w="7563" w:type="dxa"/>
            <w:shd w:val="clear" w:color="auto" w:fill="auto"/>
            <w:tcMar>
              <w:top w:w="100" w:type="dxa"/>
              <w:left w:w="100" w:type="dxa"/>
              <w:bottom w:w="100" w:type="dxa"/>
              <w:right w:w="100" w:type="dxa"/>
            </w:tcMar>
          </w:tcPr>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10.9.3. Стороною, відповідальною за проектування, є Ініціатор. Завдання на проєктування має бути розроблене Ініціатором відповідно до наданих ОСР технічних умов. ОСР на запит сторони, відповідальної за проєктування, або проєктної організації має надавати всі необхідні для проєктування дані.</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-кошторисна документація розробляється окремими частинами (томами) для мереж виробника/оператора УЗЕ, мереж ОСР та, у разі необхідності, споживача (об’єкта критичної інфраструктури).</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lastRenderedPageBreak/>
              <w:t xml:space="preserve">Сторона, відповідальна за проєктування, забезпечує узгодження з ОСР та іншими заінтересованими сторонами </w:t>
            </w: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-кошторисної документації.</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 xml:space="preserve">ОСР безкоштовно забезпечує розгляд та погодження </w:t>
            </w: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-кошторисної документації згідно з вимогами глави 4.6 розділу IV цього Кодексу.</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-кошторисна документація повинна бути виконана з врахуванням, зокрема таких вимог:</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 xml:space="preserve">1) автоматичне чи в іншому порядку (за узгодженням між Ініціатором та ОСР) відокремлення від об'єднаної енергосистеми для роботи в ізольованому (острівному) режимі при виникненні </w:t>
            </w:r>
            <w:r w:rsidRPr="008F798A">
              <w:rPr>
                <w:rFonts w:ascii="Times New Roman" w:hAnsi="Times New Roman" w:cs="Times New Roman"/>
                <w:sz w:val="24"/>
                <w:szCs w:val="24"/>
              </w:rPr>
              <w:t>надзвичайних ситуацій</w:t>
            </w:r>
            <w:r w:rsidRPr="00E66A2C">
              <w:rPr>
                <w:rFonts w:ascii="Times New Roman" w:hAnsi="Times New Roman" w:cs="Times New Roman"/>
                <w:sz w:val="24"/>
                <w:szCs w:val="24"/>
              </w:rPr>
              <w:t xml:space="preserve"> в ОЕС України та повторна синхронізація;</w:t>
            </w:r>
          </w:p>
          <w:p w:rsidR="00FE74DA" w:rsidRDefault="00FE74DA" w:rsidP="006F48FF">
            <w:pPr>
              <w:shd w:val="clear" w:color="auto" w:fill="FFFFFF"/>
              <w:spacing w:line="240" w:lineRule="auto"/>
              <w:ind w:firstLine="446"/>
              <w:jc w:val="both"/>
              <w:rPr>
                <w:rFonts w:ascii="Times New Roman" w:hAnsi="Times New Roman" w:cs="Times New Roman"/>
                <w:sz w:val="24"/>
                <w:szCs w:val="24"/>
              </w:rPr>
            </w:pP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2) забезпечення виробником електричної енергії/оператором УЗЕ показників якості електричної енергії, визначених державними стандартами та відповідними проектними рішеннями, в точці приєднання до електричних мереж ОСР під час роботи в режимі енергетичного острову;</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3) наявність достатнього діапазону регулювання потужності джерела живлення для забезпечення статичної та динамічної стійкості енергетичного острову для всіх можливих режимів роботи;</w:t>
            </w:r>
          </w:p>
          <w:p w:rsidR="006F48FF" w:rsidRPr="006F48FF"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4) розрахунок уставок та режиму роботи РЗА для роботи ділянки мережі в ізольованому режимі. При їхній відмінності від режиму роботи в складі ОЕС України повинна бути передбачена автоматична зміна уставок РЗА при переході в ізольований режим.</w:t>
            </w:r>
          </w:p>
        </w:tc>
        <w:tc>
          <w:tcPr>
            <w:tcW w:w="7563" w:type="dxa"/>
            <w:shd w:val="clear" w:color="auto" w:fill="auto"/>
            <w:tcMar>
              <w:top w:w="100" w:type="dxa"/>
              <w:left w:w="100" w:type="dxa"/>
              <w:bottom w:w="100" w:type="dxa"/>
              <w:right w:w="100" w:type="dxa"/>
            </w:tcMar>
          </w:tcPr>
          <w:p w:rsidR="00FE74DA" w:rsidRPr="00E66A2C" w:rsidRDefault="00FE74DA" w:rsidP="00FE74DA">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lastRenderedPageBreak/>
              <w:t>10.9.3. Стороною, відповідальною за проектування, є Ініціатор. Завдання на проєктування має бути розроблене Ініціатором відповідно до наданих ОСР технічних умов. ОСР на запит сторони, відповідальної за проєктування, або проєктної організації має надавати всі необхідні для проєктування дані.</w:t>
            </w:r>
          </w:p>
          <w:p w:rsidR="00FE74DA" w:rsidRPr="00E66A2C" w:rsidRDefault="00FE74DA" w:rsidP="00FE74DA">
            <w:pPr>
              <w:shd w:val="clear" w:color="auto" w:fill="FFFFFF"/>
              <w:spacing w:line="240" w:lineRule="auto"/>
              <w:ind w:firstLine="446"/>
              <w:jc w:val="both"/>
              <w:rPr>
                <w:rFonts w:ascii="Times New Roman" w:hAnsi="Times New Roman" w:cs="Times New Roman"/>
                <w:sz w:val="24"/>
                <w:szCs w:val="24"/>
              </w:rPr>
            </w:pP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-кошторисна документація розробляється окремими частинами (томами) для мереж виробника/оператора УЗЕ, мереж ОСР та, у разі необхідності, споживача (об’єкта критичної інфраструктури).</w:t>
            </w:r>
          </w:p>
          <w:p w:rsidR="00FE74DA" w:rsidRPr="00E66A2C" w:rsidRDefault="00FE74DA" w:rsidP="00FE74DA">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lastRenderedPageBreak/>
              <w:t xml:space="preserve">Сторона, відповідальна за проєктування, забезпечує узгодження з ОСР та іншими заінтересованими сторонами </w:t>
            </w: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-кошторисної документації.</w:t>
            </w:r>
          </w:p>
          <w:p w:rsidR="00FE74DA" w:rsidRPr="00E66A2C" w:rsidRDefault="00FE74DA" w:rsidP="00FE74DA">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 xml:space="preserve">ОСР безкоштовно забезпечує розгляд та погодження </w:t>
            </w: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-кошторисної документації згідно з вимогами глави 4.6 розділу IV цього Кодексу.</w:t>
            </w:r>
          </w:p>
          <w:p w:rsidR="00FE74DA" w:rsidRPr="00E66A2C" w:rsidRDefault="00FE74DA" w:rsidP="00FE74DA">
            <w:pPr>
              <w:shd w:val="clear" w:color="auto" w:fill="FFFFFF"/>
              <w:spacing w:line="240" w:lineRule="auto"/>
              <w:ind w:firstLine="446"/>
              <w:jc w:val="both"/>
              <w:rPr>
                <w:rFonts w:ascii="Times New Roman" w:hAnsi="Times New Roman" w:cs="Times New Roman"/>
                <w:sz w:val="24"/>
                <w:szCs w:val="24"/>
              </w:rPr>
            </w:pP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-кошторисна документація повинна бути виконана з врахуванням, зокрема таких вимог:</w:t>
            </w:r>
          </w:p>
          <w:p w:rsidR="00FE74DA" w:rsidRPr="00E66A2C" w:rsidRDefault="00FE74DA" w:rsidP="00FE74DA">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 xml:space="preserve">1) автоматичне чи в іншому порядку (за узгодженням між Ініціатором та ОСР) відокремлення від об'єднаної енергосистеми для роботи в ізольованому (острівному) режимі </w:t>
            </w:r>
            <w:bookmarkStart w:id="11" w:name="_Hlk221012577"/>
            <w:r w:rsidR="001F208D" w:rsidRPr="001F208D">
              <w:rPr>
                <w:rFonts w:ascii="Times New Roman" w:hAnsi="Times New Roman" w:cs="Times New Roman"/>
                <w:b/>
                <w:sz w:val="24"/>
                <w:szCs w:val="24"/>
              </w:rPr>
              <w:t>у випадках, визначених цим Кодексом,</w:t>
            </w:r>
            <w:bookmarkEnd w:id="11"/>
            <w:r w:rsidR="001F208D" w:rsidRPr="001F208D">
              <w:rPr>
                <w:rFonts w:ascii="Times New Roman" w:hAnsi="Times New Roman" w:cs="Times New Roman"/>
                <w:b/>
                <w:sz w:val="24"/>
                <w:szCs w:val="24"/>
              </w:rPr>
              <w:t xml:space="preserve"> </w:t>
            </w:r>
            <w:r w:rsidRPr="009B5E9E">
              <w:rPr>
                <w:rFonts w:ascii="Times New Roman" w:hAnsi="Times New Roman" w:cs="Times New Roman"/>
                <w:b/>
                <w:strike/>
                <w:sz w:val="24"/>
                <w:szCs w:val="24"/>
              </w:rPr>
              <w:t xml:space="preserve">при виникненні </w:t>
            </w:r>
            <w:r w:rsidR="008F798A" w:rsidRPr="009B5E9E">
              <w:rPr>
                <w:rFonts w:ascii="Times New Roman" w:eastAsia="Open Sans" w:hAnsi="Times New Roman" w:cs="Times New Roman"/>
                <w:b/>
                <w:strike/>
                <w:sz w:val="24"/>
                <w:szCs w:val="24"/>
              </w:rPr>
              <w:t>надзвичайних ситуацій</w:t>
            </w:r>
            <w:r w:rsidRPr="009B5E9E">
              <w:rPr>
                <w:rFonts w:ascii="Times New Roman" w:hAnsi="Times New Roman" w:cs="Times New Roman"/>
                <w:b/>
                <w:strike/>
                <w:sz w:val="24"/>
                <w:szCs w:val="24"/>
              </w:rPr>
              <w:t xml:space="preserve"> в ОЕС України</w:t>
            </w:r>
            <w:r w:rsidRPr="009B5E9E">
              <w:rPr>
                <w:rFonts w:ascii="Times New Roman" w:hAnsi="Times New Roman" w:cs="Times New Roman"/>
                <w:sz w:val="24"/>
                <w:szCs w:val="24"/>
              </w:rPr>
              <w:t xml:space="preserve"> та повтор</w:t>
            </w:r>
            <w:r w:rsidRPr="00E66A2C">
              <w:rPr>
                <w:rFonts w:ascii="Times New Roman" w:hAnsi="Times New Roman" w:cs="Times New Roman"/>
                <w:sz w:val="24"/>
                <w:szCs w:val="24"/>
              </w:rPr>
              <w:t>на синхронізація;</w:t>
            </w:r>
          </w:p>
          <w:p w:rsidR="00FE74DA" w:rsidRPr="00E66A2C" w:rsidRDefault="00FE74DA" w:rsidP="00FE74DA">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2) забезпечення виробником електричної енергії/оператором УЗЕ показників якості електричної енергії, визначених державними стандартами та відповідними проектними рішеннями, в точці приєднання до електричних мереж ОСР під час роботи в режимі енергетичного острову;</w:t>
            </w:r>
          </w:p>
          <w:p w:rsidR="00FE74DA" w:rsidRPr="00E66A2C" w:rsidRDefault="00FE74DA" w:rsidP="00FE74DA">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3) наявність достатнього діапазону регулювання потужності джерела живлення для забезпечення статичної та динамічної стійкості енергетичного острову для всіх можливих режимів роботи;</w:t>
            </w:r>
          </w:p>
          <w:p w:rsidR="006F48FF" w:rsidRDefault="00FE74DA" w:rsidP="00FE74DA">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4) розрахунок уставок та режиму роботи РЗА для роботи ділянки мережі в ізольованому режимі. При їхній відмінності від режиму роботи в складі ОЕС України повинна бути передбачена автоматична зміна уставок РЗА при переході в ізольований режим.</w:t>
            </w:r>
          </w:p>
          <w:p w:rsidR="00FE74DA" w:rsidRPr="00E66A2C" w:rsidRDefault="00457E3D" w:rsidP="00513479">
            <w:pPr>
              <w:shd w:val="clear" w:color="auto" w:fill="FFFFFF"/>
              <w:spacing w:line="240" w:lineRule="auto"/>
              <w:ind w:firstLine="446"/>
              <w:jc w:val="both"/>
              <w:rPr>
                <w:rFonts w:ascii="Times New Roman" w:hAnsi="Times New Roman" w:cs="Times New Roman"/>
                <w:b/>
                <w:sz w:val="24"/>
                <w:szCs w:val="24"/>
              </w:rPr>
            </w:pPr>
            <w:r w:rsidRPr="00457E3D">
              <w:rPr>
                <w:rFonts w:ascii="Times New Roman" w:hAnsi="Times New Roman" w:cs="Times New Roman"/>
                <w:b/>
                <w:sz w:val="24"/>
                <w:szCs w:val="24"/>
              </w:rPr>
              <w:t>Встановлення автоматики (АЧД, АВВП) для автоматичного відокремлення енергетичного острову від об'єднаної енергосистеми для роботи в ізольованому (острівному) режимі має здійснюватися у координації з ОСП. Алгоритми роботи, принципи організації та уставки такої автоматики в обов’язковому порядку погоджуються з ОСП і повинні бути скоординовані (узгоджені) з дією РЗ та ПА мереж системи передачі та системи розподілу.</w:t>
            </w:r>
          </w:p>
        </w:tc>
      </w:tr>
      <w:tr w:rsidR="006F48FF" w:rsidRPr="00214BCF" w:rsidTr="001D3E03">
        <w:tc>
          <w:tcPr>
            <w:tcW w:w="7563" w:type="dxa"/>
            <w:shd w:val="clear" w:color="auto" w:fill="auto"/>
            <w:tcMar>
              <w:top w:w="100" w:type="dxa"/>
              <w:left w:w="100" w:type="dxa"/>
              <w:bottom w:w="100" w:type="dxa"/>
              <w:right w:w="100" w:type="dxa"/>
            </w:tcMar>
          </w:tcPr>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lastRenderedPageBreak/>
              <w:t xml:space="preserve">10.9.4. Після узгодження </w:t>
            </w: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-кошторисної документації сторони укладають договір про здійснення організаційних та технічних заходів, необхідних для організації енергетичного острову.</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Істотними умовами такого договору мають бути:</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терміни виконання робіт з нового будівництва, реконструкції та технічного переоснащення електроустановок об’єктів системи розподілу, електроустановок виробника електричної енергії/оператора УЗЕ та, за необхідності, споживача (об’єкта критичної інфраструктури) тощо;</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сторони, відповідальні за виконання робіт з нового будівництва, реконструкції та технічного переоснащення електроустановок об’єктів системи розподілу, електроустановок виробника електричної енергії/оператора УЗЕ та, за необхідності, споживача (об’єкта критичної інфраструктури) тощо;</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відповідальність сторін за невиконання зобов’язань за цим договором;</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вартість здійснення організаційних та технічних заходів, необхідних для організації енергетичного острову;</w:t>
            </w:r>
          </w:p>
          <w:p w:rsidR="006F48FF" w:rsidRPr="00E66A2C" w:rsidRDefault="006F48FF" w:rsidP="006F48FF">
            <w:pPr>
              <w:shd w:val="clear" w:color="auto" w:fill="FFFFFF"/>
              <w:spacing w:line="240" w:lineRule="auto"/>
              <w:ind w:firstLine="446"/>
              <w:jc w:val="both"/>
              <w:rPr>
                <w:rFonts w:ascii="Times New Roman" w:hAnsi="Times New Roman" w:cs="Times New Roman"/>
                <w:b/>
                <w:sz w:val="24"/>
                <w:szCs w:val="24"/>
              </w:rPr>
            </w:pPr>
            <w:r w:rsidRPr="00E66A2C">
              <w:rPr>
                <w:rFonts w:ascii="Times New Roman" w:hAnsi="Times New Roman" w:cs="Times New Roman"/>
                <w:sz w:val="24"/>
                <w:szCs w:val="24"/>
              </w:rPr>
              <w:t>порядок та способи сплати вартість здійснення організаційних та технічних заходів, необхідних для організації енергетичного острову.</w:t>
            </w:r>
          </w:p>
        </w:tc>
        <w:tc>
          <w:tcPr>
            <w:tcW w:w="7563" w:type="dxa"/>
            <w:shd w:val="clear" w:color="auto" w:fill="auto"/>
            <w:tcMar>
              <w:top w:w="100" w:type="dxa"/>
              <w:left w:w="100" w:type="dxa"/>
              <w:bottom w:w="100" w:type="dxa"/>
              <w:right w:w="100" w:type="dxa"/>
            </w:tcMar>
          </w:tcPr>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 xml:space="preserve">10.9.4. Після узгодження </w:t>
            </w: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-кошторисної документації сторони укладають договір про здійснення організаційних та технічних заходів, необхідних для організації енергетичного острову.</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Істотними умовами такого договору мають бути:</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терміни виконання робіт з нового будівництва, реконструкції та технічного переоснащення електроустановок об’єктів системи розподілу, електроустановок виробника електричної енергії/оператора УЗЕ та, за необхідності, споживача (об’єкта критичної інфраструктури) тощо;</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сторони, відповідальні за виконання робіт з нового будівництва, реконструкції та технічного переоснащення електроустановок об’єктів системи розподілу, електроустановок виробника електричної енергії/оператора УЗЕ та, за необхідності, споживача (об’єкта критичної інфраструктури) тощо;</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відповідальність сторін за невиконання зобов’язань за цим договором;</w:t>
            </w:r>
          </w:p>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вартість здійснення організаційних та технічних заходів, необхідних для організації енергетичного острову;</w:t>
            </w:r>
          </w:p>
          <w:p w:rsidR="006F48FF" w:rsidRPr="00E66A2C" w:rsidRDefault="006F48FF" w:rsidP="006F48FF">
            <w:pPr>
              <w:shd w:val="clear" w:color="auto" w:fill="FFFFFF"/>
              <w:spacing w:line="240" w:lineRule="auto"/>
              <w:ind w:firstLine="446"/>
              <w:jc w:val="both"/>
              <w:rPr>
                <w:rFonts w:ascii="Times New Roman" w:hAnsi="Times New Roman" w:cs="Times New Roman"/>
                <w:b/>
                <w:sz w:val="24"/>
                <w:szCs w:val="24"/>
              </w:rPr>
            </w:pPr>
            <w:r w:rsidRPr="00E66A2C">
              <w:rPr>
                <w:rFonts w:ascii="Times New Roman" w:hAnsi="Times New Roman" w:cs="Times New Roman"/>
                <w:sz w:val="24"/>
                <w:szCs w:val="24"/>
              </w:rPr>
              <w:t>порядок та способи сплати вартість здійснення організаційних та технічних заходів, необхідних для організації енергетичного острову.</w:t>
            </w:r>
          </w:p>
        </w:tc>
      </w:tr>
      <w:tr w:rsidR="006F48FF" w:rsidRPr="00214BCF" w:rsidTr="00B16464">
        <w:tc>
          <w:tcPr>
            <w:tcW w:w="7563" w:type="dxa"/>
            <w:shd w:val="clear" w:color="auto" w:fill="auto"/>
            <w:tcMar>
              <w:top w:w="100" w:type="dxa"/>
              <w:left w:w="100" w:type="dxa"/>
              <w:bottom w:w="100" w:type="dxa"/>
              <w:right w:w="100" w:type="dxa"/>
            </w:tcMar>
          </w:tcPr>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 xml:space="preserve">10.9.5. Будівельні роботи з нового будівництва, реконструкції та технічного переоснащення електроустановок об’єктів системи розподілу виконуються ОСР або залученими ним спеціалізованими організаціями та/або фізичними особами-підприємцями, які мають право на виконання цих робіт, відповідно до </w:t>
            </w: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-кошторисної документації, один примірник якої надається ОСР Ініціатором.</w:t>
            </w:r>
          </w:p>
          <w:p w:rsidR="006F48FF" w:rsidRPr="006F48FF"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 xml:space="preserve">Будівельні роботи з нового будівництва, реконструкції та технічного переоснащення електроустановок виробника електричної енергії/оператора УЗЕ та, за необхідності, споживача (об’єкта критичної інфраструктури) виконуються балансоутримувачем таких електроустановок або залученими ним спеціалізованими організаціями та/або фізичними особами-підприємцями, які мають право на виконання цих робіт, відповідно до </w:t>
            </w: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-кошторисної документації.</w:t>
            </w:r>
          </w:p>
        </w:tc>
        <w:tc>
          <w:tcPr>
            <w:tcW w:w="7563" w:type="dxa"/>
            <w:shd w:val="clear" w:color="auto" w:fill="auto"/>
            <w:tcMar>
              <w:top w:w="100" w:type="dxa"/>
              <w:left w:w="100" w:type="dxa"/>
              <w:bottom w:w="100" w:type="dxa"/>
              <w:right w:w="100" w:type="dxa"/>
            </w:tcMar>
          </w:tcPr>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 xml:space="preserve">10.9.5. Будівельні роботи з нового будівництва, реконструкції та технічного переоснащення електроустановок об’єктів системи розподілу виконуються ОСР або залученими ним спеціалізованими організаціями та/або фізичними особами-підприємцями, які мають право на виконання цих робіт, відповідно до </w:t>
            </w: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-кошторисної документації, один примірник якої надається ОСР Ініціатором.</w:t>
            </w:r>
          </w:p>
          <w:p w:rsidR="006F48FF" w:rsidRPr="006F48FF"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 xml:space="preserve">Будівельні роботи з нового будівництва, реконструкції та технічного переоснащення електроустановок виробника електричної енергії/оператора УЗЕ та, за необхідності, споживача (об’єкта критичної інфраструктури) виконуються балансоутримувачем таких електроустановок або залученими ним спеціалізованими організаціями та/або фізичними особами-підприємцями, які мають право на виконання цих робіт, відповідно до </w:t>
            </w:r>
            <w:proofErr w:type="spellStart"/>
            <w:r w:rsidRPr="00E66A2C">
              <w:rPr>
                <w:rFonts w:ascii="Times New Roman" w:hAnsi="Times New Roman" w:cs="Times New Roman"/>
                <w:sz w:val="24"/>
                <w:szCs w:val="24"/>
              </w:rPr>
              <w:t>проєктно</w:t>
            </w:r>
            <w:proofErr w:type="spellEnd"/>
            <w:r w:rsidRPr="00E66A2C">
              <w:rPr>
                <w:rFonts w:ascii="Times New Roman" w:hAnsi="Times New Roman" w:cs="Times New Roman"/>
                <w:sz w:val="24"/>
                <w:szCs w:val="24"/>
              </w:rPr>
              <w:t>-кошторисної документації.</w:t>
            </w:r>
          </w:p>
        </w:tc>
      </w:tr>
      <w:tr w:rsidR="006F48FF" w:rsidRPr="00214BCF" w:rsidTr="00B16464">
        <w:tc>
          <w:tcPr>
            <w:tcW w:w="7563" w:type="dxa"/>
            <w:shd w:val="clear" w:color="auto" w:fill="auto"/>
            <w:tcMar>
              <w:top w:w="100" w:type="dxa"/>
              <w:left w:w="100" w:type="dxa"/>
              <w:bottom w:w="100" w:type="dxa"/>
              <w:right w:w="100" w:type="dxa"/>
            </w:tcMar>
          </w:tcPr>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lastRenderedPageBreak/>
              <w:t>10.9.6. Про факт завершення робіт у власних електричних мережах ОСР повідомляє Ініціатора шляхом направлення повідомлення у довільній формі.</w:t>
            </w:r>
          </w:p>
          <w:p w:rsidR="006F48FF" w:rsidRPr="00E66A2C" w:rsidRDefault="006F48FF" w:rsidP="006F48FF">
            <w:pPr>
              <w:shd w:val="clear" w:color="auto" w:fill="FFFFFF"/>
              <w:spacing w:line="240" w:lineRule="auto"/>
              <w:ind w:firstLine="446"/>
              <w:jc w:val="both"/>
              <w:rPr>
                <w:rFonts w:ascii="Times New Roman" w:hAnsi="Times New Roman" w:cs="Times New Roman"/>
                <w:b/>
                <w:sz w:val="24"/>
                <w:szCs w:val="24"/>
              </w:rPr>
            </w:pPr>
            <w:r w:rsidRPr="00E66A2C">
              <w:rPr>
                <w:rFonts w:ascii="Times New Roman" w:hAnsi="Times New Roman" w:cs="Times New Roman"/>
                <w:sz w:val="24"/>
                <w:szCs w:val="24"/>
              </w:rPr>
              <w:t>Факт завершення здійснення організаційних та технічних заходів, необхідних для організації енергетичного острову, підтверджується наданим ОСР Ініціатору письмового повідомленням у довільній формі.</w:t>
            </w:r>
          </w:p>
        </w:tc>
        <w:tc>
          <w:tcPr>
            <w:tcW w:w="7563" w:type="dxa"/>
            <w:shd w:val="clear" w:color="auto" w:fill="auto"/>
            <w:tcMar>
              <w:top w:w="100" w:type="dxa"/>
              <w:left w:w="100" w:type="dxa"/>
              <w:bottom w:w="100" w:type="dxa"/>
              <w:right w:w="100" w:type="dxa"/>
            </w:tcMar>
          </w:tcPr>
          <w:p w:rsidR="006F48FF" w:rsidRPr="00E66A2C" w:rsidRDefault="006F48FF" w:rsidP="006F48FF">
            <w:pPr>
              <w:shd w:val="clear" w:color="auto" w:fill="FFFFFF"/>
              <w:spacing w:line="240" w:lineRule="auto"/>
              <w:ind w:firstLine="446"/>
              <w:jc w:val="both"/>
              <w:rPr>
                <w:rFonts w:ascii="Times New Roman" w:hAnsi="Times New Roman" w:cs="Times New Roman"/>
                <w:sz w:val="24"/>
                <w:szCs w:val="24"/>
              </w:rPr>
            </w:pPr>
            <w:r w:rsidRPr="00E66A2C">
              <w:rPr>
                <w:rFonts w:ascii="Times New Roman" w:hAnsi="Times New Roman" w:cs="Times New Roman"/>
                <w:sz w:val="24"/>
                <w:szCs w:val="24"/>
              </w:rPr>
              <w:t>10.9.6. Про факт завершення робіт у власних електричних мережах ОСР повідомляє Ініціатора шляхом направлення повідомлення у довільній формі.</w:t>
            </w:r>
          </w:p>
          <w:p w:rsidR="006F48FF" w:rsidRPr="00E66A2C" w:rsidRDefault="006F48FF" w:rsidP="006F48FF">
            <w:pPr>
              <w:shd w:val="clear" w:color="auto" w:fill="FFFFFF"/>
              <w:spacing w:line="240" w:lineRule="auto"/>
              <w:ind w:firstLine="446"/>
              <w:jc w:val="both"/>
              <w:rPr>
                <w:rFonts w:ascii="Times New Roman" w:hAnsi="Times New Roman" w:cs="Times New Roman"/>
                <w:b/>
                <w:sz w:val="24"/>
                <w:szCs w:val="24"/>
              </w:rPr>
            </w:pPr>
            <w:r w:rsidRPr="00E66A2C">
              <w:rPr>
                <w:rFonts w:ascii="Times New Roman" w:hAnsi="Times New Roman" w:cs="Times New Roman"/>
                <w:sz w:val="24"/>
                <w:szCs w:val="24"/>
              </w:rPr>
              <w:t>Факт завершення здійснення організаційних та технічних заходів, необхідних для організації енергетичного острову, підтверджується наданим ОСР Ініціатору письмового повідомленням у довільній формі.</w:t>
            </w:r>
          </w:p>
        </w:tc>
      </w:tr>
      <w:tr w:rsidR="006F48FF" w:rsidRPr="00214BCF" w:rsidTr="00B16464">
        <w:tc>
          <w:tcPr>
            <w:tcW w:w="7563" w:type="dxa"/>
            <w:shd w:val="clear" w:color="auto" w:fill="auto"/>
            <w:tcMar>
              <w:top w:w="100" w:type="dxa"/>
              <w:left w:w="100" w:type="dxa"/>
              <w:bottom w:w="100" w:type="dxa"/>
              <w:right w:w="100" w:type="dxa"/>
            </w:tcMar>
          </w:tcPr>
          <w:p w:rsidR="006F48FF" w:rsidRPr="00E66A2C" w:rsidRDefault="006F48FF" w:rsidP="00E66A2C">
            <w:pPr>
              <w:shd w:val="clear" w:color="auto" w:fill="FFFFFF"/>
              <w:spacing w:line="240" w:lineRule="auto"/>
              <w:ind w:firstLine="446"/>
              <w:jc w:val="both"/>
              <w:rPr>
                <w:rFonts w:ascii="Times New Roman" w:hAnsi="Times New Roman" w:cs="Times New Roman"/>
                <w:b/>
                <w:sz w:val="24"/>
                <w:szCs w:val="24"/>
              </w:rPr>
            </w:pPr>
            <w:r w:rsidRPr="00E66A2C">
              <w:rPr>
                <w:rFonts w:ascii="Times New Roman" w:hAnsi="Times New Roman" w:cs="Times New Roman"/>
                <w:sz w:val="24"/>
                <w:szCs w:val="24"/>
              </w:rPr>
              <w:t xml:space="preserve">10.9.7. ОСР спільно з виробником електричної енергії/оператором УЗЕ розробляють положення та інструкції, що деталізують їх взаємодію щодо </w:t>
            </w:r>
            <w:r w:rsidRPr="004A0C23">
              <w:rPr>
                <w:rFonts w:ascii="Times New Roman" w:hAnsi="Times New Roman" w:cs="Times New Roman"/>
                <w:i/>
                <w:strike/>
                <w:sz w:val="24"/>
                <w:szCs w:val="24"/>
              </w:rPr>
              <w:t>виокремлення</w:t>
            </w:r>
            <w:r w:rsidRPr="00E66A2C">
              <w:rPr>
                <w:rFonts w:ascii="Times New Roman" w:hAnsi="Times New Roman" w:cs="Times New Roman"/>
                <w:sz w:val="24"/>
                <w:szCs w:val="24"/>
              </w:rPr>
              <w:t xml:space="preserve"> в енергетичний острів у випадку виникнення </w:t>
            </w:r>
            <w:r w:rsidRPr="008F798A">
              <w:rPr>
                <w:rFonts w:ascii="Times New Roman" w:hAnsi="Times New Roman" w:cs="Times New Roman"/>
                <w:sz w:val="24"/>
                <w:szCs w:val="24"/>
              </w:rPr>
              <w:t>надзвичайної ситуації</w:t>
            </w:r>
            <w:r w:rsidRPr="00E66A2C">
              <w:rPr>
                <w:rFonts w:ascii="Times New Roman" w:hAnsi="Times New Roman" w:cs="Times New Roman"/>
                <w:sz w:val="24"/>
                <w:szCs w:val="24"/>
              </w:rPr>
              <w:t xml:space="preserve"> в ОЕС України та повторну синхронізацію.</w:t>
            </w:r>
          </w:p>
        </w:tc>
        <w:tc>
          <w:tcPr>
            <w:tcW w:w="7563" w:type="dxa"/>
            <w:shd w:val="clear" w:color="auto" w:fill="auto"/>
            <w:tcMar>
              <w:top w:w="100" w:type="dxa"/>
              <w:left w:w="100" w:type="dxa"/>
              <w:bottom w:w="100" w:type="dxa"/>
              <w:right w:w="100" w:type="dxa"/>
            </w:tcMar>
          </w:tcPr>
          <w:p w:rsidR="00457E3D" w:rsidRDefault="006F48FF" w:rsidP="00513479">
            <w:pPr>
              <w:shd w:val="clear" w:color="auto" w:fill="FFFFFF"/>
              <w:spacing w:line="240" w:lineRule="auto"/>
              <w:ind w:firstLine="446"/>
              <w:jc w:val="both"/>
              <w:rPr>
                <w:rFonts w:ascii="Times New Roman" w:hAnsi="Times New Roman" w:cs="Times New Roman"/>
                <w:b/>
                <w:sz w:val="24"/>
                <w:szCs w:val="24"/>
              </w:rPr>
            </w:pPr>
            <w:bookmarkStart w:id="12" w:name="_Hlk221012870"/>
            <w:r w:rsidRPr="00E66A2C">
              <w:rPr>
                <w:rFonts w:ascii="Times New Roman" w:hAnsi="Times New Roman" w:cs="Times New Roman"/>
                <w:sz w:val="24"/>
                <w:szCs w:val="24"/>
              </w:rPr>
              <w:t xml:space="preserve">10.9.7. ОСР спільно з виробником електричної енергії/оператором УЗЕ розробляють положення та інструкції, що деталізують їх взаємодію щодо </w:t>
            </w:r>
            <w:r w:rsidR="004A0C23" w:rsidRPr="004A0C23">
              <w:rPr>
                <w:rFonts w:ascii="Times New Roman" w:hAnsi="Times New Roman" w:cs="Times New Roman"/>
                <w:b/>
                <w:sz w:val="24"/>
                <w:szCs w:val="24"/>
              </w:rPr>
              <w:t>відокремлення</w:t>
            </w:r>
            <w:r w:rsidRPr="00E66A2C">
              <w:rPr>
                <w:rFonts w:ascii="Times New Roman" w:hAnsi="Times New Roman" w:cs="Times New Roman"/>
                <w:sz w:val="24"/>
                <w:szCs w:val="24"/>
              </w:rPr>
              <w:t xml:space="preserve"> в енергетичний острів у випадк</w:t>
            </w:r>
            <w:r w:rsidR="001F208D" w:rsidRPr="001F208D">
              <w:rPr>
                <w:rFonts w:ascii="Times New Roman" w:hAnsi="Times New Roman" w:cs="Times New Roman"/>
                <w:b/>
                <w:sz w:val="24"/>
                <w:szCs w:val="24"/>
              </w:rPr>
              <w:t>ах, визначених цим Кодексом,</w:t>
            </w:r>
            <w:r w:rsidR="001F208D">
              <w:rPr>
                <w:rFonts w:ascii="Times New Roman" w:hAnsi="Times New Roman" w:cs="Times New Roman"/>
                <w:sz w:val="24"/>
                <w:szCs w:val="24"/>
              </w:rPr>
              <w:t xml:space="preserve"> </w:t>
            </w:r>
            <w:r w:rsidRPr="00E66A2C">
              <w:rPr>
                <w:rFonts w:ascii="Times New Roman" w:hAnsi="Times New Roman" w:cs="Times New Roman"/>
                <w:sz w:val="24"/>
                <w:szCs w:val="24"/>
              </w:rPr>
              <w:t xml:space="preserve"> </w:t>
            </w:r>
            <w:r w:rsidRPr="00E6621E">
              <w:rPr>
                <w:rFonts w:ascii="Times New Roman" w:hAnsi="Times New Roman" w:cs="Times New Roman"/>
                <w:b/>
                <w:strike/>
                <w:sz w:val="24"/>
                <w:szCs w:val="24"/>
              </w:rPr>
              <w:t>виникнення</w:t>
            </w:r>
            <w:r w:rsidRPr="00E6621E">
              <w:rPr>
                <w:rFonts w:ascii="Times New Roman" w:hAnsi="Times New Roman" w:cs="Times New Roman"/>
                <w:sz w:val="24"/>
                <w:szCs w:val="24"/>
              </w:rPr>
              <w:t xml:space="preserve"> </w:t>
            </w:r>
            <w:r w:rsidR="008F798A" w:rsidRPr="00E6621E">
              <w:rPr>
                <w:rFonts w:ascii="Times New Roman" w:eastAsia="Open Sans" w:hAnsi="Times New Roman" w:cs="Times New Roman"/>
                <w:strike/>
                <w:sz w:val="24"/>
                <w:szCs w:val="24"/>
              </w:rPr>
              <w:t>надзвичайних ситуацій</w:t>
            </w:r>
            <w:r w:rsidR="00216A49" w:rsidRPr="00E6621E">
              <w:rPr>
                <w:rFonts w:ascii="Times New Roman" w:hAnsi="Times New Roman" w:cs="Times New Roman"/>
                <w:strike/>
                <w:sz w:val="24"/>
                <w:szCs w:val="24"/>
              </w:rPr>
              <w:t xml:space="preserve"> </w:t>
            </w:r>
            <w:r w:rsidRPr="00E6621E">
              <w:rPr>
                <w:rFonts w:ascii="Times New Roman" w:hAnsi="Times New Roman" w:cs="Times New Roman"/>
                <w:strike/>
                <w:sz w:val="24"/>
                <w:szCs w:val="24"/>
              </w:rPr>
              <w:t>в ОЕС України</w:t>
            </w:r>
            <w:r w:rsidRPr="00E66A2C">
              <w:rPr>
                <w:rFonts w:ascii="Times New Roman" w:hAnsi="Times New Roman" w:cs="Times New Roman"/>
                <w:sz w:val="24"/>
                <w:szCs w:val="24"/>
              </w:rPr>
              <w:t xml:space="preserve"> та повторну синхронізацію</w:t>
            </w:r>
            <w:r w:rsidR="00386F5E">
              <w:rPr>
                <w:rFonts w:ascii="Times New Roman" w:hAnsi="Times New Roman" w:cs="Times New Roman"/>
                <w:sz w:val="24"/>
                <w:szCs w:val="24"/>
              </w:rPr>
              <w:t xml:space="preserve">. </w:t>
            </w:r>
            <w:r w:rsidR="00457E3D" w:rsidRPr="00457E3D">
              <w:rPr>
                <w:rFonts w:ascii="Times New Roman" w:hAnsi="Times New Roman" w:cs="Times New Roman"/>
                <w:b/>
                <w:sz w:val="24"/>
                <w:szCs w:val="24"/>
              </w:rPr>
              <w:t>У разі здатності генеруючої установки/УЗЕ до автономного пуску відповідні положення та інструкції також мають містити алгоритм дій ОСР та виробника електричної енергії/оператора УЗЕ у випадку автономного пуску.</w:t>
            </w:r>
          </w:p>
          <w:p w:rsidR="00E238E4" w:rsidRPr="00E66A2C" w:rsidRDefault="00457E3D" w:rsidP="00513479">
            <w:pPr>
              <w:shd w:val="clear" w:color="auto" w:fill="FFFFFF"/>
              <w:spacing w:line="240" w:lineRule="auto"/>
              <w:ind w:firstLine="446"/>
              <w:jc w:val="both"/>
              <w:rPr>
                <w:rFonts w:ascii="Times New Roman" w:hAnsi="Times New Roman" w:cs="Times New Roman"/>
                <w:b/>
                <w:sz w:val="24"/>
                <w:szCs w:val="24"/>
              </w:rPr>
            </w:pPr>
            <w:r w:rsidRPr="00457E3D">
              <w:rPr>
                <w:rFonts w:ascii="Times New Roman" w:hAnsi="Times New Roman" w:cs="Times New Roman"/>
                <w:b/>
                <w:sz w:val="24"/>
                <w:szCs w:val="24"/>
              </w:rPr>
              <w:t>Крім випадків встановлення відповідної автоматики, відокремлення енергетичного острову від об'єднаної енергосистеми для роботи в ізольованому (острі</w:t>
            </w:r>
            <w:bookmarkStart w:id="13" w:name="_GoBack"/>
            <w:bookmarkEnd w:id="13"/>
            <w:r w:rsidRPr="00457E3D">
              <w:rPr>
                <w:rFonts w:ascii="Times New Roman" w:hAnsi="Times New Roman" w:cs="Times New Roman"/>
                <w:b/>
                <w:sz w:val="24"/>
                <w:szCs w:val="24"/>
              </w:rPr>
              <w:t>вному) режимі здійснюється за командою ОСР шляхом застосування засобів дистанційного управління або проведення оперативних перемикань та/або роз’єднань в електроустановках системи розподілу оперативним персоналом ОСР.</w:t>
            </w:r>
            <w:bookmarkEnd w:id="12"/>
          </w:p>
        </w:tc>
      </w:tr>
      <w:bookmarkEnd w:id="7"/>
    </w:tbl>
    <w:p w:rsidR="00C63990" w:rsidRDefault="00C63990" w:rsidP="008B02AA">
      <w:pPr>
        <w:spacing w:line="240" w:lineRule="auto"/>
        <w:rPr>
          <w:rFonts w:ascii="Times New Roman" w:eastAsia="Exo 2" w:hAnsi="Times New Roman" w:cs="Times New Roman"/>
          <w:b/>
          <w:sz w:val="28"/>
          <w:szCs w:val="28"/>
        </w:rPr>
      </w:pPr>
    </w:p>
    <w:sectPr w:rsidR="00C63990" w:rsidSect="0033600B">
      <w:headerReference w:type="default" r:id="rId7"/>
      <w:footerReference w:type="default" r:id="rId8"/>
      <w:pgSz w:w="16838" w:h="11906" w:orient="landscape"/>
      <w:pgMar w:top="284" w:right="1440" w:bottom="426"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17D" w:rsidRDefault="00F8717D">
      <w:pPr>
        <w:spacing w:line="240" w:lineRule="auto"/>
      </w:pPr>
      <w:r>
        <w:separator/>
      </w:r>
    </w:p>
  </w:endnote>
  <w:endnote w:type="continuationSeparator" w:id="0">
    <w:p w:rsidR="00F8717D" w:rsidRDefault="00F871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Exo 2">
    <w:altName w:val="Courier New"/>
    <w:charset w:val="CC"/>
    <w:family w:val="auto"/>
    <w:pitch w:val="variable"/>
    <w:sig w:usb0="00000001" w:usb1="00000000"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363665"/>
      <w:docPartObj>
        <w:docPartGallery w:val="Page Numbers (Bottom of Page)"/>
        <w:docPartUnique/>
      </w:docPartObj>
    </w:sdtPr>
    <w:sdtEndPr/>
    <w:sdtContent>
      <w:p w:rsidR="000B3F5B" w:rsidRDefault="000B3F5B">
        <w:pPr>
          <w:pStyle w:val="ab"/>
          <w:jc w:val="center"/>
        </w:pPr>
        <w:r>
          <w:fldChar w:fldCharType="begin"/>
        </w:r>
        <w:r>
          <w:instrText>PAGE   \* MERGEFORMAT</w:instrText>
        </w:r>
        <w:r>
          <w:fldChar w:fldCharType="separate"/>
        </w:r>
        <w:r>
          <w:t>2</w:t>
        </w:r>
        <w:r>
          <w:fldChar w:fldCharType="end"/>
        </w:r>
      </w:p>
    </w:sdtContent>
  </w:sdt>
  <w:p w:rsidR="00EF2E2A" w:rsidRDefault="00EF2E2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17D" w:rsidRDefault="00F8717D">
      <w:pPr>
        <w:spacing w:line="240" w:lineRule="auto"/>
      </w:pPr>
      <w:r>
        <w:separator/>
      </w:r>
    </w:p>
  </w:footnote>
  <w:footnote w:type="continuationSeparator" w:id="0">
    <w:p w:rsidR="00F8717D" w:rsidRDefault="00F871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BAA" w:rsidRDefault="00636BAA">
    <w:pPr>
      <w:tabs>
        <w:tab w:val="center" w:pos="4819"/>
        <w:tab w:val="right" w:pos="9639"/>
      </w:tabs>
      <w:spacing w:line="240" w:lineRule="auto"/>
      <w:rPr>
        <w:rFonts w:ascii="Calibri" w:eastAsia="Calibri" w:hAnsi="Calibri" w:cs="Calibr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BB6"/>
    <w:rsid w:val="0000105E"/>
    <w:rsid w:val="00004513"/>
    <w:rsid w:val="00006A8C"/>
    <w:rsid w:val="000117F9"/>
    <w:rsid w:val="0001351D"/>
    <w:rsid w:val="00016AEF"/>
    <w:rsid w:val="00017736"/>
    <w:rsid w:val="000219EC"/>
    <w:rsid w:val="000226C2"/>
    <w:rsid w:val="000239C1"/>
    <w:rsid w:val="00024480"/>
    <w:rsid w:val="00025F26"/>
    <w:rsid w:val="00033B78"/>
    <w:rsid w:val="000340B1"/>
    <w:rsid w:val="00035DB7"/>
    <w:rsid w:val="00041B44"/>
    <w:rsid w:val="0004322E"/>
    <w:rsid w:val="00045284"/>
    <w:rsid w:val="0005178C"/>
    <w:rsid w:val="000541FB"/>
    <w:rsid w:val="0005480E"/>
    <w:rsid w:val="00055F00"/>
    <w:rsid w:val="000616C1"/>
    <w:rsid w:val="00061D25"/>
    <w:rsid w:val="00063038"/>
    <w:rsid w:val="00070BC4"/>
    <w:rsid w:val="00072EF0"/>
    <w:rsid w:val="00075E64"/>
    <w:rsid w:val="00080610"/>
    <w:rsid w:val="000867E3"/>
    <w:rsid w:val="000901A6"/>
    <w:rsid w:val="000918C6"/>
    <w:rsid w:val="00095494"/>
    <w:rsid w:val="00095699"/>
    <w:rsid w:val="000A0E57"/>
    <w:rsid w:val="000A269E"/>
    <w:rsid w:val="000A5B1D"/>
    <w:rsid w:val="000B238C"/>
    <w:rsid w:val="000B3F5B"/>
    <w:rsid w:val="000B426D"/>
    <w:rsid w:val="000B6DEE"/>
    <w:rsid w:val="000C7571"/>
    <w:rsid w:val="000C762B"/>
    <w:rsid w:val="000D12E9"/>
    <w:rsid w:val="000D3B4E"/>
    <w:rsid w:val="000D5970"/>
    <w:rsid w:val="000D6291"/>
    <w:rsid w:val="000E04DB"/>
    <w:rsid w:val="000E14AA"/>
    <w:rsid w:val="000E3651"/>
    <w:rsid w:val="000F7C80"/>
    <w:rsid w:val="00100500"/>
    <w:rsid w:val="001008F2"/>
    <w:rsid w:val="0010102C"/>
    <w:rsid w:val="00101366"/>
    <w:rsid w:val="00102C7F"/>
    <w:rsid w:val="001061DF"/>
    <w:rsid w:val="00111C72"/>
    <w:rsid w:val="001132D3"/>
    <w:rsid w:val="00113860"/>
    <w:rsid w:val="0011687F"/>
    <w:rsid w:val="00125B18"/>
    <w:rsid w:val="00130FA0"/>
    <w:rsid w:val="001326E5"/>
    <w:rsid w:val="001345D3"/>
    <w:rsid w:val="001374C7"/>
    <w:rsid w:val="00140C65"/>
    <w:rsid w:val="00140F46"/>
    <w:rsid w:val="00150B78"/>
    <w:rsid w:val="00153D93"/>
    <w:rsid w:val="0015530C"/>
    <w:rsid w:val="00157ACE"/>
    <w:rsid w:val="00160E3C"/>
    <w:rsid w:val="00164F12"/>
    <w:rsid w:val="00165B9D"/>
    <w:rsid w:val="00167A71"/>
    <w:rsid w:val="001703D5"/>
    <w:rsid w:val="00170908"/>
    <w:rsid w:val="00171533"/>
    <w:rsid w:val="00176544"/>
    <w:rsid w:val="0018066E"/>
    <w:rsid w:val="001829E7"/>
    <w:rsid w:val="00191CFD"/>
    <w:rsid w:val="0019285F"/>
    <w:rsid w:val="001947A4"/>
    <w:rsid w:val="00196E82"/>
    <w:rsid w:val="001A0A08"/>
    <w:rsid w:val="001A3CB0"/>
    <w:rsid w:val="001A4B70"/>
    <w:rsid w:val="001A7A46"/>
    <w:rsid w:val="001B3381"/>
    <w:rsid w:val="001B34E0"/>
    <w:rsid w:val="001B67EA"/>
    <w:rsid w:val="001B6935"/>
    <w:rsid w:val="001C2212"/>
    <w:rsid w:val="001C38EC"/>
    <w:rsid w:val="001C5224"/>
    <w:rsid w:val="001C5DC1"/>
    <w:rsid w:val="001D276E"/>
    <w:rsid w:val="001E12D2"/>
    <w:rsid w:val="001E1A31"/>
    <w:rsid w:val="001E6192"/>
    <w:rsid w:val="001F08CE"/>
    <w:rsid w:val="001F1462"/>
    <w:rsid w:val="001F208D"/>
    <w:rsid w:val="001F4333"/>
    <w:rsid w:val="001F5A9B"/>
    <w:rsid w:val="001F6AC5"/>
    <w:rsid w:val="001F7352"/>
    <w:rsid w:val="001F7869"/>
    <w:rsid w:val="001F79BC"/>
    <w:rsid w:val="00205891"/>
    <w:rsid w:val="002128C8"/>
    <w:rsid w:val="00213A56"/>
    <w:rsid w:val="00214BCF"/>
    <w:rsid w:val="00216645"/>
    <w:rsid w:val="00216895"/>
    <w:rsid w:val="00216A49"/>
    <w:rsid w:val="00221419"/>
    <w:rsid w:val="00221954"/>
    <w:rsid w:val="0022428A"/>
    <w:rsid w:val="002257B9"/>
    <w:rsid w:val="00227466"/>
    <w:rsid w:val="0023317D"/>
    <w:rsid w:val="00233BA6"/>
    <w:rsid w:val="00234FEA"/>
    <w:rsid w:val="002353BE"/>
    <w:rsid w:val="002362C8"/>
    <w:rsid w:val="0023657A"/>
    <w:rsid w:val="00240436"/>
    <w:rsid w:val="00240C92"/>
    <w:rsid w:val="0024135D"/>
    <w:rsid w:val="00241EF2"/>
    <w:rsid w:val="00245538"/>
    <w:rsid w:val="0025000F"/>
    <w:rsid w:val="00251ADA"/>
    <w:rsid w:val="0026027E"/>
    <w:rsid w:val="00260AE5"/>
    <w:rsid w:val="00265393"/>
    <w:rsid w:val="002668E8"/>
    <w:rsid w:val="00270CFB"/>
    <w:rsid w:val="002738E2"/>
    <w:rsid w:val="00273BFE"/>
    <w:rsid w:val="002759B1"/>
    <w:rsid w:val="00276AD2"/>
    <w:rsid w:val="002825B5"/>
    <w:rsid w:val="0028400B"/>
    <w:rsid w:val="002848C2"/>
    <w:rsid w:val="00287420"/>
    <w:rsid w:val="00290F1C"/>
    <w:rsid w:val="00292605"/>
    <w:rsid w:val="00293A36"/>
    <w:rsid w:val="00293ED6"/>
    <w:rsid w:val="0029528A"/>
    <w:rsid w:val="00295404"/>
    <w:rsid w:val="002A13C6"/>
    <w:rsid w:val="002A220D"/>
    <w:rsid w:val="002A224C"/>
    <w:rsid w:val="002A60B9"/>
    <w:rsid w:val="002B1C93"/>
    <w:rsid w:val="002B1CAA"/>
    <w:rsid w:val="002B3047"/>
    <w:rsid w:val="002B4F68"/>
    <w:rsid w:val="002B6201"/>
    <w:rsid w:val="002B7283"/>
    <w:rsid w:val="002C3B07"/>
    <w:rsid w:val="002C41DE"/>
    <w:rsid w:val="002C57B6"/>
    <w:rsid w:val="002C7DD0"/>
    <w:rsid w:val="002D3A23"/>
    <w:rsid w:val="002D3EFE"/>
    <w:rsid w:val="002D5E91"/>
    <w:rsid w:val="002D6F69"/>
    <w:rsid w:val="002E47ED"/>
    <w:rsid w:val="002E6717"/>
    <w:rsid w:val="002F0DAD"/>
    <w:rsid w:val="002F0F8A"/>
    <w:rsid w:val="002F3BED"/>
    <w:rsid w:val="00307914"/>
    <w:rsid w:val="00310B31"/>
    <w:rsid w:val="00315C4C"/>
    <w:rsid w:val="00327A30"/>
    <w:rsid w:val="0033600B"/>
    <w:rsid w:val="00341150"/>
    <w:rsid w:val="00342E16"/>
    <w:rsid w:val="00347E33"/>
    <w:rsid w:val="00351037"/>
    <w:rsid w:val="0035195A"/>
    <w:rsid w:val="00352B90"/>
    <w:rsid w:val="0035701F"/>
    <w:rsid w:val="00363839"/>
    <w:rsid w:val="00363931"/>
    <w:rsid w:val="003644F8"/>
    <w:rsid w:val="00365832"/>
    <w:rsid w:val="00365DE9"/>
    <w:rsid w:val="003672DD"/>
    <w:rsid w:val="00372C47"/>
    <w:rsid w:val="003747D7"/>
    <w:rsid w:val="00375665"/>
    <w:rsid w:val="0038156D"/>
    <w:rsid w:val="00385ED2"/>
    <w:rsid w:val="00386F5E"/>
    <w:rsid w:val="00392B5F"/>
    <w:rsid w:val="003A35DA"/>
    <w:rsid w:val="003A6F33"/>
    <w:rsid w:val="003A7CAA"/>
    <w:rsid w:val="003B35C4"/>
    <w:rsid w:val="003B3C3B"/>
    <w:rsid w:val="003B46A6"/>
    <w:rsid w:val="003B506D"/>
    <w:rsid w:val="003D46EF"/>
    <w:rsid w:val="003D76FF"/>
    <w:rsid w:val="003E06C5"/>
    <w:rsid w:val="003E272B"/>
    <w:rsid w:val="003E3192"/>
    <w:rsid w:val="003E52AD"/>
    <w:rsid w:val="003E55C1"/>
    <w:rsid w:val="003E6091"/>
    <w:rsid w:val="003E6B19"/>
    <w:rsid w:val="003E6D02"/>
    <w:rsid w:val="003E7DA2"/>
    <w:rsid w:val="003F25EA"/>
    <w:rsid w:val="003F449F"/>
    <w:rsid w:val="003F4DF6"/>
    <w:rsid w:val="003F583D"/>
    <w:rsid w:val="00400B75"/>
    <w:rsid w:val="004055F7"/>
    <w:rsid w:val="00405E0C"/>
    <w:rsid w:val="00405F46"/>
    <w:rsid w:val="0040796F"/>
    <w:rsid w:val="00407CCA"/>
    <w:rsid w:val="00411BA7"/>
    <w:rsid w:val="004138DB"/>
    <w:rsid w:val="0041462A"/>
    <w:rsid w:val="00420C71"/>
    <w:rsid w:val="0042150E"/>
    <w:rsid w:val="004239A8"/>
    <w:rsid w:val="00424173"/>
    <w:rsid w:val="00427435"/>
    <w:rsid w:val="00430914"/>
    <w:rsid w:val="00434F29"/>
    <w:rsid w:val="00436AC6"/>
    <w:rsid w:val="00441CA9"/>
    <w:rsid w:val="00446646"/>
    <w:rsid w:val="00450F91"/>
    <w:rsid w:val="00453B30"/>
    <w:rsid w:val="00453F1A"/>
    <w:rsid w:val="0045488A"/>
    <w:rsid w:val="004559DF"/>
    <w:rsid w:val="00457E3D"/>
    <w:rsid w:val="00460800"/>
    <w:rsid w:val="004629BA"/>
    <w:rsid w:val="00463059"/>
    <w:rsid w:val="0046515D"/>
    <w:rsid w:val="004703DF"/>
    <w:rsid w:val="00474762"/>
    <w:rsid w:val="00484234"/>
    <w:rsid w:val="0049033D"/>
    <w:rsid w:val="00490F98"/>
    <w:rsid w:val="00492490"/>
    <w:rsid w:val="00492947"/>
    <w:rsid w:val="004943D5"/>
    <w:rsid w:val="00495075"/>
    <w:rsid w:val="00495779"/>
    <w:rsid w:val="004A0507"/>
    <w:rsid w:val="004A0A13"/>
    <w:rsid w:val="004A0C23"/>
    <w:rsid w:val="004A2CA3"/>
    <w:rsid w:val="004A4EDF"/>
    <w:rsid w:val="004A6133"/>
    <w:rsid w:val="004A6528"/>
    <w:rsid w:val="004B78D7"/>
    <w:rsid w:val="004C24E1"/>
    <w:rsid w:val="004C3F93"/>
    <w:rsid w:val="004C4306"/>
    <w:rsid w:val="004C6013"/>
    <w:rsid w:val="004C7C6F"/>
    <w:rsid w:val="004D2166"/>
    <w:rsid w:val="004D344E"/>
    <w:rsid w:val="004D5542"/>
    <w:rsid w:val="004E2FF9"/>
    <w:rsid w:val="004E4B2A"/>
    <w:rsid w:val="004E5C1E"/>
    <w:rsid w:val="004E5E1E"/>
    <w:rsid w:val="004F3A70"/>
    <w:rsid w:val="004F64A5"/>
    <w:rsid w:val="004F77BE"/>
    <w:rsid w:val="005009CC"/>
    <w:rsid w:val="0050180A"/>
    <w:rsid w:val="0050381C"/>
    <w:rsid w:val="005054FF"/>
    <w:rsid w:val="005063B0"/>
    <w:rsid w:val="00513479"/>
    <w:rsid w:val="0051680F"/>
    <w:rsid w:val="00517BB8"/>
    <w:rsid w:val="00523092"/>
    <w:rsid w:val="0052765A"/>
    <w:rsid w:val="00531DB8"/>
    <w:rsid w:val="00532A8D"/>
    <w:rsid w:val="00537627"/>
    <w:rsid w:val="0054146F"/>
    <w:rsid w:val="005461EA"/>
    <w:rsid w:val="00546D0B"/>
    <w:rsid w:val="00552C66"/>
    <w:rsid w:val="00561631"/>
    <w:rsid w:val="0056377E"/>
    <w:rsid w:val="00565A15"/>
    <w:rsid w:val="00565D9D"/>
    <w:rsid w:val="00566E8D"/>
    <w:rsid w:val="00570149"/>
    <w:rsid w:val="005741C1"/>
    <w:rsid w:val="005751CB"/>
    <w:rsid w:val="00577411"/>
    <w:rsid w:val="00583D67"/>
    <w:rsid w:val="005A2A43"/>
    <w:rsid w:val="005A4524"/>
    <w:rsid w:val="005B14C8"/>
    <w:rsid w:val="005B53CB"/>
    <w:rsid w:val="005B5E8C"/>
    <w:rsid w:val="005B66CC"/>
    <w:rsid w:val="005C0340"/>
    <w:rsid w:val="005C0FBC"/>
    <w:rsid w:val="005C3B88"/>
    <w:rsid w:val="005C58AA"/>
    <w:rsid w:val="005C6FD6"/>
    <w:rsid w:val="005D1726"/>
    <w:rsid w:val="005E103A"/>
    <w:rsid w:val="005E28D8"/>
    <w:rsid w:val="005E3E84"/>
    <w:rsid w:val="005E3F1F"/>
    <w:rsid w:val="005E444A"/>
    <w:rsid w:val="005E5A5D"/>
    <w:rsid w:val="005F2F33"/>
    <w:rsid w:val="005F37A7"/>
    <w:rsid w:val="006015B7"/>
    <w:rsid w:val="00601F74"/>
    <w:rsid w:val="00603553"/>
    <w:rsid w:val="00606CE8"/>
    <w:rsid w:val="00607391"/>
    <w:rsid w:val="0061051F"/>
    <w:rsid w:val="00611617"/>
    <w:rsid w:val="006121E4"/>
    <w:rsid w:val="00613ED4"/>
    <w:rsid w:val="00617EA5"/>
    <w:rsid w:val="00634138"/>
    <w:rsid w:val="006346A8"/>
    <w:rsid w:val="006359DA"/>
    <w:rsid w:val="00636BAA"/>
    <w:rsid w:val="00642E56"/>
    <w:rsid w:val="006441B9"/>
    <w:rsid w:val="006473E3"/>
    <w:rsid w:val="00647E62"/>
    <w:rsid w:val="00653B8D"/>
    <w:rsid w:val="00653BA8"/>
    <w:rsid w:val="006542C7"/>
    <w:rsid w:val="00654CED"/>
    <w:rsid w:val="00661675"/>
    <w:rsid w:val="006640A7"/>
    <w:rsid w:val="0067041D"/>
    <w:rsid w:val="0067157C"/>
    <w:rsid w:val="006822D9"/>
    <w:rsid w:val="00691707"/>
    <w:rsid w:val="0069682A"/>
    <w:rsid w:val="0069796A"/>
    <w:rsid w:val="00697EC6"/>
    <w:rsid w:val="006B13BF"/>
    <w:rsid w:val="006B13CE"/>
    <w:rsid w:val="006B218E"/>
    <w:rsid w:val="006B5AC7"/>
    <w:rsid w:val="006B5F14"/>
    <w:rsid w:val="006B6603"/>
    <w:rsid w:val="006C24CE"/>
    <w:rsid w:val="006C2904"/>
    <w:rsid w:val="006C40CD"/>
    <w:rsid w:val="006C5944"/>
    <w:rsid w:val="006D0B3E"/>
    <w:rsid w:val="006D7093"/>
    <w:rsid w:val="006E1C99"/>
    <w:rsid w:val="006E1CFE"/>
    <w:rsid w:val="006F04D9"/>
    <w:rsid w:val="006F48FF"/>
    <w:rsid w:val="006F6235"/>
    <w:rsid w:val="006F70FD"/>
    <w:rsid w:val="00700D38"/>
    <w:rsid w:val="007027E7"/>
    <w:rsid w:val="00705F40"/>
    <w:rsid w:val="00712044"/>
    <w:rsid w:val="007124BB"/>
    <w:rsid w:val="00715BC6"/>
    <w:rsid w:val="00720C8C"/>
    <w:rsid w:val="0072620B"/>
    <w:rsid w:val="00731DDE"/>
    <w:rsid w:val="00732F9A"/>
    <w:rsid w:val="00746954"/>
    <w:rsid w:val="00746BB6"/>
    <w:rsid w:val="007479D4"/>
    <w:rsid w:val="007541DB"/>
    <w:rsid w:val="007547DE"/>
    <w:rsid w:val="00757AD9"/>
    <w:rsid w:val="00764D9C"/>
    <w:rsid w:val="00770BE9"/>
    <w:rsid w:val="00771D5A"/>
    <w:rsid w:val="0078194D"/>
    <w:rsid w:val="00781F0A"/>
    <w:rsid w:val="00782A19"/>
    <w:rsid w:val="00784AC0"/>
    <w:rsid w:val="00784D21"/>
    <w:rsid w:val="0078572A"/>
    <w:rsid w:val="00786E24"/>
    <w:rsid w:val="00787AB3"/>
    <w:rsid w:val="00795199"/>
    <w:rsid w:val="007A3421"/>
    <w:rsid w:val="007A4C72"/>
    <w:rsid w:val="007A4F85"/>
    <w:rsid w:val="007A6B62"/>
    <w:rsid w:val="007B13AD"/>
    <w:rsid w:val="007B4C91"/>
    <w:rsid w:val="007B5D03"/>
    <w:rsid w:val="007B7BA3"/>
    <w:rsid w:val="007C3273"/>
    <w:rsid w:val="007C7423"/>
    <w:rsid w:val="007D227C"/>
    <w:rsid w:val="007D2F9F"/>
    <w:rsid w:val="007D3C59"/>
    <w:rsid w:val="007E0FDD"/>
    <w:rsid w:val="007E2469"/>
    <w:rsid w:val="007E55CD"/>
    <w:rsid w:val="007F01B0"/>
    <w:rsid w:val="007F0CC7"/>
    <w:rsid w:val="007F441C"/>
    <w:rsid w:val="00804DBF"/>
    <w:rsid w:val="00806BF4"/>
    <w:rsid w:val="00811F1B"/>
    <w:rsid w:val="00813733"/>
    <w:rsid w:val="0082047C"/>
    <w:rsid w:val="008248E0"/>
    <w:rsid w:val="00830A7D"/>
    <w:rsid w:val="0083408A"/>
    <w:rsid w:val="0083545E"/>
    <w:rsid w:val="00836DF4"/>
    <w:rsid w:val="008423E3"/>
    <w:rsid w:val="00846187"/>
    <w:rsid w:val="008511DC"/>
    <w:rsid w:val="00851589"/>
    <w:rsid w:val="00856EE5"/>
    <w:rsid w:val="00857500"/>
    <w:rsid w:val="00857FB9"/>
    <w:rsid w:val="008600CE"/>
    <w:rsid w:val="00864637"/>
    <w:rsid w:val="008752BF"/>
    <w:rsid w:val="008802DF"/>
    <w:rsid w:val="00883A7D"/>
    <w:rsid w:val="00885907"/>
    <w:rsid w:val="0089046C"/>
    <w:rsid w:val="00893593"/>
    <w:rsid w:val="00893885"/>
    <w:rsid w:val="00894318"/>
    <w:rsid w:val="0089705A"/>
    <w:rsid w:val="008B02AA"/>
    <w:rsid w:val="008B032D"/>
    <w:rsid w:val="008B0373"/>
    <w:rsid w:val="008B09F7"/>
    <w:rsid w:val="008B1674"/>
    <w:rsid w:val="008B4311"/>
    <w:rsid w:val="008B7E92"/>
    <w:rsid w:val="008C401E"/>
    <w:rsid w:val="008C4172"/>
    <w:rsid w:val="008C607C"/>
    <w:rsid w:val="008C646F"/>
    <w:rsid w:val="008D0777"/>
    <w:rsid w:val="008D0DE1"/>
    <w:rsid w:val="008D44C8"/>
    <w:rsid w:val="008D6E44"/>
    <w:rsid w:val="008D6F0F"/>
    <w:rsid w:val="008E3A53"/>
    <w:rsid w:val="008E42F1"/>
    <w:rsid w:val="008E518A"/>
    <w:rsid w:val="008F6584"/>
    <w:rsid w:val="008F798A"/>
    <w:rsid w:val="00911A88"/>
    <w:rsid w:val="009154EA"/>
    <w:rsid w:val="009169C7"/>
    <w:rsid w:val="00916F53"/>
    <w:rsid w:val="00921C9A"/>
    <w:rsid w:val="0092261A"/>
    <w:rsid w:val="009267F1"/>
    <w:rsid w:val="00926C46"/>
    <w:rsid w:val="00927836"/>
    <w:rsid w:val="0093757B"/>
    <w:rsid w:val="00941311"/>
    <w:rsid w:val="009417AA"/>
    <w:rsid w:val="00944DCB"/>
    <w:rsid w:val="00954C40"/>
    <w:rsid w:val="009552A0"/>
    <w:rsid w:val="0096046F"/>
    <w:rsid w:val="0096362E"/>
    <w:rsid w:val="00965563"/>
    <w:rsid w:val="009663E4"/>
    <w:rsid w:val="00972543"/>
    <w:rsid w:val="00975BC1"/>
    <w:rsid w:val="0098777F"/>
    <w:rsid w:val="009923C2"/>
    <w:rsid w:val="00993BEF"/>
    <w:rsid w:val="00995C76"/>
    <w:rsid w:val="00996F32"/>
    <w:rsid w:val="009A4CF1"/>
    <w:rsid w:val="009A6BF5"/>
    <w:rsid w:val="009B1002"/>
    <w:rsid w:val="009B4CD5"/>
    <w:rsid w:val="009B5E9D"/>
    <w:rsid w:val="009B5E9E"/>
    <w:rsid w:val="009B6866"/>
    <w:rsid w:val="009B7954"/>
    <w:rsid w:val="009B7F15"/>
    <w:rsid w:val="009C5EC3"/>
    <w:rsid w:val="009D21BB"/>
    <w:rsid w:val="009D3442"/>
    <w:rsid w:val="009E142F"/>
    <w:rsid w:val="009E5AC4"/>
    <w:rsid w:val="009E69DE"/>
    <w:rsid w:val="00A04A7D"/>
    <w:rsid w:val="00A04AAB"/>
    <w:rsid w:val="00A06A03"/>
    <w:rsid w:val="00A1118C"/>
    <w:rsid w:val="00A17191"/>
    <w:rsid w:val="00A303C0"/>
    <w:rsid w:val="00A31A37"/>
    <w:rsid w:val="00A33342"/>
    <w:rsid w:val="00A33418"/>
    <w:rsid w:val="00A379E7"/>
    <w:rsid w:val="00A37A2A"/>
    <w:rsid w:val="00A4200E"/>
    <w:rsid w:val="00A43A25"/>
    <w:rsid w:val="00A47628"/>
    <w:rsid w:val="00A55B85"/>
    <w:rsid w:val="00A55F30"/>
    <w:rsid w:val="00A56566"/>
    <w:rsid w:val="00A6355E"/>
    <w:rsid w:val="00A71A9D"/>
    <w:rsid w:val="00A76013"/>
    <w:rsid w:val="00A76F31"/>
    <w:rsid w:val="00A810FC"/>
    <w:rsid w:val="00A8696D"/>
    <w:rsid w:val="00A9100D"/>
    <w:rsid w:val="00AB3A75"/>
    <w:rsid w:val="00AB5EF4"/>
    <w:rsid w:val="00AB662C"/>
    <w:rsid w:val="00AB7FB1"/>
    <w:rsid w:val="00AC4B83"/>
    <w:rsid w:val="00AC5930"/>
    <w:rsid w:val="00AC5E5B"/>
    <w:rsid w:val="00AE12A1"/>
    <w:rsid w:val="00AE1A0A"/>
    <w:rsid w:val="00AE6FB5"/>
    <w:rsid w:val="00AF3CAF"/>
    <w:rsid w:val="00AF622D"/>
    <w:rsid w:val="00AF6D23"/>
    <w:rsid w:val="00B120E5"/>
    <w:rsid w:val="00B134D5"/>
    <w:rsid w:val="00B1386E"/>
    <w:rsid w:val="00B16464"/>
    <w:rsid w:val="00B16F41"/>
    <w:rsid w:val="00B17C45"/>
    <w:rsid w:val="00B25DEC"/>
    <w:rsid w:val="00B25E26"/>
    <w:rsid w:val="00B27E54"/>
    <w:rsid w:val="00B27F42"/>
    <w:rsid w:val="00B32265"/>
    <w:rsid w:val="00B36641"/>
    <w:rsid w:val="00B36819"/>
    <w:rsid w:val="00B3749C"/>
    <w:rsid w:val="00B40344"/>
    <w:rsid w:val="00B50128"/>
    <w:rsid w:val="00B51392"/>
    <w:rsid w:val="00B51AA6"/>
    <w:rsid w:val="00B60CB3"/>
    <w:rsid w:val="00B62D57"/>
    <w:rsid w:val="00B65730"/>
    <w:rsid w:val="00B67CD2"/>
    <w:rsid w:val="00B7037E"/>
    <w:rsid w:val="00B7370D"/>
    <w:rsid w:val="00B77430"/>
    <w:rsid w:val="00B81B3E"/>
    <w:rsid w:val="00B82C1E"/>
    <w:rsid w:val="00B843CB"/>
    <w:rsid w:val="00B87CAF"/>
    <w:rsid w:val="00B92175"/>
    <w:rsid w:val="00B975E4"/>
    <w:rsid w:val="00BA753C"/>
    <w:rsid w:val="00BB0DEB"/>
    <w:rsid w:val="00BB1E7C"/>
    <w:rsid w:val="00BB3C15"/>
    <w:rsid w:val="00BB5DC5"/>
    <w:rsid w:val="00BB61DE"/>
    <w:rsid w:val="00BC12EE"/>
    <w:rsid w:val="00BC356F"/>
    <w:rsid w:val="00BC4756"/>
    <w:rsid w:val="00BC4816"/>
    <w:rsid w:val="00BD51DE"/>
    <w:rsid w:val="00BD6BAE"/>
    <w:rsid w:val="00BF32CE"/>
    <w:rsid w:val="00BF3C41"/>
    <w:rsid w:val="00C006E3"/>
    <w:rsid w:val="00C010F7"/>
    <w:rsid w:val="00C015DC"/>
    <w:rsid w:val="00C03C11"/>
    <w:rsid w:val="00C046AD"/>
    <w:rsid w:val="00C055EE"/>
    <w:rsid w:val="00C066D2"/>
    <w:rsid w:val="00C0791B"/>
    <w:rsid w:val="00C108E3"/>
    <w:rsid w:val="00C11290"/>
    <w:rsid w:val="00C11D7C"/>
    <w:rsid w:val="00C1570B"/>
    <w:rsid w:val="00C21463"/>
    <w:rsid w:val="00C234B5"/>
    <w:rsid w:val="00C25274"/>
    <w:rsid w:val="00C26A0B"/>
    <w:rsid w:val="00C331D8"/>
    <w:rsid w:val="00C35BF7"/>
    <w:rsid w:val="00C36524"/>
    <w:rsid w:val="00C36C13"/>
    <w:rsid w:val="00C41322"/>
    <w:rsid w:val="00C41CC9"/>
    <w:rsid w:val="00C430A4"/>
    <w:rsid w:val="00C4328B"/>
    <w:rsid w:val="00C45816"/>
    <w:rsid w:val="00C46807"/>
    <w:rsid w:val="00C5351A"/>
    <w:rsid w:val="00C55BCF"/>
    <w:rsid w:val="00C573FD"/>
    <w:rsid w:val="00C61155"/>
    <w:rsid w:val="00C61BF7"/>
    <w:rsid w:val="00C62009"/>
    <w:rsid w:val="00C62098"/>
    <w:rsid w:val="00C62115"/>
    <w:rsid w:val="00C635B5"/>
    <w:rsid w:val="00C63990"/>
    <w:rsid w:val="00C719D0"/>
    <w:rsid w:val="00C821E1"/>
    <w:rsid w:val="00C82789"/>
    <w:rsid w:val="00C86230"/>
    <w:rsid w:val="00C87031"/>
    <w:rsid w:val="00C9521F"/>
    <w:rsid w:val="00C95957"/>
    <w:rsid w:val="00C9607E"/>
    <w:rsid w:val="00CA544C"/>
    <w:rsid w:val="00CB1E83"/>
    <w:rsid w:val="00CB2B3A"/>
    <w:rsid w:val="00CB388D"/>
    <w:rsid w:val="00CB67E7"/>
    <w:rsid w:val="00CC22D1"/>
    <w:rsid w:val="00CC5E1D"/>
    <w:rsid w:val="00CC5E8D"/>
    <w:rsid w:val="00CC7255"/>
    <w:rsid w:val="00CD0E4E"/>
    <w:rsid w:val="00CD7A07"/>
    <w:rsid w:val="00CE0CF8"/>
    <w:rsid w:val="00CE1F8A"/>
    <w:rsid w:val="00CE21F2"/>
    <w:rsid w:val="00CE29D6"/>
    <w:rsid w:val="00CE3113"/>
    <w:rsid w:val="00CE73AA"/>
    <w:rsid w:val="00CE79DB"/>
    <w:rsid w:val="00CF077B"/>
    <w:rsid w:val="00D01BD0"/>
    <w:rsid w:val="00D047E0"/>
    <w:rsid w:val="00D07630"/>
    <w:rsid w:val="00D076F1"/>
    <w:rsid w:val="00D10077"/>
    <w:rsid w:val="00D11A85"/>
    <w:rsid w:val="00D12B54"/>
    <w:rsid w:val="00D12E60"/>
    <w:rsid w:val="00D15CF8"/>
    <w:rsid w:val="00D22FE4"/>
    <w:rsid w:val="00D23928"/>
    <w:rsid w:val="00D26992"/>
    <w:rsid w:val="00D30E76"/>
    <w:rsid w:val="00D350DB"/>
    <w:rsid w:val="00D3600A"/>
    <w:rsid w:val="00D418D5"/>
    <w:rsid w:val="00D57FC7"/>
    <w:rsid w:val="00D60341"/>
    <w:rsid w:val="00D63F39"/>
    <w:rsid w:val="00D65D90"/>
    <w:rsid w:val="00D72768"/>
    <w:rsid w:val="00D73729"/>
    <w:rsid w:val="00D754ED"/>
    <w:rsid w:val="00D77481"/>
    <w:rsid w:val="00D77CA0"/>
    <w:rsid w:val="00D80BC3"/>
    <w:rsid w:val="00D82E14"/>
    <w:rsid w:val="00D83105"/>
    <w:rsid w:val="00D8462B"/>
    <w:rsid w:val="00D84E0F"/>
    <w:rsid w:val="00D84E67"/>
    <w:rsid w:val="00D90C03"/>
    <w:rsid w:val="00D91BCB"/>
    <w:rsid w:val="00D933E3"/>
    <w:rsid w:val="00DA003B"/>
    <w:rsid w:val="00DA0C2E"/>
    <w:rsid w:val="00DA1A0C"/>
    <w:rsid w:val="00DA5F04"/>
    <w:rsid w:val="00DA63E3"/>
    <w:rsid w:val="00DA73C5"/>
    <w:rsid w:val="00DB11A8"/>
    <w:rsid w:val="00DB21FC"/>
    <w:rsid w:val="00DB2FD7"/>
    <w:rsid w:val="00DB44D2"/>
    <w:rsid w:val="00DB7E08"/>
    <w:rsid w:val="00DC2C45"/>
    <w:rsid w:val="00DC62E3"/>
    <w:rsid w:val="00DC7221"/>
    <w:rsid w:val="00DD127A"/>
    <w:rsid w:val="00DD5220"/>
    <w:rsid w:val="00DE0874"/>
    <w:rsid w:val="00DE0B44"/>
    <w:rsid w:val="00DE4640"/>
    <w:rsid w:val="00DE5A9B"/>
    <w:rsid w:val="00DF3C6F"/>
    <w:rsid w:val="00DF49CD"/>
    <w:rsid w:val="00DF503A"/>
    <w:rsid w:val="00DF740A"/>
    <w:rsid w:val="00E01EA5"/>
    <w:rsid w:val="00E03496"/>
    <w:rsid w:val="00E0663F"/>
    <w:rsid w:val="00E13DC3"/>
    <w:rsid w:val="00E17CA4"/>
    <w:rsid w:val="00E238E4"/>
    <w:rsid w:val="00E24F84"/>
    <w:rsid w:val="00E50DDB"/>
    <w:rsid w:val="00E50E48"/>
    <w:rsid w:val="00E573B5"/>
    <w:rsid w:val="00E6621E"/>
    <w:rsid w:val="00E66A2C"/>
    <w:rsid w:val="00E71A03"/>
    <w:rsid w:val="00E75E11"/>
    <w:rsid w:val="00E75ED6"/>
    <w:rsid w:val="00E80CA7"/>
    <w:rsid w:val="00E87E83"/>
    <w:rsid w:val="00E9058A"/>
    <w:rsid w:val="00E921C7"/>
    <w:rsid w:val="00E933E5"/>
    <w:rsid w:val="00E95782"/>
    <w:rsid w:val="00E959EE"/>
    <w:rsid w:val="00E97245"/>
    <w:rsid w:val="00EA1DDA"/>
    <w:rsid w:val="00EA2A60"/>
    <w:rsid w:val="00EA3ACF"/>
    <w:rsid w:val="00EA5328"/>
    <w:rsid w:val="00EA57B2"/>
    <w:rsid w:val="00EA78E2"/>
    <w:rsid w:val="00EB660D"/>
    <w:rsid w:val="00EB7D49"/>
    <w:rsid w:val="00EC0917"/>
    <w:rsid w:val="00EC4F72"/>
    <w:rsid w:val="00EC5D97"/>
    <w:rsid w:val="00EC6C90"/>
    <w:rsid w:val="00ED6096"/>
    <w:rsid w:val="00ED7D81"/>
    <w:rsid w:val="00EE50A6"/>
    <w:rsid w:val="00EF069D"/>
    <w:rsid w:val="00EF2E2A"/>
    <w:rsid w:val="00EF42D0"/>
    <w:rsid w:val="00EF7E3B"/>
    <w:rsid w:val="00F00066"/>
    <w:rsid w:val="00F000BA"/>
    <w:rsid w:val="00F006DA"/>
    <w:rsid w:val="00F0413F"/>
    <w:rsid w:val="00F100CF"/>
    <w:rsid w:val="00F10FB0"/>
    <w:rsid w:val="00F1219D"/>
    <w:rsid w:val="00F20534"/>
    <w:rsid w:val="00F306FB"/>
    <w:rsid w:val="00F31F96"/>
    <w:rsid w:val="00F324FC"/>
    <w:rsid w:val="00F32938"/>
    <w:rsid w:val="00F33CC1"/>
    <w:rsid w:val="00F33E89"/>
    <w:rsid w:val="00F34B93"/>
    <w:rsid w:val="00F378CE"/>
    <w:rsid w:val="00F42FD9"/>
    <w:rsid w:val="00F452FF"/>
    <w:rsid w:val="00F56CE9"/>
    <w:rsid w:val="00F636C3"/>
    <w:rsid w:val="00F72DE8"/>
    <w:rsid w:val="00F80D42"/>
    <w:rsid w:val="00F83F55"/>
    <w:rsid w:val="00F8497F"/>
    <w:rsid w:val="00F870E4"/>
    <w:rsid w:val="00F8717D"/>
    <w:rsid w:val="00F90677"/>
    <w:rsid w:val="00F91093"/>
    <w:rsid w:val="00F9312E"/>
    <w:rsid w:val="00F935C8"/>
    <w:rsid w:val="00F9443E"/>
    <w:rsid w:val="00F952F7"/>
    <w:rsid w:val="00FA1DCE"/>
    <w:rsid w:val="00FA3321"/>
    <w:rsid w:val="00FA3D5F"/>
    <w:rsid w:val="00FA64F5"/>
    <w:rsid w:val="00FB2454"/>
    <w:rsid w:val="00FB3E8F"/>
    <w:rsid w:val="00FB3F4E"/>
    <w:rsid w:val="00FB45FC"/>
    <w:rsid w:val="00FB4FAD"/>
    <w:rsid w:val="00FC0C58"/>
    <w:rsid w:val="00FC26FB"/>
    <w:rsid w:val="00FD24EF"/>
    <w:rsid w:val="00FD35AA"/>
    <w:rsid w:val="00FD6622"/>
    <w:rsid w:val="00FE01D2"/>
    <w:rsid w:val="00FE15B8"/>
    <w:rsid w:val="00FE51FB"/>
    <w:rsid w:val="00FE6363"/>
    <w:rsid w:val="00FE74DA"/>
    <w:rsid w:val="00FF2EB7"/>
    <w:rsid w:val="00FF342F"/>
    <w:rsid w:val="00FF4599"/>
    <w:rsid w:val="00FF7F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09F7FE4"/>
  <w15:chartTrackingRefBased/>
  <w15:docId w15:val="{D3AD3E8A-C2C9-6B41-AF82-C4ECC7B80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51CC"/>
    <w:pPr>
      <w:spacing w:line="276" w:lineRule="auto"/>
    </w:pPr>
    <w:rPr>
      <w:sz w:val="22"/>
      <w:szCs w:val="22"/>
    </w:rPr>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pPr>
      <w:spacing w:line="276" w:lineRule="auto"/>
    </w:pPr>
    <w:rPr>
      <w:sz w:val="22"/>
      <w:szCs w:val="22"/>
    </w:rPr>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1">
    <w:name w:val="Table Normal1"/>
    <w:pPr>
      <w:spacing w:line="276" w:lineRule="auto"/>
    </w:pPr>
    <w:rPr>
      <w:sz w:val="22"/>
      <w:szCs w:val="22"/>
    </w:rPr>
    <w:tblPr>
      <w:tblCellMar>
        <w:top w:w="0" w:type="dxa"/>
        <w:left w:w="0" w:type="dxa"/>
        <w:bottom w:w="0" w:type="dxa"/>
        <w:right w:w="0" w:type="dxa"/>
      </w:tblCellMar>
    </w:tblPr>
  </w:style>
  <w:style w:type="paragraph" w:styleId="a4">
    <w:name w:val="Subtitle"/>
    <w:basedOn w:val="a"/>
    <w:next w:val="a"/>
    <w:pPr>
      <w:keepNext/>
      <w:keepLines/>
      <w:spacing w:after="320"/>
    </w:pPr>
    <w:rPr>
      <w:color w:val="666666"/>
      <w:sz w:val="30"/>
      <w:szCs w:val="30"/>
    </w:rPr>
  </w:style>
  <w:style w:type="table" w:customStyle="1" w:styleId="30">
    <w:name w:val="3"/>
    <w:basedOn w:val="TableNormal1"/>
    <w:tblPr>
      <w:tblStyleRowBandSize w:val="1"/>
      <w:tblStyleColBandSize w:val="1"/>
      <w:tblCellMar>
        <w:top w:w="100" w:type="dxa"/>
        <w:left w:w="100" w:type="dxa"/>
        <w:bottom w:w="100" w:type="dxa"/>
        <w:right w:w="100" w:type="dxa"/>
      </w:tblCellMar>
    </w:tblPr>
  </w:style>
  <w:style w:type="table" w:customStyle="1" w:styleId="20">
    <w:name w:val="2"/>
    <w:basedOn w:val="TableNormal1"/>
    <w:tblPr>
      <w:tblStyleRowBandSize w:val="1"/>
      <w:tblStyleColBandSize w:val="1"/>
      <w:tblCellMar>
        <w:top w:w="100" w:type="dxa"/>
        <w:left w:w="100" w:type="dxa"/>
        <w:bottom w:w="100" w:type="dxa"/>
        <w:right w:w="100" w:type="dxa"/>
      </w:tblCellMar>
    </w:tblPr>
  </w:style>
  <w:style w:type="paragraph" w:customStyle="1" w:styleId="rvps2">
    <w:name w:val="rvps2"/>
    <w:basedOn w:val="a"/>
    <w:rsid w:val="005D3CB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46">
    <w:name w:val="rvts46"/>
    <w:basedOn w:val="a0"/>
    <w:rsid w:val="005D3CB6"/>
  </w:style>
  <w:style w:type="character" w:customStyle="1" w:styleId="rvts11">
    <w:name w:val="rvts11"/>
    <w:basedOn w:val="a0"/>
    <w:rsid w:val="005D3CB6"/>
  </w:style>
  <w:style w:type="character" w:styleId="a5">
    <w:name w:val="Hyperlink"/>
    <w:uiPriority w:val="99"/>
    <w:semiHidden/>
    <w:unhideWhenUsed/>
    <w:rsid w:val="005D3CB6"/>
    <w:rPr>
      <w:color w:val="0000FF"/>
      <w:u w:val="single"/>
    </w:rPr>
  </w:style>
  <w:style w:type="paragraph" w:styleId="a6">
    <w:name w:val="List Paragraph"/>
    <w:basedOn w:val="a"/>
    <w:uiPriority w:val="34"/>
    <w:qFormat/>
    <w:rsid w:val="00646517"/>
    <w:pPr>
      <w:ind w:left="720"/>
      <w:contextualSpacing/>
    </w:pPr>
  </w:style>
  <w:style w:type="table" w:customStyle="1" w:styleId="10">
    <w:name w:val="1"/>
    <w:basedOn w:val="TableNormal1"/>
    <w:tblPr>
      <w:tblStyleRowBandSize w:val="1"/>
      <w:tblStyleColBandSize w:val="1"/>
      <w:tblCellMar>
        <w:top w:w="100" w:type="dxa"/>
        <w:left w:w="100" w:type="dxa"/>
        <w:bottom w:w="100" w:type="dxa"/>
        <w:right w:w="100" w:type="dxa"/>
      </w:tblCellMar>
    </w:tblPr>
  </w:style>
  <w:style w:type="paragraph" w:styleId="a7">
    <w:name w:val="Balloon Text"/>
    <w:basedOn w:val="a"/>
    <w:link w:val="a8"/>
    <w:uiPriority w:val="99"/>
    <w:semiHidden/>
    <w:unhideWhenUsed/>
    <w:rsid w:val="003A7CAA"/>
    <w:pPr>
      <w:spacing w:line="240" w:lineRule="auto"/>
    </w:pPr>
    <w:rPr>
      <w:rFonts w:ascii="Tahoma" w:hAnsi="Tahoma" w:cs="Tahoma"/>
      <w:sz w:val="16"/>
      <w:szCs w:val="16"/>
    </w:rPr>
  </w:style>
  <w:style w:type="character" w:customStyle="1" w:styleId="a8">
    <w:name w:val="Текст у виносці Знак"/>
    <w:link w:val="a7"/>
    <w:uiPriority w:val="99"/>
    <w:semiHidden/>
    <w:rsid w:val="003A7CAA"/>
    <w:rPr>
      <w:rFonts w:ascii="Tahoma" w:hAnsi="Tahoma" w:cs="Tahoma"/>
      <w:sz w:val="16"/>
      <w:szCs w:val="16"/>
    </w:rPr>
  </w:style>
  <w:style w:type="paragraph" w:styleId="a9">
    <w:name w:val="header"/>
    <w:basedOn w:val="a"/>
    <w:link w:val="aa"/>
    <w:uiPriority w:val="99"/>
    <w:unhideWhenUsed/>
    <w:rsid w:val="0033600B"/>
    <w:pPr>
      <w:tabs>
        <w:tab w:val="center" w:pos="4819"/>
        <w:tab w:val="right" w:pos="9639"/>
      </w:tabs>
    </w:pPr>
  </w:style>
  <w:style w:type="character" w:customStyle="1" w:styleId="aa">
    <w:name w:val="Верхній колонтитул Знак"/>
    <w:link w:val="a9"/>
    <w:uiPriority w:val="99"/>
    <w:rsid w:val="0033600B"/>
    <w:rPr>
      <w:sz w:val="22"/>
      <w:szCs w:val="22"/>
    </w:rPr>
  </w:style>
  <w:style w:type="paragraph" w:styleId="ab">
    <w:name w:val="footer"/>
    <w:basedOn w:val="a"/>
    <w:link w:val="ac"/>
    <w:uiPriority w:val="99"/>
    <w:unhideWhenUsed/>
    <w:rsid w:val="0033600B"/>
    <w:pPr>
      <w:tabs>
        <w:tab w:val="center" w:pos="4819"/>
        <w:tab w:val="right" w:pos="9639"/>
      </w:tabs>
    </w:pPr>
  </w:style>
  <w:style w:type="character" w:customStyle="1" w:styleId="ac">
    <w:name w:val="Нижній колонтитул Знак"/>
    <w:link w:val="ab"/>
    <w:uiPriority w:val="99"/>
    <w:rsid w:val="0033600B"/>
    <w:rPr>
      <w:sz w:val="22"/>
      <w:szCs w:val="22"/>
    </w:rPr>
  </w:style>
  <w:style w:type="character" w:customStyle="1" w:styleId="rvts0">
    <w:name w:val="rvts0"/>
    <w:rsid w:val="003D76FF"/>
  </w:style>
  <w:style w:type="character" w:customStyle="1" w:styleId="rvts23">
    <w:name w:val="rvts23"/>
    <w:rsid w:val="0083408A"/>
  </w:style>
  <w:style w:type="character" w:customStyle="1" w:styleId="rvts9">
    <w:name w:val="rvts9"/>
    <w:rsid w:val="0083408A"/>
  </w:style>
  <w:style w:type="paragraph" w:customStyle="1" w:styleId="TableParagraph">
    <w:name w:val="Table Paragraph"/>
    <w:basedOn w:val="a"/>
    <w:uiPriority w:val="1"/>
    <w:qFormat/>
    <w:rsid w:val="00F90677"/>
    <w:pPr>
      <w:widowControl w:val="0"/>
      <w:autoSpaceDE w:val="0"/>
      <w:autoSpaceDN w:val="0"/>
      <w:spacing w:line="240" w:lineRule="auto"/>
      <w:ind w:left="107"/>
    </w:pPr>
    <w:rPr>
      <w:rFonts w:ascii="Times New Roman" w:eastAsia="Times New Roman" w:hAnsi="Times New Roman" w:cs="Times New Roman"/>
      <w:lang w:val="en-US" w:eastAsia="en-US"/>
    </w:rPr>
  </w:style>
  <w:style w:type="character" w:customStyle="1" w:styleId="st42">
    <w:name w:val="st42"/>
    <w:uiPriority w:val="99"/>
    <w:rsid w:val="00F90677"/>
    <w:rPr>
      <w:color w:val="000000"/>
    </w:rPr>
  </w:style>
  <w:style w:type="character" w:customStyle="1" w:styleId="rvts15">
    <w:name w:val="rvts15"/>
    <w:rsid w:val="00F90677"/>
  </w:style>
  <w:style w:type="character" w:customStyle="1" w:styleId="rvts44">
    <w:name w:val="rvts44"/>
    <w:rsid w:val="00883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9080">
      <w:bodyDiv w:val="1"/>
      <w:marLeft w:val="0"/>
      <w:marRight w:val="0"/>
      <w:marTop w:val="0"/>
      <w:marBottom w:val="0"/>
      <w:divBdr>
        <w:top w:val="none" w:sz="0" w:space="0" w:color="auto"/>
        <w:left w:val="none" w:sz="0" w:space="0" w:color="auto"/>
        <w:bottom w:val="none" w:sz="0" w:space="0" w:color="auto"/>
        <w:right w:val="none" w:sz="0" w:space="0" w:color="auto"/>
      </w:divBdr>
    </w:div>
    <w:div w:id="464391444">
      <w:bodyDiv w:val="1"/>
      <w:marLeft w:val="0"/>
      <w:marRight w:val="0"/>
      <w:marTop w:val="0"/>
      <w:marBottom w:val="0"/>
      <w:divBdr>
        <w:top w:val="none" w:sz="0" w:space="0" w:color="auto"/>
        <w:left w:val="none" w:sz="0" w:space="0" w:color="auto"/>
        <w:bottom w:val="none" w:sz="0" w:space="0" w:color="auto"/>
        <w:right w:val="none" w:sz="0" w:space="0" w:color="auto"/>
      </w:divBdr>
    </w:div>
    <w:div w:id="489255255">
      <w:bodyDiv w:val="1"/>
      <w:marLeft w:val="0"/>
      <w:marRight w:val="0"/>
      <w:marTop w:val="0"/>
      <w:marBottom w:val="0"/>
      <w:divBdr>
        <w:top w:val="none" w:sz="0" w:space="0" w:color="auto"/>
        <w:left w:val="none" w:sz="0" w:space="0" w:color="auto"/>
        <w:bottom w:val="none" w:sz="0" w:space="0" w:color="auto"/>
        <w:right w:val="none" w:sz="0" w:space="0" w:color="auto"/>
      </w:divBdr>
    </w:div>
    <w:div w:id="544562962">
      <w:bodyDiv w:val="1"/>
      <w:marLeft w:val="0"/>
      <w:marRight w:val="0"/>
      <w:marTop w:val="0"/>
      <w:marBottom w:val="0"/>
      <w:divBdr>
        <w:top w:val="none" w:sz="0" w:space="0" w:color="auto"/>
        <w:left w:val="none" w:sz="0" w:space="0" w:color="auto"/>
        <w:bottom w:val="none" w:sz="0" w:space="0" w:color="auto"/>
        <w:right w:val="none" w:sz="0" w:space="0" w:color="auto"/>
      </w:divBdr>
      <w:divsChild>
        <w:div w:id="923301966">
          <w:marLeft w:val="0"/>
          <w:marRight w:val="0"/>
          <w:marTop w:val="0"/>
          <w:marBottom w:val="0"/>
          <w:divBdr>
            <w:top w:val="none" w:sz="0" w:space="0" w:color="auto"/>
            <w:left w:val="none" w:sz="0" w:space="0" w:color="auto"/>
            <w:bottom w:val="none" w:sz="0" w:space="0" w:color="auto"/>
            <w:right w:val="none" w:sz="0" w:space="0" w:color="auto"/>
          </w:divBdr>
        </w:div>
        <w:div w:id="1842508662">
          <w:marLeft w:val="0"/>
          <w:marRight w:val="0"/>
          <w:marTop w:val="0"/>
          <w:marBottom w:val="0"/>
          <w:divBdr>
            <w:top w:val="none" w:sz="0" w:space="0" w:color="auto"/>
            <w:left w:val="none" w:sz="0" w:space="0" w:color="auto"/>
            <w:bottom w:val="none" w:sz="0" w:space="0" w:color="auto"/>
            <w:right w:val="none" w:sz="0" w:space="0" w:color="auto"/>
          </w:divBdr>
        </w:div>
      </w:divsChild>
    </w:div>
    <w:div w:id="702561056">
      <w:bodyDiv w:val="1"/>
      <w:marLeft w:val="0"/>
      <w:marRight w:val="0"/>
      <w:marTop w:val="0"/>
      <w:marBottom w:val="0"/>
      <w:divBdr>
        <w:top w:val="none" w:sz="0" w:space="0" w:color="auto"/>
        <w:left w:val="none" w:sz="0" w:space="0" w:color="auto"/>
        <w:bottom w:val="none" w:sz="0" w:space="0" w:color="auto"/>
        <w:right w:val="none" w:sz="0" w:space="0" w:color="auto"/>
      </w:divBdr>
      <w:divsChild>
        <w:div w:id="429086817">
          <w:marLeft w:val="0"/>
          <w:marRight w:val="0"/>
          <w:marTop w:val="0"/>
          <w:marBottom w:val="0"/>
          <w:divBdr>
            <w:top w:val="none" w:sz="0" w:space="0" w:color="auto"/>
            <w:left w:val="none" w:sz="0" w:space="0" w:color="auto"/>
            <w:bottom w:val="none" w:sz="0" w:space="0" w:color="auto"/>
            <w:right w:val="none" w:sz="0" w:space="0" w:color="auto"/>
          </w:divBdr>
        </w:div>
        <w:div w:id="1567187502">
          <w:marLeft w:val="0"/>
          <w:marRight w:val="0"/>
          <w:marTop w:val="0"/>
          <w:marBottom w:val="0"/>
          <w:divBdr>
            <w:top w:val="none" w:sz="0" w:space="0" w:color="auto"/>
            <w:left w:val="none" w:sz="0" w:space="0" w:color="auto"/>
            <w:bottom w:val="none" w:sz="0" w:space="0" w:color="auto"/>
            <w:right w:val="none" w:sz="0" w:space="0" w:color="auto"/>
          </w:divBdr>
        </w:div>
      </w:divsChild>
    </w:div>
    <w:div w:id="890189219">
      <w:bodyDiv w:val="1"/>
      <w:marLeft w:val="0"/>
      <w:marRight w:val="0"/>
      <w:marTop w:val="0"/>
      <w:marBottom w:val="0"/>
      <w:divBdr>
        <w:top w:val="none" w:sz="0" w:space="0" w:color="auto"/>
        <w:left w:val="none" w:sz="0" w:space="0" w:color="auto"/>
        <w:bottom w:val="none" w:sz="0" w:space="0" w:color="auto"/>
        <w:right w:val="none" w:sz="0" w:space="0" w:color="auto"/>
      </w:divBdr>
    </w:div>
    <w:div w:id="920215547">
      <w:bodyDiv w:val="1"/>
      <w:marLeft w:val="0"/>
      <w:marRight w:val="0"/>
      <w:marTop w:val="0"/>
      <w:marBottom w:val="0"/>
      <w:divBdr>
        <w:top w:val="none" w:sz="0" w:space="0" w:color="auto"/>
        <w:left w:val="none" w:sz="0" w:space="0" w:color="auto"/>
        <w:bottom w:val="none" w:sz="0" w:space="0" w:color="auto"/>
        <w:right w:val="none" w:sz="0" w:space="0" w:color="auto"/>
      </w:divBdr>
      <w:divsChild>
        <w:div w:id="1725906936">
          <w:marLeft w:val="0"/>
          <w:marRight w:val="0"/>
          <w:marTop w:val="0"/>
          <w:marBottom w:val="0"/>
          <w:divBdr>
            <w:top w:val="none" w:sz="0" w:space="0" w:color="auto"/>
            <w:left w:val="none" w:sz="0" w:space="0" w:color="auto"/>
            <w:bottom w:val="none" w:sz="0" w:space="0" w:color="auto"/>
            <w:right w:val="none" w:sz="0" w:space="0" w:color="auto"/>
          </w:divBdr>
        </w:div>
        <w:div w:id="1999504370">
          <w:marLeft w:val="0"/>
          <w:marRight w:val="0"/>
          <w:marTop w:val="0"/>
          <w:marBottom w:val="0"/>
          <w:divBdr>
            <w:top w:val="none" w:sz="0" w:space="0" w:color="auto"/>
            <w:left w:val="none" w:sz="0" w:space="0" w:color="auto"/>
            <w:bottom w:val="none" w:sz="0" w:space="0" w:color="auto"/>
            <w:right w:val="none" w:sz="0" w:space="0" w:color="auto"/>
          </w:divBdr>
        </w:div>
      </w:divsChild>
    </w:div>
    <w:div w:id="934097698">
      <w:bodyDiv w:val="1"/>
      <w:marLeft w:val="0"/>
      <w:marRight w:val="0"/>
      <w:marTop w:val="0"/>
      <w:marBottom w:val="0"/>
      <w:divBdr>
        <w:top w:val="none" w:sz="0" w:space="0" w:color="auto"/>
        <w:left w:val="none" w:sz="0" w:space="0" w:color="auto"/>
        <w:bottom w:val="none" w:sz="0" w:space="0" w:color="auto"/>
        <w:right w:val="none" w:sz="0" w:space="0" w:color="auto"/>
      </w:divBdr>
    </w:div>
    <w:div w:id="1007444000">
      <w:bodyDiv w:val="1"/>
      <w:marLeft w:val="0"/>
      <w:marRight w:val="0"/>
      <w:marTop w:val="0"/>
      <w:marBottom w:val="0"/>
      <w:divBdr>
        <w:top w:val="none" w:sz="0" w:space="0" w:color="auto"/>
        <w:left w:val="none" w:sz="0" w:space="0" w:color="auto"/>
        <w:bottom w:val="none" w:sz="0" w:space="0" w:color="auto"/>
        <w:right w:val="none" w:sz="0" w:space="0" w:color="auto"/>
      </w:divBdr>
    </w:div>
    <w:div w:id="1039166659">
      <w:bodyDiv w:val="1"/>
      <w:marLeft w:val="0"/>
      <w:marRight w:val="0"/>
      <w:marTop w:val="0"/>
      <w:marBottom w:val="0"/>
      <w:divBdr>
        <w:top w:val="none" w:sz="0" w:space="0" w:color="auto"/>
        <w:left w:val="none" w:sz="0" w:space="0" w:color="auto"/>
        <w:bottom w:val="none" w:sz="0" w:space="0" w:color="auto"/>
        <w:right w:val="none" w:sz="0" w:space="0" w:color="auto"/>
      </w:divBdr>
    </w:div>
    <w:div w:id="1075080717">
      <w:bodyDiv w:val="1"/>
      <w:marLeft w:val="0"/>
      <w:marRight w:val="0"/>
      <w:marTop w:val="0"/>
      <w:marBottom w:val="0"/>
      <w:divBdr>
        <w:top w:val="none" w:sz="0" w:space="0" w:color="auto"/>
        <w:left w:val="none" w:sz="0" w:space="0" w:color="auto"/>
        <w:bottom w:val="none" w:sz="0" w:space="0" w:color="auto"/>
        <w:right w:val="none" w:sz="0" w:space="0" w:color="auto"/>
      </w:divBdr>
    </w:div>
    <w:div w:id="1119370625">
      <w:bodyDiv w:val="1"/>
      <w:marLeft w:val="0"/>
      <w:marRight w:val="0"/>
      <w:marTop w:val="0"/>
      <w:marBottom w:val="0"/>
      <w:divBdr>
        <w:top w:val="none" w:sz="0" w:space="0" w:color="auto"/>
        <w:left w:val="none" w:sz="0" w:space="0" w:color="auto"/>
        <w:bottom w:val="none" w:sz="0" w:space="0" w:color="auto"/>
        <w:right w:val="none" w:sz="0" w:space="0" w:color="auto"/>
      </w:divBdr>
    </w:div>
    <w:div w:id="1379819436">
      <w:bodyDiv w:val="1"/>
      <w:marLeft w:val="0"/>
      <w:marRight w:val="0"/>
      <w:marTop w:val="0"/>
      <w:marBottom w:val="0"/>
      <w:divBdr>
        <w:top w:val="none" w:sz="0" w:space="0" w:color="auto"/>
        <w:left w:val="none" w:sz="0" w:space="0" w:color="auto"/>
        <w:bottom w:val="none" w:sz="0" w:space="0" w:color="auto"/>
        <w:right w:val="none" w:sz="0" w:space="0" w:color="auto"/>
      </w:divBdr>
    </w:div>
    <w:div w:id="1448964573">
      <w:bodyDiv w:val="1"/>
      <w:marLeft w:val="0"/>
      <w:marRight w:val="0"/>
      <w:marTop w:val="0"/>
      <w:marBottom w:val="0"/>
      <w:divBdr>
        <w:top w:val="none" w:sz="0" w:space="0" w:color="auto"/>
        <w:left w:val="none" w:sz="0" w:space="0" w:color="auto"/>
        <w:bottom w:val="none" w:sz="0" w:space="0" w:color="auto"/>
        <w:right w:val="none" w:sz="0" w:space="0" w:color="auto"/>
      </w:divBdr>
      <w:divsChild>
        <w:div w:id="516237637">
          <w:marLeft w:val="0"/>
          <w:marRight w:val="0"/>
          <w:marTop w:val="0"/>
          <w:marBottom w:val="0"/>
          <w:divBdr>
            <w:top w:val="none" w:sz="0" w:space="0" w:color="auto"/>
            <w:left w:val="none" w:sz="0" w:space="0" w:color="auto"/>
            <w:bottom w:val="none" w:sz="0" w:space="0" w:color="auto"/>
            <w:right w:val="none" w:sz="0" w:space="0" w:color="auto"/>
          </w:divBdr>
        </w:div>
        <w:div w:id="1620333636">
          <w:marLeft w:val="0"/>
          <w:marRight w:val="0"/>
          <w:marTop w:val="0"/>
          <w:marBottom w:val="0"/>
          <w:divBdr>
            <w:top w:val="none" w:sz="0" w:space="0" w:color="auto"/>
            <w:left w:val="none" w:sz="0" w:space="0" w:color="auto"/>
            <w:bottom w:val="none" w:sz="0" w:space="0" w:color="auto"/>
            <w:right w:val="none" w:sz="0" w:space="0" w:color="auto"/>
          </w:divBdr>
        </w:div>
      </w:divsChild>
    </w:div>
    <w:div w:id="1484812726">
      <w:bodyDiv w:val="1"/>
      <w:marLeft w:val="0"/>
      <w:marRight w:val="0"/>
      <w:marTop w:val="0"/>
      <w:marBottom w:val="0"/>
      <w:divBdr>
        <w:top w:val="none" w:sz="0" w:space="0" w:color="auto"/>
        <w:left w:val="none" w:sz="0" w:space="0" w:color="auto"/>
        <w:bottom w:val="none" w:sz="0" w:space="0" w:color="auto"/>
        <w:right w:val="none" w:sz="0" w:space="0" w:color="auto"/>
      </w:divBdr>
      <w:divsChild>
        <w:div w:id="479736624">
          <w:marLeft w:val="0"/>
          <w:marRight w:val="0"/>
          <w:marTop w:val="0"/>
          <w:marBottom w:val="0"/>
          <w:divBdr>
            <w:top w:val="none" w:sz="0" w:space="0" w:color="auto"/>
            <w:left w:val="none" w:sz="0" w:space="0" w:color="auto"/>
            <w:bottom w:val="none" w:sz="0" w:space="0" w:color="auto"/>
            <w:right w:val="none" w:sz="0" w:space="0" w:color="auto"/>
          </w:divBdr>
        </w:div>
        <w:div w:id="1512646890">
          <w:marLeft w:val="0"/>
          <w:marRight w:val="0"/>
          <w:marTop w:val="0"/>
          <w:marBottom w:val="0"/>
          <w:divBdr>
            <w:top w:val="none" w:sz="0" w:space="0" w:color="auto"/>
            <w:left w:val="none" w:sz="0" w:space="0" w:color="auto"/>
            <w:bottom w:val="none" w:sz="0" w:space="0" w:color="auto"/>
            <w:right w:val="none" w:sz="0" w:space="0" w:color="auto"/>
          </w:divBdr>
        </w:div>
      </w:divsChild>
    </w:div>
    <w:div w:id="1555459498">
      <w:bodyDiv w:val="1"/>
      <w:marLeft w:val="0"/>
      <w:marRight w:val="0"/>
      <w:marTop w:val="0"/>
      <w:marBottom w:val="0"/>
      <w:divBdr>
        <w:top w:val="none" w:sz="0" w:space="0" w:color="auto"/>
        <w:left w:val="none" w:sz="0" w:space="0" w:color="auto"/>
        <w:bottom w:val="none" w:sz="0" w:space="0" w:color="auto"/>
        <w:right w:val="none" w:sz="0" w:space="0" w:color="auto"/>
      </w:divBdr>
    </w:div>
    <w:div w:id="1711686289">
      <w:bodyDiv w:val="1"/>
      <w:marLeft w:val="0"/>
      <w:marRight w:val="0"/>
      <w:marTop w:val="0"/>
      <w:marBottom w:val="0"/>
      <w:divBdr>
        <w:top w:val="none" w:sz="0" w:space="0" w:color="auto"/>
        <w:left w:val="none" w:sz="0" w:space="0" w:color="auto"/>
        <w:bottom w:val="none" w:sz="0" w:space="0" w:color="auto"/>
        <w:right w:val="none" w:sz="0" w:space="0" w:color="auto"/>
      </w:divBdr>
    </w:div>
    <w:div w:id="1791241409">
      <w:bodyDiv w:val="1"/>
      <w:marLeft w:val="0"/>
      <w:marRight w:val="0"/>
      <w:marTop w:val="0"/>
      <w:marBottom w:val="0"/>
      <w:divBdr>
        <w:top w:val="none" w:sz="0" w:space="0" w:color="auto"/>
        <w:left w:val="none" w:sz="0" w:space="0" w:color="auto"/>
        <w:bottom w:val="none" w:sz="0" w:space="0" w:color="auto"/>
        <w:right w:val="none" w:sz="0" w:space="0" w:color="auto"/>
      </w:divBdr>
    </w:div>
    <w:div w:id="1922792711">
      <w:bodyDiv w:val="1"/>
      <w:marLeft w:val="0"/>
      <w:marRight w:val="0"/>
      <w:marTop w:val="0"/>
      <w:marBottom w:val="0"/>
      <w:divBdr>
        <w:top w:val="none" w:sz="0" w:space="0" w:color="auto"/>
        <w:left w:val="none" w:sz="0" w:space="0" w:color="auto"/>
        <w:bottom w:val="none" w:sz="0" w:space="0" w:color="auto"/>
        <w:right w:val="none" w:sz="0" w:space="0" w:color="auto"/>
      </w:divBdr>
    </w:div>
    <w:div w:id="2104177992">
      <w:bodyDiv w:val="1"/>
      <w:marLeft w:val="0"/>
      <w:marRight w:val="0"/>
      <w:marTop w:val="0"/>
      <w:marBottom w:val="0"/>
      <w:divBdr>
        <w:top w:val="none" w:sz="0" w:space="0" w:color="auto"/>
        <w:left w:val="none" w:sz="0" w:space="0" w:color="auto"/>
        <w:bottom w:val="none" w:sz="0" w:space="0" w:color="auto"/>
        <w:right w:val="none" w:sz="0" w:space="0" w:color="auto"/>
      </w:divBdr>
      <w:divsChild>
        <w:div w:id="378555590">
          <w:marLeft w:val="0"/>
          <w:marRight w:val="0"/>
          <w:marTop w:val="0"/>
          <w:marBottom w:val="0"/>
          <w:divBdr>
            <w:top w:val="none" w:sz="0" w:space="0" w:color="auto"/>
            <w:left w:val="none" w:sz="0" w:space="0" w:color="auto"/>
            <w:bottom w:val="none" w:sz="0" w:space="0" w:color="auto"/>
            <w:right w:val="none" w:sz="0" w:space="0" w:color="auto"/>
          </w:divBdr>
        </w:div>
        <w:div w:id="1758165104">
          <w:marLeft w:val="0"/>
          <w:marRight w:val="0"/>
          <w:marTop w:val="0"/>
          <w:marBottom w:val="0"/>
          <w:divBdr>
            <w:top w:val="none" w:sz="0" w:space="0" w:color="auto"/>
            <w:left w:val="none" w:sz="0" w:space="0" w:color="auto"/>
            <w:bottom w:val="none" w:sz="0" w:space="0" w:color="auto"/>
            <w:right w:val="none" w:sz="0" w:space="0" w:color="auto"/>
          </w:divBdr>
        </w:div>
        <w:div w:id="1951626835">
          <w:marLeft w:val="0"/>
          <w:marRight w:val="0"/>
          <w:marTop w:val="0"/>
          <w:marBottom w:val="0"/>
          <w:divBdr>
            <w:top w:val="none" w:sz="0" w:space="0" w:color="auto"/>
            <w:left w:val="none" w:sz="0" w:space="0" w:color="auto"/>
            <w:bottom w:val="none" w:sz="0" w:space="0" w:color="auto"/>
            <w:right w:val="none" w:sz="0" w:space="0" w:color="auto"/>
          </w:divBdr>
        </w:div>
        <w:div w:id="2002345339">
          <w:marLeft w:val="0"/>
          <w:marRight w:val="0"/>
          <w:marTop w:val="0"/>
          <w:marBottom w:val="0"/>
          <w:divBdr>
            <w:top w:val="none" w:sz="0" w:space="0" w:color="auto"/>
            <w:left w:val="none" w:sz="0" w:space="0" w:color="auto"/>
            <w:bottom w:val="none" w:sz="0" w:space="0" w:color="auto"/>
            <w:right w:val="none" w:sz="0" w:space="0" w:color="auto"/>
          </w:divBdr>
        </w:div>
      </w:divsChild>
    </w:div>
    <w:div w:id="2124954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3POkdQ7/tvc3awEpuZn/u/AFDA==">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11</Pages>
  <Words>4621</Words>
  <Characters>26342</Characters>
  <Application>Microsoft Office Word</Application>
  <DocSecurity>0</DocSecurity>
  <Lines>219</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Kravchuk_SV</dc:creator>
  <cp:keywords/>
  <cp:lastModifiedBy>Сергій Волков</cp:lastModifiedBy>
  <cp:revision>13</cp:revision>
  <cp:lastPrinted>2026-02-03T08:11:00Z</cp:lastPrinted>
  <dcterms:created xsi:type="dcterms:W3CDTF">2026-02-03T07:26:00Z</dcterms:created>
  <dcterms:modified xsi:type="dcterms:W3CDTF">2026-02-10T07:55:00Z</dcterms:modified>
</cp:coreProperties>
</file>