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4174" w:rsidRPr="009D2021" w:rsidRDefault="00C14174" w:rsidP="00C14174">
      <w:pPr>
        <w:spacing w:line="276" w:lineRule="auto"/>
        <w:ind w:left="5103"/>
        <w:rPr>
          <w:rFonts w:eastAsia="Calibri"/>
          <w:lang w:val="uk-UA" w:eastAsia="en-US"/>
        </w:rPr>
      </w:pPr>
      <w:r w:rsidRPr="009D2021">
        <w:rPr>
          <w:rFonts w:eastAsia="Calibri"/>
          <w:lang w:val="uk-UA" w:eastAsia="en-US"/>
        </w:rPr>
        <w:t>Додаток 7</w:t>
      </w:r>
    </w:p>
    <w:p w:rsidR="00C14174" w:rsidRPr="009D2021" w:rsidRDefault="00C14174" w:rsidP="00C14174">
      <w:pPr>
        <w:spacing w:line="276" w:lineRule="auto"/>
        <w:ind w:left="5103"/>
        <w:rPr>
          <w:rFonts w:eastAsia="Calibri"/>
          <w:lang w:val="uk-UA" w:eastAsia="en-US"/>
        </w:rPr>
      </w:pPr>
      <w:r w:rsidRPr="009D2021">
        <w:rPr>
          <w:rFonts w:eastAsia="Calibri"/>
          <w:lang w:val="uk-UA" w:eastAsia="en-US"/>
        </w:rPr>
        <w:t xml:space="preserve">до Порядку контролю за дотриманням </w:t>
      </w:r>
      <w:r w:rsidR="00C71EDB" w:rsidRPr="009D2021">
        <w:rPr>
          <w:rFonts w:eastAsia="Calibri"/>
          <w:lang w:val="uk-UA" w:eastAsia="en-US"/>
        </w:rPr>
        <w:br/>
      </w:r>
      <w:r w:rsidRPr="009D2021">
        <w:rPr>
          <w:rFonts w:eastAsia="Calibri"/>
          <w:lang w:val="uk-UA" w:eastAsia="en-US"/>
        </w:rPr>
        <w:t xml:space="preserve">ліцензіатами, що провадять діяльність </w:t>
      </w:r>
      <w:r w:rsidRPr="009D2021">
        <w:rPr>
          <w:rFonts w:eastAsia="Calibri"/>
          <w:lang w:val="uk-UA" w:eastAsia="en-US"/>
        </w:rPr>
        <w:br/>
        <w:t xml:space="preserve">у сферах енергетики та комунальних </w:t>
      </w:r>
      <w:r w:rsidR="00C71EDB" w:rsidRPr="009D2021">
        <w:rPr>
          <w:rFonts w:eastAsia="Calibri"/>
          <w:lang w:val="uk-UA" w:eastAsia="en-US"/>
        </w:rPr>
        <w:br/>
      </w:r>
      <w:r w:rsidRPr="009D2021">
        <w:rPr>
          <w:rFonts w:eastAsia="Calibri"/>
          <w:lang w:val="uk-UA" w:eastAsia="en-US"/>
        </w:rPr>
        <w:t xml:space="preserve">послуг, законодавства у відповідних </w:t>
      </w:r>
      <w:r w:rsidR="00C71EDB" w:rsidRPr="009D2021">
        <w:rPr>
          <w:rFonts w:eastAsia="Calibri"/>
          <w:lang w:val="uk-UA" w:eastAsia="en-US"/>
        </w:rPr>
        <w:br/>
      </w:r>
      <w:r w:rsidRPr="009D2021">
        <w:rPr>
          <w:rFonts w:eastAsia="Calibri"/>
          <w:lang w:val="uk-UA" w:eastAsia="en-US"/>
        </w:rPr>
        <w:t>сферах та ліцензійних умов</w:t>
      </w:r>
    </w:p>
    <w:p w:rsidR="00C14174" w:rsidRPr="009D2021" w:rsidRDefault="00C14174" w:rsidP="00C14174">
      <w:pPr>
        <w:spacing w:line="276" w:lineRule="auto"/>
        <w:ind w:left="5103"/>
        <w:rPr>
          <w:rFonts w:eastAsia="Calibri"/>
          <w:lang w:val="uk-UA" w:eastAsia="en-US"/>
        </w:rPr>
      </w:pPr>
      <w:r w:rsidRPr="009D2021">
        <w:rPr>
          <w:rFonts w:eastAsia="Calibri"/>
          <w:lang w:val="uk-UA" w:eastAsia="en-US"/>
        </w:rPr>
        <w:t>(пункти 3.7, 7.1)</w:t>
      </w:r>
    </w:p>
    <w:p w:rsidR="00C14174" w:rsidRPr="009D2021" w:rsidRDefault="00C14174" w:rsidP="00C14174">
      <w:pPr>
        <w:spacing w:line="276" w:lineRule="auto"/>
        <w:ind w:left="5954"/>
        <w:jc w:val="both"/>
        <w:rPr>
          <w:rFonts w:eastAsia="Calibri"/>
          <w:lang w:val="uk-UA" w:eastAsia="en-US"/>
        </w:rPr>
      </w:pPr>
    </w:p>
    <w:p w:rsidR="00C14174" w:rsidRPr="009D2021" w:rsidRDefault="00C14174" w:rsidP="00C14174">
      <w:pPr>
        <w:keepNext/>
        <w:keepLines/>
        <w:spacing w:line="276" w:lineRule="auto"/>
        <w:jc w:val="center"/>
        <w:outlineLvl w:val="2"/>
        <w:rPr>
          <w:b/>
          <w:bCs/>
          <w:sz w:val="28"/>
          <w:szCs w:val="28"/>
          <w:lang w:val="uk-UA" w:eastAsia="en-US"/>
        </w:rPr>
      </w:pPr>
      <w:bookmarkStart w:id="0" w:name="9860"/>
      <w:bookmarkEnd w:id="0"/>
      <w:r w:rsidRPr="009D2021">
        <w:rPr>
          <w:b/>
          <w:bCs/>
          <w:sz w:val="28"/>
          <w:szCs w:val="28"/>
          <w:lang w:val="uk-UA" w:eastAsia="en-US"/>
        </w:rPr>
        <w:t>ПЕРЕЛІК ПИТАНЬ</w:t>
      </w:r>
    </w:p>
    <w:p w:rsidR="00C14174" w:rsidRPr="009D2021" w:rsidRDefault="00C14174" w:rsidP="00C14174">
      <w:pPr>
        <w:keepNext/>
        <w:keepLines/>
        <w:spacing w:line="276" w:lineRule="auto"/>
        <w:jc w:val="center"/>
        <w:outlineLvl w:val="2"/>
        <w:rPr>
          <w:b/>
          <w:bCs/>
          <w:sz w:val="28"/>
          <w:szCs w:val="28"/>
          <w:lang w:val="uk-UA" w:eastAsia="en-US"/>
        </w:rPr>
      </w:pPr>
      <w:r w:rsidRPr="009D2021">
        <w:rPr>
          <w:b/>
          <w:bCs/>
          <w:sz w:val="28"/>
          <w:szCs w:val="28"/>
          <w:lang w:val="uk-UA" w:eastAsia="en-US"/>
        </w:rPr>
        <w:t>для перевірки дотримання вимог законодавства та ліцензійних умов провадження господарської діяльності з виробництва електричної енергії</w:t>
      </w:r>
    </w:p>
    <w:p w:rsidR="00C14174" w:rsidRPr="009D2021" w:rsidRDefault="00C14174" w:rsidP="00C14174">
      <w:pPr>
        <w:spacing w:line="276" w:lineRule="auto"/>
        <w:rPr>
          <w:rFonts w:eastAsia="Calibri"/>
          <w:sz w:val="22"/>
          <w:szCs w:val="22"/>
          <w:lang w:val="uk-UA" w:eastAsia="en-US"/>
        </w:rPr>
      </w:pPr>
    </w:p>
    <w:tbl>
      <w:tblPr>
        <w:tblW w:w="5234" w:type="pct"/>
        <w:tblInd w:w="-436"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601"/>
        <w:gridCol w:w="3352"/>
        <w:gridCol w:w="1765"/>
        <w:gridCol w:w="522"/>
        <w:gridCol w:w="522"/>
        <w:gridCol w:w="522"/>
        <w:gridCol w:w="2488"/>
      </w:tblGrid>
      <w:tr w:rsidR="009D2021" w:rsidRPr="009D2021" w:rsidTr="001F536F">
        <w:trPr>
          <w:trHeight w:val="45"/>
        </w:trPr>
        <w:tc>
          <w:tcPr>
            <w:tcW w:w="308" w:type="pct"/>
            <w:vMerge w:val="restart"/>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bookmarkStart w:id="1" w:name="9861"/>
            <w:bookmarkStart w:id="2" w:name="9866" w:colFirst="6" w:colLast="6"/>
            <w:bookmarkStart w:id="3" w:name="9865" w:colFirst="3" w:colLast="3"/>
            <w:bookmarkStart w:id="4" w:name="9864" w:colFirst="2" w:colLast="2"/>
            <w:bookmarkStart w:id="5" w:name="9863" w:colFirst="1" w:colLast="1"/>
            <w:bookmarkStart w:id="6" w:name="9862" w:colFirst="0" w:colLast="0"/>
            <w:bookmarkEnd w:id="1"/>
            <w:r w:rsidRPr="009D2021">
              <w:rPr>
                <w:rFonts w:eastAsia="Calibri"/>
                <w:sz w:val="22"/>
                <w:szCs w:val="22"/>
                <w:lang w:val="uk-UA" w:eastAsia="en-US"/>
              </w:rPr>
              <w:t>№</w:t>
            </w:r>
          </w:p>
        </w:tc>
        <w:tc>
          <w:tcPr>
            <w:tcW w:w="1715" w:type="pct"/>
            <w:vMerge w:val="restart"/>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Питання щодо дотримання суб’єктом господарювання вимог законодавства України та ліцензійних умов</w:t>
            </w:r>
          </w:p>
        </w:tc>
        <w:tc>
          <w:tcPr>
            <w:tcW w:w="903" w:type="pct"/>
            <w:vMerge w:val="restart"/>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Позиція суб’єкта господарювання щодо негативного впливу вимоги законодавства (від 1 до 4 балів)*</w:t>
            </w:r>
          </w:p>
        </w:tc>
        <w:tc>
          <w:tcPr>
            <w:tcW w:w="801" w:type="pct"/>
            <w:gridSpan w:val="3"/>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Відповіді на питання</w:t>
            </w:r>
          </w:p>
        </w:tc>
        <w:tc>
          <w:tcPr>
            <w:tcW w:w="1273" w:type="pct"/>
            <w:vMerge w:val="restart"/>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Нормативне обґрунтування</w:t>
            </w:r>
          </w:p>
        </w:tc>
      </w:tr>
      <w:tr w:rsidR="009D2021" w:rsidRPr="009D2021" w:rsidTr="00821F45">
        <w:trPr>
          <w:cantSplit/>
          <w:trHeight w:val="1134"/>
        </w:trPr>
        <w:tc>
          <w:tcPr>
            <w:tcW w:w="308" w:type="pct"/>
            <w:vMerge/>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rPr>
                <w:rFonts w:eastAsia="Calibri"/>
                <w:sz w:val="22"/>
                <w:szCs w:val="22"/>
                <w:lang w:val="uk-UA" w:eastAsia="en-US"/>
              </w:rPr>
            </w:pPr>
            <w:bookmarkStart w:id="7" w:name="9869" w:colFirst="5" w:colLast="5"/>
            <w:bookmarkStart w:id="8" w:name="9868" w:colFirst="4" w:colLast="4"/>
            <w:bookmarkStart w:id="9" w:name="9867" w:colFirst="3" w:colLast="3"/>
            <w:bookmarkEnd w:id="2"/>
            <w:bookmarkEnd w:id="3"/>
            <w:bookmarkEnd w:id="4"/>
            <w:bookmarkEnd w:id="5"/>
            <w:bookmarkEnd w:id="6"/>
          </w:p>
        </w:tc>
        <w:tc>
          <w:tcPr>
            <w:tcW w:w="1715" w:type="pct"/>
            <w:vMerge/>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rPr>
                <w:rFonts w:eastAsia="Calibri"/>
                <w:sz w:val="22"/>
                <w:szCs w:val="22"/>
                <w:lang w:val="uk-UA" w:eastAsia="en-US"/>
              </w:rPr>
            </w:pPr>
          </w:p>
        </w:tc>
        <w:tc>
          <w:tcPr>
            <w:tcW w:w="0" w:type="auto"/>
            <w:vMerge/>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textDirection w:val="btLr"/>
            <w:vAlign w:val="center"/>
            <w:hideMark/>
          </w:tcPr>
          <w:p w:rsidR="00C14174" w:rsidRPr="009D2021" w:rsidRDefault="00C14174" w:rsidP="00B120C2">
            <w:pPr>
              <w:spacing w:line="276" w:lineRule="auto"/>
              <w:ind w:left="113" w:right="113"/>
              <w:jc w:val="center"/>
              <w:rPr>
                <w:rFonts w:eastAsia="Calibri"/>
                <w:sz w:val="22"/>
                <w:szCs w:val="22"/>
                <w:lang w:val="uk-UA" w:eastAsia="en-US"/>
              </w:rPr>
            </w:pPr>
            <w:r w:rsidRPr="009D2021">
              <w:rPr>
                <w:rFonts w:eastAsia="Calibri"/>
                <w:sz w:val="22"/>
                <w:szCs w:val="22"/>
                <w:lang w:val="uk-UA" w:eastAsia="en-US"/>
              </w:rPr>
              <w:t>так</w:t>
            </w:r>
          </w:p>
        </w:tc>
        <w:tc>
          <w:tcPr>
            <w:tcW w:w="267" w:type="pct"/>
            <w:tcBorders>
              <w:top w:val="outset" w:sz="8" w:space="0" w:color="000000"/>
              <w:left w:val="outset" w:sz="8" w:space="0" w:color="000000"/>
              <w:bottom w:val="outset" w:sz="8" w:space="0" w:color="000000"/>
              <w:right w:val="outset" w:sz="8" w:space="0" w:color="000000"/>
            </w:tcBorders>
            <w:textDirection w:val="btLr"/>
            <w:vAlign w:val="center"/>
            <w:hideMark/>
          </w:tcPr>
          <w:p w:rsidR="00C14174" w:rsidRPr="009D2021" w:rsidRDefault="00C14174" w:rsidP="00B120C2">
            <w:pPr>
              <w:spacing w:line="276" w:lineRule="auto"/>
              <w:ind w:left="113" w:right="113"/>
              <w:jc w:val="center"/>
              <w:rPr>
                <w:rFonts w:eastAsia="Calibri"/>
                <w:sz w:val="22"/>
                <w:szCs w:val="22"/>
                <w:lang w:val="uk-UA" w:eastAsia="en-US"/>
              </w:rPr>
            </w:pPr>
            <w:r w:rsidRPr="009D2021">
              <w:rPr>
                <w:rFonts w:eastAsia="Calibri"/>
                <w:sz w:val="22"/>
                <w:szCs w:val="22"/>
                <w:lang w:val="uk-UA" w:eastAsia="en-US"/>
              </w:rPr>
              <w:t>ні</w:t>
            </w:r>
          </w:p>
        </w:tc>
        <w:tc>
          <w:tcPr>
            <w:tcW w:w="267" w:type="pct"/>
            <w:tcBorders>
              <w:top w:val="outset" w:sz="8" w:space="0" w:color="000000"/>
              <w:left w:val="outset" w:sz="8" w:space="0" w:color="000000"/>
              <w:bottom w:val="outset" w:sz="8" w:space="0" w:color="000000"/>
              <w:right w:val="outset" w:sz="8" w:space="0" w:color="000000"/>
            </w:tcBorders>
            <w:textDirection w:val="btLr"/>
            <w:vAlign w:val="center"/>
            <w:hideMark/>
          </w:tcPr>
          <w:p w:rsidR="00C14174" w:rsidRPr="009D2021" w:rsidRDefault="00C14174" w:rsidP="00B120C2">
            <w:pPr>
              <w:spacing w:line="276" w:lineRule="auto"/>
              <w:ind w:left="113" w:right="113"/>
              <w:jc w:val="center"/>
              <w:rPr>
                <w:rFonts w:eastAsia="Calibri"/>
                <w:sz w:val="22"/>
                <w:szCs w:val="22"/>
                <w:lang w:val="uk-UA" w:eastAsia="en-US"/>
              </w:rPr>
            </w:pPr>
            <w:r w:rsidRPr="009D2021">
              <w:rPr>
                <w:rFonts w:eastAsia="Calibri"/>
                <w:sz w:val="22"/>
                <w:szCs w:val="22"/>
                <w:lang w:val="uk-UA" w:eastAsia="en-US"/>
              </w:rPr>
              <w:t>не розглядалося</w:t>
            </w:r>
          </w:p>
        </w:tc>
        <w:tc>
          <w:tcPr>
            <w:tcW w:w="0" w:type="auto"/>
            <w:vMerge/>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rPr>
                <w:rFonts w:eastAsia="Calibri"/>
                <w:sz w:val="22"/>
                <w:szCs w:val="22"/>
                <w:lang w:val="uk-UA" w:eastAsia="en-US"/>
              </w:rPr>
            </w:pPr>
          </w:p>
        </w:tc>
      </w:tr>
      <w:tr w:rsidR="009D2021" w:rsidRPr="009D2021" w:rsidTr="00821F45">
        <w:trPr>
          <w:trHeight w:val="45"/>
        </w:trPr>
        <w:tc>
          <w:tcPr>
            <w:tcW w:w="5000" w:type="pct"/>
            <w:gridSpan w:val="7"/>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bookmarkStart w:id="10" w:name="9870"/>
            <w:bookmarkEnd w:id="7"/>
            <w:bookmarkEnd w:id="8"/>
            <w:bookmarkEnd w:id="9"/>
            <w:r w:rsidRPr="009D2021">
              <w:rPr>
                <w:rFonts w:eastAsia="Calibri"/>
                <w:sz w:val="22"/>
                <w:szCs w:val="22"/>
                <w:lang w:val="uk-UA" w:eastAsia="en-US"/>
              </w:rPr>
              <w:t>1. Загальні вимоги</w:t>
            </w:r>
          </w:p>
        </w:tc>
        <w:bookmarkEnd w:id="10"/>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11" w:name="9877" w:colFirst="6" w:colLast="6"/>
            <w:bookmarkStart w:id="12" w:name="9876" w:colFirst="5" w:colLast="5"/>
            <w:bookmarkStart w:id="13" w:name="9875" w:colFirst="4" w:colLast="4"/>
            <w:bookmarkStart w:id="14" w:name="9874" w:colFirst="3" w:colLast="3"/>
            <w:bookmarkStart w:id="15" w:name="9873" w:colFirst="2" w:colLast="2"/>
            <w:bookmarkStart w:id="16" w:name="9872" w:colFirst="1" w:colLast="1"/>
            <w:bookmarkStart w:id="17" w:name="9871" w:colFirst="0" w:colLast="0"/>
            <w:r w:rsidRPr="009D2021">
              <w:rPr>
                <w:rFonts w:eastAsia="Calibri"/>
                <w:sz w:val="22"/>
                <w:szCs w:val="22"/>
                <w:lang w:val="uk-UA" w:eastAsia="en-US"/>
              </w:rPr>
              <w:t>1.1</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Присутність керівника ліцензіата, його заступника або іншої уповноваженої особи під час проведення НКРЕКП в установленому законом порядку перевірки дотримання ліцензіатом вимог ліцензійних умов забезпечено</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9046A0" w:rsidRPr="009D2021" w:rsidRDefault="009046A0" w:rsidP="00B120C2">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підпункт </w:t>
            </w:r>
            <w:r w:rsidR="00821F45" w:rsidRPr="009D2021">
              <w:rPr>
                <w:rFonts w:eastAsia="Calibri"/>
                <w:sz w:val="22"/>
                <w:szCs w:val="22"/>
                <w:lang w:val="uk-UA" w:eastAsia="en-US"/>
              </w:rPr>
              <w:t>3</w:t>
            </w:r>
            <w:r w:rsidRPr="009D2021">
              <w:rPr>
                <w:rFonts w:eastAsia="Calibri"/>
                <w:sz w:val="22"/>
                <w:szCs w:val="22"/>
                <w:lang w:val="uk-UA" w:eastAsia="en-US"/>
              </w:rPr>
              <w:t xml:space="preserve"> пункту 2.2 Ліцензійних умов провадження господарської діяльності з виробництва електричної енергії, затверджених постановою Національної комісії, що здійснює державне регулювання у сферах енергетики та комунальних послуг, від 27 грудня 2017 року № 1467 (далі –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18" w:name="9884" w:colFirst="6" w:colLast="6"/>
            <w:bookmarkStart w:id="19" w:name="9883" w:colFirst="5" w:colLast="5"/>
            <w:bookmarkStart w:id="20" w:name="9882" w:colFirst="4" w:colLast="4"/>
            <w:bookmarkStart w:id="21" w:name="9881" w:colFirst="3" w:colLast="3"/>
            <w:bookmarkStart w:id="22" w:name="9880" w:colFirst="2" w:colLast="2"/>
            <w:bookmarkStart w:id="23" w:name="9879" w:colFirst="1" w:colLast="1"/>
            <w:bookmarkStart w:id="24" w:name="9878" w:colFirst="0" w:colLast="0"/>
            <w:bookmarkEnd w:id="11"/>
            <w:bookmarkEnd w:id="12"/>
            <w:bookmarkEnd w:id="13"/>
            <w:bookmarkEnd w:id="14"/>
            <w:bookmarkEnd w:id="15"/>
            <w:bookmarkEnd w:id="16"/>
            <w:bookmarkEnd w:id="17"/>
            <w:r w:rsidRPr="009D2021">
              <w:rPr>
                <w:rFonts w:eastAsia="Calibri"/>
                <w:sz w:val="22"/>
                <w:szCs w:val="22"/>
                <w:lang w:val="uk-UA" w:eastAsia="en-US"/>
              </w:rPr>
              <w:t>1.2</w:t>
            </w:r>
          </w:p>
        </w:tc>
        <w:tc>
          <w:tcPr>
            <w:tcW w:w="1715" w:type="pct"/>
            <w:tcBorders>
              <w:top w:val="outset" w:sz="8" w:space="0" w:color="000000"/>
              <w:left w:val="outset" w:sz="8" w:space="0" w:color="000000"/>
              <w:bottom w:val="outset" w:sz="8" w:space="0" w:color="000000"/>
              <w:right w:val="outset" w:sz="8" w:space="0" w:color="000000"/>
            </w:tcBorders>
            <w:hideMark/>
          </w:tcPr>
          <w:p w:rsidR="00821F45" w:rsidRPr="009D2021" w:rsidRDefault="00821F45" w:rsidP="00B120C2">
            <w:pPr>
              <w:spacing w:line="276" w:lineRule="auto"/>
              <w:rPr>
                <w:rFonts w:eastAsia="Calibri"/>
                <w:sz w:val="22"/>
                <w:szCs w:val="22"/>
                <w:lang w:val="uk-UA" w:eastAsia="en-US"/>
              </w:rPr>
            </w:pPr>
            <w:r w:rsidRPr="009D2021">
              <w:rPr>
                <w:rFonts w:eastAsia="Calibri"/>
                <w:sz w:val="22"/>
                <w:szCs w:val="22"/>
                <w:lang w:val="uk-UA" w:eastAsia="en-US"/>
              </w:rPr>
              <w:t xml:space="preserve">Ліцензіат провадить ліцензовану діяльність виключно в межах місць провадження господарської діяльності та із </w:t>
            </w:r>
            <w:r w:rsidRPr="009D2021">
              <w:rPr>
                <w:rFonts w:eastAsia="Calibri"/>
                <w:sz w:val="22"/>
                <w:szCs w:val="22"/>
                <w:lang w:val="uk-UA" w:eastAsia="en-US"/>
              </w:rPr>
              <w:lastRenderedPageBreak/>
              <w:t>застосуванням заявлених засобів провадження господарської діяльності, зазначених у відомостях про них, поданих до НКРЕКП згідно з вимогами цих Ліцензійних умов та повідомляє НКРЕКП про всі зміни даних, які були зазначені в документах, що додавалися до заяви про отримання ліцензії, не пізніше одного місяця з дня настання таких змін</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821F45" w:rsidP="00B120C2">
            <w:pPr>
              <w:spacing w:line="276" w:lineRule="auto"/>
              <w:jc w:val="center"/>
              <w:rPr>
                <w:rFonts w:eastAsia="Calibri"/>
                <w:sz w:val="22"/>
                <w:szCs w:val="22"/>
                <w:lang w:val="uk-UA" w:eastAsia="en-US"/>
              </w:rPr>
            </w:pPr>
            <w:r w:rsidRPr="009D2021">
              <w:rPr>
                <w:rFonts w:eastAsia="Calibri"/>
                <w:sz w:val="22"/>
                <w:szCs w:val="22"/>
                <w:lang w:val="uk-UA" w:eastAsia="en-US"/>
              </w:rPr>
              <w:lastRenderedPageBreak/>
              <w:t>під</w:t>
            </w:r>
            <w:bookmarkStart w:id="25" w:name="_GoBack"/>
            <w:bookmarkEnd w:id="25"/>
            <w:r w:rsidRPr="009D2021">
              <w:rPr>
                <w:rFonts w:eastAsia="Calibri"/>
                <w:sz w:val="22"/>
                <w:szCs w:val="22"/>
                <w:lang w:val="uk-UA" w:eastAsia="en-US"/>
              </w:rPr>
              <w:t xml:space="preserve">пункти 2, 5 </w:t>
            </w:r>
            <w:r w:rsidR="00DC3A8C" w:rsidRPr="009D2021">
              <w:rPr>
                <w:rFonts w:eastAsia="Calibri"/>
                <w:sz w:val="22"/>
                <w:szCs w:val="22"/>
                <w:lang w:val="uk-UA" w:eastAsia="en-US"/>
              </w:rPr>
              <w:t>пункту</w:t>
            </w:r>
            <w:r w:rsidR="00DC3A8C">
              <w:rPr>
                <w:rFonts w:eastAsia="Calibri"/>
                <w:sz w:val="22"/>
                <w:szCs w:val="22"/>
                <w:lang w:val="uk-UA" w:eastAsia="en-US"/>
              </w:rPr>
              <w:t> </w:t>
            </w:r>
            <w:r w:rsidRPr="009D2021">
              <w:rPr>
                <w:rFonts w:eastAsia="Calibri"/>
                <w:sz w:val="22"/>
                <w:szCs w:val="22"/>
                <w:lang w:val="uk-UA" w:eastAsia="en-US"/>
              </w:rPr>
              <w:t>2.2</w:t>
            </w:r>
            <w:r w:rsidR="00C14174" w:rsidRPr="009D2021">
              <w:rPr>
                <w:rFonts w:eastAsia="Calibri"/>
                <w:sz w:val="22"/>
                <w:szCs w:val="22"/>
                <w:lang w:val="uk-UA" w:eastAsia="en-US"/>
              </w:rPr>
              <w:t xml:space="preserve">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26" w:name="9891" w:colFirst="6" w:colLast="6"/>
            <w:bookmarkStart w:id="27" w:name="9890" w:colFirst="5" w:colLast="5"/>
            <w:bookmarkStart w:id="28" w:name="9889" w:colFirst="4" w:colLast="4"/>
            <w:bookmarkStart w:id="29" w:name="9888" w:colFirst="3" w:colLast="3"/>
            <w:bookmarkStart w:id="30" w:name="9887" w:colFirst="2" w:colLast="2"/>
            <w:bookmarkStart w:id="31" w:name="9886" w:colFirst="1" w:colLast="1"/>
            <w:bookmarkStart w:id="32" w:name="9885" w:colFirst="0" w:colLast="0"/>
            <w:bookmarkEnd w:id="18"/>
            <w:bookmarkEnd w:id="19"/>
            <w:bookmarkEnd w:id="20"/>
            <w:bookmarkEnd w:id="21"/>
            <w:bookmarkEnd w:id="22"/>
            <w:bookmarkEnd w:id="23"/>
            <w:bookmarkEnd w:id="24"/>
            <w:r w:rsidRPr="009D2021">
              <w:rPr>
                <w:rFonts w:eastAsia="Calibri"/>
                <w:sz w:val="22"/>
                <w:szCs w:val="22"/>
                <w:lang w:val="uk-UA" w:eastAsia="en-US"/>
              </w:rPr>
              <w:lastRenderedPageBreak/>
              <w:t>1.3</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w:t>
            </w:r>
            <w:r w:rsidR="00821F45" w:rsidRPr="009D2021">
              <w:rPr>
                <w:rFonts w:eastAsia="Calibri"/>
                <w:sz w:val="22"/>
                <w:szCs w:val="22"/>
                <w:lang w:val="uk-UA" w:eastAsia="en-US"/>
              </w:rPr>
              <w:t xml:space="preserve"> зберігає протягом строку дії ліцензії копії документів (у паперовій або електронній формі), які надавалися до заяви про отримання ліцензії, та повідомлень про зміну даних, зазначених у заяві, документах та відомостях, що додавалися до заяви про отримання ліцензії, а також</w:t>
            </w:r>
            <w:r w:rsidRPr="009D2021">
              <w:rPr>
                <w:rFonts w:eastAsia="Calibri"/>
                <w:sz w:val="22"/>
                <w:szCs w:val="22"/>
                <w:lang w:val="uk-UA" w:eastAsia="en-US"/>
              </w:rPr>
              <w:t xml:space="preserve"> не переда</w:t>
            </w:r>
            <w:r w:rsidR="00821F45" w:rsidRPr="009D2021">
              <w:rPr>
                <w:rFonts w:eastAsia="Calibri"/>
                <w:sz w:val="22"/>
                <w:szCs w:val="22"/>
                <w:lang w:val="uk-UA" w:eastAsia="en-US"/>
              </w:rPr>
              <w:t>є</w:t>
            </w:r>
            <w:r w:rsidRPr="009D2021">
              <w:rPr>
                <w:rFonts w:eastAsia="Calibri"/>
                <w:sz w:val="22"/>
                <w:szCs w:val="22"/>
                <w:lang w:val="uk-UA" w:eastAsia="en-US"/>
              </w:rPr>
              <w:t xml:space="preserve"> ліцензію, отриману для провадження певного виду господарської діяльності, або будь-які права та обов’язки ліцензіата відповідно до такої ліцензії третім особам</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821F45"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підпункти 1,</w:t>
            </w:r>
            <w:r w:rsidR="00C14174" w:rsidRPr="009D2021">
              <w:rPr>
                <w:rFonts w:eastAsia="Calibri"/>
                <w:sz w:val="22"/>
                <w:szCs w:val="22"/>
                <w:lang w:val="uk-UA" w:eastAsia="en-US"/>
              </w:rPr>
              <w:t xml:space="preserve"> </w:t>
            </w:r>
            <w:r w:rsidRPr="009D2021">
              <w:rPr>
                <w:rFonts w:eastAsia="Calibri"/>
                <w:sz w:val="22"/>
                <w:szCs w:val="22"/>
                <w:lang w:val="uk-UA" w:eastAsia="en-US"/>
              </w:rPr>
              <w:t>8</w:t>
            </w:r>
            <w:r w:rsidR="00C14174" w:rsidRPr="009D2021">
              <w:rPr>
                <w:rFonts w:eastAsia="Calibri"/>
                <w:sz w:val="22"/>
                <w:szCs w:val="22"/>
                <w:lang w:val="uk-UA" w:eastAsia="en-US"/>
              </w:rPr>
              <w:t xml:space="preserve"> </w:t>
            </w:r>
            <w:r w:rsidR="00DC3A8C" w:rsidRPr="009D2021">
              <w:rPr>
                <w:rFonts w:eastAsia="Calibri"/>
                <w:sz w:val="22"/>
                <w:szCs w:val="22"/>
                <w:lang w:val="uk-UA" w:eastAsia="en-US"/>
              </w:rPr>
              <w:t>пункту</w:t>
            </w:r>
            <w:r w:rsidR="00DC3A8C">
              <w:rPr>
                <w:rFonts w:eastAsia="Calibri"/>
                <w:sz w:val="22"/>
                <w:szCs w:val="22"/>
                <w:lang w:val="uk-UA" w:eastAsia="en-US"/>
              </w:rPr>
              <w:t> </w:t>
            </w:r>
            <w:r w:rsidR="00C14174" w:rsidRPr="009D2021">
              <w:rPr>
                <w:rFonts w:eastAsia="Calibri"/>
                <w:sz w:val="22"/>
                <w:szCs w:val="22"/>
                <w:lang w:val="uk-UA" w:eastAsia="en-US"/>
              </w:rPr>
              <w:t>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33" w:name="9898" w:colFirst="6" w:colLast="6"/>
            <w:bookmarkStart w:id="34" w:name="9897" w:colFirst="5" w:colLast="5"/>
            <w:bookmarkStart w:id="35" w:name="9896" w:colFirst="4" w:colLast="4"/>
            <w:bookmarkStart w:id="36" w:name="9895" w:colFirst="3" w:colLast="3"/>
            <w:bookmarkStart w:id="37" w:name="9894" w:colFirst="2" w:colLast="2"/>
            <w:bookmarkStart w:id="38" w:name="9893" w:colFirst="1" w:colLast="1"/>
            <w:bookmarkStart w:id="39" w:name="9892" w:colFirst="0" w:colLast="0"/>
            <w:bookmarkEnd w:id="26"/>
            <w:bookmarkEnd w:id="27"/>
            <w:bookmarkEnd w:id="28"/>
            <w:bookmarkEnd w:id="29"/>
            <w:bookmarkEnd w:id="30"/>
            <w:bookmarkEnd w:id="31"/>
            <w:bookmarkEnd w:id="32"/>
            <w:r w:rsidRPr="009D2021">
              <w:rPr>
                <w:rFonts w:eastAsia="Calibri"/>
                <w:sz w:val="22"/>
                <w:szCs w:val="22"/>
                <w:lang w:val="uk-UA" w:eastAsia="en-US"/>
              </w:rPr>
              <w:t>1.4</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821F45" w:rsidP="00B120C2">
            <w:pPr>
              <w:spacing w:line="276" w:lineRule="auto"/>
              <w:rPr>
                <w:rFonts w:eastAsia="Calibri"/>
                <w:sz w:val="22"/>
                <w:szCs w:val="22"/>
                <w:lang w:val="uk-UA" w:eastAsia="en-US"/>
              </w:rPr>
            </w:pPr>
            <w:r w:rsidRPr="009D2021">
              <w:rPr>
                <w:rFonts w:eastAsia="Calibri"/>
                <w:sz w:val="22"/>
                <w:szCs w:val="22"/>
                <w:lang w:val="uk-UA" w:eastAsia="en-US"/>
              </w:rPr>
              <w:t>Документи (їх копії), інформація (дані, відомості, звітність), необхідні для виконання НКРЕКП своїх повноважень та функцій, надаються до НКРЕКП в обсягах та у строки, встановлені НКРЕКП</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821F45"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підпункти 9, 41 </w:t>
            </w:r>
            <w:r w:rsidR="00DC3A8C" w:rsidRPr="009D2021">
              <w:rPr>
                <w:rFonts w:eastAsia="Calibri"/>
                <w:sz w:val="22"/>
                <w:szCs w:val="22"/>
                <w:lang w:val="uk-UA" w:eastAsia="en-US"/>
              </w:rPr>
              <w:t>пункту</w:t>
            </w:r>
            <w:r w:rsidR="00DC3A8C">
              <w:rPr>
                <w:rFonts w:eastAsia="Calibri"/>
                <w:sz w:val="22"/>
                <w:szCs w:val="22"/>
                <w:lang w:val="uk-UA" w:eastAsia="en-US"/>
              </w:rPr>
              <w:t> </w:t>
            </w:r>
            <w:r w:rsidRPr="009D2021">
              <w:rPr>
                <w:rFonts w:eastAsia="Calibri"/>
                <w:sz w:val="22"/>
                <w:szCs w:val="22"/>
                <w:lang w:val="uk-UA" w:eastAsia="en-US"/>
              </w:rPr>
              <w:t>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40" w:name="9905" w:colFirst="6" w:colLast="6"/>
            <w:bookmarkStart w:id="41" w:name="9904" w:colFirst="5" w:colLast="5"/>
            <w:bookmarkStart w:id="42" w:name="9903" w:colFirst="4" w:colLast="4"/>
            <w:bookmarkStart w:id="43" w:name="9902" w:colFirst="3" w:colLast="3"/>
            <w:bookmarkStart w:id="44" w:name="9901" w:colFirst="2" w:colLast="2"/>
            <w:bookmarkStart w:id="45" w:name="9900" w:colFirst="1" w:colLast="1"/>
            <w:bookmarkStart w:id="46" w:name="9899" w:colFirst="0" w:colLast="0"/>
            <w:bookmarkEnd w:id="33"/>
            <w:bookmarkEnd w:id="34"/>
            <w:bookmarkEnd w:id="35"/>
            <w:bookmarkEnd w:id="36"/>
            <w:bookmarkEnd w:id="37"/>
            <w:bookmarkEnd w:id="38"/>
            <w:bookmarkEnd w:id="39"/>
            <w:r w:rsidRPr="009D2021">
              <w:rPr>
                <w:rFonts w:eastAsia="Calibri"/>
                <w:sz w:val="22"/>
                <w:szCs w:val="22"/>
                <w:lang w:val="uk-UA" w:eastAsia="en-US"/>
              </w:rPr>
              <w:t>1.5</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821F45" w:rsidP="00B120C2">
            <w:pPr>
              <w:spacing w:line="276" w:lineRule="auto"/>
              <w:rPr>
                <w:rFonts w:eastAsia="Calibri"/>
                <w:sz w:val="22"/>
                <w:szCs w:val="22"/>
                <w:lang w:val="uk-UA" w:eastAsia="en-US"/>
              </w:rPr>
            </w:pPr>
            <w:r w:rsidRPr="009D2021">
              <w:rPr>
                <w:rFonts w:eastAsia="Calibri"/>
                <w:sz w:val="22"/>
                <w:szCs w:val="22"/>
                <w:lang w:val="uk-UA" w:eastAsia="en-US"/>
              </w:rPr>
              <w:t>Ліцензіат виконує рішення НКРЕКП у строки, встановлені відповідними рішеннями та законодавством</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 xml:space="preserve"> пункт 1 частини четвертої статті 30 ЗУ № 2019-VIII;</w:t>
            </w:r>
          </w:p>
          <w:p w:rsidR="00C14174" w:rsidRPr="009D2021" w:rsidRDefault="00821F45"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6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47" w:name="9912" w:colFirst="6" w:colLast="6"/>
            <w:bookmarkStart w:id="48" w:name="9911" w:colFirst="5" w:colLast="5"/>
            <w:bookmarkStart w:id="49" w:name="9910" w:colFirst="4" w:colLast="4"/>
            <w:bookmarkStart w:id="50" w:name="9909" w:colFirst="3" w:colLast="3"/>
            <w:bookmarkStart w:id="51" w:name="9908" w:colFirst="2" w:colLast="2"/>
            <w:bookmarkStart w:id="52" w:name="9907" w:colFirst="1" w:colLast="1"/>
            <w:bookmarkStart w:id="53" w:name="9906" w:colFirst="0" w:colLast="0"/>
            <w:bookmarkEnd w:id="40"/>
            <w:bookmarkEnd w:id="41"/>
            <w:bookmarkEnd w:id="42"/>
            <w:bookmarkEnd w:id="43"/>
            <w:bookmarkEnd w:id="44"/>
            <w:bookmarkEnd w:id="45"/>
            <w:bookmarkEnd w:id="46"/>
            <w:r w:rsidRPr="009D2021">
              <w:rPr>
                <w:rFonts w:eastAsia="Calibri"/>
                <w:sz w:val="22"/>
                <w:szCs w:val="22"/>
                <w:lang w:val="uk-UA" w:eastAsia="en-US"/>
              </w:rPr>
              <w:t>1.6</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821F45" w:rsidP="00B120C2">
            <w:pPr>
              <w:spacing w:line="276" w:lineRule="auto"/>
              <w:rPr>
                <w:rFonts w:eastAsia="Calibri"/>
                <w:sz w:val="22"/>
                <w:szCs w:val="22"/>
                <w:lang w:val="uk-UA" w:eastAsia="en-US"/>
              </w:rPr>
            </w:pPr>
            <w:r w:rsidRPr="009D2021">
              <w:rPr>
                <w:rFonts w:eastAsia="Calibri"/>
                <w:sz w:val="22"/>
                <w:szCs w:val="22"/>
                <w:lang w:val="uk-UA" w:eastAsia="en-US"/>
              </w:rPr>
              <w:t>Внески на регулювання, визначені рішенням НКРЕКП, сплачуються своєчасно та в повному обсязі</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821F45"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4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54" w:name="9919" w:colFirst="6" w:colLast="6"/>
            <w:bookmarkStart w:id="55" w:name="9918" w:colFirst="5" w:colLast="5"/>
            <w:bookmarkStart w:id="56" w:name="9917" w:colFirst="4" w:colLast="4"/>
            <w:bookmarkStart w:id="57" w:name="9916" w:colFirst="3" w:colLast="3"/>
            <w:bookmarkStart w:id="58" w:name="9915" w:colFirst="2" w:colLast="2"/>
            <w:bookmarkStart w:id="59" w:name="9914" w:colFirst="1" w:colLast="1"/>
            <w:bookmarkStart w:id="60" w:name="9913" w:colFirst="0" w:colLast="0"/>
            <w:bookmarkEnd w:id="47"/>
            <w:bookmarkEnd w:id="48"/>
            <w:bookmarkEnd w:id="49"/>
            <w:bookmarkEnd w:id="50"/>
            <w:bookmarkEnd w:id="51"/>
            <w:bookmarkEnd w:id="52"/>
            <w:bookmarkEnd w:id="53"/>
            <w:r w:rsidRPr="009D2021">
              <w:rPr>
                <w:rFonts w:eastAsia="Calibri"/>
                <w:sz w:val="22"/>
                <w:szCs w:val="22"/>
                <w:lang w:val="uk-UA" w:eastAsia="en-US"/>
              </w:rPr>
              <w:t>1.7</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821F45" w:rsidP="00B120C2">
            <w:pPr>
              <w:spacing w:line="276" w:lineRule="auto"/>
              <w:rPr>
                <w:rFonts w:eastAsia="Calibri"/>
                <w:sz w:val="22"/>
                <w:szCs w:val="22"/>
                <w:lang w:val="uk-UA" w:eastAsia="en-US"/>
              </w:rPr>
            </w:pPr>
            <w:r w:rsidRPr="009D2021">
              <w:rPr>
                <w:rFonts w:eastAsia="Calibri"/>
                <w:sz w:val="22"/>
                <w:szCs w:val="22"/>
                <w:lang w:val="uk-UA" w:eastAsia="en-US"/>
              </w:rPr>
              <w:t xml:space="preserve">Ліцензіатом забезпечено функціонування власного вебсайту в мережі Інтернет, на </w:t>
            </w:r>
            <w:r w:rsidRPr="009D2021">
              <w:rPr>
                <w:rFonts w:eastAsia="Calibri"/>
                <w:sz w:val="22"/>
                <w:szCs w:val="22"/>
                <w:lang w:val="uk-UA" w:eastAsia="en-US"/>
              </w:rPr>
              <w:lastRenderedPageBreak/>
              <w:t>якому розміщено актуальну інформацію, що підлягає оприлюдненню відповідно до вимог чинного законодавства України та ліцензійних умов</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821F45" w:rsidP="00B120C2">
            <w:pPr>
              <w:spacing w:line="276" w:lineRule="auto"/>
              <w:jc w:val="center"/>
              <w:rPr>
                <w:rFonts w:eastAsia="Calibri"/>
                <w:sz w:val="22"/>
                <w:szCs w:val="22"/>
                <w:lang w:val="uk-UA" w:eastAsia="en-US"/>
              </w:rPr>
            </w:pPr>
            <w:r w:rsidRPr="009D2021">
              <w:rPr>
                <w:rFonts w:eastAsia="Calibri"/>
                <w:sz w:val="22"/>
                <w:szCs w:val="22"/>
                <w:lang w:val="uk-UA" w:eastAsia="en-US"/>
              </w:rPr>
              <w:lastRenderedPageBreak/>
              <w:t>підпункти 7, 37, 42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61" w:name="9926" w:colFirst="6" w:colLast="6"/>
            <w:bookmarkStart w:id="62" w:name="9925" w:colFirst="5" w:colLast="5"/>
            <w:bookmarkStart w:id="63" w:name="9924" w:colFirst="4" w:colLast="4"/>
            <w:bookmarkStart w:id="64" w:name="9923" w:colFirst="3" w:colLast="3"/>
            <w:bookmarkStart w:id="65" w:name="9922" w:colFirst="2" w:colLast="2"/>
            <w:bookmarkStart w:id="66" w:name="9921" w:colFirst="1" w:colLast="1"/>
            <w:bookmarkStart w:id="67" w:name="9920" w:colFirst="0" w:colLast="0"/>
            <w:bookmarkEnd w:id="54"/>
            <w:bookmarkEnd w:id="55"/>
            <w:bookmarkEnd w:id="56"/>
            <w:bookmarkEnd w:id="57"/>
            <w:bookmarkEnd w:id="58"/>
            <w:bookmarkEnd w:id="59"/>
            <w:bookmarkEnd w:id="60"/>
            <w:r w:rsidRPr="009D2021">
              <w:rPr>
                <w:rFonts w:eastAsia="Calibri"/>
                <w:sz w:val="22"/>
                <w:szCs w:val="22"/>
                <w:lang w:val="uk-UA" w:eastAsia="en-US"/>
              </w:rPr>
              <w:lastRenderedPageBreak/>
              <w:t>1.8</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821F45" w:rsidP="00B120C2">
            <w:pPr>
              <w:spacing w:line="276" w:lineRule="auto"/>
              <w:rPr>
                <w:rFonts w:eastAsia="Calibri"/>
                <w:sz w:val="22"/>
                <w:szCs w:val="22"/>
                <w:lang w:val="uk-UA" w:eastAsia="en-US"/>
              </w:rPr>
            </w:pPr>
            <w:r w:rsidRPr="009D2021">
              <w:rPr>
                <w:rFonts w:eastAsia="Calibri"/>
                <w:sz w:val="22"/>
                <w:szCs w:val="22"/>
                <w:lang w:val="uk-UA" w:eastAsia="en-US"/>
              </w:rPr>
              <w:t>Ліцензіат урегульовує спори з учасниками ринку згідно з Правилами врегулювання спорів, які виникають між суб’єктами господарювання, що провадять діяльність у сферах енергетики та комунальних послуг, та виконує рішення НКРЕКП, прийняте за результатами розгляду спору, учасником якого є ліцензіат</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821F45"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43 пункту 2.2 ЛУ № 1467</w:t>
            </w:r>
          </w:p>
        </w:tc>
      </w:tr>
      <w:tr w:rsidR="009D2021" w:rsidRPr="009D2021" w:rsidTr="00821F45">
        <w:trPr>
          <w:trHeight w:val="45"/>
        </w:trPr>
        <w:tc>
          <w:tcPr>
            <w:tcW w:w="5000" w:type="pct"/>
            <w:gridSpan w:val="7"/>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bookmarkStart w:id="68" w:name="9934"/>
            <w:bookmarkEnd w:id="61"/>
            <w:bookmarkEnd w:id="62"/>
            <w:bookmarkEnd w:id="63"/>
            <w:bookmarkEnd w:id="64"/>
            <w:bookmarkEnd w:id="65"/>
            <w:bookmarkEnd w:id="66"/>
            <w:bookmarkEnd w:id="67"/>
            <w:r w:rsidRPr="009D2021">
              <w:rPr>
                <w:rFonts w:eastAsia="Calibri"/>
                <w:sz w:val="22"/>
                <w:szCs w:val="22"/>
                <w:lang w:val="uk-UA" w:eastAsia="en-US"/>
              </w:rPr>
              <w:t>2. Кадрові вимоги</w:t>
            </w:r>
          </w:p>
        </w:tc>
        <w:bookmarkEnd w:id="68"/>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69" w:name="9941" w:colFirst="6" w:colLast="6"/>
            <w:bookmarkStart w:id="70" w:name="9940" w:colFirst="5" w:colLast="5"/>
            <w:bookmarkStart w:id="71" w:name="9939" w:colFirst="4" w:colLast="4"/>
            <w:bookmarkStart w:id="72" w:name="9938" w:colFirst="3" w:colLast="3"/>
            <w:bookmarkStart w:id="73" w:name="9937" w:colFirst="2" w:colLast="2"/>
            <w:bookmarkStart w:id="74" w:name="9936" w:colFirst="1" w:colLast="1"/>
            <w:bookmarkStart w:id="75" w:name="9935" w:colFirst="0" w:colLast="0"/>
            <w:r w:rsidRPr="009D2021">
              <w:rPr>
                <w:rFonts w:eastAsia="Calibri"/>
                <w:sz w:val="22"/>
                <w:szCs w:val="22"/>
                <w:lang w:val="uk-UA" w:eastAsia="en-US"/>
              </w:rPr>
              <w:t>2.1</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дотримується кадрових вимог, зокрема оформляє трудові відносини з персоналом, який задіяний для виконання функцій ліцензованої діяльності, шляхом укладення трудових договорів відповідно до положень Кодексу законів про працю України, а також шляхом залучення інших осіб для виконання окремих робіт (послуг) на інших підставах, не заборонених чинним законодавством України</w:t>
            </w:r>
          </w:p>
        </w:tc>
        <w:tc>
          <w:tcPr>
            <w:tcW w:w="903" w:type="pct"/>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 </w:t>
            </w:r>
          </w:p>
        </w:tc>
        <w:tc>
          <w:tcPr>
            <w:tcW w:w="267" w:type="pct"/>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 </w:t>
            </w:r>
          </w:p>
        </w:tc>
        <w:tc>
          <w:tcPr>
            <w:tcW w:w="267" w:type="pct"/>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 </w:t>
            </w:r>
          </w:p>
        </w:tc>
        <w:tc>
          <w:tcPr>
            <w:tcW w:w="267" w:type="pct"/>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 </w:t>
            </w:r>
          </w:p>
        </w:tc>
        <w:tc>
          <w:tcPr>
            <w:tcW w:w="1273" w:type="pct"/>
            <w:tcBorders>
              <w:top w:val="outset" w:sz="8" w:space="0" w:color="000000"/>
              <w:left w:val="outset" w:sz="8" w:space="0" w:color="000000"/>
              <w:bottom w:val="outset" w:sz="8" w:space="0" w:color="000000"/>
              <w:right w:val="outset" w:sz="8" w:space="0" w:color="000000"/>
            </w:tcBorders>
            <w:hideMark/>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пункт 2.1 ЛУ № 1467</w:t>
            </w:r>
          </w:p>
        </w:tc>
      </w:tr>
      <w:tr w:rsidR="009D2021" w:rsidRPr="009D2021" w:rsidTr="00821F45">
        <w:trPr>
          <w:trHeight w:val="45"/>
        </w:trPr>
        <w:tc>
          <w:tcPr>
            <w:tcW w:w="5000" w:type="pct"/>
            <w:gridSpan w:val="7"/>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bookmarkStart w:id="76" w:name="9942"/>
            <w:bookmarkEnd w:id="69"/>
            <w:bookmarkEnd w:id="70"/>
            <w:bookmarkEnd w:id="71"/>
            <w:bookmarkEnd w:id="72"/>
            <w:bookmarkEnd w:id="73"/>
            <w:bookmarkEnd w:id="74"/>
            <w:bookmarkEnd w:id="75"/>
            <w:r w:rsidRPr="009D2021">
              <w:rPr>
                <w:rFonts w:eastAsia="Calibri"/>
                <w:sz w:val="22"/>
                <w:szCs w:val="22"/>
                <w:lang w:val="uk-UA" w:eastAsia="en-US"/>
              </w:rPr>
              <w:t>3. Організаційні вимоги</w:t>
            </w:r>
          </w:p>
        </w:tc>
        <w:bookmarkEnd w:id="76"/>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tcPr>
          <w:p w:rsidR="00821F45" w:rsidRPr="009D2021" w:rsidRDefault="001F536F" w:rsidP="00B120C2">
            <w:pPr>
              <w:spacing w:line="276" w:lineRule="auto"/>
              <w:jc w:val="center"/>
              <w:rPr>
                <w:rFonts w:eastAsia="Calibri"/>
                <w:sz w:val="22"/>
                <w:szCs w:val="22"/>
                <w:lang w:val="uk-UA" w:eastAsia="en-US"/>
              </w:rPr>
            </w:pPr>
            <w:r w:rsidRPr="009D2021">
              <w:rPr>
                <w:rFonts w:eastAsia="Calibri"/>
                <w:sz w:val="22"/>
                <w:szCs w:val="22"/>
                <w:lang w:val="uk-UA" w:eastAsia="en-US"/>
              </w:rPr>
              <w:t>3.1</w:t>
            </w:r>
          </w:p>
        </w:tc>
        <w:tc>
          <w:tcPr>
            <w:tcW w:w="1715" w:type="pct"/>
            <w:tcBorders>
              <w:top w:val="outset" w:sz="8" w:space="0" w:color="000000"/>
              <w:left w:val="outset" w:sz="8" w:space="0" w:color="000000"/>
              <w:bottom w:val="outset" w:sz="8" w:space="0" w:color="000000"/>
              <w:right w:val="outset" w:sz="8" w:space="0" w:color="000000"/>
            </w:tcBorders>
          </w:tcPr>
          <w:p w:rsidR="00821F45" w:rsidRPr="009D2021" w:rsidRDefault="001F536F" w:rsidP="00B120C2">
            <w:pPr>
              <w:spacing w:line="276" w:lineRule="auto"/>
              <w:rPr>
                <w:rFonts w:eastAsia="Calibri"/>
                <w:sz w:val="22"/>
                <w:szCs w:val="22"/>
                <w:lang w:val="uk-UA" w:eastAsia="en-US"/>
              </w:rPr>
            </w:pPr>
            <w:r w:rsidRPr="009D2021">
              <w:rPr>
                <w:rFonts w:eastAsia="Calibri"/>
                <w:sz w:val="22"/>
                <w:szCs w:val="22"/>
                <w:lang w:val="uk-UA" w:eastAsia="en-US"/>
              </w:rPr>
              <w:t>Ліцензіат є учасником ринку електричної енергії відповідно до правил ринку (якщо його загальна ліцензована електрична потужність та/або обсяг відпуску електричної енергії більші за граничні показники)</w:t>
            </w:r>
          </w:p>
        </w:tc>
        <w:tc>
          <w:tcPr>
            <w:tcW w:w="903" w:type="pct"/>
            <w:tcBorders>
              <w:top w:val="outset" w:sz="8" w:space="0" w:color="000000"/>
              <w:left w:val="outset" w:sz="8" w:space="0" w:color="000000"/>
              <w:bottom w:val="outset" w:sz="8" w:space="0" w:color="000000"/>
              <w:right w:val="outset" w:sz="8" w:space="0" w:color="000000"/>
            </w:tcBorders>
            <w:vAlign w:val="center"/>
          </w:tcPr>
          <w:p w:rsidR="00821F45" w:rsidRPr="009D2021" w:rsidRDefault="00821F45"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821F45" w:rsidRPr="009D2021" w:rsidRDefault="00821F45"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821F45" w:rsidRPr="009D2021" w:rsidRDefault="00821F45"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821F45" w:rsidRPr="009D2021" w:rsidRDefault="00821F45"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1F536F" w:rsidRPr="009D2021" w:rsidRDefault="001F536F" w:rsidP="001F536F">
            <w:pPr>
              <w:spacing w:line="276" w:lineRule="auto"/>
              <w:jc w:val="center"/>
              <w:rPr>
                <w:rFonts w:eastAsia="Calibri"/>
                <w:sz w:val="22"/>
                <w:szCs w:val="22"/>
                <w:lang w:val="uk-UA" w:eastAsia="en-US"/>
              </w:rPr>
            </w:pPr>
            <w:r w:rsidRPr="009D2021">
              <w:rPr>
                <w:rFonts w:eastAsia="Calibri"/>
                <w:sz w:val="22"/>
                <w:szCs w:val="22"/>
                <w:lang w:val="uk-UA" w:eastAsia="en-US"/>
              </w:rPr>
              <w:t xml:space="preserve">Правила ринку, затверджені постановою Національної комісії, що здійснює державне регулювання у сферах енергетики та комунальних послуг, від 14 березня </w:t>
            </w:r>
            <w:r w:rsidR="004D1B64" w:rsidRPr="009D2021">
              <w:rPr>
                <w:rFonts w:eastAsia="Calibri"/>
                <w:sz w:val="22"/>
                <w:szCs w:val="22"/>
                <w:lang w:val="uk-UA" w:eastAsia="en-US"/>
              </w:rPr>
              <w:t>2018</w:t>
            </w:r>
            <w:r w:rsidR="004D1B64">
              <w:rPr>
                <w:rFonts w:eastAsia="Calibri"/>
                <w:sz w:val="22"/>
                <w:szCs w:val="22"/>
                <w:lang w:val="uk-UA" w:eastAsia="en-US"/>
              </w:rPr>
              <w:t> </w:t>
            </w:r>
            <w:r w:rsidRPr="009D2021">
              <w:rPr>
                <w:rFonts w:eastAsia="Calibri"/>
                <w:sz w:val="22"/>
                <w:szCs w:val="22"/>
                <w:lang w:val="uk-UA" w:eastAsia="en-US"/>
              </w:rPr>
              <w:t>року № 307 (далі – ПРЕЕ);</w:t>
            </w:r>
          </w:p>
          <w:p w:rsidR="00821F45" w:rsidRPr="009D2021" w:rsidRDefault="00821F45"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10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tcPr>
          <w:p w:rsidR="00821F45" w:rsidRPr="009D2021" w:rsidRDefault="001F536F" w:rsidP="00B120C2">
            <w:pPr>
              <w:spacing w:line="276" w:lineRule="auto"/>
              <w:jc w:val="center"/>
              <w:rPr>
                <w:rFonts w:eastAsia="Calibri"/>
                <w:sz w:val="22"/>
                <w:szCs w:val="22"/>
                <w:lang w:val="uk-UA" w:eastAsia="en-US"/>
              </w:rPr>
            </w:pPr>
            <w:r w:rsidRPr="009D2021">
              <w:rPr>
                <w:rFonts w:eastAsia="Calibri"/>
                <w:sz w:val="22"/>
                <w:szCs w:val="22"/>
                <w:lang w:val="uk-UA" w:eastAsia="en-US"/>
              </w:rPr>
              <w:lastRenderedPageBreak/>
              <w:t>3.2</w:t>
            </w:r>
          </w:p>
        </w:tc>
        <w:tc>
          <w:tcPr>
            <w:tcW w:w="1715" w:type="pct"/>
            <w:tcBorders>
              <w:top w:val="outset" w:sz="8" w:space="0" w:color="000000"/>
              <w:left w:val="outset" w:sz="8" w:space="0" w:color="000000"/>
              <w:bottom w:val="outset" w:sz="8" w:space="0" w:color="000000"/>
              <w:right w:val="outset" w:sz="8" w:space="0" w:color="000000"/>
            </w:tcBorders>
          </w:tcPr>
          <w:p w:rsidR="00821F45" w:rsidRPr="009D2021" w:rsidRDefault="001F536F" w:rsidP="00B120C2">
            <w:pPr>
              <w:spacing w:line="276" w:lineRule="auto"/>
              <w:rPr>
                <w:rFonts w:eastAsia="Calibri"/>
                <w:sz w:val="22"/>
                <w:szCs w:val="22"/>
                <w:lang w:val="uk-UA" w:eastAsia="en-US"/>
              </w:rPr>
            </w:pPr>
            <w:r w:rsidRPr="009D2021">
              <w:rPr>
                <w:rFonts w:eastAsia="Calibri"/>
                <w:sz w:val="22"/>
                <w:szCs w:val="22"/>
                <w:lang w:val="uk-UA" w:eastAsia="en-US"/>
              </w:rPr>
              <w:t>Ліцензіат здійснює купівлю-продаж електричної енергії, виробленої об’єктами електроенергетики, потужність та/або обсяг відпуску яких менші за граничні показники, з урахуванням особливостей, визначених правилами ринку</w:t>
            </w:r>
          </w:p>
        </w:tc>
        <w:tc>
          <w:tcPr>
            <w:tcW w:w="903" w:type="pct"/>
            <w:tcBorders>
              <w:top w:val="outset" w:sz="8" w:space="0" w:color="000000"/>
              <w:left w:val="outset" w:sz="8" w:space="0" w:color="000000"/>
              <w:bottom w:val="outset" w:sz="8" w:space="0" w:color="000000"/>
              <w:right w:val="outset" w:sz="8" w:space="0" w:color="000000"/>
            </w:tcBorders>
            <w:vAlign w:val="center"/>
          </w:tcPr>
          <w:p w:rsidR="00821F45" w:rsidRPr="009D2021" w:rsidRDefault="00821F45"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821F45" w:rsidRPr="009D2021" w:rsidRDefault="00821F45"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821F45" w:rsidRPr="009D2021" w:rsidRDefault="00821F45"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821F45" w:rsidRPr="009D2021" w:rsidRDefault="00821F45"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1F536F" w:rsidRPr="009D2021" w:rsidRDefault="001F536F" w:rsidP="001F536F">
            <w:pPr>
              <w:spacing w:line="276" w:lineRule="auto"/>
              <w:jc w:val="center"/>
              <w:rPr>
                <w:rFonts w:eastAsia="Calibri"/>
                <w:sz w:val="22"/>
                <w:szCs w:val="22"/>
                <w:lang w:val="uk-UA" w:eastAsia="en-US"/>
              </w:rPr>
            </w:pPr>
            <w:r w:rsidRPr="009D2021">
              <w:rPr>
                <w:rFonts w:eastAsia="Calibri"/>
                <w:sz w:val="22"/>
                <w:szCs w:val="22"/>
                <w:lang w:val="uk-UA" w:eastAsia="en-US"/>
              </w:rPr>
              <w:t>ПРЕЕ;</w:t>
            </w:r>
          </w:p>
          <w:p w:rsidR="00821F45" w:rsidRPr="009D2021" w:rsidRDefault="00821F45"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11 пункту 2.2 ЛУ № 1467</w:t>
            </w:r>
          </w:p>
          <w:p w:rsidR="001F536F" w:rsidRPr="009D2021" w:rsidRDefault="001F536F" w:rsidP="00B120C2">
            <w:pPr>
              <w:spacing w:line="276" w:lineRule="auto"/>
              <w:jc w:val="center"/>
              <w:rPr>
                <w:rFonts w:eastAsia="Calibri"/>
                <w:sz w:val="22"/>
                <w:szCs w:val="22"/>
                <w:lang w:val="uk-UA" w:eastAsia="en-US"/>
              </w:rPr>
            </w:pP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tcPr>
          <w:p w:rsidR="00821F45" w:rsidRPr="009D2021" w:rsidRDefault="001F536F" w:rsidP="00B120C2">
            <w:pPr>
              <w:spacing w:line="276" w:lineRule="auto"/>
              <w:jc w:val="center"/>
              <w:rPr>
                <w:rFonts w:eastAsia="Calibri"/>
                <w:sz w:val="22"/>
                <w:szCs w:val="22"/>
                <w:lang w:val="uk-UA" w:eastAsia="en-US"/>
              </w:rPr>
            </w:pPr>
            <w:r w:rsidRPr="009D2021">
              <w:rPr>
                <w:rFonts w:eastAsia="Calibri"/>
                <w:sz w:val="22"/>
                <w:szCs w:val="22"/>
                <w:lang w:val="uk-UA" w:eastAsia="en-US"/>
              </w:rPr>
              <w:t>3.3</w:t>
            </w:r>
          </w:p>
        </w:tc>
        <w:tc>
          <w:tcPr>
            <w:tcW w:w="1715" w:type="pct"/>
            <w:tcBorders>
              <w:top w:val="outset" w:sz="8" w:space="0" w:color="000000"/>
              <w:left w:val="outset" w:sz="8" w:space="0" w:color="000000"/>
              <w:bottom w:val="outset" w:sz="8" w:space="0" w:color="000000"/>
              <w:right w:val="outset" w:sz="8" w:space="0" w:color="000000"/>
            </w:tcBorders>
          </w:tcPr>
          <w:p w:rsidR="00821F45" w:rsidRPr="009D2021" w:rsidRDefault="001F536F" w:rsidP="00B120C2">
            <w:pPr>
              <w:spacing w:line="276" w:lineRule="auto"/>
              <w:rPr>
                <w:rFonts w:eastAsia="Calibri"/>
                <w:sz w:val="22"/>
                <w:szCs w:val="22"/>
                <w:lang w:val="uk-UA" w:eastAsia="en-US"/>
              </w:rPr>
            </w:pPr>
            <w:r w:rsidRPr="009D2021">
              <w:rPr>
                <w:rFonts w:eastAsia="Calibri"/>
                <w:sz w:val="22"/>
                <w:szCs w:val="22"/>
                <w:lang w:val="uk-UA" w:eastAsia="en-US"/>
              </w:rPr>
              <w:t>Ліцензіат укладає договори, які є обов’язковими для здійснення діяльності на ринку електричної енергії, та виконує умови таких договорів, зокрема своєчасно та в повному обсязі сплачує за електричну енергію, куплену на ринку електричної енергії, та за послуги, що надаються на ринку електричної енергії, а також не надає пропозиції та не укладає договори, які містять положення, що суперечать Закону України «Про ринок електричної енергії», законодавству про захист економічної конкуренції та ліцензійним умовам</w:t>
            </w:r>
          </w:p>
        </w:tc>
        <w:tc>
          <w:tcPr>
            <w:tcW w:w="903" w:type="pct"/>
            <w:tcBorders>
              <w:top w:val="outset" w:sz="8" w:space="0" w:color="000000"/>
              <w:left w:val="outset" w:sz="8" w:space="0" w:color="000000"/>
              <w:bottom w:val="outset" w:sz="8" w:space="0" w:color="000000"/>
              <w:right w:val="outset" w:sz="8" w:space="0" w:color="000000"/>
            </w:tcBorders>
            <w:vAlign w:val="center"/>
          </w:tcPr>
          <w:p w:rsidR="00821F45" w:rsidRPr="009D2021" w:rsidRDefault="00821F45"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821F45" w:rsidRPr="009D2021" w:rsidRDefault="00821F45"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821F45" w:rsidRPr="009D2021" w:rsidRDefault="00821F45"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821F45" w:rsidRPr="009D2021" w:rsidRDefault="00821F45"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821F45" w:rsidRPr="009D2021" w:rsidRDefault="001F536F"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підпункти 15, 20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1F536F" w:rsidP="00B120C2">
            <w:pPr>
              <w:spacing w:line="276" w:lineRule="auto"/>
              <w:jc w:val="center"/>
              <w:rPr>
                <w:rFonts w:eastAsia="Calibri"/>
                <w:sz w:val="22"/>
                <w:szCs w:val="22"/>
                <w:lang w:val="uk-UA" w:eastAsia="en-US"/>
              </w:rPr>
            </w:pPr>
            <w:bookmarkStart w:id="77" w:name="9956" w:colFirst="6" w:colLast="6"/>
            <w:bookmarkStart w:id="78" w:name="9955" w:colFirst="5" w:colLast="5"/>
            <w:bookmarkStart w:id="79" w:name="9954" w:colFirst="4" w:colLast="4"/>
            <w:bookmarkStart w:id="80" w:name="9953" w:colFirst="3" w:colLast="3"/>
            <w:bookmarkStart w:id="81" w:name="9952" w:colFirst="2" w:colLast="2"/>
            <w:bookmarkStart w:id="82" w:name="9951" w:colFirst="1" w:colLast="1"/>
            <w:bookmarkStart w:id="83" w:name="9950" w:colFirst="0" w:colLast="0"/>
            <w:r w:rsidRPr="009D2021">
              <w:rPr>
                <w:rFonts w:eastAsia="Calibri"/>
                <w:sz w:val="22"/>
                <w:szCs w:val="22"/>
                <w:lang w:val="uk-UA" w:eastAsia="en-US"/>
              </w:rPr>
              <w:t>3.4</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веде облік витрат і доходів ліцензованої діяльності в рамках виконання спеціальних обов’язків для забезпечення загальносуспільного інтересу у випадках їх покладення Кабінетом Міністрів України окремо від господарської діяльності з виробництва електричної енергії на вільних умовах (на ринкових засадах) та/або інших видів господарської діяльності</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1</w:t>
            </w:r>
            <w:r w:rsidR="00416FCE" w:rsidRPr="009D2021">
              <w:rPr>
                <w:rFonts w:eastAsia="Calibri"/>
                <w:sz w:val="22"/>
                <w:szCs w:val="22"/>
                <w:lang w:val="uk-UA" w:eastAsia="en-US"/>
              </w:rPr>
              <w:t>4</w:t>
            </w:r>
            <w:r w:rsidRPr="009D2021">
              <w:rPr>
                <w:rFonts w:eastAsia="Calibri"/>
                <w:sz w:val="22"/>
                <w:szCs w:val="22"/>
                <w:lang w:val="uk-UA" w:eastAsia="en-US"/>
              </w:rPr>
              <w:t xml:space="preserve">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1F536F" w:rsidP="00B120C2">
            <w:pPr>
              <w:spacing w:line="276" w:lineRule="auto"/>
              <w:jc w:val="center"/>
              <w:rPr>
                <w:rFonts w:eastAsia="Calibri"/>
                <w:sz w:val="22"/>
                <w:szCs w:val="22"/>
                <w:lang w:val="uk-UA" w:eastAsia="en-US"/>
              </w:rPr>
            </w:pPr>
            <w:bookmarkStart w:id="84" w:name="9963" w:colFirst="6" w:colLast="6"/>
            <w:bookmarkStart w:id="85" w:name="9962" w:colFirst="5" w:colLast="5"/>
            <w:bookmarkStart w:id="86" w:name="9961" w:colFirst="4" w:colLast="4"/>
            <w:bookmarkStart w:id="87" w:name="9960" w:colFirst="3" w:colLast="3"/>
            <w:bookmarkStart w:id="88" w:name="9959" w:colFirst="2" w:colLast="2"/>
            <w:bookmarkStart w:id="89" w:name="9958" w:colFirst="1" w:colLast="1"/>
            <w:bookmarkStart w:id="90" w:name="9957" w:colFirst="0" w:colLast="0"/>
            <w:bookmarkEnd w:id="77"/>
            <w:bookmarkEnd w:id="78"/>
            <w:bookmarkEnd w:id="79"/>
            <w:bookmarkEnd w:id="80"/>
            <w:bookmarkEnd w:id="81"/>
            <w:bookmarkEnd w:id="82"/>
            <w:bookmarkEnd w:id="83"/>
            <w:r w:rsidRPr="009D2021">
              <w:rPr>
                <w:rFonts w:eastAsia="Calibri"/>
                <w:sz w:val="22"/>
                <w:szCs w:val="22"/>
                <w:lang w:val="uk-UA" w:eastAsia="en-US"/>
              </w:rPr>
              <w:t>3.5</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 xml:space="preserve">Ліцензіат використовує кошти, отримані в рамках виконання спеціальних обов’язків для забезпечення загальносуспільного інтересу, за цільовим призначенням та забезпечує ведення ліцензованої діяльності за принципом захисту навколишнього природного середовища, безпечного та </w:t>
            </w:r>
            <w:r w:rsidRPr="009D2021">
              <w:rPr>
                <w:rFonts w:eastAsia="Calibri"/>
                <w:sz w:val="22"/>
                <w:szCs w:val="22"/>
                <w:lang w:val="uk-UA" w:eastAsia="en-US"/>
              </w:rPr>
              <w:lastRenderedPageBreak/>
              <w:t>надійного виробництва електричної енергії та економічної доцільності</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1</w:t>
            </w:r>
            <w:r w:rsidR="00416FCE" w:rsidRPr="009D2021">
              <w:rPr>
                <w:rFonts w:eastAsia="Calibri"/>
                <w:sz w:val="22"/>
                <w:szCs w:val="22"/>
                <w:lang w:val="uk-UA" w:eastAsia="en-US"/>
              </w:rPr>
              <w:t>3</w:t>
            </w:r>
            <w:r w:rsidRPr="009D2021">
              <w:rPr>
                <w:rFonts w:eastAsia="Calibri"/>
                <w:sz w:val="22"/>
                <w:szCs w:val="22"/>
                <w:lang w:val="uk-UA" w:eastAsia="en-US"/>
              </w:rPr>
              <w:t xml:space="preserve">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91" w:name="10012" w:colFirst="6" w:colLast="6"/>
            <w:bookmarkStart w:id="92" w:name="10011" w:colFirst="5" w:colLast="5"/>
            <w:bookmarkStart w:id="93" w:name="10010" w:colFirst="4" w:colLast="4"/>
            <w:bookmarkStart w:id="94" w:name="10009" w:colFirst="3" w:colLast="3"/>
            <w:bookmarkStart w:id="95" w:name="10008" w:colFirst="2" w:colLast="2"/>
            <w:bookmarkStart w:id="96" w:name="10007" w:colFirst="1" w:colLast="1"/>
            <w:bookmarkStart w:id="97" w:name="10006" w:colFirst="0" w:colLast="0"/>
            <w:bookmarkEnd w:id="84"/>
            <w:bookmarkEnd w:id="85"/>
            <w:bookmarkEnd w:id="86"/>
            <w:bookmarkEnd w:id="87"/>
            <w:bookmarkEnd w:id="88"/>
            <w:bookmarkEnd w:id="89"/>
            <w:bookmarkEnd w:id="90"/>
            <w:r w:rsidRPr="009D2021">
              <w:rPr>
                <w:rFonts w:eastAsia="Calibri"/>
                <w:sz w:val="22"/>
                <w:szCs w:val="22"/>
                <w:lang w:val="uk-UA" w:eastAsia="en-US"/>
              </w:rPr>
              <w:t>3.10</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здійснює проєктування та будівництво (нове будівництво, реконструкцію, капітальний ремонт, технічне переоснащення) генеруючих потужностей та установок зберігання енергії відповідно до законодавства у сфері містобудівної діяльності та з урахуванням положень Закону України «Про ринок електричної енергії»</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1</w:t>
            </w:r>
            <w:r w:rsidR="00416FCE" w:rsidRPr="009D2021">
              <w:rPr>
                <w:rFonts w:eastAsia="Calibri"/>
                <w:sz w:val="22"/>
                <w:szCs w:val="22"/>
                <w:lang w:val="uk-UA" w:eastAsia="en-US"/>
              </w:rPr>
              <w:t>2</w:t>
            </w:r>
            <w:r w:rsidRPr="009D2021">
              <w:rPr>
                <w:rFonts w:eastAsia="Calibri"/>
                <w:sz w:val="22"/>
                <w:szCs w:val="22"/>
                <w:lang w:val="uk-UA" w:eastAsia="en-US"/>
              </w:rPr>
              <w:t xml:space="preserve">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98" w:name="10033" w:colFirst="6" w:colLast="6"/>
            <w:bookmarkStart w:id="99" w:name="10032" w:colFirst="5" w:colLast="5"/>
            <w:bookmarkStart w:id="100" w:name="10031" w:colFirst="4" w:colLast="4"/>
            <w:bookmarkStart w:id="101" w:name="10030" w:colFirst="3" w:colLast="3"/>
            <w:bookmarkStart w:id="102" w:name="10029" w:colFirst="2" w:colLast="2"/>
            <w:bookmarkStart w:id="103" w:name="10028" w:colFirst="1" w:colLast="1"/>
            <w:bookmarkStart w:id="104" w:name="10027" w:colFirst="0" w:colLast="0"/>
            <w:bookmarkEnd w:id="91"/>
            <w:bookmarkEnd w:id="92"/>
            <w:bookmarkEnd w:id="93"/>
            <w:bookmarkEnd w:id="94"/>
            <w:bookmarkEnd w:id="95"/>
            <w:bookmarkEnd w:id="96"/>
            <w:bookmarkEnd w:id="97"/>
            <w:r w:rsidRPr="009D2021">
              <w:rPr>
                <w:rFonts w:eastAsia="Calibri"/>
                <w:sz w:val="22"/>
                <w:szCs w:val="22"/>
                <w:lang w:val="uk-UA" w:eastAsia="en-US"/>
              </w:rPr>
              <w:t>3.13</w:t>
            </w:r>
          </w:p>
        </w:tc>
        <w:tc>
          <w:tcPr>
            <w:tcW w:w="1715" w:type="pct"/>
            <w:tcBorders>
              <w:top w:val="outset" w:sz="8" w:space="0" w:color="000000"/>
              <w:left w:val="outset" w:sz="8" w:space="0" w:color="000000"/>
              <w:bottom w:val="outset" w:sz="8" w:space="0" w:color="000000"/>
              <w:right w:val="outset" w:sz="8" w:space="0" w:color="000000"/>
            </w:tcBorders>
            <w:hideMark/>
          </w:tcPr>
          <w:p w:rsidR="00E26183" w:rsidRPr="009D2021" w:rsidRDefault="00E26183" w:rsidP="00B120C2">
            <w:pPr>
              <w:spacing w:line="276" w:lineRule="auto"/>
              <w:rPr>
                <w:rFonts w:eastAsia="Calibri"/>
                <w:sz w:val="22"/>
                <w:szCs w:val="22"/>
                <w:lang w:val="uk-UA" w:eastAsia="en-US"/>
              </w:rPr>
            </w:pPr>
            <w:r w:rsidRPr="009D2021">
              <w:rPr>
                <w:rFonts w:eastAsia="Calibri"/>
                <w:sz w:val="22"/>
                <w:szCs w:val="22"/>
                <w:lang w:val="uk-UA" w:eastAsia="en-US"/>
              </w:rPr>
              <w:t>Ліцензіат укладає двосторонні договори відповідно до вимог ліцензійних умов та законодавства, що регулює функціонування ринку електричної енергії, і надає повідомлення про договірні обсяги купівлі-продажу електричної енергії за укладеними двосторонніми договорами, у тому числі імпортованої та експортованої електричної енергії</w:t>
            </w:r>
          </w:p>
          <w:p w:rsidR="00C14174" w:rsidRPr="009D2021" w:rsidRDefault="00C14174" w:rsidP="00B120C2">
            <w:pPr>
              <w:spacing w:line="276" w:lineRule="auto"/>
              <w:rPr>
                <w:rFonts w:eastAsia="Calibri"/>
                <w:sz w:val="22"/>
                <w:szCs w:val="22"/>
                <w:lang w:val="uk-UA" w:eastAsia="en-US"/>
              </w:rPr>
            </w:pP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E26183" w:rsidRPr="009D2021" w:rsidRDefault="00E26183" w:rsidP="00E26183">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E26183" w:rsidRPr="009D2021" w:rsidRDefault="00E26183" w:rsidP="00E26183">
            <w:pPr>
              <w:spacing w:line="276" w:lineRule="auto"/>
              <w:jc w:val="center"/>
              <w:rPr>
                <w:rFonts w:eastAsia="Calibri"/>
                <w:sz w:val="22"/>
                <w:szCs w:val="22"/>
                <w:lang w:val="uk-UA" w:eastAsia="en-US"/>
              </w:rPr>
            </w:pPr>
            <w:r w:rsidRPr="009D2021">
              <w:rPr>
                <w:rFonts w:eastAsia="Calibri"/>
                <w:sz w:val="22"/>
                <w:szCs w:val="22"/>
                <w:lang w:val="uk-UA" w:eastAsia="en-US"/>
              </w:rPr>
              <w:t>ПРЕЕ;</w:t>
            </w:r>
          </w:p>
          <w:p w:rsidR="00E26183" w:rsidRPr="009D2021" w:rsidRDefault="00E26183" w:rsidP="00E26183">
            <w:pPr>
              <w:spacing w:line="276" w:lineRule="auto"/>
              <w:jc w:val="center"/>
              <w:rPr>
                <w:rFonts w:eastAsia="Calibri"/>
                <w:sz w:val="22"/>
                <w:szCs w:val="22"/>
                <w:lang w:val="uk-UA" w:eastAsia="en-US"/>
              </w:rPr>
            </w:pPr>
            <w:r w:rsidRPr="009D2021">
              <w:rPr>
                <w:rFonts w:eastAsia="Calibri"/>
                <w:sz w:val="22"/>
                <w:szCs w:val="22"/>
                <w:lang w:val="uk-UA" w:eastAsia="en-US"/>
              </w:rPr>
              <w:t>підпункти 16, 18, 19 пункту 2.2 ЛУ № 1467</w:t>
            </w:r>
          </w:p>
          <w:p w:rsidR="00E26183" w:rsidRPr="009D2021" w:rsidRDefault="00E26183" w:rsidP="009046A0">
            <w:pPr>
              <w:spacing w:line="276" w:lineRule="auto"/>
              <w:jc w:val="center"/>
              <w:rPr>
                <w:rFonts w:eastAsia="Calibri"/>
                <w:sz w:val="22"/>
                <w:szCs w:val="22"/>
                <w:lang w:val="uk-UA" w:eastAsia="en-US"/>
              </w:rPr>
            </w:pPr>
          </w:p>
          <w:p w:rsidR="00E26183" w:rsidRPr="009D2021" w:rsidRDefault="00E26183" w:rsidP="009046A0">
            <w:pPr>
              <w:spacing w:line="276" w:lineRule="auto"/>
              <w:jc w:val="center"/>
              <w:rPr>
                <w:rFonts w:eastAsia="Calibri"/>
                <w:sz w:val="22"/>
                <w:szCs w:val="22"/>
                <w:lang w:val="uk-UA" w:eastAsia="en-US"/>
              </w:rPr>
            </w:pPr>
          </w:p>
          <w:p w:rsidR="00C14174" w:rsidRPr="009D2021" w:rsidRDefault="00C14174" w:rsidP="00B120C2">
            <w:pPr>
              <w:spacing w:line="276" w:lineRule="auto"/>
              <w:jc w:val="center"/>
              <w:rPr>
                <w:rFonts w:eastAsia="Calibri"/>
                <w:sz w:val="22"/>
                <w:szCs w:val="22"/>
                <w:lang w:val="uk-UA" w:eastAsia="en-US"/>
              </w:rPr>
            </w:pP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105" w:name="10040" w:colFirst="6" w:colLast="6"/>
            <w:bookmarkStart w:id="106" w:name="10039" w:colFirst="5" w:colLast="5"/>
            <w:bookmarkStart w:id="107" w:name="10038" w:colFirst="4" w:colLast="4"/>
            <w:bookmarkStart w:id="108" w:name="10037" w:colFirst="3" w:colLast="3"/>
            <w:bookmarkStart w:id="109" w:name="10036" w:colFirst="2" w:colLast="2"/>
            <w:bookmarkStart w:id="110" w:name="10035" w:colFirst="1" w:colLast="1"/>
            <w:bookmarkStart w:id="111" w:name="10034" w:colFirst="0" w:colLast="0"/>
            <w:bookmarkEnd w:id="98"/>
            <w:bookmarkEnd w:id="99"/>
            <w:bookmarkEnd w:id="100"/>
            <w:bookmarkEnd w:id="101"/>
            <w:bookmarkEnd w:id="102"/>
            <w:bookmarkEnd w:id="103"/>
            <w:bookmarkEnd w:id="104"/>
            <w:r w:rsidRPr="009D2021">
              <w:rPr>
                <w:rFonts w:eastAsia="Calibri"/>
                <w:sz w:val="22"/>
                <w:szCs w:val="22"/>
                <w:lang w:val="uk-UA" w:eastAsia="en-US"/>
              </w:rPr>
              <w:t>3.14</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E26183" w:rsidP="00B120C2">
            <w:pPr>
              <w:spacing w:line="276" w:lineRule="auto"/>
              <w:rPr>
                <w:rFonts w:eastAsia="Calibri"/>
                <w:sz w:val="22"/>
                <w:szCs w:val="22"/>
                <w:lang w:val="uk-UA" w:eastAsia="en-US"/>
              </w:rPr>
            </w:pPr>
            <w:r w:rsidRPr="009D2021">
              <w:rPr>
                <w:rFonts w:eastAsia="Calibri"/>
                <w:sz w:val="22"/>
                <w:szCs w:val="22"/>
                <w:lang w:val="uk-UA" w:eastAsia="en-US"/>
              </w:rPr>
              <w:t>Ліцензіат здійснює купівлю-продаж електричної енергії за двосторонніми договорами та на організованих сегментах ринку електричної енергії відповідно до законодавства</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E26183" w:rsidRPr="009D2021" w:rsidRDefault="00E26183" w:rsidP="00E26183">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E26183" w:rsidP="00E26183">
            <w:pPr>
              <w:spacing w:line="276" w:lineRule="auto"/>
              <w:jc w:val="center"/>
              <w:rPr>
                <w:rFonts w:eastAsia="Calibri"/>
                <w:sz w:val="22"/>
                <w:szCs w:val="22"/>
                <w:lang w:val="uk-UA" w:eastAsia="en-US"/>
              </w:rPr>
            </w:pPr>
            <w:r w:rsidRPr="009D2021">
              <w:rPr>
                <w:rFonts w:eastAsia="Calibri"/>
                <w:sz w:val="22"/>
                <w:szCs w:val="22"/>
                <w:lang w:val="uk-UA" w:eastAsia="en-US"/>
              </w:rPr>
              <w:t>підпункт 17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112" w:name="10047" w:colFirst="6" w:colLast="6"/>
            <w:bookmarkStart w:id="113" w:name="10046" w:colFirst="5" w:colLast="5"/>
            <w:bookmarkStart w:id="114" w:name="10045" w:colFirst="4" w:colLast="4"/>
            <w:bookmarkStart w:id="115" w:name="10044" w:colFirst="3" w:colLast="3"/>
            <w:bookmarkStart w:id="116" w:name="10043" w:colFirst="2" w:colLast="2"/>
            <w:bookmarkStart w:id="117" w:name="10042" w:colFirst="1" w:colLast="1"/>
            <w:bookmarkStart w:id="118" w:name="10041" w:colFirst="0" w:colLast="0"/>
            <w:bookmarkEnd w:id="105"/>
            <w:bookmarkEnd w:id="106"/>
            <w:bookmarkEnd w:id="107"/>
            <w:bookmarkEnd w:id="108"/>
            <w:bookmarkEnd w:id="109"/>
            <w:bookmarkEnd w:id="110"/>
            <w:bookmarkEnd w:id="111"/>
            <w:r w:rsidRPr="009D2021">
              <w:rPr>
                <w:rFonts w:eastAsia="Calibri"/>
                <w:sz w:val="22"/>
                <w:szCs w:val="22"/>
                <w:lang w:val="uk-UA" w:eastAsia="en-US"/>
              </w:rPr>
              <w:t>3.15</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 xml:space="preserve">Ліцензіат зберігає всі відомості про укладені двосторонні договори та договори купівлі-продажу електричної енергії на організованих сегментах ринку, а також про надання допоміжних послуг не менше п’яти років. У разі наявності у власності та/або експлуатації енергогенеруючого обладнання встановленою потужністю понад 200 МВт включно ліцензіат зберігає упродовж п’яти років </w:t>
            </w:r>
            <w:r w:rsidRPr="009D2021">
              <w:rPr>
                <w:rFonts w:eastAsia="Calibri"/>
                <w:sz w:val="22"/>
                <w:szCs w:val="22"/>
                <w:lang w:val="uk-UA" w:eastAsia="en-US"/>
              </w:rPr>
              <w:lastRenderedPageBreak/>
              <w:t>інформацію, необхідну для перевірки оперативно-диспетчерських рішень та поведінки під час подання заявок (пропозицій) на ринку «на добу наперед», внутрішньодобовому ринку, балансуючому ринку, ринку допоміжних послуг та при розподілі пропускної спроможності, яка включає, зокрема, погодинні дані по кожній електростанції щодо доступних генеруючих потужностей та обов’язкових резервів, включаючи постанційний розподіл таких резервів на момент подачі заявок/пропозицій, та фактичні дані</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стаття 73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підпункти 3</w:t>
            </w:r>
            <w:r w:rsidR="00C91602" w:rsidRPr="009D2021">
              <w:rPr>
                <w:rFonts w:eastAsia="Calibri"/>
                <w:sz w:val="22"/>
                <w:szCs w:val="22"/>
                <w:lang w:val="uk-UA" w:eastAsia="en-US"/>
              </w:rPr>
              <w:t>6</w:t>
            </w:r>
            <w:r w:rsidRPr="009D2021">
              <w:rPr>
                <w:rFonts w:eastAsia="Calibri"/>
                <w:sz w:val="22"/>
                <w:szCs w:val="22"/>
                <w:lang w:val="uk-UA" w:eastAsia="en-US"/>
              </w:rPr>
              <w:t>, 3</w:t>
            </w:r>
            <w:r w:rsidR="00C91602" w:rsidRPr="009D2021">
              <w:rPr>
                <w:rFonts w:eastAsia="Calibri"/>
                <w:sz w:val="22"/>
                <w:szCs w:val="22"/>
                <w:lang w:val="uk-UA" w:eastAsia="en-US"/>
              </w:rPr>
              <w:t>8</w:t>
            </w:r>
            <w:r w:rsidRPr="009D2021">
              <w:rPr>
                <w:rFonts w:eastAsia="Calibri"/>
                <w:sz w:val="22"/>
                <w:szCs w:val="22"/>
                <w:lang w:val="uk-UA" w:eastAsia="en-US"/>
              </w:rPr>
              <w:t xml:space="preserve">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119" w:name="10054" w:colFirst="6" w:colLast="6"/>
            <w:bookmarkStart w:id="120" w:name="10053" w:colFirst="5" w:colLast="5"/>
            <w:bookmarkStart w:id="121" w:name="10052" w:colFirst="4" w:colLast="4"/>
            <w:bookmarkStart w:id="122" w:name="10051" w:colFirst="3" w:colLast="3"/>
            <w:bookmarkStart w:id="123" w:name="10050" w:colFirst="2" w:colLast="2"/>
            <w:bookmarkStart w:id="124" w:name="10049" w:colFirst="1" w:colLast="1"/>
            <w:bookmarkStart w:id="125" w:name="10048" w:colFirst="0" w:colLast="0"/>
            <w:bookmarkEnd w:id="112"/>
            <w:bookmarkEnd w:id="113"/>
            <w:bookmarkEnd w:id="114"/>
            <w:bookmarkEnd w:id="115"/>
            <w:bookmarkEnd w:id="116"/>
            <w:bookmarkEnd w:id="117"/>
            <w:bookmarkEnd w:id="118"/>
            <w:r w:rsidRPr="009D2021">
              <w:rPr>
                <w:rFonts w:eastAsia="Calibri"/>
                <w:sz w:val="22"/>
                <w:szCs w:val="22"/>
                <w:lang w:val="uk-UA" w:eastAsia="en-US"/>
              </w:rPr>
              <w:t>3.16</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 xml:space="preserve">Ліцензіат (державне підприємство/господарське товариство, частка держави у статутному капіталі якого становить 50 відсотків та більше/господарське товариство, у статутному капіталі якого </w:t>
            </w:r>
            <w:r w:rsidR="00A01E39" w:rsidRPr="009D2021">
              <w:rPr>
                <w:rFonts w:eastAsia="Calibri"/>
                <w:sz w:val="22"/>
                <w:szCs w:val="22"/>
                <w:lang w:val="uk-UA" w:eastAsia="en-US"/>
              </w:rPr>
              <w:t>50</w:t>
            </w:r>
            <w:r w:rsidR="00A01E39">
              <w:rPr>
                <w:rFonts w:eastAsia="Calibri"/>
                <w:sz w:val="22"/>
                <w:szCs w:val="22"/>
                <w:lang w:val="uk-UA" w:eastAsia="en-US"/>
              </w:rPr>
              <w:t> </w:t>
            </w:r>
            <w:r w:rsidRPr="009D2021">
              <w:rPr>
                <w:rFonts w:eastAsia="Calibri"/>
                <w:sz w:val="22"/>
                <w:szCs w:val="22"/>
                <w:lang w:val="uk-UA" w:eastAsia="en-US"/>
              </w:rPr>
              <w:t>відсотків та більше акцій (часток, паїв) належать іншим господарським товариствам, акціонером яких є держава і володіє в них контрольним пакетом акцій, а також дочірнє підприємство, представництво та філія такого підприємства і товариства) здійснює продаж електричної енергії за двосторонніми договорами на електронних аукціонах, порядок проведення яких затверджується Кабінетом Міністрів України</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2</w:t>
            </w:r>
            <w:r w:rsidR="00C91602" w:rsidRPr="009D2021">
              <w:rPr>
                <w:rFonts w:eastAsia="Calibri"/>
                <w:sz w:val="22"/>
                <w:szCs w:val="22"/>
                <w:lang w:val="uk-UA" w:eastAsia="en-US"/>
              </w:rPr>
              <w:t>1</w:t>
            </w:r>
            <w:r w:rsidRPr="009D2021">
              <w:rPr>
                <w:rFonts w:eastAsia="Calibri"/>
                <w:sz w:val="22"/>
                <w:szCs w:val="22"/>
                <w:lang w:val="uk-UA" w:eastAsia="en-US"/>
              </w:rPr>
              <w:t xml:space="preserve">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126" w:name="10061" w:colFirst="6" w:colLast="6"/>
            <w:bookmarkStart w:id="127" w:name="10060" w:colFirst="5" w:colLast="5"/>
            <w:bookmarkStart w:id="128" w:name="10059" w:colFirst="4" w:colLast="4"/>
            <w:bookmarkStart w:id="129" w:name="10058" w:colFirst="3" w:colLast="3"/>
            <w:bookmarkStart w:id="130" w:name="10057" w:colFirst="2" w:colLast="2"/>
            <w:bookmarkStart w:id="131" w:name="10056" w:colFirst="1" w:colLast="1"/>
            <w:bookmarkStart w:id="132" w:name="10055" w:colFirst="0" w:colLast="0"/>
            <w:bookmarkEnd w:id="119"/>
            <w:bookmarkEnd w:id="120"/>
            <w:bookmarkEnd w:id="121"/>
            <w:bookmarkEnd w:id="122"/>
            <w:bookmarkEnd w:id="123"/>
            <w:bookmarkEnd w:id="124"/>
            <w:bookmarkEnd w:id="125"/>
            <w:r w:rsidRPr="009D2021">
              <w:rPr>
                <w:rFonts w:eastAsia="Calibri"/>
                <w:sz w:val="22"/>
                <w:szCs w:val="22"/>
                <w:lang w:val="uk-UA" w:eastAsia="en-US"/>
              </w:rPr>
              <w:t>3.17</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є постачальником послуг з балансування у випадках і відповідно до порядку та умов, визначених правилами ринку</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ПРЕЕ;</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2</w:t>
            </w:r>
            <w:r w:rsidR="00C91602" w:rsidRPr="009D2021">
              <w:rPr>
                <w:rFonts w:eastAsia="Calibri"/>
                <w:sz w:val="22"/>
                <w:szCs w:val="22"/>
                <w:lang w:val="uk-UA" w:eastAsia="en-US"/>
              </w:rPr>
              <w:t>3</w:t>
            </w:r>
            <w:r w:rsidRPr="009D2021">
              <w:rPr>
                <w:rFonts w:eastAsia="Calibri"/>
                <w:sz w:val="22"/>
                <w:szCs w:val="22"/>
                <w:lang w:val="uk-UA" w:eastAsia="en-US"/>
              </w:rPr>
              <w:t xml:space="preserve">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133" w:name="10068" w:colFirst="6" w:colLast="6"/>
            <w:bookmarkStart w:id="134" w:name="10067" w:colFirst="5" w:colLast="5"/>
            <w:bookmarkStart w:id="135" w:name="10066" w:colFirst="4" w:colLast="4"/>
            <w:bookmarkStart w:id="136" w:name="10065" w:colFirst="3" w:colLast="3"/>
            <w:bookmarkStart w:id="137" w:name="10064" w:colFirst="2" w:colLast="2"/>
            <w:bookmarkStart w:id="138" w:name="10063" w:colFirst="1" w:colLast="1"/>
            <w:bookmarkStart w:id="139" w:name="10062" w:colFirst="0" w:colLast="0"/>
            <w:bookmarkEnd w:id="126"/>
            <w:bookmarkEnd w:id="127"/>
            <w:bookmarkEnd w:id="128"/>
            <w:bookmarkEnd w:id="129"/>
            <w:bookmarkEnd w:id="130"/>
            <w:bookmarkEnd w:id="131"/>
            <w:bookmarkEnd w:id="132"/>
            <w:r w:rsidRPr="009D2021">
              <w:rPr>
                <w:rFonts w:eastAsia="Calibri"/>
                <w:sz w:val="22"/>
                <w:szCs w:val="22"/>
                <w:lang w:val="uk-UA" w:eastAsia="en-US"/>
              </w:rPr>
              <w:lastRenderedPageBreak/>
              <w:t>3.18</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пропонує генеруючу потужність на балансуючому ринку згідно з правилами ринку</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2</w:t>
            </w:r>
            <w:r w:rsidR="00C91602" w:rsidRPr="009D2021">
              <w:rPr>
                <w:rFonts w:eastAsia="Calibri"/>
                <w:sz w:val="22"/>
                <w:szCs w:val="22"/>
                <w:lang w:val="uk-UA" w:eastAsia="en-US"/>
              </w:rPr>
              <w:t>4</w:t>
            </w:r>
            <w:r w:rsidRPr="009D2021">
              <w:rPr>
                <w:rFonts w:eastAsia="Calibri"/>
                <w:sz w:val="22"/>
                <w:szCs w:val="22"/>
                <w:lang w:val="uk-UA" w:eastAsia="en-US"/>
              </w:rPr>
              <w:t xml:space="preserve">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140" w:name="10075" w:colFirst="6" w:colLast="6"/>
            <w:bookmarkStart w:id="141" w:name="10074" w:colFirst="5" w:colLast="5"/>
            <w:bookmarkStart w:id="142" w:name="10073" w:colFirst="4" w:colLast="4"/>
            <w:bookmarkStart w:id="143" w:name="10072" w:colFirst="3" w:colLast="3"/>
            <w:bookmarkStart w:id="144" w:name="10071" w:colFirst="2" w:colLast="2"/>
            <w:bookmarkStart w:id="145" w:name="10070" w:colFirst="1" w:colLast="1"/>
            <w:bookmarkStart w:id="146" w:name="10069" w:colFirst="0" w:colLast="0"/>
            <w:bookmarkEnd w:id="133"/>
            <w:bookmarkEnd w:id="134"/>
            <w:bookmarkEnd w:id="135"/>
            <w:bookmarkEnd w:id="136"/>
            <w:bookmarkEnd w:id="137"/>
            <w:bookmarkEnd w:id="138"/>
            <w:bookmarkEnd w:id="139"/>
            <w:r w:rsidRPr="009D2021">
              <w:rPr>
                <w:rFonts w:eastAsia="Calibri"/>
                <w:sz w:val="22"/>
                <w:szCs w:val="22"/>
                <w:lang w:val="uk-UA" w:eastAsia="en-US"/>
              </w:rPr>
              <w:t>3.19</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пропонує та надає допоміжні послуги оператору системи передачі у випадках та у порядку, визначених правилами ринку. Допоміжна послуга надається за ціною, розрахованою за затвердженою НКРЕКП методикою (у випадку прийняття відповідного рішення НКРЕКП)</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ПРЕЕ;</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підпункти 2</w:t>
            </w:r>
            <w:r w:rsidR="00C91602" w:rsidRPr="009D2021">
              <w:rPr>
                <w:rFonts w:eastAsia="Calibri"/>
                <w:sz w:val="22"/>
                <w:szCs w:val="22"/>
                <w:lang w:val="uk-UA" w:eastAsia="en-US"/>
              </w:rPr>
              <w:t>5</w:t>
            </w:r>
            <w:r w:rsidRPr="009D2021">
              <w:rPr>
                <w:rFonts w:eastAsia="Calibri"/>
                <w:sz w:val="22"/>
                <w:szCs w:val="22"/>
                <w:lang w:val="uk-UA" w:eastAsia="en-US"/>
              </w:rPr>
              <w:t>, 2</w:t>
            </w:r>
            <w:r w:rsidR="00C91602" w:rsidRPr="009D2021">
              <w:rPr>
                <w:rFonts w:eastAsia="Calibri"/>
                <w:sz w:val="22"/>
                <w:szCs w:val="22"/>
                <w:lang w:val="uk-UA" w:eastAsia="en-US"/>
              </w:rPr>
              <w:t>6</w:t>
            </w:r>
            <w:r w:rsidRPr="009D2021">
              <w:rPr>
                <w:rFonts w:eastAsia="Calibri"/>
                <w:sz w:val="22"/>
                <w:szCs w:val="22"/>
                <w:lang w:val="uk-UA" w:eastAsia="en-US"/>
              </w:rPr>
              <w:t xml:space="preserve">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147" w:name="10082" w:colFirst="6" w:colLast="6"/>
            <w:bookmarkStart w:id="148" w:name="10081" w:colFirst="5" w:colLast="5"/>
            <w:bookmarkStart w:id="149" w:name="10080" w:colFirst="4" w:colLast="4"/>
            <w:bookmarkStart w:id="150" w:name="10079" w:colFirst="3" w:colLast="3"/>
            <w:bookmarkStart w:id="151" w:name="10078" w:colFirst="2" w:colLast="2"/>
            <w:bookmarkStart w:id="152" w:name="10077" w:colFirst="1" w:colLast="1"/>
            <w:bookmarkStart w:id="153" w:name="10076" w:colFirst="0" w:colLast="0"/>
            <w:bookmarkEnd w:id="140"/>
            <w:bookmarkEnd w:id="141"/>
            <w:bookmarkEnd w:id="142"/>
            <w:bookmarkEnd w:id="143"/>
            <w:bookmarkEnd w:id="144"/>
            <w:bookmarkEnd w:id="145"/>
            <w:bookmarkEnd w:id="146"/>
            <w:r w:rsidRPr="009D2021">
              <w:rPr>
                <w:rFonts w:eastAsia="Calibri"/>
                <w:sz w:val="22"/>
                <w:szCs w:val="22"/>
                <w:lang w:val="uk-UA" w:eastAsia="en-US"/>
              </w:rPr>
              <w:t>3.20</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eastAsia="en-US"/>
              </w:rPr>
            </w:pPr>
            <w:r w:rsidRPr="009D2021">
              <w:rPr>
                <w:rFonts w:eastAsia="Calibri"/>
                <w:sz w:val="22"/>
                <w:szCs w:val="22"/>
                <w:lang w:val="uk-UA" w:eastAsia="en-US"/>
              </w:rPr>
              <w:t>Ліцензіат виконує команди і вказівки оператора системи передачі та надає оператору системи передачі технічну документацію, звіти та інформацію, що необхідні для здійснення диспетчерського управління оператором системи передачі</w:t>
            </w:r>
            <w:r w:rsidR="00C91602" w:rsidRPr="009D2021">
              <w:rPr>
                <w:rFonts w:eastAsia="Calibri"/>
                <w:sz w:val="22"/>
                <w:szCs w:val="22"/>
                <w:lang w:eastAsia="en-US"/>
              </w:rPr>
              <w:t xml:space="preserve">, </w:t>
            </w:r>
            <w:r w:rsidR="00C91602" w:rsidRPr="009D2021">
              <w:rPr>
                <w:rFonts w:eastAsia="Calibri"/>
                <w:sz w:val="22"/>
                <w:szCs w:val="22"/>
                <w:lang w:val="uk-UA" w:eastAsia="en-US"/>
              </w:rPr>
              <w:t>в обсягах та порядку, визначених кодексом системи передачі, правилами ринку та іншими нормативно-правовими актами, що регулюють функціонування ринку електричної енергії</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частини 6 та 7 статті 44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ПРЕЕ;</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Кодекс системи передачі, затверджений постановою Національної комісії, що здійснює державне регулювання у сферах енергетики та комунальних послуг, від 14 березня </w:t>
            </w:r>
            <w:r w:rsidR="00DC3A8C" w:rsidRPr="009D2021">
              <w:rPr>
                <w:rFonts w:eastAsia="Calibri"/>
                <w:sz w:val="22"/>
                <w:szCs w:val="22"/>
                <w:lang w:val="uk-UA" w:eastAsia="en-US"/>
              </w:rPr>
              <w:t>2018</w:t>
            </w:r>
            <w:r w:rsidR="00DC3A8C">
              <w:rPr>
                <w:rFonts w:eastAsia="Calibri"/>
                <w:sz w:val="22"/>
                <w:szCs w:val="22"/>
                <w:lang w:val="uk-UA" w:eastAsia="en-US"/>
              </w:rPr>
              <w:t> </w:t>
            </w:r>
            <w:r w:rsidRPr="009D2021">
              <w:rPr>
                <w:rFonts w:eastAsia="Calibri"/>
                <w:sz w:val="22"/>
                <w:szCs w:val="22"/>
                <w:lang w:val="uk-UA" w:eastAsia="en-US"/>
              </w:rPr>
              <w:t>року № 309 (</w:t>
            </w:r>
            <w:r w:rsidR="00DC3A8C" w:rsidRPr="009D2021">
              <w:rPr>
                <w:rFonts w:eastAsia="Calibri"/>
                <w:sz w:val="22"/>
                <w:szCs w:val="22"/>
                <w:lang w:val="uk-UA" w:eastAsia="en-US"/>
              </w:rPr>
              <w:t>далі</w:t>
            </w:r>
            <w:r w:rsidR="00DC3A8C">
              <w:rPr>
                <w:rFonts w:eastAsia="Calibri"/>
                <w:sz w:val="22"/>
                <w:szCs w:val="22"/>
                <w:lang w:val="uk-UA" w:eastAsia="en-US"/>
              </w:rPr>
              <w:t> </w:t>
            </w:r>
            <w:r w:rsidR="00DC3A8C" w:rsidRPr="009D2021">
              <w:rPr>
                <w:rFonts w:eastAsia="Calibri"/>
                <w:sz w:val="22"/>
                <w:szCs w:val="22"/>
                <w:lang w:val="uk-UA" w:eastAsia="en-US"/>
              </w:rPr>
              <w:t>–</w:t>
            </w:r>
            <w:r w:rsidR="00DC3A8C">
              <w:rPr>
                <w:rFonts w:eastAsia="Calibri"/>
                <w:sz w:val="22"/>
                <w:szCs w:val="22"/>
                <w:lang w:val="uk-UA" w:eastAsia="en-US"/>
              </w:rPr>
              <w:t> </w:t>
            </w:r>
            <w:r w:rsidRPr="009D2021">
              <w:rPr>
                <w:rFonts w:eastAsia="Calibri"/>
                <w:sz w:val="22"/>
                <w:szCs w:val="22"/>
                <w:lang w:val="uk-UA" w:eastAsia="en-US"/>
              </w:rPr>
              <w:t>КСП);</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підпункти 2</w:t>
            </w:r>
            <w:r w:rsidR="00C91602" w:rsidRPr="009D2021">
              <w:rPr>
                <w:rFonts w:eastAsia="Calibri"/>
                <w:sz w:val="22"/>
                <w:szCs w:val="22"/>
                <w:lang w:val="uk-UA" w:eastAsia="en-US"/>
              </w:rPr>
              <w:t>8</w:t>
            </w:r>
            <w:r w:rsidRPr="009D2021">
              <w:rPr>
                <w:rFonts w:eastAsia="Calibri"/>
                <w:sz w:val="22"/>
                <w:szCs w:val="22"/>
                <w:lang w:val="uk-UA" w:eastAsia="en-US"/>
              </w:rPr>
              <w:t>, 2</w:t>
            </w:r>
            <w:r w:rsidR="00C91602" w:rsidRPr="009D2021">
              <w:rPr>
                <w:rFonts w:eastAsia="Calibri"/>
                <w:sz w:val="22"/>
                <w:szCs w:val="22"/>
                <w:lang w:val="uk-UA" w:eastAsia="en-US"/>
              </w:rPr>
              <w:t>9</w:t>
            </w:r>
            <w:r w:rsidRPr="009D2021">
              <w:rPr>
                <w:rFonts w:eastAsia="Calibri"/>
                <w:sz w:val="22"/>
                <w:szCs w:val="22"/>
                <w:lang w:val="uk-UA" w:eastAsia="en-US"/>
              </w:rPr>
              <w:t xml:space="preserve">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154" w:name="10096" w:colFirst="6" w:colLast="6"/>
            <w:bookmarkStart w:id="155" w:name="10095" w:colFirst="5" w:colLast="5"/>
            <w:bookmarkStart w:id="156" w:name="10094" w:colFirst="4" w:colLast="4"/>
            <w:bookmarkStart w:id="157" w:name="10093" w:colFirst="3" w:colLast="3"/>
            <w:bookmarkStart w:id="158" w:name="10092" w:colFirst="2" w:colLast="2"/>
            <w:bookmarkStart w:id="159" w:name="10091" w:colFirst="1" w:colLast="1"/>
            <w:bookmarkStart w:id="160" w:name="10090" w:colFirst="0" w:colLast="0"/>
            <w:bookmarkEnd w:id="147"/>
            <w:bookmarkEnd w:id="148"/>
            <w:bookmarkEnd w:id="149"/>
            <w:bookmarkEnd w:id="150"/>
            <w:bookmarkEnd w:id="151"/>
            <w:bookmarkEnd w:id="152"/>
            <w:bookmarkEnd w:id="153"/>
            <w:r w:rsidRPr="009D2021">
              <w:rPr>
                <w:rFonts w:eastAsia="Calibri"/>
                <w:sz w:val="22"/>
                <w:szCs w:val="22"/>
                <w:lang w:val="uk-UA" w:eastAsia="en-US"/>
              </w:rPr>
              <w:t>3.21</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складає добові графіки електричної енергії згідно з обсягами купленої та проданої електричної енергії і надає їх оператору системи передачі відповідно до правил ринку, а також виконує акцептовані оператором системи передачі добові графіки електричної енергії</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ПРЕЕ;</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підпункти </w:t>
            </w:r>
            <w:r w:rsidR="00C91602" w:rsidRPr="009D2021">
              <w:rPr>
                <w:rFonts w:eastAsia="Calibri"/>
                <w:sz w:val="22"/>
                <w:szCs w:val="22"/>
                <w:lang w:val="uk-UA" w:eastAsia="en-US"/>
              </w:rPr>
              <w:t>30</w:t>
            </w:r>
            <w:r w:rsidRPr="009D2021">
              <w:rPr>
                <w:rFonts w:eastAsia="Calibri"/>
                <w:sz w:val="22"/>
                <w:szCs w:val="22"/>
                <w:lang w:val="uk-UA" w:eastAsia="en-US"/>
              </w:rPr>
              <w:t>, 3</w:t>
            </w:r>
            <w:r w:rsidR="00C91602" w:rsidRPr="009D2021">
              <w:rPr>
                <w:rFonts w:eastAsia="Calibri"/>
                <w:sz w:val="22"/>
                <w:szCs w:val="22"/>
                <w:lang w:val="uk-UA" w:eastAsia="en-US"/>
              </w:rPr>
              <w:t>1</w:t>
            </w:r>
            <w:r w:rsidRPr="009D2021">
              <w:rPr>
                <w:rFonts w:eastAsia="Calibri"/>
                <w:sz w:val="22"/>
                <w:szCs w:val="22"/>
                <w:lang w:val="uk-UA" w:eastAsia="en-US"/>
              </w:rPr>
              <w:t xml:space="preserve">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161" w:name="10103" w:colFirst="6" w:colLast="6"/>
            <w:bookmarkStart w:id="162" w:name="10102" w:colFirst="5" w:colLast="5"/>
            <w:bookmarkStart w:id="163" w:name="10101" w:colFirst="4" w:colLast="4"/>
            <w:bookmarkStart w:id="164" w:name="10100" w:colFirst="3" w:colLast="3"/>
            <w:bookmarkStart w:id="165" w:name="10099" w:colFirst="2" w:colLast="2"/>
            <w:bookmarkStart w:id="166" w:name="10098" w:colFirst="1" w:colLast="1"/>
            <w:bookmarkStart w:id="167" w:name="10097" w:colFirst="0" w:colLast="0"/>
            <w:bookmarkEnd w:id="154"/>
            <w:bookmarkEnd w:id="155"/>
            <w:bookmarkEnd w:id="156"/>
            <w:bookmarkEnd w:id="157"/>
            <w:bookmarkEnd w:id="158"/>
            <w:bookmarkEnd w:id="159"/>
            <w:bookmarkEnd w:id="160"/>
            <w:r w:rsidRPr="009D2021">
              <w:rPr>
                <w:rFonts w:eastAsia="Calibri"/>
                <w:sz w:val="22"/>
                <w:szCs w:val="22"/>
                <w:lang w:val="uk-UA" w:eastAsia="en-US"/>
              </w:rPr>
              <w:t>3.22</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 xml:space="preserve">Ліцензіат несе фінансову відповідальність за небаланси електричної енергії за цінами, визначеними відповідно до правил ринку, у разі невиконання акцептованих оператором системи передачі </w:t>
            </w:r>
            <w:r w:rsidRPr="009D2021">
              <w:rPr>
                <w:rFonts w:eastAsia="Calibri"/>
                <w:sz w:val="22"/>
                <w:szCs w:val="22"/>
                <w:lang w:val="uk-UA" w:eastAsia="en-US"/>
              </w:rPr>
              <w:lastRenderedPageBreak/>
              <w:t>погодинних графіків електричної енергії з урахуванням особливостей, встановлених Законом України «Про ринок електричної енергії» для виробників за «зеленим» тарифом</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частина шоста статті 71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3</w:t>
            </w:r>
            <w:r w:rsidR="00C91602" w:rsidRPr="009D2021">
              <w:rPr>
                <w:rFonts w:eastAsia="Calibri"/>
                <w:sz w:val="22"/>
                <w:szCs w:val="22"/>
                <w:lang w:val="uk-UA" w:eastAsia="en-US"/>
              </w:rPr>
              <w:t>2</w:t>
            </w:r>
            <w:r w:rsidRPr="009D2021">
              <w:rPr>
                <w:rFonts w:eastAsia="Calibri"/>
                <w:sz w:val="22"/>
                <w:szCs w:val="22"/>
                <w:lang w:val="uk-UA" w:eastAsia="en-US"/>
              </w:rPr>
              <w:t xml:space="preserve">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168" w:name="10110" w:colFirst="6" w:colLast="6"/>
            <w:bookmarkStart w:id="169" w:name="10109" w:colFirst="5" w:colLast="5"/>
            <w:bookmarkStart w:id="170" w:name="10108" w:colFirst="4" w:colLast="4"/>
            <w:bookmarkStart w:id="171" w:name="10107" w:colFirst="3" w:colLast="3"/>
            <w:bookmarkStart w:id="172" w:name="10106" w:colFirst="2" w:colLast="2"/>
            <w:bookmarkStart w:id="173" w:name="10105" w:colFirst="1" w:colLast="1"/>
            <w:bookmarkStart w:id="174" w:name="10104" w:colFirst="0" w:colLast="0"/>
            <w:bookmarkEnd w:id="161"/>
            <w:bookmarkEnd w:id="162"/>
            <w:bookmarkEnd w:id="163"/>
            <w:bookmarkEnd w:id="164"/>
            <w:bookmarkEnd w:id="165"/>
            <w:bookmarkEnd w:id="166"/>
            <w:bookmarkEnd w:id="167"/>
            <w:r w:rsidRPr="009D2021">
              <w:rPr>
                <w:rFonts w:eastAsia="Calibri"/>
                <w:sz w:val="22"/>
                <w:szCs w:val="22"/>
                <w:lang w:val="uk-UA" w:eastAsia="en-US"/>
              </w:rPr>
              <w:t>3.23</w:t>
            </w:r>
          </w:p>
        </w:tc>
        <w:tc>
          <w:tcPr>
            <w:tcW w:w="1715" w:type="pct"/>
            <w:tcBorders>
              <w:top w:val="outset" w:sz="8" w:space="0" w:color="000000"/>
              <w:left w:val="outset" w:sz="8" w:space="0" w:color="000000"/>
              <w:bottom w:val="outset" w:sz="8" w:space="0" w:color="000000"/>
              <w:right w:val="outset" w:sz="8" w:space="0" w:color="000000"/>
            </w:tcBorders>
            <w:hideMark/>
          </w:tcPr>
          <w:p w:rsidR="009D2021" w:rsidRPr="009D2021" w:rsidRDefault="00C14174" w:rsidP="009D2021">
            <w:pPr>
              <w:spacing w:line="276" w:lineRule="auto"/>
              <w:rPr>
                <w:rFonts w:eastAsia="Calibri"/>
                <w:sz w:val="22"/>
                <w:szCs w:val="22"/>
                <w:lang w:val="uk-UA" w:eastAsia="en-US"/>
              </w:rPr>
            </w:pPr>
            <w:r w:rsidRPr="009D2021">
              <w:rPr>
                <w:rFonts w:eastAsia="Calibri"/>
                <w:sz w:val="22"/>
                <w:szCs w:val="22"/>
                <w:lang w:val="uk-UA" w:eastAsia="en-US"/>
              </w:rPr>
              <w:t>Ліцензіат надає учасникам ринку достовірні дані та достовірну інформацію, необхідні для виконання ними їхніх функцій на ринку електричної енергії, в обсягах та порядку, визначених правилами ринку, кодексом системи передачі, кодексом систем розподілу, кодексом комерційного обліку та іншими нормативно-правовими актами, що регулюють функціонування ринку електричної енергії, у тому числі дані та інформацію оператору системи передачі для підготовки звіту з оцінки відповідності (достатності) генеруючих потужностей, інформацію щодо робочої потужності та технічних параметрів</w:t>
            </w:r>
          </w:p>
          <w:p w:rsidR="00C14174" w:rsidRPr="009D2021" w:rsidRDefault="00C14174" w:rsidP="00B120C2">
            <w:pPr>
              <w:spacing w:line="276" w:lineRule="auto"/>
              <w:rPr>
                <w:rFonts w:eastAsia="Calibri"/>
                <w:sz w:val="22"/>
                <w:szCs w:val="22"/>
                <w:lang w:val="uk-UA" w:eastAsia="en-US"/>
              </w:rPr>
            </w:pP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пункт 11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Кодекс комерційного обліку електричної енергії, затверджений постановою Національної комісії, що здійснює державне регулювання у сферах енергетики та комунальних послуг, від 14 березня </w:t>
            </w:r>
            <w:r w:rsidR="00DC3A8C" w:rsidRPr="009D2021">
              <w:rPr>
                <w:rFonts w:eastAsia="Calibri"/>
                <w:sz w:val="22"/>
                <w:szCs w:val="22"/>
                <w:lang w:val="uk-UA" w:eastAsia="en-US"/>
              </w:rPr>
              <w:t>2018</w:t>
            </w:r>
            <w:r w:rsidR="00DC3A8C">
              <w:rPr>
                <w:rFonts w:eastAsia="Calibri"/>
                <w:sz w:val="22"/>
                <w:szCs w:val="22"/>
                <w:lang w:val="uk-UA" w:eastAsia="en-US"/>
              </w:rPr>
              <w:t> </w:t>
            </w:r>
            <w:r w:rsidRPr="009D2021">
              <w:rPr>
                <w:rFonts w:eastAsia="Calibri"/>
                <w:sz w:val="22"/>
                <w:szCs w:val="22"/>
                <w:lang w:val="uk-UA" w:eastAsia="en-US"/>
              </w:rPr>
              <w:t>року № 311 (</w:t>
            </w:r>
            <w:r w:rsidR="00DC3A8C" w:rsidRPr="009D2021">
              <w:rPr>
                <w:rFonts w:eastAsia="Calibri"/>
                <w:sz w:val="22"/>
                <w:szCs w:val="22"/>
                <w:lang w:val="uk-UA" w:eastAsia="en-US"/>
              </w:rPr>
              <w:t>далі</w:t>
            </w:r>
            <w:r w:rsidR="00DC3A8C">
              <w:rPr>
                <w:rFonts w:eastAsia="Calibri"/>
                <w:sz w:val="22"/>
                <w:szCs w:val="22"/>
                <w:lang w:val="uk-UA" w:eastAsia="en-US"/>
              </w:rPr>
              <w:t> </w:t>
            </w:r>
            <w:r w:rsidR="00DC3A8C" w:rsidRPr="009D2021">
              <w:rPr>
                <w:rFonts w:eastAsia="Calibri"/>
                <w:sz w:val="22"/>
                <w:szCs w:val="22"/>
                <w:lang w:val="uk-UA" w:eastAsia="en-US"/>
              </w:rPr>
              <w:t>–</w:t>
            </w:r>
            <w:r w:rsidR="00DC3A8C">
              <w:rPr>
                <w:rFonts w:eastAsia="Calibri"/>
                <w:sz w:val="22"/>
                <w:szCs w:val="22"/>
                <w:lang w:val="uk-UA" w:eastAsia="en-US"/>
              </w:rPr>
              <w:t> </w:t>
            </w:r>
            <w:r w:rsidRPr="009D2021">
              <w:rPr>
                <w:rFonts w:eastAsia="Calibri"/>
                <w:sz w:val="22"/>
                <w:szCs w:val="22"/>
                <w:lang w:val="uk-UA" w:eastAsia="en-US"/>
              </w:rPr>
              <w:t>ККО);</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Кодекс систем розподілу, затверджений постановою Національної комісії, що здійснює державне регулювання у сферах енергетики та комунальних послуг, від 14 березня </w:t>
            </w:r>
            <w:r w:rsidR="00DC3A8C" w:rsidRPr="009D2021">
              <w:rPr>
                <w:rFonts w:eastAsia="Calibri"/>
                <w:sz w:val="22"/>
                <w:szCs w:val="22"/>
                <w:lang w:val="uk-UA" w:eastAsia="en-US"/>
              </w:rPr>
              <w:t>2018</w:t>
            </w:r>
            <w:r w:rsidR="00DC3A8C">
              <w:rPr>
                <w:rFonts w:eastAsia="Calibri"/>
                <w:sz w:val="22"/>
                <w:szCs w:val="22"/>
                <w:lang w:val="uk-UA" w:eastAsia="en-US"/>
              </w:rPr>
              <w:t> </w:t>
            </w:r>
            <w:r w:rsidRPr="009D2021">
              <w:rPr>
                <w:rFonts w:eastAsia="Calibri"/>
                <w:sz w:val="22"/>
                <w:szCs w:val="22"/>
                <w:lang w:val="uk-UA" w:eastAsia="en-US"/>
              </w:rPr>
              <w:t>року № 310;</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КСП;</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підпункти 2</w:t>
            </w:r>
            <w:r w:rsidR="00C91602" w:rsidRPr="009D2021">
              <w:rPr>
                <w:rFonts w:eastAsia="Calibri"/>
                <w:sz w:val="22"/>
                <w:szCs w:val="22"/>
                <w:lang w:val="uk-UA" w:eastAsia="en-US"/>
              </w:rPr>
              <w:t>7</w:t>
            </w:r>
            <w:r w:rsidRPr="009D2021">
              <w:rPr>
                <w:rFonts w:eastAsia="Calibri"/>
                <w:sz w:val="22"/>
                <w:szCs w:val="22"/>
                <w:lang w:val="uk-UA" w:eastAsia="en-US"/>
              </w:rPr>
              <w:t>, 3</w:t>
            </w:r>
            <w:r w:rsidR="00C91602" w:rsidRPr="009D2021">
              <w:rPr>
                <w:rFonts w:eastAsia="Calibri"/>
                <w:sz w:val="22"/>
                <w:szCs w:val="22"/>
                <w:lang w:val="uk-UA" w:eastAsia="en-US"/>
              </w:rPr>
              <w:t>4</w:t>
            </w:r>
            <w:r w:rsidRPr="009D2021">
              <w:rPr>
                <w:rFonts w:eastAsia="Calibri"/>
                <w:sz w:val="22"/>
                <w:szCs w:val="22"/>
                <w:lang w:val="uk-UA" w:eastAsia="en-US"/>
              </w:rPr>
              <w:t xml:space="preserve">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175" w:name="10117" w:colFirst="6" w:colLast="6"/>
            <w:bookmarkStart w:id="176" w:name="10116" w:colFirst="5" w:colLast="5"/>
            <w:bookmarkStart w:id="177" w:name="10115" w:colFirst="4" w:colLast="4"/>
            <w:bookmarkStart w:id="178" w:name="10114" w:colFirst="3" w:colLast="3"/>
            <w:bookmarkStart w:id="179" w:name="10113" w:colFirst="2" w:colLast="2"/>
            <w:bookmarkStart w:id="180" w:name="10112" w:colFirst="1" w:colLast="1"/>
            <w:bookmarkStart w:id="181" w:name="10111" w:colFirst="0" w:colLast="0"/>
            <w:bookmarkEnd w:id="168"/>
            <w:bookmarkEnd w:id="169"/>
            <w:bookmarkEnd w:id="170"/>
            <w:bookmarkEnd w:id="171"/>
            <w:bookmarkEnd w:id="172"/>
            <w:bookmarkEnd w:id="173"/>
            <w:bookmarkEnd w:id="174"/>
            <w:r w:rsidRPr="009D2021">
              <w:rPr>
                <w:rFonts w:eastAsia="Calibri"/>
                <w:sz w:val="22"/>
                <w:szCs w:val="22"/>
                <w:lang w:val="uk-UA" w:eastAsia="en-US"/>
              </w:rPr>
              <w:t>3.24</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дотримується вимог щодо надання, захисту, розкриття та оприлюднення інформації на ринку електричної енергії, визначених Законом України «Про ринок електричної енергії» та іншими нормативно-правовими актами, нормативними документами, що регулюють функціонування ринку електричної енергії</w:t>
            </w:r>
            <w:r w:rsidR="00C91602" w:rsidRPr="009D2021">
              <w:rPr>
                <w:rFonts w:eastAsia="Calibri"/>
                <w:sz w:val="22"/>
                <w:szCs w:val="22"/>
                <w:lang w:val="uk-UA" w:eastAsia="en-US"/>
              </w:rPr>
              <w:t xml:space="preserve"> (крім </w:t>
            </w:r>
            <w:proofErr w:type="spellStart"/>
            <w:r w:rsidR="00C91602" w:rsidRPr="009D2021">
              <w:rPr>
                <w:rFonts w:eastAsia="Calibri"/>
                <w:sz w:val="22"/>
                <w:szCs w:val="22"/>
                <w:lang w:val="uk-UA" w:eastAsia="en-US"/>
              </w:rPr>
              <w:t>інсайдерської</w:t>
            </w:r>
            <w:proofErr w:type="spellEnd"/>
            <w:r w:rsidR="00C91602" w:rsidRPr="009D2021">
              <w:rPr>
                <w:rFonts w:eastAsia="Calibri"/>
                <w:sz w:val="22"/>
                <w:szCs w:val="22"/>
                <w:lang w:val="uk-UA" w:eastAsia="en-US"/>
              </w:rPr>
              <w:t xml:space="preserve"> інформації)</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3</w:t>
            </w:r>
            <w:r w:rsidR="00C91602" w:rsidRPr="009D2021">
              <w:rPr>
                <w:rFonts w:eastAsia="Calibri"/>
                <w:sz w:val="22"/>
                <w:szCs w:val="22"/>
                <w:lang w:val="en-US" w:eastAsia="en-US"/>
              </w:rPr>
              <w:t>5</w:t>
            </w:r>
            <w:r w:rsidRPr="009D2021">
              <w:rPr>
                <w:rFonts w:eastAsia="Calibri"/>
                <w:sz w:val="22"/>
                <w:szCs w:val="22"/>
                <w:lang w:val="uk-UA" w:eastAsia="en-US"/>
              </w:rPr>
              <w:t xml:space="preserve">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182" w:name="10124" w:colFirst="6" w:colLast="6"/>
            <w:bookmarkStart w:id="183" w:name="10123" w:colFirst="5" w:colLast="5"/>
            <w:bookmarkStart w:id="184" w:name="10122" w:colFirst="4" w:colLast="4"/>
            <w:bookmarkStart w:id="185" w:name="10121" w:colFirst="3" w:colLast="3"/>
            <w:bookmarkStart w:id="186" w:name="10120" w:colFirst="2" w:colLast="2"/>
            <w:bookmarkStart w:id="187" w:name="10119" w:colFirst="1" w:colLast="1"/>
            <w:bookmarkStart w:id="188" w:name="10118" w:colFirst="0" w:colLast="0"/>
            <w:bookmarkEnd w:id="175"/>
            <w:bookmarkEnd w:id="176"/>
            <w:bookmarkEnd w:id="177"/>
            <w:bookmarkEnd w:id="178"/>
            <w:bookmarkEnd w:id="179"/>
            <w:bookmarkEnd w:id="180"/>
            <w:bookmarkEnd w:id="181"/>
            <w:r w:rsidRPr="009D2021">
              <w:rPr>
                <w:rFonts w:eastAsia="Calibri"/>
                <w:sz w:val="22"/>
                <w:szCs w:val="22"/>
                <w:lang w:val="uk-UA" w:eastAsia="en-US"/>
              </w:rPr>
              <w:lastRenderedPageBreak/>
              <w:t>3.25</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якому встановлено «зелений» тариф, провадить ліцензовану діяльність з урахуванням особливостей, визначених Законом України «Про ринок електричної енергії»</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91602" w:rsidRPr="009D2021" w:rsidRDefault="00C91602"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стаття 71 ЗУ </w:t>
            </w:r>
            <w:r w:rsidR="00DC3A8C">
              <w:rPr>
                <w:rFonts w:eastAsia="Calibri"/>
                <w:sz w:val="22"/>
                <w:szCs w:val="22"/>
                <w:lang w:val="uk-UA" w:eastAsia="en-US"/>
              </w:rPr>
              <w:t xml:space="preserve">                                </w:t>
            </w:r>
            <w:r w:rsidR="00DC3A8C" w:rsidRPr="009D2021">
              <w:rPr>
                <w:rFonts w:eastAsia="Calibri"/>
                <w:sz w:val="22"/>
                <w:szCs w:val="22"/>
                <w:lang w:val="uk-UA" w:eastAsia="en-US"/>
              </w:rPr>
              <w:t>№</w:t>
            </w:r>
            <w:r w:rsidR="00DC3A8C">
              <w:rPr>
                <w:rFonts w:eastAsia="Calibri"/>
                <w:sz w:val="22"/>
                <w:szCs w:val="22"/>
                <w:lang w:val="uk-UA" w:eastAsia="en-US"/>
              </w:rPr>
              <w:t> </w:t>
            </w:r>
            <w:r w:rsidRPr="009D2021">
              <w:rPr>
                <w:rFonts w:eastAsia="Calibri"/>
                <w:sz w:val="22"/>
                <w:szCs w:val="22"/>
                <w:lang w:val="uk-UA" w:eastAsia="en-US"/>
              </w:rPr>
              <w:t>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3</w:t>
            </w:r>
            <w:r w:rsidR="00C91602" w:rsidRPr="009D2021">
              <w:rPr>
                <w:rFonts w:eastAsia="Calibri"/>
                <w:sz w:val="22"/>
                <w:szCs w:val="22"/>
                <w:lang w:val="uk-UA" w:eastAsia="en-US"/>
              </w:rPr>
              <w:t>9</w:t>
            </w:r>
            <w:r w:rsidRPr="009D2021">
              <w:rPr>
                <w:rFonts w:eastAsia="Calibri"/>
                <w:sz w:val="22"/>
                <w:szCs w:val="22"/>
                <w:lang w:val="uk-UA" w:eastAsia="en-US"/>
              </w:rPr>
              <w:t xml:space="preserve">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bookmarkStart w:id="189" w:name="10131" w:colFirst="6" w:colLast="6"/>
            <w:bookmarkStart w:id="190" w:name="10130" w:colFirst="5" w:colLast="5"/>
            <w:bookmarkStart w:id="191" w:name="10129" w:colFirst="4" w:colLast="4"/>
            <w:bookmarkStart w:id="192" w:name="10128" w:colFirst="3" w:colLast="3"/>
            <w:bookmarkStart w:id="193" w:name="10127" w:colFirst="2" w:colLast="2"/>
            <w:bookmarkStart w:id="194" w:name="10126" w:colFirst="1" w:colLast="1"/>
            <w:bookmarkStart w:id="195" w:name="10125" w:colFirst="0" w:colLast="0"/>
            <w:bookmarkEnd w:id="182"/>
            <w:bookmarkEnd w:id="183"/>
            <w:bookmarkEnd w:id="184"/>
            <w:bookmarkEnd w:id="185"/>
            <w:bookmarkEnd w:id="186"/>
            <w:bookmarkEnd w:id="187"/>
            <w:bookmarkEnd w:id="188"/>
            <w:r w:rsidRPr="009D2021">
              <w:rPr>
                <w:rFonts w:eastAsia="Calibri"/>
                <w:sz w:val="22"/>
                <w:szCs w:val="22"/>
                <w:lang w:val="uk-UA" w:eastAsia="en-US"/>
              </w:rPr>
              <w:t>3.26</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який виробляє електричну енергію з використанням вуглеводнів, має необхідні резерви відповідного палива з метою забезпечення безпеки постачання електричної енергії згідно з правилами безпеки постачання та відповідними рішеннями центрального органу виконавчої влади, що забезпечує формування та реалізацію державної політики в електроенергетичному комплексі</w:t>
            </w:r>
          </w:p>
        </w:tc>
        <w:tc>
          <w:tcPr>
            <w:tcW w:w="903" w:type="pct"/>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 </w:t>
            </w:r>
          </w:p>
        </w:tc>
        <w:tc>
          <w:tcPr>
            <w:tcW w:w="267" w:type="pct"/>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 </w:t>
            </w:r>
          </w:p>
        </w:tc>
        <w:tc>
          <w:tcPr>
            <w:tcW w:w="267" w:type="pct"/>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 </w:t>
            </w:r>
          </w:p>
        </w:tc>
        <w:tc>
          <w:tcPr>
            <w:tcW w:w="267" w:type="pct"/>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 </w:t>
            </w: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частина шоста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підпункт </w:t>
            </w:r>
            <w:r w:rsidR="00C91602" w:rsidRPr="009D2021">
              <w:rPr>
                <w:rFonts w:eastAsia="Calibri"/>
                <w:sz w:val="22"/>
                <w:szCs w:val="22"/>
                <w:lang w:val="uk-UA" w:eastAsia="en-US"/>
              </w:rPr>
              <w:t>40</w:t>
            </w:r>
            <w:r w:rsidRPr="009D2021">
              <w:rPr>
                <w:rFonts w:eastAsia="Calibri"/>
                <w:sz w:val="22"/>
                <w:szCs w:val="22"/>
                <w:lang w:val="uk-UA" w:eastAsia="en-US"/>
              </w:rPr>
              <w:t xml:space="preserve"> пункту 2.2 ЛУ № 1467</w:t>
            </w:r>
          </w:p>
        </w:tc>
      </w:tr>
      <w:bookmarkEnd w:id="189"/>
      <w:bookmarkEnd w:id="190"/>
      <w:bookmarkEnd w:id="191"/>
      <w:bookmarkEnd w:id="192"/>
      <w:bookmarkEnd w:id="193"/>
      <w:bookmarkEnd w:id="194"/>
      <w:bookmarkEnd w:id="195"/>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3.27</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здійснює експорт-імпорт електричної енергії за вільними цінами з урахуванням вимог законодавства</w:t>
            </w:r>
            <w:r w:rsidR="00C91602" w:rsidRPr="009D2021">
              <w:rPr>
                <w:rFonts w:eastAsia="Calibri"/>
                <w:sz w:val="22"/>
                <w:szCs w:val="22"/>
                <w:lang w:val="uk-UA" w:eastAsia="en-US"/>
              </w:rPr>
              <w:t xml:space="preserve"> та вартості відхилення</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2</w:t>
            </w:r>
            <w:r w:rsidR="00C91602" w:rsidRPr="009D2021">
              <w:rPr>
                <w:rFonts w:eastAsia="Calibri"/>
                <w:sz w:val="22"/>
                <w:szCs w:val="22"/>
                <w:lang w:val="uk-UA" w:eastAsia="en-US"/>
              </w:rPr>
              <w:t>2</w:t>
            </w:r>
            <w:r w:rsidRPr="009D2021">
              <w:rPr>
                <w:rFonts w:eastAsia="Calibri"/>
                <w:sz w:val="22"/>
                <w:szCs w:val="22"/>
                <w:lang w:val="uk-UA" w:eastAsia="en-US"/>
              </w:rPr>
              <w:t xml:space="preserve">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3.28</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забезпечив проведення енергетичного аудиту відповідно до вимог, визначених Законом України «Про енергетичну ефективність»</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Закон України «Про енергетичну ефективність»;</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3</w:t>
            </w:r>
            <w:r w:rsidR="00C91602" w:rsidRPr="009D2021">
              <w:rPr>
                <w:rFonts w:eastAsia="Calibri"/>
                <w:sz w:val="22"/>
                <w:szCs w:val="22"/>
                <w:lang w:val="uk-UA" w:eastAsia="en-US"/>
              </w:rPr>
              <w:t>3</w:t>
            </w:r>
            <w:r w:rsidRPr="009D2021">
              <w:rPr>
                <w:rFonts w:eastAsia="Calibri"/>
                <w:sz w:val="22"/>
                <w:szCs w:val="22"/>
                <w:lang w:val="uk-UA" w:eastAsia="en-US"/>
              </w:rPr>
              <w:t xml:space="preserve">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3.29</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 xml:space="preserve">Ліцензіат, у разі зупинення дії ліцензії повністю або частково протягом строку, на який зупинено дію ліцензії повністю припинив господарську діяльність з виробництва електричної енергії в межах місць провадження господарської діяльності, </w:t>
            </w:r>
            <w:r w:rsidR="004E6494">
              <w:rPr>
                <w:rFonts w:eastAsia="Calibri"/>
                <w:sz w:val="22"/>
                <w:szCs w:val="22"/>
                <w:lang w:val="uk-UA" w:eastAsia="en-US"/>
              </w:rPr>
              <w:t>у</w:t>
            </w:r>
            <w:r w:rsidR="004E6494" w:rsidRPr="009D2021">
              <w:rPr>
                <w:rFonts w:eastAsia="Calibri"/>
                <w:sz w:val="22"/>
                <w:szCs w:val="22"/>
                <w:lang w:val="uk-UA" w:eastAsia="en-US"/>
              </w:rPr>
              <w:t xml:space="preserve"> </w:t>
            </w:r>
            <w:r w:rsidRPr="009D2021">
              <w:rPr>
                <w:rFonts w:eastAsia="Calibri"/>
                <w:sz w:val="22"/>
                <w:szCs w:val="22"/>
                <w:lang w:val="uk-UA" w:eastAsia="en-US"/>
              </w:rPr>
              <w:t xml:space="preserve">яких </w:t>
            </w:r>
            <w:proofErr w:type="spellStart"/>
            <w:r w:rsidRPr="009D2021">
              <w:rPr>
                <w:rFonts w:eastAsia="Calibri"/>
                <w:sz w:val="22"/>
                <w:szCs w:val="22"/>
                <w:lang w:val="uk-UA" w:eastAsia="en-US"/>
              </w:rPr>
              <w:t>зупинено</w:t>
            </w:r>
            <w:proofErr w:type="spellEnd"/>
            <w:r w:rsidRPr="009D2021">
              <w:rPr>
                <w:rFonts w:eastAsia="Calibri"/>
                <w:sz w:val="22"/>
                <w:szCs w:val="22"/>
                <w:lang w:val="uk-UA" w:eastAsia="en-US"/>
              </w:rPr>
              <w:t xml:space="preserve"> дію ліцензії та здійснив дії, направлені на усунення причин зупинення дії ліцензії</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4</w:t>
            </w:r>
            <w:r w:rsidR="00C91602" w:rsidRPr="009D2021">
              <w:rPr>
                <w:rFonts w:eastAsia="Calibri"/>
                <w:sz w:val="22"/>
                <w:szCs w:val="22"/>
                <w:lang w:val="uk-UA" w:eastAsia="en-US"/>
              </w:rPr>
              <w:t>4</w:t>
            </w:r>
            <w:r w:rsidRPr="009D2021">
              <w:rPr>
                <w:rFonts w:eastAsia="Calibri"/>
                <w:sz w:val="22"/>
                <w:szCs w:val="22"/>
                <w:lang w:val="uk-UA" w:eastAsia="en-US"/>
              </w:rPr>
              <w:t xml:space="preserve">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lastRenderedPageBreak/>
              <w:t>3.30</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F4A99">
            <w:pPr>
              <w:spacing w:line="276" w:lineRule="auto"/>
              <w:rPr>
                <w:rFonts w:eastAsia="Calibri"/>
                <w:sz w:val="22"/>
                <w:szCs w:val="22"/>
                <w:lang w:val="uk-UA" w:eastAsia="en-US"/>
              </w:rPr>
            </w:pPr>
            <w:r w:rsidRPr="009D2021">
              <w:rPr>
                <w:rFonts w:eastAsia="Calibri"/>
                <w:sz w:val="22"/>
                <w:szCs w:val="22"/>
                <w:lang w:val="uk-UA" w:eastAsia="en-US"/>
              </w:rPr>
              <w:t xml:space="preserve">Ліцензіат звернувся до НКРЕКП із письмовою заявою щодо проведення перевірки додержання ним ліцензійних умов та законодавства у сфері енергетики не пізніше ніж за два місяці до передачі цілісного майнового комплексу іншому суб’єкту господарювання та/або до наміру звернутися до НКРЕКП із заявою про </w:t>
            </w:r>
            <w:r w:rsidR="00BF4A99" w:rsidRPr="009D2021">
              <w:rPr>
                <w:rFonts w:eastAsia="Calibri"/>
                <w:sz w:val="22"/>
                <w:szCs w:val="22"/>
                <w:lang w:val="uk-UA" w:eastAsia="en-US"/>
              </w:rPr>
              <w:t xml:space="preserve">припинення дії </w:t>
            </w:r>
            <w:r w:rsidRPr="009D2021">
              <w:rPr>
                <w:rFonts w:eastAsia="Calibri"/>
                <w:sz w:val="22"/>
                <w:szCs w:val="22"/>
                <w:lang w:val="uk-UA" w:eastAsia="en-US"/>
              </w:rPr>
              <w:t>ліцензії з виробництва електричної енергії на цілісному майновому комплексі</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Порядок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затверджений постановою Національної комісії, що здійснює державне регулювання у сферах енергетики та комунальних послуг</w:t>
            </w:r>
            <w:r w:rsidR="00DC3A8C">
              <w:rPr>
                <w:rFonts w:eastAsia="Calibri"/>
                <w:sz w:val="22"/>
                <w:szCs w:val="22"/>
                <w:lang w:val="uk-UA" w:eastAsia="en-US"/>
              </w:rPr>
              <w:t>,</w:t>
            </w:r>
            <w:r w:rsidRPr="009D2021">
              <w:rPr>
                <w:rFonts w:eastAsia="Calibri"/>
                <w:sz w:val="22"/>
                <w:szCs w:val="22"/>
                <w:lang w:val="uk-UA" w:eastAsia="en-US"/>
              </w:rPr>
              <w:t xml:space="preserve"> від 03 березня </w:t>
            </w:r>
            <w:r w:rsidR="00DC3A8C" w:rsidRPr="009D2021">
              <w:rPr>
                <w:rFonts w:eastAsia="Calibri"/>
                <w:sz w:val="22"/>
                <w:szCs w:val="22"/>
                <w:lang w:val="uk-UA" w:eastAsia="en-US"/>
              </w:rPr>
              <w:t>2020</w:t>
            </w:r>
            <w:r w:rsidR="00DC3A8C">
              <w:rPr>
                <w:rFonts w:eastAsia="Calibri"/>
                <w:sz w:val="22"/>
                <w:szCs w:val="22"/>
                <w:lang w:val="uk-UA" w:eastAsia="en-US"/>
              </w:rPr>
              <w:t> </w:t>
            </w:r>
            <w:r w:rsidRPr="009D2021">
              <w:rPr>
                <w:rFonts w:eastAsia="Calibri"/>
                <w:sz w:val="22"/>
                <w:szCs w:val="22"/>
                <w:lang w:val="uk-UA" w:eastAsia="en-US"/>
              </w:rPr>
              <w:t>року № 548;</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46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3.31</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у випадках, передбачених законодавством про захист економічної конкуренції, повідомляє Антимонопольний комітет України про набуття у власність, користування (оренду, концесію тощо) цілісних майнових комплексів або зміну структури відносин контролю ліцензіата на користь іншої особи, що виникли за наявності зобов’язань, у тому числі грошових, торгових зобов’язань, зобов’язань з виникнення умов фінансової підтримки</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45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3.32</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дотримується Ліцензійних умов провадження господарської діяльності з перепродажу електричної енергії (</w:t>
            </w:r>
            <w:proofErr w:type="spellStart"/>
            <w:r w:rsidRPr="009D2021">
              <w:rPr>
                <w:rFonts w:eastAsia="Calibri"/>
                <w:sz w:val="22"/>
                <w:szCs w:val="22"/>
                <w:lang w:val="uk-UA" w:eastAsia="en-US"/>
              </w:rPr>
              <w:t>трейдерської</w:t>
            </w:r>
            <w:proofErr w:type="spellEnd"/>
            <w:r w:rsidRPr="009D2021">
              <w:rPr>
                <w:rFonts w:eastAsia="Calibri"/>
                <w:sz w:val="22"/>
                <w:szCs w:val="22"/>
                <w:lang w:val="uk-UA" w:eastAsia="en-US"/>
              </w:rPr>
              <w:t xml:space="preserve"> діяльності) у разі провадження господарської діяльності з перепродажу </w:t>
            </w:r>
            <w:r w:rsidRPr="009D2021">
              <w:rPr>
                <w:rFonts w:eastAsia="Calibri"/>
                <w:sz w:val="22"/>
                <w:szCs w:val="22"/>
                <w:lang w:val="uk-UA" w:eastAsia="en-US"/>
              </w:rPr>
              <w:lastRenderedPageBreak/>
              <w:t>електричної енергії (трейдерської діяльності)</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пункт 1 частини четвертої статті 30, розділ </w:t>
            </w:r>
            <w:r w:rsidRPr="009D2021">
              <w:rPr>
                <w:rFonts w:eastAsia="Calibri"/>
                <w:sz w:val="22"/>
                <w:szCs w:val="22"/>
                <w:lang w:val="en-US" w:eastAsia="en-US"/>
              </w:rPr>
              <w:t>X</w:t>
            </w:r>
            <w:r w:rsidRPr="009D2021">
              <w:rPr>
                <w:rFonts w:eastAsia="Calibri"/>
                <w:sz w:val="22"/>
                <w:szCs w:val="22"/>
                <w:lang w:val="uk-UA" w:eastAsia="en-US"/>
              </w:rPr>
              <w:t xml:space="preserve"> ЗУ </w:t>
            </w:r>
            <w:r w:rsidR="00DC3A8C">
              <w:rPr>
                <w:rFonts w:eastAsia="Calibri"/>
                <w:sz w:val="22"/>
                <w:szCs w:val="22"/>
                <w:lang w:val="uk-UA" w:eastAsia="en-US"/>
              </w:rPr>
              <w:t xml:space="preserve">                    </w:t>
            </w:r>
            <w:r w:rsidR="00DC3A8C" w:rsidRPr="009D2021">
              <w:rPr>
                <w:rFonts w:eastAsia="Calibri"/>
                <w:sz w:val="22"/>
                <w:szCs w:val="22"/>
                <w:lang w:val="uk-UA" w:eastAsia="en-US"/>
              </w:rPr>
              <w:t>№</w:t>
            </w:r>
            <w:r w:rsidR="00DC3A8C">
              <w:rPr>
                <w:rFonts w:eastAsia="Calibri"/>
                <w:sz w:val="22"/>
                <w:szCs w:val="22"/>
                <w:lang w:val="uk-UA" w:eastAsia="en-US"/>
              </w:rPr>
              <w:t> </w:t>
            </w:r>
            <w:r w:rsidRPr="009D2021">
              <w:rPr>
                <w:rFonts w:eastAsia="Calibri"/>
                <w:sz w:val="22"/>
                <w:szCs w:val="22"/>
                <w:lang w:val="uk-UA" w:eastAsia="en-US"/>
              </w:rPr>
              <w:t>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Ліцензійні умови провадження господарської діяльності з </w:t>
            </w:r>
            <w:r w:rsidRPr="009D2021">
              <w:rPr>
                <w:rFonts w:eastAsia="Calibri"/>
                <w:sz w:val="22"/>
                <w:szCs w:val="22"/>
                <w:lang w:val="uk-UA" w:eastAsia="en-US"/>
              </w:rPr>
              <w:lastRenderedPageBreak/>
              <w:t>перепродажу електричної енергії (трейдерської діяльності), затверджені постановою Національної комісії, що здійснює державне регулювання у сферах енергетики та комунальних послуг</w:t>
            </w:r>
            <w:r w:rsidR="00DC3A8C">
              <w:rPr>
                <w:rFonts w:eastAsia="Calibri"/>
                <w:sz w:val="22"/>
                <w:szCs w:val="22"/>
                <w:lang w:val="uk-UA" w:eastAsia="en-US"/>
              </w:rPr>
              <w:t>,</w:t>
            </w:r>
            <w:r w:rsidRPr="009D2021">
              <w:rPr>
                <w:rFonts w:eastAsia="Calibri"/>
                <w:sz w:val="22"/>
                <w:szCs w:val="22"/>
                <w:lang w:val="uk-UA" w:eastAsia="en-US"/>
              </w:rPr>
              <w:t xml:space="preserve"> від 27 грудня 2017 року № 1468;</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47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lastRenderedPageBreak/>
              <w:t>3.33</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При провадженні господарської діяльності з агрегації на ринку електричної енергії ліцензіат дотримується Ліцензійних умов провадження господарської діяльності з агрегації на ринку електричної енергії</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пункт 1 частини четвертої статті 30, розділ </w:t>
            </w:r>
            <w:r w:rsidRPr="009D2021">
              <w:rPr>
                <w:rFonts w:eastAsia="Calibri"/>
                <w:sz w:val="22"/>
                <w:szCs w:val="22"/>
                <w:lang w:val="en-US" w:eastAsia="en-US"/>
              </w:rPr>
              <w:t>IV</w:t>
            </w:r>
            <w:r w:rsidRPr="009D2021">
              <w:rPr>
                <w:rFonts w:eastAsia="Calibri"/>
                <w:sz w:val="22"/>
                <w:szCs w:val="22"/>
                <w:vertAlign w:val="superscript"/>
                <w:lang w:val="uk-UA" w:eastAsia="en-US"/>
              </w:rPr>
              <w:t>2</w:t>
            </w:r>
            <w:r w:rsidRPr="009D2021">
              <w:rPr>
                <w:rFonts w:eastAsia="Calibri"/>
                <w:sz w:val="22"/>
                <w:szCs w:val="22"/>
                <w:lang w:val="uk-UA" w:eastAsia="en-US"/>
              </w:rPr>
              <w:t xml:space="preserve"> ЗУ </w:t>
            </w:r>
            <w:r w:rsidR="00DC3A8C">
              <w:rPr>
                <w:rFonts w:eastAsia="Calibri"/>
                <w:sz w:val="22"/>
                <w:szCs w:val="22"/>
                <w:lang w:val="uk-UA" w:eastAsia="en-US"/>
              </w:rPr>
              <w:t xml:space="preserve">                       </w:t>
            </w:r>
            <w:r w:rsidRPr="009D2021">
              <w:rPr>
                <w:rFonts w:eastAsia="Calibri"/>
                <w:sz w:val="22"/>
                <w:szCs w:val="22"/>
                <w:lang w:val="uk-UA" w:eastAsia="en-US"/>
              </w:rPr>
              <w:t>№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Ліцензійні умови провадження господарської діяльності з агрегації на ринку електричної енергії, затверджені постановою Національної комісії, що здійснює державне регулювання у сферах енергетики та комунальних послуг</w:t>
            </w:r>
            <w:r w:rsidR="007105EB">
              <w:rPr>
                <w:rFonts w:eastAsia="Calibri"/>
                <w:sz w:val="22"/>
                <w:szCs w:val="22"/>
                <w:lang w:val="uk-UA" w:eastAsia="en-US"/>
              </w:rPr>
              <w:t>,</w:t>
            </w:r>
            <w:r w:rsidRPr="009D2021">
              <w:rPr>
                <w:rFonts w:eastAsia="Calibri"/>
                <w:sz w:val="22"/>
                <w:szCs w:val="22"/>
                <w:lang w:val="uk-UA" w:eastAsia="en-US"/>
              </w:rPr>
              <w:t xml:space="preserve"> від 18 жовтня </w:t>
            </w:r>
            <w:r w:rsidR="007105EB" w:rsidRPr="009D2021">
              <w:rPr>
                <w:rFonts w:eastAsia="Calibri"/>
                <w:sz w:val="22"/>
                <w:szCs w:val="22"/>
                <w:lang w:val="uk-UA" w:eastAsia="en-US"/>
              </w:rPr>
              <w:t>2023</w:t>
            </w:r>
            <w:r w:rsidR="007105EB">
              <w:rPr>
                <w:rFonts w:eastAsia="Calibri"/>
                <w:sz w:val="22"/>
                <w:szCs w:val="22"/>
                <w:lang w:val="uk-UA" w:eastAsia="en-US"/>
              </w:rPr>
              <w:t> </w:t>
            </w:r>
            <w:r w:rsidRPr="009D2021">
              <w:rPr>
                <w:rFonts w:eastAsia="Calibri"/>
                <w:sz w:val="22"/>
                <w:szCs w:val="22"/>
                <w:lang w:val="uk-UA" w:eastAsia="en-US"/>
              </w:rPr>
              <w:t>року № 1909;</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48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3.34</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надає оператору системи передачі послуги із зменшення навантаження виробником, який здійснює продаж електричної енергії за «зеленим» тарифом, для об</w:t>
            </w:r>
            <w:r w:rsidRPr="009D2021">
              <w:rPr>
                <w:rFonts w:eastAsia="Calibri"/>
                <w:sz w:val="22"/>
                <w:szCs w:val="22"/>
                <w:lang w:eastAsia="en-US"/>
              </w:rPr>
              <w:t>’</w:t>
            </w:r>
            <w:proofErr w:type="spellStart"/>
            <w:r w:rsidRPr="009D2021">
              <w:rPr>
                <w:rFonts w:eastAsia="Calibri"/>
                <w:sz w:val="22"/>
                <w:szCs w:val="22"/>
                <w:lang w:val="uk-UA" w:eastAsia="en-US"/>
              </w:rPr>
              <w:t>єктів</w:t>
            </w:r>
            <w:proofErr w:type="spellEnd"/>
            <w:r w:rsidRPr="009D2021">
              <w:rPr>
                <w:rFonts w:eastAsia="Calibri"/>
                <w:sz w:val="22"/>
                <w:szCs w:val="22"/>
                <w:lang w:val="uk-UA" w:eastAsia="en-US"/>
              </w:rPr>
              <w:t xml:space="preserve"> генерації, визначених кодексом системи передачі та включених до балансуючої групи гарантованого покупця</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ПРЕЕ;</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КСП;</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49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3.35</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 xml:space="preserve">Ліцензіат здійснює відшкодування гарантованому покупцю частки вартості </w:t>
            </w:r>
            <w:r w:rsidRPr="009D2021">
              <w:rPr>
                <w:rFonts w:eastAsia="Calibri"/>
                <w:sz w:val="22"/>
                <w:szCs w:val="22"/>
                <w:lang w:val="uk-UA" w:eastAsia="en-US"/>
              </w:rPr>
              <w:lastRenderedPageBreak/>
              <w:t>врегулювання небалансу електричної енергії балансуючої групи гарантованого покупця за відхилення фактичних погодинних обсягів відпуску електричної енергії (які не пов’язані з виконанням команд оператора системи передачі на зменшення навантаження та командами з операційної безпеки) об’єктами електроенергетики або чергами будівництва (пусковими комплексами) виробників за «зеленим» тарифом, які включені до балансуючої групи гарантованого покупця, від їхніх прогнозних погодинних графіків відпуску електричної енергії</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lastRenderedPageBreak/>
              <w:t>підпункт 50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lastRenderedPageBreak/>
              <w:t>3.36</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виконує спеціальні обов’язки із забезпечення збільшення частки виробництва електричної енергії з альтернативних джерел енергії (для виробників електричної енергії з альтернативних джерел енергії, яким встановлено «зелений» тариф та які за результатами аукціону набули право на підтримку на строк застосування «зеленого» тарифу, на строк дії підтримки виробників електричної енергії з альтернативних джерел енергії, які за результатами аукціону набули право на підтримку)</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51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3.37</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 xml:space="preserve">Ліцензіат надає оператору системи передачі пропозиції (заявки) щодо надання послуги зі зменшення навантаження виробником, який здійснює продаж електричної енергії за «зеленим» тарифом, в обсягах, що відповідають добовому графіку виробництва електричної енергії на об’єктах електроенергетики або чергах їх будівництва (пускових </w:t>
            </w:r>
            <w:r w:rsidRPr="009D2021">
              <w:rPr>
                <w:rFonts w:eastAsia="Calibri"/>
                <w:sz w:val="22"/>
                <w:szCs w:val="22"/>
                <w:lang w:val="uk-UA" w:eastAsia="en-US"/>
              </w:rPr>
              <w:lastRenderedPageBreak/>
              <w:t>комплексах) встановленою потужністю від 1 МВт, включених до балансуючої групи гарантованого покупця</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52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3.38</w:t>
            </w:r>
          </w:p>
        </w:tc>
        <w:tc>
          <w:tcPr>
            <w:tcW w:w="1715" w:type="pct"/>
            <w:tcBorders>
              <w:top w:val="outset" w:sz="8" w:space="0" w:color="000000"/>
              <w:left w:val="outset" w:sz="8" w:space="0" w:color="000000"/>
              <w:bottom w:val="outset" w:sz="8" w:space="0" w:color="000000"/>
              <w:right w:val="outset" w:sz="8" w:space="0" w:color="000000"/>
            </w:tcBorders>
            <w:hideMark/>
          </w:tcPr>
          <w:p w:rsidR="009046A0" w:rsidRPr="009D2021" w:rsidRDefault="00C14174" w:rsidP="009046A0">
            <w:pPr>
              <w:spacing w:line="276" w:lineRule="auto"/>
              <w:rPr>
                <w:rFonts w:eastAsia="Calibri"/>
                <w:sz w:val="22"/>
                <w:szCs w:val="22"/>
                <w:lang w:val="uk-UA" w:eastAsia="en-US"/>
              </w:rPr>
            </w:pPr>
            <w:r w:rsidRPr="009D2021">
              <w:rPr>
                <w:rFonts w:eastAsia="Calibri"/>
                <w:sz w:val="22"/>
                <w:szCs w:val="22"/>
                <w:lang w:val="uk-UA" w:eastAsia="en-US"/>
              </w:rPr>
              <w:t xml:space="preserve">Ліцензіат </w:t>
            </w:r>
            <w:r w:rsidR="009046A0" w:rsidRPr="009D2021">
              <w:rPr>
                <w:rFonts w:eastAsia="Calibri"/>
                <w:sz w:val="22"/>
                <w:szCs w:val="22"/>
                <w:lang w:val="uk-UA" w:eastAsia="en-US"/>
              </w:rPr>
              <w:t>при здійсненні діяльності на оптовому енергетичному ринку:</w:t>
            </w:r>
          </w:p>
          <w:p w:rsidR="009046A0" w:rsidRPr="009D2021" w:rsidRDefault="009046A0" w:rsidP="009046A0">
            <w:pPr>
              <w:spacing w:line="276" w:lineRule="auto"/>
              <w:rPr>
                <w:rFonts w:eastAsia="Calibri"/>
                <w:sz w:val="22"/>
                <w:szCs w:val="22"/>
                <w:lang w:val="uk-UA" w:eastAsia="en-US"/>
              </w:rPr>
            </w:pPr>
            <w:r w:rsidRPr="009D2021">
              <w:rPr>
                <w:rFonts w:eastAsia="Calibri"/>
                <w:sz w:val="22"/>
                <w:szCs w:val="22"/>
                <w:lang w:val="uk-UA" w:eastAsia="en-US"/>
              </w:rPr>
              <w:t>здійснює операції з оптовими енергетичними продуктами після реєстрації як учасника оптового енергетичного ринку;</w:t>
            </w:r>
          </w:p>
          <w:p w:rsidR="009046A0" w:rsidRPr="009D2021" w:rsidRDefault="009046A0" w:rsidP="009046A0">
            <w:pPr>
              <w:spacing w:line="276" w:lineRule="auto"/>
              <w:rPr>
                <w:rFonts w:eastAsia="Calibri"/>
                <w:sz w:val="22"/>
                <w:szCs w:val="22"/>
                <w:lang w:val="uk-UA" w:eastAsia="en-US"/>
              </w:rPr>
            </w:pPr>
            <w:r w:rsidRPr="009D2021">
              <w:rPr>
                <w:rFonts w:eastAsia="Calibri"/>
                <w:sz w:val="22"/>
                <w:szCs w:val="22"/>
                <w:lang w:val="uk-UA" w:eastAsia="en-US"/>
              </w:rPr>
              <w:t>впровадив та підтримує ефективні механізми, заходи та процедури для дотримання доброчесності та прозорості на оптовому енергетичному ринку;</w:t>
            </w:r>
          </w:p>
          <w:p w:rsidR="00C14174" w:rsidRPr="009D2021" w:rsidRDefault="009046A0" w:rsidP="009046A0">
            <w:pPr>
              <w:spacing w:line="276" w:lineRule="auto"/>
              <w:rPr>
                <w:rFonts w:eastAsia="Calibri"/>
                <w:sz w:val="22"/>
                <w:szCs w:val="22"/>
                <w:lang w:val="uk-UA" w:eastAsia="en-US"/>
              </w:rPr>
            </w:pPr>
            <w:r w:rsidRPr="009D2021">
              <w:rPr>
                <w:rFonts w:eastAsia="Calibri"/>
                <w:sz w:val="22"/>
                <w:szCs w:val="22"/>
                <w:lang w:val="uk-UA" w:eastAsia="en-US"/>
              </w:rPr>
              <w:t>надає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53 пункту 2.2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3.39</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надає оператору системи передачі повідомлення про використання придбаної ним пропускної спроможності відповідно до правил ринку</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5</w:t>
            </w:r>
            <w:r w:rsidR="009046A0" w:rsidRPr="009D2021">
              <w:rPr>
                <w:rFonts w:eastAsia="Calibri"/>
                <w:sz w:val="22"/>
                <w:szCs w:val="22"/>
                <w:lang w:val="uk-UA" w:eastAsia="en-US"/>
              </w:rPr>
              <w:t>4</w:t>
            </w:r>
            <w:r w:rsidRPr="009D2021">
              <w:rPr>
                <w:rFonts w:eastAsia="Calibri"/>
                <w:sz w:val="22"/>
                <w:szCs w:val="22"/>
                <w:lang w:val="uk-UA" w:eastAsia="en-US"/>
              </w:rPr>
              <w:t xml:space="preserve"> пункту 2.2 ЛУ № 1467</w:t>
            </w:r>
          </w:p>
        </w:tc>
      </w:tr>
      <w:tr w:rsidR="009D2021" w:rsidRPr="009D2021" w:rsidTr="00821F45">
        <w:trPr>
          <w:trHeight w:val="45"/>
        </w:trPr>
        <w:tc>
          <w:tcPr>
            <w:tcW w:w="5000" w:type="pct"/>
            <w:gridSpan w:val="7"/>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bookmarkStart w:id="196" w:name="10132"/>
            <w:r w:rsidRPr="009D2021">
              <w:rPr>
                <w:rFonts w:eastAsia="Calibri"/>
                <w:sz w:val="22"/>
                <w:szCs w:val="22"/>
                <w:lang w:val="uk-UA" w:eastAsia="en-US"/>
              </w:rPr>
              <w:t>4. Технологічні вимоги</w:t>
            </w:r>
          </w:p>
        </w:tc>
        <w:bookmarkEnd w:id="196"/>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197" w:name="10139" w:colFirst="6" w:colLast="6"/>
            <w:bookmarkStart w:id="198" w:name="10138" w:colFirst="5" w:colLast="5"/>
            <w:bookmarkStart w:id="199" w:name="10137" w:colFirst="4" w:colLast="4"/>
            <w:bookmarkStart w:id="200" w:name="10136" w:colFirst="3" w:colLast="3"/>
            <w:bookmarkStart w:id="201" w:name="10135" w:colFirst="2" w:colLast="2"/>
            <w:bookmarkStart w:id="202" w:name="10134" w:colFirst="1" w:colLast="1"/>
            <w:bookmarkStart w:id="203" w:name="10133" w:colFirst="0" w:colLast="0"/>
            <w:r w:rsidRPr="009D2021">
              <w:rPr>
                <w:rFonts w:eastAsia="Calibri"/>
                <w:sz w:val="22"/>
                <w:szCs w:val="22"/>
                <w:lang w:val="uk-UA" w:eastAsia="en-US"/>
              </w:rPr>
              <w:t>4.1</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здійснює ліцензовану діяльність з використанням засобів провадження господарської діяльності, що належать ліцензіату на праві власності та/або господарського відання, та/або користування, та/або перебувають у концесії, лізингу, та за наявності технічної документації на електрогенеруюче обладнання та установки зберігання енергії</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підпункти 1 та 2 </w:t>
            </w:r>
            <w:r w:rsidR="007105EB" w:rsidRPr="009D2021">
              <w:rPr>
                <w:rFonts w:eastAsia="Calibri"/>
                <w:sz w:val="22"/>
                <w:szCs w:val="22"/>
                <w:lang w:val="uk-UA" w:eastAsia="en-US"/>
              </w:rPr>
              <w:t>пункту</w:t>
            </w:r>
            <w:r w:rsidR="007105EB">
              <w:rPr>
                <w:rFonts w:eastAsia="Calibri"/>
                <w:sz w:val="22"/>
                <w:szCs w:val="22"/>
                <w:lang w:val="uk-UA" w:eastAsia="en-US"/>
              </w:rPr>
              <w:t> </w:t>
            </w:r>
            <w:r w:rsidRPr="009D2021">
              <w:rPr>
                <w:rFonts w:eastAsia="Calibri"/>
                <w:sz w:val="22"/>
                <w:szCs w:val="22"/>
                <w:lang w:val="uk-UA" w:eastAsia="en-US"/>
              </w:rPr>
              <w:t>2.3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204" w:name="10146" w:colFirst="6" w:colLast="6"/>
            <w:bookmarkStart w:id="205" w:name="10145" w:colFirst="5" w:colLast="5"/>
            <w:bookmarkStart w:id="206" w:name="10144" w:colFirst="4" w:colLast="4"/>
            <w:bookmarkStart w:id="207" w:name="10143" w:colFirst="3" w:colLast="3"/>
            <w:bookmarkStart w:id="208" w:name="10142" w:colFirst="2" w:colLast="2"/>
            <w:bookmarkStart w:id="209" w:name="10141" w:colFirst="1" w:colLast="1"/>
            <w:bookmarkStart w:id="210" w:name="10140" w:colFirst="0" w:colLast="0"/>
            <w:bookmarkEnd w:id="197"/>
            <w:bookmarkEnd w:id="198"/>
            <w:bookmarkEnd w:id="199"/>
            <w:bookmarkEnd w:id="200"/>
            <w:bookmarkEnd w:id="201"/>
            <w:bookmarkEnd w:id="202"/>
            <w:bookmarkEnd w:id="203"/>
            <w:r w:rsidRPr="009D2021">
              <w:rPr>
                <w:rFonts w:eastAsia="Calibri"/>
                <w:sz w:val="22"/>
                <w:szCs w:val="22"/>
                <w:lang w:val="uk-UA" w:eastAsia="en-US"/>
              </w:rPr>
              <w:lastRenderedPageBreak/>
              <w:t>4.2</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 xml:space="preserve">Ліцензіат забезпечує та здійснює комерційний облік електричної енергії та обмін даними комерційного обліку відповідно до </w:t>
            </w:r>
            <w:r w:rsidR="009046A0" w:rsidRPr="009D2021">
              <w:rPr>
                <w:rFonts w:eastAsia="Calibri"/>
                <w:sz w:val="22"/>
                <w:szCs w:val="22"/>
                <w:lang w:val="uk-UA" w:eastAsia="en-US"/>
              </w:rPr>
              <w:t>правил ринку та кодексу комерційного обліку, інших нормативно-правових актів та нормативних документів, що регулюють функціонування ринку електричної енергії</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ККО;</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ПРЕЕ;</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3 пункту 2.3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211" w:name="10153" w:colFirst="6" w:colLast="6"/>
            <w:bookmarkStart w:id="212" w:name="10152" w:colFirst="5" w:colLast="5"/>
            <w:bookmarkStart w:id="213" w:name="10151" w:colFirst="4" w:colLast="4"/>
            <w:bookmarkStart w:id="214" w:name="10150" w:colFirst="3" w:colLast="3"/>
            <w:bookmarkStart w:id="215" w:name="10149" w:colFirst="2" w:colLast="2"/>
            <w:bookmarkStart w:id="216" w:name="10148" w:colFirst="1" w:colLast="1"/>
            <w:bookmarkStart w:id="217" w:name="10147" w:colFirst="0" w:colLast="0"/>
            <w:bookmarkEnd w:id="204"/>
            <w:bookmarkEnd w:id="205"/>
            <w:bookmarkEnd w:id="206"/>
            <w:bookmarkEnd w:id="207"/>
            <w:bookmarkEnd w:id="208"/>
            <w:bookmarkEnd w:id="209"/>
            <w:bookmarkEnd w:id="210"/>
            <w:r w:rsidRPr="009D2021">
              <w:rPr>
                <w:rFonts w:eastAsia="Calibri"/>
                <w:sz w:val="22"/>
                <w:szCs w:val="22"/>
                <w:lang w:val="uk-UA" w:eastAsia="en-US"/>
              </w:rPr>
              <w:t>4.3</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 xml:space="preserve">Ліцензіат забезпечує інформаційну безпеку та </w:t>
            </w:r>
            <w:proofErr w:type="spellStart"/>
            <w:r w:rsidRPr="009D2021">
              <w:rPr>
                <w:rFonts w:eastAsia="Calibri"/>
                <w:sz w:val="22"/>
                <w:szCs w:val="22"/>
                <w:lang w:val="uk-UA" w:eastAsia="en-US"/>
              </w:rPr>
              <w:t>кібербезпеку</w:t>
            </w:r>
            <w:proofErr w:type="spellEnd"/>
            <w:r w:rsidRPr="009D2021">
              <w:rPr>
                <w:rFonts w:eastAsia="Calibri"/>
                <w:sz w:val="22"/>
                <w:szCs w:val="22"/>
                <w:lang w:val="uk-UA" w:eastAsia="en-US"/>
              </w:rPr>
              <w:t xml:space="preserve"> засобів провадження ліцензованої діяльності (інформаційно-телекомунікаційних систем, автоматизованих систем управління тощо), а також інформації, що використовується ліцензіатом під час провадження ліцензованої діяльності, та виконує заходи для запобігання загрози безпеці критичної інфраструктури</w:t>
            </w:r>
            <w:r w:rsidRPr="009D2021">
              <w:rPr>
                <w:rFonts w:ascii="Calibri" w:eastAsia="Calibri" w:hAnsi="Calibri"/>
                <w:sz w:val="22"/>
                <w:szCs w:val="22"/>
                <w:lang w:val="uk-UA" w:eastAsia="en-US"/>
              </w:rPr>
              <w:t xml:space="preserve"> </w:t>
            </w:r>
            <w:r w:rsidRPr="009D2021">
              <w:rPr>
                <w:rFonts w:eastAsia="Calibri"/>
                <w:sz w:val="22"/>
                <w:szCs w:val="22"/>
                <w:lang w:val="uk-UA" w:eastAsia="en-US"/>
              </w:rPr>
              <w:t>та реалізації системи захисту об’єктів критичної інфраструктури</w:t>
            </w:r>
            <w:r w:rsidR="004E7B1E">
              <w:rPr>
                <w:rFonts w:eastAsia="Calibri"/>
                <w:sz w:val="22"/>
                <w:szCs w:val="22"/>
                <w:lang w:val="uk-UA" w:eastAsia="en-US"/>
              </w:rPr>
              <w:t>,</w:t>
            </w:r>
            <w:r w:rsidR="009046A0" w:rsidRPr="009D2021">
              <w:rPr>
                <w:rFonts w:eastAsia="Calibri"/>
                <w:sz w:val="22"/>
                <w:szCs w:val="22"/>
                <w:lang w:val="uk-UA" w:eastAsia="en-US"/>
              </w:rPr>
              <w:t xml:space="preserve"> передбачені законодавством</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Закон України «Про основні засади забезпечення кібербезпеки України»;</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підпункти 4, 5 </w:t>
            </w:r>
            <w:r w:rsidR="007105EB" w:rsidRPr="009D2021">
              <w:rPr>
                <w:rFonts w:eastAsia="Calibri"/>
                <w:sz w:val="22"/>
                <w:szCs w:val="22"/>
                <w:lang w:val="uk-UA" w:eastAsia="en-US"/>
              </w:rPr>
              <w:t>пункту</w:t>
            </w:r>
            <w:r w:rsidR="007105EB">
              <w:rPr>
                <w:rFonts w:eastAsia="Calibri"/>
                <w:sz w:val="22"/>
                <w:szCs w:val="22"/>
                <w:lang w:val="uk-UA" w:eastAsia="en-US"/>
              </w:rPr>
              <w:t> </w:t>
            </w:r>
            <w:r w:rsidRPr="009D2021">
              <w:rPr>
                <w:rFonts w:eastAsia="Calibri"/>
                <w:sz w:val="22"/>
                <w:szCs w:val="22"/>
                <w:lang w:val="uk-UA" w:eastAsia="en-US"/>
              </w:rPr>
              <w:t>2.3 ЛУ № 1467</w:t>
            </w:r>
          </w:p>
        </w:tc>
      </w:tr>
      <w:tr w:rsidR="009D2021" w:rsidRPr="009D2021" w:rsidTr="00821F45">
        <w:trPr>
          <w:trHeight w:val="45"/>
        </w:trPr>
        <w:tc>
          <w:tcPr>
            <w:tcW w:w="5000" w:type="pct"/>
            <w:gridSpan w:val="7"/>
            <w:tcBorders>
              <w:top w:val="outset" w:sz="8" w:space="0" w:color="000000"/>
              <w:left w:val="outset" w:sz="8" w:space="0" w:color="000000"/>
              <w:bottom w:val="outset" w:sz="8" w:space="0" w:color="000000"/>
              <w:right w:val="outset" w:sz="8" w:space="0" w:color="000000"/>
            </w:tcBorders>
            <w:vAlign w:val="center"/>
            <w:hideMark/>
          </w:tcPr>
          <w:p w:rsidR="00C14174" w:rsidRPr="009D2021" w:rsidRDefault="00C14174" w:rsidP="00B120C2">
            <w:pPr>
              <w:spacing w:line="276" w:lineRule="auto"/>
              <w:jc w:val="center"/>
              <w:rPr>
                <w:rFonts w:eastAsia="Calibri"/>
                <w:sz w:val="22"/>
                <w:szCs w:val="22"/>
                <w:lang w:val="uk-UA" w:eastAsia="en-US"/>
              </w:rPr>
            </w:pPr>
            <w:bookmarkStart w:id="218" w:name="10154"/>
            <w:bookmarkEnd w:id="211"/>
            <w:bookmarkEnd w:id="212"/>
            <w:bookmarkEnd w:id="213"/>
            <w:bookmarkEnd w:id="214"/>
            <w:bookmarkEnd w:id="215"/>
            <w:bookmarkEnd w:id="216"/>
            <w:bookmarkEnd w:id="217"/>
            <w:r w:rsidRPr="009D2021">
              <w:rPr>
                <w:rFonts w:eastAsia="Calibri"/>
                <w:sz w:val="22"/>
                <w:szCs w:val="22"/>
                <w:lang w:val="uk-UA" w:eastAsia="en-US"/>
              </w:rPr>
              <w:t>5. Спеціальні вимоги</w:t>
            </w:r>
          </w:p>
        </w:tc>
        <w:bookmarkEnd w:id="218"/>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219" w:name="10161" w:colFirst="6" w:colLast="6"/>
            <w:bookmarkStart w:id="220" w:name="10160" w:colFirst="5" w:colLast="5"/>
            <w:bookmarkStart w:id="221" w:name="10159" w:colFirst="4" w:colLast="4"/>
            <w:bookmarkStart w:id="222" w:name="10158" w:colFirst="3" w:colLast="3"/>
            <w:bookmarkStart w:id="223" w:name="10157" w:colFirst="2" w:colLast="2"/>
            <w:bookmarkStart w:id="224" w:name="10156" w:colFirst="1" w:colLast="1"/>
            <w:bookmarkStart w:id="225" w:name="10155" w:colFirst="0" w:colLast="0"/>
            <w:r w:rsidRPr="009D2021">
              <w:rPr>
                <w:rFonts w:eastAsia="Calibri"/>
                <w:sz w:val="22"/>
                <w:szCs w:val="22"/>
                <w:lang w:val="uk-UA" w:eastAsia="en-US"/>
              </w:rPr>
              <w:t>5.1</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не допускає перехресного субсидіювання</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1 пункту 2.4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226" w:name="10168" w:colFirst="6" w:colLast="6"/>
            <w:bookmarkStart w:id="227" w:name="10167" w:colFirst="5" w:colLast="5"/>
            <w:bookmarkStart w:id="228" w:name="10166" w:colFirst="4" w:colLast="4"/>
            <w:bookmarkStart w:id="229" w:name="10165" w:colFirst="3" w:colLast="3"/>
            <w:bookmarkStart w:id="230" w:name="10164" w:colFirst="2" w:colLast="2"/>
            <w:bookmarkStart w:id="231" w:name="10163" w:colFirst="1" w:colLast="1"/>
            <w:bookmarkStart w:id="232" w:name="10162" w:colFirst="0" w:colLast="0"/>
            <w:bookmarkEnd w:id="219"/>
            <w:bookmarkEnd w:id="220"/>
            <w:bookmarkEnd w:id="221"/>
            <w:bookmarkEnd w:id="222"/>
            <w:bookmarkEnd w:id="223"/>
            <w:bookmarkEnd w:id="224"/>
            <w:bookmarkEnd w:id="225"/>
            <w:r w:rsidRPr="009D2021">
              <w:rPr>
                <w:rFonts w:eastAsia="Calibri"/>
                <w:sz w:val="22"/>
                <w:szCs w:val="22"/>
                <w:lang w:val="uk-UA" w:eastAsia="en-US"/>
              </w:rPr>
              <w:t>5.2</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не здійснює одноосібний або спільний контроль над оператором системи передачі, не має на праві власності чи в управлінні акцій (частки в статутному капіталі) оператора системи розподілу та/або оператора системи передачі</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підпункти 2, 3 </w:t>
            </w:r>
            <w:r w:rsidR="007105EB" w:rsidRPr="009D2021">
              <w:rPr>
                <w:rFonts w:eastAsia="Calibri"/>
                <w:sz w:val="22"/>
                <w:szCs w:val="22"/>
                <w:lang w:val="uk-UA" w:eastAsia="en-US"/>
              </w:rPr>
              <w:t>пункту</w:t>
            </w:r>
            <w:r w:rsidR="007105EB">
              <w:rPr>
                <w:rFonts w:eastAsia="Calibri"/>
                <w:sz w:val="22"/>
                <w:szCs w:val="22"/>
                <w:lang w:val="uk-UA" w:eastAsia="en-US"/>
              </w:rPr>
              <w:t> </w:t>
            </w:r>
            <w:r w:rsidRPr="009D2021">
              <w:rPr>
                <w:rFonts w:eastAsia="Calibri"/>
                <w:sz w:val="22"/>
                <w:szCs w:val="22"/>
                <w:lang w:val="uk-UA" w:eastAsia="en-US"/>
              </w:rPr>
              <w:t>2.4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233" w:name="10175" w:colFirst="6" w:colLast="6"/>
            <w:bookmarkStart w:id="234" w:name="10174" w:colFirst="5" w:colLast="5"/>
            <w:bookmarkStart w:id="235" w:name="10173" w:colFirst="4" w:colLast="4"/>
            <w:bookmarkStart w:id="236" w:name="10172" w:colFirst="3" w:colLast="3"/>
            <w:bookmarkStart w:id="237" w:name="10171" w:colFirst="2" w:colLast="2"/>
            <w:bookmarkStart w:id="238" w:name="10170" w:colFirst="1" w:colLast="1"/>
            <w:bookmarkStart w:id="239" w:name="10169" w:colFirst="0" w:colLast="0"/>
            <w:bookmarkEnd w:id="226"/>
            <w:bookmarkEnd w:id="227"/>
            <w:bookmarkEnd w:id="228"/>
            <w:bookmarkEnd w:id="229"/>
            <w:bookmarkEnd w:id="230"/>
            <w:bookmarkEnd w:id="231"/>
            <w:bookmarkEnd w:id="232"/>
            <w:r w:rsidRPr="009D2021">
              <w:rPr>
                <w:rFonts w:eastAsia="Calibri"/>
                <w:sz w:val="22"/>
                <w:szCs w:val="22"/>
                <w:lang w:val="uk-UA" w:eastAsia="en-US"/>
              </w:rPr>
              <w:t>5.3</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Посадова особа ліцензіата не є посадовою особою оператора системи передачі</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4 пункту 2.4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240" w:name="10182" w:colFirst="6" w:colLast="6"/>
            <w:bookmarkStart w:id="241" w:name="10181" w:colFirst="5" w:colLast="5"/>
            <w:bookmarkStart w:id="242" w:name="10180" w:colFirst="4" w:colLast="4"/>
            <w:bookmarkStart w:id="243" w:name="10179" w:colFirst="3" w:colLast="3"/>
            <w:bookmarkStart w:id="244" w:name="10178" w:colFirst="2" w:colLast="2"/>
            <w:bookmarkStart w:id="245" w:name="10177" w:colFirst="1" w:colLast="1"/>
            <w:bookmarkStart w:id="246" w:name="10176" w:colFirst="0" w:colLast="0"/>
            <w:bookmarkEnd w:id="233"/>
            <w:bookmarkEnd w:id="234"/>
            <w:bookmarkEnd w:id="235"/>
            <w:bookmarkEnd w:id="236"/>
            <w:bookmarkEnd w:id="237"/>
            <w:bookmarkEnd w:id="238"/>
            <w:bookmarkEnd w:id="239"/>
            <w:r w:rsidRPr="009D2021">
              <w:rPr>
                <w:rFonts w:eastAsia="Calibri"/>
                <w:sz w:val="22"/>
                <w:szCs w:val="22"/>
                <w:lang w:val="uk-UA" w:eastAsia="en-US"/>
              </w:rPr>
              <w:lastRenderedPageBreak/>
              <w:t>5.4</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виконує спеціальні обов’язки для забезпечення загальносуспільного інтересу у випадку їх покладення Кабінетом Міністрів України відповідно до Закону України «Про ринок електричної енергії»</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 xml:space="preserve">стаття 62 ЗУ </w:t>
            </w:r>
            <w:r w:rsidR="007105EB">
              <w:rPr>
                <w:rFonts w:eastAsia="Calibri"/>
                <w:sz w:val="22"/>
                <w:szCs w:val="22"/>
                <w:lang w:val="uk-UA" w:eastAsia="en-US"/>
              </w:rPr>
              <w:t xml:space="preserve">                      </w:t>
            </w:r>
            <w:r w:rsidRPr="009D2021">
              <w:rPr>
                <w:rFonts w:eastAsia="Calibri"/>
                <w:sz w:val="22"/>
                <w:szCs w:val="22"/>
                <w:lang w:val="uk-UA" w:eastAsia="en-US"/>
              </w:rPr>
              <w:t>№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5 пункту 2.4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bookmarkStart w:id="247" w:name="10189" w:colFirst="6" w:colLast="6"/>
            <w:bookmarkStart w:id="248" w:name="10188" w:colFirst="5" w:colLast="5"/>
            <w:bookmarkStart w:id="249" w:name="10187" w:colFirst="4" w:colLast="4"/>
            <w:bookmarkStart w:id="250" w:name="10186" w:colFirst="3" w:colLast="3"/>
            <w:bookmarkStart w:id="251" w:name="10185" w:colFirst="2" w:colLast="2"/>
            <w:bookmarkStart w:id="252" w:name="10184" w:colFirst="1" w:colLast="1"/>
            <w:bookmarkStart w:id="253" w:name="10183" w:colFirst="0" w:colLast="0"/>
            <w:bookmarkEnd w:id="240"/>
            <w:bookmarkEnd w:id="241"/>
            <w:bookmarkEnd w:id="242"/>
            <w:bookmarkEnd w:id="243"/>
            <w:bookmarkEnd w:id="244"/>
            <w:bookmarkEnd w:id="245"/>
            <w:bookmarkEnd w:id="246"/>
            <w:r w:rsidRPr="009D2021">
              <w:rPr>
                <w:rFonts w:eastAsia="Calibri"/>
                <w:sz w:val="22"/>
                <w:szCs w:val="22"/>
                <w:lang w:val="uk-UA" w:eastAsia="en-US"/>
              </w:rPr>
              <w:t>5.5</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не допускає здійснення над собою контролю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6 пункту 2.4 ЛУ № 1467</w:t>
            </w:r>
          </w:p>
        </w:tc>
      </w:tr>
      <w:bookmarkEnd w:id="247"/>
      <w:bookmarkEnd w:id="248"/>
      <w:bookmarkEnd w:id="249"/>
      <w:bookmarkEnd w:id="250"/>
      <w:bookmarkEnd w:id="251"/>
      <w:bookmarkEnd w:id="252"/>
      <w:bookmarkEnd w:id="253"/>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5.6</w:t>
            </w:r>
          </w:p>
        </w:tc>
        <w:tc>
          <w:tcPr>
            <w:tcW w:w="1715"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rPr>
                <w:rFonts w:eastAsia="Calibri"/>
                <w:sz w:val="22"/>
                <w:szCs w:val="22"/>
                <w:lang w:val="uk-UA" w:eastAsia="en-US"/>
              </w:rPr>
            </w:pPr>
            <w:r w:rsidRPr="009D2021">
              <w:rPr>
                <w:rFonts w:eastAsia="Calibri"/>
                <w:sz w:val="22"/>
                <w:szCs w:val="22"/>
                <w:lang w:val="uk-UA" w:eastAsia="en-US"/>
              </w:rPr>
              <w:t>Ліцензіат невідкладно звернувся до НКРЕКП із заявою про отримання ліцензії на провадження господарської діяльності зі зберігання енергії у разі виникнення відповідних обставин, наведених у ліцензійних умовах</w:t>
            </w:r>
          </w:p>
        </w:tc>
        <w:tc>
          <w:tcPr>
            <w:tcW w:w="903"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C14174" w:rsidRPr="009D2021" w:rsidRDefault="00C14174"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hideMark/>
          </w:tcPr>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частина перша статті 30 ЗУ № 2019-VIII;</w:t>
            </w:r>
          </w:p>
          <w:p w:rsidR="00C14174" w:rsidRPr="009D2021" w:rsidRDefault="00C14174" w:rsidP="00B120C2">
            <w:pPr>
              <w:spacing w:line="276" w:lineRule="auto"/>
              <w:jc w:val="center"/>
              <w:rPr>
                <w:rFonts w:eastAsia="Calibri"/>
                <w:sz w:val="22"/>
                <w:szCs w:val="22"/>
                <w:lang w:val="uk-UA" w:eastAsia="en-US"/>
              </w:rPr>
            </w:pPr>
            <w:r w:rsidRPr="009D2021">
              <w:rPr>
                <w:rFonts w:eastAsia="Calibri"/>
                <w:sz w:val="22"/>
                <w:szCs w:val="22"/>
                <w:lang w:val="uk-UA" w:eastAsia="en-US"/>
              </w:rPr>
              <w:t>пункт 1.3, підпункт 7 пункту 2.4 ЛУ № 1467</w:t>
            </w:r>
          </w:p>
        </w:tc>
      </w:tr>
      <w:tr w:rsidR="009D2021" w:rsidRPr="009D2021" w:rsidTr="001F536F">
        <w:trPr>
          <w:trHeight w:val="45"/>
        </w:trPr>
        <w:tc>
          <w:tcPr>
            <w:tcW w:w="308" w:type="pct"/>
            <w:tcBorders>
              <w:top w:val="outset" w:sz="8" w:space="0" w:color="000000"/>
              <w:left w:val="outset" w:sz="8" w:space="0" w:color="000000"/>
              <w:bottom w:val="outset" w:sz="8" w:space="0" w:color="000000"/>
              <w:right w:val="outset" w:sz="8" w:space="0" w:color="000000"/>
            </w:tcBorders>
          </w:tcPr>
          <w:p w:rsidR="009046A0" w:rsidRPr="009D2021" w:rsidRDefault="009046A0" w:rsidP="00B120C2">
            <w:pPr>
              <w:spacing w:line="276" w:lineRule="auto"/>
              <w:jc w:val="center"/>
              <w:rPr>
                <w:rFonts w:eastAsia="Calibri"/>
                <w:sz w:val="22"/>
                <w:szCs w:val="22"/>
                <w:lang w:val="uk-UA" w:eastAsia="en-US"/>
              </w:rPr>
            </w:pPr>
            <w:r w:rsidRPr="009D2021">
              <w:rPr>
                <w:rFonts w:eastAsia="Calibri"/>
                <w:sz w:val="22"/>
                <w:szCs w:val="22"/>
                <w:lang w:val="uk-UA" w:eastAsia="en-US"/>
              </w:rPr>
              <w:t>5.7</w:t>
            </w:r>
          </w:p>
        </w:tc>
        <w:tc>
          <w:tcPr>
            <w:tcW w:w="1715" w:type="pct"/>
            <w:tcBorders>
              <w:top w:val="outset" w:sz="8" w:space="0" w:color="000000"/>
              <w:left w:val="outset" w:sz="8" w:space="0" w:color="000000"/>
              <w:bottom w:val="outset" w:sz="8" w:space="0" w:color="000000"/>
              <w:right w:val="outset" w:sz="8" w:space="0" w:color="000000"/>
            </w:tcBorders>
          </w:tcPr>
          <w:p w:rsidR="009046A0" w:rsidRPr="009D2021" w:rsidRDefault="009046A0" w:rsidP="00B120C2">
            <w:pPr>
              <w:spacing w:line="276" w:lineRule="auto"/>
              <w:rPr>
                <w:rFonts w:eastAsia="Calibri"/>
                <w:sz w:val="22"/>
                <w:szCs w:val="22"/>
                <w:lang w:val="uk-UA" w:eastAsia="en-US"/>
              </w:rPr>
            </w:pPr>
            <w:r w:rsidRPr="009D2021">
              <w:rPr>
                <w:rFonts w:eastAsia="Calibri"/>
                <w:sz w:val="22"/>
                <w:szCs w:val="22"/>
                <w:lang w:val="uk-UA" w:eastAsia="en-US"/>
              </w:rPr>
              <w:t>Ліцензіат затверджує паспорти безпеки на об'єкти критичної інфраструктури відповідно до вимог Порядку розроблення та погодження паспорта безпеки на об'єкт критичної інфраструктури, затвердженого постановою Кабінету Міністрів України від 04 серпня 2023 року № 818</w:t>
            </w:r>
          </w:p>
        </w:tc>
        <w:tc>
          <w:tcPr>
            <w:tcW w:w="903" w:type="pct"/>
            <w:tcBorders>
              <w:top w:val="outset" w:sz="8" w:space="0" w:color="000000"/>
              <w:left w:val="outset" w:sz="8" w:space="0" w:color="000000"/>
              <w:bottom w:val="outset" w:sz="8" w:space="0" w:color="000000"/>
              <w:right w:val="outset" w:sz="8" w:space="0" w:color="000000"/>
            </w:tcBorders>
            <w:vAlign w:val="center"/>
          </w:tcPr>
          <w:p w:rsidR="009046A0" w:rsidRPr="009D2021" w:rsidRDefault="009046A0"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9046A0" w:rsidRPr="009D2021" w:rsidRDefault="009046A0"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9046A0" w:rsidRPr="009D2021" w:rsidRDefault="009046A0" w:rsidP="00B120C2">
            <w:pPr>
              <w:spacing w:line="276" w:lineRule="auto"/>
              <w:jc w:val="center"/>
              <w:rPr>
                <w:rFonts w:eastAsia="Calibri"/>
                <w:sz w:val="22"/>
                <w:szCs w:val="22"/>
                <w:lang w:val="uk-UA" w:eastAsia="en-US"/>
              </w:rPr>
            </w:pPr>
          </w:p>
        </w:tc>
        <w:tc>
          <w:tcPr>
            <w:tcW w:w="267" w:type="pct"/>
            <w:tcBorders>
              <w:top w:val="outset" w:sz="8" w:space="0" w:color="000000"/>
              <w:left w:val="outset" w:sz="8" w:space="0" w:color="000000"/>
              <w:bottom w:val="outset" w:sz="8" w:space="0" w:color="000000"/>
              <w:right w:val="outset" w:sz="8" w:space="0" w:color="000000"/>
            </w:tcBorders>
            <w:vAlign w:val="center"/>
          </w:tcPr>
          <w:p w:rsidR="009046A0" w:rsidRPr="009D2021" w:rsidRDefault="009046A0" w:rsidP="00B120C2">
            <w:pPr>
              <w:spacing w:line="276" w:lineRule="auto"/>
              <w:jc w:val="center"/>
              <w:rPr>
                <w:rFonts w:eastAsia="Calibri"/>
                <w:sz w:val="22"/>
                <w:szCs w:val="22"/>
                <w:lang w:val="uk-UA" w:eastAsia="en-US"/>
              </w:rPr>
            </w:pPr>
          </w:p>
        </w:tc>
        <w:tc>
          <w:tcPr>
            <w:tcW w:w="1273" w:type="pct"/>
            <w:tcBorders>
              <w:top w:val="outset" w:sz="8" w:space="0" w:color="000000"/>
              <w:left w:val="outset" w:sz="8" w:space="0" w:color="000000"/>
              <w:bottom w:val="outset" w:sz="8" w:space="0" w:color="000000"/>
              <w:right w:val="outset" w:sz="8" w:space="0" w:color="000000"/>
            </w:tcBorders>
          </w:tcPr>
          <w:p w:rsidR="009046A0" w:rsidRPr="009D2021" w:rsidRDefault="009046A0" w:rsidP="009046A0">
            <w:pPr>
              <w:spacing w:line="276" w:lineRule="auto"/>
              <w:jc w:val="center"/>
              <w:rPr>
                <w:rFonts w:eastAsia="Calibri"/>
                <w:sz w:val="22"/>
                <w:szCs w:val="22"/>
                <w:lang w:val="uk-UA" w:eastAsia="en-US"/>
              </w:rPr>
            </w:pPr>
            <w:r w:rsidRPr="009D2021">
              <w:rPr>
                <w:rFonts w:eastAsia="Calibri"/>
                <w:sz w:val="22"/>
                <w:szCs w:val="22"/>
                <w:lang w:val="uk-UA" w:eastAsia="en-US"/>
              </w:rPr>
              <w:t>пункт 1 частини четвертої статті 30 ЗУ № 2019-VIII;</w:t>
            </w:r>
          </w:p>
          <w:p w:rsidR="009046A0" w:rsidRPr="009D2021" w:rsidRDefault="009046A0" w:rsidP="00B120C2">
            <w:pPr>
              <w:spacing w:line="276" w:lineRule="auto"/>
              <w:jc w:val="center"/>
              <w:rPr>
                <w:rFonts w:eastAsia="Calibri"/>
                <w:sz w:val="22"/>
                <w:szCs w:val="22"/>
                <w:lang w:val="uk-UA" w:eastAsia="en-US"/>
              </w:rPr>
            </w:pPr>
            <w:r w:rsidRPr="009D2021">
              <w:rPr>
                <w:rFonts w:eastAsia="Calibri"/>
                <w:sz w:val="22"/>
                <w:szCs w:val="22"/>
                <w:lang w:val="uk-UA" w:eastAsia="en-US"/>
              </w:rPr>
              <w:t>підпункт 8 пункту 2.4 ЛУ № 1467</w:t>
            </w:r>
          </w:p>
        </w:tc>
      </w:tr>
    </w:tbl>
    <w:p w:rsidR="00C14174" w:rsidRPr="009D2021" w:rsidRDefault="00C14174" w:rsidP="00C14174">
      <w:pPr>
        <w:spacing w:after="200" w:line="276" w:lineRule="auto"/>
        <w:rPr>
          <w:rFonts w:eastAsia="Calibri"/>
          <w:sz w:val="22"/>
          <w:szCs w:val="22"/>
          <w:lang w:val="uk-UA" w:eastAsia="en-US"/>
        </w:rPr>
      </w:pPr>
    </w:p>
    <w:p w:rsidR="00C14174" w:rsidRPr="009D2021" w:rsidRDefault="00C14174" w:rsidP="00C14174">
      <w:pPr>
        <w:spacing w:after="200" w:line="276" w:lineRule="auto"/>
        <w:jc w:val="both"/>
        <w:rPr>
          <w:rFonts w:eastAsia="Calibri"/>
          <w:sz w:val="20"/>
          <w:szCs w:val="22"/>
          <w:lang w:val="uk-UA" w:eastAsia="en-US"/>
        </w:rPr>
      </w:pPr>
      <w:r w:rsidRPr="009D2021">
        <w:rPr>
          <w:rFonts w:eastAsia="Calibri"/>
          <w:sz w:val="20"/>
          <w:szCs w:val="22"/>
          <w:lang w:val="uk-UA" w:eastAsia="en-US"/>
        </w:rPr>
        <w:t>* заповнюється керівником суб’єкта господарювання або уповноваженою ним особою в добровільному порядку шляхом присвоєння кожному з питань від 1 до 4 балів, де 4 позначає питання щодо вимоги законодавства, дотримання якої має найбільше адміністративне, фінансове або будь-яке інше навантаження на суб’єкта господарювання, а 1 – питання щодо вимоги законодавства, дотримання якої не передбачає такого навантаження на суб’єкта господарювання.</w:t>
      </w:r>
    </w:p>
    <w:p w:rsidR="00F75D52" w:rsidRPr="009D2021" w:rsidRDefault="00F75D52">
      <w:pPr>
        <w:rPr>
          <w:lang w:val="uk-UA"/>
        </w:rPr>
      </w:pPr>
    </w:p>
    <w:sectPr w:rsidR="00F75D52" w:rsidRPr="009D2021" w:rsidSect="00E36D72">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05C0" w:rsidRDefault="005405C0" w:rsidP="00F7391E">
      <w:r>
        <w:separator/>
      </w:r>
    </w:p>
  </w:endnote>
  <w:endnote w:type="continuationSeparator" w:id="0">
    <w:p w:rsidR="005405C0" w:rsidRDefault="005405C0" w:rsidP="00F73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05C0" w:rsidRDefault="005405C0" w:rsidP="00F7391E">
      <w:r>
        <w:separator/>
      </w:r>
    </w:p>
  </w:footnote>
  <w:footnote w:type="continuationSeparator" w:id="0">
    <w:p w:rsidR="005405C0" w:rsidRDefault="005405C0" w:rsidP="00F739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lang w:val="uk-UA"/>
      </w:rPr>
      <w:id w:val="1904952843"/>
      <w:docPartObj>
        <w:docPartGallery w:val="Page Numbers (Top of Page)"/>
        <w:docPartUnique/>
      </w:docPartObj>
    </w:sdtPr>
    <w:sdtContent>
      <w:p w:rsidR="00E36D72" w:rsidRPr="00E36D72" w:rsidRDefault="00E36D72">
        <w:pPr>
          <w:pStyle w:val="a3"/>
          <w:jc w:val="center"/>
          <w:rPr>
            <w:lang w:val="uk-UA"/>
          </w:rPr>
        </w:pPr>
        <w:r w:rsidRPr="00E36D72">
          <w:rPr>
            <w:lang w:val="uk-UA"/>
          </w:rPr>
          <w:fldChar w:fldCharType="begin"/>
        </w:r>
        <w:r w:rsidRPr="00E36D72">
          <w:rPr>
            <w:lang w:val="uk-UA"/>
          </w:rPr>
          <w:instrText>PAGE   \* MERGEFORMAT</w:instrText>
        </w:r>
        <w:r w:rsidRPr="00E36D72">
          <w:rPr>
            <w:lang w:val="uk-UA"/>
          </w:rPr>
          <w:fldChar w:fldCharType="separate"/>
        </w:r>
        <w:r w:rsidRPr="00E36D72">
          <w:rPr>
            <w:lang w:val="uk-UA"/>
          </w:rPr>
          <w:t>2</w:t>
        </w:r>
        <w:r w:rsidRPr="00E36D72">
          <w:rPr>
            <w:lang w:val="uk-UA"/>
          </w:rPr>
          <w:fldChar w:fldCharType="end"/>
        </w:r>
      </w:p>
      <w:p w:rsidR="00E36D72" w:rsidRPr="00E36D72" w:rsidRDefault="00E36D72" w:rsidP="00E36D72">
        <w:pPr>
          <w:pStyle w:val="a3"/>
          <w:jc w:val="right"/>
          <w:rPr>
            <w:lang w:val="uk-UA"/>
          </w:rPr>
        </w:pPr>
        <w:r w:rsidRPr="00E36D72">
          <w:rPr>
            <w:lang w:val="uk-UA"/>
          </w:rPr>
          <w:t xml:space="preserve">Продовження додатка </w:t>
        </w:r>
        <w:r w:rsidRPr="00E36D72">
          <w:rPr>
            <w:lang w:val="uk-UA"/>
          </w:rPr>
          <w:t>7</w:t>
        </w:r>
      </w:p>
    </w:sdtContent>
  </w:sdt>
  <w:p w:rsidR="00F7391E" w:rsidRPr="00E36D72" w:rsidRDefault="00F7391E">
    <w:pPr>
      <w:pStyle w:val="a3"/>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174"/>
    <w:rsid w:val="000E257C"/>
    <w:rsid w:val="00117B24"/>
    <w:rsid w:val="001B19F6"/>
    <w:rsid w:val="001F536F"/>
    <w:rsid w:val="00267C19"/>
    <w:rsid w:val="002E1006"/>
    <w:rsid w:val="00416FCE"/>
    <w:rsid w:val="004D1B64"/>
    <w:rsid w:val="004E6494"/>
    <w:rsid w:val="004E7B1E"/>
    <w:rsid w:val="005405C0"/>
    <w:rsid w:val="005603DA"/>
    <w:rsid w:val="00635001"/>
    <w:rsid w:val="007105EB"/>
    <w:rsid w:val="00821F45"/>
    <w:rsid w:val="009046A0"/>
    <w:rsid w:val="009D2021"/>
    <w:rsid w:val="00A01E39"/>
    <w:rsid w:val="00B45235"/>
    <w:rsid w:val="00BF4A99"/>
    <w:rsid w:val="00C14174"/>
    <w:rsid w:val="00C71EDB"/>
    <w:rsid w:val="00C91602"/>
    <w:rsid w:val="00CD71D7"/>
    <w:rsid w:val="00CF6F24"/>
    <w:rsid w:val="00D63CC1"/>
    <w:rsid w:val="00DC3A8C"/>
    <w:rsid w:val="00DF2247"/>
    <w:rsid w:val="00E26183"/>
    <w:rsid w:val="00E36D72"/>
    <w:rsid w:val="00E50ED5"/>
    <w:rsid w:val="00EA7EDE"/>
    <w:rsid w:val="00F7391E"/>
    <w:rsid w:val="00F75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498C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046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391E"/>
    <w:pPr>
      <w:tabs>
        <w:tab w:val="center" w:pos="4677"/>
        <w:tab w:val="right" w:pos="9355"/>
      </w:tabs>
    </w:pPr>
  </w:style>
  <w:style w:type="character" w:customStyle="1" w:styleId="a4">
    <w:name w:val="Верхній колонтитул Знак"/>
    <w:basedOn w:val="a0"/>
    <w:link w:val="a3"/>
    <w:uiPriority w:val="99"/>
    <w:rsid w:val="00F7391E"/>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F7391E"/>
    <w:pPr>
      <w:tabs>
        <w:tab w:val="center" w:pos="4677"/>
        <w:tab w:val="right" w:pos="9355"/>
      </w:tabs>
    </w:pPr>
  </w:style>
  <w:style w:type="character" w:customStyle="1" w:styleId="a6">
    <w:name w:val="Нижній колонтитул Знак"/>
    <w:basedOn w:val="a0"/>
    <w:link w:val="a5"/>
    <w:uiPriority w:val="99"/>
    <w:rsid w:val="00F7391E"/>
    <w:rPr>
      <w:rFonts w:ascii="Times New Roman" w:eastAsia="Times New Roman" w:hAnsi="Times New Roman" w:cs="Times New Roman"/>
      <w:sz w:val="24"/>
      <w:szCs w:val="24"/>
      <w:lang w:eastAsia="ru-RU"/>
    </w:rPr>
  </w:style>
  <w:style w:type="character" w:customStyle="1" w:styleId="st121">
    <w:name w:val="st121"/>
    <w:uiPriority w:val="99"/>
    <w:rsid w:val="00CF6F24"/>
    <w:rPr>
      <w:i/>
      <w:iCs/>
      <w:color w:val="000000"/>
    </w:rPr>
  </w:style>
  <w:style w:type="character" w:customStyle="1" w:styleId="st131">
    <w:name w:val="st131"/>
    <w:uiPriority w:val="99"/>
    <w:rsid w:val="00CF6F24"/>
    <w:rPr>
      <w:i/>
      <w:iCs/>
      <w:color w:val="0000FF"/>
    </w:rPr>
  </w:style>
  <w:style w:type="character" w:customStyle="1" w:styleId="st46">
    <w:name w:val="st46"/>
    <w:uiPriority w:val="99"/>
    <w:rsid w:val="00CF6F24"/>
    <w:rPr>
      <w:i/>
      <w:iCs/>
      <w:color w:val="000000"/>
    </w:rPr>
  </w:style>
  <w:style w:type="paragraph" w:styleId="a7">
    <w:name w:val="Balloon Text"/>
    <w:basedOn w:val="a"/>
    <w:link w:val="a8"/>
    <w:uiPriority w:val="99"/>
    <w:semiHidden/>
    <w:unhideWhenUsed/>
    <w:rsid w:val="00DC3A8C"/>
    <w:rPr>
      <w:rFonts w:ascii="Segoe UI" w:hAnsi="Segoe UI" w:cs="Segoe UI"/>
      <w:sz w:val="18"/>
      <w:szCs w:val="18"/>
    </w:rPr>
  </w:style>
  <w:style w:type="character" w:customStyle="1" w:styleId="a8">
    <w:name w:val="Текст у виносці Знак"/>
    <w:basedOn w:val="a0"/>
    <w:link w:val="a7"/>
    <w:uiPriority w:val="99"/>
    <w:semiHidden/>
    <w:rsid w:val="00DC3A8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15421</Words>
  <Characters>8790</Characters>
  <Application>Microsoft Office Word</Application>
  <DocSecurity>0</DocSecurity>
  <Lines>73</Lines>
  <Paragraphs>48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2026-02-03T08:59:00Z</dcterms:created>
  <dcterms:modified xsi:type="dcterms:W3CDTF">2026-02-03T08:59:00Z</dcterms:modified>
</cp:coreProperties>
</file>