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45CF" w:rsidRPr="006F331A" w:rsidRDefault="006445CF" w:rsidP="00333F71">
      <w:pPr>
        <w:spacing w:after="0" w:line="240" w:lineRule="auto"/>
        <w:ind w:left="5670"/>
        <w:jc w:val="both"/>
        <w:rPr>
          <w:rFonts w:ascii="Times New Roman" w:hAnsi="Times New Roman"/>
          <w:sz w:val="24"/>
          <w:szCs w:val="24"/>
          <w:lang w:eastAsia="uk-UA"/>
        </w:rPr>
      </w:pPr>
      <w:bookmarkStart w:id="0" w:name="_GoBack"/>
      <w:bookmarkEnd w:id="0"/>
      <w:r w:rsidRPr="006F331A">
        <w:rPr>
          <w:rFonts w:ascii="Times New Roman" w:hAnsi="Times New Roman"/>
          <w:sz w:val="24"/>
          <w:szCs w:val="24"/>
          <w:lang w:eastAsia="uk-UA"/>
        </w:rPr>
        <w:t>Додаток</w:t>
      </w:r>
      <w:r w:rsidR="005D36EB" w:rsidRPr="006F331A">
        <w:rPr>
          <w:rFonts w:ascii="Times New Roman" w:hAnsi="Times New Roman"/>
          <w:b/>
          <w:sz w:val="24"/>
          <w:szCs w:val="24"/>
          <w:lang w:eastAsia="uk-UA"/>
        </w:rPr>
        <w:t xml:space="preserve"> </w:t>
      </w:r>
      <w:r w:rsidR="00356B8E" w:rsidRPr="006F331A">
        <w:rPr>
          <w:rFonts w:ascii="Times New Roman" w:hAnsi="Times New Roman"/>
          <w:sz w:val="24"/>
          <w:szCs w:val="24"/>
          <w:lang w:eastAsia="uk-UA"/>
        </w:rPr>
        <w:t>5</w:t>
      </w:r>
    </w:p>
    <w:p w:rsidR="006445CF" w:rsidRPr="006F331A" w:rsidRDefault="006445CF" w:rsidP="00745806">
      <w:pPr>
        <w:spacing w:after="0" w:line="240" w:lineRule="auto"/>
        <w:ind w:left="5670"/>
        <w:rPr>
          <w:rFonts w:ascii="Times New Roman" w:hAnsi="Times New Roman"/>
          <w:sz w:val="24"/>
          <w:szCs w:val="24"/>
          <w:lang w:eastAsia="uk-UA"/>
        </w:rPr>
      </w:pPr>
      <w:r w:rsidRPr="006F331A">
        <w:rPr>
          <w:rFonts w:ascii="Times New Roman" w:hAnsi="Times New Roman"/>
          <w:sz w:val="24"/>
          <w:szCs w:val="24"/>
          <w:lang w:eastAsia="uk-UA"/>
        </w:rPr>
        <w:t>до</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Порядку</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контролю</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за</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дотриманням</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ліцензіатами,</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що</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провадять</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діяльність</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у</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сферах</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енергетики</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та</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комунальних</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послуг,</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законодавства</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у</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відповідних</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сферах</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та</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ліцензійних</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умов</w:t>
      </w:r>
    </w:p>
    <w:p w:rsidR="006445CF" w:rsidRPr="006F331A" w:rsidRDefault="006445CF" w:rsidP="00333F71">
      <w:pPr>
        <w:spacing w:after="0" w:line="240" w:lineRule="auto"/>
        <w:ind w:left="5670" w:right="-28"/>
        <w:rPr>
          <w:rFonts w:ascii="Times New Roman" w:hAnsi="Times New Roman"/>
          <w:b/>
          <w:sz w:val="24"/>
          <w:szCs w:val="24"/>
          <w:lang w:eastAsia="ru-RU"/>
        </w:rPr>
      </w:pPr>
      <w:r w:rsidRPr="006F331A">
        <w:rPr>
          <w:rFonts w:ascii="Times New Roman" w:hAnsi="Times New Roman"/>
          <w:sz w:val="24"/>
          <w:szCs w:val="24"/>
          <w:lang w:eastAsia="uk-UA"/>
        </w:rPr>
        <w:t>(пункти</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3.7,</w:t>
      </w:r>
      <w:r w:rsidR="005D36EB" w:rsidRPr="006F331A">
        <w:rPr>
          <w:rFonts w:ascii="Times New Roman" w:hAnsi="Times New Roman"/>
          <w:sz w:val="24"/>
          <w:szCs w:val="24"/>
          <w:lang w:eastAsia="uk-UA"/>
        </w:rPr>
        <w:t xml:space="preserve"> </w:t>
      </w:r>
      <w:r w:rsidRPr="006F331A">
        <w:rPr>
          <w:rFonts w:ascii="Times New Roman" w:hAnsi="Times New Roman"/>
          <w:sz w:val="24"/>
          <w:szCs w:val="24"/>
          <w:lang w:eastAsia="uk-UA"/>
        </w:rPr>
        <w:t>7.1)</w:t>
      </w:r>
    </w:p>
    <w:p w:rsidR="006445CF" w:rsidRPr="006F331A" w:rsidRDefault="006445CF" w:rsidP="006A5314">
      <w:pPr>
        <w:spacing w:after="0" w:line="240" w:lineRule="auto"/>
        <w:ind w:left="-28" w:right="-28"/>
        <w:jc w:val="center"/>
        <w:rPr>
          <w:rFonts w:ascii="Times New Roman" w:hAnsi="Times New Roman"/>
          <w:b/>
          <w:sz w:val="24"/>
          <w:szCs w:val="24"/>
          <w:lang w:eastAsia="ru-RU"/>
        </w:rPr>
      </w:pPr>
    </w:p>
    <w:p w:rsidR="006445CF" w:rsidRPr="006F331A" w:rsidRDefault="006445CF" w:rsidP="00B66174">
      <w:pPr>
        <w:spacing w:after="0" w:line="240" w:lineRule="auto"/>
        <w:ind w:left="-28" w:right="-28"/>
        <w:jc w:val="center"/>
        <w:rPr>
          <w:rFonts w:ascii="Times New Roman" w:hAnsi="Times New Roman"/>
          <w:b/>
          <w:sz w:val="24"/>
          <w:szCs w:val="24"/>
          <w:lang w:eastAsia="ru-RU"/>
        </w:rPr>
      </w:pPr>
      <w:r w:rsidRPr="006F331A">
        <w:rPr>
          <w:rFonts w:ascii="Times New Roman" w:hAnsi="Times New Roman"/>
          <w:b/>
          <w:sz w:val="24"/>
          <w:szCs w:val="24"/>
          <w:lang w:eastAsia="ru-RU"/>
        </w:rPr>
        <w:t>ПЕРЕЛІК</w:t>
      </w:r>
      <w:r w:rsidR="005D36EB" w:rsidRPr="006F331A">
        <w:rPr>
          <w:rFonts w:ascii="Times New Roman" w:hAnsi="Times New Roman"/>
          <w:b/>
          <w:sz w:val="24"/>
          <w:szCs w:val="24"/>
          <w:lang w:eastAsia="ru-RU"/>
        </w:rPr>
        <w:t xml:space="preserve"> </w:t>
      </w:r>
      <w:r w:rsidRPr="006F331A">
        <w:rPr>
          <w:rFonts w:ascii="Times New Roman" w:hAnsi="Times New Roman"/>
          <w:b/>
          <w:sz w:val="24"/>
          <w:szCs w:val="24"/>
          <w:lang w:eastAsia="ru-RU"/>
        </w:rPr>
        <w:t>ПИТАНЬ</w:t>
      </w:r>
    </w:p>
    <w:p w:rsidR="006445CF" w:rsidRPr="006F331A" w:rsidRDefault="006445CF" w:rsidP="00B66174">
      <w:pPr>
        <w:spacing w:after="0" w:line="240" w:lineRule="auto"/>
        <w:ind w:left="-28" w:right="-28"/>
        <w:jc w:val="center"/>
        <w:rPr>
          <w:rFonts w:ascii="Times New Roman" w:hAnsi="Times New Roman"/>
          <w:b/>
          <w:sz w:val="24"/>
          <w:szCs w:val="24"/>
          <w:lang w:eastAsia="ru-RU"/>
        </w:rPr>
      </w:pPr>
      <w:r w:rsidRPr="006F331A">
        <w:rPr>
          <w:rFonts w:ascii="Times New Roman" w:hAnsi="Times New Roman"/>
          <w:b/>
          <w:sz w:val="24"/>
          <w:szCs w:val="24"/>
          <w:lang w:eastAsia="ru-RU"/>
        </w:rPr>
        <w:t>для</w:t>
      </w:r>
      <w:r w:rsidR="005D36EB" w:rsidRPr="006F331A">
        <w:rPr>
          <w:rFonts w:ascii="Times New Roman" w:hAnsi="Times New Roman"/>
          <w:b/>
          <w:sz w:val="24"/>
          <w:szCs w:val="24"/>
          <w:lang w:eastAsia="ru-RU"/>
        </w:rPr>
        <w:t xml:space="preserve"> </w:t>
      </w:r>
      <w:r w:rsidRPr="006F331A">
        <w:rPr>
          <w:rFonts w:ascii="Times New Roman" w:hAnsi="Times New Roman"/>
          <w:b/>
          <w:sz w:val="24"/>
          <w:szCs w:val="24"/>
          <w:lang w:eastAsia="ru-RU"/>
        </w:rPr>
        <w:t>перевірки</w:t>
      </w:r>
      <w:r w:rsidR="005D36EB" w:rsidRPr="006F331A">
        <w:rPr>
          <w:rFonts w:ascii="Times New Roman" w:hAnsi="Times New Roman"/>
          <w:b/>
          <w:sz w:val="24"/>
          <w:szCs w:val="24"/>
          <w:lang w:eastAsia="ru-RU"/>
        </w:rPr>
        <w:t xml:space="preserve"> </w:t>
      </w:r>
      <w:r w:rsidRPr="006F331A">
        <w:rPr>
          <w:rFonts w:ascii="Times New Roman" w:hAnsi="Times New Roman"/>
          <w:b/>
          <w:sz w:val="24"/>
          <w:szCs w:val="24"/>
          <w:lang w:eastAsia="ru-RU"/>
        </w:rPr>
        <w:t>дотримання</w:t>
      </w:r>
      <w:r w:rsidR="005D36EB" w:rsidRPr="006F331A">
        <w:rPr>
          <w:rFonts w:ascii="Times New Roman" w:hAnsi="Times New Roman"/>
          <w:b/>
          <w:sz w:val="24"/>
          <w:szCs w:val="24"/>
          <w:lang w:eastAsia="ru-RU"/>
        </w:rPr>
        <w:t xml:space="preserve"> </w:t>
      </w:r>
      <w:r w:rsidRPr="006F331A">
        <w:rPr>
          <w:rFonts w:ascii="Times New Roman" w:hAnsi="Times New Roman"/>
          <w:b/>
          <w:sz w:val="24"/>
          <w:szCs w:val="24"/>
          <w:lang w:eastAsia="ru-RU"/>
        </w:rPr>
        <w:t>вимог</w:t>
      </w:r>
      <w:r w:rsidR="005D36EB" w:rsidRPr="006F331A">
        <w:rPr>
          <w:rFonts w:ascii="Times New Roman" w:hAnsi="Times New Roman"/>
          <w:b/>
          <w:sz w:val="24"/>
          <w:szCs w:val="24"/>
          <w:lang w:eastAsia="ru-RU"/>
        </w:rPr>
        <w:t xml:space="preserve"> </w:t>
      </w:r>
      <w:r w:rsidRPr="006F331A">
        <w:rPr>
          <w:rFonts w:ascii="Times New Roman" w:hAnsi="Times New Roman"/>
          <w:b/>
          <w:sz w:val="24"/>
          <w:szCs w:val="24"/>
          <w:lang w:eastAsia="ru-RU"/>
        </w:rPr>
        <w:t>законодавства</w:t>
      </w:r>
      <w:r w:rsidR="005D36EB" w:rsidRPr="006F331A">
        <w:rPr>
          <w:rFonts w:ascii="Times New Roman" w:hAnsi="Times New Roman"/>
          <w:b/>
          <w:sz w:val="24"/>
          <w:szCs w:val="24"/>
          <w:lang w:eastAsia="ru-RU"/>
        </w:rPr>
        <w:t xml:space="preserve"> </w:t>
      </w:r>
      <w:r w:rsidRPr="006F331A">
        <w:rPr>
          <w:rFonts w:ascii="Times New Roman" w:hAnsi="Times New Roman"/>
          <w:b/>
          <w:sz w:val="24"/>
          <w:szCs w:val="24"/>
          <w:lang w:eastAsia="ru-RU"/>
        </w:rPr>
        <w:t>та</w:t>
      </w:r>
      <w:r w:rsidR="005D36EB" w:rsidRPr="006F331A">
        <w:rPr>
          <w:rFonts w:ascii="Times New Roman" w:hAnsi="Times New Roman"/>
          <w:b/>
          <w:sz w:val="24"/>
          <w:szCs w:val="24"/>
          <w:lang w:eastAsia="ru-RU"/>
        </w:rPr>
        <w:t xml:space="preserve"> </w:t>
      </w:r>
      <w:r w:rsidRPr="006F331A">
        <w:rPr>
          <w:rFonts w:ascii="Times New Roman" w:hAnsi="Times New Roman"/>
          <w:b/>
          <w:sz w:val="24"/>
          <w:szCs w:val="24"/>
          <w:lang w:eastAsia="ru-RU"/>
        </w:rPr>
        <w:t>ліцензійних</w:t>
      </w:r>
      <w:r w:rsidR="005D36EB" w:rsidRPr="006F331A">
        <w:rPr>
          <w:rFonts w:ascii="Times New Roman" w:hAnsi="Times New Roman"/>
          <w:b/>
          <w:sz w:val="24"/>
          <w:szCs w:val="24"/>
          <w:lang w:eastAsia="ru-RU"/>
        </w:rPr>
        <w:t xml:space="preserve"> </w:t>
      </w:r>
      <w:r w:rsidRPr="006F331A">
        <w:rPr>
          <w:rFonts w:ascii="Times New Roman" w:hAnsi="Times New Roman"/>
          <w:b/>
          <w:sz w:val="24"/>
          <w:szCs w:val="24"/>
          <w:lang w:eastAsia="ru-RU"/>
        </w:rPr>
        <w:t>умов</w:t>
      </w:r>
      <w:r w:rsidR="005D36EB" w:rsidRPr="006F331A">
        <w:rPr>
          <w:rFonts w:ascii="Times New Roman" w:hAnsi="Times New Roman"/>
          <w:b/>
          <w:sz w:val="24"/>
          <w:szCs w:val="24"/>
          <w:lang w:eastAsia="ru-RU"/>
        </w:rPr>
        <w:t xml:space="preserve"> </w:t>
      </w:r>
      <w:r w:rsidRPr="006F331A">
        <w:rPr>
          <w:rFonts w:ascii="Times New Roman" w:hAnsi="Times New Roman"/>
          <w:b/>
          <w:sz w:val="24"/>
          <w:szCs w:val="24"/>
          <w:lang w:eastAsia="ru-RU"/>
        </w:rPr>
        <w:t>суб’єктом</w:t>
      </w:r>
      <w:r w:rsidR="005D36EB" w:rsidRPr="006F331A">
        <w:rPr>
          <w:rFonts w:ascii="Times New Roman" w:hAnsi="Times New Roman"/>
          <w:b/>
          <w:sz w:val="24"/>
          <w:szCs w:val="24"/>
          <w:lang w:eastAsia="ru-RU"/>
        </w:rPr>
        <w:t xml:space="preserve"> </w:t>
      </w:r>
      <w:r w:rsidRPr="006F331A">
        <w:rPr>
          <w:rFonts w:ascii="Times New Roman" w:hAnsi="Times New Roman"/>
          <w:b/>
          <w:sz w:val="24"/>
          <w:szCs w:val="24"/>
          <w:lang w:eastAsia="ru-RU"/>
        </w:rPr>
        <w:t>господарської</w:t>
      </w:r>
      <w:r w:rsidR="005D36EB" w:rsidRPr="006F331A">
        <w:rPr>
          <w:rFonts w:ascii="Times New Roman" w:hAnsi="Times New Roman"/>
          <w:b/>
          <w:sz w:val="24"/>
          <w:szCs w:val="24"/>
          <w:lang w:eastAsia="ru-RU"/>
        </w:rPr>
        <w:t xml:space="preserve"> </w:t>
      </w:r>
      <w:r w:rsidRPr="006F331A">
        <w:rPr>
          <w:rFonts w:ascii="Times New Roman" w:hAnsi="Times New Roman"/>
          <w:b/>
          <w:sz w:val="24"/>
          <w:szCs w:val="24"/>
          <w:lang w:eastAsia="ru-RU"/>
        </w:rPr>
        <w:t>діяльності,</w:t>
      </w:r>
      <w:r w:rsidR="005D36EB" w:rsidRPr="006F331A">
        <w:rPr>
          <w:rFonts w:ascii="Times New Roman" w:hAnsi="Times New Roman"/>
          <w:b/>
          <w:sz w:val="24"/>
          <w:szCs w:val="24"/>
          <w:lang w:eastAsia="ru-RU"/>
        </w:rPr>
        <w:t xml:space="preserve"> </w:t>
      </w:r>
      <w:r w:rsidRPr="006F331A">
        <w:rPr>
          <w:rFonts w:ascii="Times New Roman" w:hAnsi="Times New Roman"/>
          <w:b/>
          <w:sz w:val="24"/>
          <w:szCs w:val="24"/>
          <w:lang w:eastAsia="ru-RU"/>
        </w:rPr>
        <w:t>що</w:t>
      </w:r>
      <w:r w:rsidR="005D36EB" w:rsidRPr="006F331A">
        <w:rPr>
          <w:rFonts w:ascii="Times New Roman" w:hAnsi="Times New Roman"/>
          <w:b/>
          <w:sz w:val="24"/>
          <w:szCs w:val="24"/>
          <w:lang w:eastAsia="ru-RU"/>
        </w:rPr>
        <w:t xml:space="preserve"> </w:t>
      </w:r>
      <w:r w:rsidRPr="006F331A">
        <w:rPr>
          <w:rFonts w:ascii="Times New Roman" w:hAnsi="Times New Roman"/>
          <w:b/>
          <w:sz w:val="24"/>
          <w:szCs w:val="24"/>
          <w:lang w:eastAsia="ru-RU"/>
        </w:rPr>
        <w:t>здійснює</w:t>
      </w:r>
      <w:r w:rsidR="005D36EB" w:rsidRPr="006F331A">
        <w:rPr>
          <w:rFonts w:ascii="Times New Roman" w:hAnsi="Times New Roman"/>
          <w:b/>
          <w:sz w:val="24"/>
          <w:szCs w:val="24"/>
          <w:lang w:eastAsia="ru-RU"/>
        </w:rPr>
        <w:t xml:space="preserve"> </w:t>
      </w:r>
      <w:r w:rsidRPr="006F331A">
        <w:rPr>
          <w:rFonts w:ascii="Times New Roman" w:hAnsi="Times New Roman"/>
          <w:b/>
          <w:sz w:val="24"/>
          <w:szCs w:val="24"/>
          <w:lang w:eastAsia="ru-RU"/>
        </w:rPr>
        <w:t>функції</w:t>
      </w:r>
      <w:r w:rsidR="005D36EB" w:rsidRPr="006F331A">
        <w:rPr>
          <w:rFonts w:ascii="Times New Roman" w:hAnsi="Times New Roman"/>
          <w:b/>
          <w:sz w:val="24"/>
          <w:szCs w:val="24"/>
          <w:lang w:eastAsia="ru-RU"/>
        </w:rPr>
        <w:t xml:space="preserve"> </w:t>
      </w:r>
      <w:r w:rsidRPr="006F331A">
        <w:rPr>
          <w:rFonts w:ascii="Times New Roman" w:hAnsi="Times New Roman"/>
          <w:b/>
          <w:sz w:val="24"/>
          <w:szCs w:val="24"/>
          <w:lang w:eastAsia="ru-RU"/>
        </w:rPr>
        <w:t>оператора</w:t>
      </w:r>
      <w:r w:rsidR="005D36EB" w:rsidRPr="006F331A">
        <w:rPr>
          <w:rFonts w:ascii="Times New Roman" w:hAnsi="Times New Roman"/>
          <w:b/>
          <w:sz w:val="24"/>
          <w:szCs w:val="24"/>
          <w:lang w:eastAsia="ru-RU"/>
        </w:rPr>
        <w:t xml:space="preserve"> </w:t>
      </w:r>
      <w:r w:rsidRPr="006F331A">
        <w:rPr>
          <w:rFonts w:ascii="Times New Roman" w:hAnsi="Times New Roman"/>
          <w:b/>
          <w:sz w:val="24"/>
          <w:szCs w:val="24"/>
          <w:lang w:eastAsia="ru-RU"/>
        </w:rPr>
        <w:t>ринку</w:t>
      </w:r>
    </w:p>
    <w:p w:rsidR="006445CF" w:rsidRPr="006F331A" w:rsidRDefault="006445CF" w:rsidP="006A5314">
      <w:pPr>
        <w:spacing w:after="0" w:line="240" w:lineRule="auto"/>
        <w:jc w:val="center"/>
        <w:rPr>
          <w:rFonts w:ascii="Times New Roman" w:hAnsi="Times New Roman"/>
          <w:b/>
          <w:sz w:val="24"/>
          <w:szCs w:val="24"/>
          <w:lang w:eastAsia="ru-RU"/>
        </w:rPr>
      </w:pPr>
    </w:p>
    <w:tbl>
      <w:tblPr>
        <w:tblW w:w="9836" w:type="dxa"/>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561"/>
        <w:gridCol w:w="3586"/>
        <w:gridCol w:w="2028"/>
        <w:gridCol w:w="447"/>
        <w:gridCol w:w="447"/>
        <w:gridCol w:w="447"/>
        <w:gridCol w:w="2320"/>
      </w:tblGrid>
      <w:tr w:rsidR="006F331A" w:rsidRPr="006F331A" w:rsidTr="00DB5B5D">
        <w:trPr>
          <w:trHeight w:val="20"/>
        </w:trPr>
        <w:tc>
          <w:tcPr>
            <w:tcW w:w="561" w:type="dxa"/>
            <w:vMerge w:val="restart"/>
            <w:vAlign w:val="center"/>
          </w:tcPr>
          <w:p w:rsidR="006445CF" w:rsidRPr="006F331A" w:rsidRDefault="006445CF" w:rsidP="002B1029">
            <w:pPr>
              <w:spacing w:after="0" w:line="240" w:lineRule="auto"/>
              <w:ind w:left="-28" w:right="-28"/>
              <w:jc w:val="center"/>
              <w:rPr>
                <w:rFonts w:ascii="Times New Roman" w:hAnsi="Times New Roman"/>
                <w:lang w:eastAsia="uk-UA"/>
              </w:rPr>
            </w:pPr>
            <w:r w:rsidRPr="006F331A">
              <w:rPr>
                <w:rFonts w:ascii="Times New Roman" w:hAnsi="Times New Roman"/>
                <w:lang w:eastAsia="uk-UA"/>
              </w:rPr>
              <w:t>№</w:t>
            </w:r>
            <w:r w:rsidR="005D36EB" w:rsidRPr="006F331A">
              <w:rPr>
                <w:rFonts w:ascii="Times New Roman" w:hAnsi="Times New Roman"/>
                <w:lang w:eastAsia="uk-UA"/>
              </w:rPr>
              <w:t xml:space="preserve"> </w:t>
            </w:r>
            <w:r w:rsidRPr="006F331A">
              <w:rPr>
                <w:rFonts w:ascii="Times New Roman" w:hAnsi="Times New Roman"/>
                <w:bCs/>
                <w:lang w:eastAsia="uk-UA"/>
              </w:rPr>
              <w:t>з/п</w:t>
            </w:r>
          </w:p>
        </w:tc>
        <w:tc>
          <w:tcPr>
            <w:tcW w:w="3586" w:type="dxa"/>
            <w:vMerge w:val="restart"/>
            <w:vAlign w:val="center"/>
          </w:tcPr>
          <w:p w:rsidR="006445CF" w:rsidRPr="006F331A" w:rsidRDefault="006445CF" w:rsidP="002B1029">
            <w:pPr>
              <w:keepNext/>
              <w:spacing w:after="0" w:line="240" w:lineRule="auto"/>
              <w:ind w:left="-83" w:right="-85"/>
              <w:jc w:val="center"/>
              <w:rPr>
                <w:rFonts w:ascii="Times New Roman" w:hAnsi="Times New Roman"/>
                <w:bCs/>
                <w:lang w:eastAsia="uk-UA"/>
              </w:rPr>
            </w:pPr>
            <w:r w:rsidRPr="006F331A">
              <w:rPr>
                <w:rFonts w:ascii="Times New Roman" w:hAnsi="Times New Roman"/>
                <w:bCs/>
                <w:lang w:eastAsia="uk-UA"/>
              </w:rPr>
              <w:t>Питання</w:t>
            </w:r>
            <w:r w:rsidR="005D36EB" w:rsidRPr="006F331A">
              <w:rPr>
                <w:rFonts w:ascii="Times New Roman" w:hAnsi="Times New Roman"/>
                <w:bCs/>
                <w:lang w:eastAsia="uk-UA"/>
              </w:rPr>
              <w:t xml:space="preserve"> </w:t>
            </w:r>
            <w:r w:rsidRPr="006F331A">
              <w:rPr>
                <w:rFonts w:ascii="Times New Roman" w:hAnsi="Times New Roman"/>
                <w:bCs/>
                <w:lang w:eastAsia="uk-UA"/>
              </w:rPr>
              <w:t>щодо</w:t>
            </w:r>
            <w:r w:rsidR="005D36EB" w:rsidRPr="006F331A">
              <w:rPr>
                <w:rFonts w:ascii="Times New Roman" w:hAnsi="Times New Roman"/>
                <w:bCs/>
                <w:lang w:eastAsia="uk-UA"/>
              </w:rPr>
              <w:t xml:space="preserve"> </w:t>
            </w:r>
            <w:r w:rsidRPr="006F331A">
              <w:rPr>
                <w:rFonts w:ascii="Times New Roman" w:hAnsi="Times New Roman"/>
                <w:bCs/>
                <w:lang w:eastAsia="uk-UA"/>
              </w:rPr>
              <w:t>дотримання</w:t>
            </w:r>
            <w:r w:rsidR="005D36EB" w:rsidRPr="006F331A">
              <w:rPr>
                <w:rFonts w:ascii="Times New Roman" w:hAnsi="Times New Roman"/>
                <w:bCs/>
                <w:lang w:eastAsia="uk-UA"/>
              </w:rPr>
              <w:t xml:space="preserve"> </w:t>
            </w:r>
            <w:r w:rsidRPr="006F331A">
              <w:rPr>
                <w:rFonts w:ascii="Times New Roman" w:hAnsi="Times New Roman"/>
                <w:bCs/>
                <w:lang w:eastAsia="uk-UA"/>
              </w:rPr>
              <w:t>суб’єктом</w:t>
            </w:r>
            <w:r w:rsidR="005D36EB" w:rsidRPr="006F331A">
              <w:rPr>
                <w:rFonts w:ascii="Times New Roman" w:hAnsi="Times New Roman"/>
                <w:bCs/>
                <w:lang w:eastAsia="uk-UA"/>
              </w:rPr>
              <w:t xml:space="preserve"> </w:t>
            </w:r>
            <w:r w:rsidRPr="006F331A">
              <w:rPr>
                <w:rFonts w:ascii="Times New Roman" w:hAnsi="Times New Roman"/>
                <w:bCs/>
                <w:lang w:eastAsia="uk-UA"/>
              </w:rPr>
              <w:t>господарювання</w:t>
            </w:r>
            <w:r w:rsidR="005D36EB" w:rsidRPr="006F331A">
              <w:rPr>
                <w:rFonts w:ascii="Times New Roman" w:hAnsi="Times New Roman"/>
                <w:bCs/>
                <w:lang w:eastAsia="uk-UA"/>
              </w:rPr>
              <w:t xml:space="preserve"> </w:t>
            </w:r>
            <w:r w:rsidRPr="006F331A">
              <w:rPr>
                <w:rFonts w:ascii="Times New Roman" w:hAnsi="Times New Roman"/>
                <w:bCs/>
                <w:lang w:eastAsia="uk-UA"/>
              </w:rPr>
              <w:t>вимог</w:t>
            </w:r>
            <w:r w:rsidR="005D36EB" w:rsidRPr="006F331A">
              <w:rPr>
                <w:rFonts w:ascii="Times New Roman" w:hAnsi="Times New Roman"/>
                <w:bCs/>
                <w:lang w:eastAsia="uk-UA"/>
              </w:rPr>
              <w:t xml:space="preserve"> </w:t>
            </w:r>
            <w:r w:rsidRPr="006F331A">
              <w:rPr>
                <w:rFonts w:ascii="Times New Roman" w:hAnsi="Times New Roman"/>
                <w:bCs/>
                <w:lang w:eastAsia="uk-UA"/>
              </w:rPr>
              <w:t>законодавства</w:t>
            </w:r>
            <w:r w:rsidR="005D36EB" w:rsidRPr="006F331A">
              <w:rPr>
                <w:rFonts w:ascii="Times New Roman" w:hAnsi="Times New Roman"/>
                <w:bCs/>
                <w:lang w:eastAsia="uk-UA"/>
              </w:rPr>
              <w:t xml:space="preserve"> </w:t>
            </w:r>
            <w:r w:rsidRPr="006F331A">
              <w:rPr>
                <w:rFonts w:ascii="Times New Roman" w:hAnsi="Times New Roman"/>
                <w:bCs/>
                <w:lang w:eastAsia="uk-UA"/>
              </w:rPr>
              <w:t>України</w:t>
            </w:r>
            <w:r w:rsidR="005D36EB" w:rsidRPr="006F331A">
              <w:rPr>
                <w:rFonts w:ascii="Times New Roman" w:hAnsi="Times New Roman"/>
                <w:bCs/>
                <w:lang w:eastAsia="uk-UA"/>
              </w:rPr>
              <w:t xml:space="preserve"> </w:t>
            </w:r>
            <w:r w:rsidRPr="006F331A">
              <w:rPr>
                <w:rFonts w:ascii="Times New Roman" w:hAnsi="Times New Roman"/>
                <w:bCs/>
                <w:lang w:eastAsia="uk-UA"/>
              </w:rPr>
              <w:t>та</w:t>
            </w:r>
            <w:r w:rsidR="005D36EB" w:rsidRPr="006F331A">
              <w:rPr>
                <w:rFonts w:ascii="Times New Roman" w:hAnsi="Times New Roman"/>
                <w:bCs/>
                <w:lang w:eastAsia="uk-UA"/>
              </w:rPr>
              <w:t xml:space="preserve"> </w:t>
            </w:r>
            <w:r w:rsidRPr="006F331A">
              <w:rPr>
                <w:rFonts w:ascii="Times New Roman" w:hAnsi="Times New Roman"/>
                <w:bCs/>
                <w:lang w:eastAsia="uk-UA"/>
              </w:rPr>
              <w:t>ліцензійних</w:t>
            </w:r>
            <w:r w:rsidR="005D36EB" w:rsidRPr="006F331A">
              <w:rPr>
                <w:rFonts w:ascii="Times New Roman" w:hAnsi="Times New Roman"/>
                <w:bCs/>
                <w:lang w:eastAsia="uk-UA"/>
              </w:rPr>
              <w:t xml:space="preserve"> </w:t>
            </w:r>
            <w:r w:rsidRPr="006F331A">
              <w:rPr>
                <w:rFonts w:ascii="Times New Roman" w:hAnsi="Times New Roman"/>
                <w:bCs/>
                <w:lang w:eastAsia="uk-UA"/>
              </w:rPr>
              <w:t>умов</w:t>
            </w:r>
          </w:p>
        </w:tc>
        <w:tc>
          <w:tcPr>
            <w:tcW w:w="0" w:type="auto"/>
            <w:vMerge w:val="restart"/>
            <w:vAlign w:val="center"/>
          </w:tcPr>
          <w:p w:rsidR="006445CF" w:rsidRPr="006F331A" w:rsidRDefault="006445CF" w:rsidP="002B1029">
            <w:pPr>
              <w:spacing w:after="0"/>
              <w:jc w:val="center"/>
              <w:rPr>
                <w:rFonts w:ascii="Times New Roman" w:eastAsia="Times New Roman" w:hAnsi="Times New Roman"/>
                <w:lang w:eastAsia="uk-UA"/>
              </w:rPr>
            </w:pPr>
            <w:r w:rsidRPr="006F331A">
              <w:rPr>
                <w:rFonts w:ascii="Times New Roman" w:eastAsia="Times New Roman" w:hAnsi="Times New Roman"/>
                <w:lang w:eastAsia="uk-UA"/>
              </w:rPr>
              <w:t>Позиція</w:t>
            </w:r>
            <w:r w:rsidR="005D36EB"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суб’єкта</w:t>
            </w:r>
            <w:r w:rsidR="005D36EB"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господарювання</w:t>
            </w:r>
            <w:r w:rsidR="005D36EB"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щодо</w:t>
            </w:r>
            <w:r w:rsidR="005D36EB"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негативного</w:t>
            </w:r>
            <w:r w:rsidR="005D36EB"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впливу</w:t>
            </w:r>
            <w:r w:rsidR="005D36EB"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вимоги</w:t>
            </w:r>
            <w:r w:rsidR="005D36EB"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законодавства</w:t>
            </w:r>
            <w:r w:rsidR="005D36EB"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(від</w:t>
            </w:r>
            <w:r w:rsidR="005D36EB"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1</w:t>
            </w:r>
            <w:r w:rsidR="005D36EB"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до</w:t>
            </w:r>
            <w:r w:rsidR="005D36EB"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4</w:t>
            </w:r>
            <w:r w:rsidR="005D36EB"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балів)*</w:t>
            </w:r>
          </w:p>
        </w:tc>
        <w:tc>
          <w:tcPr>
            <w:tcW w:w="0" w:type="auto"/>
            <w:gridSpan w:val="3"/>
            <w:vAlign w:val="center"/>
          </w:tcPr>
          <w:p w:rsidR="006445CF" w:rsidRPr="006F331A" w:rsidRDefault="006445CF" w:rsidP="002B1029">
            <w:pPr>
              <w:spacing w:after="0"/>
              <w:jc w:val="center"/>
              <w:rPr>
                <w:rFonts w:ascii="Times New Roman" w:eastAsia="Times New Roman" w:hAnsi="Times New Roman"/>
                <w:lang w:eastAsia="uk-UA"/>
              </w:rPr>
            </w:pPr>
            <w:r w:rsidRPr="006F331A">
              <w:rPr>
                <w:rFonts w:ascii="Times New Roman" w:eastAsia="Times New Roman" w:hAnsi="Times New Roman"/>
                <w:lang w:eastAsia="uk-UA"/>
              </w:rPr>
              <w:t>Відповіді</w:t>
            </w:r>
            <w:r w:rsidR="005D36EB"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на</w:t>
            </w:r>
            <w:r w:rsidR="005D36EB"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питання</w:t>
            </w:r>
          </w:p>
        </w:tc>
        <w:tc>
          <w:tcPr>
            <w:tcW w:w="2320" w:type="dxa"/>
            <w:vMerge w:val="restart"/>
            <w:vAlign w:val="center"/>
          </w:tcPr>
          <w:p w:rsidR="006445CF" w:rsidRPr="006F331A" w:rsidRDefault="006445CF" w:rsidP="002B1029">
            <w:pPr>
              <w:keepNext/>
              <w:spacing w:after="0" w:line="240" w:lineRule="auto"/>
              <w:ind w:left="-28" w:right="-28"/>
              <w:jc w:val="center"/>
              <w:rPr>
                <w:rFonts w:ascii="Times New Roman" w:hAnsi="Times New Roman"/>
                <w:lang w:eastAsia="uk-UA"/>
              </w:rPr>
            </w:pPr>
            <w:r w:rsidRPr="006F331A">
              <w:rPr>
                <w:rFonts w:ascii="Times New Roman" w:hAnsi="Times New Roman"/>
                <w:bCs/>
                <w:lang w:eastAsia="uk-UA"/>
              </w:rPr>
              <w:t>Нормативне</w:t>
            </w:r>
            <w:r w:rsidR="005D36EB" w:rsidRPr="006F331A">
              <w:rPr>
                <w:rFonts w:ascii="Times New Roman" w:hAnsi="Times New Roman"/>
                <w:bCs/>
                <w:lang w:eastAsia="uk-UA"/>
              </w:rPr>
              <w:t xml:space="preserve"> </w:t>
            </w:r>
            <w:r w:rsidRPr="006F331A">
              <w:rPr>
                <w:rFonts w:ascii="Times New Roman" w:hAnsi="Times New Roman"/>
                <w:bCs/>
                <w:lang w:eastAsia="uk-UA"/>
              </w:rPr>
              <w:t>обґрунтування</w:t>
            </w:r>
          </w:p>
        </w:tc>
      </w:tr>
      <w:tr w:rsidR="006F331A" w:rsidRPr="006F331A" w:rsidTr="00DB5B5D">
        <w:trPr>
          <w:cantSplit/>
          <w:trHeight w:val="1773"/>
        </w:trPr>
        <w:tc>
          <w:tcPr>
            <w:tcW w:w="561" w:type="dxa"/>
            <w:vMerge/>
            <w:vAlign w:val="center"/>
          </w:tcPr>
          <w:p w:rsidR="006445CF" w:rsidRPr="006F331A" w:rsidRDefault="006445CF" w:rsidP="002B1029">
            <w:pPr>
              <w:spacing w:after="0" w:line="240" w:lineRule="auto"/>
              <w:ind w:left="-28" w:right="-28"/>
              <w:jc w:val="center"/>
              <w:rPr>
                <w:rFonts w:ascii="Times New Roman" w:hAnsi="Times New Roman"/>
                <w:lang w:eastAsia="uk-UA"/>
              </w:rPr>
            </w:pPr>
          </w:p>
        </w:tc>
        <w:tc>
          <w:tcPr>
            <w:tcW w:w="3586" w:type="dxa"/>
            <w:vMerge/>
            <w:vAlign w:val="center"/>
          </w:tcPr>
          <w:p w:rsidR="006445CF" w:rsidRPr="006F331A" w:rsidRDefault="006445CF" w:rsidP="002B1029">
            <w:pPr>
              <w:keepNext/>
              <w:spacing w:after="0" w:line="240" w:lineRule="auto"/>
              <w:ind w:left="-83" w:right="-85"/>
              <w:jc w:val="center"/>
              <w:rPr>
                <w:rFonts w:ascii="Times New Roman" w:hAnsi="Times New Roman"/>
                <w:bCs/>
                <w:lang w:eastAsia="uk-UA"/>
              </w:rPr>
            </w:pPr>
          </w:p>
        </w:tc>
        <w:tc>
          <w:tcPr>
            <w:tcW w:w="0" w:type="auto"/>
            <w:vMerge/>
            <w:tcBorders>
              <w:bottom w:val="nil"/>
            </w:tcBorders>
          </w:tcPr>
          <w:p w:rsidR="006445CF" w:rsidRPr="006F331A" w:rsidRDefault="006445CF" w:rsidP="002B1029">
            <w:pPr>
              <w:keepNext/>
              <w:spacing w:after="0" w:line="240" w:lineRule="auto"/>
              <w:ind w:left="-28" w:right="-28"/>
              <w:jc w:val="center"/>
              <w:rPr>
                <w:rFonts w:ascii="Times New Roman" w:hAnsi="Times New Roman"/>
                <w:bCs/>
                <w:lang w:eastAsia="uk-UA"/>
              </w:rPr>
            </w:pPr>
          </w:p>
        </w:tc>
        <w:tc>
          <w:tcPr>
            <w:tcW w:w="0" w:type="auto"/>
            <w:textDirection w:val="btLr"/>
            <w:vAlign w:val="center"/>
          </w:tcPr>
          <w:p w:rsidR="006445CF" w:rsidRPr="006F331A" w:rsidRDefault="006445CF" w:rsidP="002B1029">
            <w:pPr>
              <w:keepNext/>
              <w:spacing w:after="0" w:line="240" w:lineRule="auto"/>
              <w:ind w:left="-28" w:right="-28"/>
              <w:jc w:val="center"/>
              <w:rPr>
                <w:rFonts w:ascii="Times New Roman" w:hAnsi="Times New Roman"/>
                <w:bCs/>
                <w:lang w:eastAsia="uk-UA"/>
              </w:rPr>
            </w:pPr>
            <w:r w:rsidRPr="006F331A">
              <w:rPr>
                <w:rFonts w:ascii="Times New Roman" w:eastAsia="Times New Roman" w:hAnsi="Times New Roman"/>
                <w:lang w:eastAsia="uk-UA"/>
              </w:rPr>
              <w:t>так</w:t>
            </w:r>
          </w:p>
        </w:tc>
        <w:tc>
          <w:tcPr>
            <w:tcW w:w="0" w:type="auto"/>
            <w:textDirection w:val="btLr"/>
            <w:vAlign w:val="center"/>
          </w:tcPr>
          <w:p w:rsidR="006445CF" w:rsidRPr="006F331A" w:rsidRDefault="006445CF" w:rsidP="002B1029">
            <w:pPr>
              <w:keepNext/>
              <w:spacing w:after="0" w:line="240" w:lineRule="auto"/>
              <w:ind w:left="-28" w:right="-28"/>
              <w:jc w:val="center"/>
              <w:rPr>
                <w:rFonts w:ascii="Times New Roman" w:hAnsi="Times New Roman"/>
                <w:bCs/>
                <w:lang w:eastAsia="uk-UA"/>
              </w:rPr>
            </w:pPr>
            <w:r w:rsidRPr="006F331A">
              <w:rPr>
                <w:rFonts w:ascii="Times New Roman" w:eastAsia="Times New Roman" w:hAnsi="Times New Roman"/>
                <w:lang w:eastAsia="uk-UA"/>
              </w:rPr>
              <w:t>ні</w:t>
            </w:r>
          </w:p>
        </w:tc>
        <w:tc>
          <w:tcPr>
            <w:tcW w:w="0" w:type="auto"/>
            <w:textDirection w:val="btLr"/>
            <w:vAlign w:val="center"/>
          </w:tcPr>
          <w:p w:rsidR="006445CF" w:rsidRPr="006F331A" w:rsidRDefault="006445CF" w:rsidP="002B1029">
            <w:pPr>
              <w:keepNext/>
              <w:spacing w:after="0" w:line="240" w:lineRule="auto"/>
              <w:ind w:left="-28" w:right="-28"/>
              <w:jc w:val="center"/>
              <w:rPr>
                <w:rFonts w:ascii="Times New Roman" w:hAnsi="Times New Roman"/>
                <w:bCs/>
                <w:lang w:eastAsia="uk-UA"/>
              </w:rPr>
            </w:pPr>
            <w:r w:rsidRPr="006F331A">
              <w:rPr>
                <w:rFonts w:ascii="Times New Roman" w:eastAsia="Times New Roman" w:hAnsi="Times New Roman"/>
                <w:lang w:eastAsia="uk-UA"/>
              </w:rPr>
              <w:t>не</w:t>
            </w:r>
            <w:r w:rsidR="005D36EB"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розглядалося</w:t>
            </w:r>
          </w:p>
        </w:tc>
        <w:tc>
          <w:tcPr>
            <w:tcW w:w="2320" w:type="dxa"/>
            <w:vMerge/>
            <w:vAlign w:val="center"/>
          </w:tcPr>
          <w:p w:rsidR="006445CF" w:rsidRPr="006F331A" w:rsidRDefault="006445CF" w:rsidP="002B1029">
            <w:pPr>
              <w:keepNext/>
              <w:spacing w:after="0" w:line="240" w:lineRule="auto"/>
              <w:ind w:left="-28" w:right="-28"/>
              <w:jc w:val="center"/>
              <w:rPr>
                <w:rFonts w:ascii="Times New Roman" w:hAnsi="Times New Roman"/>
                <w:bCs/>
                <w:lang w:eastAsia="uk-UA"/>
              </w:rPr>
            </w:pPr>
          </w:p>
        </w:tc>
      </w:tr>
      <w:tr w:rsidR="006F331A" w:rsidRPr="006F331A" w:rsidTr="00DB5B5D">
        <w:trPr>
          <w:trHeight w:val="20"/>
        </w:trPr>
        <w:tc>
          <w:tcPr>
            <w:tcW w:w="9836" w:type="dxa"/>
            <w:gridSpan w:val="7"/>
          </w:tcPr>
          <w:p w:rsidR="006445CF" w:rsidRPr="006F331A" w:rsidRDefault="006445CF" w:rsidP="002B1029">
            <w:pPr>
              <w:keepNext/>
              <w:spacing w:after="0" w:line="240" w:lineRule="auto"/>
              <w:ind w:right="-85"/>
              <w:jc w:val="center"/>
              <w:rPr>
                <w:rFonts w:ascii="Times New Roman" w:hAnsi="Times New Roman"/>
                <w:bCs/>
                <w:szCs w:val="20"/>
                <w:lang w:eastAsia="uk-UA"/>
              </w:rPr>
            </w:pPr>
            <w:r w:rsidRPr="006F331A">
              <w:rPr>
                <w:rFonts w:ascii="Times New Roman" w:hAnsi="Times New Roman"/>
                <w:bCs/>
                <w:szCs w:val="20"/>
                <w:lang w:val="en-US" w:eastAsia="uk-UA"/>
              </w:rPr>
              <w:t>1</w:t>
            </w:r>
            <w:r w:rsidRPr="006F331A">
              <w:rPr>
                <w:rFonts w:ascii="Times New Roman" w:hAnsi="Times New Roman"/>
                <w:bCs/>
                <w:szCs w:val="20"/>
                <w:lang w:eastAsia="uk-UA"/>
              </w:rPr>
              <w:t>.</w:t>
            </w:r>
            <w:r w:rsidR="005D36EB" w:rsidRPr="006F331A">
              <w:rPr>
                <w:rFonts w:ascii="Times New Roman" w:hAnsi="Times New Roman"/>
                <w:bCs/>
                <w:szCs w:val="20"/>
                <w:lang w:eastAsia="uk-UA"/>
              </w:rPr>
              <w:t xml:space="preserve"> </w:t>
            </w:r>
            <w:r w:rsidRPr="006F331A">
              <w:rPr>
                <w:rFonts w:ascii="Times New Roman" w:hAnsi="Times New Roman"/>
                <w:bCs/>
                <w:szCs w:val="20"/>
                <w:lang w:eastAsia="uk-UA"/>
              </w:rPr>
              <w:t>Загальні</w:t>
            </w:r>
            <w:r w:rsidR="005D36EB" w:rsidRPr="006F331A">
              <w:rPr>
                <w:rFonts w:ascii="Times New Roman" w:hAnsi="Times New Roman"/>
                <w:bCs/>
                <w:szCs w:val="20"/>
                <w:lang w:eastAsia="uk-UA"/>
              </w:rPr>
              <w:t xml:space="preserve"> </w:t>
            </w:r>
            <w:r w:rsidRPr="006F331A">
              <w:rPr>
                <w:rFonts w:ascii="Times New Roman" w:hAnsi="Times New Roman"/>
                <w:bCs/>
                <w:szCs w:val="20"/>
                <w:lang w:eastAsia="uk-UA"/>
              </w:rPr>
              <w:t>питання</w:t>
            </w:r>
          </w:p>
        </w:tc>
      </w:tr>
      <w:tr w:rsidR="006F331A" w:rsidRPr="006F331A" w:rsidTr="00DB5B5D">
        <w:trPr>
          <w:trHeight w:val="20"/>
        </w:trPr>
        <w:tc>
          <w:tcPr>
            <w:tcW w:w="561" w:type="dxa"/>
          </w:tcPr>
          <w:p w:rsidR="006445CF" w:rsidRPr="006F331A" w:rsidRDefault="006445CF" w:rsidP="002B1029">
            <w:pPr>
              <w:spacing w:after="0" w:line="240" w:lineRule="auto"/>
              <w:ind w:right="-82"/>
              <w:jc w:val="center"/>
              <w:rPr>
                <w:rFonts w:ascii="Times New Roman" w:hAnsi="Times New Roman"/>
                <w:szCs w:val="20"/>
                <w:lang w:val="en-US" w:eastAsia="uk-UA"/>
              </w:rPr>
            </w:pPr>
            <w:r w:rsidRPr="006F331A">
              <w:rPr>
                <w:rFonts w:ascii="Times New Roman" w:hAnsi="Times New Roman"/>
                <w:szCs w:val="20"/>
                <w:lang w:val="en-US" w:eastAsia="uk-UA"/>
              </w:rPr>
              <w:t>1.1</w:t>
            </w:r>
          </w:p>
        </w:tc>
        <w:tc>
          <w:tcPr>
            <w:tcW w:w="3586" w:type="dxa"/>
          </w:tcPr>
          <w:p w:rsidR="006445CF" w:rsidRPr="006F331A" w:rsidRDefault="006445CF" w:rsidP="002B1029">
            <w:pPr>
              <w:keepNext/>
              <w:spacing w:after="0" w:line="240" w:lineRule="auto"/>
              <w:ind w:left="-83" w:right="-85"/>
              <w:jc w:val="center"/>
              <w:rPr>
                <w:rFonts w:ascii="Times New Roman" w:hAnsi="Times New Roman"/>
                <w:bCs/>
                <w:lang w:eastAsia="uk-UA"/>
              </w:rPr>
            </w:pPr>
            <w:r w:rsidRPr="006F331A">
              <w:rPr>
                <w:rFonts w:ascii="Times New Roman" w:eastAsia="Times New Roman" w:hAnsi="Times New Roman"/>
                <w:lang w:eastAsia="ru-RU"/>
              </w:rPr>
              <w:t>Присутність</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керівника</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ліцензіата,</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його</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заступника</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або</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іншої</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уповноваженої</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особи</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під</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час</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проведення</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НКРЕКП</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в</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установленому</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законом</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порядку</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перевірки</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дотримання</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ліцензіатом</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вимог</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ліцензійних</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умов</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забезпечено</w:t>
            </w:r>
          </w:p>
        </w:tc>
        <w:tc>
          <w:tcPr>
            <w:tcW w:w="0" w:type="auto"/>
          </w:tcPr>
          <w:p w:rsidR="006445CF" w:rsidRPr="006F331A" w:rsidRDefault="006445CF" w:rsidP="002B1029">
            <w:pPr>
              <w:spacing w:after="0" w:line="240" w:lineRule="auto"/>
              <w:ind w:left="-28" w:right="-28"/>
              <w:jc w:val="center"/>
              <w:rPr>
                <w:rFonts w:ascii="Times New Roman" w:hAnsi="Times New Roman"/>
                <w:lang w:eastAsia="ru-RU"/>
              </w:rPr>
            </w:pPr>
          </w:p>
        </w:tc>
        <w:tc>
          <w:tcPr>
            <w:tcW w:w="0" w:type="auto"/>
          </w:tcPr>
          <w:p w:rsidR="006445CF" w:rsidRPr="006F331A" w:rsidRDefault="006445CF" w:rsidP="002B1029">
            <w:pPr>
              <w:spacing w:after="0" w:line="240" w:lineRule="auto"/>
              <w:ind w:left="-28" w:right="-28"/>
              <w:jc w:val="center"/>
              <w:rPr>
                <w:rFonts w:ascii="Times New Roman" w:hAnsi="Times New Roman"/>
                <w:lang w:eastAsia="ru-RU"/>
              </w:rPr>
            </w:pPr>
          </w:p>
        </w:tc>
        <w:tc>
          <w:tcPr>
            <w:tcW w:w="0" w:type="auto"/>
          </w:tcPr>
          <w:p w:rsidR="006445CF" w:rsidRPr="006F331A" w:rsidRDefault="006445CF" w:rsidP="002B1029">
            <w:pPr>
              <w:spacing w:after="0" w:line="240" w:lineRule="auto"/>
              <w:ind w:left="-28" w:right="-28"/>
              <w:jc w:val="center"/>
              <w:rPr>
                <w:rFonts w:ascii="Times New Roman" w:hAnsi="Times New Roman"/>
                <w:lang w:eastAsia="ru-RU"/>
              </w:rPr>
            </w:pPr>
          </w:p>
        </w:tc>
        <w:tc>
          <w:tcPr>
            <w:tcW w:w="0" w:type="auto"/>
          </w:tcPr>
          <w:p w:rsidR="006445CF" w:rsidRPr="006F331A" w:rsidRDefault="006445CF" w:rsidP="002B1029">
            <w:pPr>
              <w:spacing w:after="0" w:line="240" w:lineRule="auto"/>
              <w:ind w:left="-28" w:right="-28"/>
              <w:jc w:val="center"/>
              <w:rPr>
                <w:rFonts w:ascii="Times New Roman" w:hAnsi="Times New Roman"/>
                <w:lang w:eastAsia="ru-RU"/>
              </w:rPr>
            </w:pPr>
          </w:p>
        </w:tc>
        <w:tc>
          <w:tcPr>
            <w:tcW w:w="2320" w:type="dxa"/>
          </w:tcPr>
          <w:p w:rsidR="004B5AF2" w:rsidRPr="006F331A" w:rsidRDefault="006445CF" w:rsidP="002B1029">
            <w:pPr>
              <w:spacing w:after="0" w:line="240" w:lineRule="auto"/>
              <w:ind w:left="-28" w:right="-28"/>
              <w:jc w:val="center"/>
              <w:rPr>
                <w:rFonts w:ascii="Times New Roman" w:hAnsi="Times New Roman"/>
                <w:lang w:eastAsia="ru-RU"/>
              </w:rPr>
            </w:pPr>
            <w:r w:rsidRPr="006F331A">
              <w:rPr>
                <w:rFonts w:ascii="Times New Roman" w:hAnsi="Times New Roman"/>
                <w:lang w:eastAsia="ru-RU"/>
              </w:rPr>
              <w:t>підпункт</w:t>
            </w:r>
            <w:r w:rsidR="005D36EB" w:rsidRPr="006F331A">
              <w:rPr>
                <w:rFonts w:ascii="Times New Roman" w:hAnsi="Times New Roman"/>
                <w:lang w:eastAsia="ru-RU"/>
              </w:rPr>
              <w:t xml:space="preserve"> </w:t>
            </w:r>
            <w:r w:rsidRPr="006F331A">
              <w:rPr>
                <w:rFonts w:ascii="Times New Roman" w:hAnsi="Times New Roman"/>
                <w:lang w:eastAsia="ru-RU"/>
              </w:rPr>
              <w:t>9</w:t>
            </w:r>
            <w:r w:rsidR="005D36EB" w:rsidRPr="006F331A">
              <w:rPr>
                <w:rFonts w:ascii="Times New Roman" w:hAnsi="Times New Roman"/>
                <w:lang w:eastAsia="ru-RU"/>
              </w:rPr>
              <w:t xml:space="preserve"> </w:t>
            </w:r>
            <w:r w:rsidRPr="006F331A">
              <w:rPr>
                <w:rFonts w:ascii="Times New Roman" w:hAnsi="Times New Roman"/>
                <w:lang w:eastAsia="ru-RU"/>
              </w:rPr>
              <w:t>пункту</w:t>
            </w:r>
            <w:r w:rsidR="005D36EB" w:rsidRPr="006F331A">
              <w:rPr>
                <w:rFonts w:ascii="Times New Roman" w:hAnsi="Times New Roman"/>
                <w:lang w:eastAsia="ru-RU"/>
              </w:rPr>
              <w:t xml:space="preserve"> </w:t>
            </w:r>
            <w:r w:rsidRPr="006F331A">
              <w:rPr>
                <w:rFonts w:ascii="Times New Roman" w:hAnsi="Times New Roman"/>
                <w:lang w:eastAsia="ru-RU"/>
              </w:rPr>
              <w:t>2.2</w:t>
            </w:r>
            <w:r w:rsidR="005D36EB" w:rsidRPr="006F331A">
              <w:rPr>
                <w:rFonts w:ascii="Times New Roman" w:hAnsi="Times New Roman"/>
                <w:lang w:eastAsia="ru-RU"/>
              </w:rPr>
              <w:t xml:space="preserve"> </w:t>
            </w:r>
            <w:r w:rsidRPr="006F331A">
              <w:rPr>
                <w:rFonts w:ascii="Times New Roman" w:hAnsi="Times New Roman"/>
                <w:lang w:eastAsia="ru-RU"/>
              </w:rPr>
              <w:t>Ліцензійних</w:t>
            </w:r>
            <w:r w:rsidR="005D36EB" w:rsidRPr="006F331A">
              <w:rPr>
                <w:rFonts w:ascii="Times New Roman" w:hAnsi="Times New Roman"/>
                <w:lang w:eastAsia="ru-RU"/>
              </w:rPr>
              <w:t xml:space="preserve"> </w:t>
            </w:r>
            <w:r w:rsidRPr="006F331A">
              <w:rPr>
                <w:rFonts w:ascii="Times New Roman" w:hAnsi="Times New Roman"/>
                <w:lang w:eastAsia="ru-RU"/>
              </w:rPr>
              <w:t>умов</w:t>
            </w:r>
            <w:r w:rsidR="005D36EB" w:rsidRPr="006F331A">
              <w:rPr>
                <w:rFonts w:ascii="Times New Roman" w:hAnsi="Times New Roman"/>
                <w:lang w:eastAsia="ru-RU"/>
              </w:rPr>
              <w:t xml:space="preserve"> </w:t>
            </w:r>
            <w:r w:rsidRPr="006F331A">
              <w:rPr>
                <w:rFonts w:ascii="Times New Roman" w:hAnsi="Times New Roman"/>
                <w:lang w:eastAsia="ru-RU"/>
              </w:rPr>
              <w:t>провадження</w:t>
            </w:r>
            <w:r w:rsidR="005D36EB" w:rsidRPr="006F331A">
              <w:rPr>
                <w:rFonts w:ascii="Times New Roman" w:hAnsi="Times New Roman"/>
                <w:lang w:eastAsia="ru-RU"/>
              </w:rPr>
              <w:t xml:space="preserve"> </w:t>
            </w:r>
            <w:r w:rsidRPr="006F331A">
              <w:rPr>
                <w:rFonts w:ascii="Times New Roman" w:hAnsi="Times New Roman"/>
                <w:lang w:eastAsia="ru-RU"/>
              </w:rPr>
              <w:t>господарської</w:t>
            </w:r>
            <w:r w:rsidR="005D36EB" w:rsidRPr="006F331A">
              <w:rPr>
                <w:rFonts w:ascii="Times New Roman" w:hAnsi="Times New Roman"/>
                <w:lang w:eastAsia="ru-RU"/>
              </w:rPr>
              <w:t xml:space="preserve"> </w:t>
            </w:r>
            <w:r w:rsidRPr="006F331A">
              <w:rPr>
                <w:rFonts w:ascii="Times New Roman" w:hAnsi="Times New Roman"/>
                <w:lang w:eastAsia="ru-RU"/>
              </w:rPr>
              <w:t>діяльності</w:t>
            </w:r>
            <w:r w:rsidR="005D36EB" w:rsidRPr="006F331A">
              <w:rPr>
                <w:rFonts w:ascii="Times New Roman" w:hAnsi="Times New Roman"/>
                <w:lang w:eastAsia="ru-RU"/>
              </w:rPr>
              <w:t xml:space="preserve"> </w:t>
            </w:r>
            <w:r w:rsidRPr="006F331A">
              <w:rPr>
                <w:rFonts w:ascii="Times New Roman" w:hAnsi="Times New Roman"/>
                <w:lang w:eastAsia="ru-RU"/>
              </w:rPr>
              <w:t>зі</w:t>
            </w:r>
            <w:r w:rsidR="005D36EB" w:rsidRPr="006F331A">
              <w:rPr>
                <w:rFonts w:ascii="Times New Roman" w:hAnsi="Times New Roman"/>
                <w:lang w:eastAsia="ru-RU"/>
              </w:rPr>
              <w:t xml:space="preserve"> </w:t>
            </w:r>
            <w:r w:rsidRPr="006F331A">
              <w:rPr>
                <w:rFonts w:ascii="Times New Roman" w:hAnsi="Times New Roman"/>
                <w:lang w:eastAsia="ru-RU"/>
              </w:rPr>
              <w:t>здійснення</w:t>
            </w:r>
            <w:r w:rsidR="005D36EB" w:rsidRPr="006F331A">
              <w:rPr>
                <w:rFonts w:ascii="Times New Roman" w:hAnsi="Times New Roman"/>
                <w:lang w:eastAsia="ru-RU"/>
              </w:rPr>
              <w:t xml:space="preserve"> </w:t>
            </w:r>
            <w:r w:rsidRPr="006F331A">
              <w:rPr>
                <w:rFonts w:ascii="Times New Roman" w:hAnsi="Times New Roman"/>
                <w:lang w:eastAsia="ru-RU"/>
              </w:rPr>
              <w:t>функцій</w:t>
            </w:r>
            <w:r w:rsidR="005D36EB" w:rsidRPr="006F331A">
              <w:rPr>
                <w:rFonts w:ascii="Times New Roman" w:hAnsi="Times New Roman"/>
                <w:lang w:eastAsia="ru-RU"/>
              </w:rPr>
              <w:t xml:space="preserve"> </w:t>
            </w:r>
            <w:r w:rsidRPr="006F331A">
              <w:rPr>
                <w:rFonts w:ascii="Times New Roman" w:hAnsi="Times New Roman"/>
                <w:lang w:eastAsia="ru-RU"/>
              </w:rPr>
              <w:t>оператора</w:t>
            </w:r>
            <w:r w:rsidR="005D36EB" w:rsidRPr="006F331A">
              <w:rPr>
                <w:rFonts w:ascii="Times New Roman" w:hAnsi="Times New Roman"/>
                <w:lang w:eastAsia="ru-RU"/>
              </w:rPr>
              <w:t xml:space="preserve"> </w:t>
            </w:r>
            <w:r w:rsidRPr="006F331A">
              <w:rPr>
                <w:rFonts w:ascii="Times New Roman" w:hAnsi="Times New Roman"/>
                <w:lang w:eastAsia="ru-RU"/>
              </w:rPr>
              <w:t>ринку,</w:t>
            </w:r>
            <w:r w:rsidR="005D36EB" w:rsidRPr="006F331A">
              <w:rPr>
                <w:rFonts w:ascii="Times New Roman" w:hAnsi="Times New Roman"/>
                <w:lang w:eastAsia="ru-RU"/>
              </w:rPr>
              <w:t xml:space="preserve"> </w:t>
            </w:r>
            <w:r w:rsidRPr="006F331A">
              <w:rPr>
                <w:rFonts w:ascii="Times New Roman" w:hAnsi="Times New Roman"/>
                <w:lang w:eastAsia="ru-RU"/>
              </w:rPr>
              <w:t>затверджених</w:t>
            </w:r>
            <w:r w:rsidR="005D36EB" w:rsidRPr="006F331A">
              <w:rPr>
                <w:rFonts w:ascii="Times New Roman" w:hAnsi="Times New Roman"/>
                <w:lang w:eastAsia="ru-RU"/>
              </w:rPr>
              <w:t xml:space="preserve"> </w:t>
            </w:r>
            <w:r w:rsidRPr="006F331A">
              <w:rPr>
                <w:rFonts w:ascii="Times New Roman" w:hAnsi="Times New Roman"/>
                <w:lang w:eastAsia="ru-RU"/>
              </w:rPr>
              <w:t>постановою</w:t>
            </w:r>
            <w:r w:rsidR="005D36EB" w:rsidRPr="006F331A">
              <w:rPr>
                <w:rFonts w:ascii="Times New Roman" w:hAnsi="Times New Roman"/>
                <w:lang w:eastAsia="ru-RU"/>
              </w:rPr>
              <w:t xml:space="preserve"> </w:t>
            </w:r>
            <w:r w:rsidRPr="006F331A">
              <w:rPr>
                <w:rFonts w:ascii="Times New Roman" w:hAnsi="Times New Roman"/>
                <w:lang w:eastAsia="ru-RU"/>
              </w:rPr>
              <w:t>Національної</w:t>
            </w:r>
            <w:r w:rsidR="005D36EB" w:rsidRPr="006F331A">
              <w:rPr>
                <w:rFonts w:ascii="Times New Roman" w:hAnsi="Times New Roman"/>
                <w:lang w:eastAsia="ru-RU"/>
              </w:rPr>
              <w:t xml:space="preserve"> </w:t>
            </w:r>
            <w:r w:rsidRPr="006F331A">
              <w:rPr>
                <w:rFonts w:ascii="Times New Roman" w:hAnsi="Times New Roman"/>
                <w:lang w:eastAsia="ru-RU"/>
              </w:rPr>
              <w:t>комісії,</w:t>
            </w:r>
            <w:r w:rsidR="005D36EB" w:rsidRPr="006F331A">
              <w:rPr>
                <w:rFonts w:ascii="Times New Roman" w:hAnsi="Times New Roman"/>
                <w:lang w:eastAsia="ru-RU"/>
              </w:rPr>
              <w:t xml:space="preserve"> </w:t>
            </w:r>
            <w:r w:rsidRPr="006F331A">
              <w:rPr>
                <w:rFonts w:ascii="Times New Roman" w:hAnsi="Times New Roman"/>
                <w:lang w:eastAsia="ru-RU"/>
              </w:rPr>
              <w:t>що</w:t>
            </w:r>
            <w:r w:rsidR="005D36EB" w:rsidRPr="006F331A">
              <w:rPr>
                <w:rFonts w:ascii="Times New Roman" w:hAnsi="Times New Roman"/>
                <w:lang w:eastAsia="ru-RU"/>
              </w:rPr>
              <w:t xml:space="preserve"> </w:t>
            </w:r>
            <w:r w:rsidRPr="006F331A">
              <w:rPr>
                <w:rFonts w:ascii="Times New Roman" w:hAnsi="Times New Roman"/>
                <w:lang w:eastAsia="ru-RU"/>
              </w:rPr>
              <w:t>здійснює</w:t>
            </w:r>
            <w:r w:rsidR="005D36EB" w:rsidRPr="006F331A">
              <w:rPr>
                <w:rFonts w:ascii="Times New Roman" w:hAnsi="Times New Roman"/>
                <w:lang w:eastAsia="ru-RU"/>
              </w:rPr>
              <w:t xml:space="preserve"> </w:t>
            </w:r>
            <w:r w:rsidRPr="006F331A">
              <w:rPr>
                <w:rFonts w:ascii="Times New Roman" w:hAnsi="Times New Roman"/>
                <w:lang w:eastAsia="ru-RU"/>
              </w:rPr>
              <w:t>державне</w:t>
            </w:r>
            <w:r w:rsidR="005D36EB" w:rsidRPr="006F331A">
              <w:rPr>
                <w:rFonts w:ascii="Times New Roman" w:hAnsi="Times New Roman"/>
                <w:lang w:eastAsia="ru-RU"/>
              </w:rPr>
              <w:t xml:space="preserve"> </w:t>
            </w:r>
            <w:r w:rsidRPr="006F331A">
              <w:rPr>
                <w:rFonts w:ascii="Times New Roman" w:hAnsi="Times New Roman"/>
                <w:lang w:eastAsia="ru-RU"/>
              </w:rPr>
              <w:t>регулювання</w:t>
            </w:r>
            <w:r w:rsidR="005D36EB" w:rsidRPr="006F331A">
              <w:rPr>
                <w:rFonts w:ascii="Times New Roman" w:hAnsi="Times New Roman"/>
                <w:lang w:eastAsia="ru-RU"/>
              </w:rPr>
              <w:t xml:space="preserve"> </w:t>
            </w:r>
            <w:r w:rsidRPr="006F331A">
              <w:rPr>
                <w:rFonts w:ascii="Times New Roman" w:hAnsi="Times New Roman"/>
                <w:lang w:eastAsia="ru-RU"/>
              </w:rPr>
              <w:t>у</w:t>
            </w:r>
            <w:r w:rsidR="005D36EB" w:rsidRPr="006F331A">
              <w:rPr>
                <w:rFonts w:ascii="Times New Roman" w:hAnsi="Times New Roman"/>
                <w:lang w:eastAsia="ru-RU"/>
              </w:rPr>
              <w:t xml:space="preserve"> </w:t>
            </w:r>
            <w:r w:rsidRPr="006F331A">
              <w:rPr>
                <w:rFonts w:ascii="Times New Roman" w:hAnsi="Times New Roman"/>
                <w:lang w:eastAsia="ru-RU"/>
              </w:rPr>
              <w:t>сферах</w:t>
            </w:r>
            <w:r w:rsidR="005D36EB" w:rsidRPr="006F331A">
              <w:rPr>
                <w:rFonts w:ascii="Times New Roman" w:hAnsi="Times New Roman"/>
                <w:lang w:eastAsia="ru-RU"/>
              </w:rPr>
              <w:t xml:space="preserve"> </w:t>
            </w:r>
            <w:r w:rsidRPr="006F331A">
              <w:rPr>
                <w:rFonts w:ascii="Times New Roman" w:hAnsi="Times New Roman"/>
                <w:lang w:eastAsia="ru-RU"/>
              </w:rPr>
              <w:t>енергетики</w:t>
            </w:r>
            <w:r w:rsidR="005D36EB" w:rsidRPr="006F331A">
              <w:rPr>
                <w:rFonts w:ascii="Times New Roman" w:hAnsi="Times New Roman"/>
                <w:lang w:eastAsia="ru-RU"/>
              </w:rPr>
              <w:t xml:space="preserve"> </w:t>
            </w:r>
            <w:r w:rsidRPr="006F331A">
              <w:rPr>
                <w:rFonts w:ascii="Times New Roman" w:hAnsi="Times New Roman"/>
                <w:lang w:eastAsia="ru-RU"/>
              </w:rPr>
              <w:t>та</w:t>
            </w:r>
            <w:r w:rsidR="005D36EB" w:rsidRPr="006F331A">
              <w:rPr>
                <w:rFonts w:ascii="Times New Roman" w:hAnsi="Times New Roman"/>
                <w:lang w:eastAsia="ru-RU"/>
              </w:rPr>
              <w:t xml:space="preserve"> </w:t>
            </w:r>
            <w:r w:rsidRPr="006F331A">
              <w:rPr>
                <w:rFonts w:ascii="Times New Roman" w:hAnsi="Times New Roman"/>
                <w:lang w:eastAsia="ru-RU"/>
              </w:rPr>
              <w:t>комунальних</w:t>
            </w:r>
            <w:r w:rsidR="005D36EB" w:rsidRPr="006F331A">
              <w:rPr>
                <w:rFonts w:ascii="Times New Roman" w:hAnsi="Times New Roman"/>
                <w:lang w:eastAsia="ru-RU"/>
              </w:rPr>
              <w:t xml:space="preserve"> </w:t>
            </w:r>
            <w:r w:rsidRPr="006F331A">
              <w:rPr>
                <w:rFonts w:ascii="Times New Roman" w:hAnsi="Times New Roman"/>
                <w:lang w:eastAsia="ru-RU"/>
              </w:rPr>
              <w:t>послуг</w:t>
            </w:r>
            <w:r w:rsidR="004B5AF2" w:rsidRPr="006F331A">
              <w:rPr>
                <w:rFonts w:ascii="Times New Roman" w:hAnsi="Times New Roman"/>
                <w:lang w:eastAsia="ru-RU"/>
              </w:rPr>
              <w:t>,</w:t>
            </w:r>
            <w:r w:rsidR="005D36EB" w:rsidRPr="006F331A">
              <w:rPr>
                <w:rFonts w:ascii="Times New Roman" w:hAnsi="Times New Roman"/>
                <w:lang w:eastAsia="ru-RU"/>
              </w:rPr>
              <w:t xml:space="preserve"> </w:t>
            </w:r>
            <w:r w:rsidRPr="006F331A">
              <w:rPr>
                <w:rFonts w:ascii="Times New Roman" w:hAnsi="Times New Roman"/>
                <w:lang w:eastAsia="ru-RU"/>
              </w:rPr>
              <w:t>від</w:t>
            </w:r>
            <w:r w:rsidR="005D36EB" w:rsidRPr="006F331A">
              <w:rPr>
                <w:rFonts w:ascii="Times New Roman" w:hAnsi="Times New Roman"/>
                <w:lang w:eastAsia="ru-RU"/>
              </w:rPr>
              <w:t xml:space="preserve"> </w:t>
            </w:r>
            <w:r w:rsidRPr="006F331A">
              <w:rPr>
                <w:rFonts w:ascii="Times New Roman" w:hAnsi="Times New Roman"/>
                <w:lang w:eastAsia="ru-RU"/>
              </w:rPr>
              <w:t>27</w:t>
            </w:r>
            <w:r w:rsidR="005D36EB" w:rsidRPr="006F331A">
              <w:rPr>
                <w:rFonts w:ascii="Times New Roman" w:hAnsi="Times New Roman"/>
                <w:lang w:eastAsia="ru-RU"/>
              </w:rPr>
              <w:t xml:space="preserve"> </w:t>
            </w:r>
            <w:r w:rsidRPr="006F331A">
              <w:rPr>
                <w:rFonts w:ascii="Times New Roman" w:hAnsi="Times New Roman"/>
                <w:lang w:eastAsia="ru-RU"/>
              </w:rPr>
              <w:t>грудня</w:t>
            </w:r>
            <w:r w:rsidR="005D36EB" w:rsidRPr="006F331A">
              <w:rPr>
                <w:rFonts w:ascii="Times New Roman" w:hAnsi="Times New Roman"/>
                <w:lang w:eastAsia="ru-RU"/>
              </w:rPr>
              <w:t xml:space="preserve"> </w:t>
            </w:r>
          </w:p>
          <w:p w:rsidR="004B5AF2" w:rsidRPr="006F331A" w:rsidRDefault="006445CF" w:rsidP="002B1029">
            <w:pPr>
              <w:spacing w:after="0" w:line="240" w:lineRule="auto"/>
              <w:ind w:left="-28" w:right="-28"/>
              <w:jc w:val="center"/>
              <w:rPr>
                <w:rFonts w:ascii="Times New Roman" w:hAnsi="Times New Roman"/>
                <w:lang w:eastAsia="ru-RU"/>
              </w:rPr>
            </w:pPr>
            <w:r w:rsidRPr="006F331A">
              <w:rPr>
                <w:rFonts w:ascii="Times New Roman" w:hAnsi="Times New Roman"/>
                <w:lang w:eastAsia="ru-RU"/>
              </w:rPr>
              <w:t>2017</w:t>
            </w:r>
            <w:r w:rsidR="005D36EB" w:rsidRPr="006F331A">
              <w:rPr>
                <w:rFonts w:ascii="Times New Roman" w:hAnsi="Times New Roman"/>
                <w:lang w:eastAsia="ru-RU"/>
              </w:rPr>
              <w:t xml:space="preserve"> </w:t>
            </w:r>
            <w:r w:rsidRPr="006F331A">
              <w:rPr>
                <w:rFonts w:ascii="Times New Roman" w:hAnsi="Times New Roman"/>
                <w:lang w:eastAsia="ru-RU"/>
              </w:rPr>
              <w:t>року</w:t>
            </w:r>
            <w:r w:rsidR="005D36EB" w:rsidRPr="006F331A">
              <w:rPr>
                <w:rFonts w:ascii="Times New Roman" w:hAnsi="Times New Roman"/>
                <w:lang w:eastAsia="ru-RU"/>
              </w:rPr>
              <w:t xml:space="preserve"> </w:t>
            </w:r>
            <w:r w:rsidRPr="006F331A">
              <w:rPr>
                <w:rFonts w:ascii="Times New Roman" w:hAnsi="Times New Roman"/>
                <w:lang w:eastAsia="ru-RU"/>
              </w:rPr>
              <w:t>№</w:t>
            </w:r>
            <w:r w:rsidR="005D36EB" w:rsidRPr="006F331A">
              <w:rPr>
                <w:rFonts w:ascii="Times New Roman" w:hAnsi="Times New Roman"/>
                <w:lang w:eastAsia="ru-RU"/>
              </w:rPr>
              <w:t xml:space="preserve"> </w:t>
            </w:r>
            <w:r w:rsidRPr="006F331A">
              <w:rPr>
                <w:rFonts w:ascii="Times New Roman" w:hAnsi="Times New Roman"/>
                <w:lang w:eastAsia="ru-RU"/>
              </w:rPr>
              <w:t>1466</w:t>
            </w:r>
            <w:r w:rsidR="005D36EB" w:rsidRPr="006F331A">
              <w:rPr>
                <w:rFonts w:ascii="Times New Roman" w:hAnsi="Times New Roman"/>
                <w:lang w:eastAsia="ru-RU"/>
              </w:rPr>
              <w:t xml:space="preserve"> </w:t>
            </w:r>
          </w:p>
          <w:p w:rsidR="006445CF" w:rsidRPr="006F331A" w:rsidRDefault="006445CF" w:rsidP="002B1029">
            <w:pPr>
              <w:spacing w:after="0" w:line="240" w:lineRule="auto"/>
              <w:ind w:left="-28" w:right="-28"/>
              <w:jc w:val="center"/>
              <w:rPr>
                <w:rFonts w:ascii="Times New Roman" w:hAnsi="Times New Roman"/>
                <w:bCs/>
                <w:lang w:eastAsia="uk-UA"/>
              </w:rPr>
            </w:pPr>
            <w:r w:rsidRPr="006F331A">
              <w:rPr>
                <w:rFonts w:ascii="Times New Roman" w:hAnsi="Times New Roman"/>
                <w:lang w:eastAsia="ru-RU"/>
              </w:rPr>
              <w:t>(далі</w:t>
            </w:r>
            <w:r w:rsidR="005D36EB" w:rsidRPr="006F331A">
              <w:rPr>
                <w:rFonts w:ascii="Times New Roman" w:hAnsi="Times New Roman"/>
                <w:lang w:eastAsia="ru-RU"/>
              </w:rPr>
              <w:t xml:space="preserve"> </w:t>
            </w:r>
            <w:r w:rsidRPr="006F331A">
              <w:rPr>
                <w:rFonts w:ascii="Times New Roman" w:hAnsi="Times New Roman"/>
                <w:lang w:eastAsia="ru-RU"/>
              </w:rPr>
              <w:t>–</w:t>
            </w:r>
            <w:r w:rsidR="004B5AF2" w:rsidRPr="006F331A">
              <w:rPr>
                <w:rFonts w:ascii="Times New Roman" w:hAnsi="Times New Roman"/>
                <w:lang w:eastAsia="ru-RU"/>
              </w:rPr>
              <w:t xml:space="preserve"> </w:t>
            </w:r>
            <w:r w:rsidRPr="006F331A">
              <w:rPr>
                <w:rFonts w:ascii="Times New Roman" w:hAnsi="Times New Roman"/>
                <w:lang w:eastAsia="ru-RU"/>
              </w:rPr>
              <w:t>ЛУ</w:t>
            </w:r>
            <w:r w:rsidR="005D36EB" w:rsidRPr="006F331A">
              <w:rPr>
                <w:rFonts w:ascii="Times New Roman" w:hAnsi="Times New Roman"/>
                <w:lang w:eastAsia="ru-RU"/>
              </w:rPr>
              <w:t xml:space="preserve"> </w:t>
            </w:r>
            <w:r w:rsidRPr="006F331A">
              <w:rPr>
                <w:rFonts w:ascii="Times New Roman" w:hAnsi="Times New Roman"/>
                <w:lang w:eastAsia="ru-RU"/>
              </w:rPr>
              <w:t>№</w:t>
            </w:r>
            <w:r w:rsidR="005D36EB" w:rsidRPr="006F331A">
              <w:rPr>
                <w:rFonts w:ascii="Times New Roman" w:hAnsi="Times New Roman"/>
                <w:lang w:eastAsia="ru-RU"/>
              </w:rPr>
              <w:t xml:space="preserve"> </w:t>
            </w:r>
            <w:r w:rsidRPr="006F331A">
              <w:rPr>
                <w:rFonts w:ascii="Times New Roman" w:hAnsi="Times New Roman"/>
                <w:lang w:eastAsia="ru-RU"/>
              </w:rPr>
              <w:t>1466)</w:t>
            </w:r>
          </w:p>
        </w:tc>
      </w:tr>
      <w:tr w:rsidR="006F331A" w:rsidRPr="006F331A" w:rsidTr="00DB5B5D">
        <w:trPr>
          <w:trHeight w:val="20"/>
        </w:trPr>
        <w:tc>
          <w:tcPr>
            <w:tcW w:w="561" w:type="dxa"/>
          </w:tcPr>
          <w:p w:rsidR="006445CF" w:rsidRPr="006F331A" w:rsidRDefault="006445CF" w:rsidP="002B1029">
            <w:pPr>
              <w:spacing w:after="0" w:line="240" w:lineRule="auto"/>
              <w:ind w:right="-82"/>
              <w:jc w:val="center"/>
              <w:rPr>
                <w:rFonts w:ascii="Times New Roman" w:hAnsi="Times New Roman"/>
                <w:szCs w:val="20"/>
                <w:lang w:val="en-US" w:eastAsia="uk-UA"/>
              </w:rPr>
            </w:pPr>
            <w:r w:rsidRPr="006F331A">
              <w:rPr>
                <w:rFonts w:ascii="Times New Roman" w:hAnsi="Times New Roman"/>
                <w:szCs w:val="20"/>
                <w:lang w:val="en-US" w:eastAsia="uk-UA"/>
              </w:rPr>
              <w:t>1.2</w:t>
            </w:r>
          </w:p>
        </w:tc>
        <w:tc>
          <w:tcPr>
            <w:tcW w:w="3586" w:type="dxa"/>
          </w:tcPr>
          <w:p w:rsidR="003A7C2D" w:rsidRPr="006F331A" w:rsidRDefault="003A7C2D" w:rsidP="00207B48">
            <w:pPr>
              <w:keepNext/>
              <w:spacing w:after="0" w:line="240" w:lineRule="auto"/>
              <w:ind w:left="-83" w:right="-85"/>
              <w:jc w:val="center"/>
              <w:rPr>
                <w:rFonts w:ascii="Times New Roman" w:hAnsi="Times New Roman"/>
                <w:bCs/>
                <w:lang w:eastAsia="uk-UA"/>
              </w:rPr>
            </w:pPr>
            <w:r w:rsidRPr="006F331A">
              <w:rPr>
                <w:rFonts w:ascii="Times New Roman" w:hAnsi="Times New Roman"/>
                <w:spacing w:val="-4"/>
                <w:lang w:eastAsia="ru-RU"/>
              </w:rPr>
              <w:t>Ліцензіат провадить ліцензовану діяльність</w:t>
            </w:r>
            <w:r w:rsidRPr="006F331A">
              <w:rPr>
                <w:rFonts w:ascii="Times New Roman" w:hAnsi="Times New Roman"/>
                <w:lang w:eastAsia="ru-RU"/>
              </w:rPr>
              <w:t xml:space="preserve"> виключно із застосуванням заявлених засобів провадження господарської діяльності</w:t>
            </w:r>
            <w:r w:rsidRPr="006F331A">
              <w:rPr>
                <w:rFonts w:ascii="Times New Roman" w:eastAsia="Times New Roman" w:hAnsi="Times New Roman"/>
                <w:lang w:eastAsia="uk-UA"/>
              </w:rPr>
              <w:t xml:space="preserve">, </w:t>
            </w:r>
            <w:r w:rsidRPr="006F331A">
              <w:rPr>
                <w:rFonts w:ascii="Times New Roman" w:hAnsi="Times New Roman"/>
                <w:lang w:eastAsia="ru-RU"/>
              </w:rPr>
              <w:t xml:space="preserve">які зазначені в документах, що </w:t>
            </w:r>
            <w:r w:rsidRPr="006F331A">
              <w:rPr>
                <w:rFonts w:ascii="Times New Roman" w:hAnsi="Times New Roman"/>
                <w:spacing w:val="-4"/>
                <w:lang w:eastAsia="ru-RU"/>
              </w:rPr>
              <w:t>додавалися до заяви про отримання ліцензії</w:t>
            </w:r>
            <w:r w:rsidRPr="006F331A">
              <w:rPr>
                <w:rFonts w:ascii="Times New Roman" w:hAnsi="Times New Roman"/>
                <w:lang w:eastAsia="ru-RU"/>
              </w:rPr>
              <w:t xml:space="preserve"> (з урахуванням змін до них, поданих ліцензіатом до НКРЕКП згідно з вимогами ліцензійних умов),</w:t>
            </w:r>
            <w:r w:rsidRPr="006F331A">
              <w:rPr>
                <w:rFonts w:ascii="Times New Roman" w:eastAsia="Times New Roman" w:hAnsi="Times New Roman"/>
                <w:lang w:eastAsia="uk-UA"/>
              </w:rPr>
              <w:t xml:space="preserve"> та </w:t>
            </w:r>
            <w:r w:rsidRPr="006F331A">
              <w:rPr>
                <w:rFonts w:ascii="Times New Roman" w:hAnsi="Times New Roman"/>
                <w:lang w:eastAsia="ru-RU"/>
              </w:rPr>
              <w:t>у приміщенні, повністю відокремленому від приміщень інших учасників ринку, що провадять діяльність на ринку електричної енергії</w:t>
            </w:r>
            <w:r w:rsidRPr="006F331A">
              <w:rPr>
                <w:rFonts w:ascii="Times New Roman" w:hAnsi="Times New Roman"/>
                <w:bCs/>
                <w:lang w:eastAsia="uk-UA"/>
              </w:rPr>
              <w:t xml:space="preserve">, а також </w:t>
            </w:r>
            <w:r w:rsidRPr="006F331A">
              <w:rPr>
                <w:rFonts w:ascii="Times New Roman" w:hAnsi="Times New Roman"/>
                <w:lang w:eastAsia="ru-RU"/>
              </w:rPr>
              <w:t xml:space="preserve">повідомляє НКРЕКП про всі зміни даних, які були </w:t>
            </w:r>
            <w:r w:rsidRPr="006F331A">
              <w:rPr>
                <w:rFonts w:ascii="Times New Roman" w:hAnsi="Times New Roman"/>
                <w:lang w:eastAsia="ru-RU"/>
              </w:rPr>
              <w:lastRenderedPageBreak/>
              <w:t>зазначені в документах, що додавалися до заяви про отримання ліцензії, у строк, встановлений ліцензійними умовами</w:t>
            </w:r>
          </w:p>
        </w:tc>
        <w:tc>
          <w:tcPr>
            <w:tcW w:w="0" w:type="auto"/>
          </w:tcPr>
          <w:p w:rsidR="006445CF" w:rsidRPr="006F331A" w:rsidRDefault="006445CF" w:rsidP="002B1029">
            <w:pPr>
              <w:spacing w:after="0" w:line="240" w:lineRule="auto"/>
              <w:ind w:left="-28" w:right="-28"/>
              <w:jc w:val="center"/>
              <w:rPr>
                <w:rFonts w:ascii="Times New Roman" w:hAnsi="Times New Roman"/>
                <w:lang w:eastAsia="ru-RU"/>
              </w:rPr>
            </w:pPr>
          </w:p>
        </w:tc>
        <w:tc>
          <w:tcPr>
            <w:tcW w:w="0" w:type="auto"/>
          </w:tcPr>
          <w:p w:rsidR="006445CF" w:rsidRPr="006F331A" w:rsidRDefault="006445CF" w:rsidP="002B1029">
            <w:pPr>
              <w:spacing w:after="0" w:line="240" w:lineRule="auto"/>
              <w:ind w:left="-28" w:right="-28"/>
              <w:jc w:val="center"/>
              <w:rPr>
                <w:rFonts w:ascii="Times New Roman" w:hAnsi="Times New Roman"/>
                <w:lang w:eastAsia="ru-RU"/>
              </w:rPr>
            </w:pPr>
          </w:p>
        </w:tc>
        <w:tc>
          <w:tcPr>
            <w:tcW w:w="0" w:type="auto"/>
          </w:tcPr>
          <w:p w:rsidR="006445CF" w:rsidRPr="006F331A" w:rsidRDefault="006445CF" w:rsidP="002B1029">
            <w:pPr>
              <w:spacing w:after="0" w:line="240" w:lineRule="auto"/>
              <w:ind w:left="-28" w:right="-28"/>
              <w:jc w:val="center"/>
              <w:rPr>
                <w:rFonts w:ascii="Times New Roman" w:hAnsi="Times New Roman"/>
                <w:lang w:eastAsia="ru-RU"/>
              </w:rPr>
            </w:pPr>
          </w:p>
        </w:tc>
        <w:tc>
          <w:tcPr>
            <w:tcW w:w="0" w:type="auto"/>
          </w:tcPr>
          <w:p w:rsidR="006445CF" w:rsidRPr="006F331A" w:rsidRDefault="006445CF" w:rsidP="002B1029">
            <w:pPr>
              <w:spacing w:after="0" w:line="240" w:lineRule="auto"/>
              <w:ind w:left="-28" w:right="-28"/>
              <w:jc w:val="center"/>
              <w:rPr>
                <w:rFonts w:ascii="Times New Roman" w:hAnsi="Times New Roman"/>
                <w:lang w:eastAsia="ru-RU"/>
              </w:rPr>
            </w:pPr>
          </w:p>
        </w:tc>
        <w:tc>
          <w:tcPr>
            <w:tcW w:w="2320" w:type="dxa"/>
          </w:tcPr>
          <w:p w:rsidR="003A7C2D" w:rsidRPr="006F331A" w:rsidRDefault="00962EDA" w:rsidP="003A7C2D">
            <w:pPr>
              <w:keepNext/>
              <w:spacing w:after="0" w:line="240" w:lineRule="auto"/>
              <w:ind w:left="-28" w:right="-28"/>
              <w:jc w:val="center"/>
              <w:rPr>
                <w:rFonts w:ascii="Times New Roman" w:hAnsi="Times New Roman"/>
                <w:bCs/>
                <w:lang w:eastAsia="uk-UA"/>
              </w:rPr>
            </w:pPr>
            <w:r>
              <w:rPr>
                <w:rFonts w:ascii="Times New Roman" w:hAnsi="Times New Roman"/>
                <w:bCs/>
                <w:lang w:eastAsia="uk-UA"/>
              </w:rPr>
              <w:t>п</w:t>
            </w:r>
            <w:r w:rsidRPr="006F331A">
              <w:rPr>
                <w:rFonts w:ascii="Times New Roman" w:hAnsi="Times New Roman"/>
                <w:bCs/>
                <w:lang w:eastAsia="uk-UA"/>
              </w:rPr>
              <w:t xml:space="preserve">ідпункти </w:t>
            </w:r>
            <w:r w:rsidR="003A7C2D" w:rsidRPr="006F331A">
              <w:rPr>
                <w:rFonts w:ascii="Times New Roman" w:hAnsi="Times New Roman"/>
                <w:bCs/>
                <w:lang w:eastAsia="uk-UA"/>
              </w:rPr>
              <w:t xml:space="preserve">2, 3, 4 </w:t>
            </w:r>
          </w:p>
          <w:p w:rsidR="003A7C2D" w:rsidRPr="006F331A" w:rsidRDefault="003A7C2D" w:rsidP="003A7C2D">
            <w:pPr>
              <w:spacing w:after="0" w:line="240" w:lineRule="auto"/>
              <w:ind w:left="-28" w:right="-28"/>
              <w:jc w:val="center"/>
              <w:rPr>
                <w:rFonts w:ascii="Times New Roman" w:hAnsi="Times New Roman"/>
                <w:lang w:eastAsia="ru-RU"/>
              </w:rPr>
            </w:pPr>
            <w:r w:rsidRPr="006F331A">
              <w:rPr>
                <w:rFonts w:ascii="Times New Roman" w:hAnsi="Times New Roman"/>
                <w:bCs/>
                <w:lang w:eastAsia="uk-UA"/>
              </w:rPr>
              <w:t>пункту 2.2 ЛУ № 1466</w:t>
            </w:r>
          </w:p>
        </w:tc>
      </w:tr>
      <w:tr w:rsidR="006F331A" w:rsidRPr="006F331A" w:rsidTr="00DB5B5D">
        <w:trPr>
          <w:trHeight w:val="20"/>
        </w:trPr>
        <w:tc>
          <w:tcPr>
            <w:tcW w:w="561" w:type="dxa"/>
          </w:tcPr>
          <w:p w:rsidR="006445CF" w:rsidRPr="006F331A" w:rsidRDefault="006445CF" w:rsidP="00F52FEE">
            <w:pPr>
              <w:pStyle w:val="1"/>
              <w:spacing w:after="0" w:line="240" w:lineRule="auto"/>
              <w:ind w:left="0" w:right="-82"/>
              <w:jc w:val="center"/>
              <w:rPr>
                <w:rFonts w:ascii="Times New Roman" w:hAnsi="Times New Roman"/>
                <w:szCs w:val="20"/>
                <w:lang w:eastAsia="uk-UA"/>
              </w:rPr>
            </w:pPr>
            <w:r w:rsidRPr="006F331A">
              <w:rPr>
                <w:rFonts w:ascii="Times New Roman" w:hAnsi="Times New Roman"/>
                <w:szCs w:val="20"/>
                <w:lang w:eastAsia="uk-UA"/>
              </w:rPr>
              <w:t>1.3</w:t>
            </w:r>
          </w:p>
        </w:tc>
        <w:tc>
          <w:tcPr>
            <w:tcW w:w="3586" w:type="dxa"/>
          </w:tcPr>
          <w:p w:rsidR="006445CF" w:rsidRPr="006F331A" w:rsidRDefault="006445CF" w:rsidP="00207B48">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ru-RU"/>
              </w:rPr>
              <w:t>Ліцензіат</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зберігає</w:t>
            </w:r>
            <w:r w:rsidR="005D36EB" w:rsidRPr="006F331A">
              <w:rPr>
                <w:rFonts w:ascii="Times New Roman" w:eastAsia="Times New Roman" w:hAnsi="Times New Roman"/>
                <w:lang w:eastAsia="ru-RU"/>
              </w:rPr>
              <w:t xml:space="preserve"> </w:t>
            </w:r>
            <w:r w:rsidR="003A7C2D" w:rsidRPr="006F331A">
              <w:rPr>
                <w:rFonts w:ascii="Times New Roman" w:eastAsia="Times New Roman" w:hAnsi="Times New Roman"/>
                <w:lang w:eastAsia="ru-RU"/>
              </w:rPr>
              <w:t>протягом строку дії ліцензії копії документів (у паперовій або електронній формі), які надавалися до заяви про отримання ліцензії, та повідомлень про зміну даних, зазначених у заяві, документах та відомостях, що додавалися до заяви про отримання ліцензії</w:t>
            </w:r>
            <w:r w:rsidRPr="006F331A">
              <w:rPr>
                <w:rFonts w:ascii="Times New Roman" w:eastAsia="Times New Roman" w:hAnsi="Times New Roman"/>
                <w:lang w:eastAsia="ru-RU"/>
              </w:rPr>
              <w:t>,</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та</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не</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передає</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ліцензію,</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отриману</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для</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провадження</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певного</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виду</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господарської</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діяльності,</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або</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будь-які</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права</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та</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обов’язки</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ліцензіата</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відповідно</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до</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такої</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ліцензії</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третім</w:t>
            </w:r>
            <w:r w:rsidR="005D36EB"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особам</w:t>
            </w:r>
          </w:p>
        </w:tc>
        <w:tc>
          <w:tcPr>
            <w:tcW w:w="0" w:type="auto"/>
          </w:tcPr>
          <w:p w:rsidR="006445CF" w:rsidRPr="006F331A" w:rsidRDefault="006445CF" w:rsidP="002B1029">
            <w:pPr>
              <w:spacing w:after="0" w:line="240" w:lineRule="auto"/>
              <w:ind w:left="-28" w:right="-28"/>
              <w:jc w:val="center"/>
              <w:rPr>
                <w:rFonts w:ascii="Times New Roman" w:hAnsi="Times New Roman"/>
                <w:spacing w:val="-2"/>
                <w:lang w:eastAsia="ru-RU"/>
              </w:rPr>
            </w:pPr>
          </w:p>
        </w:tc>
        <w:tc>
          <w:tcPr>
            <w:tcW w:w="0" w:type="auto"/>
          </w:tcPr>
          <w:p w:rsidR="006445CF" w:rsidRPr="006F331A" w:rsidRDefault="006445CF" w:rsidP="002B1029">
            <w:pPr>
              <w:spacing w:after="0" w:line="240" w:lineRule="auto"/>
              <w:ind w:left="-28" w:right="-28"/>
              <w:jc w:val="center"/>
              <w:rPr>
                <w:rFonts w:ascii="Times New Roman" w:hAnsi="Times New Roman"/>
                <w:spacing w:val="-2"/>
                <w:lang w:eastAsia="ru-RU"/>
              </w:rPr>
            </w:pPr>
          </w:p>
        </w:tc>
        <w:tc>
          <w:tcPr>
            <w:tcW w:w="0" w:type="auto"/>
          </w:tcPr>
          <w:p w:rsidR="006445CF" w:rsidRPr="006F331A" w:rsidRDefault="006445CF" w:rsidP="002B1029">
            <w:pPr>
              <w:spacing w:after="0" w:line="240" w:lineRule="auto"/>
              <w:ind w:left="-28" w:right="-28"/>
              <w:jc w:val="center"/>
              <w:rPr>
                <w:rFonts w:ascii="Times New Roman" w:hAnsi="Times New Roman"/>
                <w:spacing w:val="-2"/>
                <w:lang w:eastAsia="ru-RU"/>
              </w:rPr>
            </w:pPr>
          </w:p>
        </w:tc>
        <w:tc>
          <w:tcPr>
            <w:tcW w:w="0" w:type="auto"/>
          </w:tcPr>
          <w:p w:rsidR="006445CF" w:rsidRPr="006F331A" w:rsidRDefault="006445CF" w:rsidP="002B1029">
            <w:pPr>
              <w:spacing w:after="0" w:line="240" w:lineRule="auto"/>
              <w:ind w:left="-28" w:right="-28"/>
              <w:jc w:val="center"/>
              <w:rPr>
                <w:rFonts w:ascii="Times New Roman" w:hAnsi="Times New Roman"/>
                <w:spacing w:val="-2"/>
                <w:lang w:eastAsia="ru-RU"/>
              </w:rPr>
            </w:pPr>
          </w:p>
        </w:tc>
        <w:tc>
          <w:tcPr>
            <w:tcW w:w="2320" w:type="dxa"/>
          </w:tcPr>
          <w:p w:rsidR="004B5AF2" w:rsidRPr="006F331A" w:rsidRDefault="006445CF" w:rsidP="002B1029">
            <w:pPr>
              <w:spacing w:after="0" w:line="240" w:lineRule="auto"/>
              <w:ind w:left="-28" w:right="-28"/>
              <w:jc w:val="center"/>
              <w:rPr>
                <w:rFonts w:ascii="Times New Roman" w:hAnsi="Times New Roman"/>
                <w:spacing w:val="-2"/>
                <w:lang w:eastAsia="ru-RU"/>
              </w:rPr>
            </w:pPr>
            <w:r w:rsidRPr="006F331A">
              <w:rPr>
                <w:rFonts w:ascii="Times New Roman" w:hAnsi="Times New Roman"/>
                <w:spacing w:val="-2"/>
                <w:lang w:eastAsia="ru-RU"/>
              </w:rPr>
              <w:t>підпункти</w:t>
            </w:r>
            <w:r w:rsidR="005D36EB" w:rsidRPr="006F331A">
              <w:rPr>
                <w:rFonts w:ascii="Times New Roman" w:hAnsi="Times New Roman"/>
                <w:spacing w:val="-2"/>
                <w:lang w:eastAsia="ru-RU"/>
              </w:rPr>
              <w:t xml:space="preserve"> </w:t>
            </w:r>
            <w:r w:rsidRPr="006F331A">
              <w:rPr>
                <w:rFonts w:ascii="Times New Roman" w:hAnsi="Times New Roman"/>
                <w:spacing w:val="-2"/>
                <w:lang w:eastAsia="ru-RU"/>
              </w:rPr>
              <w:t>1,</w:t>
            </w:r>
            <w:r w:rsidR="005D36EB" w:rsidRPr="006F331A">
              <w:rPr>
                <w:rFonts w:ascii="Times New Roman" w:hAnsi="Times New Roman"/>
                <w:spacing w:val="-2"/>
                <w:lang w:eastAsia="ru-RU"/>
              </w:rPr>
              <w:t xml:space="preserve"> </w:t>
            </w:r>
            <w:r w:rsidRPr="006F331A">
              <w:rPr>
                <w:rFonts w:ascii="Times New Roman" w:hAnsi="Times New Roman"/>
                <w:spacing w:val="-2"/>
                <w:lang w:eastAsia="ru-RU"/>
              </w:rPr>
              <w:t>25</w:t>
            </w:r>
            <w:r w:rsidR="005D36EB" w:rsidRPr="006F331A">
              <w:rPr>
                <w:rFonts w:ascii="Times New Roman" w:hAnsi="Times New Roman"/>
                <w:spacing w:val="-2"/>
                <w:lang w:eastAsia="ru-RU"/>
              </w:rPr>
              <w:t xml:space="preserve"> </w:t>
            </w:r>
          </w:p>
          <w:p w:rsidR="006445CF" w:rsidRPr="006F331A" w:rsidRDefault="006445CF" w:rsidP="002B1029">
            <w:pPr>
              <w:spacing w:after="0" w:line="240" w:lineRule="auto"/>
              <w:ind w:left="-28" w:right="-28"/>
              <w:jc w:val="center"/>
              <w:rPr>
                <w:rFonts w:ascii="Times New Roman" w:hAnsi="Times New Roman"/>
                <w:spacing w:val="-2"/>
                <w:lang w:eastAsia="ru-RU"/>
              </w:rPr>
            </w:pPr>
            <w:r w:rsidRPr="006F331A">
              <w:rPr>
                <w:rFonts w:ascii="Times New Roman" w:hAnsi="Times New Roman"/>
                <w:spacing w:val="-2"/>
                <w:lang w:eastAsia="ru-RU"/>
              </w:rPr>
              <w:t>пункту</w:t>
            </w:r>
            <w:r w:rsidR="005D36EB" w:rsidRPr="006F331A">
              <w:rPr>
                <w:rFonts w:ascii="Times New Roman" w:hAnsi="Times New Roman"/>
                <w:spacing w:val="-2"/>
                <w:lang w:eastAsia="ru-RU"/>
              </w:rPr>
              <w:t xml:space="preserve"> </w:t>
            </w:r>
            <w:r w:rsidRPr="006F331A">
              <w:rPr>
                <w:rFonts w:ascii="Times New Roman" w:hAnsi="Times New Roman"/>
                <w:spacing w:val="-2"/>
                <w:lang w:eastAsia="ru-RU"/>
              </w:rPr>
              <w:t>2.2</w:t>
            </w:r>
            <w:r w:rsidR="005D36EB" w:rsidRPr="006F331A">
              <w:rPr>
                <w:rFonts w:ascii="Times New Roman" w:hAnsi="Times New Roman"/>
                <w:spacing w:val="-2"/>
                <w:lang w:eastAsia="ru-RU"/>
              </w:rPr>
              <w:t xml:space="preserve"> </w:t>
            </w:r>
            <w:r w:rsidRPr="006F331A">
              <w:rPr>
                <w:rFonts w:ascii="Times New Roman" w:hAnsi="Times New Roman"/>
                <w:spacing w:val="-2"/>
                <w:lang w:eastAsia="ru-RU"/>
              </w:rPr>
              <w:t>ЛУ</w:t>
            </w:r>
            <w:r w:rsidR="005D36EB" w:rsidRPr="006F331A">
              <w:rPr>
                <w:rFonts w:ascii="Times New Roman" w:hAnsi="Times New Roman"/>
                <w:spacing w:val="-2"/>
                <w:lang w:eastAsia="ru-RU"/>
              </w:rPr>
              <w:t xml:space="preserve"> </w:t>
            </w:r>
            <w:r w:rsidRPr="006F331A">
              <w:rPr>
                <w:rFonts w:ascii="Times New Roman" w:hAnsi="Times New Roman"/>
                <w:spacing w:val="-2"/>
                <w:lang w:eastAsia="ru-RU"/>
              </w:rPr>
              <w:t>№</w:t>
            </w:r>
            <w:r w:rsidR="005D36EB" w:rsidRPr="006F331A">
              <w:rPr>
                <w:rFonts w:ascii="Times New Roman" w:hAnsi="Times New Roman"/>
                <w:spacing w:val="-2"/>
                <w:lang w:eastAsia="ru-RU"/>
              </w:rPr>
              <w:t xml:space="preserve"> </w:t>
            </w:r>
            <w:r w:rsidRPr="006F331A">
              <w:rPr>
                <w:rFonts w:ascii="Times New Roman" w:hAnsi="Times New Roman"/>
                <w:spacing w:val="-2"/>
                <w:lang w:eastAsia="ru-RU"/>
              </w:rPr>
              <w:t>1466</w:t>
            </w:r>
          </w:p>
        </w:tc>
      </w:tr>
      <w:tr w:rsidR="006F331A" w:rsidRPr="006F331A" w:rsidTr="00DB5B5D">
        <w:trPr>
          <w:trHeight w:val="20"/>
        </w:trPr>
        <w:tc>
          <w:tcPr>
            <w:tcW w:w="561" w:type="dxa"/>
          </w:tcPr>
          <w:p w:rsidR="006445CF" w:rsidRPr="006F331A" w:rsidRDefault="006445CF" w:rsidP="002B1029">
            <w:pPr>
              <w:spacing w:after="0" w:line="240" w:lineRule="auto"/>
              <w:ind w:right="-82"/>
              <w:jc w:val="center"/>
              <w:rPr>
                <w:rFonts w:ascii="Times New Roman" w:hAnsi="Times New Roman"/>
                <w:szCs w:val="20"/>
                <w:lang w:val="en-US" w:eastAsia="uk-UA"/>
              </w:rPr>
            </w:pPr>
            <w:r w:rsidRPr="006F331A">
              <w:rPr>
                <w:rFonts w:ascii="Times New Roman" w:hAnsi="Times New Roman"/>
                <w:szCs w:val="20"/>
                <w:lang w:val="en-US" w:eastAsia="uk-UA"/>
              </w:rPr>
              <w:t>1.4</w:t>
            </w:r>
          </w:p>
        </w:tc>
        <w:tc>
          <w:tcPr>
            <w:tcW w:w="3586" w:type="dxa"/>
          </w:tcPr>
          <w:p w:rsidR="006445CF" w:rsidRPr="006F331A" w:rsidRDefault="003A7C2D" w:rsidP="00207B48">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ru-RU"/>
              </w:rPr>
              <w:t>Документи, інформація, дані та звітність, необхідні для виконання НКРЕКП своїх повноважень та функцій, встановлених законодавством, надаються до НКРЕКП в обсягах та у строки, встановлені НКРЕКП</w:t>
            </w:r>
          </w:p>
        </w:tc>
        <w:tc>
          <w:tcPr>
            <w:tcW w:w="0" w:type="auto"/>
          </w:tcPr>
          <w:p w:rsidR="006445CF" w:rsidRPr="006F331A" w:rsidRDefault="006445CF" w:rsidP="002B1029">
            <w:pPr>
              <w:spacing w:after="0" w:line="240" w:lineRule="auto"/>
              <w:ind w:left="-90" w:right="-89"/>
              <w:jc w:val="center"/>
              <w:rPr>
                <w:rFonts w:ascii="Times New Roman" w:hAnsi="Times New Roman"/>
                <w:bCs/>
                <w:lang w:eastAsia="uk-UA"/>
              </w:rPr>
            </w:pPr>
          </w:p>
        </w:tc>
        <w:tc>
          <w:tcPr>
            <w:tcW w:w="0" w:type="auto"/>
          </w:tcPr>
          <w:p w:rsidR="006445CF" w:rsidRPr="006F331A" w:rsidRDefault="006445CF" w:rsidP="002B1029">
            <w:pPr>
              <w:spacing w:after="0" w:line="240" w:lineRule="auto"/>
              <w:ind w:left="-90" w:right="-89"/>
              <w:jc w:val="center"/>
              <w:rPr>
                <w:rFonts w:ascii="Times New Roman" w:hAnsi="Times New Roman"/>
                <w:bCs/>
                <w:lang w:eastAsia="uk-UA"/>
              </w:rPr>
            </w:pPr>
          </w:p>
        </w:tc>
        <w:tc>
          <w:tcPr>
            <w:tcW w:w="0" w:type="auto"/>
          </w:tcPr>
          <w:p w:rsidR="006445CF" w:rsidRPr="006F331A" w:rsidRDefault="006445CF" w:rsidP="002B1029">
            <w:pPr>
              <w:spacing w:after="0" w:line="240" w:lineRule="auto"/>
              <w:ind w:left="-90" w:right="-89"/>
              <w:jc w:val="center"/>
              <w:rPr>
                <w:rFonts w:ascii="Times New Roman" w:hAnsi="Times New Roman"/>
                <w:bCs/>
                <w:lang w:eastAsia="uk-UA"/>
              </w:rPr>
            </w:pPr>
          </w:p>
        </w:tc>
        <w:tc>
          <w:tcPr>
            <w:tcW w:w="0" w:type="auto"/>
          </w:tcPr>
          <w:p w:rsidR="006445CF" w:rsidRPr="006F331A" w:rsidRDefault="006445CF" w:rsidP="002B1029">
            <w:pPr>
              <w:spacing w:after="0" w:line="240" w:lineRule="auto"/>
              <w:ind w:left="-90" w:right="-89"/>
              <w:jc w:val="center"/>
              <w:rPr>
                <w:rFonts w:ascii="Times New Roman" w:hAnsi="Times New Roman"/>
                <w:bCs/>
                <w:lang w:eastAsia="uk-UA"/>
              </w:rPr>
            </w:pPr>
          </w:p>
        </w:tc>
        <w:tc>
          <w:tcPr>
            <w:tcW w:w="2320" w:type="dxa"/>
          </w:tcPr>
          <w:p w:rsidR="003A7C2D" w:rsidRPr="006F331A" w:rsidRDefault="003A7C2D" w:rsidP="003A7C2D">
            <w:pPr>
              <w:spacing w:after="0" w:line="240" w:lineRule="auto"/>
              <w:ind w:left="-90" w:right="-89"/>
              <w:jc w:val="center"/>
              <w:rPr>
                <w:rFonts w:ascii="Times New Roman" w:hAnsi="Times New Roman"/>
                <w:bCs/>
                <w:lang w:eastAsia="uk-UA"/>
              </w:rPr>
            </w:pPr>
            <w:r w:rsidRPr="006F331A">
              <w:rPr>
                <w:rFonts w:ascii="Times New Roman" w:hAnsi="Times New Roman"/>
                <w:bCs/>
                <w:lang w:eastAsia="uk-UA"/>
              </w:rPr>
              <w:t xml:space="preserve">підпункт 1 частини четвертої статті 6 Закону України «Про ринок електричної енергії» (далі – </w:t>
            </w:r>
          </w:p>
          <w:p w:rsidR="003A7C2D" w:rsidRPr="006F331A" w:rsidRDefault="003A7C2D" w:rsidP="003A7C2D">
            <w:pPr>
              <w:spacing w:after="0" w:line="240" w:lineRule="auto"/>
              <w:ind w:left="-90" w:right="-89"/>
              <w:jc w:val="center"/>
              <w:rPr>
                <w:rFonts w:ascii="Times New Roman" w:hAnsi="Times New Roman"/>
                <w:bCs/>
                <w:lang w:eastAsia="uk-UA"/>
              </w:rPr>
            </w:pPr>
            <w:r w:rsidRPr="006F331A">
              <w:rPr>
                <w:rFonts w:ascii="Times New Roman" w:hAnsi="Times New Roman"/>
                <w:bCs/>
                <w:lang w:eastAsia="uk-UA"/>
              </w:rPr>
              <w:t>ЗУ № 2019-VIII);</w:t>
            </w:r>
          </w:p>
          <w:p w:rsidR="003A7C2D" w:rsidRPr="006F331A" w:rsidRDefault="003A7C2D" w:rsidP="003A7C2D">
            <w:pPr>
              <w:spacing w:after="0" w:line="240" w:lineRule="auto"/>
              <w:ind w:left="-90" w:right="-89"/>
              <w:jc w:val="center"/>
              <w:rPr>
                <w:rFonts w:ascii="Times New Roman" w:hAnsi="Times New Roman"/>
                <w:bCs/>
                <w:lang w:eastAsia="uk-UA"/>
              </w:rPr>
            </w:pPr>
            <w:r w:rsidRPr="006F331A">
              <w:rPr>
                <w:rFonts w:ascii="Times New Roman" w:hAnsi="Times New Roman"/>
                <w:bCs/>
                <w:lang w:eastAsia="uk-UA"/>
              </w:rPr>
              <w:t>пункти 3 і 4 частини другої статті 17 Закону України «Про Національну комісію, що здійснює державне регулювання у сферах енергетики та комунальних послуг» (далі – ЗУ № 1540-VIII);</w:t>
            </w:r>
          </w:p>
          <w:p w:rsidR="006445CF" w:rsidRPr="006F331A" w:rsidRDefault="003A7C2D" w:rsidP="003A7C2D">
            <w:pPr>
              <w:spacing w:after="0" w:line="240" w:lineRule="auto"/>
              <w:ind w:left="-90" w:right="-89"/>
              <w:jc w:val="center"/>
              <w:rPr>
                <w:rFonts w:ascii="Times New Roman" w:hAnsi="Times New Roman"/>
                <w:bCs/>
                <w:lang w:eastAsia="uk-UA"/>
              </w:rPr>
            </w:pPr>
            <w:r w:rsidRPr="006F331A">
              <w:rPr>
                <w:rFonts w:ascii="Times New Roman" w:hAnsi="Times New Roman"/>
                <w:bCs/>
                <w:lang w:eastAsia="uk-UA"/>
              </w:rPr>
              <w:t xml:space="preserve">підпункти 28, </w:t>
            </w:r>
            <w:r w:rsidRPr="006F331A">
              <w:rPr>
                <w:rFonts w:ascii="Times New Roman" w:hAnsi="Times New Roman"/>
                <w:spacing w:val="-2"/>
                <w:lang w:eastAsia="ru-RU"/>
              </w:rPr>
              <w:t xml:space="preserve">32, </w:t>
            </w:r>
            <w:r w:rsidR="00962EDA">
              <w:rPr>
                <w:rFonts w:ascii="Times New Roman" w:hAnsi="Times New Roman"/>
                <w:spacing w:val="-2"/>
                <w:lang w:eastAsia="ru-RU"/>
              </w:rPr>
              <w:t xml:space="preserve">  </w:t>
            </w:r>
            <w:r w:rsidR="00962EDA" w:rsidRPr="006F331A">
              <w:rPr>
                <w:rFonts w:ascii="Times New Roman" w:hAnsi="Times New Roman"/>
                <w:bCs/>
                <w:lang w:eastAsia="uk-UA"/>
              </w:rPr>
              <w:t>пункту</w:t>
            </w:r>
            <w:r w:rsidR="00962EDA">
              <w:rPr>
                <w:rFonts w:ascii="Times New Roman" w:hAnsi="Times New Roman"/>
                <w:bCs/>
                <w:lang w:eastAsia="uk-UA"/>
              </w:rPr>
              <w:t> </w:t>
            </w:r>
            <w:r w:rsidRPr="006F331A">
              <w:rPr>
                <w:rFonts w:ascii="Times New Roman" w:hAnsi="Times New Roman"/>
                <w:bCs/>
                <w:lang w:eastAsia="uk-UA"/>
              </w:rPr>
              <w:t>2.2 ЛУ № 1466</w:t>
            </w:r>
          </w:p>
        </w:tc>
      </w:tr>
      <w:tr w:rsidR="006F331A" w:rsidRPr="006F331A" w:rsidTr="00DB5B5D">
        <w:trPr>
          <w:trHeight w:val="20"/>
        </w:trPr>
        <w:tc>
          <w:tcPr>
            <w:tcW w:w="561" w:type="dxa"/>
          </w:tcPr>
          <w:p w:rsidR="003A7C2D" w:rsidRPr="006F331A" w:rsidRDefault="003A7C2D" w:rsidP="003A7C2D">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1.5</w:t>
            </w:r>
          </w:p>
        </w:tc>
        <w:tc>
          <w:tcPr>
            <w:tcW w:w="3586" w:type="dxa"/>
          </w:tcPr>
          <w:p w:rsidR="003A7C2D" w:rsidRPr="006F331A" w:rsidRDefault="003A7C2D" w:rsidP="00207B48">
            <w:pPr>
              <w:spacing w:after="0" w:line="240" w:lineRule="auto"/>
              <w:ind w:left="-83" w:right="-85"/>
              <w:jc w:val="center"/>
              <w:rPr>
                <w:rFonts w:ascii="Times New Roman" w:eastAsia="Times New Roman" w:hAnsi="Times New Roman"/>
                <w:lang w:eastAsia="uk-UA"/>
              </w:rPr>
            </w:pPr>
            <w:r w:rsidRPr="006F331A">
              <w:rPr>
                <w:rFonts w:ascii="Times New Roman" w:hAnsi="Times New Roman"/>
                <w:lang w:eastAsia="ru-RU"/>
              </w:rPr>
              <w:t xml:space="preserve">Ліцензіат виконує рішення НКРЕКП </w:t>
            </w:r>
            <w:r w:rsidRPr="006F331A">
              <w:rPr>
                <w:rFonts w:ascii="Times New Roman" w:hAnsi="Times New Roman"/>
                <w:lang w:eastAsia="ru-RU"/>
              </w:rPr>
              <w:br/>
              <w:t>у строки, встановлені відповідними рішеннями та законодавством</w:t>
            </w:r>
          </w:p>
        </w:tc>
        <w:tc>
          <w:tcPr>
            <w:tcW w:w="0" w:type="auto"/>
          </w:tcPr>
          <w:p w:rsidR="003A7C2D" w:rsidRPr="006F331A" w:rsidRDefault="003A7C2D" w:rsidP="003A7C2D">
            <w:pPr>
              <w:spacing w:after="0" w:line="240" w:lineRule="auto"/>
              <w:ind w:left="-90" w:right="-89"/>
              <w:jc w:val="center"/>
              <w:rPr>
                <w:rFonts w:ascii="Times New Roman" w:hAnsi="Times New Roman"/>
                <w:bCs/>
                <w:lang w:eastAsia="uk-UA"/>
              </w:rPr>
            </w:pPr>
          </w:p>
        </w:tc>
        <w:tc>
          <w:tcPr>
            <w:tcW w:w="0" w:type="auto"/>
          </w:tcPr>
          <w:p w:rsidR="003A7C2D" w:rsidRPr="006F331A" w:rsidRDefault="003A7C2D" w:rsidP="003A7C2D">
            <w:pPr>
              <w:spacing w:after="0" w:line="240" w:lineRule="auto"/>
              <w:ind w:left="-90" w:right="-89"/>
              <w:jc w:val="center"/>
              <w:rPr>
                <w:rFonts w:ascii="Times New Roman" w:hAnsi="Times New Roman"/>
                <w:bCs/>
                <w:lang w:eastAsia="uk-UA"/>
              </w:rPr>
            </w:pPr>
          </w:p>
        </w:tc>
        <w:tc>
          <w:tcPr>
            <w:tcW w:w="0" w:type="auto"/>
          </w:tcPr>
          <w:p w:rsidR="003A7C2D" w:rsidRPr="006F331A" w:rsidRDefault="003A7C2D" w:rsidP="003A7C2D">
            <w:pPr>
              <w:spacing w:after="0" w:line="240" w:lineRule="auto"/>
              <w:ind w:left="-90" w:right="-89"/>
              <w:jc w:val="center"/>
              <w:rPr>
                <w:rFonts w:ascii="Times New Roman" w:hAnsi="Times New Roman"/>
                <w:bCs/>
                <w:lang w:eastAsia="uk-UA"/>
              </w:rPr>
            </w:pPr>
          </w:p>
        </w:tc>
        <w:tc>
          <w:tcPr>
            <w:tcW w:w="0" w:type="auto"/>
          </w:tcPr>
          <w:p w:rsidR="003A7C2D" w:rsidRPr="006F331A" w:rsidRDefault="003A7C2D" w:rsidP="003A7C2D">
            <w:pPr>
              <w:spacing w:after="0" w:line="240" w:lineRule="auto"/>
              <w:ind w:left="-90" w:right="-89"/>
              <w:jc w:val="center"/>
              <w:rPr>
                <w:rFonts w:ascii="Times New Roman" w:hAnsi="Times New Roman"/>
                <w:bCs/>
                <w:lang w:eastAsia="uk-UA"/>
              </w:rPr>
            </w:pPr>
          </w:p>
        </w:tc>
        <w:tc>
          <w:tcPr>
            <w:tcW w:w="2320" w:type="dxa"/>
          </w:tcPr>
          <w:p w:rsidR="003A7C2D" w:rsidRPr="006F331A" w:rsidRDefault="003A7C2D" w:rsidP="003A7C2D">
            <w:pPr>
              <w:spacing w:after="0" w:line="240" w:lineRule="auto"/>
              <w:ind w:right="-28"/>
              <w:jc w:val="center"/>
              <w:rPr>
                <w:rFonts w:ascii="Times New Roman" w:hAnsi="Times New Roman"/>
                <w:spacing w:val="-2"/>
                <w:lang w:eastAsia="ru-RU"/>
              </w:rPr>
            </w:pPr>
            <w:r w:rsidRPr="006F331A">
              <w:rPr>
                <w:rFonts w:ascii="Times New Roman" w:hAnsi="Times New Roman"/>
                <w:spacing w:val="-2"/>
                <w:lang w:eastAsia="ru-RU"/>
              </w:rPr>
              <w:t xml:space="preserve">пункт 4 частини четвертої статті 6 </w:t>
            </w:r>
          </w:p>
          <w:p w:rsidR="003A7C2D" w:rsidRPr="006F331A" w:rsidRDefault="003A7C2D" w:rsidP="003A7C2D">
            <w:pPr>
              <w:spacing w:after="0" w:line="240" w:lineRule="auto"/>
              <w:ind w:right="-28"/>
              <w:jc w:val="center"/>
              <w:rPr>
                <w:rFonts w:ascii="Times New Roman" w:hAnsi="Times New Roman"/>
                <w:spacing w:val="-2"/>
                <w:lang w:eastAsia="ru-RU"/>
              </w:rPr>
            </w:pPr>
            <w:r w:rsidRPr="006F331A">
              <w:rPr>
                <w:rFonts w:ascii="Times New Roman" w:hAnsi="Times New Roman"/>
                <w:lang w:eastAsia="ru-RU"/>
              </w:rPr>
              <w:t>ЗУ № 2019-VIII</w:t>
            </w:r>
            <w:r w:rsidRPr="006F331A">
              <w:rPr>
                <w:rFonts w:ascii="Times New Roman" w:hAnsi="Times New Roman"/>
                <w:spacing w:val="-2"/>
                <w:lang w:eastAsia="ru-RU"/>
              </w:rPr>
              <w:t>;</w:t>
            </w:r>
          </w:p>
          <w:p w:rsidR="003A7C2D" w:rsidRPr="006F331A" w:rsidRDefault="003A7C2D" w:rsidP="003A7C2D">
            <w:pPr>
              <w:spacing w:after="0" w:line="240" w:lineRule="auto"/>
              <w:ind w:right="-28"/>
              <w:jc w:val="center"/>
              <w:rPr>
                <w:rFonts w:ascii="Times New Roman" w:hAnsi="Times New Roman"/>
                <w:spacing w:val="-2"/>
                <w:lang w:eastAsia="ru-RU"/>
              </w:rPr>
            </w:pPr>
            <w:r w:rsidRPr="006F331A">
              <w:rPr>
                <w:rFonts w:ascii="Times New Roman" w:hAnsi="Times New Roman"/>
                <w:spacing w:val="-2"/>
                <w:lang w:eastAsia="ru-RU"/>
              </w:rPr>
              <w:t xml:space="preserve">частина дев'ята </w:t>
            </w:r>
          </w:p>
          <w:p w:rsidR="003A7C2D" w:rsidRPr="006F331A" w:rsidRDefault="003A7C2D" w:rsidP="003A7C2D">
            <w:pPr>
              <w:spacing w:after="0" w:line="240" w:lineRule="auto"/>
              <w:ind w:right="-28"/>
              <w:jc w:val="center"/>
              <w:rPr>
                <w:rFonts w:ascii="Times New Roman" w:hAnsi="Times New Roman"/>
                <w:spacing w:val="-2"/>
                <w:lang w:eastAsia="ru-RU"/>
              </w:rPr>
            </w:pPr>
            <w:r w:rsidRPr="006F331A">
              <w:rPr>
                <w:rFonts w:ascii="Times New Roman" w:hAnsi="Times New Roman"/>
                <w:spacing w:val="-2"/>
                <w:lang w:eastAsia="ru-RU"/>
              </w:rPr>
              <w:t xml:space="preserve">статті 14, пункт 1 частини першої та пункт 1 частини другої статті 17 </w:t>
            </w:r>
          </w:p>
          <w:p w:rsidR="003A7C2D" w:rsidRPr="006F331A" w:rsidRDefault="003A7C2D" w:rsidP="003A7C2D">
            <w:pPr>
              <w:spacing w:after="0" w:line="240" w:lineRule="auto"/>
              <w:ind w:right="-28"/>
              <w:jc w:val="center"/>
              <w:rPr>
                <w:rFonts w:ascii="Times New Roman" w:hAnsi="Times New Roman"/>
                <w:spacing w:val="-2"/>
                <w:lang w:eastAsia="ru-RU"/>
              </w:rPr>
            </w:pPr>
            <w:r w:rsidRPr="006F331A">
              <w:rPr>
                <w:rFonts w:ascii="Times New Roman" w:hAnsi="Times New Roman"/>
                <w:lang w:eastAsia="ru-RU"/>
              </w:rPr>
              <w:t>ЗУ № 1540-VIII;</w:t>
            </w:r>
          </w:p>
          <w:p w:rsidR="003A7C2D" w:rsidRPr="006F331A" w:rsidRDefault="003A7C2D" w:rsidP="003A7C2D">
            <w:pPr>
              <w:spacing w:after="0" w:line="240" w:lineRule="auto"/>
              <w:ind w:left="-90" w:right="-89"/>
              <w:jc w:val="center"/>
              <w:rPr>
                <w:rFonts w:ascii="Times New Roman" w:hAnsi="Times New Roman"/>
                <w:bCs/>
                <w:lang w:eastAsia="uk-UA"/>
              </w:rPr>
            </w:pPr>
            <w:r w:rsidRPr="006F331A">
              <w:rPr>
                <w:rFonts w:ascii="Times New Roman" w:hAnsi="Times New Roman"/>
                <w:bCs/>
                <w:lang w:eastAsia="uk-UA"/>
              </w:rPr>
              <w:t>підпункт 7 пункту 2.2 ЛУ № 1466</w:t>
            </w:r>
          </w:p>
        </w:tc>
      </w:tr>
      <w:tr w:rsidR="006F331A" w:rsidRPr="006F331A" w:rsidTr="00DB5B5D">
        <w:trPr>
          <w:trHeight w:val="20"/>
        </w:trPr>
        <w:tc>
          <w:tcPr>
            <w:tcW w:w="561" w:type="dxa"/>
          </w:tcPr>
          <w:p w:rsidR="003A7C2D" w:rsidRPr="006F331A" w:rsidRDefault="003A7C2D" w:rsidP="003A7C2D">
            <w:pPr>
              <w:pStyle w:val="1"/>
              <w:spacing w:after="0" w:line="240" w:lineRule="auto"/>
              <w:ind w:left="0" w:right="-82"/>
              <w:rPr>
                <w:rFonts w:ascii="Times New Roman" w:hAnsi="Times New Roman"/>
                <w:szCs w:val="20"/>
                <w:lang w:eastAsia="uk-UA"/>
              </w:rPr>
            </w:pPr>
            <w:r w:rsidRPr="006F331A">
              <w:rPr>
                <w:rFonts w:ascii="Times New Roman" w:hAnsi="Times New Roman"/>
                <w:szCs w:val="20"/>
                <w:lang w:val="en-US" w:eastAsia="uk-UA"/>
              </w:rPr>
              <w:t>1.6</w:t>
            </w:r>
          </w:p>
        </w:tc>
        <w:tc>
          <w:tcPr>
            <w:tcW w:w="3586" w:type="dxa"/>
          </w:tcPr>
          <w:p w:rsidR="003A7C2D" w:rsidRPr="006F331A" w:rsidRDefault="003A7C2D" w:rsidP="00207B48">
            <w:pPr>
              <w:spacing w:after="0" w:line="240" w:lineRule="auto"/>
              <w:ind w:left="-83" w:right="-85"/>
              <w:jc w:val="center"/>
              <w:rPr>
                <w:rFonts w:ascii="Times New Roman" w:eastAsia="Times New Roman" w:hAnsi="Times New Roman"/>
                <w:lang w:eastAsia="uk-UA"/>
              </w:rPr>
            </w:pPr>
            <w:r w:rsidRPr="006F331A">
              <w:rPr>
                <w:rFonts w:ascii="Times New Roman" w:hAnsi="Times New Roman"/>
                <w:lang w:eastAsia="ru-RU"/>
              </w:rPr>
              <w:t xml:space="preserve">Внески на регулювання, визначені </w:t>
            </w:r>
            <w:r w:rsidRPr="006F331A">
              <w:rPr>
                <w:rFonts w:ascii="Times New Roman" w:hAnsi="Times New Roman"/>
                <w:spacing w:val="-4"/>
                <w:lang w:eastAsia="ru-RU"/>
              </w:rPr>
              <w:t>рішенням НКРЕКП, сплачуються своєчасно</w:t>
            </w:r>
            <w:r w:rsidRPr="006F331A">
              <w:rPr>
                <w:rFonts w:ascii="Times New Roman" w:hAnsi="Times New Roman"/>
                <w:lang w:eastAsia="ru-RU"/>
              </w:rPr>
              <w:t xml:space="preserve"> та в повному обсязі</w:t>
            </w:r>
          </w:p>
        </w:tc>
        <w:tc>
          <w:tcPr>
            <w:tcW w:w="0" w:type="auto"/>
          </w:tcPr>
          <w:p w:rsidR="003A7C2D" w:rsidRPr="006F331A" w:rsidRDefault="003A7C2D" w:rsidP="003A7C2D">
            <w:pPr>
              <w:spacing w:after="0" w:line="240" w:lineRule="auto"/>
              <w:ind w:right="-28"/>
              <w:jc w:val="center"/>
              <w:rPr>
                <w:rFonts w:ascii="Times New Roman" w:hAnsi="Times New Roman"/>
                <w:spacing w:val="-2"/>
                <w:lang w:eastAsia="ru-RU"/>
              </w:rPr>
            </w:pPr>
          </w:p>
        </w:tc>
        <w:tc>
          <w:tcPr>
            <w:tcW w:w="0" w:type="auto"/>
          </w:tcPr>
          <w:p w:rsidR="003A7C2D" w:rsidRPr="006F331A" w:rsidRDefault="003A7C2D" w:rsidP="003A7C2D">
            <w:pPr>
              <w:spacing w:after="0" w:line="240" w:lineRule="auto"/>
              <w:ind w:right="-28"/>
              <w:jc w:val="center"/>
              <w:rPr>
                <w:rFonts w:ascii="Times New Roman" w:hAnsi="Times New Roman"/>
                <w:spacing w:val="-2"/>
                <w:lang w:eastAsia="ru-RU"/>
              </w:rPr>
            </w:pPr>
          </w:p>
        </w:tc>
        <w:tc>
          <w:tcPr>
            <w:tcW w:w="0" w:type="auto"/>
          </w:tcPr>
          <w:p w:rsidR="003A7C2D" w:rsidRPr="006F331A" w:rsidRDefault="003A7C2D" w:rsidP="003A7C2D">
            <w:pPr>
              <w:spacing w:after="0" w:line="240" w:lineRule="auto"/>
              <w:ind w:right="-28"/>
              <w:jc w:val="center"/>
              <w:rPr>
                <w:rFonts w:ascii="Times New Roman" w:hAnsi="Times New Roman"/>
                <w:spacing w:val="-2"/>
                <w:lang w:eastAsia="ru-RU"/>
              </w:rPr>
            </w:pPr>
          </w:p>
        </w:tc>
        <w:tc>
          <w:tcPr>
            <w:tcW w:w="0" w:type="auto"/>
          </w:tcPr>
          <w:p w:rsidR="003A7C2D" w:rsidRPr="006F331A" w:rsidRDefault="003A7C2D" w:rsidP="003A7C2D">
            <w:pPr>
              <w:spacing w:after="0" w:line="240" w:lineRule="auto"/>
              <w:ind w:right="-28"/>
              <w:jc w:val="center"/>
              <w:rPr>
                <w:rFonts w:ascii="Times New Roman" w:hAnsi="Times New Roman"/>
                <w:spacing w:val="-2"/>
                <w:lang w:eastAsia="ru-RU"/>
              </w:rPr>
            </w:pPr>
          </w:p>
        </w:tc>
        <w:tc>
          <w:tcPr>
            <w:tcW w:w="2320" w:type="dxa"/>
          </w:tcPr>
          <w:p w:rsidR="003A7C2D" w:rsidRPr="006F331A" w:rsidRDefault="003A7C2D" w:rsidP="003A7C2D">
            <w:pPr>
              <w:spacing w:after="0" w:line="240" w:lineRule="auto"/>
              <w:ind w:right="-28"/>
              <w:jc w:val="center"/>
              <w:rPr>
                <w:rFonts w:ascii="Times New Roman" w:hAnsi="Times New Roman"/>
                <w:spacing w:val="-2"/>
                <w:lang w:eastAsia="ru-RU"/>
              </w:rPr>
            </w:pPr>
            <w:r w:rsidRPr="006F331A">
              <w:rPr>
                <w:rFonts w:ascii="Times New Roman" w:hAnsi="Times New Roman"/>
                <w:spacing w:val="-2"/>
                <w:lang w:eastAsia="ru-RU"/>
              </w:rPr>
              <w:t xml:space="preserve">стаття 13 </w:t>
            </w:r>
          </w:p>
          <w:p w:rsidR="003A7C2D" w:rsidRPr="006F331A" w:rsidRDefault="003A7C2D" w:rsidP="003A7C2D">
            <w:pPr>
              <w:spacing w:after="0" w:line="240" w:lineRule="auto"/>
              <w:ind w:right="-28"/>
              <w:jc w:val="center"/>
              <w:rPr>
                <w:rFonts w:ascii="Times New Roman" w:hAnsi="Times New Roman"/>
                <w:spacing w:val="-2"/>
                <w:lang w:eastAsia="ru-RU"/>
              </w:rPr>
            </w:pPr>
            <w:r w:rsidRPr="006F331A">
              <w:rPr>
                <w:rFonts w:ascii="Times New Roman" w:hAnsi="Times New Roman"/>
                <w:lang w:eastAsia="ru-RU"/>
              </w:rPr>
              <w:t>ЗУ № 1540-VIII</w:t>
            </w:r>
            <w:r w:rsidRPr="006F331A">
              <w:rPr>
                <w:rFonts w:ascii="Times New Roman" w:hAnsi="Times New Roman"/>
                <w:spacing w:val="-2"/>
                <w:lang w:eastAsia="ru-RU"/>
              </w:rPr>
              <w:t>;</w:t>
            </w:r>
          </w:p>
          <w:p w:rsidR="003A7C2D" w:rsidRPr="006F331A" w:rsidRDefault="003A7C2D" w:rsidP="003A7C2D">
            <w:pPr>
              <w:spacing w:after="0" w:line="240" w:lineRule="auto"/>
              <w:ind w:right="-28"/>
              <w:jc w:val="center"/>
              <w:rPr>
                <w:rFonts w:ascii="Times New Roman" w:hAnsi="Times New Roman"/>
                <w:lang w:eastAsia="ru-RU"/>
              </w:rPr>
            </w:pPr>
            <w:r w:rsidRPr="006F331A">
              <w:rPr>
                <w:rFonts w:ascii="Times New Roman" w:hAnsi="Times New Roman"/>
                <w:spacing w:val="-2"/>
                <w:lang w:eastAsia="ru-RU"/>
              </w:rPr>
              <w:t xml:space="preserve">пункт 7 </w:t>
            </w:r>
            <w:r w:rsidRPr="006F331A">
              <w:rPr>
                <w:rFonts w:ascii="Times New Roman" w:hAnsi="Times New Roman"/>
                <w:lang w:eastAsia="ru-RU"/>
              </w:rPr>
              <w:t xml:space="preserve">Порядку розрахунку та встановлення ставки внесків на регулювання, затвердженого постановою Національної комісії, </w:t>
            </w:r>
            <w:r w:rsidRPr="006F331A">
              <w:rPr>
                <w:rFonts w:ascii="Times New Roman" w:hAnsi="Times New Roman"/>
                <w:lang w:eastAsia="ru-RU"/>
              </w:rPr>
              <w:lastRenderedPageBreak/>
              <w:t xml:space="preserve">що здійснює державне регулювання у сферах енергетики та комунальних послуг, від 06 квітня </w:t>
            </w:r>
          </w:p>
          <w:p w:rsidR="003A7C2D" w:rsidRPr="006F331A" w:rsidRDefault="003A7C2D" w:rsidP="003A7C2D">
            <w:pPr>
              <w:spacing w:after="0" w:line="240" w:lineRule="auto"/>
              <w:ind w:right="-28"/>
              <w:jc w:val="center"/>
              <w:rPr>
                <w:rFonts w:ascii="Times New Roman" w:hAnsi="Times New Roman"/>
                <w:spacing w:val="-2"/>
                <w:lang w:eastAsia="ru-RU"/>
              </w:rPr>
            </w:pPr>
            <w:r w:rsidRPr="006F331A">
              <w:rPr>
                <w:rFonts w:ascii="Times New Roman" w:hAnsi="Times New Roman"/>
                <w:lang w:eastAsia="ru-RU"/>
              </w:rPr>
              <w:t>2017 року № 491;</w:t>
            </w:r>
          </w:p>
          <w:p w:rsidR="003A7C2D" w:rsidRPr="006F331A" w:rsidRDefault="003A7C2D" w:rsidP="003A7C2D">
            <w:pPr>
              <w:keepNext/>
              <w:spacing w:after="0" w:line="240" w:lineRule="auto"/>
              <w:ind w:left="-28" w:right="-28"/>
              <w:jc w:val="center"/>
              <w:rPr>
                <w:rFonts w:ascii="Times New Roman" w:hAnsi="Times New Roman"/>
                <w:bCs/>
                <w:lang w:eastAsia="uk-UA"/>
              </w:rPr>
            </w:pPr>
            <w:r w:rsidRPr="006F331A">
              <w:rPr>
                <w:rFonts w:ascii="Times New Roman" w:hAnsi="Times New Roman"/>
                <w:bCs/>
                <w:lang w:eastAsia="uk-UA"/>
              </w:rPr>
              <w:t>підпункт 8 пункту 2.2 ЛУ № 1466</w:t>
            </w:r>
          </w:p>
        </w:tc>
      </w:tr>
      <w:tr w:rsidR="006F331A" w:rsidRPr="006F331A" w:rsidTr="00DB5B5D">
        <w:trPr>
          <w:trHeight w:val="20"/>
        </w:trPr>
        <w:tc>
          <w:tcPr>
            <w:tcW w:w="561" w:type="dxa"/>
          </w:tcPr>
          <w:p w:rsidR="003A7C2D" w:rsidRPr="006F331A" w:rsidRDefault="003A7C2D" w:rsidP="003A7C2D">
            <w:pPr>
              <w:spacing w:after="0" w:line="240" w:lineRule="auto"/>
              <w:ind w:right="-82"/>
              <w:jc w:val="center"/>
              <w:rPr>
                <w:rFonts w:ascii="Times New Roman" w:hAnsi="Times New Roman"/>
                <w:szCs w:val="20"/>
                <w:lang w:val="ru-RU" w:eastAsia="uk-UA"/>
              </w:rPr>
            </w:pPr>
            <w:r w:rsidRPr="006F331A">
              <w:rPr>
                <w:rFonts w:ascii="Times New Roman" w:hAnsi="Times New Roman"/>
                <w:szCs w:val="20"/>
                <w:lang w:val="ru-RU" w:eastAsia="uk-UA"/>
              </w:rPr>
              <w:lastRenderedPageBreak/>
              <w:t>1.7</w:t>
            </w:r>
          </w:p>
        </w:tc>
        <w:tc>
          <w:tcPr>
            <w:tcW w:w="3586" w:type="dxa"/>
          </w:tcPr>
          <w:p w:rsidR="003A7C2D" w:rsidRPr="006F331A" w:rsidRDefault="003A7C2D" w:rsidP="00207B48">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ru-RU"/>
              </w:rPr>
              <w:t>Ліцензіатом забезпечено функціонування власного вебсайту в мережі Інтернет, на якому розміщено актуальну інформацію, що підлягає оприлюдненню відповідно до вимог чинного законодавства України та ліцензійних умов</w:t>
            </w:r>
          </w:p>
        </w:tc>
        <w:tc>
          <w:tcPr>
            <w:tcW w:w="0" w:type="auto"/>
          </w:tcPr>
          <w:p w:rsidR="003A7C2D" w:rsidRPr="006F331A" w:rsidRDefault="003A7C2D" w:rsidP="003A7C2D">
            <w:pPr>
              <w:spacing w:after="0" w:line="240" w:lineRule="auto"/>
              <w:ind w:right="-28"/>
              <w:jc w:val="center"/>
              <w:rPr>
                <w:rFonts w:ascii="Times New Roman" w:hAnsi="Times New Roman"/>
                <w:spacing w:val="-2"/>
                <w:lang w:eastAsia="ru-RU"/>
              </w:rPr>
            </w:pPr>
          </w:p>
        </w:tc>
        <w:tc>
          <w:tcPr>
            <w:tcW w:w="0" w:type="auto"/>
          </w:tcPr>
          <w:p w:rsidR="003A7C2D" w:rsidRPr="006F331A" w:rsidRDefault="003A7C2D" w:rsidP="003A7C2D">
            <w:pPr>
              <w:spacing w:after="0" w:line="240" w:lineRule="auto"/>
              <w:ind w:right="-28"/>
              <w:jc w:val="center"/>
              <w:rPr>
                <w:rFonts w:ascii="Times New Roman" w:hAnsi="Times New Roman"/>
                <w:spacing w:val="-2"/>
                <w:lang w:eastAsia="ru-RU"/>
              </w:rPr>
            </w:pPr>
          </w:p>
        </w:tc>
        <w:tc>
          <w:tcPr>
            <w:tcW w:w="0" w:type="auto"/>
          </w:tcPr>
          <w:p w:rsidR="003A7C2D" w:rsidRPr="006F331A" w:rsidRDefault="003A7C2D" w:rsidP="003A7C2D">
            <w:pPr>
              <w:spacing w:after="0" w:line="240" w:lineRule="auto"/>
              <w:ind w:right="-28"/>
              <w:jc w:val="center"/>
              <w:rPr>
                <w:rFonts w:ascii="Times New Roman" w:hAnsi="Times New Roman"/>
                <w:spacing w:val="-2"/>
                <w:lang w:eastAsia="ru-RU"/>
              </w:rPr>
            </w:pPr>
          </w:p>
        </w:tc>
        <w:tc>
          <w:tcPr>
            <w:tcW w:w="0" w:type="auto"/>
          </w:tcPr>
          <w:p w:rsidR="003A7C2D" w:rsidRPr="006F331A" w:rsidRDefault="003A7C2D" w:rsidP="003A7C2D">
            <w:pPr>
              <w:spacing w:after="0" w:line="240" w:lineRule="auto"/>
              <w:ind w:right="-28"/>
              <w:jc w:val="center"/>
              <w:rPr>
                <w:rFonts w:ascii="Times New Roman" w:hAnsi="Times New Roman"/>
                <w:spacing w:val="-2"/>
                <w:lang w:eastAsia="ru-RU"/>
              </w:rPr>
            </w:pPr>
          </w:p>
        </w:tc>
        <w:tc>
          <w:tcPr>
            <w:tcW w:w="2320" w:type="dxa"/>
          </w:tcPr>
          <w:p w:rsidR="003A7C2D" w:rsidRPr="006F331A" w:rsidRDefault="003A7C2D" w:rsidP="003A7C2D">
            <w:pPr>
              <w:keepNext/>
              <w:spacing w:after="0" w:line="240" w:lineRule="auto"/>
              <w:ind w:left="-11" w:right="-84"/>
              <w:jc w:val="center"/>
              <w:rPr>
                <w:rFonts w:ascii="Times New Roman" w:hAnsi="Times New Roman"/>
                <w:bCs/>
                <w:lang w:eastAsia="uk-UA"/>
              </w:rPr>
            </w:pPr>
            <w:r w:rsidRPr="006F331A">
              <w:rPr>
                <w:rFonts w:ascii="Times New Roman" w:hAnsi="Times New Roman"/>
                <w:bCs/>
                <w:lang w:eastAsia="uk-UA"/>
              </w:rPr>
              <w:t>стаття 14 Закону України «Про бухгалтерський облік та фінансову звітність в Україні»;</w:t>
            </w:r>
          </w:p>
          <w:p w:rsidR="00A56207" w:rsidRPr="006F331A" w:rsidRDefault="00A56207" w:rsidP="00A56207">
            <w:pPr>
              <w:spacing w:after="0" w:line="240" w:lineRule="auto"/>
              <w:ind w:right="-28"/>
              <w:jc w:val="center"/>
              <w:rPr>
                <w:rFonts w:ascii="Times New Roman" w:hAnsi="Times New Roman"/>
                <w:spacing w:val="-2"/>
                <w:lang w:eastAsia="ru-RU"/>
              </w:rPr>
            </w:pPr>
            <w:r w:rsidRPr="006F331A">
              <w:rPr>
                <w:rFonts w:ascii="Times New Roman" w:hAnsi="Times New Roman"/>
                <w:bCs/>
                <w:lang w:eastAsia="uk-UA"/>
              </w:rPr>
              <w:t xml:space="preserve">пункт 7 частини третьої статті 51 </w:t>
            </w:r>
            <w:r w:rsidRPr="006F331A">
              <w:rPr>
                <w:rFonts w:ascii="Times New Roman" w:hAnsi="Times New Roman"/>
                <w:lang w:eastAsia="ru-RU"/>
              </w:rPr>
              <w:t xml:space="preserve">ЗУ </w:t>
            </w:r>
            <w:r w:rsidRPr="006F331A">
              <w:rPr>
                <w:rFonts w:ascii="Times New Roman" w:hAnsi="Times New Roman"/>
                <w:lang w:eastAsia="ru-RU"/>
              </w:rPr>
              <w:br/>
              <w:t>№ 2019-VIII</w:t>
            </w:r>
            <w:r w:rsidRPr="006F331A">
              <w:rPr>
                <w:rFonts w:ascii="Times New Roman" w:hAnsi="Times New Roman"/>
                <w:spacing w:val="-2"/>
                <w:lang w:eastAsia="ru-RU"/>
              </w:rPr>
              <w:t>;</w:t>
            </w:r>
          </w:p>
          <w:p w:rsidR="003A7C2D" w:rsidRPr="006F331A" w:rsidRDefault="003A7C2D" w:rsidP="003A7C2D">
            <w:pPr>
              <w:keepNext/>
              <w:spacing w:after="0" w:line="240" w:lineRule="auto"/>
              <w:ind w:left="-92" w:right="-84"/>
              <w:jc w:val="center"/>
              <w:rPr>
                <w:rFonts w:ascii="Times New Roman" w:hAnsi="Times New Roman"/>
                <w:bCs/>
                <w:lang w:eastAsia="uk-UA"/>
              </w:rPr>
            </w:pPr>
            <w:r w:rsidRPr="006F331A">
              <w:rPr>
                <w:rFonts w:ascii="Times New Roman" w:hAnsi="Times New Roman"/>
                <w:bCs/>
                <w:lang w:eastAsia="uk-UA"/>
              </w:rPr>
              <w:t>підпункт</w:t>
            </w:r>
            <w:r w:rsidR="00073AA0" w:rsidRPr="006F331A">
              <w:rPr>
                <w:rFonts w:ascii="Times New Roman" w:hAnsi="Times New Roman"/>
                <w:bCs/>
                <w:lang w:eastAsia="uk-UA"/>
              </w:rPr>
              <w:t>и</w:t>
            </w:r>
            <w:r w:rsidRPr="006F331A">
              <w:rPr>
                <w:rFonts w:ascii="Times New Roman" w:hAnsi="Times New Roman"/>
                <w:bCs/>
                <w:lang w:eastAsia="uk-UA"/>
              </w:rPr>
              <w:t xml:space="preserve"> 21</w:t>
            </w:r>
            <w:r w:rsidR="00073AA0" w:rsidRPr="006F331A">
              <w:rPr>
                <w:rFonts w:ascii="Times New Roman" w:hAnsi="Times New Roman"/>
                <w:bCs/>
                <w:lang w:eastAsia="uk-UA"/>
              </w:rPr>
              <w:t>, 38</w:t>
            </w:r>
            <w:r w:rsidRPr="006F331A">
              <w:rPr>
                <w:rFonts w:ascii="Times New Roman" w:hAnsi="Times New Roman"/>
                <w:bCs/>
                <w:lang w:eastAsia="uk-UA"/>
              </w:rPr>
              <w:t xml:space="preserve"> </w:t>
            </w:r>
          </w:p>
          <w:p w:rsidR="003A7C2D" w:rsidRPr="006F331A" w:rsidRDefault="003A7C2D" w:rsidP="003A7C2D">
            <w:pPr>
              <w:spacing w:after="0" w:line="240" w:lineRule="auto"/>
              <w:ind w:right="-28"/>
              <w:jc w:val="center"/>
              <w:rPr>
                <w:rFonts w:ascii="Times New Roman" w:hAnsi="Times New Roman"/>
                <w:bCs/>
                <w:lang w:eastAsia="uk-UA"/>
              </w:rPr>
            </w:pPr>
            <w:r w:rsidRPr="006F331A">
              <w:rPr>
                <w:rFonts w:ascii="Times New Roman" w:hAnsi="Times New Roman"/>
                <w:bCs/>
                <w:lang w:eastAsia="uk-UA"/>
              </w:rPr>
              <w:t>пункту 2.2 ЛУ № 1466</w:t>
            </w:r>
          </w:p>
        </w:tc>
      </w:tr>
      <w:tr w:rsidR="006F331A" w:rsidRPr="006F331A" w:rsidTr="00DB5B5D">
        <w:trPr>
          <w:trHeight w:val="20"/>
        </w:trPr>
        <w:tc>
          <w:tcPr>
            <w:tcW w:w="561" w:type="dxa"/>
          </w:tcPr>
          <w:p w:rsidR="003A7C2D" w:rsidRPr="006F331A" w:rsidRDefault="003A7C2D" w:rsidP="003A7C2D">
            <w:pPr>
              <w:spacing w:after="0" w:line="240" w:lineRule="auto"/>
              <w:ind w:right="-82"/>
              <w:jc w:val="center"/>
              <w:rPr>
                <w:rFonts w:ascii="Times New Roman" w:hAnsi="Times New Roman"/>
                <w:szCs w:val="20"/>
                <w:lang w:val="ru-RU" w:eastAsia="uk-UA"/>
              </w:rPr>
            </w:pPr>
            <w:r w:rsidRPr="006F331A">
              <w:rPr>
                <w:rFonts w:ascii="Times New Roman" w:hAnsi="Times New Roman"/>
                <w:szCs w:val="20"/>
                <w:lang w:val="ru-RU" w:eastAsia="uk-UA"/>
              </w:rPr>
              <w:t>1.8</w:t>
            </w:r>
          </w:p>
        </w:tc>
        <w:tc>
          <w:tcPr>
            <w:tcW w:w="3586" w:type="dxa"/>
          </w:tcPr>
          <w:p w:rsidR="003A7C2D" w:rsidRPr="006F331A" w:rsidRDefault="00DF3C2F" w:rsidP="00207B48">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spacing w:val="-4"/>
                <w:lang w:eastAsia="ru-RU"/>
              </w:rPr>
              <w:t>Ліцензіат</w:t>
            </w:r>
            <w:r w:rsidRPr="006F331A">
              <w:rPr>
                <w:rFonts w:ascii="Times New Roman" w:eastAsia="Times New Roman" w:hAnsi="Times New Roman"/>
                <w:spacing w:val="-4"/>
                <w:lang w:eastAsia="uk-UA"/>
              </w:rPr>
              <w:t xml:space="preserve"> урегульовує спори, що виникають</w:t>
            </w:r>
            <w:r w:rsidRPr="006F331A">
              <w:rPr>
                <w:rFonts w:ascii="Times New Roman" w:eastAsia="Times New Roman" w:hAnsi="Times New Roman"/>
                <w:lang w:eastAsia="uk-UA"/>
              </w:rPr>
              <w:t xml:space="preserve"> між ним та учасниками ринку електричної енергії, згідно з Правилами врегулювання спорів, які виникають між суб’єктами господарювання, що провадять діяльність </w:t>
            </w:r>
            <w:r w:rsidRPr="006F331A">
              <w:rPr>
                <w:rFonts w:ascii="Times New Roman" w:eastAsia="Times New Roman" w:hAnsi="Times New Roman"/>
                <w:spacing w:val="-4"/>
                <w:lang w:eastAsia="uk-UA"/>
              </w:rPr>
              <w:t>у сферах енергетики та комунальних послуг</w:t>
            </w:r>
          </w:p>
        </w:tc>
        <w:tc>
          <w:tcPr>
            <w:tcW w:w="0" w:type="auto"/>
          </w:tcPr>
          <w:p w:rsidR="003A7C2D" w:rsidRPr="006F331A" w:rsidRDefault="003A7C2D" w:rsidP="003A7C2D">
            <w:pPr>
              <w:keepNext/>
              <w:spacing w:after="0" w:line="240" w:lineRule="auto"/>
              <w:ind w:left="-11" w:right="-84"/>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11" w:right="-84"/>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11" w:right="-84"/>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11" w:right="-84"/>
              <w:jc w:val="center"/>
              <w:rPr>
                <w:rFonts w:ascii="Times New Roman" w:hAnsi="Times New Roman"/>
                <w:bCs/>
                <w:lang w:eastAsia="uk-UA"/>
              </w:rPr>
            </w:pPr>
          </w:p>
        </w:tc>
        <w:tc>
          <w:tcPr>
            <w:tcW w:w="2320" w:type="dxa"/>
          </w:tcPr>
          <w:p w:rsidR="003A7C2D" w:rsidRPr="006F331A" w:rsidRDefault="00DF3C2F" w:rsidP="003A7C2D">
            <w:pPr>
              <w:keepNext/>
              <w:spacing w:after="0" w:line="240" w:lineRule="auto"/>
              <w:ind w:left="-92" w:right="-84"/>
              <w:jc w:val="center"/>
              <w:rPr>
                <w:rFonts w:ascii="Times New Roman" w:hAnsi="Times New Roman"/>
                <w:bCs/>
                <w:lang w:eastAsia="uk-UA"/>
              </w:rPr>
            </w:pPr>
            <w:r w:rsidRPr="006F331A">
              <w:rPr>
                <w:rFonts w:ascii="Times New Roman" w:hAnsi="Times New Roman"/>
                <w:bCs/>
                <w:lang w:eastAsia="uk-UA"/>
              </w:rPr>
              <w:t>підпункт 24 пункту 2.2 ЛУ № 1466</w:t>
            </w:r>
          </w:p>
        </w:tc>
      </w:tr>
      <w:tr w:rsidR="006F331A" w:rsidRPr="006F331A" w:rsidTr="00DB5B5D">
        <w:trPr>
          <w:trHeight w:val="20"/>
        </w:trPr>
        <w:tc>
          <w:tcPr>
            <w:tcW w:w="9836" w:type="dxa"/>
            <w:gridSpan w:val="7"/>
          </w:tcPr>
          <w:p w:rsidR="003A7C2D" w:rsidRPr="006F331A" w:rsidRDefault="003A7C2D" w:rsidP="003A7C2D">
            <w:pPr>
              <w:keepNext/>
              <w:spacing w:after="0" w:line="240" w:lineRule="auto"/>
              <w:ind w:right="-85"/>
              <w:jc w:val="center"/>
              <w:rPr>
                <w:rFonts w:ascii="Times New Roman" w:hAnsi="Times New Roman"/>
                <w:spacing w:val="-2"/>
                <w:szCs w:val="20"/>
                <w:lang w:eastAsia="ru-RU"/>
              </w:rPr>
            </w:pPr>
            <w:r w:rsidRPr="006F331A">
              <w:rPr>
                <w:rFonts w:ascii="Times New Roman" w:hAnsi="Times New Roman"/>
                <w:spacing w:val="-2"/>
                <w:szCs w:val="20"/>
                <w:lang w:eastAsia="ru-RU"/>
              </w:rPr>
              <w:t>2. Кадрові вимоги</w:t>
            </w:r>
          </w:p>
        </w:tc>
      </w:tr>
      <w:tr w:rsidR="006F331A" w:rsidRPr="006F331A" w:rsidTr="00DB5B5D">
        <w:trPr>
          <w:trHeight w:val="20"/>
        </w:trPr>
        <w:tc>
          <w:tcPr>
            <w:tcW w:w="561" w:type="dxa"/>
          </w:tcPr>
          <w:p w:rsidR="003A7C2D" w:rsidRPr="006F331A" w:rsidRDefault="003A7C2D" w:rsidP="003A7C2D">
            <w:pPr>
              <w:spacing w:after="0" w:line="240" w:lineRule="auto"/>
              <w:ind w:left="57" w:right="-82"/>
              <w:rPr>
                <w:rFonts w:ascii="Times New Roman" w:hAnsi="Times New Roman"/>
                <w:szCs w:val="20"/>
                <w:lang w:val="ru-RU" w:eastAsia="uk-UA"/>
              </w:rPr>
            </w:pPr>
            <w:r w:rsidRPr="006F331A">
              <w:rPr>
                <w:rFonts w:ascii="Times New Roman" w:hAnsi="Times New Roman"/>
                <w:szCs w:val="20"/>
                <w:lang w:val="ru-RU" w:eastAsia="uk-UA"/>
              </w:rPr>
              <w:t>2.1</w:t>
            </w:r>
          </w:p>
        </w:tc>
        <w:tc>
          <w:tcPr>
            <w:tcW w:w="3586" w:type="dxa"/>
          </w:tcPr>
          <w:p w:rsidR="003A7C2D" w:rsidRPr="006F331A" w:rsidRDefault="003A7C2D" w:rsidP="003A7C2D">
            <w:pPr>
              <w:keepNext/>
              <w:spacing w:after="0" w:line="240" w:lineRule="auto"/>
              <w:ind w:left="-83" w:right="-85"/>
              <w:jc w:val="center"/>
              <w:rPr>
                <w:rFonts w:ascii="Times New Roman" w:hAnsi="Times New Roman"/>
                <w:bCs/>
                <w:lang w:eastAsia="uk-UA"/>
              </w:rPr>
            </w:pPr>
            <w:r w:rsidRPr="006F331A">
              <w:rPr>
                <w:rFonts w:ascii="Times New Roman" w:eastAsia="Times New Roman" w:hAnsi="Times New Roman"/>
                <w:lang w:eastAsia="ru-RU"/>
              </w:rPr>
              <w:t>Посадові особи органів управління ліцензіата не є власниками корпоративних прав та не входять до складу органів управління суб’єктів господарювання, які мають ліцензії на виробництво, передачу, розподіл, постачання електричної енергії, трейдерську діяльність та виконання функцій гарантованого покупця</w:t>
            </w:r>
          </w:p>
        </w:tc>
        <w:tc>
          <w:tcPr>
            <w:tcW w:w="0" w:type="auto"/>
          </w:tcPr>
          <w:p w:rsidR="003A7C2D" w:rsidRPr="006F331A" w:rsidRDefault="003A7C2D" w:rsidP="003A7C2D">
            <w:pPr>
              <w:keepNext/>
              <w:spacing w:after="0" w:line="240" w:lineRule="auto"/>
              <w:ind w:left="-11" w:right="-84"/>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11" w:right="-84"/>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11" w:right="-84"/>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11" w:right="-84"/>
              <w:jc w:val="center"/>
              <w:rPr>
                <w:rFonts w:ascii="Times New Roman" w:hAnsi="Times New Roman"/>
                <w:bCs/>
                <w:lang w:eastAsia="uk-UA"/>
              </w:rPr>
            </w:pPr>
          </w:p>
        </w:tc>
        <w:tc>
          <w:tcPr>
            <w:tcW w:w="2320" w:type="dxa"/>
          </w:tcPr>
          <w:p w:rsidR="003A7C2D" w:rsidRPr="006F331A" w:rsidRDefault="003A7C2D" w:rsidP="003A7C2D">
            <w:pPr>
              <w:keepNext/>
              <w:spacing w:after="0" w:line="240" w:lineRule="auto"/>
              <w:ind w:left="-11" w:right="-84"/>
              <w:jc w:val="center"/>
              <w:rPr>
                <w:rFonts w:ascii="Times New Roman" w:hAnsi="Times New Roman"/>
                <w:bCs/>
                <w:lang w:eastAsia="uk-UA"/>
              </w:rPr>
            </w:pPr>
            <w:r w:rsidRPr="006F331A">
              <w:rPr>
                <w:rFonts w:ascii="Times New Roman" w:hAnsi="Times New Roman"/>
                <w:bCs/>
                <w:lang w:eastAsia="uk-UA"/>
              </w:rPr>
              <w:t xml:space="preserve">підпункти </w:t>
            </w:r>
            <w:r w:rsidR="00DF3C2F" w:rsidRPr="006F331A">
              <w:rPr>
                <w:rFonts w:ascii="Times New Roman" w:hAnsi="Times New Roman"/>
                <w:bCs/>
                <w:lang w:eastAsia="uk-UA"/>
              </w:rPr>
              <w:t>3</w:t>
            </w:r>
            <w:r w:rsidRPr="006F331A">
              <w:rPr>
                <w:rFonts w:ascii="Times New Roman" w:hAnsi="Times New Roman"/>
                <w:bCs/>
                <w:lang w:eastAsia="uk-UA"/>
              </w:rPr>
              <w:t xml:space="preserve">, </w:t>
            </w:r>
            <w:r w:rsidR="00DF3C2F" w:rsidRPr="006F331A">
              <w:rPr>
                <w:rFonts w:ascii="Times New Roman" w:hAnsi="Times New Roman"/>
                <w:bCs/>
                <w:lang w:eastAsia="uk-UA"/>
              </w:rPr>
              <w:t>4</w:t>
            </w:r>
            <w:r w:rsidRPr="006F331A">
              <w:rPr>
                <w:rFonts w:ascii="Times New Roman" w:hAnsi="Times New Roman"/>
                <w:bCs/>
                <w:lang w:eastAsia="uk-UA"/>
              </w:rPr>
              <w:t xml:space="preserve"> </w:t>
            </w:r>
          </w:p>
          <w:p w:rsidR="003A7C2D" w:rsidRPr="006F331A" w:rsidRDefault="003A7C2D" w:rsidP="003A7C2D">
            <w:pPr>
              <w:keepNext/>
              <w:spacing w:after="0" w:line="240" w:lineRule="auto"/>
              <w:ind w:left="-11" w:right="-84"/>
              <w:jc w:val="center"/>
              <w:rPr>
                <w:rFonts w:ascii="Times New Roman" w:hAnsi="Times New Roman"/>
                <w:lang w:eastAsia="uk-UA"/>
              </w:rPr>
            </w:pPr>
            <w:r w:rsidRPr="006F331A">
              <w:rPr>
                <w:rFonts w:ascii="Times New Roman" w:hAnsi="Times New Roman"/>
                <w:bCs/>
                <w:lang w:eastAsia="uk-UA"/>
              </w:rPr>
              <w:t>пункту 2.1 ЛУ № 1466</w:t>
            </w:r>
          </w:p>
        </w:tc>
      </w:tr>
      <w:tr w:rsidR="006F331A" w:rsidRPr="006F331A" w:rsidTr="00DB5B5D">
        <w:trPr>
          <w:trHeight w:val="20"/>
        </w:trPr>
        <w:tc>
          <w:tcPr>
            <w:tcW w:w="561" w:type="dxa"/>
          </w:tcPr>
          <w:p w:rsidR="00DF3C2F" w:rsidRPr="006F331A" w:rsidRDefault="00486AFA" w:rsidP="003A7C2D">
            <w:pPr>
              <w:spacing w:after="0" w:line="240" w:lineRule="auto"/>
              <w:ind w:left="57" w:right="-82"/>
              <w:rPr>
                <w:rFonts w:ascii="Times New Roman" w:hAnsi="Times New Roman"/>
                <w:szCs w:val="20"/>
                <w:lang w:val="en-US" w:eastAsia="uk-UA"/>
              </w:rPr>
            </w:pPr>
            <w:r w:rsidRPr="006F331A">
              <w:rPr>
                <w:rFonts w:ascii="Times New Roman" w:hAnsi="Times New Roman"/>
                <w:szCs w:val="20"/>
                <w:lang w:val="en-US" w:eastAsia="uk-UA"/>
              </w:rPr>
              <w:t>2.2</w:t>
            </w:r>
          </w:p>
        </w:tc>
        <w:tc>
          <w:tcPr>
            <w:tcW w:w="3586" w:type="dxa"/>
          </w:tcPr>
          <w:p w:rsidR="00DF3C2F" w:rsidRPr="006F331A" w:rsidRDefault="00DF3C2F" w:rsidP="003A7C2D">
            <w:pPr>
              <w:keepNext/>
              <w:spacing w:after="0" w:line="240" w:lineRule="auto"/>
              <w:ind w:left="-83" w:right="-85"/>
              <w:jc w:val="center"/>
              <w:rPr>
                <w:rFonts w:ascii="Times New Roman" w:eastAsia="Times New Roman" w:hAnsi="Times New Roman"/>
                <w:lang w:eastAsia="ru-RU"/>
              </w:rPr>
            </w:pPr>
            <w:r w:rsidRPr="006F331A">
              <w:rPr>
                <w:rFonts w:ascii="Times New Roman" w:eastAsia="Times New Roman" w:hAnsi="Times New Roman"/>
                <w:lang w:eastAsia="ru-RU"/>
              </w:rPr>
              <w:t>Ліцензіатом призначено особу, відповідальну за обробку та збереження персональних даних</w:t>
            </w:r>
          </w:p>
        </w:tc>
        <w:tc>
          <w:tcPr>
            <w:tcW w:w="0" w:type="auto"/>
          </w:tcPr>
          <w:p w:rsidR="00DF3C2F" w:rsidRPr="006F331A" w:rsidRDefault="00DF3C2F" w:rsidP="003A7C2D">
            <w:pPr>
              <w:keepNext/>
              <w:spacing w:after="0" w:line="240" w:lineRule="auto"/>
              <w:ind w:left="-92" w:right="-84"/>
              <w:jc w:val="center"/>
              <w:rPr>
                <w:rFonts w:ascii="Times New Roman" w:hAnsi="Times New Roman"/>
                <w:bCs/>
                <w:lang w:eastAsia="uk-UA"/>
              </w:rPr>
            </w:pPr>
          </w:p>
        </w:tc>
        <w:tc>
          <w:tcPr>
            <w:tcW w:w="0" w:type="auto"/>
          </w:tcPr>
          <w:p w:rsidR="00DF3C2F" w:rsidRPr="006F331A" w:rsidRDefault="00DF3C2F" w:rsidP="003A7C2D">
            <w:pPr>
              <w:keepNext/>
              <w:spacing w:after="0" w:line="240" w:lineRule="auto"/>
              <w:ind w:left="-92" w:right="-84"/>
              <w:jc w:val="center"/>
              <w:rPr>
                <w:rFonts w:ascii="Times New Roman" w:hAnsi="Times New Roman"/>
                <w:bCs/>
                <w:lang w:eastAsia="uk-UA"/>
              </w:rPr>
            </w:pPr>
          </w:p>
        </w:tc>
        <w:tc>
          <w:tcPr>
            <w:tcW w:w="0" w:type="auto"/>
          </w:tcPr>
          <w:p w:rsidR="00DF3C2F" w:rsidRPr="006F331A" w:rsidRDefault="00DF3C2F" w:rsidP="003A7C2D">
            <w:pPr>
              <w:keepNext/>
              <w:spacing w:after="0" w:line="240" w:lineRule="auto"/>
              <w:ind w:left="-92" w:right="-84"/>
              <w:jc w:val="center"/>
              <w:rPr>
                <w:rFonts w:ascii="Times New Roman" w:hAnsi="Times New Roman"/>
                <w:bCs/>
                <w:lang w:eastAsia="uk-UA"/>
              </w:rPr>
            </w:pPr>
          </w:p>
        </w:tc>
        <w:tc>
          <w:tcPr>
            <w:tcW w:w="0" w:type="auto"/>
          </w:tcPr>
          <w:p w:rsidR="00DF3C2F" w:rsidRPr="006F331A" w:rsidRDefault="00DF3C2F" w:rsidP="003A7C2D">
            <w:pPr>
              <w:keepNext/>
              <w:spacing w:after="0" w:line="240" w:lineRule="auto"/>
              <w:ind w:left="-92" w:right="-84"/>
              <w:jc w:val="center"/>
              <w:rPr>
                <w:rFonts w:ascii="Times New Roman" w:hAnsi="Times New Roman"/>
                <w:bCs/>
                <w:lang w:eastAsia="uk-UA"/>
              </w:rPr>
            </w:pPr>
          </w:p>
        </w:tc>
        <w:tc>
          <w:tcPr>
            <w:tcW w:w="2320" w:type="dxa"/>
          </w:tcPr>
          <w:p w:rsidR="00DF3C2F" w:rsidRPr="006F331A" w:rsidRDefault="00DF3C2F" w:rsidP="003A7C2D">
            <w:pPr>
              <w:keepNext/>
              <w:spacing w:after="0" w:line="240" w:lineRule="auto"/>
              <w:ind w:left="-92" w:right="-84"/>
              <w:jc w:val="center"/>
              <w:rPr>
                <w:rFonts w:ascii="Times New Roman" w:hAnsi="Times New Roman"/>
                <w:bCs/>
                <w:lang w:eastAsia="uk-UA"/>
              </w:rPr>
            </w:pPr>
            <w:r w:rsidRPr="006F331A">
              <w:rPr>
                <w:rFonts w:ascii="Times New Roman" w:hAnsi="Times New Roman"/>
                <w:bCs/>
                <w:lang w:eastAsia="uk-UA"/>
              </w:rPr>
              <w:t xml:space="preserve">підпункт 2 пункту 2.1 </w:t>
            </w:r>
            <w:r w:rsidRPr="006F331A">
              <w:rPr>
                <w:rFonts w:ascii="Times New Roman" w:hAnsi="Times New Roman"/>
                <w:spacing w:val="-2"/>
                <w:lang w:eastAsia="ru-RU"/>
              </w:rPr>
              <w:t xml:space="preserve">ЛУ </w:t>
            </w:r>
            <w:r w:rsidRPr="006F331A">
              <w:rPr>
                <w:rFonts w:ascii="Times New Roman" w:hAnsi="Times New Roman"/>
                <w:lang w:eastAsia="ru-RU"/>
              </w:rPr>
              <w:t>№ 1466</w:t>
            </w:r>
          </w:p>
        </w:tc>
      </w:tr>
      <w:tr w:rsidR="006F331A" w:rsidRPr="006F331A" w:rsidTr="00DB5B5D">
        <w:trPr>
          <w:trHeight w:val="20"/>
        </w:trPr>
        <w:tc>
          <w:tcPr>
            <w:tcW w:w="561" w:type="dxa"/>
          </w:tcPr>
          <w:p w:rsidR="003A7C2D" w:rsidRPr="006F331A" w:rsidRDefault="00486AFA" w:rsidP="003A7C2D">
            <w:pPr>
              <w:spacing w:after="0" w:line="240" w:lineRule="auto"/>
              <w:ind w:left="57" w:right="-82"/>
              <w:rPr>
                <w:rFonts w:ascii="Times New Roman" w:hAnsi="Times New Roman"/>
                <w:szCs w:val="20"/>
                <w:lang w:val="en-US" w:eastAsia="uk-UA"/>
              </w:rPr>
            </w:pPr>
            <w:r w:rsidRPr="006F331A">
              <w:rPr>
                <w:rFonts w:ascii="Times New Roman" w:hAnsi="Times New Roman"/>
                <w:szCs w:val="20"/>
                <w:lang w:val="en-US" w:eastAsia="uk-UA"/>
              </w:rPr>
              <w:t>2.3</w:t>
            </w:r>
          </w:p>
        </w:tc>
        <w:tc>
          <w:tcPr>
            <w:tcW w:w="3586" w:type="dxa"/>
          </w:tcPr>
          <w:p w:rsidR="003A7C2D" w:rsidRPr="006F331A" w:rsidRDefault="003A7C2D" w:rsidP="003A7C2D">
            <w:pPr>
              <w:keepNext/>
              <w:spacing w:after="0" w:line="240" w:lineRule="auto"/>
              <w:ind w:left="-83" w:right="-85"/>
              <w:jc w:val="center"/>
              <w:rPr>
                <w:rFonts w:ascii="Times New Roman" w:hAnsi="Times New Roman"/>
                <w:bCs/>
                <w:lang w:eastAsia="uk-UA"/>
              </w:rPr>
            </w:pPr>
            <w:r w:rsidRPr="006F331A">
              <w:rPr>
                <w:rFonts w:ascii="Times New Roman" w:eastAsia="Times New Roman" w:hAnsi="Times New Roman"/>
                <w:lang w:eastAsia="ru-RU"/>
              </w:rPr>
              <w:t>Ліцензіатом забезпечено</w:t>
            </w:r>
            <w:r w:rsidR="00DF3C2F" w:rsidRPr="006F331A">
              <w:rPr>
                <w:rFonts w:ascii="Times New Roman" w:eastAsia="Times New Roman" w:hAnsi="Times New Roman"/>
                <w:lang w:eastAsia="ru-RU"/>
              </w:rPr>
              <w:t xml:space="preserve"> дотримання</w:t>
            </w:r>
            <w:r w:rsidRPr="006F331A">
              <w:rPr>
                <w:rFonts w:ascii="Times New Roman" w:eastAsia="Times New Roman" w:hAnsi="Times New Roman"/>
                <w:lang w:eastAsia="ru-RU"/>
              </w:rPr>
              <w:t xml:space="preserve"> </w:t>
            </w:r>
            <w:r w:rsidR="00DF3C2F" w:rsidRPr="006F331A">
              <w:rPr>
                <w:rFonts w:ascii="Times New Roman" w:eastAsia="Times New Roman" w:hAnsi="Times New Roman"/>
                <w:lang w:eastAsia="ru-RU"/>
              </w:rPr>
              <w:t>кодексу поведінки</w:t>
            </w:r>
            <w:r w:rsidRPr="006F331A">
              <w:rPr>
                <w:rFonts w:ascii="Times New Roman" w:eastAsia="Times New Roman" w:hAnsi="Times New Roman"/>
                <w:lang w:eastAsia="ru-RU"/>
              </w:rPr>
              <w:t xml:space="preserve"> всіма своїми працівниками</w:t>
            </w:r>
          </w:p>
        </w:tc>
        <w:tc>
          <w:tcPr>
            <w:tcW w:w="0" w:type="auto"/>
          </w:tcPr>
          <w:p w:rsidR="003A7C2D" w:rsidRPr="006F331A" w:rsidRDefault="003A7C2D" w:rsidP="003A7C2D">
            <w:pPr>
              <w:keepNext/>
              <w:spacing w:after="0" w:line="240" w:lineRule="auto"/>
              <w:ind w:left="-92" w:right="-84"/>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92" w:right="-84"/>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92" w:right="-84"/>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92" w:right="-84"/>
              <w:jc w:val="center"/>
              <w:rPr>
                <w:rFonts w:ascii="Times New Roman" w:hAnsi="Times New Roman"/>
                <w:bCs/>
                <w:lang w:eastAsia="uk-UA"/>
              </w:rPr>
            </w:pPr>
          </w:p>
        </w:tc>
        <w:tc>
          <w:tcPr>
            <w:tcW w:w="2320" w:type="dxa"/>
          </w:tcPr>
          <w:p w:rsidR="003A7C2D" w:rsidRPr="006F331A" w:rsidRDefault="003A7C2D" w:rsidP="003A7C2D">
            <w:pPr>
              <w:keepNext/>
              <w:spacing w:after="0" w:line="240" w:lineRule="auto"/>
              <w:ind w:left="-92" w:right="-84"/>
              <w:jc w:val="center"/>
              <w:rPr>
                <w:rFonts w:ascii="Times New Roman" w:hAnsi="Times New Roman"/>
                <w:lang w:eastAsia="uk-UA"/>
              </w:rPr>
            </w:pPr>
            <w:r w:rsidRPr="006F331A">
              <w:rPr>
                <w:rFonts w:ascii="Times New Roman" w:hAnsi="Times New Roman"/>
                <w:bCs/>
                <w:lang w:eastAsia="uk-UA"/>
              </w:rPr>
              <w:t>підпункт 26 пункту 2.2 ЛУ № 1466</w:t>
            </w:r>
          </w:p>
        </w:tc>
      </w:tr>
      <w:tr w:rsidR="006F331A" w:rsidRPr="006F331A" w:rsidTr="00DB5B5D">
        <w:trPr>
          <w:trHeight w:val="20"/>
        </w:trPr>
        <w:tc>
          <w:tcPr>
            <w:tcW w:w="561" w:type="dxa"/>
          </w:tcPr>
          <w:p w:rsidR="003A7C2D" w:rsidRPr="006F331A" w:rsidRDefault="00486AFA" w:rsidP="003A7C2D">
            <w:pPr>
              <w:spacing w:after="0" w:line="240" w:lineRule="auto"/>
              <w:ind w:left="57" w:right="-82"/>
              <w:rPr>
                <w:rFonts w:ascii="Times New Roman" w:hAnsi="Times New Roman"/>
                <w:szCs w:val="20"/>
                <w:lang w:val="en-US" w:eastAsia="uk-UA"/>
              </w:rPr>
            </w:pPr>
            <w:r w:rsidRPr="006F331A">
              <w:rPr>
                <w:rFonts w:ascii="Times New Roman" w:hAnsi="Times New Roman"/>
                <w:szCs w:val="20"/>
                <w:lang w:val="en-US" w:eastAsia="uk-UA"/>
              </w:rPr>
              <w:t>2</w:t>
            </w:r>
            <w:r w:rsidRPr="006F331A">
              <w:rPr>
                <w:rFonts w:ascii="Times New Roman" w:hAnsi="Times New Roman"/>
                <w:szCs w:val="20"/>
                <w:lang w:eastAsia="uk-UA"/>
              </w:rPr>
              <w:t>.</w:t>
            </w:r>
            <w:r w:rsidRPr="006F331A">
              <w:rPr>
                <w:rFonts w:ascii="Times New Roman" w:hAnsi="Times New Roman"/>
                <w:szCs w:val="20"/>
                <w:lang w:val="en-US" w:eastAsia="uk-UA"/>
              </w:rPr>
              <w:t>4</w:t>
            </w:r>
          </w:p>
        </w:tc>
        <w:tc>
          <w:tcPr>
            <w:tcW w:w="3586" w:type="dxa"/>
          </w:tcPr>
          <w:p w:rsidR="003A7C2D" w:rsidRPr="006F331A" w:rsidRDefault="003A7C2D" w:rsidP="003A7C2D">
            <w:pPr>
              <w:keepNext/>
              <w:spacing w:after="0" w:line="240" w:lineRule="auto"/>
              <w:ind w:left="-83" w:right="-85"/>
              <w:jc w:val="center"/>
              <w:rPr>
                <w:rFonts w:ascii="Times New Roman" w:hAnsi="Times New Roman"/>
                <w:bCs/>
                <w:lang w:eastAsia="uk-UA"/>
              </w:rPr>
            </w:pPr>
            <w:r w:rsidRPr="006F331A">
              <w:rPr>
                <w:rFonts w:ascii="Times New Roman" w:eastAsia="Times New Roman" w:hAnsi="Times New Roman"/>
                <w:lang w:eastAsia="ru-RU"/>
              </w:rPr>
              <w:t>Ліцензіат оформляє трудові відносини з персоналом</w:t>
            </w:r>
            <w:r w:rsidRPr="006F331A">
              <w:rPr>
                <w:rStyle w:val="st42"/>
                <w:rFonts w:ascii="Times New Roman" w:hAnsi="Times New Roman"/>
                <w:color w:val="auto"/>
                <w:sz w:val="24"/>
                <w:szCs w:val="24"/>
                <w:lang w:val="x-none" w:eastAsia="uk-UA"/>
              </w:rPr>
              <w:t>, який задіяний для виконання функцій ліцензованої діяльності,</w:t>
            </w:r>
            <w:r w:rsidRPr="006F331A">
              <w:rPr>
                <w:rFonts w:ascii="Times New Roman" w:eastAsia="Times New Roman" w:hAnsi="Times New Roman"/>
                <w:lang w:eastAsia="ru-RU"/>
              </w:rPr>
              <w:t xml:space="preserve"> шляхом укладення трудових договорів відповідно до положень Кодексу законів про працю України</w:t>
            </w:r>
            <w:r w:rsidRPr="006F331A">
              <w:rPr>
                <w:rFonts w:ascii="Times New Roman" w:eastAsia="Times New Roman" w:hAnsi="Times New Roman"/>
                <w:lang w:eastAsia="uk-UA"/>
              </w:rPr>
              <w:t xml:space="preserve"> </w:t>
            </w:r>
            <w:r w:rsidRPr="006F331A">
              <w:rPr>
                <w:rFonts w:ascii="Times New Roman" w:eastAsia="Times New Roman" w:hAnsi="Times New Roman"/>
                <w:lang w:eastAsia="ru-RU"/>
              </w:rPr>
              <w:t>та вимог кодексу поведінки</w:t>
            </w:r>
          </w:p>
        </w:tc>
        <w:tc>
          <w:tcPr>
            <w:tcW w:w="0" w:type="auto"/>
          </w:tcPr>
          <w:p w:rsidR="003A7C2D" w:rsidRPr="006F331A" w:rsidRDefault="003A7C2D" w:rsidP="003A7C2D">
            <w:pPr>
              <w:keepNext/>
              <w:spacing w:after="0" w:line="240" w:lineRule="auto"/>
              <w:ind w:left="-86" w:right="-28"/>
              <w:jc w:val="center"/>
              <w:rPr>
                <w:rFonts w:ascii="Times New Roman" w:hAnsi="Times New Roman"/>
                <w:lang w:eastAsia="uk-UA"/>
              </w:rPr>
            </w:pPr>
          </w:p>
        </w:tc>
        <w:tc>
          <w:tcPr>
            <w:tcW w:w="0" w:type="auto"/>
          </w:tcPr>
          <w:p w:rsidR="003A7C2D" w:rsidRPr="006F331A" w:rsidRDefault="003A7C2D" w:rsidP="003A7C2D">
            <w:pPr>
              <w:keepNext/>
              <w:spacing w:after="0" w:line="240" w:lineRule="auto"/>
              <w:ind w:left="-86" w:right="-28"/>
              <w:jc w:val="center"/>
              <w:rPr>
                <w:rFonts w:ascii="Times New Roman" w:hAnsi="Times New Roman"/>
                <w:lang w:eastAsia="uk-UA"/>
              </w:rPr>
            </w:pPr>
          </w:p>
        </w:tc>
        <w:tc>
          <w:tcPr>
            <w:tcW w:w="0" w:type="auto"/>
          </w:tcPr>
          <w:p w:rsidR="003A7C2D" w:rsidRPr="006F331A" w:rsidRDefault="003A7C2D" w:rsidP="003A7C2D">
            <w:pPr>
              <w:keepNext/>
              <w:spacing w:after="0" w:line="240" w:lineRule="auto"/>
              <w:ind w:left="-86" w:right="-28"/>
              <w:jc w:val="center"/>
              <w:rPr>
                <w:rFonts w:ascii="Times New Roman" w:hAnsi="Times New Roman"/>
                <w:lang w:eastAsia="uk-UA"/>
              </w:rPr>
            </w:pPr>
          </w:p>
        </w:tc>
        <w:tc>
          <w:tcPr>
            <w:tcW w:w="0" w:type="auto"/>
          </w:tcPr>
          <w:p w:rsidR="003A7C2D" w:rsidRPr="006F331A" w:rsidRDefault="003A7C2D" w:rsidP="003A7C2D">
            <w:pPr>
              <w:keepNext/>
              <w:spacing w:after="0" w:line="240" w:lineRule="auto"/>
              <w:ind w:left="-86" w:right="-28"/>
              <w:jc w:val="center"/>
              <w:rPr>
                <w:rFonts w:ascii="Times New Roman" w:hAnsi="Times New Roman"/>
                <w:lang w:eastAsia="uk-UA"/>
              </w:rPr>
            </w:pPr>
          </w:p>
        </w:tc>
        <w:tc>
          <w:tcPr>
            <w:tcW w:w="2320" w:type="dxa"/>
          </w:tcPr>
          <w:p w:rsidR="003A7C2D" w:rsidRPr="006F331A" w:rsidRDefault="003A7C2D" w:rsidP="003A7C2D">
            <w:pPr>
              <w:keepNext/>
              <w:spacing w:after="0" w:line="240" w:lineRule="auto"/>
              <w:ind w:left="-86" w:right="-28"/>
              <w:jc w:val="center"/>
              <w:rPr>
                <w:rFonts w:ascii="Times New Roman" w:hAnsi="Times New Roman"/>
                <w:lang w:eastAsia="uk-UA"/>
              </w:rPr>
            </w:pPr>
            <w:r w:rsidRPr="006F331A">
              <w:rPr>
                <w:rFonts w:ascii="Times New Roman" w:hAnsi="Times New Roman"/>
                <w:lang w:eastAsia="uk-UA"/>
              </w:rPr>
              <w:t>стаття 24 Кодексу законів про працю України;</w:t>
            </w:r>
          </w:p>
          <w:p w:rsidR="003A7C2D" w:rsidRPr="006F331A" w:rsidRDefault="003A7C2D" w:rsidP="003A7C2D">
            <w:pPr>
              <w:keepNext/>
              <w:spacing w:after="0" w:line="240" w:lineRule="auto"/>
              <w:ind w:left="-86" w:right="-28"/>
              <w:jc w:val="center"/>
              <w:rPr>
                <w:rFonts w:ascii="Times New Roman" w:hAnsi="Times New Roman"/>
                <w:bCs/>
                <w:lang w:eastAsia="uk-UA"/>
              </w:rPr>
            </w:pPr>
            <w:r w:rsidRPr="006F331A">
              <w:rPr>
                <w:rFonts w:ascii="Times New Roman" w:hAnsi="Times New Roman"/>
                <w:bCs/>
                <w:lang w:eastAsia="uk-UA"/>
              </w:rPr>
              <w:t xml:space="preserve">підпункт </w:t>
            </w:r>
            <w:r w:rsidR="00DF3C2F" w:rsidRPr="006F331A">
              <w:rPr>
                <w:rFonts w:ascii="Times New Roman" w:hAnsi="Times New Roman"/>
                <w:bCs/>
                <w:lang w:eastAsia="uk-UA"/>
              </w:rPr>
              <w:t>5</w:t>
            </w:r>
            <w:r w:rsidRPr="006F331A">
              <w:rPr>
                <w:rFonts w:ascii="Times New Roman" w:hAnsi="Times New Roman"/>
                <w:bCs/>
                <w:lang w:eastAsia="uk-UA"/>
              </w:rPr>
              <w:t xml:space="preserve"> пункту 2.1 </w:t>
            </w:r>
            <w:r w:rsidRPr="006F331A">
              <w:rPr>
                <w:rFonts w:ascii="Times New Roman" w:hAnsi="Times New Roman"/>
                <w:spacing w:val="-2"/>
                <w:lang w:eastAsia="ru-RU"/>
              </w:rPr>
              <w:t xml:space="preserve">ЛУ </w:t>
            </w:r>
            <w:r w:rsidRPr="006F331A">
              <w:rPr>
                <w:rFonts w:ascii="Times New Roman" w:hAnsi="Times New Roman"/>
                <w:lang w:eastAsia="ru-RU"/>
              </w:rPr>
              <w:t>№ 1466</w:t>
            </w:r>
          </w:p>
        </w:tc>
      </w:tr>
      <w:tr w:rsidR="006F331A" w:rsidRPr="006F331A" w:rsidTr="00DB5B5D">
        <w:trPr>
          <w:trHeight w:val="20"/>
        </w:trPr>
        <w:tc>
          <w:tcPr>
            <w:tcW w:w="9836" w:type="dxa"/>
            <w:gridSpan w:val="7"/>
          </w:tcPr>
          <w:p w:rsidR="003A7C2D" w:rsidRPr="006F331A" w:rsidRDefault="003A7C2D" w:rsidP="003A7C2D">
            <w:pPr>
              <w:keepNext/>
              <w:spacing w:after="0" w:line="240" w:lineRule="auto"/>
              <w:ind w:right="-85"/>
              <w:jc w:val="center"/>
              <w:rPr>
                <w:rFonts w:ascii="Times New Roman" w:hAnsi="Times New Roman"/>
                <w:spacing w:val="-2"/>
                <w:szCs w:val="20"/>
                <w:lang w:eastAsia="ru-RU"/>
              </w:rPr>
            </w:pPr>
            <w:r w:rsidRPr="006F331A">
              <w:rPr>
                <w:rFonts w:ascii="Times New Roman" w:hAnsi="Times New Roman"/>
                <w:spacing w:val="-2"/>
                <w:szCs w:val="20"/>
                <w:lang w:eastAsia="ru-RU"/>
              </w:rPr>
              <w:t>3. Організаційні питання</w:t>
            </w:r>
          </w:p>
        </w:tc>
      </w:tr>
      <w:tr w:rsidR="006F331A" w:rsidRPr="006F331A" w:rsidTr="00DB5B5D">
        <w:trPr>
          <w:trHeight w:val="20"/>
        </w:trPr>
        <w:tc>
          <w:tcPr>
            <w:tcW w:w="561" w:type="dxa"/>
          </w:tcPr>
          <w:p w:rsidR="003A7C2D" w:rsidRPr="006F331A" w:rsidRDefault="003A7C2D" w:rsidP="003A7C2D">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3.1</w:t>
            </w:r>
          </w:p>
        </w:tc>
        <w:tc>
          <w:tcPr>
            <w:tcW w:w="3586" w:type="dxa"/>
          </w:tcPr>
          <w:p w:rsidR="003A7C2D" w:rsidRPr="006F331A" w:rsidRDefault="00DF3C2F" w:rsidP="00DF3C2F">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uk-UA"/>
              </w:rPr>
              <w:t xml:space="preserve">Ліцензіат провадить ліцензовану діяльність у частині організації купівлі-продажу електричної енергії на ринку електричної енергії після </w:t>
            </w:r>
            <w:r w:rsidRPr="006F331A">
              <w:rPr>
                <w:rFonts w:ascii="Times New Roman" w:eastAsia="Times New Roman" w:hAnsi="Times New Roman"/>
                <w:lang w:eastAsia="uk-UA"/>
              </w:rPr>
              <w:lastRenderedPageBreak/>
              <w:t>укладення з оператором системи передачі договору про врегулювання небалансів</w:t>
            </w: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2320" w:type="dxa"/>
          </w:tcPr>
          <w:p w:rsidR="003A7C2D" w:rsidRPr="006F331A" w:rsidRDefault="00DF3C2F" w:rsidP="003A7C2D">
            <w:pPr>
              <w:keepNext/>
              <w:spacing w:after="0" w:line="240" w:lineRule="auto"/>
              <w:ind w:left="-28" w:right="-28"/>
              <w:jc w:val="center"/>
              <w:rPr>
                <w:rFonts w:ascii="Times New Roman" w:hAnsi="Times New Roman"/>
                <w:bCs/>
                <w:lang w:eastAsia="uk-UA"/>
              </w:rPr>
            </w:pPr>
            <w:r w:rsidRPr="006F331A">
              <w:rPr>
                <w:rFonts w:ascii="Times New Roman" w:hAnsi="Times New Roman"/>
                <w:bCs/>
                <w:lang w:eastAsia="uk-UA"/>
              </w:rPr>
              <w:t>підпункт 12</w:t>
            </w:r>
            <w:r w:rsidR="003A7C2D" w:rsidRPr="006F331A">
              <w:rPr>
                <w:rFonts w:ascii="Times New Roman" w:hAnsi="Times New Roman"/>
                <w:bCs/>
                <w:lang w:eastAsia="uk-UA"/>
              </w:rPr>
              <w:t xml:space="preserve"> </w:t>
            </w:r>
          </w:p>
          <w:p w:rsidR="003A7C2D" w:rsidRPr="006F331A" w:rsidRDefault="003A7C2D" w:rsidP="003A7C2D">
            <w:pPr>
              <w:keepNext/>
              <w:spacing w:after="0" w:line="240" w:lineRule="auto"/>
              <w:ind w:left="-28" w:right="-28"/>
              <w:jc w:val="center"/>
              <w:rPr>
                <w:rFonts w:ascii="Times New Roman" w:hAnsi="Times New Roman"/>
                <w:bCs/>
                <w:lang w:eastAsia="uk-UA"/>
              </w:rPr>
            </w:pPr>
            <w:r w:rsidRPr="006F331A">
              <w:rPr>
                <w:rFonts w:ascii="Times New Roman" w:hAnsi="Times New Roman"/>
                <w:bCs/>
                <w:lang w:eastAsia="uk-UA"/>
              </w:rPr>
              <w:t>пункту 2.2 ЛУ № 1466</w:t>
            </w:r>
          </w:p>
        </w:tc>
      </w:tr>
      <w:tr w:rsidR="006F331A" w:rsidRPr="006F331A" w:rsidTr="00DB5B5D">
        <w:trPr>
          <w:trHeight w:val="20"/>
        </w:trPr>
        <w:tc>
          <w:tcPr>
            <w:tcW w:w="561" w:type="dxa"/>
          </w:tcPr>
          <w:p w:rsidR="003A7C2D" w:rsidRPr="006F331A" w:rsidRDefault="003A7C2D" w:rsidP="003A7C2D">
            <w:pPr>
              <w:spacing w:after="0" w:line="240" w:lineRule="auto"/>
              <w:ind w:right="-82"/>
              <w:rPr>
                <w:rFonts w:ascii="Times New Roman" w:hAnsi="Times New Roman"/>
                <w:szCs w:val="20"/>
                <w:lang w:val="en-US" w:eastAsia="uk-UA"/>
              </w:rPr>
            </w:pPr>
            <w:r w:rsidRPr="006F331A">
              <w:rPr>
                <w:rFonts w:ascii="Times New Roman" w:hAnsi="Times New Roman"/>
                <w:szCs w:val="20"/>
                <w:lang w:val="en-US" w:eastAsia="uk-UA"/>
              </w:rPr>
              <w:t xml:space="preserve"> 3.2</w:t>
            </w:r>
          </w:p>
        </w:tc>
        <w:tc>
          <w:tcPr>
            <w:tcW w:w="3586" w:type="dxa"/>
          </w:tcPr>
          <w:p w:rsidR="003A7C2D" w:rsidRPr="006F331A" w:rsidRDefault="003A7C2D" w:rsidP="00DF3C2F">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spacing w:val="-4"/>
                <w:lang w:eastAsia="ru-RU"/>
              </w:rPr>
              <w:t xml:space="preserve">Ліцензіат </w:t>
            </w:r>
            <w:r w:rsidR="00DF3C2F" w:rsidRPr="006F331A">
              <w:rPr>
                <w:rFonts w:ascii="Times New Roman" w:eastAsia="Times New Roman" w:hAnsi="Times New Roman"/>
                <w:lang w:eastAsia="uk-UA"/>
              </w:rPr>
              <w:t xml:space="preserve">реєструє учасників ринку </w:t>
            </w:r>
            <w:r w:rsidR="00C94A16">
              <w:rPr>
                <w:rFonts w:ascii="Times New Roman" w:eastAsia="Times New Roman" w:hAnsi="Times New Roman"/>
                <w:lang w:eastAsia="uk-UA"/>
              </w:rPr>
              <w:t>«</w:t>
            </w:r>
            <w:r w:rsidR="00DF3C2F" w:rsidRPr="006F331A">
              <w:rPr>
                <w:rFonts w:ascii="Times New Roman" w:eastAsia="Times New Roman" w:hAnsi="Times New Roman"/>
                <w:lang w:eastAsia="uk-UA"/>
              </w:rPr>
              <w:t>на добу наперед</w:t>
            </w:r>
            <w:r w:rsidR="00C94A16">
              <w:rPr>
                <w:rFonts w:ascii="Times New Roman" w:eastAsia="Times New Roman" w:hAnsi="Times New Roman"/>
                <w:lang w:eastAsia="uk-UA"/>
              </w:rPr>
              <w:t>»</w:t>
            </w:r>
            <w:r w:rsidR="00C94A16" w:rsidRPr="006F331A">
              <w:rPr>
                <w:rFonts w:ascii="Times New Roman" w:eastAsia="Times New Roman" w:hAnsi="Times New Roman"/>
                <w:lang w:eastAsia="uk-UA"/>
              </w:rPr>
              <w:t xml:space="preserve"> </w:t>
            </w:r>
            <w:r w:rsidR="00DF3C2F" w:rsidRPr="006F331A">
              <w:rPr>
                <w:rFonts w:ascii="Times New Roman" w:eastAsia="Times New Roman" w:hAnsi="Times New Roman"/>
                <w:lang w:eastAsia="uk-UA"/>
              </w:rPr>
              <w:t xml:space="preserve">та внутрішньодобового ринку, забезпечує ведення та оприлюднення відповідного реєстру, а також укладає договори про участь на ринку </w:t>
            </w:r>
            <w:r w:rsidR="00C94A16">
              <w:rPr>
                <w:rFonts w:ascii="Times New Roman" w:eastAsia="Times New Roman" w:hAnsi="Times New Roman"/>
                <w:lang w:eastAsia="uk-UA"/>
              </w:rPr>
              <w:t>«</w:t>
            </w:r>
            <w:r w:rsidR="00DF3C2F" w:rsidRPr="006F331A">
              <w:rPr>
                <w:rFonts w:ascii="Times New Roman" w:eastAsia="Times New Roman" w:hAnsi="Times New Roman"/>
                <w:lang w:eastAsia="uk-UA"/>
              </w:rPr>
              <w:t>на добу наперед</w:t>
            </w:r>
            <w:r w:rsidR="00C94A16">
              <w:rPr>
                <w:rFonts w:ascii="Times New Roman" w:eastAsia="Times New Roman" w:hAnsi="Times New Roman"/>
                <w:lang w:eastAsia="uk-UA"/>
              </w:rPr>
              <w:t>»</w:t>
            </w:r>
            <w:r w:rsidR="00C94A16" w:rsidRPr="006F331A">
              <w:rPr>
                <w:rFonts w:ascii="Times New Roman" w:eastAsia="Times New Roman" w:hAnsi="Times New Roman"/>
                <w:lang w:eastAsia="uk-UA"/>
              </w:rPr>
              <w:t xml:space="preserve"> </w:t>
            </w:r>
            <w:r w:rsidR="00DF3C2F" w:rsidRPr="006F331A">
              <w:rPr>
                <w:rFonts w:ascii="Times New Roman" w:eastAsia="Times New Roman" w:hAnsi="Times New Roman"/>
                <w:lang w:eastAsia="uk-UA"/>
              </w:rPr>
              <w:t xml:space="preserve">та внутрішньодобовому ринку з усіма учасниками ринку, які висловили таке бажання та виконали відповідні вимоги правил ринку </w:t>
            </w:r>
            <w:r w:rsidR="00C94A16">
              <w:rPr>
                <w:rFonts w:ascii="Times New Roman" w:eastAsia="Times New Roman" w:hAnsi="Times New Roman"/>
                <w:lang w:eastAsia="uk-UA"/>
              </w:rPr>
              <w:t>«</w:t>
            </w:r>
            <w:r w:rsidR="00DF3C2F" w:rsidRPr="006F331A">
              <w:rPr>
                <w:rFonts w:ascii="Times New Roman" w:eastAsia="Times New Roman" w:hAnsi="Times New Roman"/>
                <w:lang w:eastAsia="uk-UA"/>
              </w:rPr>
              <w:t>на добу наперед</w:t>
            </w:r>
            <w:r w:rsidR="00C94A16">
              <w:rPr>
                <w:rFonts w:ascii="Times New Roman" w:eastAsia="Times New Roman" w:hAnsi="Times New Roman"/>
                <w:lang w:eastAsia="uk-UA"/>
              </w:rPr>
              <w:t>»</w:t>
            </w:r>
            <w:r w:rsidR="00C94A16" w:rsidRPr="006F331A">
              <w:rPr>
                <w:rFonts w:ascii="Times New Roman" w:eastAsia="Times New Roman" w:hAnsi="Times New Roman"/>
                <w:lang w:eastAsia="uk-UA"/>
              </w:rPr>
              <w:t xml:space="preserve"> </w:t>
            </w:r>
            <w:r w:rsidR="00DF3C2F" w:rsidRPr="006F331A">
              <w:rPr>
                <w:rFonts w:ascii="Times New Roman" w:eastAsia="Times New Roman" w:hAnsi="Times New Roman"/>
                <w:lang w:eastAsia="uk-UA"/>
              </w:rPr>
              <w:t xml:space="preserve">та внутрішньодобового ринку та забезпечує дотримання учасниками ринку </w:t>
            </w:r>
            <w:r w:rsidR="00C94A16">
              <w:rPr>
                <w:rFonts w:ascii="Times New Roman" w:eastAsia="Times New Roman" w:hAnsi="Times New Roman"/>
                <w:lang w:eastAsia="uk-UA"/>
              </w:rPr>
              <w:t>«</w:t>
            </w:r>
            <w:r w:rsidR="00DF3C2F" w:rsidRPr="006F331A">
              <w:rPr>
                <w:rFonts w:ascii="Times New Roman" w:eastAsia="Times New Roman" w:hAnsi="Times New Roman"/>
                <w:lang w:eastAsia="uk-UA"/>
              </w:rPr>
              <w:t>на добу наперед</w:t>
            </w:r>
            <w:r w:rsidR="00C94A16">
              <w:rPr>
                <w:rFonts w:ascii="Times New Roman" w:eastAsia="Times New Roman" w:hAnsi="Times New Roman"/>
                <w:lang w:eastAsia="uk-UA"/>
              </w:rPr>
              <w:t>»</w:t>
            </w:r>
            <w:r w:rsidR="00C94A16" w:rsidRPr="006F331A">
              <w:rPr>
                <w:rFonts w:ascii="Times New Roman" w:eastAsia="Times New Roman" w:hAnsi="Times New Roman"/>
                <w:lang w:eastAsia="uk-UA"/>
              </w:rPr>
              <w:t xml:space="preserve"> </w:t>
            </w:r>
            <w:r w:rsidR="00DF3C2F" w:rsidRPr="006F331A">
              <w:rPr>
                <w:rFonts w:ascii="Times New Roman" w:eastAsia="Times New Roman" w:hAnsi="Times New Roman"/>
                <w:lang w:eastAsia="uk-UA"/>
              </w:rPr>
              <w:t xml:space="preserve">та внутрішньодобового ринку вимог щодо надання гарантій виконання своїх фінансових зобов'язань відповідно до правил ринку </w:t>
            </w:r>
            <w:r w:rsidR="00C94A16">
              <w:rPr>
                <w:rFonts w:ascii="Times New Roman" w:eastAsia="Times New Roman" w:hAnsi="Times New Roman"/>
                <w:lang w:eastAsia="uk-UA"/>
              </w:rPr>
              <w:t>«</w:t>
            </w:r>
            <w:r w:rsidR="00DF3C2F" w:rsidRPr="006F331A">
              <w:rPr>
                <w:rFonts w:ascii="Times New Roman" w:eastAsia="Times New Roman" w:hAnsi="Times New Roman"/>
                <w:lang w:eastAsia="uk-UA"/>
              </w:rPr>
              <w:t>на добу наперед</w:t>
            </w:r>
            <w:r w:rsidR="00C94A16">
              <w:rPr>
                <w:rFonts w:ascii="Times New Roman" w:eastAsia="Times New Roman" w:hAnsi="Times New Roman"/>
                <w:lang w:eastAsia="uk-UA"/>
              </w:rPr>
              <w:t>»</w:t>
            </w:r>
            <w:r w:rsidR="00C94A16" w:rsidRPr="006F331A">
              <w:rPr>
                <w:rFonts w:ascii="Times New Roman" w:eastAsia="Times New Roman" w:hAnsi="Times New Roman"/>
                <w:lang w:eastAsia="uk-UA"/>
              </w:rPr>
              <w:t xml:space="preserve"> </w:t>
            </w:r>
            <w:r w:rsidR="00DF3C2F" w:rsidRPr="006F331A">
              <w:rPr>
                <w:rFonts w:ascii="Times New Roman" w:eastAsia="Times New Roman" w:hAnsi="Times New Roman"/>
                <w:lang w:eastAsia="uk-UA"/>
              </w:rPr>
              <w:t>та внутрішньодобового ринку</w:t>
            </w: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2320" w:type="dxa"/>
          </w:tcPr>
          <w:p w:rsidR="003A7C2D" w:rsidRPr="006F331A" w:rsidRDefault="003A7C2D" w:rsidP="003A7C2D">
            <w:pPr>
              <w:keepNext/>
              <w:spacing w:after="0" w:line="240" w:lineRule="auto"/>
              <w:ind w:left="-28" w:right="-28"/>
              <w:jc w:val="center"/>
              <w:rPr>
                <w:rFonts w:ascii="Times New Roman" w:hAnsi="Times New Roman"/>
                <w:bCs/>
                <w:lang w:eastAsia="uk-UA"/>
              </w:rPr>
            </w:pPr>
            <w:r w:rsidRPr="006F331A">
              <w:rPr>
                <w:rFonts w:ascii="Times New Roman" w:hAnsi="Times New Roman"/>
                <w:bCs/>
                <w:lang w:eastAsia="uk-UA"/>
              </w:rPr>
              <w:t xml:space="preserve">підпункти </w:t>
            </w:r>
            <w:r w:rsidR="00DF3C2F" w:rsidRPr="006F331A">
              <w:rPr>
                <w:rFonts w:ascii="Times New Roman" w:hAnsi="Times New Roman"/>
                <w:bCs/>
                <w:lang w:eastAsia="uk-UA"/>
              </w:rPr>
              <w:t>14,</w:t>
            </w:r>
            <w:r w:rsidRPr="006F331A">
              <w:rPr>
                <w:rFonts w:ascii="Times New Roman" w:hAnsi="Times New Roman"/>
                <w:bCs/>
                <w:lang w:eastAsia="uk-UA"/>
              </w:rPr>
              <w:t xml:space="preserve"> 15</w:t>
            </w:r>
            <w:r w:rsidR="00DF3C2F" w:rsidRPr="006F331A">
              <w:rPr>
                <w:rFonts w:ascii="Times New Roman" w:hAnsi="Times New Roman"/>
                <w:bCs/>
                <w:lang w:eastAsia="uk-UA"/>
              </w:rPr>
              <w:t xml:space="preserve">, 16 </w:t>
            </w:r>
            <w:r w:rsidRPr="006F331A">
              <w:rPr>
                <w:rFonts w:ascii="Times New Roman" w:hAnsi="Times New Roman"/>
                <w:bCs/>
                <w:lang w:eastAsia="uk-UA"/>
              </w:rPr>
              <w:t>пункту 2.2 ЛУ № 1466</w:t>
            </w:r>
          </w:p>
        </w:tc>
      </w:tr>
      <w:tr w:rsidR="006F331A" w:rsidRPr="006F331A" w:rsidTr="00DB5B5D">
        <w:trPr>
          <w:trHeight w:val="20"/>
        </w:trPr>
        <w:tc>
          <w:tcPr>
            <w:tcW w:w="561" w:type="dxa"/>
          </w:tcPr>
          <w:p w:rsidR="003A7C2D" w:rsidRPr="006F331A" w:rsidRDefault="003A7C2D" w:rsidP="003A7C2D">
            <w:pPr>
              <w:spacing w:after="0" w:line="240" w:lineRule="auto"/>
              <w:ind w:right="-82"/>
              <w:jc w:val="center"/>
              <w:rPr>
                <w:rFonts w:ascii="Times New Roman" w:hAnsi="Times New Roman"/>
                <w:szCs w:val="20"/>
                <w:lang w:val="en-US" w:eastAsia="uk-UA"/>
              </w:rPr>
            </w:pPr>
            <w:r w:rsidRPr="006F331A">
              <w:rPr>
                <w:rFonts w:ascii="Times New Roman" w:hAnsi="Times New Roman"/>
                <w:szCs w:val="20"/>
                <w:lang w:val="en-US" w:eastAsia="uk-UA"/>
              </w:rPr>
              <w:t>3.3</w:t>
            </w:r>
          </w:p>
        </w:tc>
        <w:tc>
          <w:tcPr>
            <w:tcW w:w="3586" w:type="dxa"/>
          </w:tcPr>
          <w:p w:rsidR="003A7C2D" w:rsidRPr="006F331A" w:rsidRDefault="003A7C2D" w:rsidP="00DF3C2F">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ru-RU"/>
              </w:rPr>
              <w:t>Ліцензіат зберігає всі відомості про укладені договори купівлі-продажу електричної енергії на ринку «на добу наперед» та внутрішньодобовому ринку протягом п'яти років</w:t>
            </w: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2320" w:type="dxa"/>
          </w:tcPr>
          <w:p w:rsidR="003A7C2D" w:rsidRPr="006F331A" w:rsidRDefault="003A7C2D" w:rsidP="003A7C2D">
            <w:pPr>
              <w:keepNext/>
              <w:spacing w:after="0" w:line="240" w:lineRule="auto"/>
              <w:ind w:left="-28" w:right="-28"/>
              <w:jc w:val="center"/>
              <w:rPr>
                <w:rFonts w:ascii="Times New Roman" w:hAnsi="Times New Roman"/>
                <w:bCs/>
                <w:lang w:eastAsia="uk-UA"/>
              </w:rPr>
            </w:pPr>
            <w:r w:rsidRPr="006F331A">
              <w:rPr>
                <w:rFonts w:ascii="Times New Roman" w:hAnsi="Times New Roman"/>
                <w:bCs/>
                <w:lang w:eastAsia="uk-UA"/>
              </w:rPr>
              <w:t>підпункт 31 пункту 2.2 ЛУ № 1466</w:t>
            </w:r>
          </w:p>
        </w:tc>
      </w:tr>
      <w:tr w:rsidR="006F331A" w:rsidRPr="006F331A" w:rsidTr="00DB5B5D">
        <w:trPr>
          <w:trHeight w:val="20"/>
        </w:trPr>
        <w:tc>
          <w:tcPr>
            <w:tcW w:w="561" w:type="dxa"/>
          </w:tcPr>
          <w:p w:rsidR="003A7C2D" w:rsidRPr="006F331A" w:rsidRDefault="003A7C2D" w:rsidP="003A7C2D">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3.4</w:t>
            </w:r>
          </w:p>
        </w:tc>
        <w:tc>
          <w:tcPr>
            <w:tcW w:w="3586" w:type="dxa"/>
          </w:tcPr>
          <w:p w:rsidR="003A7C2D" w:rsidRPr="006F331A" w:rsidRDefault="003A7C2D" w:rsidP="003A7C2D">
            <w:pPr>
              <w:keepNext/>
              <w:spacing w:after="0" w:line="240" w:lineRule="auto"/>
              <w:ind w:left="-83" w:right="-85"/>
              <w:jc w:val="center"/>
              <w:rPr>
                <w:rFonts w:ascii="Times New Roman" w:hAnsi="Times New Roman"/>
                <w:bCs/>
                <w:lang w:eastAsia="uk-UA"/>
              </w:rPr>
            </w:pPr>
            <w:r w:rsidRPr="006F331A">
              <w:rPr>
                <w:rFonts w:ascii="Times New Roman" w:eastAsia="Times New Roman" w:hAnsi="Times New Roman"/>
                <w:lang w:eastAsia="ru-RU"/>
              </w:rPr>
              <w:t xml:space="preserve">Ліцензіат під час виконання своїх функцій відповідно до ліцензійних умов </w:t>
            </w:r>
            <w:r w:rsidRPr="006F331A">
              <w:rPr>
                <w:rFonts w:ascii="Times New Roman" w:eastAsia="Times New Roman" w:hAnsi="Times New Roman"/>
                <w:spacing w:val="-4"/>
                <w:lang w:eastAsia="ru-RU"/>
              </w:rPr>
              <w:t>дотримується принципів</w:t>
            </w:r>
            <w:r w:rsidRPr="006F331A">
              <w:rPr>
                <w:rFonts w:ascii="Times New Roman" w:eastAsia="Times New Roman" w:hAnsi="Times New Roman"/>
                <w:lang w:eastAsia="ru-RU"/>
              </w:rPr>
              <w:t xml:space="preserve"> прозорості, об’єктивності та незалежності, не допускає дискримінації по відношенню до будь-якого учасника ринку «на добу наперед» та внутрішньодобового ринку або учасника ринку, який бажає стати учасником ринку «на добу наперед» та внутрішньодобового ринку, та не надає переваги будь-якому учаснику ринку «на добу наперед» та внутрішньодобового ринку або безпідставно не перешкоджає йому у здійсненні діяльності на ринку «на добу наперед» та внутрішньодобовому ринку</w:t>
            </w:r>
          </w:p>
        </w:tc>
        <w:tc>
          <w:tcPr>
            <w:tcW w:w="0" w:type="auto"/>
          </w:tcPr>
          <w:p w:rsidR="003A7C2D" w:rsidRPr="006F331A" w:rsidRDefault="003A7C2D" w:rsidP="003A7C2D">
            <w:pPr>
              <w:keepNext/>
              <w:spacing w:after="0" w:line="240" w:lineRule="auto"/>
              <w:ind w:left="-92" w:right="-84"/>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92" w:right="-84"/>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92" w:right="-84"/>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92" w:right="-84"/>
              <w:jc w:val="center"/>
              <w:rPr>
                <w:rFonts w:ascii="Times New Roman" w:hAnsi="Times New Roman"/>
                <w:bCs/>
                <w:lang w:eastAsia="uk-UA"/>
              </w:rPr>
            </w:pPr>
          </w:p>
        </w:tc>
        <w:tc>
          <w:tcPr>
            <w:tcW w:w="2320" w:type="dxa"/>
          </w:tcPr>
          <w:p w:rsidR="003A7C2D" w:rsidRPr="006F331A" w:rsidRDefault="003A7C2D" w:rsidP="003A7C2D">
            <w:pPr>
              <w:keepNext/>
              <w:spacing w:after="0" w:line="240" w:lineRule="auto"/>
              <w:ind w:left="-92" w:right="-84"/>
              <w:jc w:val="center"/>
              <w:rPr>
                <w:rFonts w:ascii="Times New Roman" w:hAnsi="Times New Roman"/>
                <w:bCs/>
                <w:lang w:eastAsia="uk-UA"/>
              </w:rPr>
            </w:pPr>
            <w:r w:rsidRPr="006F331A">
              <w:rPr>
                <w:rFonts w:ascii="Times New Roman" w:hAnsi="Times New Roman"/>
                <w:bCs/>
                <w:lang w:eastAsia="uk-UA"/>
              </w:rPr>
              <w:t xml:space="preserve">підпункти 5, 6 </w:t>
            </w:r>
          </w:p>
          <w:p w:rsidR="003A7C2D" w:rsidRPr="006F331A" w:rsidRDefault="003A7C2D" w:rsidP="003A7C2D">
            <w:pPr>
              <w:keepNext/>
              <w:spacing w:after="0" w:line="240" w:lineRule="auto"/>
              <w:ind w:left="-92" w:right="-84"/>
              <w:jc w:val="center"/>
              <w:rPr>
                <w:rFonts w:ascii="Times New Roman" w:hAnsi="Times New Roman"/>
                <w:bCs/>
                <w:lang w:eastAsia="uk-UA"/>
              </w:rPr>
            </w:pPr>
            <w:r w:rsidRPr="006F331A">
              <w:rPr>
                <w:rFonts w:ascii="Times New Roman" w:hAnsi="Times New Roman"/>
                <w:bCs/>
                <w:lang w:eastAsia="uk-UA"/>
              </w:rPr>
              <w:t>пункту 2.2 ЛУ № 1466</w:t>
            </w:r>
          </w:p>
        </w:tc>
      </w:tr>
      <w:tr w:rsidR="006F331A" w:rsidRPr="006F331A" w:rsidTr="00DB5B5D">
        <w:trPr>
          <w:trHeight w:val="20"/>
        </w:trPr>
        <w:tc>
          <w:tcPr>
            <w:tcW w:w="561" w:type="dxa"/>
          </w:tcPr>
          <w:p w:rsidR="003A7C2D" w:rsidRPr="006F331A" w:rsidRDefault="003A7C2D" w:rsidP="003A7C2D">
            <w:pPr>
              <w:spacing w:after="0" w:line="240" w:lineRule="auto"/>
              <w:ind w:right="-82"/>
              <w:jc w:val="center"/>
              <w:rPr>
                <w:rFonts w:ascii="Times New Roman" w:hAnsi="Times New Roman"/>
                <w:szCs w:val="20"/>
                <w:lang w:val="en-US" w:eastAsia="uk-UA"/>
              </w:rPr>
            </w:pPr>
            <w:r w:rsidRPr="006F331A">
              <w:rPr>
                <w:rFonts w:ascii="Times New Roman" w:hAnsi="Times New Roman"/>
                <w:szCs w:val="20"/>
                <w:lang w:val="en-US" w:eastAsia="uk-UA"/>
              </w:rPr>
              <w:t>3.5</w:t>
            </w:r>
          </w:p>
        </w:tc>
        <w:tc>
          <w:tcPr>
            <w:tcW w:w="3586" w:type="dxa"/>
          </w:tcPr>
          <w:p w:rsidR="003A7C2D" w:rsidRPr="006F331A" w:rsidRDefault="003A7C2D" w:rsidP="00DF3C2F">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ru-RU"/>
              </w:rPr>
              <w:t xml:space="preserve">Надійне та безперебійне функціонування програмного та апаратно-технічного забезпечення для проведення торгів на ринку «на добу наперед» та внутрішньодобовому ринку, здійснення функцій оператора ринку, операційні можливості якого </w:t>
            </w:r>
            <w:r w:rsidRPr="006F331A">
              <w:rPr>
                <w:rFonts w:ascii="Times New Roman" w:eastAsia="Times New Roman" w:hAnsi="Times New Roman"/>
                <w:lang w:eastAsia="ru-RU"/>
              </w:rPr>
              <w:lastRenderedPageBreak/>
              <w:t>дозволятимуть реалізацію правил ринку «на добу наперед» та внутрішньодобового ринку, забезпечено</w:t>
            </w: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2320" w:type="dxa"/>
          </w:tcPr>
          <w:p w:rsidR="003A7C2D" w:rsidRPr="006F331A" w:rsidRDefault="003A7C2D" w:rsidP="003A7C2D">
            <w:pPr>
              <w:keepNext/>
              <w:spacing w:after="0" w:line="240" w:lineRule="auto"/>
              <w:ind w:left="-28" w:right="-28"/>
              <w:jc w:val="center"/>
              <w:rPr>
                <w:rFonts w:ascii="Times New Roman" w:hAnsi="Times New Roman"/>
                <w:bCs/>
                <w:lang w:eastAsia="uk-UA"/>
              </w:rPr>
            </w:pPr>
            <w:r w:rsidRPr="006F331A">
              <w:rPr>
                <w:rFonts w:ascii="Times New Roman" w:hAnsi="Times New Roman"/>
                <w:bCs/>
                <w:lang w:eastAsia="uk-UA"/>
              </w:rPr>
              <w:t>підпункт 10 пункту 2.2 ЛУ № 1466</w:t>
            </w:r>
          </w:p>
        </w:tc>
      </w:tr>
      <w:tr w:rsidR="006F331A" w:rsidRPr="006F331A" w:rsidTr="00DB5B5D">
        <w:trPr>
          <w:trHeight w:val="20"/>
        </w:trPr>
        <w:tc>
          <w:tcPr>
            <w:tcW w:w="561" w:type="dxa"/>
          </w:tcPr>
          <w:p w:rsidR="003A7C2D" w:rsidRPr="006F331A" w:rsidRDefault="003A7C2D" w:rsidP="003A7C2D">
            <w:pPr>
              <w:spacing w:after="0" w:line="240" w:lineRule="auto"/>
              <w:ind w:right="-82"/>
              <w:rPr>
                <w:rFonts w:ascii="Times New Roman" w:hAnsi="Times New Roman"/>
                <w:szCs w:val="20"/>
                <w:lang w:val="ru-RU" w:eastAsia="uk-UA"/>
              </w:rPr>
            </w:pPr>
            <w:r w:rsidRPr="006F331A">
              <w:rPr>
                <w:rFonts w:ascii="Times New Roman" w:hAnsi="Times New Roman"/>
                <w:szCs w:val="20"/>
                <w:lang w:val="ru-RU" w:eastAsia="uk-UA"/>
              </w:rPr>
              <w:t xml:space="preserve"> 3.6</w:t>
            </w:r>
          </w:p>
        </w:tc>
        <w:tc>
          <w:tcPr>
            <w:tcW w:w="3586" w:type="dxa"/>
          </w:tcPr>
          <w:p w:rsidR="003A7C2D" w:rsidRPr="006F331A" w:rsidRDefault="003A7C2D" w:rsidP="003A7C2D">
            <w:pPr>
              <w:spacing w:after="0"/>
              <w:ind w:left="-83" w:right="-85"/>
              <w:jc w:val="center"/>
              <w:rPr>
                <w:rFonts w:ascii="Times New Roman" w:eastAsia="Times New Roman" w:hAnsi="Times New Roman"/>
                <w:lang w:eastAsia="uk-UA"/>
              </w:rPr>
            </w:pPr>
            <w:r w:rsidRPr="006F331A">
              <w:rPr>
                <w:rFonts w:ascii="Times New Roman" w:eastAsia="Times New Roman" w:hAnsi="Times New Roman"/>
                <w:lang w:eastAsia="ru-RU"/>
              </w:rPr>
              <w:t xml:space="preserve">Ліцензіатом відкрито в одному з уповноважених банків поточний рахунок із спеціальним режимом використання для здійснення розрахунків відповідно до Закону України «Про ринок електричної енергії» та чинних правил ринку «на добу наперед» та внутрішньодобового ринку та повідомлено про це НКРЕКП протягом трьох робочих днів з дня відкриття такого </w:t>
            </w:r>
            <w:r w:rsidR="00C94A16" w:rsidRPr="006F331A">
              <w:rPr>
                <w:rFonts w:ascii="Times New Roman" w:eastAsia="Times New Roman" w:hAnsi="Times New Roman"/>
                <w:lang w:eastAsia="ru-RU"/>
              </w:rPr>
              <w:t>рахунк</w:t>
            </w:r>
            <w:r w:rsidR="00C94A16">
              <w:rPr>
                <w:rFonts w:ascii="Times New Roman" w:eastAsia="Times New Roman" w:hAnsi="Times New Roman"/>
                <w:lang w:eastAsia="ru-RU"/>
              </w:rPr>
              <w:t>у</w:t>
            </w: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2320" w:type="dxa"/>
          </w:tcPr>
          <w:p w:rsidR="003A7C2D" w:rsidRPr="006F331A" w:rsidRDefault="003A7C2D" w:rsidP="003A7C2D">
            <w:pPr>
              <w:keepNext/>
              <w:spacing w:after="0" w:line="240" w:lineRule="auto"/>
              <w:ind w:left="-28" w:right="-28"/>
              <w:jc w:val="center"/>
              <w:rPr>
                <w:rFonts w:ascii="Times New Roman" w:hAnsi="Times New Roman"/>
                <w:bCs/>
                <w:lang w:eastAsia="uk-UA"/>
              </w:rPr>
            </w:pPr>
            <w:r w:rsidRPr="006F331A">
              <w:rPr>
                <w:rFonts w:ascii="Times New Roman" w:hAnsi="Times New Roman"/>
                <w:bCs/>
                <w:lang w:eastAsia="uk-UA"/>
              </w:rPr>
              <w:t>підпункт 11 пункту 2.2 ЛУ № 1466</w:t>
            </w:r>
          </w:p>
        </w:tc>
      </w:tr>
      <w:tr w:rsidR="006F331A" w:rsidRPr="006F331A" w:rsidTr="00DB5B5D">
        <w:trPr>
          <w:trHeight w:val="20"/>
        </w:trPr>
        <w:tc>
          <w:tcPr>
            <w:tcW w:w="561" w:type="dxa"/>
          </w:tcPr>
          <w:p w:rsidR="003A7C2D" w:rsidRPr="006F331A" w:rsidRDefault="003A7C2D" w:rsidP="003A7C2D">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3.7</w:t>
            </w:r>
          </w:p>
        </w:tc>
        <w:tc>
          <w:tcPr>
            <w:tcW w:w="3586" w:type="dxa"/>
          </w:tcPr>
          <w:p w:rsidR="003A7C2D" w:rsidRPr="006F331A" w:rsidRDefault="003A7C2D" w:rsidP="003A7C2D">
            <w:pPr>
              <w:keepNext/>
              <w:spacing w:after="0" w:line="240" w:lineRule="auto"/>
              <w:ind w:left="-83" w:right="-85"/>
              <w:jc w:val="center"/>
              <w:rPr>
                <w:rFonts w:ascii="Times New Roman" w:hAnsi="Times New Roman"/>
                <w:bCs/>
                <w:lang w:eastAsia="uk-UA"/>
              </w:rPr>
            </w:pPr>
            <w:r w:rsidRPr="006F331A">
              <w:rPr>
                <w:rFonts w:ascii="Times New Roman" w:eastAsia="Times New Roman" w:hAnsi="Times New Roman"/>
                <w:lang w:eastAsia="ru-RU"/>
              </w:rPr>
              <w:t>Ліцензіат забезпечує та постійно підтримує організаційні, технологічні, інформаційні, правові та інші умови для роботи ринку «на добу наперед» та внутрішньодобового ринку, для проведення регулярних торгів «на добу наперед» та внутрішньодобових торгів за правилами ринку «на добу наперед» та внутрішньодобового ринку, для укладання і виконання договорів на ринку «на добу наперед» та внутрішньодобовому ринку та розрахунків за ними</w:t>
            </w:r>
          </w:p>
        </w:tc>
        <w:tc>
          <w:tcPr>
            <w:tcW w:w="0" w:type="auto"/>
          </w:tcPr>
          <w:p w:rsidR="003A7C2D" w:rsidRPr="006F331A" w:rsidRDefault="003A7C2D" w:rsidP="003A7C2D">
            <w:pPr>
              <w:spacing w:after="0" w:line="240" w:lineRule="auto"/>
              <w:ind w:left="-153" w:right="-84"/>
              <w:jc w:val="center"/>
              <w:rPr>
                <w:rFonts w:ascii="Times New Roman" w:hAnsi="Times New Roman"/>
                <w:bCs/>
                <w:lang w:eastAsia="uk-UA"/>
              </w:rPr>
            </w:pPr>
          </w:p>
        </w:tc>
        <w:tc>
          <w:tcPr>
            <w:tcW w:w="0" w:type="auto"/>
          </w:tcPr>
          <w:p w:rsidR="003A7C2D" w:rsidRPr="006F331A" w:rsidRDefault="003A7C2D" w:rsidP="003A7C2D">
            <w:pPr>
              <w:spacing w:after="0" w:line="240" w:lineRule="auto"/>
              <w:ind w:left="-153" w:right="-84"/>
              <w:jc w:val="center"/>
              <w:rPr>
                <w:rFonts w:ascii="Times New Roman" w:hAnsi="Times New Roman"/>
                <w:bCs/>
                <w:lang w:eastAsia="uk-UA"/>
              </w:rPr>
            </w:pPr>
          </w:p>
        </w:tc>
        <w:tc>
          <w:tcPr>
            <w:tcW w:w="0" w:type="auto"/>
          </w:tcPr>
          <w:p w:rsidR="003A7C2D" w:rsidRPr="006F331A" w:rsidRDefault="003A7C2D" w:rsidP="003A7C2D">
            <w:pPr>
              <w:spacing w:after="0" w:line="240" w:lineRule="auto"/>
              <w:ind w:left="-153" w:right="-84"/>
              <w:jc w:val="center"/>
              <w:rPr>
                <w:rFonts w:ascii="Times New Roman" w:hAnsi="Times New Roman"/>
                <w:bCs/>
                <w:lang w:eastAsia="uk-UA"/>
              </w:rPr>
            </w:pPr>
          </w:p>
        </w:tc>
        <w:tc>
          <w:tcPr>
            <w:tcW w:w="0" w:type="auto"/>
          </w:tcPr>
          <w:p w:rsidR="003A7C2D" w:rsidRPr="006F331A" w:rsidRDefault="003A7C2D" w:rsidP="003A7C2D">
            <w:pPr>
              <w:spacing w:after="0" w:line="240" w:lineRule="auto"/>
              <w:ind w:left="-153" w:right="-84"/>
              <w:jc w:val="center"/>
              <w:rPr>
                <w:rFonts w:ascii="Times New Roman" w:hAnsi="Times New Roman"/>
                <w:bCs/>
                <w:lang w:eastAsia="uk-UA"/>
              </w:rPr>
            </w:pPr>
          </w:p>
        </w:tc>
        <w:tc>
          <w:tcPr>
            <w:tcW w:w="2320" w:type="dxa"/>
          </w:tcPr>
          <w:p w:rsidR="003A7C2D" w:rsidRPr="006F331A" w:rsidRDefault="003A7C2D" w:rsidP="003A7C2D">
            <w:pPr>
              <w:spacing w:after="0" w:line="240" w:lineRule="auto"/>
              <w:ind w:left="-153" w:right="-84"/>
              <w:jc w:val="center"/>
              <w:rPr>
                <w:rFonts w:ascii="Times New Roman" w:hAnsi="Times New Roman"/>
                <w:spacing w:val="-2"/>
                <w:lang w:eastAsia="ru-RU"/>
              </w:rPr>
            </w:pPr>
            <w:r w:rsidRPr="006F331A">
              <w:rPr>
                <w:rFonts w:ascii="Times New Roman" w:hAnsi="Times New Roman"/>
                <w:bCs/>
                <w:lang w:eastAsia="uk-UA"/>
              </w:rPr>
              <w:t>підпункт 13  пункту 2.2 ЛУ № 1466</w:t>
            </w:r>
          </w:p>
        </w:tc>
      </w:tr>
      <w:tr w:rsidR="006F331A" w:rsidRPr="006F331A" w:rsidTr="00DB5B5D">
        <w:trPr>
          <w:trHeight w:val="20"/>
        </w:trPr>
        <w:tc>
          <w:tcPr>
            <w:tcW w:w="561" w:type="dxa"/>
          </w:tcPr>
          <w:p w:rsidR="003A7C2D" w:rsidRPr="006F331A" w:rsidRDefault="003A7C2D" w:rsidP="003A7C2D">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3.8</w:t>
            </w:r>
          </w:p>
        </w:tc>
        <w:tc>
          <w:tcPr>
            <w:tcW w:w="3586" w:type="dxa"/>
          </w:tcPr>
          <w:p w:rsidR="003A7C2D" w:rsidRPr="006F331A" w:rsidRDefault="00DF3C2F" w:rsidP="003A7C2D">
            <w:pPr>
              <w:keepNext/>
              <w:spacing w:after="0" w:line="240" w:lineRule="auto"/>
              <w:ind w:left="-83" w:right="-85"/>
              <w:jc w:val="center"/>
              <w:rPr>
                <w:rFonts w:ascii="Times New Roman" w:hAnsi="Times New Roman"/>
                <w:bCs/>
                <w:lang w:eastAsia="uk-UA"/>
              </w:rPr>
            </w:pPr>
            <w:r w:rsidRPr="006F331A">
              <w:rPr>
                <w:rFonts w:ascii="Times New Roman" w:eastAsia="Times New Roman" w:hAnsi="Times New Roman"/>
                <w:lang w:eastAsia="ru-RU"/>
              </w:rPr>
              <w:t>Ліцензіат</w:t>
            </w:r>
            <w:r w:rsidRPr="006F331A">
              <w:rPr>
                <w:rFonts w:ascii="Times New Roman" w:eastAsia="Times New Roman" w:hAnsi="Times New Roman"/>
                <w:lang w:eastAsia="uk-UA"/>
              </w:rPr>
              <w:t xml:space="preserve"> визначає за результатами торгів на ринку «на добу наперед» та </w:t>
            </w:r>
            <w:r w:rsidRPr="006F331A">
              <w:rPr>
                <w:rFonts w:ascii="Times New Roman" w:eastAsia="Times New Roman" w:hAnsi="Times New Roman"/>
                <w:spacing w:val="-4"/>
                <w:lang w:eastAsia="uk-UA"/>
              </w:rPr>
              <w:t>внутрішньодобовому ринку обсяги купівлі</w:t>
            </w:r>
            <w:r w:rsidRPr="006F331A">
              <w:rPr>
                <w:rFonts w:ascii="Times New Roman" w:eastAsia="Times New Roman" w:hAnsi="Times New Roman"/>
                <w:lang w:eastAsia="uk-UA"/>
              </w:rPr>
              <w:t xml:space="preserve">-продажу електричної енергії учасників ринку «на добу наперед» та внутрішньодобового ринку, ціни на </w:t>
            </w:r>
            <w:r w:rsidRPr="006F331A">
              <w:rPr>
                <w:rFonts w:ascii="Times New Roman" w:eastAsia="Times New Roman" w:hAnsi="Times New Roman"/>
                <w:spacing w:val="-4"/>
                <w:lang w:eastAsia="uk-UA"/>
              </w:rPr>
              <w:t>електричну енергію, фінансові зобов’язання</w:t>
            </w:r>
            <w:r w:rsidRPr="006F331A">
              <w:rPr>
                <w:rFonts w:ascii="Times New Roman" w:eastAsia="Times New Roman" w:hAnsi="Times New Roman"/>
                <w:lang w:eastAsia="uk-UA"/>
              </w:rPr>
              <w:t xml:space="preserve"> учасників торгів на ринку «на добу наперед» та внутрішньодобового ринку</w:t>
            </w:r>
          </w:p>
        </w:tc>
        <w:tc>
          <w:tcPr>
            <w:tcW w:w="0" w:type="auto"/>
          </w:tcPr>
          <w:p w:rsidR="003A7C2D" w:rsidRPr="006F331A" w:rsidRDefault="003A7C2D" w:rsidP="003A7C2D">
            <w:pPr>
              <w:spacing w:after="0" w:line="240" w:lineRule="auto"/>
              <w:ind w:right="-28"/>
              <w:jc w:val="center"/>
              <w:rPr>
                <w:rFonts w:ascii="Times New Roman" w:hAnsi="Times New Roman"/>
                <w:bCs/>
                <w:lang w:eastAsia="uk-UA"/>
              </w:rPr>
            </w:pPr>
          </w:p>
        </w:tc>
        <w:tc>
          <w:tcPr>
            <w:tcW w:w="0" w:type="auto"/>
          </w:tcPr>
          <w:p w:rsidR="003A7C2D" w:rsidRPr="006F331A" w:rsidRDefault="003A7C2D" w:rsidP="003A7C2D">
            <w:pPr>
              <w:spacing w:after="0" w:line="240" w:lineRule="auto"/>
              <w:ind w:right="-28"/>
              <w:jc w:val="center"/>
              <w:rPr>
                <w:rFonts w:ascii="Times New Roman" w:hAnsi="Times New Roman"/>
                <w:bCs/>
                <w:lang w:eastAsia="uk-UA"/>
              </w:rPr>
            </w:pPr>
          </w:p>
        </w:tc>
        <w:tc>
          <w:tcPr>
            <w:tcW w:w="0" w:type="auto"/>
          </w:tcPr>
          <w:p w:rsidR="003A7C2D" w:rsidRPr="006F331A" w:rsidRDefault="003A7C2D" w:rsidP="003A7C2D">
            <w:pPr>
              <w:spacing w:after="0" w:line="240" w:lineRule="auto"/>
              <w:ind w:right="-28"/>
              <w:jc w:val="center"/>
              <w:rPr>
                <w:rFonts w:ascii="Times New Roman" w:hAnsi="Times New Roman"/>
                <w:bCs/>
                <w:lang w:eastAsia="uk-UA"/>
              </w:rPr>
            </w:pPr>
          </w:p>
        </w:tc>
        <w:tc>
          <w:tcPr>
            <w:tcW w:w="0" w:type="auto"/>
          </w:tcPr>
          <w:p w:rsidR="003A7C2D" w:rsidRPr="006F331A" w:rsidRDefault="003A7C2D" w:rsidP="003A7C2D">
            <w:pPr>
              <w:spacing w:after="0" w:line="240" w:lineRule="auto"/>
              <w:ind w:right="-28"/>
              <w:jc w:val="center"/>
              <w:rPr>
                <w:rFonts w:ascii="Times New Roman" w:hAnsi="Times New Roman"/>
                <w:bCs/>
                <w:lang w:eastAsia="uk-UA"/>
              </w:rPr>
            </w:pPr>
          </w:p>
        </w:tc>
        <w:tc>
          <w:tcPr>
            <w:tcW w:w="2320" w:type="dxa"/>
          </w:tcPr>
          <w:p w:rsidR="003A7C2D" w:rsidRPr="006F331A" w:rsidRDefault="00DF3C2F" w:rsidP="003A7C2D">
            <w:pPr>
              <w:spacing w:after="0" w:line="240" w:lineRule="auto"/>
              <w:ind w:right="-28"/>
              <w:jc w:val="center"/>
              <w:rPr>
                <w:rFonts w:ascii="Times New Roman" w:hAnsi="Times New Roman"/>
                <w:spacing w:val="-2"/>
                <w:lang w:eastAsia="ru-RU"/>
              </w:rPr>
            </w:pPr>
            <w:r w:rsidRPr="006F331A">
              <w:rPr>
                <w:rFonts w:ascii="Times New Roman" w:hAnsi="Times New Roman"/>
                <w:bCs/>
                <w:lang w:eastAsia="uk-UA"/>
              </w:rPr>
              <w:t>підпункт 17 пункту 2.2 ЛУ № 1466</w:t>
            </w:r>
          </w:p>
        </w:tc>
      </w:tr>
      <w:tr w:rsidR="006F331A" w:rsidRPr="006F331A" w:rsidTr="00DB5B5D">
        <w:trPr>
          <w:trHeight w:val="20"/>
        </w:trPr>
        <w:tc>
          <w:tcPr>
            <w:tcW w:w="561" w:type="dxa"/>
          </w:tcPr>
          <w:p w:rsidR="003A7C2D" w:rsidRPr="006F331A" w:rsidRDefault="003A7C2D" w:rsidP="003A7C2D">
            <w:pPr>
              <w:spacing w:after="0" w:line="240" w:lineRule="auto"/>
              <w:ind w:right="-82"/>
              <w:rPr>
                <w:rFonts w:ascii="Times New Roman" w:hAnsi="Times New Roman"/>
                <w:szCs w:val="20"/>
                <w:lang w:eastAsia="uk-UA"/>
              </w:rPr>
            </w:pPr>
            <w:r w:rsidRPr="006F331A">
              <w:rPr>
                <w:rFonts w:ascii="Times New Roman" w:hAnsi="Times New Roman"/>
                <w:szCs w:val="20"/>
                <w:lang w:val="ru-RU" w:eastAsia="uk-UA"/>
              </w:rPr>
              <w:t>3.9</w:t>
            </w:r>
          </w:p>
        </w:tc>
        <w:tc>
          <w:tcPr>
            <w:tcW w:w="3586" w:type="dxa"/>
          </w:tcPr>
          <w:p w:rsidR="003A7C2D" w:rsidRPr="006F331A" w:rsidRDefault="00DF3C2F" w:rsidP="00DF3C2F">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ru-RU"/>
              </w:rPr>
              <w:t>Ліцензіат</w:t>
            </w:r>
            <w:r w:rsidRPr="006F331A">
              <w:rPr>
                <w:rFonts w:ascii="Times New Roman" w:eastAsia="Times New Roman" w:hAnsi="Times New Roman"/>
                <w:lang w:eastAsia="uk-UA"/>
              </w:rPr>
              <w:t xml:space="preserve"> здійснює закупівлю товарів та послуг за рахунок коштів, отриманих від ліцензованої діяльності, з дотриманням </w:t>
            </w:r>
            <w:r w:rsidRPr="006F331A">
              <w:rPr>
                <w:rFonts w:ascii="Times New Roman" w:eastAsia="Times New Roman" w:hAnsi="Times New Roman"/>
                <w:spacing w:val="-4"/>
                <w:lang w:eastAsia="uk-UA"/>
              </w:rPr>
              <w:t>принципів здійснення закупівель відповідно</w:t>
            </w:r>
            <w:r w:rsidRPr="006F331A">
              <w:rPr>
                <w:rFonts w:ascii="Times New Roman" w:eastAsia="Times New Roman" w:hAnsi="Times New Roman"/>
                <w:lang w:eastAsia="uk-UA"/>
              </w:rPr>
              <w:t xml:space="preserve"> до вимог Закону України «Про публічні закупівлі»</w:t>
            </w: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2320" w:type="dxa"/>
          </w:tcPr>
          <w:p w:rsidR="003A7C2D" w:rsidRPr="006F331A" w:rsidRDefault="00DF3C2F" w:rsidP="003A7C2D">
            <w:pPr>
              <w:keepNext/>
              <w:spacing w:after="0" w:line="240" w:lineRule="auto"/>
              <w:ind w:left="-28" w:right="-28"/>
              <w:jc w:val="center"/>
              <w:rPr>
                <w:rFonts w:ascii="Times New Roman" w:hAnsi="Times New Roman"/>
                <w:bCs/>
                <w:lang w:eastAsia="uk-UA"/>
              </w:rPr>
            </w:pPr>
            <w:r w:rsidRPr="006F331A">
              <w:rPr>
                <w:rFonts w:ascii="Times New Roman" w:hAnsi="Times New Roman"/>
                <w:bCs/>
                <w:lang w:eastAsia="uk-UA"/>
              </w:rPr>
              <w:t>підпункт 22 пункту 2.2 ЛУ № 1466</w:t>
            </w:r>
          </w:p>
        </w:tc>
      </w:tr>
      <w:tr w:rsidR="006F331A" w:rsidRPr="006F331A" w:rsidTr="00DB5B5D">
        <w:trPr>
          <w:trHeight w:val="20"/>
        </w:trPr>
        <w:tc>
          <w:tcPr>
            <w:tcW w:w="561" w:type="dxa"/>
          </w:tcPr>
          <w:p w:rsidR="003A7C2D" w:rsidRPr="006F331A" w:rsidRDefault="003A7C2D" w:rsidP="003A7C2D">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3.10</w:t>
            </w:r>
          </w:p>
        </w:tc>
        <w:tc>
          <w:tcPr>
            <w:tcW w:w="3586" w:type="dxa"/>
          </w:tcPr>
          <w:p w:rsidR="003A7C2D" w:rsidRPr="006F331A" w:rsidRDefault="00DF3C2F" w:rsidP="003A7C2D">
            <w:pPr>
              <w:keepNext/>
              <w:spacing w:after="0" w:line="240" w:lineRule="auto"/>
              <w:ind w:left="-83" w:right="-85"/>
              <w:jc w:val="center"/>
              <w:rPr>
                <w:rFonts w:ascii="Times New Roman" w:hAnsi="Times New Roman"/>
                <w:bCs/>
                <w:lang w:eastAsia="uk-UA"/>
              </w:rPr>
            </w:pPr>
            <w:r w:rsidRPr="006F331A">
              <w:rPr>
                <w:rFonts w:ascii="Times New Roman" w:eastAsia="Times New Roman" w:hAnsi="Times New Roman"/>
                <w:lang w:eastAsia="ru-RU"/>
              </w:rPr>
              <w:t>Ліцензіат</w:t>
            </w:r>
            <w:r w:rsidRPr="006F331A">
              <w:rPr>
                <w:rFonts w:ascii="Times New Roman" w:eastAsia="Times New Roman" w:hAnsi="Times New Roman"/>
                <w:lang w:eastAsia="uk-UA"/>
              </w:rPr>
              <w:t xml:space="preserve"> дотримується вимог щодо надання, захисту, розкриття та оприлюднення інформації на ринку електричної енергії, визначених Законом України «Про ринок електричної енергії», правилами ринку «на добу наперед» та </w:t>
            </w:r>
            <w:r w:rsidRPr="006F331A">
              <w:rPr>
                <w:rFonts w:ascii="Times New Roman" w:eastAsia="Times New Roman" w:hAnsi="Times New Roman"/>
                <w:lang w:eastAsia="uk-UA"/>
              </w:rPr>
              <w:lastRenderedPageBreak/>
              <w:t>внутрішньодобового ринку та іншими нормативно-правовими актами, що регулюють функціонування ринку електричної енергії</w:t>
            </w: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2320" w:type="dxa"/>
          </w:tcPr>
          <w:p w:rsidR="00DF3C2F" w:rsidRPr="006F331A" w:rsidRDefault="00DF3C2F" w:rsidP="00DF3C2F">
            <w:pPr>
              <w:spacing w:after="0" w:line="240" w:lineRule="auto"/>
              <w:ind w:left="-90" w:right="-89"/>
              <w:jc w:val="center"/>
              <w:rPr>
                <w:rFonts w:ascii="Times New Roman" w:hAnsi="Times New Roman"/>
                <w:bCs/>
                <w:lang w:eastAsia="uk-UA"/>
              </w:rPr>
            </w:pPr>
            <w:r w:rsidRPr="006F331A">
              <w:rPr>
                <w:rFonts w:ascii="Times New Roman" w:hAnsi="Times New Roman"/>
                <w:bCs/>
                <w:lang w:eastAsia="uk-UA"/>
              </w:rPr>
              <w:t>підпункт 23</w:t>
            </w:r>
          </w:p>
          <w:p w:rsidR="003A7C2D" w:rsidRPr="006F331A" w:rsidRDefault="00DF3C2F" w:rsidP="00DF3C2F">
            <w:pPr>
              <w:keepNext/>
              <w:spacing w:after="0" w:line="240" w:lineRule="auto"/>
              <w:ind w:left="-28" w:right="-28"/>
              <w:jc w:val="center"/>
              <w:rPr>
                <w:rFonts w:ascii="Times New Roman" w:hAnsi="Times New Roman"/>
                <w:bCs/>
                <w:lang w:eastAsia="uk-UA"/>
              </w:rPr>
            </w:pPr>
            <w:r w:rsidRPr="006F331A">
              <w:rPr>
                <w:rFonts w:ascii="Times New Roman" w:hAnsi="Times New Roman"/>
                <w:bCs/>
                <w:lang w:eastAsia="uk-UA"/>
              </w:rPr>
              <w:t>пункту 2.2 ЛУ № 1466</w:t>
            </w:r>
          </w:p>
        </w:tc>
      </w:tr>
      <w:tr w:rsidR="006F331A" w:rsidRPr="006F331A" w:rsidTr="00DB5B5D">
        <w:trPr>
          <w:trHeight w:val="20"/>
        </w:trPr>
        <w:tc>
          <w:tcPr>
            <w:tcW w:w="561" w:type="dxa"/>
          </w:tcPr>
          <w:p w:rsidR="003A7C2D" w:rsidRPr="006F331A" w:rsidRDefault="003A7C2D" w:rsidP="003A7C2D">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3.11</w:t>
            </w:r>
          </w:p>
        </w:tc>
        <w:tc>
          <w:tcPr>
            <w:tcW w:w="3586" w:type="dxa"/>
          </w:tcPr>
          <w:p w:rsidR="003A7C2D" w:rsidRPr="006F331A" w:rsidRDefault="00D6049E" w:rsidP="003A7C2D">
            <w:pPr>
              <w:keepNext/>
              <w:spacing w:after="0" w:line="240" w:lineRule="auto"/>
              <w:ind w:left="-83" w:right="-85"/>
              <w:jc w:val="center"/>
              <w:rPr>
                <w:rFonts w:ascii="Times New Roman" w:hAnsi="Times New Roman"/>
                <w:bCs/>
                <w:lang w:eastAsia="uk-UA"/>
              </w:rPr>
            </w:pPr>
            <w:r w:rsidRPr="006F331A">
              <w:rPr>
                <w:rFonts w:ascii="Times New Roman" w:hAnsi="Times New Roman"/>
                <w:bCs/>
                <w:lang w:eastAsia="uk-UA"/>
              </w:rPr>
              <w:t>Ліцензіат забезпечує конфіденційність інформації, отриманої від учасників ринку, що використовується ним для виконання своїх функцій на ринку електричної енергії та становить комерційну таємницю, відповідно до вимог законодавства, а також забезпечує конфіденційність інформації щодо своєї діяльності, діяльності інших учасників на ринку, розкриття або оприлюднення якої може надавати комерційні переваги учасникам ринку або вплинути на зміну ціни або поведінки учасників ринку на будь-якому сегменті ринку електричної енергії</w:t>
            </w:r>
          </w:p>
        </w:tc>
        <w:tc>
          <w:tcPr>
            <w:tcW w:w="0" w:type="auto"/>
          </w:tcPr>
          <w:p w:rsidR="003A7C2D" w:rsidRPr="006F331A" w:rsidRDefault="003A7C2D" w:rsidP="003A7C2D">
            <w:pPr>
              <w:spacing w:after="0" w:line="240" w:lineRule="auto"/>
              <w:ind w:right="-28"/>
              <w:jc w:val="center"/>
              <w:rPr>
                <w:rFonts w:ascii="Times New Roman" w:hAnsi="Times New Roman"/>
                <w:bCs/>
                <w:lang w:eastAsia="uk-UA"/>
              </w:rPr>
            </w:pPr>
          </w:p>
        </w:tc>
        <w:tc>
          <w:tcPr>
            <w:tcW w:w="0" w:type="auto"/>
          </w:tcPr>
          <w:p w:rsidR="003A7C2D" w:rsidRPr="006F331A" w:rsidRDefault="003A7C2D" w:rsidP="003A7C2D">
            <w:pPr>
              <w:spacing w:after="0" w:line="240" w:lineRule="auto"/>
              <w:ind w:right="-28"/>
              <w:jc w:val="center"/>
              <w:rPr>
                <w:rFonts w:ascii="Times New Roman" w:hAnsi="Times New Roman"/>
                <w:bCs/>
                <w:lang w:eastAsia="uk-UA"/>
              </w:rPr>
            </w:pPr>
          </w:p>
        </w:tc>
        <w:tc>
          <w:tcPr>
            <w:tcW w:w="0" w:type="auto"/>
          </w:tcPr>
          <w:p w:rsidR="003A7C2D" w:rsidRPr="006F331A" w:rsidRDefault="003A7C2D" w:rsidP="003A7C2D">
            <w:pPr>
              <w:spacing w:after="0" w:line="240" w:lineRule="auto"/>
              <w:ind w:right="-28"/>
              <w:jc w:val="center"/>
              <w:rPr>
                <w:rFonts w:ascii="Times New Roman" w:hAnsi="Times New Roman"/>
                <w:bCs/>
                <w:lang w:eastAsia="uk-UA"/>
              </w:rPr>
            </w:pPr>
          </w:p>
        </w:tc>
        <w:tc>
          <w:tcPr>
            <w:tcW w:w="0" w:type="auto"/>
          </w:tcPr>
          <w:p w:rsidR="003A7C2D" w:rsidRPr="006F331A" w:rsidRDefault="003A7C2D" w:rsidP="003A7C2D">
            <w:pPr>
              <w:spacing w:after="0" w:line="240" w:lineRule="auto"/>
              <w:ind w:right="-28"/>
              <w:jc w:val="center"/>
              <w:rPr>
                <w:rFonts w:ascii="Times New Roman" w:hAnsi="Times New Roman"/>
                <w:bCs/>
                <w:lang w:eastAsia="uk-UA"/>
              </w:rPr>
            </w:pPr>
          </w:p>
        </w:tc>
        <w:tc>
          <w:tcPr>
            <w:tcW w:w="2320" w:type="dxa"/>
          </w:tcPr>
          <w:p w:rsidR="003A7C2D" w:rsidRPr="006F331A" w:rsidRDefault="00D6049E" w:rsidP="003A7C2D">
            <w:pPr>
              <w:spacing w:after="0" w:line="240" w:lineRule="auto"/>
              <w:ind w:right="-28"/>
              <w:jc w:val="center"/>
              <w:rPr>
                <w:rFonts w:ascii="Times New Roman" w:hAnsi="Times New Roman"/>
                <w:lang w:eastAsia="ru-RU"/>
              </w:rPr>
            </w:pPr>
            <w:r w:rsidRPr="006F331A">
              <w:rPr>
                <w:rFonts w:ascii="Times New Roman" w:hAnsi="Times New Roman"/>
                <w:bCs/>
                <w:lang w:eastAsia="uk-UA"/>
              </w:rPr>
              <w:t>підпункт 29 пункту 2.2 ЛУ № 1466</w:t>
            </w:r>
          </w:p>
        </w:tc>
      </w:tr>
      <w:tr w:rsidR="006F331A" w:rsidRPr="006F331A" w:rsidTr="00DB5B5D">
        <w:trPr>
          <w:trHeight w:val="20"/>
        </w:trPr>
        <w:tc>
          <w:tcPr>
            <w:tcW w:w="561" w:type="dxa"/>
          </w:tcPr>
          <w:p w:rsidR="003A7C2D" w:rsidRPr="006F331A" w:rsidRDefault="003A7C2D" w:rsidP="003A7C2D">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3.12</w:t>
            </w:r>
          </w:p>
        </w:tc>
        <w:tc>
          <w:tcPr>
            <w:tcW w:w="3586" w:type="dxa"/>
          </w:tcPr>
          <w:p w:rsidR="003A7C2D" w:rsidRPr="006F331A" w:rsidRDefault="00D6049E" w:rsidP="003A7C2D">
            <w:pPr>
              <w:keepNext/>
              <w:spacing w:after="0" w:line="240" w:lineRule="auto"/>
              <w:ind w:left="-83" w:right="-85"/>
              <w:jc w:val="center"/>
              <w:rPr>
                <w:rFonts w:ascii="Times New Roman" w:hAnsi="Times New Roman"/>
                <w:bCs/>
                <w:lang w:eastAsia="uk-UA"/>
              </w:rPr>
            </w:pPr>
            <w:r w:rsidRPr="006F331A">
              <w:rPr>
                <w:rFonts w:ascii="Times New Roman" w:eastAsia="Times New Roman" w:hAnsi="Times New Roman"/>
                <w:spacing w:val="-4"/>
                <w:lang w:eastAsia="ru-RU"/>
              </w:rPr>
              <w:t>Ліцензіат</w:t>
            </w:r>
            <w:r w:rsidRPr="006F331A">
              <w:rPr>
                <w:rFonts w:ascii="Times New Roman" w:eastAsia="Times New Roman" w:hAnsi="Times New Roman"/>
                <w:lang w:eastAsia="ru-RU"/>
              </w:rPr>
              <w:t xml:space="preserve"> надає учасникам ринку інформацію, необхідну для виконання ними функцій на ринку електричної енергії, в обсягах та порядку, визначених правилами ринку «на добу наперед» та внутрішньодобового ринку та іншими нормативно-правовими актами, що регулюють функціонування ринку електричної енергії</w:t>
            </w:r>
          </w:p>
        </w:tc>
        <w:tc>
          <w:tcPr>
            <w:tcW w:w="0" w:type="auto"/>
          </w:tcPr>
          <w:p w:rsidR="003A7C2D" w:rsidRPr="006F331A" w:rsidRDefault="003A7C2D" w:rsidP="003A7C2D">
            <w:pPr>
              <w:spacing w:after="0" w:line="240" w:lineRule="auto"/>
              <w:ind w:left="-90" w:right="-89"/>
              <w:jc w:val="center"/>
              <w:rPr>
                <w:rFonts w:ascii="Times New Roman" w:hAnsi="Times New Roman"/>
                <w:bCs/>
                <w:lang w:eastAsia="uk-UA"/>
              </w:rPr>
            </w:pPr>
          </w:p>
        </w:tc>
        <w:tc>
          <w:tcPr>
            <w:tcW w:w="0" w:type="auto"/>
          </w:tcPr>
          <w:p w:rsidR="003A7C2D" w:rsidRPr="006F331A" w:rsidRDefault="003A7C2D" w:rsidP="003A7C2D">
            <w:pPr>
              <w:spacing w:after="0" w:line="240" w:lineRule="auto"/>
              <w:ind w:left="-90" w:right="-89"/>
              <w:jc w:val="center"/>
              <w:rPr>
                <w:rFonts w:ascii="Times New Roman" w:hAnsi="Times New Roman"/>
                <w:bCs/>
                <w:lang w:eastAsia="uk-UA"/>
              </w:rPr>
            </w:pPr>
          </w:p>
        </w:tc>
        <w:tc>
          <w:tcPr>
            <w:tcW w:w="0" w:type="auto"/>
          </w:tcPr>
          <w:p w:rsidR="003A7C2D" w:rsidRPr="006F331A" w:rsidRDefault="003A7C2D" w:rsidP="003A7C2D">
            <w:pPr>
              <w:spacing w:after="0" w:line="240" w:lineRule="auto"/>
              <w:ind w:left="-90" w:right="-89"/>
              <w:jc w:val="center"/>
              <w:rPr>
                <w:rFonts w:ascii="Times New Roman" w:hAnsi="Times New Roman"/>
                <w:bCs/>
                <w:lang w:eastAsia="uk-UA"/>
              </w:rPr>
            </w:pPr>
          </w:p>
        </w:tc>
        <w:tc>
          <w:tcPr>
            <w:tcW w:w="0" w:type="auto"/>
          </w:tcPr>
          <w:p w:rsidR="003A7C2D" w:rsidRPr="006F331A" w:rsidRDefault="003A7C2D" w:rsidP="003A7C2D">
            <w:pPr>
              <w:spacing w:after="0" w:line="240" w:lineRule="auto"/>
              <w:ind w:left="-90" w:right="-89"/>
              <w:jc w:val="center"/>
              <w:rPr>
                <w:rFonts w:ascii="Times New Roman" w:hAnsi="Times New Roman"/>
                <w:bCs/>
                <w:lang w:eastAsia="uk-UA"/>
              </w:rPr>
            </w:pPr>
          </w:p>
        </w:tc>
        <w:tc>
          <w:tcPr>
            <w:tcW w:w="2320" w:type="dxa"/>
          </w:tcPr>
          <w:p w:rsidR="003A7C2D" w:rsidRPr="006F331A" w:rsidRDefault="00D6049E" w:rsidP="003A7C2D">
            <w:pPr>
              <w:spacing w:after="0" w:line="240" w:lineRule="auto"/>
              <w:ind w:left="-90" w:right="-89"/>
              <w:jc w:val="center"/>
              <w:rPr>
                <w:rFonts w:ascii="Times New Roman" w:hAnsi="Times New Roman"/>
                <w:spacing w:val="-2"/>
                <w:lang w:eastAsia="ru-RU"/>
              </w:rPr>
            </w:pPr>
            <w:r w:rsidRPr="006F331A">
              <w:rPr>
                <w:rFonts w:ascii="Times New Roman" w:hAnsi="Times New Roman"/>
                <w:bCs/>
                <w:lang w:eastAsia="uk-UA"/>
              </w:rPr>
              <w:t>підпункт 27 пункту 2.2 ЛУ № 1466</w:t>
            </w:r>
          </w:p>
        </w:tc>
      </w:tr>
      <w:tr w:rsidR="006F331A" w:rsidRPr="006F331A" w:rsidTr="00DB5B5D">
        <w:trPr>
          <w:trHeight w:val="20"/>
        </w:trPr>
        <w:tc>
          <w:tcPr>
            <w:tcW w:w="561" w:type="dxa"/>
          </w:tcPr>
          <w:p w:rsidR="003A7C2D" w:rsidRPr="006F331A" w:rsidRDefault="003A7C2D" w:rsidP="003A7C2D">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3.13</w:t>
            </w:r>
          </w:p>
        </w:tc>
        <w:tc>
          <w:tcPr>
            <w:tcW w:w="3586" w:type="dxa"/>
          </w:tcPr>
          <w:p w:rsidR="003A7C2D" w:rsidRPr="006F331A" w:rsidRDefault="00D6049E" w:rsidP="003A7C2D">
            <w:pPr>
              <w:spacing w:after="0"/>
              <w:ind w:left="-83" w:right="-85"/>
              <w:jc w:val="center"/>
              <w:rPr>
                <w:rFonts w:ascii="Times New Roman" w:eastAsia="Times New Roman" w:hAnsi="Times New Roman"/>
                <w:lang w:eastAsia="uk-UA"/>
              </w:rPr>
            </w:pPr>
            <w:r w:rsidRPr="006F331A">
              <w:rPr>
                <w:rFonts w:ascii="Times New Roman" w:eastAsia="Times New Roman" w:hAnsi="Times New Roman"/>
                <w:spacing w:val="-4"/>
                <w:lang w:eastAsia="ru-RU"/>
              </w:rPr>
              <w:t>Ліцензіат</w:t>
            </w:r>
            <w:r w:rsidRPr="006F331A">
              <w:rPr>
                <w:rFonts w:ascii="Times New Roman" w:eastAsia="Times New Roman" w:hAnsi="Times New Roman"/>
                <w:lang w:eastAsia="ru-RU"/>
              </w:rPr>
              <w:t xml:space="preserve"> забезпечує проведення аудиту роботи ринку «на добу наперед» та внутрішньодобового ринку відповідно до правил ринку «на добу наперед» та внутрішньодобового ринку з дотриманням вимог, визначених НКРЕКП</w:t>
            </w: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0" w:type="auto"/>
          </w:tcPr>
          <w:p w:rsidR="003A7C2D" w:rsidRPr="006F331A" w:rsidRDefault="003A7C2D" w:rsidP="003A7C2D">
            <w:pPr>
              <w:keepNext/>
              <w:spacing w:after="0" w:line="240" w:lineRule="auto"/>
              <w:ind w:left="-28" w:right="-28"/>
              <w:jc w:val="center"/>
              <w:rPr>
                <w:rFonts w:ascii="Times New Roman" w:hAnsi="Times New Roman"/>
                <w:bCs/>
                <w:lang w:eastAsia="uk-UA"/>
              </w:rPr>
            </w:pPr>
          </w:p>
        </w:tc>
        <w:tc>
          <w:tcPr>
            <w:tcW w:w="2320" w:type="dxa"/>
          </w:tcPr>
          <w:p w:rsidR="003A7C2D" w:rsidRPr="006F331A" w:rsidRDefault="00D6049E" w:rsidP="003A7C2D">
            <w:pPr>
              <w:keepNext/>
              <w:spacing w:after="0" w:line="240" w:lineRule="auto"/>
              <w:ind w:left="-28" w:right="-28"/>
              <w:jc w:val="center"/>
              <w:rPr>
                <w:rFonts w:ascii="Times New Roman" w:hAnsi="Times New Roman"/>
                <w:bCs/>
                <w:lang w:eastAsia="uk-UA"/>
              </w:rPr>
            </w:pPr>
            <w:r w:rsidRPr="006F331A">
              <w:rPr>
                <w:rFonts w:ascii="Times New Roman" w:hAnsi="Times New Roman"/>
                <w:bCs/>
                <w:lang w:eastAsia="uk-UA"/>
              </w:rPr>
              <w:t>підпункт 33 пункту 2.2 ЛУ № 1466</w:t>
            </w:r>
          </w:p>
        </w:tc>
      </w:tr>
      <w:tr w:rsidR="006F331A" w:rsidRPr="006F331A" w:rsidTr="00DB5B5D">
        <w:trPr>
          <w:trHeight w:val="20"/>
        </w:trPr>
        <w:tc>
          <w:tcPr>
            <w:tcW w:w="561" w:type="dxa"/>
          </w:tcPr>
          <w:p w:rsidR="00D6049E" w:rsidRPr="006F331A" w:rsidRDefault="00D6049E" w:rsidP="00D6049E">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3.14</w:t>
            </w:r>
          </w:p>
        </w:tc>
        <w:tc>
          <w:tcPr>
            <w:tcW w:w="3586" w:type="dxa"/>
          </w:tcPr>
          <w:p w:rsidR="00D6049E" w:rsidRPr="006F331A" w:rsidRDefault="00D6049E" w:rsidP="00D6049E">
            <w:pPr>
              <w:keepNext/>
              <w:spacing w:after="0" w:line="240" w:lineRule="auto"/>
              <w:ind w:left="-83" w:right="-85"/>
              <w:jc w:val="center"/>
              <w:rPr>
                <w:rFonts w:ascii="Times New Roman" w:hAnsi="Times New Roman"/>
                <w:bCs/>
                <w:lang w:eastAsia="uk-UA"/>
              </w:rPr>
            </w:pPr>
            <w:r w:rsidRPr="006F331A">
              <w:rPr>
                <w:rFonts w:ascii="Times New Roman" w:eastAsia="Times New Roman" w:hAnsi="Times New Roman"/>
                <w:spacing w:val="-4"/>
                <w:lang w:eastAsia="ru-RU"/>
              </w:rPr>
              <w:t>Ліцензіат</w:t>
            </w:r>
            <w:r w:rsidRPr="006F331A">
              <w:rPr>
                <w:rFonts w:ascii="Times New Roman" w:eastAsia="Times New Roman" w:hAnsi="Times New Roman"/>
                <w:lang w:eastAsia="ru-RU"/>
              </w:rPr>
              <w:t xml:space="preserve"> здійснює спостереження за операціями учасників ринку </w:t>
            </w:r>
            <w:r w:rsidR="00C02CDD">
              <w:rPr>
                <w:rFonts w:ascii="Times New Roman" w:eastAsia="Times New Roman" w:hAnsi="Times New Roman"/>
                <w:lang w:eastAsia="ru-RU"/>
              </w:rPr>
              <w:t>«</w:t>
            </w:r>
            <w:r w:rsidRPr="006F331A">
              <w:rPr>
                <w:rFonts w:ascii="Times New Roman" w:eastAsia="Times New Roman" w:hAnsi="Times New Roman"/>
                <w:lang w:eastAsia="ru-RU"/>
              </w:rPr>
              <w:t>на добу наперед</w:t>
            </w:r>
            <w:r w:rsidR="00C02CDD">
              <w:rPr>
                <w:rFonts w:ascii="Times New Roman" w:eastAsia="Times New Roman" w:hAnsi="Times New Roman"/>
                <w:lang w:eastAsia="ru-RU"/>
              </w:rPr>
              <w:t>»</w:t>
            </w:r>
            <w:r w:rsidR="00C02CDD"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 xml:space="preserve">та внутрішньодобовому ринку відповідно до правил ринку </w:t>
            </w:r>
            <w:r w:rsidR="00C02CDD">
              <w:rPr>
                <w:rFonts w:ascii="Times New Roman" w:eastAsia="Times New Roman" w:hAnsi="Times New Roman"/>
                <w:lang w:eastAsia="ru-RU"/>
              </w:rPr>
              <w:t>«</w:t>
            </w:r>
            <w:r w:rsidRPr="006F331A">
              <w:rPr>
                <w:rFonts w:ascii="Times New Roman" w:eastAsia="Times New Roman" w:hAnsi="Times New Roman"/>
                <w:lang w:eastAsia="ru-RU"/>
              </w:rPr>
              <w:t>на добу наперед</w:t>
            </w:r>
            <w:r w:rsidR="00C02CDD">
              <w:rPr>
                <w:rFonts w:ascii="Times New Roman" w:eastAsia="Times New Roman" w:hAnsi="Times New Roman"/>
                <w:lang w:eastAsia="ru-RU"/>
              </w:rPr>
              <w:t>»</w:t>
            </w:r>
            <w:r w:rsidR="00C02CDD" w:rsidRPr="006F331A">
              <w:rPr>
                <w:rFonts w:ascii="Times New Roman" w:eastAsia="Times New Roman" w:hAnsi="Times New Roman"/>
                <w:lang w:eastAsia="ru-RU"/>
              </w:rPr>
              <w:t xml:space="preserve"> </w:t>
            </w:r>
            <w:r w:rsidRPr="006F331A">
              <w:rPr>
                <w:rFonts w:ascii="Times New Roman" w:eastAsia="Times New Roman" w:hAnsi="Times New Roman"/>
                <w:lang w:eastAsia="ru-RU"/>
              </w:rPr>
              <w:t>та внутрішньодобового ринку</w:t>
            </w:r>
            <w:r w:rsidRPr="006F331A">
              <w:rPr>
                <w:rFonts w:ascii="Times New Roman" w:hAnsi="Times New Roman"/>
                <w:bCs/>
                <w:lang w:eastAsia="uk-UA"/>
              </w:rPr>
              <w:t xml:space="preserve">, повідомляє НКРЕКП про операції (у тому числі подані заявки/пропозиції) на ринку </w:t>
            </w:r>
            <w:r w:rsidR="00C02CDD">
              <w:rPr>
                <w:rFonts w:ascii="Times New Roman" w:hAnsi="Times New Roman"/>
                <w:bCs/>
                <w:lang w:eastAsia="uk-UA"/>
              </w:rPr>
              <w:t>«</w:t>
            </w:r>
            <w:r w:rsidRPr="006F331A">
              <w:rPr>
                <w:rFonts w:ascii="Times New Roman" w:hAnsi="Times New Roman"/>
                <w:bCs/>
                <w:lang w:eastAsia="uk-UA"/>
              </w:rPr>
              <w:t>на добу наперед</w:t>
            </w:r>
            <w:r w:rsidR="00C02CDD">
              <w:rPr>
                <w:rFonts w:ascii="Times New Roman" w:hAnsi="Times New Roman"/>
                <w:bCs/>
                <w:lang w:eastAsia="uk-UA"/>
              </w:rPr>
              <w:t>»</w:t>
            </w:r>
            <w:r w:rsidR="00C02CDD" w:rsidRPr="006F331A">
              <w:rPr>
                <w:rFonts w:ascii="Times New Roman" w:hAnsi="Times New Roman"/>
                <w:bCs/>
                <w:lang w:eastAsia="uk-UA"/>
              </w:rPr>
              <w:t xml:space="preserve"> </w:t>
            </w:r>
            <w:r w:rsidRPr="006F331A">
              <w:rPr>
                <w:rFonts w:ascii="Times New Roman" w:hAnsi="Times New Roman"/>
                <w:bCs/>
                <w:lang w:eastAsia="uk-UA"/>
              </w:rPr>
              <w:t xml:space="preserve">та внутрішньодобовому ринку, які за результатами спостереження оператор ринку обґрунтовано вважає такими, що мають ознаки маніпуляцій на ринку </w:t>
            </w:r>
            <w:r w:rsidR="00C02CDD">
              <w:rPr>
                <w:rFonts w:ascii="Times New Roman" w:hAnsi="Times New Roman"/>
                <w:bCs/>
                <w:lang w:eastAsia="uk-UA"/>
              </w:rPr>
              <w:t>«</w:t>
            </w:r>
            <w:r w:rsidRPr="006F331A">
              <w:rPr>
                <w:rFonts w:ascii="Times New Roman" w:hAnsi="Times New Roman"/>
                <w:bCs/>
                <w:lang w:eastAsia="uk-UA"/>
              </w:rPr>
              <w:t xml:space="preserve">на добу </w:t>
            </w:r>
            <w:r w:rsidRPr="006F331A">
              <w:rPr>
                <w:rFonts w:ascii="Times New Roman" w:hAnsi="Times New Roman"/>
                <w:bCs/>
                <w:lang w:eastAsia="uk-UA"/>
              </w:rPr>
              <w:lastRenderedPageBreak/>
              <w:t>наперед</w:t>
            </w:r>
            <w:r w:rsidR="00C02CDD">
              <w:rPr>
                <w:rFonts w:ascii="Times New Roman" w:hAnsi="Times New Roman"/>
                <w:bCs/>
                <w:lang w:eastAsia="uk-UA"/>
              </w:rPr>
              <w:t>»</w:t>
            </w:r>
            <w:r w:rsidR="00C02CDD" w:rsidRPr="006F331A">
              <w:rPr>
                <w:rFonts w:ascii="Times New Roman" w:hAnsi="Times New Roman"/>
                <w:bCs/>
                <w:lang w:eastAsia="uk-UA"/>
              </w:rPr>
              <w:t xml:space="preserve"> </w:t>
            </w:r>
            <w:r w:rsidRPr="006F331A">
              <w:rPr>
                <w:rFonts w:ascii="Times New Roman" w:hAnsi="Times New Roman"/>
                <w:bCs/>
                <w:lang w:eastAsia="uk-UA"/>
              </w:rPr>
              <w:t xml:space="preserve">та внутрішньодобовому ринку, та/або ознаки порушення норм законодавства щодо поводження з </w:t>
            </w:r>
            <w:proofErr w:type="spellStart"/>
            <w:r w:rsidRPr="006F331A">
              <w:rPr>
                <w:rFonts w:ascii="Times New Roman" w:hAnsi="Times New Roman"/>
                <w:bCs/>
                <w:lang w:eastAsia="uk-UA"/>
              </w:rPr>
              <w:t>інсайдерською</w:t>
            </w:r>
            <w:proofErr w:type="spellEnd"/>
            <w:r w:rsidRPr="006F331A">
              <w:rPr>
                <w:rFonts w:ascii="Times New Roman" w:hAnsi="Times New Roman"/>
                <w:bCs/>
                <w:lang w:eastAsia="uk-UA"/>
              </w:rPr>
              <w:t xml:space="preserve"> інформацією з наданням відповідного обґрунтування, а також готує звіти щодо спостереження за операціями на ринку </w:t>
            </w:r>
            <w:r w:rsidR="00C02CDD">
              <w:rPr>
                <w:rFonts w:ascii="Times New Roman" w:hAnsi="Times New Roman"/>
                <w:bCs/>
                <w:lang w:eastAsia="uk-UA"/>
              </w:rPr>
              <w:t>«</w:t>
            </w:r>
            <w:r w:rsidRPr="006F331A">
              <w:rPr>
                <w:rFonts w:ascii="Times New Roman" w:hAnsi="Times New Roman"/>
                <w:bCs/>
                <w:lang w:eastAsia="uk-UA"/>
              </w:rPr>
              <w:t>на добу наперед</w:t>
            </w:r>
            <w:r w:rsidR="00C02CDD">
              <w:rPr>
                <w:rFonts w:ascii="Times New Roman" w:hAnsi="Times New Roman"/>
                <w:bCs/>
                <w:lang w:eastAsia="uk-UA"/>
              </w:rPr>
              <w:t>»</w:t>
            </w:r>
            <w:r w:rsidR="00C02CDD" w:rsidRPr="006F331A">
              <w:rPr>
                <w:rFonts w:ascii="Times New Roman" w:hAnsi="Times New Roman"/>
                <w:bCs/>
                <w:lang w:eastAsia="uk-UA"/>
              </w:rPr>
              <w:t xml:space="preserve"> </w:t>
            </w:r>
            <w:r w:rsidRPr="006F331A">
              <w:rPr>
                <w:rFonts w:ascii="Times New Roman" w:hAnsi="Times New Roman"/>
                <w:bCs/>
                <w:lang w:eastAsia="uk-UA"/>
              </w:rPr>
              <w:t>та внутрішньодобовому ринку електричної енергії з відображенням агрегованих</w:t>
            </w:r>
            <w:r w:rsidR="00C02CDD">
              <w:rPr>
                <w:rFonts w:ascii="Times New Roman" w:hAnsi="Times New Roman"/>
                <w:bCs/>
                <w:lang w:eastAsia="uk-UA"/>
              </w:rPr>
              <w:t>,</w:t>
            </w:r>
            <w:r w:rsidRPr="006F331A">
              <w:rPr>
                <w:rFonts w:ascii="Times New Roman" w:hAnsi="Times New Roman"/>
                <w:bCs/>
                <w:lang w:eastAsia="uk-UA"/>
              </w:rPr>
              <w:t xml:space="preserve"> та/або знеособлених даних відповідно до Правил РДН/ВДР та оприлюднює їх на власному вебсайті</w:t>
            </w:r>
          </w:p>
        </w:tc>
        <w:tc>
          <w:tcPr>
            <w:tcW w:w="0" w:type="auto"/>
          </w:tcPr>
          <w:p w:rsidR="00D6049E" w:rsidRPr="006F331A" w:rsidRDefault="00D6049E" w:rsidP="00D6049E">
            <w:pPr>
              <w:spacing w:after="0" w:line="240" w:lineRule="auto"/>
              <w:ind w:right="-28"/>
              <w:jc w:val="center"/>
              <w:rPr>
                <w:rFonts w:ascii="Times New Roman" w:hAnsi="Times New Roman"/>
                <w:bCs/>
                <w:lang w:eastAsia="uk-UA"/>
              </w:rPr>
            </w:pPr>
          </w:p>
        </w:tc>
        <w:tc>
          <w:tcPr>
            <w:tcW w:w="0" w:type="auto"/>
          </w:tcPr>
          <w:p w:rsidR="00D6049E" w:rsidRPr="006F331A" w:rsidRDefault="00D6049E" w:rsidP="00D6049E">
            <w:pPr>
              <w:spacing w:after="0" w:line="240" w:lineRule="auto"/>
              <w:ind w:right="-28"/>
              <w:jc w:val="center"/>
              <w:rPr>
                <w:rFonts w:ascii="Times New Roman" w:hAnsi="Times New Roman"/>
                <w:bCs/>
                <w:lang w:eastAsia="uk-UA"/>
              </w:rPr>
            </w:pPr>
          </w:p>
        </w:tc>
        <w:tc>
          <w:tcPr>
            <w:tcW w:w="0" w:type="auto"/>
          </w:tcPr>
          <w:p w:rsidR="00D6049E" w:rsidRPr="006F331A" w:rsidRDefault="00D6049E" w:rsidP="00D6049E">
            <w:pPr>
              <w:spacing w:after="0" w:line="240" w:lineRule="auto"/>
              <w:ind w:right="-28"/>
              <w:jc w:val="center"/>
              <w:rPr>
                <w:rFonts w:ascii="Times New Roman" w:hAnsi="Times New Roman"/>
                <w:bCs/>
                <w:lang w:eastAsia="uk-UA"/>
              </w:rPr>
            </w:pPr>
          </w:p>
        </w:tc>
        <w:tc>
          <w:tcPr>
            <w:tcW w:w="0" w:type="auto"/>
          </w:tcPr>
          <w:p w:rsidR="00D6049E" w:rsidRPr="006F331A" w:rsidRDefault="00D6049E" w:rsidP="00D6049E">
            <w:pPr>
              <w:spacing w:after="0" w:line="240" w:lineRule="auto"/>
              <w:ind w:right="-28"/>
              <w:jc w:val="center"/>
              <w:rPr>
                <w:rFonts w:ascii="Times New Roman" w:hAnsi="Times New Roman"/>
                <w:bCs/>
                <w:lang w:eastAsia="uk-UA"/>
              </w:rPr>
            </w:pPr>
          </w:p>
        </w:tc>
        <w:tc>
          <w:tcPr>
            <w:tcW w:w="2320" w:type="dxa"/>
          </w:tcPr>
          <w:p w:rsidR="00D6049E" w:rsidRPr="006F331A" w:rsidRDefault="00D6049E" w:rsidP="00D6049E">
            <w:pPr>
              <w:spacing w:after="0" w:line="240" w:lineRule="auto"/>
              <w:ind w:right="-28"/>
              <w:jc w:val="center"/>
              <w:rPr>
                <w:rFonts w:ascii="Times New Roman" w:hAnsi="Times New Roman"/>
                <w:spacing w:val="-2"/>
                <w:lang w:eastAsia="ru-RU"/>
              </w:rPr>
            </w:pPr>
            <w:r w:rsidRPr="006F331A">
              <w:rPr>
                <w:rFonts w:ascii="Times New Roman" w:hAnsi="Times New Roman"/>
                <w:bCs/>
                <w:lang w:eastAsia="uk-UA"/>
              </w:rPr>
              <w:t>підпункти 34, 35, 36 пункту 2.2 ЛУ № 1466</w:t>
            </w:r>
          </w:p>
        </w:tc>
      </w:tr>
      <w:tr w:rsidR="006F331A" w:rsidRPr="006F331A" w:rsidTr="00DB5B5D">
        <w:trPr>
          <w:trHeight w:val="20"/>
        </w:trPr>
        <w:tc>
          <w:tcPr>
            <w:tcW w:w="561" w:type="dxa"/>
          </w:tcPr>
          <w:p w:rsidR="00D6049E" w:rsidRPr="006F331A" w:rsidRDefault="00D6049E" w:rsidP="00D6049E">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3.15</w:t>
            </w:r>
          </w:p>
        </w:tc>
        <w:tc>
          <w:tcPr>
            <w:tcW w:w="3586" w:type="dxa"/>
          </w:tcPr>
          <w:p w:rsidR="00D6049E" w:rsidRPr="006F331A" w:rsidRDefault="00D6049E" w:rsidP="00D6049E">
            <w:pPr>
              <w:keepNext/>
              <w:spacing w:after="0" w:line="240" w:lineRule="auto"/>
              <w:ind w:left="-83" w:right="-85"/>
              <w:jc w:val="center"/>
              <w:rPr>
                <w:rFonts w:ascii="Times New Roman" w:hAnsi="Times New Roman"/>
                <w:bCs/>
                <w:lang w:eastAsia="uk-UA"/>
              </w:rPr>
            </w:pPr>
            <w:r w:rsidRPr="006F331A">
              <w:rPr>
                <w:rFonts w:ascii="Times New Roman" w:eastAsia="Times New Roman" w:hAnsi="Times New Roman"/>
                <w:spacing w:val="-4"/>
                <w:lang w:eastAsia="ru-RU"/>
              </w:rPr>
              <w:t xml:space="preserve">Ліцензіат створює умови для забезпечення розрахунків на ринку «на добу наперед» </w:t>
            </w:r>
            <w:r w:rsidRPr="006F331A">
              <w:rPr>
                <w:rFonts w:ascii="Times New Roman" w:eastAsia="Times New Roman" w:hAnsi="Times New Roman"/>
                <w:spacing w:val="-4"/>
                <w:lang w:eastAsia="ru-RU"/>
              </w:rPr>
              <w:br/>
            </w:r>
            <w:r w:rsidRPr="006F331A">
              <w:rPr>
                <w:rFonts w:ascii="Times New Roman" w:eastAsia="Times New Roman" w:hAnsi="Times New Roman"/>
                <w:lang w:eastAsia="ru-RU"/>
              </w:rPr>
              <w:t>та внутрішньодобовому ринку, зокрема забезпечує дотримання вимог проведення розрахунків та термінів оплати за куплену/продану електричну енергію відповідно до правил ринку «на добу наперед» та внутрішньодобового</w:t>
            </w:r>
            <w:r w:rsidRPr="006F331A">
              <w:rPr>
                <w:rFonts w:ascii="Times New Roman" w:eastAsia="Times New Roman" w:hAnsi="Times New Roman"/>
                <w:spacing w:val="-4"/>
                <w:lang w:eastAsia="ru-RU"/>
              </w:rPr>
              <w:t xml:space="preserve"> ринку</w:t>
            </w:r>
          </w:p>
        </w:tc>
        <w:tc>
          <w:tcPr>
            <w:tcW w:w="0" w:type="auto"/>
          </w:tcPr>
          <w:p w:rsidR="00D6049E" w:rsidRPr="006F331A" w:rsidRDefault="00D6049E" w:rsidP="00D6049E">
            <w:pPr>
              <w:spacing w:after="0"/>
              <w:ind w:left="-153" w:right="-84"/>
              <w:jc w:val="center"/>
              <w:rPr>
                <w:rFonts w:ascii="Times New Roman" w:hAnsi="Times New Roman"/>
                <w:bCs/>
                <w:lang w:eastAsia="uk-UA"/>
              </w:rPr>
            </w:pPr>
          </w:p>
        </w:tc>
        <w:tc>
          <w:tcPr>
            <w:tcW w:w="0" w:type="auto"/>
          </w:tcPr>
          <w:p w:rsidR="00D6049E" w:rsidRPr="006F331A" w:rsidRDefault="00D6049E" w:rsidP="00D6049E">
            <w:pPr>
              <w:spacing w:after="0"/>
              <w:ind w:left="-153" w:right="-84"/>
              <w:jc w:val="center"/>
              <w:rPr>
                <w:rFonts w:ascii="Times New Roman" w:hAnsi="Times New Roman"/>
                <w:bCs/>
                <w:lang w:eastAsia="uk-UA"/>
              </w:rPr>
            </w:pPr>
          </w:p>
        </w:tc>
        <w:tc>
          <w:tcPr>
            <w:tcW w:w="0" w:type="auto"/>
          </w:tcPr>
          <w:p w:rsidR="00D6049E" w:rsidRPr="006F331A" w:rsidRDefault="00D6049E" w:rsidP="00D6049E">
            <w:pPr>
              <w:spacing w:after="0"/>
              <w:ind w:left="-153" w:right="-84"/>
              <w:jc w:val="center"/>
              <w:rPr>
                <w:rFonts w:ascii="Times New Roman" w:hAnsi="Times New Roman"/>
                <w:bCs/>
                <w:lang w:eastAsia="uk-UA"/>
              </w:rPr>
            </w:pPr>
          </w:p>
        </w:tc>
        <w:tc>
          <w:tcPr>
            <w:tcW w:w="0" w:type="auto"/>
          </w:tcPr>
          <w:p w:rsidR="00D6049E" w:rsidRPr="006F331A" w:rsidRDefault="00D6049E" w:rsidP="00D6049E">
            <w:pPr>
              <w:spacing w:after="0"/>
              <w:ind w:left="-153" w:right="-84"/>
              <w:jc w:val="center"/>
              <w:rPr>
                <w:rFonts w:ascii="Times New Roman" w:hAnsi="Times New Roman"/>
                <w:bCs/>
                <w:lang w:eastAsia="uk-UA"/>
              </w:rPr>
            </w:pPr>
          </w:p>
        </w:tc>
        <w:tc>
          <w:tcPr>
            <w:tcW w:w="2320" w:type="dxa"/>
          </w:tcPr>
          <w:p w:rsidR="00D6049E" w:rsidRPr="006F331A" w:rsidRDefault="00D6049E" w:rsidP="00D6049E">
            <w:pPr>
              <w:spacing w:after="0"/>
              <w:ind w:left="-153" w:right="-84"/>
              <w:jc w:val="center"/>
              <w:rPr>
                <w:rFonts w:ascii="Times New Roman" w:hAnsi="Times New Roman"/>
                <w:bCs/>
                <w:lang w:eastAsia="uk-UA"/>
              </w:rPr>
            </w:pPr>
            <w:r w:rsidRPr="006F331A">
              <w:rPr>
                <w:rFonts w:ascii="Times New Roman" w:hAnsi="Times New Roman"/>
                <w:bCs/>
                <w:lang w:eastAsia="uk-UA"/>
              </w:rPr>
              <w:t>підпункт 18 пункту 2.2 ЛУ № 1466</w:t>
            </w:r>
          </w:p>
        </w:tc>
      </w:tr>
      <w:tr w:rsidR="006F331A" w:rsidRPr="006F331A" w:rsidTr="00DB5B5D">
        <w:trPr>
          <w:trHeight w:val="20"/>
        </w:trPr>
        <w:tc>
          <w:tcPr>
            <w:tcW w:w="561" w:type="dxa"/>
          </w:tcPr>
          <w:p w:rsidR="00D6049E" w:rsidRPr="006F331A" w:rsidRDefault="00D6049E" w:rsidP="00D6049E">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3.16</w:t>
            </w:r>
          </w:p>
        </w:tc>
        <w:tc>
          <w:tcPr>
            <w:tcW w:w="3586" w:type="dxa"/>
          </w:tcPr>
          <w:p w:rsidR="00D6049E" w:rsidRPr="006F331A" w:rsidRDefault="00D6049E" w:rsidP="00207B48">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spacing w:val="-4"/>
                <w:lang w:eastAsia="ru-RU"/>
              </w:rPr>
              <w:t>Ліцензіат</w:t>
            </w:r>
            <w:r w:rsidRPr="006F331A">
              <w:rPr>
                <w:rFonts w:ascii="Times New Roman" w:eastAsia="Times New Roman" w:hAnsi="Times New Roman"/>
                <w:lang w:eastAsia="ru-RU"/>
              </w:rPr>
              <w:t xml:space="preserve"> надає повідомлення про договірні обсяги купівлі-продажу електричної енергії на ринку «на добу наперед» та внутрішньодобовому ринку для кожного розрахункового періоду відповідно до правил ринку</w:t>
            </w:r>
          </w:p>
        </w:tc>
        <w:tc>
          <w:tcPr>
            <w:tcW w:w="0" w:type="auto"/>
          </w:tcPr>
          <w:p w:rsidR="00D6049E" w:rsidRPr="006F331A" w:rsidRDefault="00D6049E" w:rsidP="00D6049E">
            <w:pPr>
              <w:spacing w:after="0"/>
              <w:ind w:left="-153" w:right="-84"/>
              <w:jc w:val="center"/>
              <w:rPr>
                <w:rFonts w:ascii="Times New Roman" w:hAnsi="Times New Roman"/>
                <w:bCs/>
                <w:lang w:eastAsia="uk-UA"/>
              </w:rPr>
            </w:pPr>
          </w:p>
        </w:tc>
        <w:tc>
          <w:tcPr>
            <w:tcW w:w="0" w:type="auto"/>
          </w:tcPr>
          <w:p w:rsidR="00D6049E" w:rsidRPr="006F331A" w:rsidRDefault="00D6049E" w:rsidP="00D6049E">
            <w:pPr>
              <w:spacing w:after="0"/>
              <w:ind w:left="-153" w:right="-84"/>
              <w:jc w:val="center"/>
              <w:rPr>
                <w:rFonts w:ascii="Times New Roman" w:hAnsi="Times New Roman"/>
                <w:bCs/>
                <w:lang w:eastAsia="uk-UA"/>
              </w:rPr>
            </w:pPr>
          </w:p>
        </w:tc>
        <w:tc>
          <w:tcPr>
            <w:tcW w:w="0" w:type="auto"/>
          </w:tcPr>
          <w:p w:rsidR="00D6049E" w:rsidRPr="006F331A" w:rsidRDefault="00D6049E" w:rsidP="00D6049E">
            <w:pPr>
              <w:spacing w:after="0"/>
              <w:ind w:left="-153" w:right="-84"/>
              <w:jc w:val="center"/>
              <w:rPr>
                <w:rFonts w:ascii="Times New Roman" w:hAnsi="Times New Roman"/>
                <w:bCs/>
                <w:lang w:eastAsia="uk-UA"/>
              </w:rPr>
            </w:pPr>
          </w:p>
        </w:tc>
        <w:tc>
          <w:tcPr>
            <w:tcW w:w="0" w:type="auto"/>
          </w:tcPr>
          <w:p w:rsidR="00D6049E" w:rsidRPr="006F331A" w:rsidRDefault="00D6049E" w:rsidP="00D6049E">
            <w:pPr>
              <w:spacing w:after="0"/>
              <w:ind w:left="-153" w:right="-84"/>
              <w:jc w:val="center"/>
              <w:rPr>
                <w:rFonts w:ascii="Times New Roman" w:hAnsi="Times New Roman"/>
                <w:bCs/>
                <w:lang w:eastAsia="uk-UA"/>
              </w:rPr>
            </w:pPr>
          </w:p>
        </w:tc>
        <w:tc>
          <w:tcPr>
            <w:tcW w:w="2320" w:type="dxa"/>
          </w:tcPr>
          <w:p w:rsidR="00D6049E" w:rsidRPr="006F331A" w:rsidRDefault="00D6049E" w:rsidP="00D6049E">
            <w:pPr>
              <w:spacing w:after="0"/>
              <w:ind w:left="-153" w:right="-84"/>
              <w:jc w:val="center"/>
              <w:rPr>
                <w:rFonts w:ascii="Times New Roman" w:hAnsi="Times New Roman"/>
                <w:bCs/>
                <w:lang w:eastAsia="uk-UA"/>
              </w:rPr>
            </w:pPr>
            <w:r w:rsidRPr="006F331A">
              <w:rPr>
                <w:rFonts w:ascii="Times New Roman" w:hAnsi="Times New Roman"/>
                <w:bCs/>
                <w:lang w:eastAsia="uk-UA"/>
              </w:rPr>
              <w:t>підпункт 19 пункту 2.2 ЛУ № 1466</w:t>
            </w:r>
          </w:p>
        </w:tc>
      </w:tr>
      <w:tr w:rsidR="006F331A" w:rsidRPr="006F331A" w:rsidTr="00DB5B5D">
        <w:trPr>
          <w:trHeight w:val="20"/>
        </w:trPr>
        <w:tc>
          <w:tcPr>
            <w:tcW w:w="561" w:type="dxa"/>
          </w:tcPr>
          <w:p w:rsidR="00D6049E" w:rsidRPr="006F331A" w:rsidRDefault="00D6049E" w:rsidP="00D6049E">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3.17</w:t>
            </w:r>
          </w:p>
        </w:tc>
        <w:tc>
          <w:tcPr>
            <w:tcW w:w="3586" w:type="dxa"/>
          </w:tcPr>
          <w:p w:rsidR="00D6049E" w:rsidRPr="006F331A" w:rsidRDefault="00D6049E" w:rsidP="00D6049E">
            <w:pPr>
              <w:keepNext/>
              <w:spacing w:after="0" w:line="240" w:lineRule="auto"/>
              <w:ind w:left="-83" w:right="-85"/>
              <w:jc w:val="center"/>
              <w:rPr>
                <w:rFonts w:ascii="Times New Roman" w:hAnsi="Times New Roman"/>
                <w:bCs/>
                <w:lang w:eastAsia="uk-UA"/>
              </w:rPr>
            </w:pPr>
            <w:r w:rsidRPr="006F331A">
              <w:rPr>
                <w:rFonts w:ascii="Times New Roman" w:eastAsia="Times New Roman" w:hAnsi="Times New Roman"/>
                <w:lang w:eastAsia="ru-RU"/>
              </w:rPr>
              <w:t>Ліцензіат розробляє та здійснює адміністрування правил ринку «на добу наперед» та внутрішньодобового ринку, готує зміни до них та надає їх на затвердження до НКРЕКП згідно з процедурою, визначеною правилами ринку «на добу наперед» та внутрішньодобового ринку</w:t>
            </w:r>
          </w:p>
        </w:tc>
        <w:tc>
          <w:tcPr>
            <w:tcW w:w="0" w:type="auto"/>
          </w:tcPr>
          <w:p w:rsidR="00D6049E" w:rsidRPr="006F331A" w:rsidRDefault="00D6049E" w:rsidP="00D6049E">
            <w:pPr>
              <w:spacing w:after="0"/>
              <w:ind w:left="-153" w:right="-84"/>
              <w:jc w:val="center"/>
              <w:rPr>
                <w:rFonts w:ascii="Times New Roman" w:hAnsi="Times New Roman"/>
                <w:bCs/>
                <w:lang w:eastAsia="uk-UA"/>
              </w:rPr>
            </w:pPr>
          </w:p>
        </w:tc>
        <w:tc>
          <w:tcPr>
            <w:tcW w:w="0" w:type="auto"/>
          </w:tcPr>
          <w:p w:rsidR="00D6049E" w:rsidRPr="006F331A" w:rsidRDefault="00D6049E" w:rsidP="00D6049E">
            <w:pPr>
              <w:spacing w:after="0"/>
              <w:ind w:left="-153" w:right="-84"/>
              <w:jc w:val="center"/>
              <w:rPr>
                <w:rFonts w:ascii="Times New Roman" w:hAnsi="Times New Roman"/>
                <w:bCs/>
                <w:lang w:eastAsia="uk-UA"/>
              </w:rPr>
            </w:pPr>
          </w:p>
        </w:tc>
        <w:tc>
          <w:tcPr>
            <w:tcW w:w="0" w:type="auto"/>
          </w:tcPr>
          <w:p w:rsidR="00D6049E" w:rsidRPr="006F331A" w:rsidRDefault="00D6049E" w:rsidP="00D6049E">
            <w:pPr>
              <w:spacing w:after="0"/>
              <w:ind w:left="-153" w:right="-84"/>
              <w:jc w:val="center"/>
              <w:rPr>
                <w:rFonts w:ascii="Times New Roman" w:hAnsi="Times New Roman"/>
                <w:bCs/>
                <w:lang w:eastAsia="uk-UA"/>
              </w:rPr>
            </w:pPr>
          </w:p>
        </w:tc>
        <w:tc>
          <w:tcPr>
            <w:tcW w:w="0" w:type="auto"/>
          </w:tcPr>
          <w:p w:rsidR="00D6049E" w:rsidRPr="006F331A" w:rsidRDefault="00D6049E" w:rsidP="00D6049E">
            <w:pPr>
              <w:spacing w:after="0"/>
              <w:ind w:left="-153" w:right="-84"/>
              <w:jc w:val="center"/>
              <w:rPr>
                <w:rFonts w:ascii="Times New Roman" w:hAnsi="Times New Roman"/>
                <w:bCs/>
                <w:lang w:eastAsia="uk-UA"/>
              </w:rPr>
            </w:pPr>
          </w:p>
        </w:tc>
        <w:tc>
          <w:tcPr>
            <w:tcW w:w="2320" w:type="dxa"/>
          </w:tcPr>
          <w:p w:rsidR="00D6049E" w:rsidRPr="006F331A" w:rsidRDefault="00D6049E" w:rsidP="00D6049E">
            <w:pPr>
              <w:spacing w:after="0"/>
              <w:ind w:left="-153" w:right="-84"/>
              <w:jc w:val="center"/>
              <w:rPr>
                <w:rFonts w:ascii="Times New Roman" w:hAnsi="Times New Roman"/>
                <w:bCs/>
                <w:lang w:eastAsia="uk-UA"/>
              </w:rPr>
            </w:pPr>
            <w:r w:rsidRPr="006F331A">
              <w:rPr>
                <w:rFonts w:ascii="Times New Roman" w:hAnsi="Times New Roman"/>
                <w:bCs/>
                <w:lang w:eastAsia="uk-UA"/>
              </w:rPr>
              <w:t>підпункт 20 пункту 2.2 ЛУ № 1466</w:t>
            </w:r>
          </w:p>
        </w:tc>
      </w:tr>
      <w:tr w:rsidR="006F331A" w:rsidRPr="006F331A" w:rsidTr="00DB5B5D">
        <w:trPr>
          <w:trHeight w:val="20"/>
        </w:trPr>
        <w:tc>
          <w:tcPr>
            <w:tcW w:w="561" w:type="dxa"/>
          </w:tcPr>
          <w:p w:rsidR="00D6049E" w:rsidRPr="006F331A" w:rsidRDefault="00D6049E" w:rsidP="00D6049E">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3.18</w:t>
            </w:r>
          </w:p>
        </w:tc>
        <w:tc>
          <w:tcPr>
            <w:tcW w:w="3586" w:type="dxa"/>
          </w:tcPr>
          <w:p w:rsidR="00D6049E" w:rsidRPr="006F331A" w:rsidRDefault="00073AA0" w:rsidP="00486321">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uk-UA"/>
              </w:rPr>
              <w:t>Ліцензіат упровадив у свою діяльність та сертифікував протягом двох років з дня припинення або скасування воєнного стану системи управління якістю, безпекою праці та протидії корупції відповідно вимог ліцензійних умов</w:t>
            </w:r>
          </w:p>
        </w:tc>
        <w:tc>
          <w:tcPr>
            <w:tcW w:w="0" w:type="auto"/>
          </w:tcPr>
          <w:p w:rsidR="00D6049E" w:rsidRPr="006F331A" w:rsidRDefault="00D6049E" w:rsidP="00D6049E">
            <w:pPr>
              <w:keepNext/>
              <w:spacing w:after="0" w:line="240" w:lineRule="auto"/>
              <w:ind w:left="-28" w:right="-28"/>
              <w:jc w:val="center"/>
              <w:rPr>
                <w:rFonts w:ascii="Times New Roman" w:hAnsi="Times New Roman"/>
                <w:bCs/>
                <w:lang w:eastAsia="uk-UA"/>
              </w:rPr>
            </w:pPr>
          </w:p>
        </w:tc>
        <w:tc>
          <w:tcPr>
            <w:tcW w:w="0" w:type="auto"/>
          </w:tcPr>
          <w:p w:rsidR="00D6049E" w:rsidRPr="006F331A" w:rsidRDefault="00D6049E" w:rsidP="00D6049E">
            <w:pPr>
              <w:keepNext/>
              <w:spacing w:after="0" w:line="240" w:lineRule="auto"/>
              <w:ind w:left="-28" w:right="-28"/>
              <w:jc w:val="center"/>
              <w:rPr>
                <w:rFonts w:ascii="Times New Roman" w:hAnsi="Times New Roman"/>
                <w:bCs/>
                <w:lang w:eastAsia="uk-UA"/>
              </w:rPr>
            </w:pPr>
          </w:p>
        </w:tc>
        <w:tc>
          <w:tcPr>
            <w:tcW w:w="0" w:type="auto"/>
          </w:tcPr>
          <w:p w:rsidR="00D6049E" w:rsidRPr="006F331A" w:rsidRDefault="00D6049E" w:rsidP="00D6049E">
            <w:pPr>
              <w:keepNext/>
              <w:spacing w:after="0" w:line="240" w:lineRule="auto"/>
              <w:ind w:left="-28" w:right="-28"/>
              <w:jc w:val="center"/>
              <w:rPr>
                <w:rFonts w:ascii="Times New Roman" w:hAnsi="Times New Roman"/>
                <w:bCs/>
                <w:lang w:eastAsia="uk-UA"/>
              </w:rPr>
            </w:pPr>
          </w:p>
        </w:tc>
        <w:tc>
          <w:tcPr>
            <w:tcW w:w="0" w:type="auto"/>
          </w:tcPr>
          <w:p w:rsidR="00D6049E" w:rsidRPr="006F331A" w:rsidRDefault="00D6049E" w:rsidP="00D6049E">
            <w:pPr>
              <w:keepNext/>
              <w:spacing w:after="0" w:line="240" w:lineRule="auto"/>
              <w:ind w:left="-28" w:right="-28"/>
              <w:jc w:val="center"/>
              <w:rPr>
                <w:rFonts w:ascii="Times New Roman" w:hAnsi="Times New Roman"/>
                <w:bCs/>
                <w:lang w:eastAsia="uk-UA"/>
              </w:rPr>
            </w:pPr>
          </w:p>
        </w:tc>
        <w:tc>
          <w:tcPr>
            <w:tcW w:w="2320" w:type="dxa"/>
          </w:tcPr>
          <w:p w:rsidR="00D6049E" w:rsidRPr="006F331A" w:rsidRDefault="00073AA0" w:rsidP="00D6049E">
            <w:pPr>
              <w:keepNext/>
              <w:spacing w:after="0" w:line="240" w:lineRule="auto"/>
              <w:ind w:left="-28" w:right="-28"/>
              <w:jc w:val="center"/>
              <w:rPr>
                <w:rFonts w:ascii="Times New Roman" w:hAnsi="Times New Roman"/>
                <w:spacing w:val="-2"/>
                <w:lang w:eastAsia="ru-RU"/>
              </w:rPr>
            </w:pPr>
            <w:r w:rsidRPr="006F331A">
              <w:rPr>
                <w:rFonts w:ascii="Times New Roman" w:hAnsi="Times New Roman"/>
                <w:bCs/>
                <w:lang w:eastAsia="uk-UA"/>
              </w:rPr>
              <w:t>підпункт 37 пункту 2.2 ЛУ № 1466</w:t>
            </w:r>
          </w:p>
        </w:tc>
      </w:tr>
      <w:tr w:rsidR="006F331A" w:rsidRPr="006F331A" w:rsidTr="00DB5B5D">
        <w:trPr>
          <w:trHeight w:val="20"/>
        </w:trPr>
        <w:tc>
          <w:tcPr>
            <w:tcW w:w="561" w:type="dxa"/>
          </w:tcPr>
          <w:p w:rsidR="00073AA0" w:rsidRPr="006F331A" w:rsidRDefault="00486AFA" w:rsidP="00D6049E">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3.19</w:t>
            </w:r>
          </w:p>
        </w:tc>
        <w:tc>
          <w:tcPr>
            <w:tcW w:w="3586" w:type="dxa"/>
          </w:tcPr>
          <w:p w:rsidR="00073AA0" w:rsidRPr="006F331A" w:rsidRDefault="00073AA0" w:rsidP="00486321">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uk-UA"/>
              </w:rPr>
              <w:t xml:space="preserve">Ліцензіатом затверджено правила продажу гарантій походження електричної енергії, виробленої з відновлюваних джерел енергії, на площадці оператора ринку та забезпечується функціонування торгової площадки продажу гарантій походження електричної енергії, а також встановлюється ціна послуг з </w:t>
            </w:r>
            <w:r w:rsidRPr="006F331A">
              <w:rPr>
                <w:rFonts w:ascii="Times New Roman" w:eastAsia="Times New Roman" w:hAnsi="Times New Roman"/>
                <w:lang w:eastAsia="uk-UA"/>
              </w:rPr>
              <w:lastRenderedPageBreak/>
              <w:t>організації торгів гарантіями походження електричної енергії, виробленої з відновлюваних джерел енергії, на такій торговій площадці</w:t>
            </w:r>
          </w:p>
        </w:tc>
        <w:tc>
          <w:tcPr>
            <w:tcW w:w="0" w:type="auto"/>
          </w:tcPr>
          <w:p w:rsidR="00073AA0" w:rsidRPr="006F331A" w:rsidRDefault="00073AA0" w:rsidP="00D6049E">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D6049E">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D6049E">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D6049E">
            <w:pPr>
              <w:keepNext/>
              <w:spacing w:after="0" w:line="240" w:lineRule="auto"/>
              <w:ind w:left="-28" w:right="-28"/>
              <w:jc w:val="center"/>
              <w:rPr>
                <w:rFonts w:ascii="Times New Roman" w:hAnsi="Times New Roman"/>
                <w:bCs/>
                <w:lang w:eastAsia="uk-UA"/>
              </w:rPr>
            </w:pPr>
          </w:p>
        </w:tc>
        <w:tc>
          <w:tcPr>
            <w:tcW w:w="2320" w:type="dxa"/>
          </w:tcPr>
          <w:p w:rsidR="00073AA0" w:rsidRPr="006F331A" w:rsidRDefault="00073AA0" w:rsidP="00D6049E">
            <w:pPr>
              <w:keepNext/>
              <w:spacing w:after="0" w:line="240" w:lineRule="auto"/>
              <w:ind w:left="-28" w:right="-28"/>
              <w:jc w:val="center"/>
              <w:rPr>
                <w:rFonts w:ascii="Times New Roman" w:hAnsi="Times New Roman"/>
                <w:bCs/>
                <w:lang w:eastAsia="uk-UA"/>
              </w:rPr>
            </w:pPr>
            <w:r w:rsidRPr="006F331A">
              <w:rPr>
                <w:rFonts w:ascii="Times New Roman" w:hAnsi="Times New Roman"/>
                <w:bCs/>
                <w:lang w:eastAsia="uk-UA"/>
              </w:rPr>
              <w:t>підпункти 39, 40 пункту 2.2 ЛУ № 1466</w:t>
            </w:r>
          </w:p>
        </w:tc>
      </w:tr>
      <w:tr w:rsidR="006F331A" w:rsidRPr="006F331A" w:rsidTr="00DB5B5D">
        <w:trPr>
          <w:trHeight w:val="20"/>
        </w:trPr>
        <w:tc>
          <w:tcPr>
            <w:tcW w:w="561" w:type="dxa"/>
          </w:tcPr>
          <w:p w:rsidR="00073AA0" w:rsidRPr="006F331A" w:rsidRDefault="00486AFA" w:rsidP="00073AA0">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3.20</w:t>
            </w:r>
          </w:p>
        </w:tc>
        <w:tc>
          <w:tcPr>
            <w:tcW w:w="3586" w:type="dxa"/>
          </w:tcPr>
          <w:p w:rsidR="00073AA0" w:rsidRPr="006F331A" w:rsidRDefault="00073AA0" w:rsidP="00486321">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uk-UA"/>
              </w:rPr>
              <w:t>При здійсненні діяльності на оптовому енергетичному ринку ліцензіат:</w:t>
            </w:r>
          </w:p>
          <w:p w:rsidR="00073AA0" w:rsidRPr="006F331A" w:rsidRDefault="00073AA0" w:rsidP="00486321">
            <w:pPr>
              <w:spacing w:after="0" w:line="240" w:lineRule="auto"/>
              <w:ind w:left="-83" w:right="-85"/>
              <w:jc w:val="center"/>
              <w:rPr>
                <w:rFonts w:ascii="Times New Roman" w:eastAsia="Times New Roman" w:hAnsi="Times New Roman"/>
                <w:lang w:eastAsia="uk-UA"/>
              </w:rPr>
            </w:pPr>
            <w:bookmarkStart w:id="1" w:name="246"/>
            <w:r w:rsidRPr="006F331A">
              <w:rPr>
                <w:rFonts w:ascii="Times New Roman" w:eastAsia="Times New Roman" w:hAnsi="Times New Roman"/>
                <w:lang w:eastAsia="uk-UA"/>
              </w:rPr>
              <w:t>здійснює операції з оптовими енергетичними продуктами після реєстрації як учасника оптового енергетичного ринку;</w:t>
            </w:r>
          </w:p>
          <w:p w:rsidR="00073AA0" w:rsidRPr="006F331A" w:rsidRDefault="00073AA0" w:rsidP="00486321">
            <w:pPr>
              <w:spacing w:after="0" w:line="240" w:lineRule="auto"/>
              <w:ind w:left="-83" w:right="-85"/>
              <w:jc w:val="center"/>
              <w:rPr>
                <w:rFonts w:ascii="Times New Roman" w:eastAsia="Times New Roman" w:hAnsi="Times New Roman"/>
                <w:lang w:eastAsia="uk-UA"/>
              </w:rPr>
            </w:pPr>
            <w:bookmarkStart w:id="2" w:name="247"/>
            <w:bookmarkEnd w:id="1"/>
            <w:r w:rsidRPr="006F331A">
              <w:rPr>
                <w:rFonts w:ascii="Times New Roman" w:eastAsia="Times New Roman" w:hAnsi="Times New Roman"/>
                <w:lang w:eastAsia="uk-UA"/>
              </w:rPr>
              <w:t>впроваджує та підтримує ефективні механізми, заходи та процедури для дотримання доброчесності та прозорості на оптовому енергетичному ринку;</w:t>
            </w:r>
          </w:p>
          <w:bookmarkEnd w:id="2"/>
          <w:p w:rsidR="00073AA0" w:rsidRPr="006F331A" w:rsidRDefault="00073AA0" w:rsidP="00486321">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uk-UA"/>
              </w:rPr>
              <w:t>надає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2320" w:type="dxa"/>
          </w:tcPr>
          <w:p w:rsidR="00073AA0" w:rsidRPr="006F331A" w:rsidRDefault="00073AA0" w:rsidP="00073AA0">
            <w:pPr>
              <w:keepNext/>
              <w:spacing w:after="0" w:line="240" w:lineRule="auto"/>
              <w:ind w:left="-28" w:right="-28"/>
              <w:jc w:val="center"/>
              <w:rPr>
                <w:rFonts w:ascii="Times New Roman" w:hAnsi="Times New Roman"/>
                <w:spacing w:val="-2"/>
                <w:lang w:eastAsia="ru-RU"/>
              </w:rPr>
            </w:pPr>
            <w:r w:rsidRPr="006F331A">
              <w:rPr>
                <w:rFonts w:ascii="Times New Roman" w:hAnsi="Times New Roman"/>
                <w:bCs/>
                <w:lang w:eastAsia="uk-UA"/>
              </w:rPr>
              <w:t>підпункт 41 пункту 2.2 ЛУ № 1466</w:t>
            </w:r>
          </w:p>
        </w:tc>
      </w:tr>
      <w:tr w:rsidR="006F331A" w:rsidRPr="006F331A" w:rsidTr="00DB5B5D">
        <w:trPr>
          <w:trHeight w:val="20"/>
        </w:trPr>
        <w:tc>
          <w:tcPr>
            <w:tcW w:w="561" w:type="dxa"/>
          </w:tcPr>
          <w:p w:rsidR="00073AA0" w:rsidRPr="006F331A" w:rsidRDefault="00486AFA" w:rsidP="00073AA0">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3.21</w:t>
            </w:r>
          </w:p>
        </w:tc>
        <w:tc>
          <w:tcPr>
            <w:tcW w:w="3586" w:type="dxa"/>
          </w:tcPr>
          <w:p w:rsidR="00073AA0" w:rsidRPr="006F331A" w:rsidRDefault="00073AA0" w:rsidP="00486321">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uk-UA"/>
              </w:rPr>
              <w:t xml:space="preserve">Ліцензіат має систему спостереження за роботою ринку </w:t>
            </w:r>
            <w:r w:rsidR="00692ED8">
              <w:rPr>
                <w:rFonts w:ascii="Times New Roman" w:eastAsia="Times New Roman" w:hAnsi="Times New Roman"/>
                <w:lang w:eastAsia="uk-UA"/>
              </w:rPr>
              <w:t>«</w:t>
            </w:r>
            <w:r w:rsidRPr="006F331A">
              <w:rPr>
                <w:rFonts w:ascii="Times New Roman" w:eastAsia="Times New Roman" w:hAnsi="Times New Roman"/>
                <w:lang w:eastAsia="uk-UA"/>
              </w:rPr>
              <w:t>на добу наперед</w:t>
            </w:r>
            <w:r w:rsidR="00692ED8">
              <w:rPr>
                <w:rFonts w:ascii="Times New Roman" w:eastAsia="Times New Roman" w:hAnsi="Times New Roman"/>
                <w:lang w:eastAsia="uk-UA"/>
              </w:rPr>
              <w:t>»</w:t>
            </w:r>
            <w:r w:rsidR="00692ED8"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 xml:space="preserve">внутрішньодобового ринку, організованими ним електронними аукціонами з купівлі-продажу електричної енергії, відповідно до визначених НКРЕКП вимог, про результати функціонування якої повідомив НКРЕКП у визначеному нею порядку невідкладно, але не пізніше наступного робочого дня після появи обґрунтованих підстав вважати, що операції на ринку </w:t>
            </w:r>
            <w:r w:rsidR="00692ED8">
              <w:rPr>
                <w:rFonts w:ascii="Times New Roman" w:eastAsia="Times New Roman" w:hAnsi="Times New Roman"/>
                <w:lang w:eastAsia="uk-UA"/>
              </w:rPr>
              <w:t>«</w:t>
            </w:r>
            <w:r w:rsidRPr="006F331A">
              <w:rPr>
                <w:rFonts w:ascii="Times New Roman" w:eastAsia="Times New Roman" w:hAnsi="Times New Roman"/>
                <w:lang w:eastAsia="uk-UA"/>
              </w:rPr>
              <w:t>на добу наперед</w:t>
            </w:r>
            <w:r w:rsidR="00692ED8">
              <w:rPr>
                <w:rFonts w:ascii="Times New Roman" w:eastAsia="Times New Roman" w:hAnsi="Times New Roman"/>
                <w:lang w:eastAsia="uk-UA"/>
              </w:rPr>
              <w:t>»</w:t>
            </w:r>
            <w:r w:rsidR="00692ED8"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 xml:space="preserve">або внутрішньодобовому ринку здійснені з порушенням встановлених обмежень щодо поводження з </w:t>
            </w:r>
            <w:proofErr w:type="spellStart"/>
            <w:r w:rsidRPr="006F331A">
              <w:rPr>
                <w:rFonts w:ascii="Times New Roman" w:eastAsia="Times New Roman" w:hAnsi="Times New Roman"/>
                <w:lang w:eastAsia="uk-UA"/>
              </w:rPr>
              <w:t>інсайдерською</w:t>
            </w:r>
            <w:proofErr w:type="spellEnd"/>
            <w:r w:rsidRPr="006F331A">
              <w:rPr>
                <w:rFonts w:ascii="Times New Roman" w:eastAsia="Times New Roman" w:hAnsi="Times New Roman"/>
                <w:lang w:eastAsia="uk-UA"/>
              </w:rPr>
              <w:t xml:space="preserve"> інформацією або такі операції мають ознаки маніпулювання чи спроби маніпулювання на ринку електричної енергії</w:t>
            </w: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2320" w:type="dxa"/>
          </w:tcPr>
          <w:p w:rsidR="00073AA0" w:rsidRPr="006F331A" w:rsidRDefault="00A92B32" w:rsidP="00073AA0">
            <w:pPr>
              <w:keepNext/>
              <w:spacing w:after="0" w:line="240" w:lineRule="auto"/>
              <w:ind w:left="-28" w:right="-28"/>
              <w:jc w:val="center"/>
              <w:rPr>
                <w:rFonts w:ascii="Times New Roman" w:hAnsi="Times New Roman"/>
                <w:bCs/>
                <w:lang w:eastAsia="uk-UA"/>
              </w:rPr>
            </w:pPr>
            <w:r w:rsidRPr="006F331A">
              <w:rPr>
                <w:rFonts w:ascii="Times New Roman" w:hAnsi="Times New Roman"/>
                <w:bCs/>
                <w:lang w:eastAsia="uk-UA"/>
              </w:rPr>
              <w:t>підпункт 42 пункту 2.2 ЛУ № 1466</w:t>
            </w:r>
          </w:p>
        </w:tc>
      </w:tr>
      <w:tr w:rsidR="006F331A" w:rsidRPr="006F331A" w:rsidTr="00DB5B5D">
        <w:trPr>
          <w:trHeight w:val="20"/>
        </w:trPr>
        <w:tc>
          <w:tcPr>
            <w:tcW w:w="561" w:type="dxa"/>
          </w:tcPr>
          <w:p w:rsidR="00073AA0" w:rsidRPr="006F331A" w:rsidRDefault="00486AFA" w:rsidP="00073AA0">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3.22</w:t>
            </w:r>
          </w:p>
        </w:tc>
        <w:tc>
          <w:tcPr>
            <w:tcW w:w="3586" w:type="dxa"/>
          </w:tcPr>
          <w:p w:rsidR="00073AA0" w:rsidRPr="006F331A" w:rsidRDefault="00A92B32" w:rsidP="00486321">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uk-UA"/>
              </w:rPr>
              <w:t xml:space="preserve">Ліцензіат здійснює функції адміністратора платформи </w:t>
            </w:r>
            <w:proofErr w:type="spellStart"/>
            <w:r w:rsidRPr="006F331A">
              <w:rPr>
                <w:rFonts w:ascii="Times New Roman" w:eastAsia="Times New Roman" w:hAnsi="Times New Roman"/>
                <w:lang w:eastAsia="uk-UA"/>
              </w:rPr>
              <w:t>інсайдерської</w:t>
            </w:r>
            <w:proofErr w:type="spellEnd"/>
            <w:r w:rsidRPr="006F331A">
              <w:rPr>
                <w:rFonts w:ascii="Times New Roman" w:eastAsia="Times New Roman" w:hAnsi="Times New Roman"/>
                <w:lang w:eastAsia="uk-UA"/>
              </w:rPr>
              <w:t xml:space="preserve"> інформації відповідно до Порядку функціонування платформ </w:t>
            </w:r>
            <w:proofErr w:type="spellStart"/>
            <w:r w:rsidRPr="006F331A">
              <w:rPr>
                <w:rFonts w:ascii="Times New Roman" w:eastAsia="Times New Roman" w:hAnsi="Times New Roman"/>
                <w:lang w:eastAsia="uk-UA"/>
              </w:rPr>
              <w:t>інсайдерської</w:t>
            </w:r>
            <w:proofErr w:type="spellEnd"/>
            <w:r w:rsidRPr="006F331A">
              <w:rPr>
                <w:rFonts w:ascii="Times New Roman" w:eastAsia="Times New Roman" w:hAnsi="Times New Roman"/>
                <w:lang w:eastAsia="uk-UA"/>
              </w:rPr>
              <w:t xml:space="preserve"> інформації, затвердженого постановою НКРЕКП від 16 січня 2024 року </w:t>
            </w:r>
            <w:r w:rsidR="00692ED8">
              <w:rPr>
                <w:rFonts w:ascii="Times New Roman" w:eastAsia="Times New Roman" w:hAnsi="Times New Roman"/>
                <w:lang w:eastAsia="uk-UA"/>
              </w:rPr>
              <w:t>№</w:t>
            </w:r>
            <w:r w:rsidR="00692ED8" w:rsidRPr="006F331A">
              <w:rPr>
                <w:rFonts w:ascii="Times New Roman" w:eastAsia="Times New Roman" w:hAnsi="Times New Roman"/>
                <w:lang w:eastAsia="uk-UA"/>
              </w:rPr>
              <w:t xml:space="preserve"> </w:t>
            </w:r>
            <w:r w:rsidRPr="006F331A">
              <w:rPr>
                <w:rFonts w:ascii="Times New Roman" w:eastAsia="Times New Roman" w:hAnsi="Times New Roman"/>
                <w:lang w:eastAsia="uk-UA"/>
              </w:rPr>
              <w:t>137</w:t>
            </w: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2320" w:type="dxa"/>
          </w:tcPr>
          <w:p w:rsidR="00A92B32" w:rsidRPr="006F331A" w:rsidRDefault="00A92B32" w:rsidP="00073AA0">
            <w:pPr>
              <w:keepNext/>
              <w:spacing w:after="0" w:line="240" w:lineRule="auto"/>
              <w:ind w:left="-28" w:right="-28"/>
              <w:jc w:val="center"/>
              <w:rPr>
                <w:rFonts w:ascii="Times New Roman" w:hAnsi="Times New Roman"/>
                <w:bCs/>
                <w:lang w:eastAsia="uk-UA"/>
              </w:rPr>
            </w:pPr>
            <w:r w:rsidRPr="006F331A">
              <w:rPr>
                <w:rFonts w:ascii="Times New Roman" w:eastAsia="Times New Roman" w:hAnsi="Times New Roman"/>
                <w:lang w:eastAsia="uk-UA"/>
              </w:rPr>
              <w:t xml:space="preserve">Порядок функціонування платформ </w:t>
            </w:r>
            <w:proofErr w:type="spellStart"/>
            <w:r w:rsidRPr="006F331A">
              <w:rPr>
                <w:rFonts w:ascii="Times New Roman" w:eastAsia="Times New Roman" w:hAnsi="Times New Roman"/>
                <w:lang w:eastAsia="uk-UA"/>
              </w:rPr>
              <w:t>інсайдерської</w:t>
            </w:r>
            <w:proofErr w:type="spellEnd"/>
            <w:r w:rsidRPr="006F331A">
              <w:rPr>
                <w:rFonts w:ascii="Times New Roman" w:eastAsia="Times New Roman" w:hAnsi="Times New Roman"/>
                <w:lang w:eastAsia="uk-UA"/>
              </w:rPr>
              <w:t xml:space="preserve"> інформації, затверджений постановою НКРЕКП </w:t>
            </w:r>
            <w:r w:rsidRPr="006F331A">
              <w:rPr>
                <w:rFonts w:ascii="Times New Roman" w:eastAsia="Times New Roman" w:hAnsi="Times New Roman"/>
                <w:lang w:eastAsia="uk-UA"/>
              </w:rPr>
              <w:lastRenderedPageBreak/>
              <w:t>від 16 січня 2024 року № 137</w:t>
            </w:r>
            <w:r w:rsidRPr="006F331A">
              <w:rPr>
                <w:rFonts w:ascii="Times New Roman" w:hAnsi="Times New Roman"/>
                <w:bCs/>
                <w:lang w:eastAsia="uk-UA"/>
              </w:rPr>
              <w:t>;</w:t>
            </w:r>
          </w:p>
          <w:p w:rsidR="00073AA0" w:rsidRPr="006F331A" w:rsidRDefault="00A92B32" w:rsidP="00073AA0">
            <w:pPr>
              <w:keepNext/>
              <w:spacing w:after="0" w:line="240" w:lineRule="auto"/>
              <w:ind w:left="-28" w:right="-28"/>
              <w:jc w:val="center"/>
              <w:rPr>
                <w:rFonts w:ascii="Times New Roman" w:hAnsi="Times New Roman"/>
                <w:bCs/>
                <w:lang w:eastAsia="uk-UA"/>
              </w:rPr>
            </w:pPr>
            <w:r w:rsidRPr="006F331A">
              <w:rPr>
                <w:rFonts w:ascii="Times New Roman" w:hAnsi="Times New Roman"/>
                <w:bCs/>
                <w:lang w:eastAsia="uk-UA"/>
              </w:rPr>
              <w:t>підпункт 43 пункту 2.2 ЛУ № 1466</w:t>
            </w:r>
          </w:p>
        </w:tc>
      </w:tr>
      <w:tr w:rsidR="006F331A" w:rsidRPr="006F331A" w:rsidTr="00DB5B5D">
        <w:trPr>
          <w:trHeight w:val="20"/>
        </w:trPr>
        <w:tc>
          <w:tcPr>
            <w:tcW w:w="561" w:type="dxa"/>
          </w:tcPr>
          <w:p w:rsidR="00073AA0" w:rsidRPr="006F331A" w:rsidRDefault="00486AFA" w:rsidP="00073AA0">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lastRenderedPageBreak/>
              <w:t>3.23</w:t>
            </w:r>
          </w:p>
        </w:tc>
        <w:tc>
          <w:tcPr>
            <w:tcW w:w="3586" w:type="dxa"/>
          </w:tcPr>
          <w:p w:rsidR="00073AA0" w:rsidRPr="006F331A" w:rsidRDefault="00A92B32" w:rsidP="00486321">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uk-UA"/>
              </w:rPr>
              <w:t>Ліцензіат здійснює функції адміністратора передачі даних (у разі наявності статусу адміністратора передачі даних) відповідно до Порядку набуття, призупинення і припинення статусу адміністратора передачі даних, затвердженого постановою НКРЕКП від 27 грудня 2023 року № 2613</w:t>
            </w: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2320" w:type="dxa"/>
          </w:tcPr>
          <w:p w:rsidR="00073AA0" w:rsidRPr="006F331A" w:rsidRDefault="00A92B32" w:rsidP="00073AA0">
            <w:pPr>
              <w:keepNext/>
              <w:spacing w:after="0" w:line="240" w:lineRule="auto"/>
              <w:ind w:left="-28" w:right="-28"/>
              <w:jc w:val="center"/>
              <w:rPr>
                <w:rFonts w:ascii="Times New Roman" w:hAnsi="Times New Roman"/>
                <w:bCs/>
                <w:lang w:eastAsia="uk-UA"/>
              </w:rPr>
            </w:pPr>
            <w:r w:rsidRPr="006F331A">
              <w:rPr>
                <w:rFonts w:ascii="Times New Roman" w:eastAsia="Times New Roman" w:hAnsi="Times New Roman"/>
                <w:lang w:eastAsia="uk-UA"/>
              </w:rPr>
              <w:t xml:space="preserve">Порядок набуття, призупинення і припинення статусу адміністратора передачі даних, затверджений постановою НКРЕКП від 27 грудня </w:t>
            </w:r>
            <w:r w:rsidR="00962EDA" w:rsidRPr="006F331A">
              <w:rPr>
                <w:rFonts w:ascii="Times New Roman" w:eastAsia="Times New Roman" w:hAnsi="Times New Roman"/>
                <w:lang w:eastAsia="uk-UA"/>
              </w:rPr>
              <w:t>2023</w:t>
            </w:r>
            <w:r w:rsidR="00962EDA">
              <w:rPr>
                <w:rFonts w:ascii="Times New Roman" w:eastAsia="Times New Roman" w:hAnsi="Times New Roman"/>
                <w:lang w:eastAsia="uk-UA"/>
              </w:rPr>
              <w:t> </w:t>
            </w:r>
            <w:r w:rsidRPr="006F331A">
              <w:rPr>
                <w:rFonts w:ascii="Times New Roman" w:eastAsia="Times New Roman" w:hAnsi="Times New Roman"/>
                <w:lang w:eastAsia="uk-UA"/>
              </w:rPr>
              <w:t>року № 2613</w:t>
            </w:r>
            <w:r w:rsidRPr="006F331A">
              <w:rPr>
                <w:rFonts w:ascii="Times New Roman" w:hAnsi="Times New Roman"/>
                <w:bCs/>
                <w:lang w:eastAsia="uk-UA"/>
              </w:rPr>
              <w:t>;</w:t>
            </w:r>
          </w:p>
          <w:p w:rsidR="00A92B32" w:rsidRPr="006F331A" w:rsidRDefault="00A92B32" w:rsidP="00073AA0">
            <w:pPr>
              <w:keepNext/>
              <w:spacing w:after="0" w:line="240" w:lineRule="auto"/>
              <w:ind w:left="-28" w:right="-28"/>
              <w:jc w:val="center"/>
              <w:rPr>
                <w:rFonts w:ascii="Times New Roman" w:hAnsi="Times New Roman"/>
                <w:bCs/>
                <w:lang w:eastAsia="uk-UA"/>
              </w:rPr>
            </w:pPr>
            <w:r w:rsidRPr="006F331A">
              <w:rPr>
                <w:rFonts w:ascii="Times New Roman" w:hAnsi="Times New Roman"/>
                <w:bCs/>
                <w:lang w:eastAsia="uk-UA"/>
              </w:rPr>
              <w:t>підпункт 44 пункту 2.2 ЛУ № 1466</w:t>
            </w:r>
          </w:p>
        </w:tc>
      </w:tr>
      <w:tr w:rsidR="006F331A" w:rsidRPr="006F331A" w:rsidTr="00DB5B5D">
        <w:trPr>
          <w:trHeight w:val="20"/>
        </w:trPr>
        <w:tc>
          <w:tcPr>
            <w:tcW w:w="561" w:type="dxa"/>
          </w:tcPr>
          <w:p w:rsidR="00073AA0" w:rsidRPr="006F331A" w:rsidRDefault="00486AFA" w:rsidP="00073AA0">
            <w:pPr>
              <w:spacing w:after="0" w:line="240" w:lineRule="auto"/>
              <w:ind w:right="-82"/>
              <w:jc w:val="center"/>
              <w:rPr>
                <w:rFonts w:ascii="Times New Roman" w:hAnsi="Times New Roman"/>
                <w:szCs w:val="20"/>
                <w:lang w:eastAsia="uk-UA"/>
              </w:rPr>
            </w:pPr>
            <w:r w:rsidRPr="006F331A">
              <w:rPr>
                <w:rFonts w:ascii="Times New Roman" w:hAnsi="Times New Roman"/>
                <w:szCs w:val="20"/>
                <w:lang w:eastAsia="uk-UA"/>
              </w:rPr>
              <w:t>3.24</w:t>
            </w:r>
          </w:p>
        </w:tc>
        <w:tc>
          <w:tcPr>
            <w:tcW w:w="3586" w:type="dxa"/>
          </w:tcPr>
          <w:p w:rsidR="00073AA0" w:rsidRPr="006F331A" w:rsidRDefault="00A92B32" w:rsidP="00486321">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uk-UA"/>
              </w:rPr>
              <w:t xml:space="preserve">Ліцензіатом призупинено виконання функцій адміністратора передачі даних та адміністратора платформи </w:t>
            </w:r>
            <w:proofErr w:type="spellStart"/>
            <w:r w:rsidRPr="006F331A">
              <w:rPr>
                <w:rFonts w:ascii="Times New Roman" w:eastAsia="Times New Roman" w:hAnsi="Times New Roman"/>
                <w:lang w:eastAsia="uk-UA"/>
              </w:rPr>
              <w:t>інсайдерської</w:t>
            </w:r>
            <w:proofErr w:type="spellEnd"/>
            <w:r w:rsidRPr="006F331A">
              <w:rPr>
                <w:rFonts w:ascii="Times New Roman" w:eastAsia="Times New Roman" w:hAnsi="Times New Roman"/>
                <w:lang w:eastAsia="uk-UA"/>
              </w:rPr>
              <w:t xml:space="preserve"> інформації на підставі відповідного рішення НКРЕКП на строк до усунення такої невідповідності</w:t>
            </w: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2320" w:type="dxa"/>
          </w:tcPr>
          <w:p w:rsidR="00073AA0" w:rsidRPr="006F331A" w:rsidRDefault="00A92B32" w:rsidP="00073AA0">
            <w:pPr>
              <w:keepNext/>
              <w:spacing w:after="0" w:line="240" w:lineRule="auto"/>
              <w:ind w:left="-28" w:right="-28"/>
              <w:jc w:val="center"/>
              <w:rPr>
                <w:rFonts w:ascii="Times New Roman" w:hAnsi="Times New Roman"/>
                <w:bCs/>
                <w:lang w:eastAsia="uk-UA"/>
              </w:rPr>
            </w:pPr>
            <w:r w:rsidRPr="006F331A">
              <w:rPr>
                <w:rFonts w:ascii="Times New Roman" w:hAnsi="Times New Roman"/>
                <w:bCs/>
                <w:lang w:eastAsia="uk-UA"/>
              </w:rPr>
              <w:t>підпункт 45 пункту 2.2 ЛУ № 1466</w:t>
            </w:r>
          </w:p>
        </w:tc>
      </w:tr>
      <w:tr w:rsidR="006F331A" w:rsidRPr="006F331A" w:rsidTr="00DB5B5D">
        <w:trPr>
          <w:trHeight w:val="20"/>
        </w:trPr>
        <w:tc>
          <w:tcPr>
            <w:tcW w:w="9836" w:type="dxa"/>
            <w:gridSpan w:val="7"/>
          </w:tcPr>
          <w:p w:rsidR="00073AA0" w:rsidRPr="006F331A" w:rsidRDefault="00073AA0" w:rsidP="00073AA0">
            <w:pPr>
              <w:keepNext/>
              <w:spacing w:after="0" w:line="240" w:lineRule="auto"/>
              <w:ind w:right="-85"/>
              <w:jc w:val="center"/>
              <w:rPr>
                <w:rFonts w:ascii="Times New Roman" w:hAnsi="Times New Roman"/>
                <w:spacing w:val="-2"/>
                <w:szCs w:val="20"/>
                <w:lang w:eastAsia="ru-RU"/>
              </w:rPr>
            </w:pPr>
            <w:r w:rsidRPr="006F331A">
              <w:rPr>
                <w:rFonts w:ascii="Times New Roman" w:hAnsi="Times New Roman"/>
                <w:spacing w:val="-2"/>
                <w:szCs w:val="20"/>
                <w:lang w:eastAsia="ru-RU"/>
              </w:rPr>
              <w:t>4. Технологічні вимоги</w:t>
            </w:r>
          </w:p>
        </w:tc>
      </w:tr>
      <w:tr w:rsidR="006F331A" w:rsidRPr="006F331A" w:rsidTr="00DB5B5D">
        <w:trPr>
          <w:trHeight w:val="20"/>
        </w:trPr>
        <w:tc>
          <w:tcPr>
            <w:tcW w:w="561" w:type="dxa"/>
          </w:tcPr>
          <w:p w:rsidR="00073AA0" w:rsidRPr="006F331A" w:rsidRDefault="00073AA0" w:rsidP="00073AA0">
            <w:pPr>
              <w:spacing w:after="0" w:line="240" w:lineRule="auto"/>
              <w:ind w:left="57" w:right="-82"/>
              <w:rPr>
                <w:rFonts w:ascii="Times New Roman" w:hAnsi="Times New Roman"/>
                <w:szCs w:val="20"/>
                <w:lang w:val="en-US" w:eastAsia="uk-UA"/>
              </w:rPr>
            </w:pPr>
            <w:r w:rsidRPr="006F331A">
              <w:rPr>
                <w:rFonts w:ascii="Times New Roman" w:hAnsi="Times New Roman"/>
                <w:szCs w:val="20"/>
                <w:lang w:val="en-US" w:eastAsia="uk-UA"/>
              </w:rPr>
              <w:t>4.1</w:t>
            </w:r>
          </w:p>
        </w:tc>
        <w:tc>
          <w:tcPr>
            <w:tcW w:w="3586" w:type="dxa"/>
          </w:tcPr>
          <w:p w:rsidR="00073AA0" w:rsidRPr="006F331A" w:rsidRDefault="00073AA0" w:rsidP="00486321">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ru-RU"/>
              </w:rPr>
              <w:t xml:space="preserve">Ліцензіат має у власності або у користуванні, або на умовах договору про </w:t>
            </w:r>
            <w:r w:rsidRPr="006F331A">
              <w:rPr>
                <w:rFonts w:ascii="Times New Roman" w:eastAsia="Times New Roman" w:hAnsi="Times New Roman"/>
                <w:spacing w:val="-4"/>
                <w:lang w:eastAsia="ru-RU"/>
              </w:rPr>
              <w:t xml:space="preserve">надання послуг з використання програмного </w:t>
            </w:r>
            <w:r w:rsidRPr="006F331A">
              <w:rPr>
                <w:rFonts w:ascii="Times New Roman" w:eastAsia="Times New Roman" w:hAnsi="Times New Roman"/>
                <w:lang w:eastAsia="ru-RU"/>
              </w:rPr>
              <w:t>забезпечення (аутсорсингу) програмне забезпечення, операційні можливості якого дозволятимуть реалізацію вимог правил ринку «на добу наперед» та внутрішньодобового ринку, зокрема щодо проведення торгів на ринку «на добу наперед» та внутрішньодобовому ринку, та здійснення інших функцій оператора ринку</w:t>
            </w:r>
          </w:p>
        </w:tc>
        <w:tc>
          <w:tcPr>
            <w:tcW w:w="0" w:type="auto"/>
          </w:tcPr>
          <w:p w:rsidR="00073AA0" w:rsidRPr="006F331A" w:rsidRDefault="00073AA0" w:rsidP="00073AA0">
            <w:pPr>
              <w:keepNext/>
              <w:spacing w:after="0" w:line="240" w:lineRule="auto"/>
              <w:ind w:left="-92" w:right="-84"/>
              <w:jc w:val="center"/>
              <w:rPr>
                <w:rFonts w:ascii="Times New Roman" w:hAnsi="Times New Roman"/>
                <w:spacing w:val="-2"/>
                <w:lang w:eastAsia="ru-RU"/>
              </w:rPr>
            </w:pPr>
          </w:p>
        </w:tc>
        <w:tc>
          <w:tcPr>
            <w:tcW w:w="0" w:type="auto"/>
          </w:tcPr>
          <w:p w:rsidR="00073AA0" w:rsidRPr="006F331A" w:rsidRDefault="00073AA0" w:rsidP="00073AA0">
            <w:pPr>
              <w:keepNext/>
              <w:spacing w:after="0" w:line="240" w:lineRule="auto"/>
              <w:ind w:left="-92" w:right="-84"/>
              <w:jc w:val="center"/>
              <w:rPr>
                <w:rFonts w:ascii="Times New Roman" w:hAnsi="Times New Roman"/>
                <w:spacing w:val="-2"/>
                <w:lang w:eastAsia="ru-RU"/>
              </w:rPr>
            </w:pPr>
          </w:p>
        </w:tc>
        <w:tc>
          <w:tcPr>
            <w:tcW w:w="0" w:type="auto"/>
          </w:tcPr>
          <w:p w:rsidR="00073AA0" w:rsidRPr="006F331A" w:rsidRDefault="00073AA0" w:rsidP="00073AA0">
            <w:pPr>
              <w:keepNext/>
              <w:spacing w:after="0" w:line="240" w:lineRule="auto"/>
              <w:ind w:left="-92" w:right="-84"/>
              <w:jc w:val="center"/>
              <w:rPr>
                <w:rFonts w:ascii="Times New Roman" w:hAnsi="Times New Roman"/>
                <w:spacing w:val="-2"/>
                <w:lang w:eastAsia="ru-RU"/>
              </w:rPr>
            </w:pPr>
          </w:p>
        </w:tc>
        <w:tc>
          <w:tcPr>
            <w:tcW w:w="0" w:type="auto"/>
          </w:tcPr>
          <w:p w:rsidR="00073AA0" w:rsidRPr="006F331A" w:rsidRDefault="00073AA0" w:rsidP="00073AA0">
            <w:pPr>
              <w:keepNext/>
              <w:spacing w:after="0" w:line="240" w:lineRule="auto"/>
              <w:ind w:left="-92" w:right="-84"/>
              <w:jc w:val="center"/>
              <w:rPr>
                <w:rFonts w:ascii="Times New Roman" w:hAnsi="Times New Roman"/>
                <w:spacing w:val="-2"/>
                <w:lang w:eastAsia="ru-RU"/>
              </w:rPr>
            </w:pPr>
          </w:p>
        </w:tc>
        <w:tc>
          <w:tcPr>
            <w:tcW w:w="2320" w:type="dxa"/>
          </w:tcPr>
          <w:p w:rsidR="00073AA0" w:rsidRPr="006F331A" w:rsidRDefault="00073AA0" w:rsidP="00073AA0">
            <w:pPr>
              <w:keepNext/>
              <w:spacing w:after="0" w:line="240" w:lineRule="auto"/>
              <w:ind w:left="-92" w:right="-84"/>
              <w:jc w:val="center"/>
              <w:rPr>
                <w:rFonts w:ascii="Times New Roman" w:hAnsi="Times New Roman"/>
                <w:bCs/>
                <w:lang w:eastAsia="uk-UA"/>
              </w:rPr>
            </w:pPr>
            <w:r w:rsidRPr="006F331A">
              <w:rPr>
                <w:rFonts w:ascii="Times New Roman" w:hAnsi="Times New Roman"/>
                <w:spacing w:val="-2"/>
                <w:lang w:eastAsia="ru-RU"/>
              </w:rPr>
              <w:t xml:space="preserve">підпункт 1 пункту 2.3 </w:t>
            </w:r>
            <w:r w:rsidRPr="006F331A">
              <w:rPr>
                <w:rFonts w:ascii="Times New Roman" w:hAnsi="Times New Roman"/>
                <w:bCs/>
                <w:lang w:eastAsia="uk-UA"/>
              </w:rPr>
              <w:t>ЛУ № 1466</w:t>
            </w:r>
          </w:p>
        </w:tc>
      </w:tr>
      <w:tr w:rsidR="006F331A" w:rsidRPr="006F331A" w:rsidTr="00DB5B5D">
        <w:trPr>
          <w:trHeight w:val="20"/>
        </w:trPr>
        <w:tc>
          <w:tcPr>
            <w:tcW w:w="561" w:type="dxa"/>
          </w:tcPr>
          <w:p w:rsidR="00073AA0" w:rsidRPr="006F331A" w:rsidRDefault="00073AA0" w:rsidP="00073AA0">
            <w:pPr>
              <w:spacing w:after="0" w:line="240" w:lineRule="auto"/>
              <w:ind w:left="57" w:right="-82"/>
              <w:rPr>
                <w:rFonts w:ascii="Times New Roman" w:hAnsi="Times New Roman"/>
                <w:szCs w:val="20"/>
                <w:lang w:val="en-US" w:eastAsia="uk-UA"/>
              </w:rPr>
            </w:pPr>
            <w:r w:rsidRPr="006F331A">
              <w:rPr>
                <w:rFonts w:ascii="Times New Roman" w:hAnsi="Times New Roman"/>
                <w:szCs w:val="20"/>
                <w:lang w:val="en-US" w:eastAsia="uk-UA"/>
              </w:rPr>
              <w:t>4.2</w:t>
            </w:r>
          </w:p>
        </w:tc>
        <w:tc>
          <w:tcPr>
            <w:tcW w:w="3586" w:type="dxa"/>
          </w:tcPr>
          <w:p w:rsidR="00073AA0" w:rsidRPr="006F331A" w:rsidRDefault="00073AA0" w:rsidP="00486321">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ru-RU"/>
              </w:rPr>
              <w:t xml:space="preserve">Ліцензіат має у власності апаратно-технічне забезпечення, можливості якого дозволяють проводити торги на ринку «на добу наперед» та внутрішньодобовому ринку (у разі якщо програмне забезпечення для проведення торгів на ринку «на добу наперед» та внутрішньодобовому ринку належить ліцензіату), реєстрацію всіх операцій на ринку «на добу наперед» та внутрішньодобовому ринку, зберігання відомостей про укладені договори купівлі-продажу електричної енергії на ринку «на добу наперед» та внутрішньодобовому ринку, обмін інформацією між оператором ринку та оператором системи передачі, </w:t>
            </w:r>
            <w:r w:rsidRPr="006F331A">
              <w:rPr>
                <w:rFonts w:ascii="Times New Roman" w:eastAsia="Times New Roman" w:hAnsi="Times New Roman"/>
                <w:lang w:eastAsia="ru-RU"/>
              </w:rPr>
              <w:lastRenderedPageBreak/>
              <w:t>уповноваженим банком, учасниками ринку</w:t>
            </w:r>
          </w:p>
        </w:tc>
        <w:tc>
          <w:tcPr>
            <w:tcW w:w="0" w:type="auto"/>
          </w:tcPr>
          <w:p w:rsidR="00073AA0" w:rsidRPr="006F331A" w:rsidRDefault="00073AA0" w:rsidP="00073AA0">
            <w:pPr>
              <w:spacing w:after="0" w:line="240" w:lineRule="auto"/>
              <w:ind w:right="-28"/>
              <w:jc w:val="center"/>
              <w:rPr>
                <w:rFonts w:ascii="Times New Roman" w:hAnsi="Times New Roman"/>
                <w:spacing w:val="-2"/>
                <w:lang w:eastAsia="ru-RU"/>
              </w:rPr>
            </w:pPr>
          </w:p>
        </w:tc>
        <w:tc>
          <w:tcPr>
            <w:tcW w:w="0" w:type="auto"/>
          </w:tcPr>
          <w:p w:rsidR="00073AA0" w:rsidRPr="006F331A" w:rsidRDefault="00073AA0" w:rsidP="00073AA0">
            <w:pPr>
              <w:spacing w:after="0" w:line="240" w:lineRule="auto"/>
              <w:ind w:right="-28"/>
              <w:jc w:val="center"/>
              <w:rPr>
                <w:rFonts w:ascii="Times New Roman" w:hAnsi="Times New Roman"/>
                <w:spacing w:val="-2"/>
                <w:lang w:eastAsia="ru-RU"/>
              </w:rPr>
            </w:pPr>
          </w:p>
        </w:tc>
        <w:tc>
          <w:tcPr>
            <w:tcW w:w="0" w:type="auto"/>
          </w:tcPr>
          <w:p w:rsidR="00073AA0" w:rsidRPr="006F331A" w:rsidRDefault="00073AA0" w:rsidP="00073AA0">
            <w:pPr>
              <w:spacing w:after="0" w:line="240" w:lineRule="auto"/>
              <w:ind w:right="-28"/>
              <w:jc w:val="center"/>
              <w:rPr>
                <w:rFonts w:ascii="Times New Roman" w:hAnsi="Times New Roman"/>
                <w:spacing w:val="-2"/>
                <w:lang w:eastAsia="ru-RU"/>
              </w:rPr>
            </w:pPr>
          </w:p>
        </w:tc>
        <w:tc>
          <w:tcPr>
            <w:tcW w:w="0" w:type="auto"/>
          </w:tcPr>
          <w:p w:rsidR="00073AA0" w:rsidRPr="006F331A" w:rsidRDefault="00073AA0" w:rsidP="00073AA0">
            <w:pPr>
              <w:spacing w:after="0" w:line="240" w:lineRule="auto"/>
              <w:ind w:right="-28"/>
              <w:jc w:val="center"/>
              <w:rPr>
                <w:rFonts w:ascii="Times New Roman" w:hAnsi="Times New Roman"/>
                <w:spacing w:val="-2"/>
                <w:lang w:eastAsia="ru-RU"/>
              </w:rPr>
            </w:pPr>
          </w:p>
        </w:tc>
        <w:tc>
          <w:tcPr>
            <w:tcW w:w="2320" w:type="dxa"/>
          </w:tcPr>
          <w:p w:rsidR="00073AA0" w:rsidRPr="006F331A" w:rsidRDefault="00073AA0" w:rsidP="00073AA0">
            <w:pPr>
              <w:spacing w:after="0" w:line="240" w:lineRule="auto"/>
              <w:ind w:right="-28"/>
              <w:jc w:val="center"/>
              <w:rPr>
                <w:rFonts w:ascii="Times New Roman" w:hAnsi="Times New Roman"/>
                <w:lang w:eastAsia="ru-RU"/>
              </w:rPr>
            </w:pPr>
            <w:r w:rsidRPr="006F331A">
              <w:rPr>
                <w:rFonts w:ascii="Times New Roman" w:hAnsi="Times New Roman"/>
                <w:spacing w:val="-2"/>
                <w:lang w:eastAsia="ru-RU"/>
              </w:rPr>
              <w:t xml:space="preserve">підпункт 2 пункту 2.3 </w:t>
            </w:r>
            <w:r w:rsidRPr="006F331A">
              <w:rPr>
                <w:rFonts w:ascii="Times New Roman" w:hAnsi="Times New Roman"/>
                <w:bCs/>
                <w:lang w:eastAsia="uk-UA"/>
              </w:rPr>
              <w:t>ЛУ № 1466</w:t>
            </w:r>
          </w:p>
        </w:tc>
      </w:tr>
      <w:tr w:rsidR="006F331A" w:rsidRPr="006F331A" w:rsidTr="00DB5B5D">
        <w:trPr>
          <w:trHeight w:val="20"/>
        </w:trPr>
        <w:tc>
          <w:tcPr>
            <w:tcW w:w="561" w:type="dxa"/>
          </w:tcPr>
          <w:p w:rsidR="00073AA0" w:rsidRPr="006F331A" w:rsidRDefault="00073AA0" w:rsidP="00073AA0">
            <w:pPr>
              <w:spacing w:after="0" w:line="240" w:lineRule="auto"/>
              <w:ind w:left="57" w:right="-82"/>
              <w:rPr>
                <w:rFonts w:ascii="Times New Roman" w:hAnsi="Times New Roman"/>
                <w:szCs w:val="20"/>
                <w:lang w:val="en-US" w:eastAsia="uk-UA"/>
              </w:rPr>
            </w:pPr>
            <w:r w:rsidRPr="006F331A">
              <w:rPr>
                <w:rFonts w:ascii="Times New Roman" w:hAnsi="Times New Roman"/>
                <w:szCs w:val="20"/>
                <w:lang w:val="en-US" w:eastAsia="uk-UA"/>
              </w:rPr>
              <w:t>4.3</w:t>
            </w:r>
          </w:p>
        </w:tc>
        <w:tc>
          <w:tcPr>
            <w:tcW w:w="3586" w:type="dxa"/>
          </w:tcPr>
          <w:p w:rsidR="00073AA0" w:rsidRPr="006F331A" w:rsidRDefault="00073AA0" w:rsidP="00486321">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ru-RU"/>
              </w:rPr>
              <w:t xml:space="preserve">Ліцензіат має засоби зв’язку (телефон, </w:t>
            </w:r>
            <w:r w:rsidRPr="006F331A">
              <w:rPr>
                <w:rFonts w:ascii="Times New Roman" w:eastAsia="Times New Roman" w:hAnsi="Times New Roman"/>
                <w:spacing w:val="-4"/>
                <w:lang w:eastAsia="ru-RU"/>
              </w:rPr>
              <w:t xml:space="preserve">Інтернет, електронну пошту, інше програмне </w:t>
            </w:r>
            <w:r w:rsidRPr="006F331A">
              <w:rPr>
                <w:rFonts w:ascii="Times New Roman" w:eastAsia="Times New Roman" w:hAnsi="Times New Roman"/>
                <w:spacing w:val="2"/>
                <w:lang w:eastAsia="ru-RU"/>
              </w:rPr>
              <w:t>та апаратно-технічне забезпечення), які забезпечують безперешкодну участь на ринку «на добу наперед» та</w:t>
            </w:r>
            <w:r w:rsidRPr="006F331A">
              <w:rPr>
                <w:rFonts w:ascii="Times New Roman" w:eastAsia="Times New Roman" w:hAnsi="Times New Roman"/>
                <w:spacing w:val="-4"/>
                <w:lang w:eastAsia="ru-RU"/>
              </w:rPr>
              <w:t xml:space="preserve"> внутрішньодобовому ринку, оприлюднення інформації про результати торгів на</w:t>
            </w:r>
            <w:r w:rsidRPr="006F331A">
              <w:rPr>
                <w:rFonts w:ascii="Times New Roman" w:eastAsia="Times New Roman" w:hAnsi="Times New Roman"/>
                <w:lang w:eastAsia="ru-RU"/>
              </w:rPr>
              <w:t xml:space="preserve"> ринку «на добу наперед» та внутрішньодобовому ринку</w:t>
            </w:r>
          </w:p>
        </w:tc>
        <w:tc>
          <w:tcPr>
            <w:tcW w:w="0" w:type="auto"/>
          </w:tcPr>
          <w:p w:rsidR="00073AA0" w:rsidRPr="006F331A" w:rsidRDefault="00073AA0" w:rsidP="00073AA0">
            <w:pPr>
              <w:spacing w:after="0" w:line="240" w:lineRule="auto"/>
              <w:ind w:right="-84"/>
              <w:jc w:val="center"/>
              <w:rPr>
                <w:rFonts w:ascii="Times New Roman" w:hAnsi="Times New Roman"/>
                <w:spacing w:val="-2"/>
                <w:lang w:eastAsia="ru-RU"/>
              </w:rPr>
            </w:pPr>
          </w:p>
        </w:tc>
        <w:tc>
          <w:tcPr>
            <w:tcW w:w="0" w:type="auto"/>
          </w:tcPr>
          <w:p w:rsidR="00073AA0" w:rsidRPr="006F331A" w:rsidRDefault="00073AA0" w:rsidP="00073AA0">
            <w:pPr>
              <w:spacing w:after="0" w:line="240" w:lineRule="auto"/>
              <w:ind w:right="-84"/>
              <w:jc w:val="center"/>
              <w:rPr>
                <w:rFonts w:ascii="Times New Roman" w:hAnsi="Times New Roman"/>
                <w:spacing w:val="-2"/>
                <w:lang w:eastAsia="ru-RU"/>
              </w:rPr>
            </w:pPr>
          </w:p>
        </w:tc>
        <w:tc>
          <w:tcPr>
            <w:tcW w:w="0" w:type="auto"/>
          </w:tcPr>
          <w:p w:rsidR="00073AA0" w:rsidRPr="006F331A" w:rsidRDefault="00073AA0" w:rsidP="00073AA0">
            <w:pPr>
              <w:spacing w:after="0" w:line="240" w:lineRule="auto"/>
              <w:ind w:right="-84"/>
              <w:jc w:val="center"/>
              <w:rPr>
                <w:rFonts w:ascii="Times New Roman" w:hAnsi="Times New Roman"/>
                <w:spacing w:val="-2"/>
                <w:lang w:eastAsia="ru-RU"/>
              </w:rPr>
            </w:pPr>
          </w:p>
        </w:tc>
        <w:tc>
          <w:tcPr>
            <w:tcW w:w="0" w:type="auto"/>
          </w:tcPr>
          <w:p w:rsidR="00073AA0" w:rsidRPr="006F331A" w:rsidRDefault="00073AA0" w:rsidP="00073AA0">
            <w:pPr>
              <w:spacing w:after="0" w:line="240" w:lineRule="auto"/>
              <w:ind w:right="-84"/>
              <w:jc w:val="center"/>
              <w:rPr>
                <w:rFonts w:ascii="Times New Roman" w:hAnsi="Times New Roman"/>
                <w:spacing w:val="-2"/>
                <w:lang w:eastAsia="ru-RU"/>
              </w:rPr>
            </w:pPr>
          </w:p>
        </w:tc>
        <w:tc>
          <w:tcPr>
            <w:tcW w:w="2320" w:type="dxa"/>
          </w:tcPr>
          <w:p w:rsidR="00073AA0" w:rsidRPr="006F331A" w:rsidRDefault="00073AA0" w:rsidP="00073AA0">
            <w:pPr>
              <w:spacing w:after="0" w:line="240" w:lineRule="auto"/>
              <w:ind w:right="-84"/>
              <w:jc w:val="center"/>
              <w:rPr>
                <w:rFonts w:ascii="Times New Roman" w:hAnsi="Times New Roman"/>
                <w:spacing w:val="-2"/>
                <w:lang w:eastAsia="ru-RU"/>
              </w:rPr>
            </w:pPr>
            <w:r w:rsidRPr="006F331A">
              <w:rPr>
                <w:rFonts w:ascii="Times New Roman" w:hAnsi="Times New Roman"/>
                <w:spacing w:val="-2"/>
                <w:lang w:eastAsia="ru-RU"/>
              </w:rPr>
              <w:t xml:space="preserve">підпункт 3 пункту 2.3 </w:t>
            </w:r>
            <w:r w:rsidRPr="006F331A">
              <w:rPr>
                <w:rFonts w:ascii="Times New Roman" w:hAnsi="Times New Roman"/>
                <w:bCs/>
                <w:lang w:eastAsia="uk-UA"/>
              </w:rPr>
              <w:t>ЛУ № 1466</w:t>
            </w:r>
          </w:p>
        </w:tc>
      </w:tr>
      <w:tr w:rsidR="006F331A" w:rsidRPr="006F331A" w:rsidTr="00DB5B5D">
        <w:trPr>
          <w:trHeight w:val="20"/>
        </w:trPr>
        <w:tc>
          <w:tcPr>
            <w:tcW w:w="561" w:type="dxa"/>
          </w:tcPr>
          <w:p w:rsidR="00073AA0" w:rsidRPr="006F331A" w:rsidRDefault="00073AA0" w:rsidP="00073AA0">
            <w:pPr>
              <w:spacing w:after="0" w:line="240" w:lineRule="auto"/>
              <w:ind w:left="57" w:right="-82"/>
              <w:rPr>
                <w:rFonts w:ascii="Times New Roman" w:hAnsi="Times New Roman"/>
                <w:szCs w:val="20"/>
                <w:lang w:val="en-US" w:eastAsia="uk-UA"/>
              </w:rPr>
            </w:pPr>
            <w:r w:rsidRPr="006F331A">
              <w:rPr>
                <w:rFonts w:ascii="Times New Roman" w:hAnsi="Times New Roman"/>
                <w:szCs w:val="20"/>
                <w:lang w:val="en-US" w:eastAsia="uk-UA"/>
              </w:rPr>
              <w:t>4.4</w:t>
            </w:r>
          </w:p>
        </w:tc>
        <w:tc>
          <w:tcPr>
            <w:tcW w:w="3586" w:type="dxa"/>
          </w:tcPr>
          <w:p w:rsidR="00073AA0" w:rsidRPr="006F331A" w:rsidRDefault="00073AA0" w:rsidP="00486321">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lang w:eastAsia="ru-RU"/>
              </w:rPr>
              <w:t>Ліцензіат забезпечує обмін інформацією (даними) відповідно до вимог Закону України «Про ринок електричної енергії», правил ринку, правил ринку «на добу наперед» та внутрішньодобового ринку та інших нормативно-правових актів, що регулюють функціонування ринку електричної енергії</w:t>
            </w:r>
          </w:p>
        </w:tc>
        <w:tc>
          <w:tcPr>
            <w:tcW w:w="0" w:type="auto"/>
          </w:tcPr>
          <w:p w:rsidR="00073AA0" w:rsidRPr="006F331A" w:rsidRDefault="00073AA0" w:rsidP="00073AA0">
            <w:pPr>
              <w:spacing w:after="0" w:line="240" w:lineRule="auto"/>
              <w:ind w:right="-84"/>
              <w:jc w:val="center"/>
              <w:rPr>
                <w:rFonts w:ascii="Times New Roman" w:hAnsi="Times New Roman"/>
                <w:spacing w:val="-2"/>
                <w:lang w:eastAsia="ru-RU"/>
              </w:rPr>
            </w:pPr>
          </w:p>
        </w:tc>
        <w:tc>
          <w:tcPr>
            <w:tcW w:w="0" w:type="auto"/>
          </w:tcPr>
          <w:p w:rsidR="00073AA0" w:rsidRPr="006F331A" w:rsidRDefault="00073AA0" w:rsidP="00073AA0">
            <w:pPr>
              <w:spacing w:after="0" w:line="240" w:lineRule="auto"/>
              <w:ind w:right="-84"/>
              <w:jc w:val="center"/>
              <w:rPr>
                <w:rFonts w:ascii="Times New Roman" w:hAnsi="Times New Roman"/>
                <w:spacing w:val="-2"/>
                <w:lang w:eastAsia="ru-RU"/>
              </w:rPr>
            </w:pPr>
          </w:p>
        </w:tc>
        <w:tc>
          <w:tcPr>
            <w:tcW w:w="0" w:type="auto"/>
          </w:tcPr>
          <w:p w:rsidR="00073AA0" w:rsidRPr="006F331A" w:rsidRDefault="00073AA0" w:rsidP="00073AA0">
            <w:pPr>
              <w:spacing w:after="0" w:line="240" w:lineRule="auto"/>
              <w:ind w:right="-84"/>
              <w:jc w:val="center"/>
              <w:rPr>
                <w:rFonts w:ascii="Times New Roman" w:hAnsi="Times New Roman"/>
                <w:spacing w:val="-2"/>
                <w:lang w:eastAsia="ru-RU"/>
              </w:rPr>
            </w:pPr>
          </w:p>
        </w:tc>
        <w:tc>
          <w:tcPr>
            <w:tcW w:w="0" w:type="auto"/>
          </w:tcPr>
          <w:p w:rsidR="00073AA0" w:rsidRPr="006F331A" w:rsidRDefault="00073AA0" w:rsidP="00073AA0">
            <w:pPr>
              <w:spacing w:after="0" w:line="240" w:lineRule="auto"/>
              <w:ind w:right="-84"/>
              <w:jc w:val="center"/>
              <w:rPr>
                <w:rFonts w:ascii="Times New Roman" w:hAnsi="Times New Roman"/>
                <w:spacing w:val="-2"/>
                <w:lang w:eastAsia="ru-RU"/>
              </w:rPr>
            </w:pPr>
          </w:p>
        </w:tc>
        <w:tc>
          <w:tcPr>
            <w:tcW w:w="2320" w:type="dxa"/>
          </w:tcPr>
          <w:p w:rsidR="00073AA0" w:rsidRPr="006F331A" w:rsidRDefault="00073AA0" w:rsidP="00073AA0">
            <w:pPr>
              <w:spacing w:after="0" w:line="240" w:lineRule="auto"/>
              <w:ind w:right="-84"/>
              <w:jc w:val="center"/>
              <w:rPr>
                <w:rFonts w:ascii="Times New Roman" w:hAnsi="Times New Roman"/>
                <w:spacing w:val="-2"/>
                <w:lang w:eastAsia="ru-RU"/>
              </w:rPr>
            </w:pPr>
            <w:r w:rsidRPr="006F331A">
              <w:rPr>
                <w:rFonts w:ascii="Times New Roman" w:hAnsi="Times New Roman"/>
                <w:spacing w:val="-2"/>
                <w:lang w:eastAsia="ru-RU"/>
              </w:rPr>
              <w:t xml:space="preserve">підпункт 4 пункту 2.3 </w:t>
            </w:r>
            <w:r w:rsidRPr="006F331A">
              <w:rPr>
                <w:rFonts w:ascii="Times New Roman" w:hAnsi="Times New Roman"/>
                <w:bCs/>
                <w:lang w:eastAsia="uk-UA"/>
              </w:rPr>
              <w:t>ЛУ № 1466</w:t>
            </w:r>
          </w:p>
        </w:tc>
      </w:tr>
      <w:tr w:rsidR="006F331A" w:rsidRPr="006F331A" w:rsidTr="00DB5B5D">
        <w:trPr>
          <w:trHeight w:val="20"/>
        </w:trPr>
        <w:tc>
          <w:tcPr>
            <w:tcW w:w="561" w:type="dxa"/>
          </w:tcPr>
          <w:p w:rsidR="00073AA0" w:rsidRPr="006F331A" w:rsidRDefault="00073AA0" w:rsidP="00073AA0">
            <w:pPr>
              <w:spacing w:after="0" w:line="240" w:lineRule="auto"/>
              <w:ind w:left="57" w:right="-82"/>
              <w:rPr>
                <w:rFonts w:ascii="Times New Roman" w:hAnsi="Times New Roman"/>
                <w:szCs w:val="20"/>
                <w:lang w:val="en-US" w:eastAsia="uk-UA"/>
              </w:rPr>
            </w:pPr>
            <w:r w:rsidRPr="006F331A">
              <w:rPr>
                <w:rFonts w:ascii="Times New Roman" w:hAnsi="Times New Roman"/>
                <w:szCs w:val="20"/>
                <w:lang w:val="en-US" w:eastAsia="uk-UA"/>
              </w:rPr>
              <w:t>4.5</w:t>
            </w:r>
          </w:p>
        </w:tc>
        <w:tc>
          <w:tcPr>
            <w:tcW w:w="3586" w:type="dxa"/>
          </w:tcPr>
          <w:p w:rsidR="00073AA0" w:rsidRPr="006F331A" w:rsidRDefault="00073AA0" w:rsidP="00073AA0">
            <w:pPr>
              <w:keepNext/>
              <w:spacing w:after="0" w:line="240" w:lineRule="auto"/>
              <w:ind w:left="-83" w:right="-85"/>
              <w:jc w:val="center"/>
              <w:rPr>
                <w:rFonts w:ascii="Times New Roman" w:hAnsi="Times New Roman"/>
                <w:bCs/>
                <w:lang w:eastAsia="uk-UA"/>
              </w:rPr>
            </w:pPr>
            <w:r w:rsidRPr="006F331A">
              <w:rPr>
                <w:rFonts w:ascii="Times New Roman" w:eastAsia="Times New Roman" w:hAnsi="Times New Roman"/>
                <w:lang w:eastAsia="ru-RU"/>
              </w:rPr>
              <w:t xml:space="preserve">Ліцензіат забезпечує інформаційну безпеку та </w:t>
            </w:r>
            <w:proofErr w:type="spellStart"/>
            <w:r w:rsidRPr="006F331A">
              <w:rPr>
                <w:rFonts w:ascii="Times New Roman" w:eastAsia="Times New Roman" w:hAnsi="Times New Roman"/>
                <w:lang w:eastAsia="ru-RU"/>
              </w:rPr>
              <w:t>кібербезпеку</w:t>
            </w:r>
            <w:proofErr w:type="spellEnd"/>
            <w:r w:rsidRPr="006F331A">
              <w:rPr>
                <w:rFonts w:ascii="Times New Roman" w:eastAsia="Times New Roman" w:hAnsi="Times New Roman"/>
                <w:lang w:eastAsia="ru-RU"/>
              </w:rPr>
              <w:t xml:space="preserve"> засобів провадження </w:t>
            </w:r>
            <w:r w:rsidRPr="006F331A">
              <w:rPr>
                <w:rFonts w:ascii="Times New Roman" w:eastAsia="Times New Roman" w:hAnsi="Times New Roman"/>
                <w:spacing w:val="-4"/>
                <w:lang w:eastAsia="ru-RU"/>
              </w:rPr>
              <w:t>ліцензованої діяльності, а також інформації,</w:t>
            </w:r>
            <w:r w:rsidRPr="006F331A">
              <w:rPr>
                <w:rFonts w:ascii="Times New Roman" w:eastAsia="Times New Roman" w:hAnsi="Times New Roman"/>
                <w:lang w:eastAsia="ru-RU"/>
              </w:rPr>
              <w:t xml:space="preserve"> що використовується ліцензіатом під час провадження ліцензованої діяльності</w:t>
            </w:r>
          </w:p>
        </w:tc>
        <w:tc>
          <w:tcPr>
            <w:tcW w:w="0" w:type="auto"/>
          </w:tcPr>
          <w:p w:rsidR="00073AA0" w:rsidRPr="006F331A" w:rsidRDefault="00073AA0" w:rsidP="00073AA0">
            <w:pPr>
              <w:spacing w:after="0" w:line="240" w:lineRule="auto"/>
              <w:ind w:right="-28"/>
              <w:jc w:val="center"/>
              <w:rPr>
                <w:rFonts w:ascii="Times New Roman" w:hAnsi="Times New Roman"/>
                <w:spacing w:val="-2"/>
                <w:lang w:eastAsia="ru-RU"/>
              </w:rPr>
            </w:pPr>
          </w:p>
        </w:tc>
        <w:tc>
          <w:tcPr>
            <w:tcW w:w="0" w:type="auto"/>
          </w:tcPr>
          <w:p w:rsidR="00073AA0" w:rsidRPr="006F331A" w:rsidRDefault="00073AA0" w:rsidP="00073AA0">
            <w:pPr>
              <w:spacing w:after="0" w:line="240" w:lineRule="auto"/>
              <w:ind w:right="-28"/>
              <w:jc w:val="center"/>
              <w:rPr>
                <w:rFonts w:ascii="Times New Roman" w:hAnsi="Times New Roman"/>
                <w:spacing w:val="-2"/>
                <w:lang w:eastAsia="ru-RU"/>
              </w:rPr>
            </w:pPr>
          </w:p>
        </w:tc>
        <w:tc>
          <w:tcPr>
            <w:tcW w:w="0" w:type="auto"/>
          </w:tcPr>
          <w:p w:rsidR="00073AA0" w:rsidRPr="006F331A" w:rsidRDefault="00073AA0" w:rsidP="00073AA0">
            <w:pPr>
              <w:spacing w:after="0" w:line="240" w:lineRule="auto"/>
              <w:ind w:right="-28"/>
              <w:jc w:val="center"/>
              <w:rPr>
                <w:rFonts w:ascii="Times New Roman" w:hAnsi="Times New Roman"/>
                <w:spacing w:val="-2"/>
                <w:lang w:eastAsia="ru-RU"/>
              </w:rPr>
            </w:pPr>
          </w:p>
        </w:tc>
        <w:tc>
          <w:tcPr>
            <w:tcW w:w="0" w:type="auto"/>
          </w:tcPr>
          <w:p w:rsidR="00073AA0" w:rsidRPr="006F331A" w:rsidRDefault="00073AA0" w:rsidP="00073AA0">
            <w:pPr>
              <w:spacing w:after="0" w:line="240" w:lineRule="auto"/>
              <w:ind w:right="-28"/>
              <w:jc w:val="center"/>
              <w:rPr>
                <w:rFonts w:ascii="Times New Roman" w:hAnsi="Times New Roman"/>
                <w:spacing w:val="-2"/>
                <w:lang w:eastAsia="ru-RU"/>
              </w:rPr>
            </w:pPr>
          </w:p>
        </w:tc>
        <w:tc>
          <w:tcPr>
            <w:tcW w:w="2320" w:type="dxa"/>
          </w:tcPr>
          <w:p w:rsidR="00073AA0" w:rsidRPr="006F331A" w:rsidRDefault="00073AA0" w:rsidP="00073AA0">
            <w:pPr>
              <w:spacing w:after="0" w:line="240" w:lineRule="auto"/>
              <w:ind w:right="-28"/>
              <w:jc w:val="center"/>
              <w:rPr>
                <w:rFonts w:ascii="Times New Roman" w:hAnsi="Times New Roman"/>
                <w:spacing w:val="-2"/>
                <w:lang w:eastAsia="ru-RU"/>
              </w:rPr>
            </w:pPr>
            <w:r w:rsidRPr="006F331A">
              <w:rPr>
                <w:rFonts w:ascii="Times New Roman" w:hAnsi="Times New Roman"/>
                <w:spacing w:val="-2"/>
                <w:lang w:eastAsia="ru-RU"/>
              </w:rPr>
              <w:t>підпункт 30  пункту 2.2 ЛУ № 1466</w:t>
            </w:r>
          </w:p>
        </w:tc>
      </w:tr>
      <w:tr w:rsidR="006F331A" w:rsidRPr="006F331A" w:rsidTr="00DB5B5D">
        <w:trPr>
          <w:trHeight w:val="20"/>
        </w:trPr>
        <w:tc>
          <w:tcPr>
            <w:tcW w:w="9836" w:type="dxa"/>
            <w:gridSpan w:val="7"/>
          </w:tcPr>
          <w:p w:rsidR="00073AA0" w:rsidRPr="006F331A" w:rsidRDefault="00073AA0" w:rsidP="00073AA0">
            <w:pPr>
              <w:keepNext/>
              <w:spacing w:after="0" w:line="240" w:lineRule="auto"/>
              <w:ind w:right="-85"/>
              <w:jc w:val="center"/>
              <w:rPr>
                <w:rFonts w:ascii="Times New Roman" w:hAnsi="Times New Roman"/>
                <w:szCs w:val="20"/>
                <w:lang w:eastAsia="uk-UA"/>
              </w:rPr>
            </w:pPr>
            <w:r w:rsidRPr="006F331A">
              <w:rPr>
                <w:rFonts w:ascii="Times New Roman" w:hAnsi="Times New Roman"/>
                <w:szCs w:val="20"/>
                <w:lang w:eastAsia="uk-UA"/>
              </w:rPr>
              <w:t>5. Спеціальні вимоги</w:t>
            </w:r>
          </w:p>
        </w:tc>
      </w:tr>
      <w:tr w:rsidR="006F331A" w:rsidRPr="006F331A" w:rsidTr="00DB5B5D">
        <w:trPr>
          <w:trHeight w:val="20"/>
        </w:trPr>
        <w:tc>
          <w:tcPr>
            <w:tcW w:w="561" w:type="dxa"/>
          </w:tcPr>
          <w:p w:rsidR="00073AA0" w:rsidRPr="006F331A" w:rsidRDefault="00073AA0" w:rsidP="00073AA0">
            <w:pPr>
              <w:spacing w:after="0" w:line="240" w:lineRule="auto"/>
              <w:ind w:right="-82"/>
              <w:rPr>
                <w:rFonts w:ascii="Times New Roman" w:hAnsi="Times New Roman"/>
                <w:szCs w:val="20"/>
                <w:lang w:val="en-US" w:eastAsia="uk-UA"/>
              </w:rPr>
            </w:pPr>
            <w:r w:rsidRPr="006F331A">
              <w:rPr>
                <w:rFonts w:ascii="Times New Roman" w:hAnsi="Times New Roman"/>
                <w:szCs w:val="20"/>
                <w:lang w:val="en-US" w:eastAsia="uk-UA"/>
              </w:rPr>
              <w:t>5.1</w:t>
            </w:r>
          </w:p>
        </w:tc>
        <w:tc>
          <w:tcPr>
            <w:tcW w:w="3586" w:type="dxa"/>
          </w:tcPr>
          <w:p w:rsidR="00073AA0" w:rsidRPr="006F331A" w:rsidRDefault="00073AA0" w:rsidP="00486321">
            <w:pPr>
              <w:spacing w:after="0" w:line="240" w:lineRule="auto"/>
              <w:ind w:left="-83" w:right="-85"/>
              <w:jc w:val="center"/>
              <w:rPr>
                <w:rFonts w:ascii="Times New Roman" w:eastAsia="Times New Roman" w:hAnsi="Times New Roman"/>
                <w:lang w:eastAsia="uk-UA"/>
              </w:rPr>
            </w:pPr>
            <w:r w:rsidRPr="006F331A">
              <w:rPr>
                <w:rFonts w:ascii="Times New Roman" w:eastAsia="Times New Roman" w:hAnsi="Times New Roman"/>
                <w:spacing w:val="-4"/>
                <w:lang w:eastAsia="ru-RU"/>
              </w:rPr>
              <w:t>Організаційно-правовою формою ліцензіата</w:t>
            </w:r>
            <w:r w:rsidRPr="006F331A">
              <w:rPr>
                <w:rFonts w:ascii="Times New Roman" w:eastAsia="Times New Roman" w:hAnsi="Times New Roman"/>
                <w:lang w:eastAsia="ru-RU"/>
              </w:rPr>
              <w:t xml:space="preserve"> є акціонерне товариство, 100 відсотків акцій у статутному капіталі якого належить державі та не підлягає приватизації або відчуженню в інший спосіб</w:t>
            </w: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2320" w:type="dxa"/>
          </w:tcPr>
          <w:p w:rsidR="00073AA0" w:rsidRPr="006F331A" w:rsidRDefault="00073AA0" w:rsidP="00073AA0">
            <w:pPr>
              <w:keepNext/>
              <w:spacing w:after="0" w:line="240" w:lineRule="auto"/>
              <w:ind w:left="-28" w:right="-28"/>
              <w:jc w:val="center"/>
              <w:rPr>
                <w:rFonts w:ascii="Times New Roman" w:hAnsi="Times New Roman"/>
                <w:bCs/>
                <w:lang w:eastAsia="uk-UA"/>
              </w:rPr>
            </w:pPr>
            <w:r w:rsidRPr="006F331A">
              <w:rPr>
                <w:rFonts w:ascii="Times New Roman" w:hAnsi="Times New Roman"/>
                <w:bCs/>
                <w:lang w:eastAsia="uk-UA"/>
              </w:rPr>
              <w:t xml:space="preserve">частина восьма </w:t>
            </w:r>
          </w:p>
          <w:p w:rsidR="00073AA0" w:rsidRPr="006F331A" w:rsidRDefault="00073AA0" w:rsidP="00073AA0">
            <w:pPr>
              <w:keepNext/>
              <w:spacing w:after="0" w:line="240" w:lineRule="auto"/>
              <w:ind w:left="-28" w:right="-28"/>
              <w:jc w:val="center"/>
              <w:rPr>
                <w:rFonts w:ascii="Times New Roman" w:hAnsi="Times New Roman"/>
                <w:lang w:eastAsia="uk-UA"/>
              </w:rPr>
            </w:pPr>
            <w:r w:rsidRPr="006F331A">
              <w:rPr>
                <w:rFonts w:ascii="Times New Roman" w:hAnsi="Times New Roman"/>
                <w:bCs/>
                <w:lang w:eastAsia="uk-UA"/>
              </w:rPr>
              <w:t>ЗУ № 2019-VIII; підпункт 1 пункту 2.4 ЛУ № 1466</w:t>
            </w:r>
          </w:p>
        </w:tc>
      </w:tr>
      <w:tr w:rsidR="006F331A" w:rsidRPr="006F331A" w:rsidTr="00DB5B5D">
        <w:trPr>
          <w:trHeight w:val="20"/>
        </w:trPr>
        <w:tc>
          <w:tcPr>
            <w:tcW w:w="561" w:type="dxa"/>
          </w:tcPr>
          <w:p w:rsidR="00073AA0" w:rsidRPr="006F331A" w:rsidRDefault="00073AA0" w:rsidP="00073AA0">
            <w:pPr>
              <w:spacing w:after="0" w:line="240" w:lineRule="auto"/>
              <w:ind w:right="-82"/>
              <w:rPr>
                <w:rFonts w:ascii="Times New Roman" w:hAnsi="Times New Roman"/>
                <w:szCs w:val="20"/>
                <w:lang w:val="en-US" w:eastAsia="uk-UA"/>
              </w:rPr>
            </w:pPr>
            <w:r w:rsidRPr="006F331A">
              <w:rPr>
                <w:rFonts w:ascii="Times New Roman" w:hAnsi="Times New Roman"/>
                <w:szCs w:val="20"/>
                <w:lang w:val="en-US" w:eastAsia="uk-UA"/>
              </w:rPr>
              <w:t>5.2</w:t>
            </w:r>
          </w:p>
        </w:tc>
        <w:tc>
          <w:tcPr>
            <w:tcW w:w="3586" w:type="dxa"/>
          </w:tcPr>
          <w:p w:rsidR="00073AA0" w:rsidRPr="006F331A" w:rsidRDefault="00073AA0" w:rsidP="00073AA0">
            <w:pPr>
              <w:keepNext/>
              <w:spacing w:after="0" w:line="240" w:lineRule="auto"/>
              <w:ind w:left="-83" w:right="-85"/>
              <w:jc w:val="center"/>
              <w:rPr>
                <w:rFonts w:ascii="Times New Roman" w:hAnsi="Times New Roman"/>
                <w:bCs/>
                <w:lang w:eastAsia="uk-UA"/>
              </w:rPr>
            </w:pPr>
            <w:r w:rsidRPr="006F331A">
              <w:rPr>
                <w:rFonts w:ascii="Times New Roman" w:eastAsia="Times New Roman" w:hAnsi="Times New Roman"/>
                <w:lang w:eastAsia="ru-RU"/>
              </w:rPr>
              <w:t>Ліцензіат не здійснює діяльність з виробництва, передачі, розподілу електричної енергії та постачання електричної енергії споживачу, трейдерську діяльність</w:t>
            </w:r>
            <w:r w:rsidR="00486AFA" w:rsidRPr="006F331A">
              <w:rPr>
                <w:rFonts w:ascii="Times New Roman" w:eastAsia="Times New Roman" w:hAnsi="Times New Roman"/>
                <w:lang w:eastAsia="ru-RU"/>
              </w:rPr>
              <w:t>, діяльність із зберігання енергії</w:t>
            </w:r>
            <w:r w:rsidRPr="006F331A">
              <w:rPr>
                <w:rFonts w:ascii="Times New Roman" w:eastAsia="Times New Roman" w:hAnsi="Times New Roman"/>
                <w:lang w:eastAsia="ru-RU"/>
              </w:rPr>
              <w:t xml:space="preserve"> та функції гарантованого покупця</w:t>
            </w: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0" w:type="auto"/>
          </w:tcPr>
          <w:p w:rsidR="00073AA0" w:rsidRPr="006F331A" w:rsidRDefault="00073AA0" w:rsidP="00073AA0">
            <w:pPr>
              <w:keepNext/>
              <w:spacing w:after="0" w:line="240" w:lineRule="auto"/>
              <w:ind w:left="-28" w:right="-28"/>
              <w:jc w:val="center"/>
              <w:rPr>
                <w:rFonts w:ascii="Times New Roman" w:hAnsi="Times New Roman"/>
                <w:bCs/>
                <w:lang w:eastAsia="uk-UA"/>
              </w:rPr>
            </w:pPr>
          </w:p>
        </w:tc>
        <w:tc>
          <w:tcPr>
            <w:tcW w:w="2320" w:type="dxa"/>
          </w:tcPr>
          <w:p w:rsidR="00073AA0" w:rsidRPr="006F331A" w:rsidRDefault="00073AA0" w:rsidP="00073AA0">
            <w:pPr>
              <w:keepNext/>
              <w:spacing w:after="0" w:line="240" w:lineRule="auto"/>
              <w:ind w:left="-28" w:right="-28"/>
              <w:jc w:val="center"/>
              <w:rPr>
                <w:rFonts w:ascii="Times New Roman" w:hAnsi="Times New Roman"/>
                <w:lang w:eastAsia="uk-UA"/>
              </w:rPr>
            </w:pPr>
            <w:r w:rsidRPr="006F331A">
              <w:rPr>
                <w:rFonts w:ascii="Times New Roman" w:hAnsi="Times New Roman"/>
                <w:bCs/>
                <w:lang w:eastAsia="uk-UA"/>
              </w:rPr>
              <w:t>підпункт 2 пункту 2.4 ЛУ № 1466</w:t>
            </w:r>
          </w:p>
        </w:tc>
      </w:tr>
      <w:tr w:rsidR="006F331A" w:rsidRPr="006F331A" w:rsidTr="00DB5B5D">
        <w:trPr>
          <w:trHeight w:val="20"/>
        </w:trPr>
        <w:tc>
          <w:tcPr>
            <w:tcW w:w="561" w:type="dxa"/>
          </w:tcPr>
          <w:p w:rsidR="00073AA0" w:rsidRPr="006F331A" w:rsidRDefault="00073AA0" w:rsidP="00073AA0">
            <w:pPr>
              <w:spacing w:after="0" w:line="240" w:lineRule="auto"/>
              <w:ind w:right="-82"/>
              <w:rPr>
                <w:rFonts w:ascii="Times New Roman" w:hAnsi="Times New Roman"/>
                <w:szCs w:val="20"/>
                <w:lang w:val="en-US" w:eastAsia="uk-UA"/>
              </w:rPr>
            </w:pPr>
            <w:r w:rsidRPr="006F331A">
              <w:rPr>
                <w:rFonts w:ascii="Times New Roman" w:hAnsi="Times New Roman"/>
                <w:szCs w:val="20"/>
                <w:lang w:val="en-US" w:eastAsia="uk-UA"/>
              </w:rPr>
              <w:t>5.3</w:t>
            </w:r>
          </w:p>
        </w:tc>
        <w:tc>
          <w:tcPr>
            <w:tcW w:w="3586" w:type="dxa"/>
          </w:tcPr>
          <w:p w:rsidR="00073AA0" w:rsidRPr="006F331A" w:rsidRDefault="00073AA0" w:rsidP="00073AA0">
            <w:pPr>
              <w:spacing w:after="0"/>
              <w:ind w:left="-83" w:right="-85"/>
              <w:jc w:val="center"/>
              <w:rPr>
                <w:rFonts w:ascii="Times New Roman" w:eastAsia="Times New Roman" w:hAnsi="Times New Roman"/>
                <w:lang w:eastAsia="uk-UA"/>
              </w:rPr>
            </w:pPr>
            <w:r w:rsidRPr="006F331A">
              <w:rPr>
                <w:rFonts w:ascii="Times New Roman" w:eastAsia="Times New Roman" w:hAnsi="Times New Roman"/>
                <w:lang w:eastAsia="ru-RU"/>
              </w:rPr>
              <w:t>Ліцензіат не здійснює перехресного субсидіювання</w:t>
            </w:r>
          </w:p>
        </w:tc>
        <w:tc>
          <w:tcPr>
            <w:tcW w:w="0" w:type="auto"/>
          </w:tcPr>
          <w:p w:rsidR="00073AA0" w:rsidRPr="006F331A" w:rsidRDefault="00073AA0" w:rsidP="00073AA0">
            <w:pPr>
              <w:spacing w:after="0" w:line="240" w:lineRule="auto"/>
              <w:ind w:right="-28"/>
              <w:jc w:val="center"/>
              <w:rPr>
                <w:rFonts w:ascii="Times New Roman" w:hAnsi="Times New Roman"/>
                <w:bCs/>
                <w:lang w:eastAsia="uk-UA"/>
              </w:rPr>
            </w:pPr>
          </w:p>
        </w:tc>
        <w:tc>
          <w:tcPr>
            <w:tcW w:w="0" w:type="auto"/>
          </w:tcPr>
          <w:p w:rsidR="00073AA0" w:rsidRPr="006F331A" w:rsidRDefault="00073AA0" w:rsidP="00073AA0">
            <w:pPr>
              <w:spacing w:after="0" w:line="240" w:lineRule="auto"/>
              <w:ind w:right="-28"/>
              <w:jc w:val="center"/>
              <w:rPr>
                <w:rFonts w:ascii="Times New Roman" w:hAnsi="Times New Roman"/>
                <w:bCs/>
                <w:lang w:eastAsia="uk-UA"/>
              </w:rPr>
            </w:pPr>
          </w:p>
        </w:tc>
        <w:tc>
          <w:tcPr>
            <w:tcW w:w="0" w:type="auto"/>
          </w:tcPr>
          <w:p w:rsidR="00073AA0" w:rsidRPr="006F331A" w:rsidRDefault="00073AA0" w:rsidP="00073AA0">
            <w:pPr>
              <w:spacing w:after="0" w:line="240" w:lineRule="auto"/>
              <w:ind w:right="-28"/>
              <w:jc w:val="center"/>
              <w:rPr>
                <w:rFonts w:ascii="Times New Roman" w:hAnsi="Times New Roman"/>
                <w:bCs/>
                <w:lang w:eastAsia="uk-UA"/>
              </w:rPr>
            </w:pPr>
          </w:p>
        </w:tc>
        <w:tc>
          <w:tcPr>
            <w:tcW w:w="0" w:type="auto"/>
          </w:tcPr>
          <w:p w:rsidR="00073AA0" w:rsidRPr="006F331A" w:rsidRDefault="00073AA0" w:rsidP="00073AA0">
            <w:pPr>
              <w:spacing w:after="0" w:line="240" w:lineRule="auto"/>
              <w:ind w:right="-28"/>
              <w:jc w:val="center"/>
              <w:rPr>
                <w:rFonts w:ascii="Times New Roman" w:hAnsi="Times New Roman"/>
                <w:bCs/>
                <w:lang w:eastAsia="uk-UA"/>
              </w:rPr>
            </w:pPr>
          </w:p>
        </w:tc>
        <w:tc>
          <w:tcPr>
            <w:tcW w:w="2320" w:type="dxa"/>
          </w:tcPr>
          <w:p w:rsidR="00073AA0" w:rsidRPr="006F331A" w:rsidRDefault="00073AA0" w:rsidP="00073AA0">
            <w:pPr>
              <w:spacing w:after="0" w:line="240" w:lineRule="auto"/>
              <w:ind w:right="-28"/>
              <w:jc w:val="center"/>
              <w:rPr>
                <w:rFonts w:ascii="Times New Roman" w:hAnsi="Times New Roman"/>
                <w:bCs/>
                <w:lang w:eastAsia="uk-UA"/>
              </w:rPr>
            </w:pPr>
            <w:r w:rsidRPr="006F331A">
              <w:rPr>
                <w:rFonts w:ascii="Times New Roman" w:hAnsi="Times New Roman"/>
                <w:bCs/>
                <w:lang w:eastAsia="uk-UA"/>
              </w:rPr>
              <w:t>підпункт 3 пункту 2.4 ЛУ № 1466</w:t>
            </w:r>
          </w:p>
        </w:tc>
      </w:tr>
      <w:tr w:rsidR="006F331A" w:rsidRPr="006F331A" w:rsidTr="00DB5B5D">
        <w:trPr>
          <w:trHeight w:val="20"/>
        </w:trPr>
        <w:tc>
          <w:tcPr>
            <w:tcW w:w="561" w:type="dxa"/>
          </w:tcPr>
          <w:p w:rsidR="00073AA0" w:rsidRPr="006F331A" w:rsidRDefault="00073AA0" w:rsidP="00073AA0">
            <w:pPr>
              <w:spacing w:after="0" w:line="240" w:lineRule="auto"/>
              <w:ind w:right="-82"/>
              <w:rPr>
                <w:rFonts w:ascii="Times New Roman" w:hAnsi="Times New Roman"/>
                <w:szCs w:val="20"/>
                <w:lang w:val="en-US" w:eastAsia="uk-UA"/>
              </w:rPr>
            </w:pPr>
            <w:r w:rsidRPr="006F331A">
              <w:rPr>
                <w:rFonts w:ascii="Times New Roman" w:hAnsi="Times New Roman"/>
                <w:szCs w:val="20"/>
                <w:lang w:val="en-US" w:eastAsia="uk-UA"/>
              </w:rPr>
              <w:t>5.4</w:t>
            </w:r>
          </w:p>
        </w:tc>
        <w:tc>
          <w:tcPr>
            <w:tcW w:w="3586" w:type="dxa"/>
          </w:tcPr>
          <w:p w:rsidR="00073AA0" w:rsidRPr="006F331A" w:rsidRDefault="00073AA0" w:rsidP="00073AA0">
            <w:pPr>
              <w:keepNext/>
              <w:spacing w:after="0" w:line="240" w:lineRule="auto"/>
              <w:ind w:left="-83" w:right="-85"/>
              <w:jc w:val="center"/>
              <w:rPr>
                <w:rFonts w:ascii="Times New Roman" w:hAnsi="Times New Roman"/>
                <w:bCs/>
                <w:lang w:eastAsia="uk-UA"/>
              </w:rPr>
            </w:pPr>
            <w:r w:rsidRPr="006F331A">
              <w:rPr>
                <w:rFonts w:ascii="Times New Roman" w:eastAsia="Times New Roman" w:hAnsi="Times New Roman"/>
                <w:lang w:eastAsia="ru-RU"/>
              </w:rPr>
              <w:t xml:space="preserve">Ліцензіат не допускає здійснення над собою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w:t>
            </w:r>
            <w:r w:rsidRPr="006F331A">
              <w:rPr>
                <w:rFonts w:ascii="Times New Roman" w:eastAsia="Times New Roman" w:hAnsi="Times New Roman"/>
                <w:lang w:eastAsia="ru-RU"/>
              </w:rPr>
              <w:lastRenderedPageBreak/>
              <w:t>застосування воєнної сили проти України</w:t>
            </w:r>
          </w:p>
        </w:tc>
        <w:tc>
          <w:tcPr>
            <w:tcW w:w="0" w:type="auto"/>
          </w:tcPr>
          <w:p w:rsidR="00073AA0" w:rsidRPr="006F331A" w:rsidRDefault="00073AA0" w:rsidP="00073AA0">
            <w:pPr>
              <w:spacing w:after="0" w:line="240" w:lineRule="auto"/>
              <w:ind w:right="-28"/>
              <w:jc w:val="center"/>
              <w:rPr>
                <w:rFonts w:ascii="Times New Roman" w:hAnsi="Times New Roman"/>
                <w:spacing w:val="-2"/>
                <w:lang w:eastAsia="ru-RU"/>
              </w:rPr>
            </w:pPr>
          </w:p>
        </w:tc>
        <w:tc>
          <w:tcPr>
            <w:tcW w:w="0" w:type="auto"/>
          </w:tcPr>
          <w:p w:rsidR="00073AA0" w:rsidRPr="006F331A" w:rsidRDefault="00073AA0" w:rsidP="00073AA0">
            <w:pPr>
              <w:spacing w:after="0" w:line="240" w:lineRule="auto"/>
              <w:ind w:right="-28"/>
              <w:jc w:val="center"/>
              <w:rPr>
                <w:rFonts w:ascii="Times New Roman" w:hAnsi="Times New Roman"/>
                <w:spacing w:val="-2"/>
                <w:lang w:eastAsia="ru-RU"/>
              </w:rPr>
            </w:pPr>
          </w:p>
        </w:tc>
        <w:tc>
          <w:tcPr>
            <w:tcW w:w="0" w:type="auto"/>
          </w:tcPr>
          <w:p w:rsidR="00073AA0" w:rsidRPr="006F331A" w:rsidRDefault="00073AA0" w:rsidP="00073AA0">
            <w:pPr>
              <w:spacing w:after="0" w:line="240" w:lineRule="auto"/>
              <w:ind w:right="-28"/>
              <w:jc w:val="center"/>
              <w:rPr>
                <w:rFonts w:ascii="Times New Roman" w:hAnsi="Times New Roman"/>
                <w:spacing w:val="-2"/>
                <w:lang w:eastAsia="ru-RU"/>
              </w:rPr>
            </w:pPr>
          </w:p>
        </w:tc>
        <w:tc>
          <w:tcPr>
            <w:tcW w:w="0" w:type="auto"/>
          </w:tcPr>
          <w:p w:rsidR="00073AA0" w:rsidRPr="006F331A" w:rsidRDefault="00073AA0" w:rsidP="00073AA0">
            <w:pPr>
              <w:spacing w:after="0" w:line="240" w:lineRule="auto"/>
              <w:ind w:right="-28"/>
              <w:jc w:val="center"/>
              <w:rPr>
                <w:rFonts w:ascii="Times New Roman" w:hAnsi="Times New Roman"/>
                <w:spacing w:val="-2"/>
                <w:lang w:eastAsia="ru-RU"/>
              </w:rPr>
            </w:pPr>
          </w:p>
        </w:tc>
        <w:tc>
          <w:tcPr>
            <w:tcW w:w="2320" w:type="dxa"/>
          </w:tcPr>
          <w:p w:rsidR="00073AA0" w:rsidRPr="006F331A" w:rsidRDefault="00073AA0" w:rsidP="00073AA0">
            <w:pPr>
              <w:spacing w:after="0" w:line="240" w:lineRule="auto"/>
              <w:ind w:right="-28"/>
              <w:jc w:val="center"/>
              <w:rPr>
                <w:rFonts w:ascii="Times New Roman" w:hAnsi="Times New Roman"/>
                <w:spacing w:val="-2"/>
                <w:lang w:eastAsia="ru-RU"/>
              </w:rPr>
            </w:pPr>
            <w:r w:rsidRPr="006F331A">
              <w:rPr>
                <w:rFonts w:ascii="Times New Roman" w:hAnsi="Times New Roman"/>
                <w:spacing w:val="-2"/>
                <w:lang w:eastAsia="ru-RU"/>
              </w:rPr>
              <w:t>підпункт 4 пункту 2.4 ЛУ № 1466</w:t>
            </w:r>
          </w:p>
        </w:tc>
      </w:tr>
    </w:tbl>
    <w:p w:rsidR="006445CF" w:rsidRPr="006F331A" w:rsidRDefault="006445CF" w:rsidP="007B3919">
      <w:pPr>
        <w:spacing w:after="0"/>
        <w:ind w:firstLine="567"/>
        <w:jc w:val="both"/>
        <w:rPr>
          <w:rFonts w:ascii="Times New Roman" w:hAnsi="Times New Roman"/>
          <w:sz w:val="24"/>
          <w:szCs w:val="24"/>
        </w:rPr>
      </w:pPr>
    </w:p>
    <w:p w:rsidR="006445CF" w:rsidRPr="006F331A" w:rsidRDefault="006445CF" w:rsidP="009D67CF">
      <w:pPr>
        <w:spacing w:after="0"/>
        <w:ind w:left="-900" w:firstLine="567"/>
        <w:jc w:val="both"/>
        <w:rPr>
          <w:rFonts w:ascii="Times New Roman" w:hAnsi="Times New Roman"/>
          <w:sz w:val="20"/>
          <w:szCs w:val="20"/>
        </w:rPr>
      </w:pPr>
      <w:r w:rsidRPr="006F331A">
        <w:rPr>
          <w:rFonts w:ascii="Times New Roman" w:hAnsi="Times New Roman"/>
          <w:sz w:val="20"/>
          <w:szCs w:val="20"/>
        </w:rPr>
        <w:t>*</w:t>
      </w:r>
      <w:r w:rsidR="005D36EB" w:rsidRPr="006F331A">
        <w:rPr>
          <w:rFonts w:ascii="Times New Roman" w:hAnsi="Times New Roman"/>
          <w:sz w:val="20"/>
          <w:szCs w:val="20"/>
        </w:rPr>
        <w:t xml:space="preserve"> </w:t>
      </w:r>
      <w:r w:rsidRPr="006F331A">
        <w:rPr>
          <w:rFonts w:ascii="Times New Roman" w:hAnsi="Times New Roman"/>
          <w:sz w:val="20"/>
          <w:szCs w:val="20"/>
        </w:rPr>
        <w:t>заповнюється</w:t>
      </w:r>
      <w:r w:rsidR="005D36EB" w:rsidRPr="006F331A">
        <w:rPr>
          <w:rFonts w:ascii="Times New Roman" w:hAnsi="Times New Roman"/>
          <w:sz w:val="20"/>
          <w:szCs w:val="20"/>
        </w:rPr>
        <w:t xml:space="preserve"> </w:t>
      </w:r>
      <w:r w:rsidRPr="006F331A">
        <w:rPr>
          <w:rFonts w:ascii="Times New Roman" w:hAnsi="Times New Roman"/>
          <w:sz w:val="20"/>
          <w:szCs w:val="20"/>
        </w:rPr>
        <w:t>керівником</w:t>
      </w:r>
      <w:r w:rsidR="005D36EB" w:rsidRPr="006F331A">
        <w:rPr>
          <w:rFonts w:ascii="Times New Roman" w:hAnsi="Times New Roman"/>
          <w:sz w:val="20"/>
          <w:szCs w:val="20"/>
        </w:rPr>
        <w:t xml:space="preserve"> </w:t>
      </w:r>
      <w:r w:rsidRPr="006F331A">
        <w:rPr>
          <w:rFonts w:ascii="Times New Roman" w:hAnsi="Times New Roman"/>
          <w:sz w:val="20"/>
          <w:szCs w:val="20"/>
        </w:rPr>
        <w:t>суб’єкта</w:t>
      </w:r>
      <w:r w:rsidR="005D36EB" w:rsidRPr="006F331A">
        <w:rPr>
          <w:rFonts w:ascii="Times New Roman" w:hAnsi="Times New Roman"/>
          <w:sz w:val="20"/>
          <w:szCs w:val="20"/>
        </w:rPr>
        <w:t xml:space="preserve"> </w:t>
      </w:r>
      <w:r w:rsidRPr="006F331A">
        <w:rPr>
          <w:rFonts w:ascii="Times New Roman" w:hAnsi="Times New Roman"/>
          <w:sz w:val="20"/>
          <w:szCs w:val="20"/>
        </w:rPr>
        <w:t>господарювання</w:t>
      </w:r>
      <w:r w:rsidR="005D36EB" w:rsidRPr="006F331A">
        <w:rPr>
          <w:rFonts w:ascii="Times New Roman" w:hAnsi="Times New Roman"/>
          <w:sz w:val="20"/>
          <w:szCs w:val="20"/>
        </w:rPr>
        <w:t xml:space="preserve"> </w:t>
      </w:r>
      <w:r w:rsidRPr="006F331A">
        <w:rPr>
          <w:rFonts w:ascii="Times New Roman" w:hAnsi="Times New Roman"/>
          <w:sz w:val="20"/>
          <w:szCs w:val="20"/>
        </w:rPr>
        <w:t>або</w:t>
      </w:r>
      <w:r w:rsidR="005D36EB" w:rsidRPr="006F331A">
        <w:rPr>
          <w:rFonts w:ascii="Times New Roman" w:hAnsi="Times New Roman"/>
          <w:sz w:val="20"/>
          <w:szCs w:val="20"/>
        </w:rPr>
        <w:t xml:space="preserve"> </w:t>
      </w:r>
      <w:r w:rsidRPr="006F331A">
        <w:rPr>
          <w:rFonts w:ascii="Times New Roman" w:hAnsi="Times New Roman"/>
          <w:sz w:val="20"/>
          <w:szCs w:val="20"/>
        </w:rPr>
        <w:t>уповноваженою</w:t>
      </w:r>
      <w:r w:rsidR="005D36EB" w:rsidRPr="006F331A">
        <w:rPr>
          <w:rFonts w:ascii="Times New Roman" w:hAnsi="Times New Roman"/>
          <w:sz w:val="20"/>
          <w:szCs w:val="20"/>
        </w:rPr>
        <w:t xml:space="preserve"> </w:t>
      </w:r>
      <w:r w:rsidRPr="006F331A">
        <w:rPr>
          <w:rFonts w:ascii="Times New Roman" w:hAnsi="Times New Roman"/>
          <w:sz w:val="20"/>
          <w:szCs w:val="20"/>
        </w:rPr>
        <w:t>ним</w:t>
      </w:r>
      <w:r w:rsidR="005D36EB" w:rsidRPr="006F331A">
        <w:rPr>
          <w:rFonts w:ascii="Times New Roman" w:hAnsi="Times New Roman"/>
          <w:sz w:val="20"/>
          <w:szCs w:val="20"/>
        </w:rPr>
        <w:t xml:space="preserve"> </w:t>
      </w:r>
      <w:r w:rsidRPr="006F331A">
        <w:rPr>
          <w:rFonts w:ascii="Times New Roman" w:hAnsi="Times New Roman"/>
          <w:sz w:val="20"/>
          <w:szCs w:val="20"/>
        </w:rPr>
        <w:t>особою</w:t>
      </w:r>
      <w:r w:rsidR="005D36EB" w:rsidRPr="006F331A">
        <w:rPr>
          <w:rFonts w:ascii="Times New Roman" w:hAnsi="Times New Roman"/>
          <w:sz w:val="20"/>
          <w:szCs w:val="20"/>
        </w:rPr>
        <w:t xml:space="preserve"> </w:t>
      </w:r>
      <w:r w:rsidR="00DD0E02" w:rsidRPr="006F331A">
        <w:rPr>
          <w:rFonts w:ascii="Times New Roman" w:hAnsi="Times New Roman"/>
          <w:sz w:val="20"/>
          <w:szCs w:val="20"/>
        </w:rPr>
        <w:t xml:space="preserve">в </w:t>
      </w:r>
      <w:r w:rsidRPr="006F331A">
        <w:rPr>
          <w:rFonts w:ascii="Times New Roman" w:hAnsi="Times New Roman"/>
          <w:sz w:val="20"/>
          <w:szCs w:val="20"/>
        </w:rPr>
        <w:t>добровільному</w:t>
      </w:r>
      <w:r w:rsidR="005D36EB" w:rsidRPr="006F331A">
        <w:rPr>
          <w:rFonts w:ascii="Times New Roman" w:hAnsi="Times New Roman"/>
          <w:sz w:val="20"/>
          <w:szCs w:val="20"/>
        </w:rPr>
        <w:t xml:space="preserve"> </w:t>
      </w:r>
      <w:r w:rsidRPr="006F331A">
        <w:rPr>
          <w:rFonts w:ascii="Times New Roman" w:hAnsi="Times New Roman"/>
          <w:sz w:val="20"/>
          <w:szCs w:val="20"/>
        </w:rPr>
        <w:t>порядку</w:t>
      </w:r>
      <w:r w:rsidR="005D36EB" w:rsidRPr="006F331A">
        <w:rPr>
          <w:rFonts w:ascii="Times New Roman" w:hAnsi="Times New Roman"/>
          <w:sz w:val="20"/>
          <w:szCs w:val="20"/>
        </w:rPr>
        <w:t xml:space="preserve"> </w:t>
      </w:r>
      <w:r w:rsidRPr="006F331A">
        <w:rPr>
          <w:rFonts w:ascii="Times New Roman" w:hAnsi="Times New Roman"/>
          <w:sz w:val="20"/>
          <w:szCs w:val="20"/>
        </w:rPr>
        <w:t>шляхом</w:t>
      </w:r>
      <w:r w:rsidR="005D36EB" w:rsidRPr="006F331A">
        <w:rPr>
          <w:rFonts w:ascii="Times New Roman" w:hAnsi="Times New Roman"/>
          <w:sz w:val="20"/>
          <w:szCs w:val="20"/>
        </w:rPr>
        <w:t xml:space="preserve"> </w:t>
      </w:r>
      <w:r w:rsidRPr="006F331A">
        <w:rPr>
          <w:rFonts w:ascii="Times New Roman" w:hAnsi="Times New Roman"/>
          <w:sz w:val="20"/>
          <w:szCs w:val="20"/>
        </w:rPr>
        <w:t>присвоєння</w:t>
      </w:r>
      <w:r w:rsidR="005D36EB" w:rsidRPr="006F331A">
        <w:rPr>
          <w:rFonts w:ascii="Times New Roman" w:hAnsi="Times New Roman"/>
          <w:sz w:val="20"/>
          <w:szCs w:val="20"/>
        </w:rPr>
        <w:t xml:space="preserve"> </w:t>
      </w:r>
      <w:r w:rsidRPr="006F331A">
        <w:rPr>
          <w:rFonts w:ascii="Times New Roman" w:hAnsi="Times New Roman"/>
          <w:sz w:val="20"/>
          <w:szCs w:val="20"/>
        </w:rPr>
        <w:t>кожному</w:t>
      </w:r>
      <w:r w:rsidR="005D36EB" w:rsidRPr="006F331A">
        <w:rPr>
          <w:rFonts w:ascii="Times New Roman" w:hAnsi="Times New Roman"/>
          <w:sz w:val="20"/>
          <w:szCs w:val="20"/>
        </w:rPr>
        <w:t xml:space="preserve"> </w:t>
      </w:r>
      <w:r w:rsidRPr="006F331A">
        <w:rPr>
          <w:rFonts w:ascii="Times New Roman" w:hAnsi="Times New Roman"/>
          <w:sz w:val="20"/>
          <w:szCs w:val="20"/>
        </w:rPr>
        <w:t>з</w:t>
      </w:r>
      <w:r w:rsidR="005D36EB" w:rsidRPr="006F331A">
        <w:rPr>
          <w:rFonts w:ascii="Times New Roman" w:hAnsi="Times New Roman"/>
          <w:sz w:val="20"/>
          <w:szCs w:val="20"/>
        </w:rPr>
        <w:t xml:space="preserve"> </w:t>
      </w:r>
      <w:r w:rsidRPr="006F331A">
        <w:rPr>
          <w:rFonts w:ascii="Times New Roman" w:hAnsi="Times New Roman"/>
          <w:sz w:val="20"/>
          <w:szCs w:val="20"/>
        </w:rPr>
        <w:t>питань</w:t>
      </w:r>
      <w:r w:rsidR="005D36EB" w:rsidRPr="006F331A">
        <w:rPr>
          <w:rFonts w:ascii="Times New Roman" w:hAnsi="Times New Roman"/>
          <w:sz w:val="20"/>
          <w:szCs w:val="20"/>
        </w:rPr>
        <w:t xml:space="preserve"> </w:t>
      </w:r>
      <w:r w:rsidRPr="006F331A">
        <w:rPr>
          <w:rFonts w:ascii="Times New Roman" w:hAnsi="Times New Roman"/>
          <w:sz w:val="20"/>
          <w:szCs w:val="20"/>
        </w:rPr>
        <w:t>від</w:t>
      </w:r>
      <w:r w:rsidR="005D36EB" w:rsidRPr="006F331A">
        <w:rPr>
          <w:rFonts w:ascii="Times New Roman" w:hAnsi="Times New Roman"/>
          <w:sz w:val="20"/>
          <w:szCs w:val="20"/>
        </w:rPr>
        <w:t xml:space="preserve"> </w:t>
      </w:r>
      <w:r w:rsidRPr="006F331A">
        <w:rPr>
          <w:rFonts w:ascii="Times New Roman" w:hAnsi="Times New Roman"/>
          <w:sz w:val="20"/>
          <w:szCs w:val="20"/>
        </w:rPr>
        <w:t>1</w:t>
      </w:r>
      <w:r w:rsidR="005D36EB" w:rsidRPr="006F331A">
        <w:rPr>
          <w:rFonts w:ascii="Times New Roman" w:hAnsi="Times New Roman"/>
          <w:sz w:val="20"/>
          <w:szCs w:val="20"/>
        </w:rPr>
        <w:t xml:space="preserve"> </w:t>
      </w:r>
      <w:r w:rsidRPr="006F331A">
        <w:rPr>
          <w:rFonts w:ascii="Times New Roman" w:hAnsi="Times New Roman"/>
          <w:sz w:val="20"/>
          <w:szCs w:val="20"/>
        </w:rPr>
        <w:t>до</w:t>
      </w:r>
      <w:r w:rsidR="005D36EB" w:rsidRPr="006F331A">
        <w:rPr>
          <w:rFonts w:ascii="Times New Roman" w:hAnsi="Times New Roman"/>
          <w:sz w:val="20"/>
          <w:szCs w:val="20"/>
        </w:rPr>
        <w:t xml:space="preserve"> </w:t>
      </w:r>
      <w:r w:rsidRPr="006F331A">
        <w:rPr>
          <w:rFonts w:ascii="Times New Roman" w:hAnsi="Times New Roman"/>
          <w:sz w:val="20"/>
          <w:szCs w:val="20"/>
        </w:rPr>
        <w:t>4</w:t>
      </w:r>
      <w:r w:rsidR="005D36EB" w:rsidRPr="006F331A">
        <w:rPr>
          <w:rFonts w:ascii="Times New Roman" w:hAnsi="Times New Roman"/>
          <w:sz w:val="20"/>
          <w:szCs w:val="20"/>
        </w:rPr>
        <w:t xml:space="preserve"> </w:t>
      </w:r>
      <w:r w:rsidRPr="006F331A">
        <w:rPr>
          <w:rFonts w:ascii="Times New Roman" w:hAnsi="Times New Roman"/>
          <w:sz w:val="20"/>
          <w:szCs w:val="20"/>
        </w:rPr>
        <w:t>балів,</w:t>
      </w:r>
      <w:r w:rsidR="005D36EB" w:rsidRPr="006F331A">
        <w:rPr>
          <w:rFonts w:ascii="Times New Roman" w:hAnsi="Times New Roman"/>
          <w:sz w:val="20"/>
          <w:szCs w:val="20"/>
        </w:rPr>
        <w:t xml:space="preserve"> </w:t>
      </w:r>
      <w:r w:rsidRPr="006F331A">
        <w:rPr>
          <w:rFonts w:ascii="Times New Roman" w:hAnsi="Times New Roman"/>
          <w:sz w:val="20"/>
          <w:szCs w:val="20"/>
        </w:rPr>
        <w:t>де</w:t>
      </w:r>
      <w:r w:rsidR="005D36EB" w:rsidRPr="006F331A">
        <w:rPr>
          <w:rFonts w:ascii="Times New Roman" w:hAnsi="Times New Roman"/>
          <w:sz w:val="20"/>
          <w:szCs w:val="20"/>
        </w:rPr>
        <w:t xml:space="preserve"> </w:t>
      </w:r>
      <w:r w:rsidRPr="006F331A">
        <w:rPr>
          <w:rFonts w:ascii="Times New Roman" w:hAnsi="Times New Roman"/>
          <w:sz w:val="20"/>
          <w:szCs w:val="20"/>
        </w:rPr>
        <w:t>4</w:t>
      </w:r>
      <w:r w:rsidR="005D36EB" w:rsidRPr="006F331A">
        <w:rPr>
          <w:rFonts w:ascii="Times New Roman" w:hAnsi="Times New Roman"/>
          <w:sz w:val="20"/>
          <w:szCs w:val="20"/>
        </w:rPr>
        <w:t xml:space="preserve"> </w:t>
      </w:r>
      <w:r w:rsidRPr="006F331A">
        <w:rPr>
          <w:rFonts w:ascii="Times New Roman" w:hAnsi="Times New Roman"/>
          <w:sz w:val="20"/>
          <w:szCs w:val="20"/>
        </w:rPr>
        <w:t>позначає</w:t>
      </w:r>
      <w:r w:rsidR="005D36EB" w:rsidRPr="006F331A">
        <w:rPr>
          <w:rFonts w:ascii="Times New Roman" w:hAnsi="Times New Roman"/>
          <w:sz w:val="20"/>
          <w:szCs w:val="20"/>
        </w:rPr>
        <w:t xml:space="preserve"> </w:t>
      </w:r>
      <w:r w:rsidRPr="006F331A">
        <w:rPr>
          <w:rFonts w:ascii="Times New Roman" w:hAnsi="Times New Roman"/>
          <w:sz w:val="20"/>
          <w:szCs w:val="20"/>
        </w:rPr>
        <w:t>питання</w:t>
      </w:r>
      <w:r w:rsidR="005D36EB" w:rsidRPr="006F331A">
        <w:rPr>
          <w:rFonts w:ascii="Times New Roman" w:hAnsi="Times New Roman"/>
          <w:sz w:val="20"/>
          <w:szCs w:val="20"/>
        </w:rPr>
        <w:t xml:space="preserve"> </w:t>
      </w:r>
      <w:r w:rsidRPr="006F331A">
        <w:rPr>
          <w:rFonts w:ascii="Times New Roman" w:hAnsi="Times New Roman"/>
          <w:sz w:val="20"/>
          <w:szCs w:val="20"/>
        </w:rPr>
        <w:t>щодо</w:t>
      </w:r>
      <w:r w:rsidR="005D36EB" w:rsidRPr="006F331A">
        <w:rPr>
          <w:rFonts w:ascii="Times New Roman" w:hAnsi="Times New Roman"/>
          <w:sz w:val="20"/>
          <w:szCs w:val="20"/>
        </w:rPr>
        <w:t xml:space="preserve"> </w:t>
      </w:r>
      <w:r w:rsidRPr="006F331A">
        <w:rPr>
          <w:rFonts w:ascii="Times New Roman" w:hAnsi="Times New Roman"/>
          <w:sz w:val="20"/>
          <w:szCs w:val="20"/>
        </w:rPr>
        <w:t>вимоги</w:t>
      </w:r>
      <w:r w:rsidR="005D36EB" w:rsidRPr="006F331A">
        <w:rPr>
          <w:rFonts w:ascii="Times New Roman" w:hAnsi="Times New Roman"/>
          <w:sz w:val="20"/>
          <w:szCs w:val="20"/>
        </w:rPr>
        <w:t xml:space="preserve"> </w:t>
      </w:r>
      <w:r w:rsidRPr="006F331A">
        <w:rPr>
          <w:rFonts w:ascii="Times New Roman" w:hAnsi="Times New Roman"/>
          <w:sz w:val="20"/>
          <w:szCs w:val="20"/>
        </w:rPr>
        <w:t>законодавства,</w:t>
      </w:r>
      <w:r w:rsidR="005D36EB" w:rsidRPr="006F331A">
        <w:rPr>
          <w:rFonts w:ascii="Times New Roman" w:hAnsi="Times New Roman"/>
          <w:sz w:val="20"/>
          <w:szCs w:val="20"/>
        </w:rPr>
        <w:t xml:space="preserve"> </w:t>
      </w:r>
      <w:r w:rsidRPr="006F331A">
        <w:rPr>
          <w:rFonts w:ascii="Times New Roman" w:hAnsi="Times New Roman"/>
          <w:sz w:val="20"/>
          <w:szCs w:val="20"/>
        </w:rPr>
        <w:t>дотримання</w:t>
      </w:r>
      <w:r w:rsidR="005D36EB" w:rsidRPr="006F331A">
        <w:rPr>
          <w:rFonts w:ascii="Times New Roman" w:hAnsi="Times New Roman"/>
          <w:sz w:val="20"/>
          <w:szCs w:val="20"/>
        </w:rPr>
        <w:t xml:space="preserve"> </w:t>
      </w:r>
      <w:r w:rsidRPr="006F331A">
        <w:rPr>
          <w:rFonts w:ascii="Times New Roman" w:hAnsi="Times New Roman"/>
          <w:sz w:val="20"/>
          <w:szCs w:val="20"/>
        </w:rPr>
        <w:t>якої</w:t>
      </w:r>
      <w:r w:rsidR="005D36EB" w:rsidRPr="006F331A">
        <w:rPr>
          <w:rFonts w:ascii="Times New Roman" w:hAnsi="Times New Roman"/>
          <w:sz w:val="20"/>
          <w:szCs w:val="20"/>
        </w:rPr>
        <w:t xml:space="preserve"> </w:t>
      </w:r>
      <w:r w:rsidRPr="006F331A">
        <w:rPr>
          <w:rFonts w:ascii="Times New Roman" w:hAnsi="Times New Roman"/>
          <w:sz w:val="20"/>
          <w:szCs w:val="20"/>
        </w:rPr>
        <w:t>має</w:t>
      </w:r>
      <w:r w:rsidR="005D36EB" w:rsidRPr="006F331A">
        <w:rPr>
          <w:rFonts w:ascii="Times New Roman" w:hAnsi="Times New Roman"/>
          <w:sz w:val="20"/>
          <w:szCs w:val="20"/>
        </w:rPr>
        <w:t xml:space="preserve"> </w:t>
      </w:r>
      <w:r w:rsidRPr="006F331A">
        <w:rPr>
          <w:rFonts w:ascii="Times New Roman" w:hAnsi="Times New Roman"/>
          <w:sz w:val="20"/>
          <w:szCs w:val="20"/>
        </w:rPr>
        <w:t>найбільше</w:t>
      </w:r>
      <w:r w:rsidR="005D36EB" w:rsidRPr="006F331A">
        <w:rPr>
          <w:rFonts w:ascii="Times New Roman" w:hAnsi="Times New Roman"/>
          <w:sz w:val="20"/>
          <w:szCs w:val="20"/>
        </w:rPr>
        <w:t xml:space="preserve"> </w:t>
      </w:r>
      <w:r w:rsidRPr="006F331A">
        <w:rPr>
          <w:rFonts w:ascii="Times New Roman" w:hAnsi="Times New Roman"/>
          <w:sz w:val="20"/>
          <w:szCs w:val="20"/>
        </w:rPr>
        <w:t>адміністративне,</w:t>
      </w:r>
      <w:r w:rsidR="005D36EB" w:rsidRPr="006F331A">
        <w:rPr>
          <w:rFonts w:ascii="Times New Roman" w:hAnsi="Times New Roman"/>
          <w:sz w:val="20"/>
          <w:szCs w:val="20"/>
        </w:rPr>
        <w:t xml:space="preserve"> </w:t>
      </w:r>
      <w:r w:rsidRPr="006F331A">
        <w:rPr>
          <w:rFonts w:ascii="Times New Roman" w:hAnsi="Times New Roman"/>
          <w:sz w:val="20"/>
          <w:szCs w:val="20"/>
        </w:rPr>
        <w:t>фінансове</w:t>
      </w:r>
      <w:r w:rsidR="005D36EB" w:rsidRPr="006F331A">
        <w:rPr>
          <w:rFonts w:ascii="Times New Roman" w:hAnsi="Times New Roman"/>
          <w:sz w:val="20"/>
          <w:szCs w:val="20"/>
        </w:rPr>
        <w:t xml:space="preserve"> </w:t>
      </w:r>
      <w:r w:rsidRPr="006F331A">
        <w:rPr>
          <w:rFonts w:ascii="Times New Roman" w:hAnsi="Times New Roman"/>
          <w:sz w:val="20"/>
          <w:szCs w:val="20"/>
        </w:rPr>
        <w:t>або</w:t>
      </w:r>
      <w:r w:rsidR="005D36EB" w:rsidRPr="006F331A">
        <w:rPr>
          <w:rFonts w:ascii="Times New Roman" w:hAnsi="Times New Roman"/>
          <w:sz w:val="20"/>
          <w:szCs w:val="20"/>
        </w:rPr>
        <w:t xml:space="preserve"> </w:t>
      </w:r>
      <w:r w:rsidRPr="006F331A">
        <w:rPr>
          <w:rFonts w:ascii="Times New Roman" w:hAnsi="Times New Roman"/>
          <w:sz w:val="20"/>
          <w:szCs w:val="20"/>
        </w:rPr>
        <w:t>будь-яке</w:t>
      </w:r>
      <w:r w:rsidR="005D36EB" w:rsidRPr="006F331A">
        <w:rPr>
          <w:rFonts w:ascii="Times New Roman" w:hAnsi="Times New Roman"/>
          <w:sz w:val="20"/>
          <w:szCs w:val="20"/>
        </w:rPr>
        <w:t xml:space="preserve"> </w:t>
      </w:r>
      <w:r w:rsidRPr="006F331A">
        <w:rPr>
          <w:rFonts w:ascii="Times New Roman" w:hAnsi="Times New Roman"/>
          <w:sz w:val="20"/>
          <w:szCs w:val="20"/>
        </w:rPr>
        <w:t>інше</w:t>
      </w:r>
      <w:r w:rsidR="005D36EB" w:rsidRPr="006F331A">
        <w:rPr>
          <w:rFonts w:ascii="Times New Roman" w:hAnsi="Times New Roman"/>
          <w:sz w:val="20"/>
          <w:szCs w:val="20"/>
        </w:rPr>
        <w:t xml:space="preserve"> </w:t>
      </w:r>
      <w:r w:rsidRPr="006F331A">
        <w:rPr>
          <w:rFonts w:ascii="Times New Roman" w:hAnsi="Times New Roman"/>
          <w:sz w:val="20"/>
          <w:szCs w:val="20"/>
        </w:rPr>
        <w:t>навантаження</w:t>
      </w:r>
      <w:r w:rsidR="005D36EB" w:rsidRPr="006F331A">
        <w:rPr>
          <w:rFonts w:ascii="Times New Roman" w:hAnsi="Times New Roman"/>
          <w:sz w:val="20"/>
          <w:szCs w:val="20"/>
        </w:rPr>
        <w:t xml:space="preserve"> </w:t>
      </w:r>
      <w:r w:rsidRPr="006F331A">
        <w:rPr>
          <w:rFonts w:ascii="Times New Roman" w:hAnsi="Times New Roman"/>
          <w:sz w:val="20"/>
          <w:szCs w:val="20"/>
        </w:rPr>
        <w:t>на</w:t>
      </w:r>
      <w:r w:rsidR="005D36EB" w:rsidRPr="006F331A">
        <w:rPr>
          <w:rFonts w:ascii="Times New Roman" w:hAnsi="Times New Roman"/>
          <w:sz w:val="20"/>
          <w:szCs w:val="20"/>
        </w:rPr>
        <w:t xml:space="preserve"> </w:t>
      </w:r>
      <w:r w:rsidRPr="006F331A">
        <w:rPr>
          <w:rFonts w:ascii="Times New Roman" w:hAnsi="Times New Roman"/>
          <w:sz w:val="20"/>
          <w:szCs w:val="20"/>
        </w:rPr>
        <w:t>суб’єкта</w:t>
      </w:r>
      <w:r w:rsidR="005D36EB" w:rsidRPr="006F331A">
        <w:rPr>
          <w:rFonts w:ascii="Times New Roman" w:hAnsi="Times New Roman"/>
          <w:sz w:val="20"/>
          <w:szCs w:val="20"/>
        </w:rPr>
        <w:t xml:space="preserve"> </w:t>
      </w:r>
      <w:r w:rsidRPr="006F331A">
        <w:rPr>
          <w:rFonts w:ascii="Times New Roman" w:hAnsi="Times New Roman"/>
          <w:sz w:val="20"/>
          <w:szCs w:val="20"/>
        </w:rPr>
        <w:t>господарювання,</w:t>
      </w:r>
      <w:r w:rsidR="005D36EB" w:rsidRPr="006F331A">
        <w:rPr>
          <w:rFonts w:ascii="Times New Roman" w:hAnsi="Times New Roman"/>
          <w:sz w:val="20"/>
          <w:szCs w:val="20"/>
        </w:rPr>
        <w:t xml:space="preserve"> </w:t>
      </w:r>
      <w:r w:rsidRPr="006F331A">
        <w:rPr>
          <w:rFonts w:ascii="Times New Roman" w:hAnsi="Times New Roman"/>
          <w:sz w:val="20"/>
          <w:szCs w:val="20"/>
        </w:rPr>
        <w:t>а</w:t>
      </w:r>
      <w:r w:rsidR="005D36EB" w:rsidRPr="006F331A">
        <w:rPr>
          <w:rFonts w:ascii="Times New Roman" w:hAnsi="Times New Roman"/>
          <w:sz w:val="20"/>
          <w:szCs w:val="20"/>
        </w:rPr>
        <w:t xml:space="preserve"> </w:t>
      </w:r>
      <w:r w:rsidR="002D33B0" w:rsidRPr="006F331A">
        <w:rPr>
          <w:rFonts w:ascii="Times New Roman" w:hAnsi="Times New Roman"/>
          <w:sz w:val="20"/>
          <w:szCs w:val="20"/>
        </w:rPr>
        <w:t>1</w:t>
      </w:r>
      <w:r w:rsidR="002D33B0">
        <w:rPr>
          <w:rFonts w:ascii="Times New Roman" w:hAnsi="Times New Roman"/>
          <w:sz w:val="20"/>
          <w:szCs w:val="20"/>
        </w:rPr>
        <w:t> </w:t>
      </w:r>
      <w:r w:rsidR="002D33B0" w:rsidRPr="006F331A">
        <w:rPr>
          <w:rFonts w:ascii="Times New Roman" w:hAnsi="Times New Roman"/>
          <w:sz w:val="20"/>
          <w:szCs w:val="20"/>
        </w:rPr>
        <w:t>–</w:t>
      </w:r>
      <w:r w:rsidR="002D33B0">
        <w:rPr>
          <w:rFonts w:ascii="Times New Roman" w:hAnsi="Times New Roman"/>
          <w:sz w:val="20"/>
          <w:szCs w:val="20"/>
        </w:rPr>
        <w:t> </w:t>
      </w:r>
      <w:r w:rsidRPr="006F331A">
        <w:rPr>
          <w:rFonts w:ascii="Times New Roman" w:hAnsi="Times New Roman"/>
          <w:sz w:val="20"/>
          <w:szCs w:val="20"/>
        </w:rPr>
        <w:t>питання</w:t>
      </w:r>
      <w:r w:rsidR="005D36EB" w:rsidRPr="006F331A">
        <w:rPr>
          <w:rFonts w:ascii="Times New Roman" w:hAnsi="Times New Roman"/>
          <w:sz w:val="20"/>
          <w:szCs w:val="20"/>
        </w:rPr>
        <w:t xml:space="preserve"> </w:t>
      </w:r>
      <w:r w:rsidRPr="006F331A">
        <w:rPr>
          <w:rFonts w:ascii="Times New Roman" w:hAnsi="Times New Roman"/>
          <w:sz w:val="20"/>
          <w:szCs w:val="20"/>
        </w:rPr>
        <w:t>щодо</w:t>
      </w:r>
      <w:r w:rsidR="005D36EB" w:rsidRPr="006F331A">
        <w:rPr>
          <w:rFonts w:ascii="Times New Roman" w:hAnsi="Times New Roman"/>
          <w:sz w:val="20"/>
          <w:szCs w:val="20"/>
        </w:rPr>
        <w:t xml:space="preserve"> </w:t>
      </w:r>
      <w:r w:rsidRPr="006F331A">
        <w:rPr>
          <w:rFonts w:ascii="Times New Roman" w:hAnsi="Times New Roman"/>
          <w:sz w:val="20"/>
          <w:szCs w:val="20"/>
        </w:rPr>
        <w:t>вимоги</w:t>
      </w:r>
      <w:r w:rsidR="005D36EB" w:rsidRPr="006F331A">
        <w:rPr>
          <w:rFonts w:ascii="Times New Roman" w:hAnsi="Times New Roman"/>
          <w:sz w:val="20"/>
          <w:szCs w:val="20"/>
        </w:rPr>
        <w:t xml:space="preserve"> </w:t>
      </w:r>
      <w:r w:rsidRPr="006F331A">
        <w:rPr>
          <w:rFonts w:ascii="Times New Roman" w:hAnsi="Times New Roman"/>
          <w:sz w:val="20"/>
          <w:szCs w:val="20"/>
        </w:rPr>
        <w:t>законодавства,</w:t>
      </w:r>
      <w:r w:rsidR="005D36EB" w:rsidRPr="006F331A">
        <w:rPr>
          <w:rFonts w:ascii="Times New Roman" w:hAnsi="Times New Roman"/>
          <w:sz w:val="20"/>
          <w:szCs w:val="20"/>
        </w:rPr>
        <w:t xml:space="preserve"> </w:t>
      </w:r>
      <w:r w:rsidRPr="006F331A">
        <w:rPr>
          <w:rFonts w:ascii="Times New Roman" w:hAnsi="Times New Roman"/>
          <w:sz w:val="20"/>
          <w:szCs w:val="20"/>
        </w:rPr>
        <w:t>дотримання</w:t>
      </w:r>
      <w:r w:rsidR="005D36EB" w:rsidRPr="006F331A">
        <w:rPr>
          <w:rFonts w:ascii="Times New Roman" w:hAnsi="Times New Roman"/>
          <w:sz w:val="20"/>
          <w:szCs w:val="20"/>
        </w:rPr>
        <w:t xml:space="preserve"> </w:t>
      </w:r>
      <w:r w:rsidRPr="006F331A">
        <w:rPr>
          <w:rFonts w:ascii="Times New Roman" w:hAnsi="Times New Roman"/>
          <w:sz w:val="20"/>
          <w:szCs w:val="20"/>
        </w:rPr>
        <w:t>якої</w:t>
      </w:r>
      <w:r w:rsidR="005D36EB" w:rsidRPr="006F331A">
        <w:rPr>
          <w:rFonts w:ascii="Times New Roman" w:hAnsi="Times New Roman"/>
          <w:sz w:val="20"/>
          <w:szCs w:val="20"/>
        </w:rPr>
        <w:t xml:space="preserve"> </w:t>
      </w:r>
      <w:r w:rsidRPr="006F331A">
        <w:rPr>
          <w:rFonts w:ascii="Times New Roman" w:hAnsi="Times New Roman"/>
          <w:sz w:val="20"/>
          <w:szCs w:val="20"/>
        </w:rPr>
        <w:t>не</w:t>
      </w:r>
      <w:r w:rsidR="005D36EB" w:rsidRPr="006F331A">
        <w:rPr>
          <w:rFonts w:ascii="Times New Roman" w:hAnsi="Times New Roman"/>
          <w:sz w:val="20"/>
          <w:szCs w:val="20"/>
        </w:rPr>
        <w:t xml:space="preserve"> </w:t>
      </w:r>
      <w:r w:rsidRPr="006F331A">
        <w:rPr>
          <w:rFonts w:ascii="Times New Roman" w:hAnsi="Times New Roman"/>
          <w:sz w:val="20"/>
          <w:szCs w:val="20"/>
        </w:rPr>
        <w:t>передбачає</w:t>
      </w:r>
      <w:r w:rsidR="005D36EB" w:rsidRPr="006F331A">
        <w:rPr>
          <w:rFonts w:ascii="Times New Roman" w:hAnsi="Times New Roman"/>
          <w:sz w:val="20"/>
          <w:szCs w:val="20"/>
        </w:rPr>
        <w:t xml:space="preserve"> </w:t>
      </w:r>
      <w:r w:rsidRPr="006F331A">
        <w:rPr>
          <w:rFonts w:ascii="Times New Roman" w:hAnsi="Times New Roman"/>
          <w:sz w:val="20"/>
          <w:szCs w:val="20"/>
        </w:rPr>
        <w:t>такого</w:t>
      </w:r>
      <w:r w:rsidR="005D36EB" w:rsidRPr="006F331A">
        <w:rPr>
          <w:rFonts w:ascii="Times New Roman" w:hAnsi="Times New Roman"/>
          <w:sz w:val="20"/>
          <w:szCs w:val="20"/>
        </w:rPr>
        <w:t xml:space="preserve"> </w:t>
      </w:r>
      <w:r w:rsidRPr="006F331A">
        <w:rPr>
          <w:rFonts w:ascii="Times New Roman" w:hAnsi="Times New Roman"/>
          <w:sz w:val="20"/>
          <w:szCs w:val="20"/>
        </w:rPr>
        <w:t>навантаження</w:t>
      </w:r>
      <w:r w:rsidR="005D36EB" w:rsidRPr="006F331A">
        <w:rPr>
          <w:rFonts w:ascii="Times New Roman" w:hAnsi="Times New Roman"/>
          <w:sz w:val="20"/>
          <w:szCs w:val="20"/>
        </w:rPr>
        <w:t xml:space="preserve"> </w:t>
      </w:r>
      <w:r w:rsidRPr="006F331A">
        <w:rPr>
          <w:rFonts w:ascii="Times New Roman" w:hAnsi="Times New Roman"/>
          <w:sz w:val="20"/>
          <w:szCs w:val="20"/>
        </w:rPr>
        <w:t>на</w:t>
      </w:r>
      <w:r w:rsidR="005D36EB" w:rsidRPr="006F331A">
        <w:rPr>
          <w:rFonts w:ascii="Times New Roman" w:hAnsi="Times New Roman"/>
          <w:sz w:val="20"/>
          <w:szCs w:val="20"/>
        </w:rPr>
        <w:t xml:space="preserve"> </w:t>
      </w:r>
      <w:r w:rsidRPr="006F331A">
        <w:rPr>
          <w:rFonts w:ascii="Times New Roman" w:hAnsi="Times New Roman"/>
          <w:sz w:val="20"/>
          <w:szCs w:val="20"/>
        </w:rPr>
        <w:t>суб’єкта</w:t>
      </w:r>
      <w:r w:rsidR="005D36EB" w:rsidRPr="006F331A">
        <w:rPr>
          <w:rFonts w:ascii="Times New Roman" w:hAnsi="Times New Roman"/>
          <w:sz w:val="20"/>
          <w:szCs w:val="20"/>
        </w:rPr>
        <w:t xml:space="preserve"> </w:t>
      </w:r>
      <w:r w:rsidRPr="006F331A">
        <w:rPr>
          <w:rFonts w:ascii="Times New Roman" w:hAnsi="Times New Roman"/>
          <w:sz w:val="20"/>
          <w:szCs w:val="20"/>
        </w:rPr>
        <w:t>господарювання.</w:t>
      </w:r>
    </w:p>
    <w:p w:rsidR="00BF5034" w:rsidRPr="006F331A" w:rsidRDefault="00BF5034" w:rsidP="009D67CF">
      <w:pPr>
        <w:spacing w:after="0"/>
        <w:ind w:left="-900" w:firstLine="567"/>
        <w:jc w:val="both"/>
        <w:rPr>
          <w:rFonts w:ascii="Times New Roman" w:hAnsi="Times New Roman"/>
          <w:sz w:val="20"/>
          <w:szCs w:val="20"/>
        </w:rPr>
      </w:pPr>
    </w:p>
    <w:sectPr w:rsidR="00BF5034" w:rsidRPr="006F331A" w:rsidSect="00DB5B5D">
      <w:headerReference w:type="default" r:id="rId7"/>
      <w:pgSz w:w="11906" w:h="16838"/>
      <w:pgMar w:top="1134" w:right="850"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3AA7" w:rsidRDefault="005B3AA7" w:rsidP="00E341E9">
      <w:pPr>
        <w:spacing w:after="0" w:line="240" w:lineRule="auto"/>
      </w:pPr>
      <w:r>
        <w:separator/>
      </w:r>
    </w:p>
  </w:endnote>
  <w:endnote w:type="continuationSeparator" w:id="0">
    <w:p w:rsidR="005B3AA7" w:rsidRDefault="005B3AA7" w:rsidP="00E34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3AA7" w:rsidRDefault="005B3AA7" w:rsidP="00E341E9">
      <w:pPr>
        <w:spacing w:after="0" w:line="240" w:lineRule="auto"/>
      </w:pPr>
      <w:r>
        <w:separator/>
      </w:r>
    </w:p>
  </w:footnote>
  <w:footnote w:type="continuationSeparator" w:id="0">
    <w:p w:rsidR="005B3AA7" w:rsidRDefault="005B3AA7" w:rsidP="00E341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B5D" w:rsidRPr="00DB5B5D" w:rsidRDefault="00DB5B5D">
    <w:pPr>
      <w:pStyle w:val="a6"/>
      <w:jc w:val="center"/>
      <w:rPr>
        <w:rFonts w:ascii="Times New Roman" w:hAnsi="Times New Roman"/>
        <w:sz w:val="24"/>
      </w:rPr>
    </w:pPr>
    <w:r w:rsidRPr="00DB5B5D">
      <w:rPr>
        <w:rFonts w:ascii="Times New Roman" w:hAnsi="Times New Roman"/>
        <w:sz w:val="24"/>
      </w:rPr>
      <w:fldChar w:fldCharType="begin"/>
    </w:r>
    <w:r w:rsidRPr="00DB5B5D">
      <w:rPr>
        <w:rFonts w:ascii="Times New Roman" w:hAnsi="Times New Roman"/>
        <w:sz w:val="24"/>
      </w:rPr>
      <w:instrText>PAGE   \* MERGEFORMAT</w:instrText>
    </w:r>
    <w:r w:rsidRPr="00DB5B5D">
      <w:rPr>
        <w:rFonts w:ascii="Times New Roman" w:hAnsi="Times New Roman"/>
        <w:sz w:val="24"/>
      </w:rPr>
      <w:fldChar w:fldCharType="separate"/>
    </w:r>
    <w:r w:rsidR="009144C4">
      <w:rPr>
        <w:rFonts w:ascii="Times New Roman" w:hAnsi="Times New Roman"/>
        <w:noProof/>
        <w:sz w:val="24"/>
      </w:rPr>
      <w:t>2</w:t>
    </w:r>
    <w:r w:rsidRPr="00DB5B5D">
      <w:rPr>
        <w:rFonts w:ascii="Times New Roman" w:hAnsi="Times New Roman"/>
        <w:sz w:val="24"/>
      </w:rPr>
      <w:fldChar w:fldCharType="end"/>
    </w:r>
  </w:p>
  <w:p w:rsidR="00DB5B5D" w:rsidRDefault="00DB5B5D" w:rsidP="00DB5B5D">
    <w:pPr>
      <w:pStyle w:val="a6"/>
      <w:jc w:val="right"/>
      <w:rPr>
        <w:rFonts w:ascii="Times New Roman" w:hAnsi="Times New Roman"/>
        <w:sz w:val="24"/>
      </w:rPr>
    </w:pPr>
    <w:r>
      <w:rPr>
        <w:rFonts w:ascii="Times New Roman" w:hAnsi="Times New Roman"/>
        <w:sz w:val="24"/>
      </w:rPr>
      <w:t>Продовження додатк</w:t>
    </w:r>
    <w:r w:rsidR="008D3DF8">
      <w:rPr>
        <w:rFonts w:ascii="Times New Roman" w:hAnsi="Times New Roman"/>
        <w:sz w:val="24"/>
      </w:rPr>
      <w:t>а</w:t>
    </w:r>
    <w:r>
      <w:rPr>
        <w:rFonts w:ascii="Times New Roman" w:hAnsi="Times New Roman"/>
        <w:sz w:val="24"/>
      </w:rPr>
      <w:t xml:space="preserve"> 5</w:t>
    </w:r>
  </w:p>
  <w:p w:rsidR="00DB5B5D" w:rsidRPr="00DB5B5D" w:rsidRDefault="00DB5B5D" w:rsidP="00DB5B5D">
    <w:pPr>
      <w:pStyle w:val="a6"/>
      <w:jc w:val="right"/>
      <w:rPr>
        <w:rFonts w:ascii="Times New Roman" w:hAnsi="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E5621"/>
    <w:multiLevelType w:val="multilevel"/>
    <w:tmpl w:val="29BED65C"/>
    <w:lvl w:ilvl="0">
      <w:start w:val="5"/>
      <w:numFmt w:val="decimal"/>
      <w:lvlText w:val="%1"/>
      <w:lvlJc w:val="left"/>
      <w:pPr>
        <w:ind w:left="360" w:hanging="360"/>
      </w:pPr>
      <w:rPr>
        <w:rFonts w:cs="Times New Roman" w:hint="default"/>
      </w:rPr>
    </w:lvl>
    <w:lvl w:ilvl="1">
      <w:start w:val="1"/>
      <w:numFmt w:val="decimal"/>
      <w:suff w:val="space"/>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D8D6181"/>
    <w:multiLevelType w:val="hybridMultilevel"/>
    <w:tmpl w:val="115AF946"/>
    <w:lvl w:ilvl="0" w:tplc="B9B4A89C">
      <w:start w:val="1"/>
      <w:numFmt w:val="decimal"/>
      <w:suff w:val="space"/>
      <w:lvlText w:val="4.%1"/>
      <w:lvlJc w:val="left"/>
      <w:pPr>
        <w:ind w:left="57"/>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3BA5663"/>
    <w:multiLevelType w:val="hybridMultilevel"/>
    <w:tmpl w:val="92FC31F6"/>
    <w:lvl w:ilvl="0" w:tplc="AAA4DFDA">
      <w:start w:val="1"/>
      <w:numFmt w:val="decimal"/>
      <w:lvlText w:val="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A94768F"/>
    <w:multiLevelType w:val="multilevel"/>
    <w:tmpl w:val="3CFE4970"/>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 w15:restartNumberingAfterBreak="0">
    <w:nsid w:val="40CA520C"/>
    <w:multiLevelType w:val="hybridMultilevel"/>
    <w:tmpl w:val="09FC818C"/>
    <w:lvl w:ilvl="0" w:tplc="051A38DE">
      <w:start w:val="1"/>
      <w:numFmt w:val="decimal"/>
      <w:lvlText w:val="2.%1"/>
      <w:lvlJc w:val="left"/>
      <w:pPr>
        <w:ind w:left="57"/>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73F42640"/>
    <w:multiLevelType w:val="multilevel"/>
    <w:tmpl w:val="3498065E"/>
    <w:lvl w:ilvl="0">
      <w:start w:val="3"/>
      <w:numFmt w:val="decimal"/>
      <w:lvlText w:val="%1"/>
      <w:lvlJc w:val="left"/>
      <w:pPr>
        <w:ind w:left="360" w:hanging="360"/>
      </w:pPr>
      <w:rPr>
        <w:rFonts w:cs="Times New Roman" w:hint="default"/>
      </w:rPr>
    </w:lvl>
    <w:lvl w:ilvl="1">
      <w:start w:val="1"/>
      <w:numFmt w:val="decimal"/>
      <w:suff w:val="space"/>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314"/>
    <w:rsid w:val="00013E31"/>
    <w:rsid w:val="00027364"/>
    <w:rsid w:val="00027AA4"/>
    <w:rsid w:val="0005042E"/>
    <w:rsid w:val="00053172"/>
    <w:rsid w:val="000538DB"/>
    <w:rsid w:val="00064306"/>
    <w:rsid w:val="00064AEE"/>
    <w:rsid w:val="00071BF5"/>
    <w:rsid w:val="00071DA5"/>
    <w:rsid w:val="00073AA0"/>
    <w:rsid w:val="000B302F"/>
    <w:rsid w:val="000B47F5"/>
    <w:rsid w:val="000B70E3"/>
    <w:rsid w:val="000D0D87"/>
    <w:rsid w:val="000D784A"/>
    <w:rsid w:val="000E5F2E"/>
    <w:rsid w:val="000E6222"/>
    <w:rsid w:val="00105BB5"/>
    <w:rsid w:val="00123C22"/>
    <w:rsid w:val="00124403"/>
    <w:rsid w:val="00132DEF"/>
    <w:rsid w:val="001408D9"/>
    <w:rsid w:val="00151B0B"/>
    <w:rsid w:val="00166085"/>
    <w:rsid w:val="0016747D"/>
    <w:rsid w:val="00185B27"/>
    <w:rsid w:val="00192D9D"/>
    <w:rsid w:val="001A188C"/>
    <w:rsid w:val="001B64FA"/>
    <w:rsid w:val="001C4BAF"/>
    <w:rsid w:val="001F2CA6"/>
    <w:rsid w:val="001F7DDC"/>
    <w:rsid w:val="0020605E"/>
    <w:rsid w:val="00207B48"/>
    <w:rsid w:val="00212F16"/>
    <w:rsid w:val="0022307D"/>
    <w:rsid w:val="00224476"/>
    <w:rsid w:val="00241DB7"/>
    <w:rsid w:val="002475F8"/>
    <w:rsid w:val="00256C90"/>
    <w:rsid w:val="00281AE9"/>
    <w:rsid w:val="002820DD"/>
    <w:rsid w:val="002A1407"/>
    <w:rsid w:val="002B1029"/>
    <w:rsid w:val="002B5A6F"/>
    <w:rsid w:val="002C06E8"/>
    <w:rsid w:val="002C28C5"/>
    <w:rsid w:val="002D33B0"/>
    <w:rsid w:val="002D365D"/>
    <w:rsid w:val="002D36C2"/>
    <w:rsid w:val="00300464"/>
    <w:rsid w:val="0030053A"/>
    <w:rsid w:val="003021B5"/>
    <w:rsid w:val="00312CDC"/>
    <w:rsid w:val="003257A8"/>
    <w:rsid w:val="00333F71"/>
    <w:rsid w:val="00356026"/>
    <w:rsid w:val="00356B8E"/>
    <w:rsid w:val="00376859"/>
    <w:rsid w:val="00377835"/>
    <w:rsid w:val="00384895"/>
    <w:rsid w:val="00397B6C"/>
    <w:rsid w:val="003A7C2D"/>
    <w:rsid w:val="003C141F"/>
    <w:rsid w:val="003C1BFE"/>
    <w:rsid w:val="003C2660"/>
    <w:rsid w:val="003C75D4"/>
    <w:rsid w:val="003D0450"/>
    <w:rsid w:val="003D0E7A"/>
    <w:rsid w:val="003D540F"/>
    <w:rsid w:val="003F7B3C"/>
    <w:rsid w:val="0040035D"/>
    <w:rsid w:val="00422DE3"/>
    <w:rsid w:val="00455604"/>
    <w:rsid w:val="0046079E"/>
    <w:rsid w:val="004820A0"/>
    <w:rsid w:val="00486321"/>
    <w:rsid w:val="00486AFA"/>
    <w:rsid w:val="00487E8B"/>
    <w:rsid w:val="00493187"/>
    <w:rsid w:val="004A0EA6"/>
    <w:rsid w:val="004A4A7A"/>
    <w:rsid w:val="004B0925"/>
    <w:rsid w:val="004B5AF2"/>
    <w:rsid w:val="004C6197"/>
    <w:rsid w:val="004E1750"/>
    <w:rsid w:val="004F3820"/>
    <w:rsid w:val="004F65AB"/>
    <w:rsid w:val="00504255"/>
    <w:rsid w:val="00507781"/>
    <w:rsid w:val="005109B1"/>
    <w:rsid w:val="00522353"/>
    <w:rsid w:val="005328A7"/>
    <w:rsid w:val="00543906"/>
    <w:rsid w:val="00546088"/>
    <w:rsid w:val="00551A23"/>
    <w:rsid w:val="00552A85"/>
    <w:rsid w:val="00562B37"/>
    <w:rsid w:val="00565A04"/>
    <w:rsid w:val="00571E78"/>
    <w:rsid w:val="005B3AA7"/>
    <w:rsid w:val="005C7A1F"/>
    <w:rsid w:val="005D36EB"/>
    <w:rsid w:val="005F04F7"/>
    <w:rsid w:val="005F6EDD"/>
    <w:rsid w:val="0060243B"/>
    <w:rsid w:val="00605184"/>
    <w:rsid w:val="00626EE1"/>
    <w:rsid w:val="00633202"/>
    <w:rsid w:val="006445CF"/>
    <w:rsid w:val="006550E7"/>
    <w:rsid w:val="00671DD4"/>
    <w:rsid w:val="00683AB0"/>
    <w:rsid w:val="00690876"/>
    <w:rsid w:val="00692ED8"/>
    <w:rsid w:val="00697ADE"/>
    <w:rsid w:val="006A5314"/>
    <w:rsid w:val="006B43A8"/>
    <w:rsid w:val="006F14B6"/>
    <w:rsid w:val="006F331A"/>
    <w:rsid w:val="00716F7C"/>
    <w:rsid w:val="007251E1"/>
    <w:rsid w:val="00735432"/>
    <w:rsid w:val="00735924"/>
    <w:rsid w:val="00740768"/>
    <w:rsid w:val="00744F20"/>
    <w:rsid w:val="00745806"/>
    <w:rsid w:val="00750EAA"/>
    <w:rsid w:val="0075684E"/>
    <w:rsid w:val="00757AC6"/>
    <w:rsid w:val="00767561"/>
    <w:rsid w:val="0077060D"/>
    <w:rsid w:val="00794AE2"/>
    <w:rsid w:val="007A446B"/>
    <w:rsid w:val="007B3919"/>
    <w:rsid w:val="007C25A9"/>
    <w:rsid w:val="007C7B20"/>
    <w:rsid w:val="007D5230"/>
    <w:rsid w:val="007D6EAC"/>
    <w:rsid w:val="007D7D73"/>
    <w:rsid w:val="007F5B97"/>
    <w:rsid w:val="0081188B"/>
    <w:rsid w:val="00817124"/>
    <w:rsid w:val="00820AEA"/>
    <w:rsid w:val="008227AE"/>
    <w:rsid w:val="00822E2E"/>
    <w:rsid w:val="00823B37"/>
    <w:rsid w:val="00845552"/>
    <w:rsid w:val="00857D2C"/>
    <w:rsid w:val="008608D8"/>
    <w:rsid w:val="00876E10"/>
    <w:rsid w:val="00881716"/>
    <w:rsid w:val="0089325F"/>
    <w:rsid w:val="00894576"/>
    <w:rsid w:val="008956BF"/>
    <w:rsid w:val="00897F8E"/>
    <w:rsid w:val="008B69BF"/>
    <w:rsid w:val="008C02EE"/>
    <w:rsid w:val="008C6C36"/>
    <w:rsid w:val="008D01BA"/>
    <w:rsid w:val="008D3DF8"/>
    <w:rsid w:val="008D4022"/>
    <w:rsid w:val="008E379E"/>
    <w:rsid w:val="008E4250"/>
    <w:rsid w:val="008E45B7"/>
    <w:rsid w:val="008E7A4C"/>
    <w:rsid w:val="00910678"/>
    <w:rsid w:val="009119FC"/>
    <w:rsid w:val="00911F91"/>
    <w:rsid w:val="009144C4"/>
    <w:rsid w:val="00914ED5"/>
    <w:rsid w:val="009256C7"/>
    <w:rsid w:val="00946FDC"/>
    <w:rsid w:val="00952289"/>
    <w:rsid w:val="00957842"/>
    <w:rsid w:val="00962EDA"/>
    <w:rsid w:val="009646FD"/>
    <w:rsid w:val="00983A02"/>
    <w:rsid w:val="00984579"/>
    <w:rsid w:val="0098735E"/>
    <w:rsid w:val="00996611"/>
    <w:rsid w:val="009A2CFA"/>
    <w:rsid w:val="009C74BF"/>
    <w:rsid w:val="009D37BE"/>
    <w:rsid w:val="009D67CF"/>
    <w:rsid w:val="009E7FEC"/>
    <w:rsid w:val="00A030DC"/>
    <w:rsid w:val="00A039F4"/>
    <w:rsid w:val="00A25B86"/>
    <w:rsid w:val="00A376AF"/>
    <w:rsid w:val="00A44EFD"/>
    <w:rsid w:val="00A5273A"/>
    <w:rsid w:val="00A56207"/>
    <w:rsid w:val="00A57B07"/>
    <w:rsid w:val="00A6139C"/>
    <w:rsid w:val="00A62EED"/>
    <w:rsid w:val="00A64FD4"/>
    <w:rsid w:val="00A671B0"/>
    <w:rsid w:val="00A82060"/>
    <w:rsid w:val="00A92B32"/>
    <w:rsid w:val="00A9396F"/>
    <w:rsid w:val="00A951DB"/>
    <w:rsid w:val="00AA069D"/>
    <w:rsid w:val="00AA10DE"/>
    <w:rsid w:val="00AB51B2"/>
    <w:rsid w:val="00AC7DC9"/>
    <w:rsid w:val="00AD2CB7"/>
    <w:rsid w:val="00AE3840"/>
    <w:rsid w:val="00AF213E"/>
    <w:rsid w:val="00B151C1"/>
    <w:rsid w:val="00B20D27"/>
    <w:rsid w:val="00B22466"/>
    <w:rsid w:val="00B432B0"/>
    <w:rsid w:val="00B66174"/>
    <w:rsid w:val="00B977D7"/>
    <w:rsid w:val="00BD30C7"/>
    <w:rsid w:val="00BE2F73"/>
    <w:rsid w:val="00BF5034"/>
    <w:rsid w:val="00BF723A"/>
    <w:rsid w:val="00C02CDD"/>
    <w:rsid w:val="00C159DD"/>
    <w:rsid w:val="00C20B2B"/>
    <w:rsid w:val="00C30651"/>
    <w:rsid w:val="00C4304C"/>
    <w:rsid w:val="00C77DC3"/>
    <w:rsid w:val="00C94A16"/>
    <w:rsid w:val="00C95849"/>
    <w:rsid w:val="00CA1587"/>
    <w:rsid w:val="00CB0BF5"/>
    <w:rsid w:val="00CB7EB8"/>
    <w:rsid w:val="00CC2523"/>
    <w:rsid w:val="00CC698C"/>
    <w:rsid w:val="00CD74A4"/>
    <w:rsid w:val="00CE0469"/>
    <w:rsid w:val="00CE6F67"/>
    <w:rsid w:val="00CF5103"/>
    <w:rsid w:val="00D05288"/>
    <w:rsid w:val="00D3722B"/>
    <w:rsid w:val="00D4339C"/>
    <w:rsid w:val="00D6049E"/>
    <w:rsid w:val="00D71354"/>
    <w:rsid w:val="00D742FF"/>
    <w:rsid w:val="00D813F6"/>
    <w:rsid w:val="00D8549D"/>
    <w:rsid w:val="00D905BA"/>
    <w:rsid w:val="00D915A7"/>
    <w:rsid w:val="00DA1E9A"/>
    <w:rsid w:val="00DA2259"/>
    <w:rsid w:val="00DB5B5D"/>
    <w:rsid w:val="00DB78DD"/>
    <w:rsid w:val="00DC0525"/>
    <w:rsid w:val="00DC2860"/>
    <w:rsid w:val="00DD0E02"/>
    <w:rsid w:val="00DD2A79"/>
    <w:rsid w:val="00DE1A77"/>
    <w:rsid w:val="00DE63AB"/>
    <w:rsid w:val="00DF3C2F"/>
    <w:rsid w:val="00E0076D"/>
    <w:rsid w:val="00E04981"/>
    <w:rsid w:val="00E11311"/>
    <w:rsid w:val="00E31DEB"/>
    <w:rsid w:val="00E341E9"/>
    <w:rsid w:val="00E40CFA"/>
    <w:rsid w:val="00E413B8"/>
    <w:rsid w:val="00E475CF"/>
    <w:rsid w:val="00E6038B"/>
    <w:rsid w:val="00E660A9"/>
    <w:rsid w:val="00E75634"/>
    <w:rsid w:val="00EB1147"/>
    <w:rsid w:val="00EB1358"/>
    <w:rsid w:val="00EB2C6B"/>
    <w:rsid w:val="00EB4D57"/>
    <w:rsid w:val="00EE3E5D"/>
    <w:rsid w:val="00EE5E98"/>
    <w:rsid w:val="00EF029E"/>
    <w:rsid w:val="00F008A3"/>
    <w:rsid w:val="00F20A49"/>
    <w:rsid w:val="00F52303"/>
    <w:rsid w:val="00F52FEE"/>
    <w:rsid w:val="00F82011"/>
    <w:rsid w:val="00F94638"/>
    <w:rsid w:val="00FA2935"/>
    <w:rsid w:val="00FA7565"/>
    <w:rsid w:val="00FB312A"/>
    <w:rsid w:val="00FB7DBE"/>
    <w:rsid w:val="00FC0F62"/>
    <w:rsid w:val="00FC604E"/>
    <w:rsid w:val="00FE0FE4"/>
    <w:rsid w:val="00FE3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49FEB34-E515-4BFE-AC7A-DCBC449CC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5620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
    <w:name w:val="Сетка таблицы4"/>
    <w:rsid w:val="006A5314"/>
    <w:rPr>
      <w:rFonts w:ascii="Times New Roman" w:hAnsi="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5" w:type="dxa"/>
        <w:bottom w:w="0" w:type="dxa"/>
        <w:right w:w="85" w:type="dxa"/>
      </w:tblCellMar>
    </w:tblPr>
    <w:trPr>
      <w:cantSplit/>
    </w:trPr>
  </w:style>
  <w:style w:type="table" w:styleId="a3">
    <w:name w:val="Table Grid"/>
    <w:basedOn w:val="a1"/>
    <w:rsid w:val="006A531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CC698C"/>
    <w:pPr>
      <w:spacing w:after="0" w:line="240" w:lineRule="auto"/>
    </w:pPr>
    <w:rPr>
      <w:rFonts w:ascii="Segoe UI" w:hAnsi="Segoe UI" w:cs="Segoe UI"/>
      <w:sz w:val="18"/>
      <w:szCs w:val="18"/>
    </w:rPr>
  </w:style>
  <w:style w:type="character" w:customStyle="1" w:styleId="a5">
    <w:name w:val="Текст у виносці Знак"/>
    <w:link w:val="a4"/>
    <w:semiHidden/>
    <w:locked/>
    <w:rsid w:val="00CC698C"/>
    <w:rPr>
      <w:rFonts w:ascii="Segoe UI" w:hAnsi="Segoe UI" w:cs="Segoe UI"/>
      <w:sz w:val="18"/>
      <w:szCs w:val="18"/>
    </w:rPr>
  </w:style>
  <w:style w:type="paragraph" w:styleId="a6">
    <w:name w:val="header"/>
    <w:basedOn w:val="a"/>
    <w:link w:val="a7"/>
    <w:uiPriority w:val="99"/>
    <w:rsid w:val="00E341E9"/>
    <w:pPr>
      <w:tabs>
        <w:tab w:val="center" w:pos="4819"/>
        <w:tab w:val="right" w:pos="9639"/>
      </w:tabs>
      <w:spacing w:after="0" w:line="240" w:lineRule="auto"/>
    </w:pPr>
  </w:style>
  <w:style w:type="character" w:customStyle="1" w:styleId="a7">
    <w:name w:val="Верхній колонтитул Знак"/>
    <w:link w:val="a6"/>
    <w:uiPriority w:val="99"/>
    <w:locked/>
    <w:rsid w:val="00E341E9"/>
    <w:rPr>
      <w:rFonts w:eastAsia="Times New Roman" w:cs="Times New Roman"/>
    </w:rPr>
  </w:style>
  <w:style w:type="paragraph" w:styleId="a8">
    <w:name w:val="footer"/>
    <w:basedOn w:val="a"/>
    <w:link w:val="a9"/>
    <w:rsid w:val="00E341E9"/>
    <w:pPr>
      <w:tabs>
        <w:tab w:val="center" w:pos="4819"/>
        <w:tab w:val="right" w:pos="9639"/>
      </w:tabs>
      <w:spacing w:after="0" w:line="240" w:lineRule="auto"/>
    </w:pPr>
  </w:style>
  <w:style w:type="character" w:customStyle="1" w:styleId="a9">
    <w:name w:val="Нижній колонтитул Знак"/>
    <w:link w:val="a8"/>
    <w:locked/>
    <w:rsid w:val="00E341E9"/>
    <w:rPr>
      <w:rFonts w:eastAsia="Times New Roman" w:cs="Times New Roman"/>
    </w:rPr>
  </w:style>
  <w:style w:type="paragraph" w:customStyle="1" w:styleId="1">
    <w:name w:val="Абзац списку1"/>
    <w:basedOn w:val="a"/>
    <w:rsid w:val="00E341E9"/>
    <w:pPr>
      <w:ind w:left="720"/>
      <w:contextualSpacing/>
    </w:pPr>
  </w:style>
  <w:style w:type="character" w:customStyle="1" w:styleId="st131">
    <w:name w:val="st131"/>
    <w:uiPriority w:val="99"/>
    <w:rsid w:val="00BF5034"/>
    <w:rPr>
      <w:i/>
      <w:iCs/>
      <w:color w:val="0000FF"/>
    </w:rPr>
  </w:style>
  <w:style w:type="character" w:customStyle="1" w:styleId="st46">
    <w:name w:val="st46"/>
    <w:uiPriority w:val="99"/>
    <w:rsid w:val="00BF5034"/>
    <w:rPr>
      <w:i/>
      <w:iCs/>
      <w:color w:val="000000"/>
    </w:rPr>
  </w:style>
  <w:style w:type="character" w:customStyle="1" w:styleId="st121">
    <w:name w:val="st121"/>
    <w:uiPriority w:val="99"/>
    <w:rsid w:val="00745806"/>
    <w:rPr>
      <w:i/>
      <w:iCs/>
      <w:color w:val="000000"/>
    </w:rPr>
  </w:style>
  <w:style w:type="character" w:customStyle="1" w:styleId="st42">
    <w:name w:val="st42"/>
    <w:uiPriority w:val="99"/>
    <w:rsid w:val="00F52FE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11988</Words>
  <Characters>6834</Characters>
  <Application>Microsoft Office Word</Application>
  <DocSecurity>0</DocSecurity>
  <Lines>56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Григорій Туленко</dc:creator>
  <cp:lastModifiedBy>Григорій Туленко</cp:lastModifiedBy>
  <cp:revision>2</cp:revision>
  <cp:lastPrinted>2019-11-15T07:23:00Z</cp:lastPrinted>
  <dcterms:created xsi:type="dcterms:W3CDTF">2026-02-03T08:57:00Z</dcterms:created>
  <dcterms:modified xsi:type="dcterms:W3CDTF">2026-02-03T08:57:00Z</dcterms:modified>
</cp:coreProperties>
</file>