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8B3" w:rsidRPr="00C45990" w:rsidRDefault="00C318B3" w:rsidP="001159FE">
      <w:pPr>
        <w:spacing w:after="0" w:line="240" w:lineRule="auto"/>
        <w:ind w:left="5670"/>
        <w:jc w:val="both"/>
        <w:rPr>
          <w:rFonts w:ascii="Times New Roman" w:hAnsi="Times New Roman"/>
          <w:sz w:val="24"/>
          <w:szCs w:val="24"/>
          <w:lang w:eastAsia="uk-UA"/>
        </w:rPr>
      </w:pPr>
      <w:bookmarkStart w:id="0" w:name="_GoBack"/>
      <w:bookmarkEnd w:id="0"/>
      <w:r w:rsidRPr="00C45990">
        <w:rPr>
          <w:rFonts w:ascii="Times New Roman" w:hAnsi="Times New Roman"/>
          <w:sz w:val="24"/>
          <w:szCs w:val="24"/>
          <w:lang w:eastAsia="uk-UA"/>
        </w:rPr>
        <w:t>Додаток</w:t>
      </w:r>
      <w:r w:rsidR="00FA671F" w:rsidRPr="00C45990">
        <w:rPr>
          <w:rFonts w:ascii="Times New Roman" w:hAnsi="Times New Roman"/>
          <w:sz w:val="24"/>
          <w:szCs w:val="24"/>
          <w:lang w:eastAsia="uk-UA"/>
        </w:rPr>
        <w:t xml:space="preserve"> </w:t>
      </w:r>
      <w:r w:rsidR="00243714" w:rsidRPr="00C45990">
        <w:rPr>
          <w:rFonts w:ascii="Times New Roman" w:hAnsi="Times New Roman"/>
          <w:sz w:val="24"/>
          <w:szCs w:val="24"/>
          <w:lang w:eastAsia="uk-UA"/>
        </w:rPr>
        <w:t>4</w:t>
      </w:r>
    </w:p>
    <w:p w:rsidR="00C318B3" w:rsidRPr="00C45990" w:rsidRDefault="00C318B3" w:rsidP="00E05DB6">
      <w:pPr>
        <w:spacing w:after="0" w:line="240" w:lineRule="auto"/>
        <w:ind w:left="5670"/>
        <w:rPr>
          <w:rFonts w:ascii="Times New Roman" w:hAnsi="Times New Roman"/>
          <w:sz w:val="24"/>
          <w:szCs w:val="24"/>
          <w:lang w:eastAsia="uk-UA"/>
        </w:rPr>
      </w:pPr>
      <w:r w:rsidRPr="00C45990">
        <w:rPr>
          <w:rFonts w:ascii="Times New Roman" w:hAnsi="Times New Roman"/>
          <w:sz w:val="24"/>
          <w:szCs w:val="24"/>
          <w:lang w:eastAsia="uk-UA"/>
        </w:rPr>
        <w:t>до</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Порядку</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контролю</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за</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дотриманням</w:t>
      </w:r>
      <w:r w:rsidR="00FA671F" w:rsidRPr="00C45990">
        <w:rPr>
          <w:rFonts w:ascii="Times New Roman" w:hAnsi="Times New Roman"/>
          <w:sz w:val="24"/>
          <w:szCs w:val="24"/>
          <w:lang w:eastAsia="uk-UA"/>
        </w:rPr>
        <w:t xml:space="preserve"> </w:t>
      </w:r>
      <w:r w:rsidR="00E05DB6" w:rsidRPr="00C45990">
        <w:rPr>
          <w:rFonts w:ascii="Times New Roman" w:hAnsi="Times New Roman"/>
          <w:sz w:val="24"/>
          <w:szCs w:val="24"/>
          <w:lang w:eastAsia="uk-UA"/>
        </w:rPr>
        <w:br/>
      </w:r>
      <w:r w:rsidRPr="00C45990">
        <w:rPr>
          <w:rFonts w:ascii="Times New Roman" w:hAnsi="Times New Roman"/>
          <w:sz w:val="24"/>
          <w:szCs w:val="24"/>
          <w:lang w:eastAsia="uk-UA"/>
        </w:rPr>
        <w:t>ліцензіатами,</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що</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провадять</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діяльність</w:t>
      </w:r>
      <w:r w:rsidR="00FA671F" w:rsidRPr="00C45990">
        <w:rPr>
          <w:rFonts w:ascii="Times New Roman" w:hAnsi="Times New Roman"/>
          <w:sz w:val="24"/>
          <w:szCs w:val="24"/>
          <w:lang w:eastAsia="uk-UA"/>
        </w:rPr>
        <w:t xml:space="preserve"> </w:t>
      </w:r>
      <w:r w:rsidR="00E05DB6" w:rsidRPr="00C45990">
        <w:rPr>
          <w:rFonts w:ascii="Times New Roman" w:hAnsi="Times New Roman"/>
          <w:sz w:val="24"/>
          <w:szCs w:val="24"/>
          <w:lang w:eastAsia="uk-UA"/>
        </w:rPr>
        <w:br/>
      </w:r>
      <w:r w:rsidRPr="00C45990">
        <w:rPr>
          <w:rFonts w:ascii="Times New Roman" w:hAnsi="Times New Roman"/>
          <w:sz w:val="24"/>
          <w:szCs w:val="24"/>
          <w:lang w:eastAsia="uk-UA"/>
        </w:rPr>
        <w:t>у</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сферах</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енергетики</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та</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комунальних</w:t>
      </w:r>
      <w:r w:rsidR="00FA671F" w:rsidRPr="00C45990">
        <w:rPr>
          <w:rFonts w:ascii="Times New Roman" w:hAnsi="Times New Roman"/>
          <w:sz w:val="24"/>
          <w:szCs w:val="24"/>
          <w:lang w:eastAsia="uk-UA"/>
        </w:rPr>
        <w:t xml:space="preserve"> </w:t>
      </w:r>
      <w:r w:rsidR="00E05DB6" w:rsidRPr="00C45990">
        <w:rPr>
          <w:rFonts w:ascii="Times New Roman" w:hAnsi="Times New Roman"/>
          <w:sz w:val="24"/>
          <w:szCs w:val="24"/>
          <w:lang w:eastAsia="uk-UA"/>
        </w:rPr>
        <w:br/>
      </w:r>
      <w:r w:rsidRPr="00C45990">
        <w:rPr>
          <w:rFonts w:ascii="Times New Roman" w:hAnsi="Times New Roman"/>
          <w:sz w:val="24"/>
          <w:szCs w:val="24"/>
          <w:lang w:eastAsia="uk-UA"/>
        </w:rPr>
        <w:t>послуг,</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законодавства</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у</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відповідних</w:t>
      </w:r>
      <w:r w:rsidR="00FA671F" w:rsidRPr="00C45990">
        <w:rPr>
          <w:rFonts w:ascii="Times New Roman" w:hAnsi="Times New Roman"/>
          <w:sz w:val="24"/>
          <w:szCs w:val="24"/>
          <w:lang w:eastAsia="uk-UA"/>
        </w:rPr>
        <w:t xml:space="preserve"> </w:t>
      </w:r>
      <w:r w:rsidR="00E05DB6" w:rsidRPr="00C45990">
        <w:rPr>
          <w:rFonts w:ascii="Times New Roman" w:hAnsi="Times New Roman"/>
          <w:sz w:val="24"/>
          <w:szCs w:val="24"/>
          <w:lang w:eastAsia="uk-UA"/>
        </w:rPr>
        <w:br/>
      </w:r>
      <w:r w:rsidRPr="00C45990">
        <w:rPr>
          <w:rFonts w:ascii="Times New Roman" w:hAnsi="Times New Roman"/>
          <w:sz w:val="24"/>
          <w:szCs w:val="24"/>
          <w:lang w:eastAsia="uk-UA"/>
        </w:rPr>
        <w:t>сферах</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та</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ліцензійних</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умов</w:t>
      </w:r>
    </w:p>
    <w:p w:rsidR="00C318B3" w:rsidRPr="00C45990" w:rsidRDefault="00C318B3" w:rsidP="001159FE">
      <w:pPr>
        <w:spacing w:after="0" w:line="240" w:lineRule="auto"/>
        <w:ind w:left="5670" w:right="-28"/>
        <w:rPr>
          <w:rFonts w:ascii="Times New Roman" w:hAnsi="Times New Roman"/>
          <w:b/>
          <w:sz w:val="24"/>
          <w:szCs w:val="24"/>
          <w:lang w:eastAsia="ru-RU"/>
        </w:rPr>
      </w:pPr>
      <w:r w:rsidRPr="00C45990">
        <w:rPr>
          <w:rFonts w:ascii="Times New Roman" w:hAnsi="Times New Roman"/>
          <w:sz w:val="24"/>
          <w:szCs w:val="24"/>
          <w:lang w:eastAsia="uk-UA"/>
        </w:rPr>
        <w:t>(пункти</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3.7,</w:t>
      </w:r>
      <w:r w:rsidR="00FA671F" w:rsidRPr="00C45990">
        <w:rPr>
          <w:rFonts w:ascii="Times New Roman" w:hAnsi="Times New Roman"/>
          <w:sz w:val="24"/>
          <w:szCs w:val="24"/>
          <w:lang w:eastAsia="uk-UA"/>
        </w:rPr>
        <w:t xml:space="preserve"> </w:t>
      </w:r>
      <w:r w:rsidRPr="00C45990">
        <w:rPr>
          <w:rFonts w:ascii="Times New Roman" w:hAnsi="Times New Roman"/>
          <w:sz w:val="24"/>
          <w:szCs w:val="24"/>
          <w:lang w:eastAsia="uk-UA"/>
        </w:rPr>
        <w:t>7.1)</w:t>
      </w:r>
    </w:p>
    <w:p w:rsidR="00C318B3" w:rsidRPr="00C45990" w:rsidRDefault="00C318B3" w:rsidP="001159FE">
      <w:pPr>
        <w:spacing w:after="0" w:line="240" w:lineRule="auto"/>
        <w:ind w:left="-28" w:right="-28"/>
        <w:jc w:val="center"/>
        <w:rPr>
          <w:rFonts w:ascii="Times New Roman" w:hAnsi="Times New Roman"/>
          <w:b/>
          <w:sz w:val="24"/>
          <w:szCs w:val="24"/>
          <w:lang w:eastAsia="ru-RU"/>
        </w:rPr>
      </w:pPr>
    </w:p>
    <w:p w:rsidR="00C318B3" w:rsidRPr="00C45990" w:rsidRDefault="00C318B3" w:rsidP="007E130F">
      <w:pPr>
        <w:spacing w:after="0" w:line="240" w:lineRule="auto"/>
        <w:ind w:left="-28" w:right="-28"/>
        <w:jc w:val="center"/>
        <w:rPr>
          <w:rFonts w:ascii="Times New Roman" w:hAnsi="Times New Roman"/>
          <w:b/>
          <w:sz w:val="24"/>
          <w:szCs w:val="24"/>
          <w:lang w:eastAsia="ru-RU"/>
        </w:rPr>
      </w:pPr>
      <w:r w:rsidRPr="00C45990">
        <w:rPr>
          <w:rFonts w:ascii="Times New Roman" w:hAnsi="Times New Roman"/>
          <w:b/>
          <w:sz w:val="24"/>
          <w:szCs w:val="24"/>
          <w:lang w:eastAsia="ru-RU"/>
        </w:rPr>
        <w:t>ПЕРЕЛІК</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ПИТАНЬ</w:t>
      </w:r>
    </w:p>
    <w:p w:rsidR="00C318B3" w:rsidRPr="00C45990" w:rsidRDefault="00C318B3" w:rsidP="007E130F">
      <w:pPr>
        <w:spacing w:after="0" w:line="240" w:lineRule="auto"/>
        <w:ind w:left="-28" w:right="-28"/>
        <w:jc w:val="center"/>
        <w:rPr>
          <w:rFonts w:ascii="Times New Roman" w:hAnsi="Times New Roman"/>
          <w:b/>
          <w:sz w:val="24"/>
          <w:szCs w:val="24"/>
          <w:lang w:eastAsia="ru-RU"/>
        </w:rPr>
      </w:pPr>
      <w:r w:rsidRPr="00C45990">
        <w:rPr>
          <w:rFonts w:ascii="Times New Roman" w:hAnsi="Times New Roman"/>
          <w:b/>
          <w:sz w:val="24"/>
          <w:szCs w:val="24"/>
          <w:lang w:eastAsia="ru-RU"/>
        </w:rPr>
        <w:t>для</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перевірки</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дотримання</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вимог</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законодавства</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та</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ліцензійних</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умов</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провадження</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господарської</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діяльності</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зі</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здійснення</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функції</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гарантованого</w:t>
      </w:r>
      <w:r w:rsidR="00FA671F" w:rsidRPr="00C45990">
        <w:rPr>
          <w:rFonts w:ascii="Times New Roman" w:hAnsi="Times New Roman"/>
          <w:b/>
          <w:sz w:val="24"/>
          <w:szCs w:val="24"/>
          <w:lang w:eastAsia="ru-RU"/>
        </w:rPr>
        <w:t xml:space="preserve"> </w:t>
      </w:r>
      <w:r w:rsidRPr="00C45990">
        <w:rPr>
          <w:rFonts w:ascii="Times New Roman" w:hAnsi="Times New Roman"/>
          <w:b/>
          <w:sz w:val="24"/>
          <w:szCs w:val="24"/>
          <w:lang w:eastAsia="ru-RU"/>
        </w:rPr>
        <w:t>покупця</w:t>
      </w:r>
    </w:p>
    <w:p w:rsidR="00C318B3" w:rsidRPr="00C45990" w:rsidRDefault="00C318B3" w:rsidP="001159FE">
      <w:pPr>
        <w:spacing w:after="0" w:line="240" w:lineRule="auto"/>
        <w:jc w:val="center"/>
        <w:rPr>
          <w:rFonts w:ascii="Times New Roman" w:hAnsi="Times New Roman"/>
          <w:b/>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right w:w="142" w:type="dxa"/>
        </w:tblCellMar>
        <w:tblLook w:val="0000" w:firstRow="0" w:lastRow="0" w:firstColumn="0" w:lastColumn="0" w:noHBand="0" w:noVBand="0"/>
      </w:tblPr>
      <w:tblGrid>
        <w:gridCol w:w="563"/>
        <w:gridCol w:w="3266"/>
        <w:gridCol w:w="1887"/>
        <w:gridCol w:w="551"/>
        <w:gridCol w:w="551"/>
        <w:gridCol w:w="551"/>
        <w:gridCol w:w="2259"/>
      </w:tblGrid>
      <w:tr w:rsidR="00C45990" w:rsidRPr="00C45990" w:rsidTr="00EC5118">
        <w:trPr>
          <w:trHeight w:val="20"/>
          <w:jc w:val="center"/>
        </w:trPr>
        <w:tc>
          <w:tcPr>
            <w:tcW w:w="563" w:type="dxa"/>
            <w:vMerge w:val="restart"/>
            <w:vAlign w:val="center"/>
          </w:tcPr>
          <w:p w:rsidR="00C318B3" w:rsidRPr="00C45990" w:rsidRDefault="00C318B3" w:rsidP="00EC5118">
            <w:pPr>
              <w:spacing w:after="0" w:line="240" w:lineRule="auto"/>
              <w:ind w:left="-28" w:right="-28"/>
              <w:jc w:val="center"/>
              <w:rPr>
                <w:rFonts w:ascii="Times New Roman" w:hAnsi="Times New Roman"/>
                <w:lang w:eastAsia="uk-UA"/>
              </w:rPr>
            </w:pPr>
            <w:r w:rsidRPr="00C45990">
              <w:rPr>
                <w:rFonts w:ascii="Times New Roman" w:hAnsi="Times New Roman"/>
                <w:lang w:eastAsia="uk-UA"/>
              </w:rPr>
              <w:t>№</w:t>
            </w:r>
            <w:r w:rsidR="00FA671F" w:rsidRPr="00C45990">
              <w:rPr>
                <w:rFonts w:ascii="Times New Roman" w:hAnsi="Times New Roman"/>
                <w:lang w:eastAsia="uk-UA"/>
              </w:rPr>
              <w:t xml:space="preserve"> </w:t>
            </w:r>
            <w:r w:rsidRPr="00C45990">
              <w:rPr>
                <w:rFonts w:ascii="Times New Roman" w:hAnsi="Times New Roman"/>
                <w:bCs/>
                <w:lang w:eastAsia="uk-UA"/>
              </w:rPr>
              <w:t>з/п</w:t>
            </w:r>
          </w:p>
        </w:tc>
        <w:tc>
          <w:tcPr>
            <w:tcW w:w="3266" w:type="dxa"/>
            <w:vMerge w:val="restart"/>
            <w:vAlign w:val="center"/>
          </w:tcPr>
          <w:p w:rsidR="00C318B3" w:rsidRPr="00C45990" w:rsidRDefault="00C318B3" w:rsidP="00EC5118">
            <w:pPr>
              <w:keepNext/>
              <w:spacing w:after="0" w:line="240" w:lineRule="auto"/>
              <w:ind w:left="-83" w:right="-85"/>
              <w:jc w:val="center"/>
              <w:rPr>
                <w:rFonts w:ascii="Times New Roman" w:hAnsi="Times New Roman"/>
                <w:bCs/>
                <w:lang w:eastAsia="uk-UA"/>
              </w:rPr>
            </w:pPr>
            <w:r w:rsidRPr="00C45990">
              <w:rPr>
                <w:rFonts w:ascii="Times New Roman" w:hAnsi="Times New Roman"/>
                <w:bCs/>
                <w:lang w:eastAsia="uk-UA"/>
              </w:rPr>
              <w:t>Питання</w:t>
            </w:r>
            <w:r w:rsidR="00FA671F" w:rsidRPr="00C45990">
              <w:rPr>
                <w:rFonts w:ascii="Times New Roman" w:hAnsi="Times New Roman"/>
                <w:bCs/>
                <w:lang w:eastAsia="uk-UA"/>
              </w:rPr>
              <w:t xml:space="preserve"> </w:t>
            </w:r>
            <w:r w:rsidRPr="00C45990">
              <w:rPr>
                <w:rFonts w:ascii="Times New Roman" w:hAnsi="Times New Roman"/>
                <w:bCs/>
                <w:lang w:eastAsia="uk-UA"/>
              </w:rPr>
              <w:t>щодо</w:t>
            </w:r>
            <w:r w:rsidR="00FA671F" w:rsidRPr="00C45990">
              <w:rPr>
                <w:rFonts w:ascii="Times New Roman" w:hAnsi="Times New Roman"/>
                <w:bCs/>
                <w:lang w:eastAsia="uk-UA"/>
              </w:rPr>
              <w:t xml:space="preserve"> </w:t>
            </w:r>
            <w:r w:rsidRPr="00C45990">
              <w:rPr>
                <w:rFonts w:ascii="Times New Roman" w:hAnsi="Times New Roman"/>
                <w:bCs/>
                <w:lang w:eastAsia="uk-UA"/>
              </w:rPr>
              <w:t>дотримання</w:t>
            </w:r>
            <w:r w:rsidR="00FA671F" w:rsidRPr="00C45990">
              <w:rPr>
                <w:rFonts w:ascii="Times New Roman" w:hAnsi="Times New Roman"/>
                <w:bCs/>
                <w:lang w:eastAsia="uk-UA"/>
              </w:rPr>
              <w:t xml:space="preserve"> </w:t>
            </w:r>
            <w:r w:rsidR="00766ED8" w:rsidRPr="00C45990">
              <w:rPr>
                <w:rFonts w:ascii="Times New Roman" w:hAnsi="Times New Roman"/>
                <w:bCs/>
                <w:lang w:eastAsia="uk-UA"/>
              </w:rPr>
              <w:t>суб’єктом</w:t>
            </w:r>
            <w:r w:rsidR="00FA671F" w:rsidRPr="00C45990">
              <w:rPr>
                <w:rFonts w:ascii="Times New Roman" w:hAnsi="Times New Roman"/>
                <w:bCs/>
                <w:lang w:eastAsia="uk-UA"/>
              </w:rPr>
              <w:t xml:space="preserve"> </w:t>
            </w:r>
            <w:r w:rsidRPr="00C45990">
              <w:rPr>
                <w:rFonts w:ascii="Times New Roman" w:hAnsi="Times New Roman"/>
                <w:bCs/>
                <w:lang w:eastAsia="uk-UA"/>
              </w:rPr>
              <w:t>господарювання</w:t>
            </w:r>
            <w:r w:rsidR="00FA671F" w:rsidRPr="00C45990">
              <w:rPr>
                <w:rFonts w:ascii="Times New Roman" w:hAnsi="Times New Roman"/>
                <w:bCs/>
                <w:lang w:eastAsia="uk-UA"/>
              </w:rPr>
              <w:t xml:space="preserve"> </w:t>
            </w:r>
            <w:r w:rsidRPr="00C45990">
              <w:rPr>
                <w:rFonts w:ascii="Times New Roman" w:hAnsi="Times New Roman"/>
                <w:bCs/>
                <w:lang w:eastAsia="uk-UA"/>
              </w:rPr>
              <w:t>вимог</w:t>
            </w:r>
            <w:r w:rsidR="00FA671F" w:rsidRPr="00C45990">
              <w:rPr>
                <w:rFonts w:ascii="Times New Roman" w:hAnsi="Times New Roman"/>
                <w:bCs/>
                <w:lang w:eastAsia="uk-UA"/>
              </w:rPr>
              <w:t xml:space="preserve"> </w:t>
            </w:r>
            <w:r w:rsidRPr="00C45990">
              <w:rPr>
                <w:rFonts w:ascii="Times New Roman" w:hAnsi="Times New Roman"/>
                <w:bCs/>
                <w:lang w:eastAsia="uk-UA"/>
              </w:rPr>
              <w:t>законодавства</w:t>
            </w:r>
            <w:r w:rsidR="00FA671F" w:rsidRPr="00C45990">
              <w:rPr>
                <w:rFonts w:ascii="Times New Roman" w:hAnsi="Times New Roman"/>
                <w:bCs/>
                <w:lang w:eastAsia="uk-UA"/>
              </w:rPr>
              <w:t xml:space="preserve"> </w:t>
            </w:r>
            <w:r w:rsidRPr="00C45990">
              <w:rPr>
                <w:rFonts w:ascii="Times New Roman" w:hAnsi="Times New Roman"/>
                <w:bCs/>
                <w:lang w:eastAsia="uk-UA"/>
              </w:rPr>
              <w:t>України</w:t>
            </w:r>
            <w:r w:rsidR="00FA671F" w:rsidRPr="00C45990">
              <w:rPr>
                <w:rFonts w:ascii="Times New Roman" w:hAnsi="Times New Roman"/>
                <w:bCs/>
                <w:lang w:eastAsia="uk-UA"/>
              </w:rPr>
              <w:t xml:space="preserve"> </w:t>
            </w:r>
            <w:r w:rsidRPr="00C45990">
              <w:rPr>
                <w:rFonts w:ascii="Times New Roman" w:hAnsi="Times New Roman"/>
                <w:bCs/>
                <w:lang w:eastAsia="uk-UA"/>
              </w:rPr>
              <w:t>та</w:t>
            </w:r>
            <w:r w:rsidR="00FA671F" w:rsidRPr="00C45990">
              <w:rPr>
                <w:rFonts w:ascii="Times New Roman" w:hAnsi="Times New Roman"/>
                <w:bCs/>
                <w:lang w:eastAsia="uk-UA"/>
              </w:rPr>
              <w:t xml:space="preserve"> </w:t>
            </w:r>
            <w:r w:rsidRPr="00C45990">
              <w:rPr>
                <w:rFonts w:ascii="Times New Roman" w:hAnsi="Times New Roman"/>
                <w:bCs/>
                <w:lang w:eastAsia="uk-UA"/>
              </w:rPr>
              <w:t>ліцензійних</w:t>
            </w:r>
            <w:r w:rsidR="00FA671F" w:rsidRPr="00C45990">
              <w:rPr>
                <w:rFonts w:ascii="Times New Roman" w:hAnsi="Times New Roman"/>
                <w:bCs/>
                <w:lang w:eastAsia="uk-UA"/>
              </w:rPr>
              <w:t xml:space="preserve"> </w:t>
            </w:r>
            <w:r w:rsidRPr="00C45990">
              <w:rPr>
                <w:rFonts w:ascii="Times New Roman" w:hAnsi="Times New Roman"/>
                <w:bCs/>
                <w:lang w:eastAsia="uk-UA"/>
              </w:rPr>
              <w:t>умов</w:t>
            </w:r>
          </w:p>
        </w:tc>
        <w:tc>
          <w:tcPr>
            <w:tcW w:w="1887" w:type="dxa"/>
            <w:vMerge w:val="restart"/>
            <w:vAlign w:val="center"/>
          </w:tcPr>
          <w:p w:rsidR="00C318B3" w:rsidRPr="00C45990" w:rsidRDefault="00C318B3" w:rsidP="00EC5118">
            <w:pPr>
              <w:spacing w:after="0"/>
              <w:jc w:val="center"/>
              <w:rPr>
                <w:rFonts w:ascii="Times New Roman" w:eastAsia="Times New Roman" w:hAnsi="Times New Roman"/>
                <w:lang w:eastAsia="uk-UA"/>
              </w:rPr>
            </w:pPr>
            <w:r w:rsidRPr="00C45990">
              <w:rPr>
                <w:rFonts w:ascii="Times New Roman" w:eastAsia="Times New Roman" w:hAnsi="Times New Roman"/>
                <w:lang w:eastAsia="uk-UA"/>
              </w:rPr>
              <w:t>Позиція</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суб’єкта</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господарювання</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щодо</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негативного</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впливу</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вимоги</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законодавства</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(від</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1</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до</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4</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балів)*</w:t>
            </w:r>
          </w:p>
        </w:tc>
        <w:tc>
          <w:tcPr>
            <w:tcW w:w="1653" w:type="dxa"/>
            <w:gridSpan w:val="3"/>
            <w:vAlign w:val="center"/>
          </w:tcPr>
          <w:p w:rsidR="00C318B3" w:rsidRPr="00C45990" w:rsidRDefault="00C318B3" w:rsidP="00EC5118">
            <w:pPr>
              <w:spacing w:after="0"/>
              <w:jc w:val="center"/>
              <w:rPr>
                <w:rFonts w:ascii="Times New Roman" w:eastAsia="Times New Roman" w:hAnsi="Times New Roman"/>
                <w:lang w:eastAsia="uk-UA"/>
              </w:rPr>
            </w:pPr>
            <w:r w:rsidRPr="00C45990">
              <w:rPr>
                <w:rFonts w:ascii="Times New Roman" w:eastAsia="Times New Roman" w:hAnsi="Times New Roman"/>
                <w:lang w:eastAsia="uk-UA"/>
              </w:rPr>
              <w:t>Відповіді</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на</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питання</w:t>
            </w:r>
          </w:p>
        </w:tc>
        <w:tc>
          <w:tcPr>
            <w:tcW w:w="2259" w:type="dxa"/>
            <w:vMerge w:val="restart"/>
            <w:vAlign w:val="center"/>
          </w:tcPr>
          <w:p w:rsidR="00C318B3" w:rsidRPr="00C45990" w:rsidRDefault="00C318B3" w:rsidP="00EC5118">
            <w:pPr>
              <w:keepNext/>
              <w:spacing w:after="0" w:line="240" w:lineRule="auto"/>
              <w:ind w:left="-28" w:right="-28"/>
              <w:jc w:val="center"/>
              <w:rPr>
                <w:rFonts w:ascii="Times New Roman" w:hAnsi="Times New Roman"/>
                <w:spacing w:val="-4"/>
                <w:lang w:eastAsia="uk-UA"/>
              </w:rPr>
            </w:pPr>
            <w:r w:rsidRPr="00C45990">
              <w:rPr>
                <w:rFonts w:ascii="Times New Roman" w:hAnsi="Times New Roman"/>
                <w:bCs/>
                <w:spacing w:val="-4"/>
                <w:lang w:eastAsia="uk-UA"/>
              </w:rPr>
              <w:t>Нормативне</w:t>
            </w:r>
            <w:r w:rsidR="00FA671F" w:rsidRPr="00C45990">
              <w:rPr>
                <w:rFonts w:ascii="Times New Roman" w:hAnsi="Times New Roman"/>
                <w:bCs/>
                <w:spacing w:val="-4"/>
                <w:lang w:eastAsia="uk-UA"/>
              </w:rPr>
              <w:t xml:space="preserve"> </w:t>
            </w:r>
            <w:r w:rsidRPr="00C45990">
              <w:rPr>
                <w:rFonts w:ascii="Times New Roman" w:hAnsi="Times New Roman"/>
                <w:bCs/>
                <w:spacing w:val="-4"/>
                <w:lang w:eastAsia="uk-UA"/>
              </w:rPr>
              <w:t>обґрунтування</w:t>
            </w:r>
          </w:p>
        </w:tc>
      </w:tr>
      <w:tr w:rsidR="00C45990" w:rsidRPr="00C45990" w:rsidTr="00EC5118">
        <w:trPr>
          <w:cantSplit/>
          <w:trHeight w:val="20"/>
          <w:jc w:val="center"/>
        </w:trPr>
        <w:tc>
          <w:tcPr>
            <w:tcW w:w="563" w:type="dxa"/>
            <w:vMerge/>
            <w:vAlign w:val="center"/>
          </w:tcPr>
          <w:p w:rsidR="00C318B3" w:rsidRPr="00C45990" w:rsidRDefault="00C318B3" w:rsidP="00EC5118">
            <w:pPr>
              <w:spacing w:after="0" w:line="240" w:lineRule="auto"/>
              <w:ind w:left="-28" w:right="-28"/>
              <w:jc w:val="center"/>
              <w:rPr>
                <w:rFonts w:ascii="Times New Roman" w:hAnsi="Times New Roman"/>
                <w:lang w:eastAsia="uk-UA"/>
              </w:rPr>
            </w:pPr>
          </w:p>
        </w:tc>
        <w:tc>
          <w:tcPr>
            <w:tcW w:w="3266" w:type="dxa"/>
            <w:vMerge/>
            <w:vAlign w:val="center"/>
          </w:tcPr>
          <w:p w:rsidR="00C318B3" w:rsidRPr="00C45990" w:rsidRDefault="00C318B3" w:rsidP="00EC5118">
            <w:pPr>
              <w:keepNext/>
              <w:spacing w:after="0" w:line="240" w:lineRule="auto"/>
              <w:ind w:left="-83" w:right="-85"/>
              <w:jc w:val="center"/>
              <w:rPr>
                <w:rFonts w:ascii="Times New Roman" w:hAnsi="Times New Roman"/>
                <w:bCs/>
                <w:lang w:eastAsia="uk-UA"/>
              </w:rPr>
            </w:pPr>
          </w:p>
        </w:tc>
        <w:tc>
          <w:tcPr>
            <w:tcW w:w="1887" w:type="dxa"/>
            <w:vMerge/>
          </w:tcPr>
          <w:p w:rsidR="00C318B3" w:rsidRPr="00C45990" w:rsidRDefault="00C318B3" w:rsidP="00EC5118">
            <w:pPr>
              <w:keepNext/>
              <w:spacing w:after="0" w:line="240" w:lineRule="auto"/>
              <w:ind w:left="-28" w:right="-28"/>
              <w:jc w:val="center"/>
              <w:rPr>
                <w:rFonts w:ascii="Times New Roman" w:hAnsi="Times New Roman"/>
                <w:bCs/>
                <w:spacing w:val="-4"/>
                <w:lang w:eastAsia="uk-UA"/>
              </w:rPr>
            </w:pPr>
          </w:p>
        </w:tc>
        <w:tc>
          <w:tcPr>
            <w:tcW w:w="551" w:type="dxa"/>
            <w:textDirection w:val="btLr"/>
            <w:vAlign w:val="center"/>
          </w:tcPr>
          <w:p w:rsidR="00C318B3" w:rsidRPr="00C45990" w:rsidRDefault="00C318B3" w:rsidP="00EC5118">
            <w:pPr>
              <w:keepNext/>
              <w:spacing w:after="0" w:line="240" w:lineRule="auto"/>
              <w:ind w:left="-28" w:right="-28"/>
              <w:jc w:val="center"/>
              <w:rPr>
                <w:rFonts w:ascii="Times New Roman" w:hAnsi="Times New Roman"/>
                <w:bCs/>
                <w:spacing w:val="-4"/>
                <w:lang w:eastAsia="uk-UA"/>
              </w:rPr>
            </w:pPr>
            <w:r w:rsidRPr="00C45990">
              <w:rPr>
                <w:rFonts w:ascii="Times New Roman" w:eastAsia="Times New Roman" w:hAnsi="Times New Roman"/>
                <w:lang w:eastAsia="uk-UA"/>
              </w:rPr>
              <w:t>так</w:t>
            </w:r>
          </w:p>
        </w:tc>
        <w:tc>
          <w:tcPr>
            <w:tcW w:w="551" w:type="dxa"/>
            <w:textDirection w:val="btLr"/>
            <w:vAlign w:val="center"/>
          </w:tcPr>
          <w:p w:rsidR="00C318B3" w:rsidRPr="00C45990" w:rsidRDefault="00C318B3" w:rsidP="00EC5118">
            <w:pPr>
              <w:keepNext/>
              <w:spacing w:after="0" w:line="240" w:lineRule="auto"/>
              <w:ind w:left="-28" w:right="-28"/>
              <w:jc w:val="center"/>
              <w:rPr>
                <w:rFonts w:ascii="Times New Roman" w:hAnsi="Times New Roman"/>
                <w:bCs/>
                <w:spacing w:val="-4"/>
                <w:lang w:eastAsia="uk-UA"/>
              </w:rPr>
            </w:pPr>
            <w:r w:rsidRPr="00C45990">
              <w:rPr>
                <w:rFonts w:ascii="Times New Roman" w:eastAsia="Times New Roman" w:hAnsi="Times New Roman"/>
                <w:lang w:eastAsia="uk-UA"/>
              </w:rPr>
              <w:t>ні</w:t>
            </w:r>
          </w:p>
        </w:tc>
        <w:tc>
          <w:tcPr>
            <w:tcW w:w="551" w:type="dxa"/>
            <w:textDirection w:val="btLr"/>
            <w:vAlign w:val="center"/>
          </w:tcPr>
          <w:p w:rsidR="00C318B3" w:rsidRPr="00C45990" w:rsidRDefault="00C318B3" w:rsidP="00EC5118">
            <w:pPr>
              <w:keepNext/>
              <w:spacing w:after="0" w:line="240" w:lineRule="auto"/>
              <w:ind w:left="-28" w:right="-28"/>
              <w:jc w:val="center"/>
              <w:rPr>
                <w:rFonts w:ascii="Times New Roman" w:hAnsi="Times New Roman"/>
                <w:bCs/>
                <w:spacing w:val="-4"/>
                <w:lang w:eastAsia="uk-UA"/>
              </w:rPr>
            </w:pPr>
            <w:r w:rsidRPr="00C45990">
              <w:rPr>
                <w:rFonts w:ascii="Times New Roman" w:eastAsia="Times New Roman" w:hAnsi="Times New Roman"/>
                <w:lang w:eastAsia="uk-UA"/>
              </w:rPr>
              <w:t>не</w:t>
            </w:r>
            <w:r w:rsidR="00FA671F" w:rsidRPr="00C45990">
              <w:rPr>
                <w:rFonts w:ascii="Times New Roman" w:eastAsia="Times New Roman" w:hAnsi="Times New Roman"/>
                <w:lang w:eastAsia="uk-UA"/>
              </w:rPr>
              <w:t xml:space="preserve"> </w:t>
            </w:r>
            <w:r w:rsidRPr="00C45990">
              <w:rPr>
                <w:rFonts w:ascii="Times New Roman" w:eastAsia="Times New Roman" w:hAnsi="Times New Roman"/>
                <w:lang w:eastAsia="uk-UA"/>
              </w:rPr>
              <w:t>розглядалося</w:t>
            </w:r>
          </w:p>
        </w:tc>
        <w:tc>
          <w:tcPr>
            <w:tcW w:w="2259" w:type="dxa"/>
            <w:vMerge/>
            <w:vAlign w:val="center"/>
          </w:tcPr>
          <w:p w:rsidR="00C318B3" w:rsidRPr="00C45990" w:rsidRDefault="00C318B3" w:rsidP="00EC5118">
            <w:pPr>
              <w:keepNext/>
              <w:spacing w:after="0" w:line="240" w:lineRule="auto"/>
              <w:ind w:left="-28" w:right="-28"/>
              <w:jc w:val="center"/>
              <w:rPr>
                <w:rFonts w:ascii="Times New Roman" w:hAnsi="Times New Roman"/>
                <w:bCs/>
                <w:spacing w:val="-4"/>
                <w:lang w:eastAsia="uk-UA"/>
              </w:rPr>
            </w:pPr>
          </w:p>
        </w:tc>
      </w:tr>
      <w:tr w:rsidR="00C45990" w:rsidRPr="00C45990" w:rsidTr="00EC5118">
        <w:trPr>
          <w:trHeight w:val="20"/>
          <w:jc w:val="center"/>
        </w:trPr>
        <w:tc>
          <w:tcPr>
            <w:tcW w:w="9628" w:type="dxa"/>
            <w:gridSpan w:val="7"/>
            <w:vAlign w:val="center"/>
          </w:tcPr>
          <w:p w:rsidR="00C318B3" w:rsidRPr="00C45990" w:rsidRDefault="00C318B3" w:rsidP="00EC5118">
            <w:pPr>
              <w:pStyle w:val="1"/>
              <w:keepNext/>
              <w:spacing w:after="0" w:line="240" w:lineRule="auto"/>
              <w:ind w:left="360" w:right="-85"/>
              <w:jc w:val="center"/>
              <w:rPr>
                <w:rFonts w:ascii="Times New Roman" w:hAnsi="Times New Roman"/>
                <w:bCs/>
                <w:spacing w:val="-4"/>
                <w:szCs w:val="20"/>
                <w:lang w:eastAsia="uk-UA"/>
              </w:rPr>
            </w:pPr>
            <w:r w:rsidRPr="00C45990">
              <w:rPr>
                <w:rFonts w:ascii="Times New Roman" w:hAnsi="Times New Roman"/>
                <w:bCs/>
                <w:spacing w:val="-4"/>
                <w:szCs w:val="20"/>
                <w:lang w:eastAsia="uk-UA"/>
              </w:rPr>
              <w:t>1.</w:t>
            </w:r>
            <w:r w:rsidR="00FA671F" w:rsidRPr="00C45990">
              <w:rPr>
                <w:rFonts w:ascii="Times New Roman" w:hAnsi="Times New Roman"/>
                <w:bCs/>
                <w:spacing w:val="-4"/>
                <w:szCs w:val="20"/>
                <w:lang w:eastAsia="uk-UA"/>
              </w:rPr>
              <w:t xml:space="preserve"> </w:t>
            </w:r>
            <w:r w:rsidRPr="00C45990">
              <w:rPr>
                <w:rFonts w:ascii="Times New Roman" w:hAnsi="Times New Roman"/>
                <w:bCs/>
                <w:spacing w:val="-4"/>
                <w:szCs w:val="20"/>
                <w:lang w:eastAsia="uk-UA"/>
              </w:rPr>
              <w:t>Загальні</w:t>
            </w:r>
            <w:r w:rsidR="00FA671F" w:rsidRPr="00C45990">
              <w:rPr>
                <w:rFonts w:ascii="Times New Roman" w:hAnsi="Times New Roman"/>
                <w:bCs/>
                <w:spacing w:val="-4"/>
                <w:szCs w:val="20"/>
                <w:lang w:eastAsia="uk-UA"/>
              </w:rPr>
              <w:t xml:space="preserve"> </w:t>
            </w:r>
            <w:r w:rsidRPr="00C45990">
              <w:rPr>
                <w:rFonts w:ascii="Times New Roman" w:hAnsi="Times New Roman"/>
                <w:bCs/>
                <w:spacing w:val="-4"/>
                <w:szCs w:val="20"/>
                <w:lang w:eastAsia="uk-UA"/>
              </w:rPr>
              <w:t>вимоги</w:t>
            </w:r>
          </w:p>
        </w:tc>
      </w:tr>
      <w:tr w:rsidR="00C45990" w:rsidRPr="00C45990" w:rsidTr="00EC5118">
        <w:trPr>
          <w:trHeight w:val="20"/>
          <w:jc w:val="center"/>
        </w:trPr>
        <w:tc>
          <w:tcPr>
            <w:tcW w:w="563" w:type="dxa"/>
          </w:tcPr>
          <w:p w:rsidR="00C318B3" w:rsidRPr="00C45990" w:rsidRDefault="00C318B3" w:rsidP="00EC5118">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1.1</w:t>
            </w:r>
          </w:p>
        </w:tc>
        <w:tc>
          <w:tcPr>
            <w:tcW w:w="3266" w:type="dxa"/>
          </w:tcPr>
          <w:p w:rsidR="00C318B3" w:rsidRPr="00C45990" w:rsidRDefault="00C318B3" w:rsidP="00EC5118">
            <w:pPr>
              <w:keepNext/>
              <w:spacing w:after="0" w:line="240" w:lineRule="auto"/>
              <w:ind w:left="-83" w:right="-85"/>
              <w:jc w:val="center"/>
              <w:rPr>
                <w:rFonts w:ascii="Times New Roman" w:hAnsi="Times New Roman"/>
                <w:bCs/>
                <w:lang w:eastAsia="uk-UA"/>
              </w:rPr>
            </w:pPr>
            <w:r w:rsidRPr="00C45990">
              <w:rPr>
                <w:rFonts w:ascii="Times New Roman" w:eastAsia="Times New Roman" w:hAnsi="Times New Roman"/>
                <w:lang w:eastAsia="ru-RU"/>
              </w:rPr>
              <w:t>Присутність</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керівника</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ліцензіата,</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його</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заступника</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або</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іншої</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уповноваженої</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особи</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під</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час</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проведення</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НКРЕКП</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в</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установленому</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законом</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порядку</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перевірки</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дотримання</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ліцензіатом</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вимог</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ліцензійних</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умов</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забезпечено</w:t>
            </w:r>
          </w:p>
        </w:tc>
        <w:tc>
          <w:tcPr>
            <w:tcW w:w="1887"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2259" w:type="dxa"/>
          </w:tcPr>
          <w:p w:rsidR="00C318B3" w:rsidRPr="00C45990" w:rsidRDefault="00C318B3" w:rsidP="00EC5118">
            <w:pPr>
              <w:spacing w:after="0" w:line="240" w:lineRule="auto"/>
              <w:ind w:left="-28" w:right="-28"/>
              <w:jc w:val="center"/>
              <w:rPr>
                <w:rFonts w:ascii="Times New Roman" w:hAnsi="Times New Roman"/>
                <w:bCs/>
                <w:spacing w:val="-4"/>
                <w:lang w:eastAsia="uk-UA"/>
              </w:rPr>
            </w:pPr>
            <w:r w:rsidRPr="00C45990">
              <w:rPr>
                <w:rFonts w:ascii="Times New Roman" w:hAnsi="Times New Roman"/>
                <w:spacing w:val="-4"/>
                <w:lang w:eastAsia="ru-RU"/>
              </w:rPr>
              <w:t>підпункт</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5</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пункту</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2.2</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Ліцензійних</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умов</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провадження</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господарської</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діяльності</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зі</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здійснення</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функцій</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гарантованого</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покупця,</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затверджених</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постановою</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Національної</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комісії,</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що</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здійснює</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державне</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регулювання</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у</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сферах</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енергетики</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та</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комунальних</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послуг</w:t>
            </w:r>
            <w:r w:rsidR="00766ED8" w:rsidRPr="00C45990">
              <w:rPr>
                <w:rFonts w:ascii="Times New Roman" w:hAnsi="Times New Roman"/>
                <w:spacing w:val="-4"/>
                <w:lang w:eastAsia="ru-RU"/>
              </w:rPr>
              <w:t>,</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від</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27</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грудня</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2017</w:t>
            </w:r>
            <w:r w:rsidR="00C53D51" w:rsidRPr="00C45990">
              <w:rPr>
                <w:rFonts w:ascii="Times New Roman" w:hAnsi="Times New Roman"/>
                <w:spacing w:val="-4"/>
                <w:lang w:eastAsia="ru-RU"/>
              </w:rPr>
              <w:t> </w:t>
            </w:r>
            <w:r w:rsidRPr="00C45990">
              <w:rPr>
                <w:rFonts w:ascii="Times New Roman" w:hAnsi="Times New Roman"/>
                <w:spacing w:val="-4"/>
                <w:lang w:eastAsia="ru-RU"/>
              </w:rPr>
              <w:t>року</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1471</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(далі</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w:t>
            </w:r>
            <w:r w:rsidR="00C53D51" w:rsidRPr="00C45990">
              <w:rPr>
                <w:rFonts w:ascii="Times New Roman" w:hAnsi="Times New Roman"/>
                <w:spacing w:val="-4"/>
                <w:lang w:eastAsia="ru-RU"/>
              </w:rPr>
              <w:t xml:space="preserve"> </w:t>
            </w:r>
            <w:r w:rsidRPr="00C45990">
              <w:rPr>
                <w:rFonts w:ascii="Times New Roman" w:hAnsi="Times New Roman"/>
                <w:spacing w:val="-4"/>
                <w:lang w:eastAsia="ru-RU"/>
              </w:rPr>
              <w:t>ЛУ</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1471)</w:t>
            </w:r>
          </w:p>
        </w:tc>
      </w:tr>
      <w:tr w:rsidR="00C45990" w:rsidRPr="00C45990" w:rsidTr="00EC5118">
        <w:trPr>
          <w:trHeight w:val="20"/>
          <w:jc w:val="center"/>
        </w:trPr>
        <w:tc>
          <w:tcPr>
            <w:tcW w:w="563" w:type="dxa"/>
          </w:tcPr>
          <w:p w:rsidR="00C318B3" w:rsidRPr="00C45990" w:rsidRDefault="00C318B3" w:rsidP="00EC5118">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1.2</w:t>
            </w:r>
          </w:p>
        </w:tc>
        <w:tc>
          <w:tcPr>
            <w:tcW w:w="3266" w:type="dxa"/>
          </w:tcPr>
          <w:p w:rsidR="00FA0A00" w:rsidRPr="00C45990" w:rsidRDefault="00FA0A00" w:rsidP="00EC5118">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uk-UA"/>
              </w:rPr>
              <w:t xml:space="preserve">Ліцензіат провадить ліцензовану діяльність виключно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 у приміщенні, повністю відокремленому від приміщень інших учасників ринку, що провадять діяльність </w:t>
            </w:r>
            <w:r w:rsidRPr="00C45990">
              <w:rPr>
                <w:rFonts w:ascii="Times New Roman" w:eastAsia="Times New Roman" w:hAnsi="Times New Roman"/>
                <w:lang w:eastAsia="uk-UA"/>
              </w:rPr>
              <w:lastRenderedPageBreak/>
              <w:t xml:space="preserve">на ринку електричної енергії </w:t>
            </w:r>
            <w:r w:rsidRPr="00C45990">
              <w:rPr>
                <w:rFonts w:ascii="Times New Roman" w:hAnsi="Times New Roman"/>
                <w:lang w:eastAsia="ru-RU"/>
              </w:rPr>
              <w:t>та повідомляє НКРЕКП про всі зміни даних, які були зазначені в документах, що додавалися до заяви про отримання ліцензії, у строк, встановлений ліцензійними умовами</w:t>
            </w:r>
          </w:p>
        </w:tc>
        <w:tc>
          <w:tcPr>
            <w:tcW w:w="1887"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2259" w:type="dxa"/>
          </w:tcPr>
          <w:p w:rsidR="00C318B3" w:rsidRPr="00C45990" w:rsidRDefault="00FA0A00" w:rsidP="00EC5118">
            <w:pPr>
              <w:spacing w:after="0" w:line="240" w:lineRule="auto"/>
              <w:ind w:left="-28" w:right="-28"/>
              <w:jc w:val="center"/>
              <w:rPr>
                <w:rFonts w:ascii="Times New Roman" w:hAnsi="Times New Roman"/>
                <w:spacing w:val="-4"/>
                <w:lang w:eastAsia="ru-RU"/>
              </w:rPr>
            </w:pPr>
            <w:r w:rsidRPr="00C45990">
              <w:rPr>
                <w:rFonts w:ascii="Times New Roman" w:hAnsi="Times New Roman"/>
                <w:spacing w:val="-4"/>
                <w:lang w:eastAsia="ru-RU"/>
              </w:rPr>
              <w:t xml:space="preserve">підпункти 2, 3, 4 пункту 2.2 </w:t>
            </w:r>
            <w:r w:rsidR="00C318B3" w:rsidRPr="00C45990">
              <w:rPr>
                <w:rFonts w:ascii="Times New Roman" w:hAnsi="Times New Roman"/>
                <w:spacing w:val="-4"/>
                <w:lang w:eastAsia="ru-RU"/>
              </w:rPr>
              <w:t>ЛУ</w:t>
            </w:r>
            <w:r w:rsidR="00FA671F" w:rsidRPr="00C45990">
              <w:rPr>
                <w:rFonts w:ascii="Times New Roman" w:hAnsi="Times New Roman"/>
                <w:spacing w:val="-4"/>
                <w:lang w:eastAsia="ru-RU"/>
              </w:rPr>
              <w:t xml:space="preserve"> </w:t>
            </w:r>
            <w:r w:rsidR="00C318B3" w:rsidRPr="00C45990">
              <w:rPr>
                <w:rFonts w:ascii="Times New Roman" w:hAnsi="Times New Roman"/>
                <w:spacing w:val="-4"/>
                <w:lang w:eastAsia="ru-RU"/>
              </w:rPr>
              <w:t>№</w:t>
            </w:r>
            <w:r w:rsidR="00FA671F" w:rsidRPr="00C45990">
              <w:rPr>
                <w:rFonts w:ascii="Times New Roman" w:hAnsi="Times New Roman"/>
                <w:spacing w:val="-4"/>
                <w:lang w:eastAsia="ru-RU"/>
              </w:rPr>
              <w:t xml:space="preserve"> </w:t>
            </w:r>
            <w:r w:rsidR="00C318B3" w:rsidRPr="00C45990">
              <w:rPr>
                <w:rFonts w:ascii="Times New Roman" w:hAnsi="Times New Roman"/>
                <w:spacing w:val="-4"/>
                <w:lang w:eastAsia="ru-RU"/>
              </w:rPr>
              <w:t>1471</w:t>
            </w:r>
          </w:p>
        </w:tc>
      </w:tr>
      <w:tr w:rsidR="00C45990" w:rsidRPr="00C45990" w:rsidTr="00EC5118">
        <w:trPr>
          <w:trHeight w:val="20"/>
          <w:jc w:val="center"/>
        </w:trPr>
        <w:tc>
          <w:tcPr>
            <w:tcW w:w="563" w:type="dxa"/>
          </w:tcPr>
          <w:p w:rsidR="00C318B3" w:rsidRPr="00C45990" w:rsidRDefault="00C318B3" w:rsidP="00EC5118">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1.3</w:t>
            </w:r>
          </w:p>
        </w:tc>
        <w:tc>
          <w:tcPr>
            <w:tcW w:w="3266" w:type="dxa"/>
          </w:tcPr>
          <w:p w:rsidR="00C318B3" w:rsidRPr="00C45990" w:rsidRDefault="00C318B3" w:rsidP="00EC5118">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ru-RU"/>
              </w:rPr>
              <w:t>Ліцензіат</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зберігає</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протягом</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дії</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ліцензії</w:t>
            </w:r>
            <w:r w:rsidR="00FA671F" w:rsidRPr="00C45990">
              <w:rPr>
                <w:rFonts w:ascii="Times New Roman" w:eastAsia="Times New Roman" w:hAnsi="Times New Roman"/>
                <w:lang w:eastAsia="ru-RU"/>
              </w:rPr>
              <w:t xml:space="preserve"> </w:t>
            </w:r>
            <w:r w:rsidR="00FA0A00" w:rsidRPr="00C45990">
              <w:rPr>
                <w:rFonts w:ascii="Times New Roman" w:eastAsia="Times New Roman" w:hAnsi="Times New Roman"/>
                <w:lang w:eastAsia="ru-RU"/>
              </w:rPr>
              <w:t>копії документів (у паперовій або електронній формі), які надавалися до заяви про отримання ліцензії, та повідомлень про зміну даних, зазначених у заяві, документах та відомостях, що додавалися до заяви про отримання ліцензії</w:t>
            </w:r>
            <w:r w:rsidRPr="00C45990">
              <w:rPr>
                <w:rFonts w:ascii="Times New Roman" w:eastAsia="Times New Roman" w:hAnsi="Times New Roman"/>
                <w:lang w:eastAsia="ru-RU"/>
              </w:rPr>
              <w:t>,</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та</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не</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передає</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ліцензію,</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отриману</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для</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провадження</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певного</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виду</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господарської</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діяльності,</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або</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будь-які</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права</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та</w:t>
            </w:r>
            <w:r w:rsidR="00FA671F" w:rsidRPr="00C45990">
              <w:rPr>
                <w:rFonts w:ascii="Times New Roman" w:eastAsia="Times New Roman" w:hAnsi="Times New Roman"/>
                <w:lang w:eastAsia="ru-RU"/>
              </w:rPr>
              <w:t xml:space="preserve"> </w:t>
            </w:r>
            <w:r w:rsidR="00766ED8" w:rsidRPr="00C45990">
              <w:rPr>
                <w:rFonts w:ascii="Times New Roman" w:eastAsia="Times New Roman" w:hAnsi="Times New Roman"/>
                <w:lang w:eastAsia="ru-RU"/>
              </w:rPr>
              <w:t>обов’язки</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ліцензіата</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відповідно</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до</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такої</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ліцензії</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третім</w:t>
            </w:r>
            <w:r w:rsidR="00FA671F"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особам</w:t>
            </w:r>
          </w:p>
        </w:tc>
        <w:tc>
          <w:tcPr>
            <w:tcW w:w="1887"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551" w:type="dxa"/>
          </w:tcPr>
          <w:p w:rsidR="00C318B3" w:rsidRPr="00C45990" w:rsidRDefault="00C318B3" w:rsidP="00EC5118">
            <w:pPr>
              <w:spacing w:after="0" w:line="240" w:lineRule="auto"/>
              <w:ind w:left="-28" w:right="-28"/>
              <w:jc w:val="center"/>
              <w:rPr>
                <w:rFonts w:ascii="Times New Roman" w:hAnsi="Times New Roman"/>
                <w:spacing w:val="-4"/>
                <w:lang w:eastAsia="ru-RU"/>
              </w:rPr>
            </w:pPr>
          </w:p>
        </w:tc>
        <w:tc>
          <w:tcPr>
            <w:tcW w:w="2259" w:type="dxa"/>
          </w:tcPr>
          <w:p w:rsidR="00766ED8" w:rsidRPr="00C45990" w:rsidRDefault="00C318B3" w:rsidP="00EC5118">
            <w:pPr>
              <w:spacing w:after="0" w:line="240" w:lineRule="auto"/>
              <w:ind w:left="-28" w:right="-28"/>
              <w:jc w:val="center"/>
              <w:rPr>
                <w:rFonts w:ascii="Times New Roman" w:hAnsi="Times New Roman"/>
                <w:spacing w:val="-4"/>
                <w:lang w:eastAsia="ru-RU"/>
              </w:rPr>
            </w:pPr>
            <w:r w:rsidRPr="00C45990">
              <w:rPr>
                <w:rFonts w:ascii="Times New Roman" w:hAnsi="Times New Roman"/>
                <w:spacing w:val="-4"/>
                <w:lang w:eastAsia="ru-RU"/>
              </w:rPr>
              <w:t>підпункт</w:t>
            </w:r>
            <w:r w:rsidR="00766ED8" w:rsidRPr="00C45990">
              <w:rPr>
                <w:rFonts w:ascii="Times New Roman" w:hAnsi="Times New Roman"/>
                <w:spacing w:val="-4"/>
                <w:lang w:eastAsia="ru-RU"/>
              </w:rPr>
              <w:t>и</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1,</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11</w:t>
            </w:r>
            <w:r w:rsidR="00FA671F" w:rsidRPr="00C45990">
              <w:rPr>
                <w:rFonts w:ascii="Times New Roman" w:hAnsi="Times New Roman"/>
                <w:spacing w:val="-4"/>
                <w:lang w:eastAsia="ru-RU"/>
              </w:rPr>
              <w:t xml:space="preserve"> </w:t>
            </w:r>
          </w:p>
          <w:p w:rsidR="00C318B3" w:rsidRPr="00C45990" w:rsidRDefault="00C318B3" w:rsidP="00EC5118">
            <w:pPr>
              <w:spacing w:after="0" w:line="240" w:lineRule="auto"/>
              <w:ind w:left="-28" w:right="-28"/>
              <w:jc w:val="center"/>
              <w:rPr>
                <w:rFonts w:ascii="Times New Roman" w:hAnsi="Times New Roman"/>
                <w:spacing w:val="-4"/>
                <w:lang w:eastAsia="ru-RU"/>
              </w:rPr>
            </w:pPr>
            <w:r w:rsidRPr="00C45990">
              <w:rPr>
                <w:rFonts w:ascii="Times New Roman" w:hAnsi="Times New Roman"/>
                <w:spacing w:val="-4"/>
                <w:lang w:eastAsia="ru-RU"/>
              </w:rPr>
              <w:t>пункту</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2.2</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ЛУ</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w:t>
            </w:r>
            <w:r w:rsidR="00FA671F" w:rsidRPr="00C45990">
              <w:rPr>
                <w:rFonts w:ascii="Times New Roman" w:hAnsi="Times New Roman"/>
                <w:spacing w:val="-4"/>
                <w:lang w:eastAsia="ru-RU"/>
              </w:rPr>
              <w:t xml:space="preserve"> </w:t>
            </w:r>
            <w:r w:rsidRPr="00C45990">
              <w:rPr>
                <w:rFonts w:ascii="Times New Roman" w:hAnsi="Times New Roman"/>
                <w:spacing w:val="-4"/>
                <w:lang w:eastAsia="ru-RU"/>
              </w:rPr>
              <w:t>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eastAsia="uk-UA"/>
              </w:rPr>
              <w:t>1.4</w:t>
            </w:r>
          </w:p>
        </w:tc>
        <w:tc>
          <w:tcPr>
            <w:tcW w:w="3266" w:type="dxa"/>
          </w:tcPr>
          <w:p w:rsidR="00FA0A00" w:rsidRPr="00C45990" w:rsidRDefault="00FA0A00" w:rsidP="00FA0A00">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ru-RU"/>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1887"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2259"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r w:rsidRPr="00C45990">
              <w:rPr>
                <w:rFonts w:ascii="Times New Roman" w:hAnsi="Times New Roman"/>
                <w:bCs/>
                <w:spacing w:val="-4"/>
                <w:lang w:eastAsia="uk-UA"/>
              </w:rPr>
              <w:t xml:space="preserve">пункт 1 частини четвертої статті 6, </w:t>
            </w:r>
            <w:r w:rsidRPr="00C45990">
              <w:rPr>
                <w:rFonts w:ascii="Times New Roman" w:hAnsi="Times New Roman"/>
                <w:spacing w:val="-4"/>
                <w:lang w:eastAsia="ru-RU"/>
              </w:rPr>
              <w:t xml:space="preserve">частина третя </w:t>
            </w:r>
          </w:p>
          <w:p w:rsidR="00FA0A00" w:rsidRPr="00C45990" w:rsidRDefault="00FA0A00" w:rsidP="00FA0A00">
            <w:pPr>
              <w:keepNext/>
              <w:spacing w:after="0" w:line="240" w:lineRule="auto"/>
              <w:ind w:left="-28" w:right="-28"/>
              <w:jc w:val="center"/>
              <w:rPr>
                <w:rFonts w:ascii="Times New Roman" w:hAnsi="Times New Roman"/>
                <w:bCs/>
                <w:spacing w:val="-4"/>
                <w:lang w:eastAsia="uk-UA"/>
              </w:rPr>
            </w:pPr>
            <w:r w:rsidRPr="00C45990">
              <w:rPr>
                <w:rFonts w:ascii="Times New Roman" w:hAnsi="Times New Roman"/>
                <w:spacing w:val="-4"/>
                <w:lang w:eastAsia="ru-RU"/>
              </w:rPr>
              <w:t xml:space="preserve">статті 26 Закону України «Про ринок електричної енергії» (далі – </w:t>
            </w:r>
            <w:r w:rsidRPr="00C45990">
              <w:rPr>
                <w:rFonts w:ascii="Times New Roman" w:hAnsi="Times New Roman"/>
                <w:bCs/>
                <w:spacing w:val="-4"/>
                <w:lang w:eastAsia="uk-UA"/>
              </w:rPr>
              <w:t xml:space="preserve">ЗУ </w:t>
            </w:r>
          </w:p>
          <w:p w:rsidR="00FA0A00" w:rsidRPr="00C45990" w:rsidRDefault="00FA0A00" w:rsidP="00FA0A00">
            <w:pPr>
              <w:keepNext/>
              <w:spacing w:after="0" w:line="240" w:lineRule="auto"/>
              <w:ind w:left="-28" w:right="-28"/>
              <w:jc w:val="center"/>
              <w:rPr>
                <w:rFonts w:ascii="Times New Roman" w:hAnsi="Times New Roman"/>
                <w:bCs/>
                <w:spacing w:val="-4"/>
                <w:lang w:eastAsia="uk-UA"/>
              </w:rPr>
            </w:pPr>
            <w:r w:rsidRPr="00C45990">
              <w:rPr>
                <w:rFonts w:ascii="Times New Roman" w:hAnsi="Times New Roman"/>
                <w:bCs/>
                <w:spacing w:val="-4"/>
                <w:lang w:eastAsia="uk-UA"/>
              </w:rPr>
              <w:t>№ 2019-VIII);</w:t>
            </w:r>
          </w:p>
          <w:p w:rsidR="00FA0A00" w:rsidRPr="00C45990" w:rsidRDefault="00FA0A00" w:rsidP="00FA0A00">
            <w:pPr>
              <w:keepNext/>
              <w:spacing w:after="0" w:line="240" w:lineRule="auto"/>
              <w:ind w:left="-28" w:right="-28"/>
              <w:jc w:val="center"/>
              <w:rPr>
                <w:rFonts w:ascii="Times New Roman" w:hAnsi="Times New Roman"/>
                <w:bCs/>
                <w:spacing w:val="-4"/>
                <w:lang w:eastAsia="uk-UA"/>
              </w:rPr>
            </w:pPr>
            <w:r w:rsidRPr="00C45990">
              <w:rPr>
                <w:rFonts w:ascii="Times New Roman" w:hAnsi="Times New Roman"/>
                <w:bCs/>
                <w:spacing w:val="-4"/>
                <w:lang w:eastAsia="uk-UA"/>
              </w:rPr>
              <w:t xml:space="preserve">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 </w:t>
            </w:r>
          </w:p>
          <w:p w:rsidR="00FA0A00" w:rsidRPr="00C45990" w:rsidRDefault="00FA0A00" w:rsidP="00FA0A00">
            <w:pPr>
              <w:keepNext/>
              <w:spacing w:after="0" w:line="240" w:lineRule="auto"/>
              <w:ind w:left="-28" w:right="-28"/>
              <w:jc w:val="center"/>
              <w:rPr>
                <w:rFonts w:ascii="Times New Roman" w:hAnsi="Times New Roman"/>
                <w:bCs/>
                <w:spacing w:val="-4"/>
                <w:lang w:eastAsia="uk-UA"/>
              </w:rPr>
            </w:pPr>
            <w:r w:rsidRPr="00C45990">
              <w:rPr>
                <w:rFonts w:ascii="Times New Roman" w:hAnsi="Times New Roman"/>
                <w:spacing w:val="-4"/>
                <w:lang w:eastAsia="ru-RU"/>
              </w:rPr>
              <w:t>ЗУ № 1540-VIII);</w:t>
            </w:r>
          </w:p>
          <w:p w:rsidR="00FA0A00" w:rsidRPr="00C45990" w:rsidRDefault="00FA0A00" w:rsidP="00FA0A00">
            <w:pPr>
              <w:keepNext/>
              <w:spacing w:after="0" w:line="240" w:lineRule="auto"/>
              <w:ind w:left="-28" w:right="-28"/>
              <w:jc w:val="center"/>
              <w:rPr>
                <w:rFonts w:ascii="Times New Roman" w:hAnsi="Times New Roman"/>
                <w:bCs/>
                <w:spacing w:val="-4"/>
                <w:lang w:eastAsia="uk-UA"/>
              </w:rPr>
            </w:pPr>
            <w:r w:rsidRPr="00C45990">
              <w:rPr>
                <w:rFonts w:ascii="Times New Roman" w:hAnsi="Times New Roman"/>
                <w:spacing w:val="-4"/>
                <w:lang w:eastAsia="ru-RU"/>
              </w:rPr>
              <w:t>підпункти 20, 25, пункту 2.2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eastAsia="uk-UA"/>
              </w:rPr>
              <w:t>1.5</w:t>
            </w:r>
          </w:p>
        </w:tc>
        <w:tc>
          <w:tcPr>
            <w:tcW w:w="3266" w:type="dxa"/>
          </w:tcPr>
          <w:p w:rsidR="00FA0A00" w:rsidRPr="00C45990" w:rsidRDefault="00FA0A00" w:rsidP="00FA0A00">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ru-RU"/>
              </w:rPr>
              <w:t>Ліцензіат виконує рішення НКРЕКП у строки, встановлені відповідними рішеннями та законодавством</w:t>
            </w:r>
          </w:p>
        </w:tc>
        <w:tc>
          <w:tcPr>
            <w:tcW w:w="1887" w:type="dxa"/>
          </w:tcPr>
          <w:p w:rsidR="00FA0A00" w:rsidRPr="00C45990" w:rsidRDefault="00FA0A00" w:rsidP="00FA0A00">
            <w:pPr>
              <w:keepNext/>
              <w:spacing w:after="0" w:line="240" w:lineRule="auto"/>
              <w:ind w:left="-28" w:right="-28"/>
              <w:jc w:val="center"/>
              <w:rPr>
                <w:rFonts w:ascii="Times New Roman" w:hAnsi="Times New Roman"/>
                <w:bCs/>
                <w:spacing w:val="-4"/>
                <w:lang w:eastAsia="uk-UA"/>
              </w:rPr>
            </w:pPr>
          </w:p>
        </w:tc>
        <w:tc>
          <w:tcPr>
            <w:tcW w:w="551" w:type="dxa"/>
          </w:tcPr>
          <w:p w:rsidR="00FA0A00" w:rsidRPr="00C45990" w:rsidRDefault="00FA0A00" w:rsidP="00FA0A00">
            <w:pPr>
              <w:keepNext/>
              <w:spacing w:after="0" w:line="240" w:lineRule="auto"/>
              <w:ind w:left="-28" w:right="-28"/>
              <w:jc w:val="center"/>
              <w:rPr>
                <w:rFonts w:ascii="Times New Roman" w:hAnsi="Times New Roman"/>
                <w:bCs/>
                <w:spacing w:val="-4"/>
                <w:lang w:eastAsia="uk-UA"/>
              </w:rPr>
            </w:pPr>
          </w:p>
        </w:tc>
        <w:tc>
          <w:tcPr>
            <w:tcW w:w="551" w:type="dxa"/>
          </w:tcPr>
          <w:p w:rsidR="00FA0A00" w:rsidRPr="00C45990" w:rsidRDefault="00FA0A00" w:rsidP="00FA0A00">
            <w:pPr>
              <w:keepNext/>
              <w:spacing w:after="0" w:line="240" w:lineRule="auto"/>
              <w:ind w:left="-28" w:right="-28"/>
              <w:jc w:val="center"/>
              <w:rPr>
                <w:rFonts w:ascii="Times New Roman" w:hAnsi="Times New Roman"/>
                <w:bCs/>
                <w:spacing w:val="-4"/>
                <w:lang w:eastAsia="uk-UA"/>
              </w:rPr>
            </w:pPr>
          </w:p>
        </w:tc>
        <w:tc>
          <w:tcPr>
            <w:tcW w:w="551" w:type="dxa"/>
          </w:tcPr>
          <w:p w:rsidR="00FA0A00" w:rsidRPr="00C45990" w:rsidRDefault="00FA0A00" w:rsidP="00FA0A00">
            <w:pPr>
              <w:keepNext/>
              <w:spacing w:after="0" w:line="240" w:lineRule="auto"/>
              <w:ind w:left="-28" w:right="-28"/>
              <w:jc w:val="center"/>
              <w:rPr>
                <w:rFonts w:ascii="Times New Roman" w:hAnsi="Times New Roman"/>
                <w:bCs/>
                <w:spacing w:val="-4"/>
                <w:lang w:eastAsia="uk-UA"/>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 4 частини четвертої статті 6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ЗУ № 2019-VIII;</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частина дев’ята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статті 14, пункт 1 частини першої та пункт 1 частини другої статті 17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ЗУ № 1540-VIII;</w:t>
            </w:r>
          </w:p>
          <w:p w:rsidR="00FA0A00" w:rsidRPr="00C45990" w:rsidRDefault="00FA0A00" w:rsidP="00FA0A00">
            <w:pPr>
              <w:keepNext/>
              <w:spacing w:after="0" w:line="240" w:lineRule="auto"/>
              <w:ind w:left="-28" w:right="-28"/>
              <w:jc w:val="center"/>
              <w:rPr>
                <w:rFonts w:ascii="Times New Roman" w:hAnsi="Times New Roman"/>
                <w:bCs/>
                <w:spacing w:val="-4"/>
                <w:lang w:eastAsia="uk-UA"/>
              </w:rPr>
            </w:pPr>
            <w:r w:rsidRPr="00C45990">
              <w:rPr>
                <w:rFonts w:ascii="Times New Roman" w:hAnsi="Times New Roman"/>
                <w:spacing w:val="-4"/>
                <w:lang w:eastAsia="ru-RU"/>
              </w:rPr>
              <w:lastRenderedPageBreak/>
              <w:t>підпункт 6 пункту 2.2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val="en-US" w:eastAsia="uk-UA"/>
              </w:rPr>
              <w:lastRenderedPageBreak/>
              <w:t>1.</w:t>
            </w:r>
            <w:r w:rsidRPr="00C45990">
              <w:rPr>
                <w:rFonts w:ascii="Times New Roman" w:hAnsi="Times New Roman"/>
                <w:szCs w:val="20"/>
                <w:lang w:eastAsia="uk-UA"/>
              </w:rPr>
              <w:t>6</w:t>
            </w:r>
          </w:p>
        </w:tc>
        <w:tc>
          <w:tcPr>
            <w:tcW w:w="3266" w:type="dxa"/>
          </w:tcPr>
          <w:p w:rsidR="00FA0A00" w:rsidRPr="00C45990" w:rsidRDefault="00FA0A00" w:rsidP="00FA0A00">
            <w:pPr>
              <w:spacing w:after="0"/>
              <w:ind w:left="-83" w:right="-85"/>
              <w:jc w:val="center"/>
              <w:rPr>
                <w:rFonts w:ascii="Times New Roman" w:eastAsia="Times New Roman" w:hAnsi="Times New Roman"/>
                <w:lang w:eastAsia="uk-UA"/>
              </w:rPr>
            </w:pPr>
            <w:r w:rsidRPr="00C45990">
              <w:rPr>
                <w:rFonts w:ascii="Times New Roman" w:hAnsi="Times New Roman"/>
                <w:lang w:eastAsia="ru-RU"/>
              </w:rPr>
              <w:t>Внески на регулювання, визначені рішенням НКРЕКП, сплачуються своєчасно та в повному обсязі</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стаття 13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ЗУ № 1540-VIII;</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 7 Порядку розрахунку та встановлення 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 від 06 квітня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2017 року № 491;</w:t>
            </w:r>
          </w:p>
          <w:p w:rsidR="00FA0A00" w:rsidRPr="00C45990" w:rsidRDefault="00FA0A00" w:rsidP="00FA0A00">
            <w:pPr>
              <w:spacing w:after="0" w:line="240" w:lineRule="auto"/>
              <w:ind w:right="-28"/>
              <w:jc w:val="center"/>
              <w:rPr>
                <w:rFonts w:ascii="Times New Roman" w:hAnsi="Times New Roman"/>
                <w:bCs/>
                <w:spacing w:val="-4"/>
                <w:lang w:eastAsia="uk-UA"/>
              </w:rPr>
            </w:pPr>
            <w:r w:rsidRPr="00C45990">
              <w:rPr>
                <w:rFonts w:ascii="Times New Roman" w:hAnsi="Times New Roman"/>
                <w:spacing w:val="-4"/>
                <w:lang w:eastAsia="ru-RU"/>
              </w:rPr>
              <w:t>підпункт 7 пункту 2.2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val="en-US" w:eastAsia="uk-UA"/>
              </w:rPr>
              <w:t>1.</w:t>
            </w:r>
            <w:r w:rsidRPr="00C45990">
              <w:rPr>
                <w:rFonts w:ascii="Times New Roman" w:hAnsi="Times New Roman"/>
                <w:szCs w:val="20"/>
                <w:lang w:eastAsia="uk-UA"/>
              </w:rPr>
              <w:t>7</w:t>
            </w:r>
          </w:p>
        </w:tc>
        <w:tc>
          <w:tcPr>
            <w:tcW w:w="3266" w:type="dxa"/>
          </w:tcPr>
          <w:p w:rsidR="00FA0A00" w:rsidRPr="00C45990" w:rsidRDefault="00FA0A00" w:rsidP="00FA0A00">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ru-RU"/>
              </w:rPr>
              <w:t>Ліцензіатом забезпечено функціонування власного вебсайту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r w:rsidRPr="00C45990">
              <w:rPr>
                <w:rFonts w:ascii="Times New Roman" w:hAnsi="Times New Roman"/>
                <w:spacing w:val="-4"/>
                <w:lang w:eastAsia="ru-RU"/>
              </w:rPr>
              <w:t xml:space="preserve">пункт 1 частини </w:t>
            </w:r>
            <w:r w:rsidR="002B3798" w:rsidRPr="00C45990">
              <w:rPr>
                <w:rFonts w:ascii="Times New Roman" w:hAnsi="Times New Roman"/>
                <w:spacing w:val="-4"/>
                <w:lang w:eastAsia="ru-RU"/>
              </w:rPr>
              <w:t xml:space="preserve">дев’ятої </w:t>
            </w:r>
            <w:r w:rsidRPr="00C45990">
              <w:rPr>
                <w:rFonts w:ascii="Times New Roman" w:hAnsi="Times New Roman"/>
                <w:spacing w:val="-4"/>
                <w:lang w:eastAsia="ru-RU"/>
              </w:rPr>
              <w:t xml:space="preserve"> статті </w:t>
            </w:r>
            <w:r w:rsidR="002B3798" w:rsidRPr="00C45990">
              <w:rPr>
                <w:rFonts w:ascii="Times New Roman" w:hAnsi="Times New Roman"/>
                <w:spacing w:val="-4"/>
                <w:lang w:eastAsia="ru-RU"/>
              </w:rPr>
              <w:t>65</w:t>
            </w:r>
            <w:r w:rsidRPr="00C45990">
              <w:rPr>
                <w:rFonts w:ascii="Times New Roman" w:hAnsi="Times New Roman"/>
                <w:spacing w:val="-4"/>
                <w:lang w:eastAsia="ru-RU"/>
              </w:rPr>
              <w:t xml:space="preserve"> </w:t>
            </w:r>
          </w:p>
          <w:p w:rsidR="00FA0A00" w:rsidRPr="00C45990" w:rsidRDefault="00FA0A00" w:rsidP="00FA0A00">
            <w:pPr>
              <w:keepNext/>
              <w:spacing w:after="0" w:line="240" w:lineRule="auto"/>
              <w:ind w:left="-153" w:right="-178"/>
              <w:jc w:val="center"/>
              <w:rPr>
                <w:rFonts w:ascii="Times New Roman" w:hAnsi="Times New Roman"/>
                <w:spacing w:val="-4"/>
                <w:lang w:eastAsia="ru-RU"/>
              </w:rPr>
            </w:pPr>
            <w:r w:rsidRPr="00C45990">
              <w:rPr>
                <w:rFonts w:ascii="Times New Roman" w:hAnsi="Times New Roman"/>
                <w:spacing w:val="-4"/>
                <w:lang w:eastAsia="ru-RU"/>
              </w:rPr>
              <w:t>ЗУ № 2019-VIII;</w:t>
            </w:r>
          </w:p>
          <w:p w:rsidR="00FA0A00" w:rsidRPr="00C45990" w:rsidRDefault="00FA0A00" w:rsidP="00FA0A00">
            <w:pPr>
              <w:keepNext/>
              <w:spacing w:after="0" w:line="240" w:lineRule="auto"/>
              <w:ind w:left="-153" w:right="-178"/>
              <w:jc w:val="center"/>
              <w:rPr>
                <w:rFonts w:ascii="Times New Roman" w:hAnsi="Times New Roman"/>
                <w:spacing w:val="-4"/>
                <w:lang w:eastAsia="ru-RU"/>
              </w:rPr>
            </w:pPr>
            <w:r w:rsidRPr="00C45990">
              <w:rPr>
                <w:rFonts w:ascii="Times New Roman" w:hAnsi="Times New Roman"/>
                <w:spacing w:val="-4"/>
                <w:lang w:eastAsia="ru-RU"/>
              </w:rPr>
              <w:t>частина третя статті 14 Закону України «Про бухгалтерський облік та фінансову звітність в Україні»</w:t>
            </w:r>
            <w:r w:rsidRPr="00C45990">
              <w:rPr>
                <w:rFonts w:ascii="Times New Roman" w:hAnsi="Times New Roman"/>
                <w:spacing w:val="-4"/>
                <w:lang w:eastAsia="uk-UA"/>
              </w:rPr>
              <w:t>;</w:t>
            </w:r>
          </w:p>
          <w:p w:rsidR="00FA0A00" w:rsidRPr="00C45990" w:rsidRDefault="00FA0A00" w:rsidP="00FA0A00">
            <w:pPr>
              <w:keepNext/>
              <w:spacing w:after="0" w:line="240" w:lineRule="auto"/>
              <w:ind w:left="-11" w:right="-84"/>
              <w:jc w:val="center"/>
              <w:rPr>
                <w:rFonts w:ascii="Times New Roman" w:hAnsi="Times New Roman"/>
                <w:spacing w:val="-4"/>
                <w:lang w:eastAsia="ru-RU"/>
              </w:rPr>
            </w:pPr>
            <w:r w:rsidRPr="00C45990">
              <w:rPr>
                <w:rFonts w:ascii="Times New Roman" w:hAnsi="Times New Roman"/>
                <w:spacing w:val="-4"/>
                <w:lang w:eastAsia="ru-RU"/>
              </w:rPr>
              <w:t xml:space="preserve">підпункти 8, 21, 22, 31, 35 пункту 2.2 </w:t>
            </w:r>
          </w:p>
          <w:p w:rsidR="00FA0A00" w:rsidRPr="00C45990" w:rsidRDefault="00FA0A00" w:rsidP="00FA0A00">
            <w:pPr>
              <w:spacing w:after="0" w:line="240" w:lineRule="auto"/>
              <w:ind w:right="-28"/>
              <w:jc w:val="center"/>
              <w:rPr>
                <w:rFonts w:ascii="Times New Roman" w:hAnsi="Times New Roman"/>
                <w:bCs/>
                <w:spacing w:val="-4"/>
                <w:lang w:eastAsia="uk-UA"/>
              </w:rPr>
            </w:pPr>
            <w:r w:rsidRPr="00C45990">
              <w:rPr>
                <w:rFonts w:ascii="Times New Roman" w:hAnsi="Times New Roman"/>
                <w:spacing w:val="-4"/>
                <w:lang w:eastAsia="ru-RU"/>
              </w:rPr>
              <w:t>ЛУ № 1471</w:t>
            </w:r>
          </w:p>
        </w:tc>
      </w:tr>
      <w:tr w:rsidR="00C45990" w:rsidRPr="00C45990" w:rsidTr="00EC5118">
        <w:trPr>
          <w:trHeight w:val="20"/>
          <w:jc w:val="center"/>
        </w:trPr>
        <w:tc>
          <w:tcPr>
            <w:tcW w:w="9628" w:type="dxa"/>
            <w:gridSpan w:val="7"/>
            <w:vAlign w:val="center"/>
          </w:tcPr>
          <w:p w:rsidR="00FA0A00" w:rsidRPr="00C45990" w:rsidRDefault="00FA0A00" w:rsidP="00FA0A00">
            <w:pPr>
              <w:keepNext/>
              <w:spacing w:after="0" w:line="240" w:lineRule="auto"/>
              <w:ind w:right="-85"/>
              <w:jc w:val="center"/>
              <w:rPr>
                <w:rFonts w:ascii="Times New Roman" w:hAnsi="Times New Roman"/>
                <w:spacing w:val="-4"/>
                <w:szCs w:val="20"/>
                <w:lang w:eastAsia="ru-RU"/>
              </w:rPr>
            </w:pPr>
            <w:r w:rsidRPr="00C45990">
              <w:rPr>
                <w:rFonts w:ascii="Times New Roman" w:hAnsi="Times New Roman"/>
                <w:spacing w:val="-4"/>
                <w:szCs w:val="20"/>
                <w:lang w:eastAsia="ru-RU"/>
              </w:rPr>
              <w:t>2. Кадрові вимоги</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rPr>
                <w:rFonts w:ascii="Times New Roman" w:hAnsi="Times New Roman"/>
                <w:szCs w:val="20"/>
                <w:lang w:val="en-US" w:eastAsia="uk-UA"/>
              </w:rPr>
            </w:pPr>
            <w:r w:rsidRPr="00C45990">
              <w:rPr>
                <w:rFonts w:ascii="Times New Roman" w:hAnsi="Times New Roman"/>
                <w:szCs w:val="20"/>
                <w:lang w:val="en-US" w:eastAsia="uk-UA"/>
              </w:rPr>
              <w:t>2.1</w:t>
            </w:r>
          </w:p>
        </w:tc>
        <w:tc>
          <w:tcPr>
            <w:tcW w:w="3266" w:type="dxa"/>
          </w:tcPr>
          <w:p w:rsidR="00FA0A00" w:rsidRPr="00C45990" w:rsidRDefault="00FA0A00" w:rsidP="00FA0A00">
            <w:pPr>
              <w:keepNext/>
              <w:spacing w:after="0" w:line="240" w:lineRule="auto"/>
              <w:ind w:left="-83" w:right="-85"/>
              <w:jc w:val="center"/>
              <w:rPr>
                <w:rFonts w:ascii="Times New Roman" w:hAnsi="Times New Roman"/>
                <w:bCs/>
                <w:lang w:eastAsia="uk-UA"/>
              </w:rPr>
            </w:pPr>
            <w:r w:rsidRPr="00C45990">
              <w:rPr>
                <w:rFonts w:ascii="Times New Roman" w:eastAsia="Times New Roman" w:hAnsi="Times New Roman"/>
                <w:lang w:eastAsia="ru-RU"/>
              </w:rPr>
              <w:t>Посадові особи, відповідальні за управління ліцензіатом, не є власниками корпоративних прав суб’єктів господарювання, які мають ліцензії на виробництво, передачу, розподіл, постачання електричної енергії, трейдерську діяльність та на виконання функцій оператора ринку, і не входять до складу правління, інших виконавчих чи контрольних органів, чи наглядової ради підприємства або організації, що має ліцензії на виробництво, передачу, розподіл, постачання електричної енергії, трейдерську діяльність, виконання функцій оператора ринку</w:t>
            </w:r>
          </w:p>
        </w:tc>
        <w:tc>
          <w:tcPr>
            <w:tcW w:w="1887"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2259"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r w:rsidRPr="00C45990">
              <w:rPr>
                <w:rFonts w:ascii="Times New Roman" w:hAnsi="Times New Roman"/>
                <w:spacing w:val="-4"/>
                <w:lang w:eastAsia="ru-RU"/>
              </w:rPr>
              <w:t xml:space="preserve">підпункти 1, 2 </w:t>
            </w:r>
          </w:p>
          <w:p w:rsidR="00FA0A00" w:rsidRPr="00C45990" w:rsidRDefault="00FA0A00" w:rsidP="00FA0A00">
            <w:pPr>
              <w:keepNext/>
              <w:spacing w:after="0" w:line="240" w:lineRule="auto"/>
              <w:ind w:left="-153" w:right="-178"/>
              <w:jc w:val="center"/>
              <w:rPr>
                <w:rFonts w:ascii="Times New Roman" w:hAnsi="Times New Roman"/>
                <w:spacing w:val="-4"/>
                <w:lang w:eastAsia="ru-RU"/>
              </w:rPr>
            </w:pPr>
            <w:r w:rsidRPr="00C45990">
              <w:rPr>
                <w:rFonts w:ascii="Times New Roman" w:hAnsi="Times New Roman"/>
                <w:spacing w:val="-4"/>
                <w:lang w:eastAsia="ru-RU"/>
              </w:rPr>
              <w:t>пункту 2.1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rPr>
                <w:rFonts w:ascii="Times New Roman" w:hAnsi="Times New Roman"/>
                <w:szCs w:val="20"/>
                <w:lang w:val="en-US" w:eastAsia="uk-UA"/>
              </w:rPr>
            </w:pPr>
            <w:r w:rsidRPr="00C45990">
              <w:rPr>
                <w:rFonts w:ascii="Times New Roman" w:hAnsi="Times New Roman"/>
                <w:szCs w:val="20"/>
                <w:lang w:val="en-US" w:eastAsia="uk-UA"/>
              </w:rPr>
              <w:lastRenderedPageBreak/>
              <w:t>2.2</w:t>
            </w:r>
          </w:p>
        </w:tc>
        <w:tc>
          <w:tcPr>
            <w:tcW w:w="3266" w:type="dxa"/>
          </w:tcPr>
          <w:p w:rsidR="00FA0A00" w:rsidRPr="00C45990" w:rsidRDefault="00FA0A00" w:rsidP="00FA0A00">
            <w:pPr>
              <w:keepNext/>
              <w:spacing w:after="0" w:line="240" w:lineRule="auto"/>
              <w:ind w:left="-83" w:right="-85"/>
              <w:jc w:val="center"/>
              <w:rPr>
                <w:rFonts w:ascii="Times New Roman" w:hAnsi="Times New Roman"/>
                <w:bCs/>
                <w:lang w:eastAsia="uk-UA"/>
              </w:rPr>
            </w:pPr>
            <w:r w:rsidRPr="00C45990">
              <w:rPr>
                <w:rFonts w:ascii="Times New Roman" w:eastAsia="Times New Roman" w:hAnsi="Times New Roman"/>
                <w:lang w:eastAsia="ru-RU"/>
              </w:rPr>
              <w:t>Ліцензіат дотримується кадрових вимог, зокрема оформляє трудові відносини з персоналом</w:t>
            </w:r>
            <w:r w:rsidRPr="00C45990">
              <w:rPr>
                <w:rStyle w:val="st42"/>
                <w:rFonts w:ascii="Times New Roman" w:hAnsi="Times New Roman"/>
                <w:color w:val="auto"/>
                <w:sz w:val="24"/>
                <w:szCs w:val="24"/>
                <w:lang w:val="x-none" w:eastAsia="uk-UA"/>
              </w:rPr>
              <w:t>, який задіяний для виконання функцій ліцензованої діяльності,</w:t>
            </w:r>
            <w:r w:rsidRPr="00C45990">
              <w:rPr>
                <w:rFonts w:ascii="Times New Roman" w:eastAsia="Times New Roman" w:hAnsi="Times New Roman"/>
                <w:lang w:eastAsia="ru-RU"/>
              </w:rPr>
              <w:t xml:space="preserve">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tc>
        <w:tc>
          <w:tcPr>
            <w:tcW w:w="1887" w:type="dxa"/>
          </w:tcPr>
          <w:p w:rsidR="00FA0A00" w:rsidRPr="00C45990" w:rsidRDefault="00FA0A00" w:rsidP="00FA0A00">
            <w:pPr>
              <w:keepNext/>
              <w:spacing w:after="0" w:line="240" w:lineRule="auto"/>
              <w:ind w:left="-28" w:right="-28"/>
              <w:jc w:val="center"/>
              <w:rPr>
                <w:rFonts w:ascii="Times New Roman" w:hAnsi="Times New Roman"/>
                <w:spacing w:val="-4"/>
                <w:lang w:eastAsia="uk-UA"/>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uk-UA"/>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uk-UA"/>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uk-UA"/>
              </w:rPr>
            </w:pPr>
          </w:p>
        </w:tc>
        <w:tc>
          <w:tcPr>
            <w:tcW w:w="2259" w:type="dxa"/>
          </w:tcPr>
          <w:p w:rsidR="00FA0A00" w:rsidRPr="00C45990" w:rsidRDefault="00FA0A00" w:rsidP="00FA0A00">
            <w:pPr>
              <w:keepNext/>
              <w:spacing w:after="0" w:line="240" w:lineRule="auto"/>
              <w:ind w:left="-28" w:right="-28"/>
              <w:jc w:val="center"/>
              <w:rPr>
                <w:rFonts w:ascii="Times New Roman" w:hAnsi="Times New Roman"/>
                <w:spacing w:val="-4"/>
                <w:lang w:eastAsia="uk-UA"/>
              </w:rPr>
            </w:pPr>
            <w:r w:rsidRPr="00C45990">
              <w:rPr>
                <w:rFonts w:ascii="Times New Roman" w:hAnsi="Times New Roman"/>
                <w:spacing w:val="-4"/>
                <w:lang w:eastAsia="uk-UA"/>
              </w:rPr>
              <w:t>стаття 24 Кодексу законів про працю України;</w:t>
            </w:r>
          </w:p>
          <w:p w:rsidR="00FA0A00" w:rsidRPr="00C45990" w:rsidRDefault="00FA0A00" w:rsidP="00FA0A00">
            <w:pPr>
              <w:keepNext/>
              <w:spacing w:after="0" w:line="240" w:lineRule="auto"/>
              <w:ind w:left="-28" w:right="-28"/>
              <w:jc w:val="center"/>
              <w:rPr>
                <w:rFonts w:ascii="Times New Roman" w:hAnsi="Times New Roman"/>
                <w:bCs/>
                <w:spacing w:val="-4"/>
                <w:lang w:eastAsia="uk-UA"/>
              </w:rPr>
            </w:pPr>
            <w:r w:rsidRPr="00C45990">
              <w:rPr>
                <w:rFonts w:ascii="Times New Roman" w:hAnsi="Times New Roman"/>
                <w:spacing w:val="-4"/>
                <w:lang w:eastAsia="ru-RU"/>
              </w:rPr>
              <w:t>підпункт 3 пункту 2.1 ЛУ № 1471</w:t>
            </w:r>
          </w:p>
        </w:tc>
      </w:tr>
      <w:tr w:rsidR="00C45990" w:rsidRPr="00C45990" w:rsidTr="00EC5118">
        <w:trPr>
          <w:trHeight w:val="20"/>
          <w:jc w:val="center"/>
        </w:trPr>
        <w:tc>
          <w:tcPr>
            <w:tcW w:w="9628" w:type="dxa"/>
            <w:gridSpan w:val="7"/>
            <w:vAlign w:val="center"/>
          </w:tcPr>
          <w:p w:rsidR="00FA0A00" w:rsidRPr="00C45990" w:rsidRDefault="00FA0A00" w:rsidP="00FA0A00">
            <w:pPr>
              <w:pStyle w:val="1"/>
              <w:keepNext/>
              <w:spacing w:after="0" w:line="240" w:lineRule="auto"/>
              <w:ind w:left="360" w:right="-85"/>
              <w:jc w:val="center"/>
              <w:rPr>
                <w:rFonts w:ascii="Times New Roman" w:hAnsi="Times New Roman"/>
                <w:spacing w:val="-4"/>
                <w:lang w:eastAsia="uk-UA"/>
              </w:rPr>
            </w:pPr>
            <w:r w:rsidRPr="00C45990">
              <w:rPr>
                <w:rFonts w:ascii="Times New Roman" w:hAnsi="Times New Roman"/>
                <w:spacing w:val="-4"/>
                <w:lang w:eastAsia="uk-UA"/>
              </w:rPr>
              <w:t>3. Організаційні вимоги</w:t>
            </w:r>
          </w:p>
        </w:tc>
      </w:tr>
      <w:tr w:rsidR="00C45990" w:rsidRPr="00C45990" w:rsidTr="00EC5118">
        <w:tblPrEx>
          <w:tblLook w:val="00A0" w:firstRow="1" w:lastRow="0" w:firstColumn="1" w:lastColumn="0" w:noHBand="0" w:noVBand="0"/>
        </w:tblPrEx>
        <w:trPr>
          <w:cantSplit/>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3.1</w:t>
            </w:r>
          </w:p>
        </w:tc>
        <w:tc>
          <w:tcPr>
            <w:tcW w:w="3266" w:type="dxa"/>
          </w:tcPr>
          <w:p w:rsidR="00FA0A00" w:rsidRPr="00C45990" w:rsidRDefault="00FA0A00" w:rsidP="00FA0A00">
            <w:pPr>
              <w:spacing w:after="0"/>
              <w:ind w:left="-83" w:right="-85"/>
              <w:jc w:val="center"/>
              <w:rPr>
                <w:rFonts w:ascii="Times New Roman" w:hAnsi="Times New Roman"/>
                <w:bCs/>
                <w:lang w:eastAsia="uk-UA"/>
              </w:rPr>
            </w:pPr>
            <w:r w:rsidRPr="00C45990">
              <w:rPr>
                <w:rFonts w:ascii="Times New Roman" w:eastAsia="Times New Roman" w:hAnsi="Times New Roman"/>
                <w:lang w:eastAsia="ru-RU"/>
              </w:rPr>
              <w:t>Ліцензіат провадить діяльність за наявності договорів, укладення яких є обов’язковим для здійснення діяльності на ринку електричної енергії, та виконує умови цих договорів</w:t>
            </w:r>
          </w:p>
        </w:tc>
        <w:tc>
          <w:tcPr>
            <w:tcW w:w="1887"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153" w:right="-178"/>
              <w:jc w:val="center"/>
              <w:rPr>
                <w:rFonts w:ascii="Times New Roman" w:hAnsi="Times New Roman"/>
                <w:spacing w:val="-4"/>
                <w:lang w:eastAsia="ru-RU"/>
              </w:rPr>
            </w:pPr>
          </w:p>
        </w:tc>
        <w:tc>
          <w:tcPr>
            <w:tcW w:w="2259" w:type="dxa"/>
          </w:tcPr>
          <w:p w:rsidR="00FA0A00" w:rsidRPr="00C45990" w:rsidRDefault="0089623A"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 2 частини дев’ятої статті 65 </w:t>
            </w:r>
            <w:r w:rsidR="00FA0A00" w:rsidRPr="00C45990">
              <w:rPr>
                <w:rFonts w:ascii="Times New Roman" w:hAnsi="Times New Roman"/>
                <w:spacing w:val="-4"/>
                <w:lang w:eastAsia="ru-RU"/>
              </w:rPr>
              <w:t>ЗУ № 2019-VIII;</w:t>
            </w:r>
          </w:p>
          <w:p w:rsidR="00FA0A00" w:rsidRPr="00C45990" w:rsidRDefault="00FA0A00" w:rsidP="00FA0A00">
            <w:pPr>
              <w:keepNext/>
              <w:spacing w:after="0" w:line="240" w:lineRule="auto"/>
              <w:ind w:left="-153" w:right="-178"/>
              <w:jc w:val="center"/>
              <w:rPr>
                <w:rFonts w:ascii="Times New Roman" w:hAnsi="Times New Roman"/>
                <w:spacing w:val="-4"/>
                <w:lang w:eastAsia="ru-RU"/>
              </w:rPr>
            </w:pPr>
            <w:r w:rsidRPr="00C45990">
              <w:rPr>
                <w:rFonts w:ascii="Times New Roman" w:hAnsi="Times New Roman"/>
                <w:spacing w:val="-4"/>
                <w:lang w:eastAsia="ru-RU"/>
              </w:rPr>
              <w:t>підпункт 9</w:t>
            </w:r>
          </w:p>
          <w:p w:rsidR="00FA0A00" w:rsidRPr="00C45990" w:rsidRDefault="00FA0A00" w:rsidP="00FA0A00">
            <w:pPr>
              <w:keepNext/>
              <w:spacing w:after="0" w:line="240" w:lineRule="auto"/>
              <w:ind w:left="-153" w:right="-178"/>
              <w:jc w:val="center"/>
              <w:rPr>
                <w:rFonts w:ascii="Times New Roman" w:hAnsi="Times New Roman"/>
                <w:spacing w:val="-4"/>
                <w:lang w:eastAsia="ru-RU"/>
              </w:rPr>
            </w:pPr>
            <w:r w:rsidRPr="00C45990">
              <w:rPr>
                <w:rFonts w:ascii="Times New Roman" w:hAnsi="Times New Roman"/>
                <w:spacing w:val="-4"/>
                <w:lang w:eastAsia="ru-RU"/>
              </w:rPr>
              <w:t>пункту 2.2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3.2</w:t>
            </w:r>
          </w:p>
        </w:tc>
        <w:tc>
          <w:tcPr>
            <w:tcW w:w="3266" w:type="dxa"/>
          </w:tcPr>
          <w:p w:rsidR="00FA0A00" w:rsidRPr="00C45990" w:rsidRDefault="00B4067B"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провадить ліцензовану діяльність на ринку електричної енергії з моменту укладення договору про врегулювання небалансів з оператором системи передачі в порядку, визначеному правилами ринку електричної енергії</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28 </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3.3</w:t>
            </w:r>
          </w:p>
        </w:tc>
        <w:tc>
          <w:tcPr>
            <w:tcW w:w="3266" w:type="dxa"/>
          </w:tcPr>
          <w:p w:rsidR="00FA0A00" w:rsidRPr="00C45990" w:rsidRDefault="00B4067B"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надає учасникам ринку інформацію, необхідну для виконання ними функцій на ринку електричної енергії, в обсягах та порядку, визначених нормативно-правовими актами, що регулюють функціонування ринку електричної енергії</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19 </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3.4</w:t>
            </w:r>
          </w:p>
        </w:tc>
        <w:tc>
          <w:tcPr>
            <w:tcW w:w="3266" w:type="dxa"/>
          </w:tcPr>
          <w:p w:rsidR="00FA0A00" w:rsidRPr="00C45990" w:rsidRDefault="00B4067B"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 xml:space="preserve">Ліцензіат письмово повідомляє НКРЕКП про намір вчинення по відношенню до засобів провадження господарської діяльності таких дій, як продаж, передача, переуступка, дарування, надання в оренду, кредит, іпотеку, поручительство, на збереження, обмеження або припинення використання тощо, якщо такі дії призведуть </w:t>
            </w:r>
            <w:r w:rsidRPr="00C45990">
              <w:rPr>
                <w:rFonts w:ascii="Times New Roman" w:eastAsia="Times New Roman" w:hAnsi="Times New Roman"/>
                <w:lang w:eastAsia="ru-RU"/>
              </w:rPr>
              <w:lastRenderedPageBreak/>
              <w:t>до неспроможності виконувати функції та обов’язки, визначені цими ліцензійними умовами, або якщо вартість відновлення (вартість заміщення) відповідного засобу становитиме понад 200 (двісті) тис. грн</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10 </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3.5</w:t>
            </w:r>
          </w:p>
        </w:tc>
        <w:tc>
          <w:tcPr>
            <w:tcW w:w="3266" w:type="dxa"/>
          </w:tcPr>
          <w:p w:rsidR="00FA0A00" w:rsidRPr="00C45990" w:rsidRDefault="00B4067B"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надає повідомлення про договірні обсяги купівлі-продажу електричної енергії за двосторонніми договорами, договорами експорту у порядку, визначеному правилами ринку</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Правила ринку, затверджені постановою Національної комісії, що здійснює державне регулювання у сферах енергетики та комунальних послуг, від 14 березня </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2018 року № 307 (далі – ПРЕЕ);</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14 </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val="en-US" w:eastAsia="uk-UA"/>
              </w:rPr>
              <w:t>3.</w:t>
            </w:r>
            <w:r w:rsidR="003D1217" w:rsidRPr="00C45990">
              <w:rPr>
                <w:rFonts w:ascii="Times New Roman" w:hAnsi="Times New Roman"/>
                <w:szCs w:val="20"/>
                <w:lang w:eastAsia="uk-UA"/>
              </w:rPr>
              <w:t>6</w:t>
            </w:r>
          </w:p>
        </w:tc>
        <w:tc>
          <w:tcPr>
            <w:tcW w:w="3266" w:type="dxa"/>
          </w:tcPr>
          <w:p w:rsidR="00FA0A00" w:rsidRPr="00C45990" w:rsidRDefault="00FA0A00" w:rsidP="00B4067B">
            <w:pPr>
              <w:spacing w:after="0"/>
              <w:jc w:val="center"/>
              <w:rPr>
                <w:rFonts w:ascii="Times New Roman" w:eastAsia="Times New Roman" w:hAnsi="Times New Roman"/>
                <w:lang w:eastAsia="uk-UA"/>
              </w:rPr>
            </w:pPr>
            <w:r w:rsidRPr="00C45990">
              <w:rPr>
                <w:rFonts w:ascii="Times New Roman" w:eastAsia="Times New Roman" w:hAnsi="Times New Roman"/>
                <w:lang w:eastAsia="ru-RU"/>
              </w:rPr>
              <w:t xml:space="preserve">Ліцензіат купує у суб’єктів господарювання, </w:t>
            </w:r>
            <w:r w:rsidR="00B4067B" w:rsidRPr="00C45990">
              <w:rPr>
                <w:rFonts w:ascii="Times New Roman" w:eastAsia="Times New Roman" w:hAnsi="Times New Roman"/>
                <w:lang w:eastAsia="ru-RU"/>
              </w:rPr>
              <w:t xml:space="preserve">яким встановлено «зелений» тариф, всю відпущену електричну енергію, вироблену на включених до складу балансуючої групи гарантованого покупця об'єктах електроенергетики або чергах їх будівництва (пускових комплексах) з альтернативних джерел енергії (а з використанням гідроенергії - вироблену лише мікро-, міні- та малими гідроелектростанціями), за встановленим їм «зеленим» тарифом з урахуванням надбавки до нього протягом всього строку застосування «зеленого» тарифу, обсяг якої не перевищує обсяг електричної енергії, який може бути відпущений відповідним об'єктом електроенергетики або чергою його будівництва (пусковим комплексом) у кожному розрахунковому </w:t>
            </w:r>
            <w:r w:rsidR="00B4067B" w:rsidRPr="00C45990">
              <w:rPr>
                <w:rFonts w:ascii="Times New Roman" w:eastAsia="Times New Roman" w:hAnsi="Times New Roman"/>
                <w:lang w:eastAsia="ru-RU"/>
              </w:rPr>
              <w:lastRenderedPageBreak/>
              <w:t xml:space="preserve">періоді (годині), згідно із встановленою потужністю електрогенеруючого обладнання, зазначеною в ліцензії на виробництво електричної енергії </w:t>
            </w:r>
          </w:p>
        </w:tc>
        <w:tc>
          <w:tcPr>
            <w:tcW w:w="1887"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2259" w:type="dxa"/>
          </w:tcPr>
          <w:p w:rsidR="0089623A" w:rsidRPr="00C45990" w:rsidRDefault="0089623A"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стаття 65 ЗУ № 2019-VIII;</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12 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val="en-US" w:eastAsia="uk-UA"/>
              </w:rPr>
              <w:t>3.</w:t>
            </w:r>
            <w:r w:rsidR="003D1217" w:rsidRPr="00C45990">
              <w:rPr>
                <w:rFonts w:ascii="Times New Roman" w:hAnsi="Times New Roman"/>
                <w:szCs w:val="20"/>
                <w:lang w:eastAsia="uk-UA"/>
              </w:rPr>
              <w:t>7</w:t>
            </w:r>
          </w:p>
        </w:tc>
        <w:tc>
          <w:tcPr>
            <w:tcW w:w="3266" w:type="dxa"/>
          </w:tcPr>
          <w:p w:rsidR="00FA0A00" w:rsidRPr="00C45990" w:rsidRDefault="00FA0A00" w:rsidP="00B4067B">
            <w:pPr>
              <w:spacing w:after="0"/>
              <w:jc w:val="center"/>
              <w:rPr>
                <w:rFonts w:ascii="Times New Roman" w:eastAsia="Times New Roman" w:hAnsi="Times New Roman"/>
                <w:lang w:eastAsia="uk-UA"/>
              </w:rPr>
            </w:pPr>
            <w:r w:rsidRPr="00C45990">
              <w:rPr>
                <w:rFonts w:ascii="Times New Roman" w:eastAsia="Times New Roman" w:hAnsi="Times New Roman"/>
                <w:lang w:eastAsia="ru-RU"/>
              </w:rPr>
              <w:t xml:space="preserve">Ліцензіат здійснює </w:t>
            </w:r>
            <w:r w:rsidR="00B4067B" w:rsidRPr="00C45990">
              <w:rPr>
                <w:rFonts w:ascii="Times New Roman" w:eastAsia="Times New Roman" w:hAnsi="Times New Roman"/>
                <w:lang w:eastAsia="ru-RU"/>
              </w:rPr>
              <w:t xml:space="preserve">купівлю електричної енергії за </w:t>
            </w:r>
            <w:r w:rsidR="0056040E" w:rsidRPr="00C45990">
              <w:rPr>
                <w:rFonts w:ascii="Times New Roman" w:eastAsia="Times New Roman" w:hAnsi="Times New Roman"/>
                <w:lang w:eastAsia="ru-RU"/>
              </w:rPr>
              <w:t>«</w:t>
            </w:r>
            <w:r w:rsidR="00B4067B"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00B4067B" w:rsidRPr="00C45990">
              <w:rPr>
                <w:rFonts w:ascii="Times New Roman" w:eastAsia="Times New Roman" w:hAnsi="Times New Roman"/>
                <w:lang w:eastAsia="ru-RU"/>
              </w:rPr>
              <w:t xml:space="preserve"> тарифом з урахуванням надбавки до нього на підставі типового договору купівлі-продажу електричної енергії за "зеленим" тарифом, форма якого затверджена НКРЕКП, з виробником, якому встановлено </w:t>
            </w:r>
            <w:r w:rsidR="0056040E" w:rsidRPr="00C45990">
              <w:rPr>
                <w:rFonts w:ascii="Times New Roman" w:eastAsia="Times New Roman" w:hAnsi="Times New Roman"/>
                <w:lang w:eastAsia="ru-RU"/>
              </w:rPr>
              <w:t>«</w:t>
            </w:r>
            <w:r w:rsidR="00B4067B" w:rsidRPr="00C45990">
              <w:rPr>
                <w:rFonts w:ascii="Times New Roman" w:eastAsia="Times New Roman" w:hAnsi="Times New Roman"/>
                <w:lang w:eastAsia="ru-RU"/>
              </w:rPr>
              <w:t>зелений</w:t>
            </w:r>
            <w:r w:rsidR="0056040E" w:rsidRPr="00C45990">
              <w:rPr>
                <w:rFonts w:ascii="Times New Roman" w:eastAsia="Times New Roman" w:hAnsi="Times New Roman"/>
                <w:lang w:eastAsia="ru-RU"/>
              </w:rPr>
              <w:t>»</w:t>
            </w:r>
            <w:r w:rsidR="00B4067B" w:rsidRPr="00C45990">
              <w:rPr>
                <w:rFonts w:ascii="Times New Roman" w:eastAsia="Times New Roman" w:hAnsi="Times New Roman"/>
                <w:lang w:eastAsia="ru-RU"/>
              </w:rPr>
              <w:t xml:space="preserve"> тариф, у порядку та відповідно до правил, визначених НКРЕКП та </w:t>
            </w:r>
            <w:r w:rsidRPr="00C45990">
              <w:rPr>
                <w:rFonts w:ascii="Times New Roman" w:eastAsia="Times New Roman" w:hAnsi="Times New Roman"/>
                <w:lang w:eastAsia="ru-RU"/>
              </w:rPr>
              <w:t xml:space="preserve">своєчасно та в повному обсязі </w:t>
            </w:r>
            <w:r w:rsidR="00B4067B" w:rsidRPr="00C45990">
              <w:rPr>
                <w:rFonts w:ascii="Times New Roman" w:eastAsia="Times New Roman" w:hAnsi="Times New Roman"/>
                <w:lang w:eastAsia="uk-UA"/>
              </w:rPr>
              <w:t xml:space="preserve">сплачує за електричну енергію, куплену у виробників за </w:t>
            </w:r>
            <w:r w:rsidR="0056040E" w:rsidRPr="00C45990">
              <w:rPr>
                <w:rFonts w:ascii="Times New Roman" w:eastAsia="Times New Roman" w:hAnsi="Times New Roman"/>
                <w:lang w:eastAsia="uk-UA"/>
              </w:rPr>
              <w:t>«</w:t>
            </w:r>
            <w:r w:rsidR="00B4067B" w:rsidRPr="00C45990">
              <w:rPr>
                <w:rFonts w:ascii="Times New Roman" w:eastAsia="Times New Roman" w:hAnsi="Times New Roman"/>
                <w:lang w:eastAsia="uk-UA"/>
              </w:rPr>
              <w:t>зеленим</w:t>
            </w:r>
            <w:r w:rsidR="0056040E" w:rsidRPr="00C45990">
              <w:rPr>
                <w:rFonts w:ascii="Times New Roman" w:eastAsia="Times New Roman" w:hAnsi="Times New Roman"/>
                <w:lang w:eastAsia="uk-UA"/>
              </w:rPr>
              <w:t>»</w:t>
            </w:r>
            <w:r w:rsidR="00B4067B" w:rsidRPr="00C45990">
              <w:rPr>
                <w:rFonts w:ascii="Times New Roman" w:eastAsia="Times New Roman" w:hAnsi="Times New Roman"/>
                <w:lang w:eastAsia="uk-UA"/>
              </w:rPr>
              <w:t xml:space="preserve"> тарифом</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89623A" w:rsidRPr="00C45990" w:rsidRDefault="0089623A" w:rsidP="0089623A">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стаття 65 ЗУ № 2019-VIII;</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підпункти </w:t>
            </w:r>
            <w:r w:rsidR="00B4067B" w:rsidRPr="00C45990">
              <w:rPr>
                <w:rFonts w:ascii="Times New Roman" w:hAnsi="Times New Roman"/>
                <w:spacing w:val="-4"/>
                <w:lang w:eastAsia="ru-RU"/>
              </w:rPr>
              <w:t xml:space="preserve">15, </w:t>
            </w:r>
            <w:r w:rsidRPr="00C45990">
              <w:rPr>
                <w:rFonts w:ascii="Times New Roman" w:hAnsi="Times New Roman"/>
                <w:spacing w:val="-4"/>
                <w:lang w:eastAsia="ru-RU"/>
              </w:rPr>
              <w:t xml:space="preserve">18 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B4067B" w:rsidRPr="00C45990" w:rsidRDefault="003D1217"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3</w:t>
            </w:r>
            <w:r w:rsidRPr="00C45990">
              <w:rPr>
                <w:rFonts w:ascii="Times New Roman" w:hAnsi="Times New Roman"/>
                <w:szCs w:val="20"/>
                <w:lang w:eastAsia="uk-UA"/>
              </w:rPr>
              <w:t>.</w:t>
            </w:r>
            <w:r w:rsidRPr="00C45990">
              <w:rPr>
                <w:rFonts w:ascii="Times New Roman" w:hAnsi="Times New Roman"/>
                <w:szCs w:val="20"/>
                <w:lang w:val="en-US" w:eastAsia="uk-UA"/>
              </w:rPr>
              <w:t>8</w:t>
            </w:r>
          </w:p>
        </w:tc>
        <w:tc>
          <w:tcPr>
            <w:tcW w:w="3266" w:type="dxa"/>
          </w:tcPr>
          <w:p w:rsidR="00B4067B" w:rsidRPr="00C45990" w:rsidRDefault="00B4067B"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Ліцензіат здійснює купівлю електричної енергії за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тарифом з урахуванням надбавки до нього на підставі типового договору купівлі-продажу електричної енергії за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тарифом, форма якого затверджена НКРЕКП, з виробником, якому встановлено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зелений</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 у порядку та відповідно до правил, визначених НКРЕКП, а також здійснює оплату електричної енергії, купленої у виробників за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тарифом, за фактичний обсяг відпущеної електричної енергії на об'єктах електроенергетики, що використовують альтернативні джерела енергії (а з використанням гідроенергії - вироблену лише мікро-, міні- та малими гідроелектростанціями), на підставі даних комерційного </w:t>
            </w:r>
            <w:r w:rsidRPr="00C45990">
              <w:rPr>
                <w:rFonts w:ascii="Times New Roman" w:eastAsia="Times New Roman" w:hAnsi="Times New Roman"/>
                <w:lang w:eastAsia="ru-RU"/>
              </w:rPr>
              <w:lastRenderedPageBreak/>
              <w:t>обліку, отриманих від адміністратора комерційного обліку, за вирахуванням обсягу витрат електричної енергії на власні потреби в електричній енергії, у порядку та строки, визначені відповідними договорами</w:t>
            </w:r>
          </w:p>
        </w:tc>
        <w:tc>
          <w:tcPr>
            <w:tcW w:w="1887" w:type="dxa"/>
          </w:tcPr>
          <w:p w:rsidR="00B4067B" w:rsidRPr="00C45990" w:rsidRDefault="00B4067B" w:rsidP="00FA0A00">
            <w:pPr>
              <w:spacing w:after="0" w:line="240" w:lineRule="auto"/>
              <w:ind w:right="-28"/>
              <w:jc w:val="center"/>
              <w:rPr>
                <w:rFonts w:ascii="Times New Roman" w:hAnsi="Times New Roman"/>
                <w:spacing w:val="-4"/>
                <w:lang w:eastAsia="ru-RU"/>
              </w:rPr>
            </w:pPr>
          </w:p>
        </w:tc>
        <w:tc>
          <w:tcPr>
            <w:tcW w:w="551" w:type="dxa"/>
          </w:tcPr>
          <w:p w:rsidR="00B4067B" w:rsidRPr="00C45990" w:rsidRDefault="00B4067B" w:rsidP="00FA0A00">
            <w:pPr>
              <w:spacing w:after="0" w:line="240" w:lineRule="auto"/>
              <w:ind w:right="-28"/>
              <w:jc w:val="center"/>
              <w:rPr>
                <w:rFonts w:ascii="Times New Roman" w:hAnsi="Times New Roman"/>
                <w:spacing w:val="-4"/>
                <w:lang w:eastAsia="ru-RU"/>
              </w:rPr>
            </w:pPr>
          </w:p>
        </w:tc>
        <w:tc>
          <w:tcPr>
            <w:tcW w:w="551" w:type="dxa"/>
          </w:tcPr>
          <w:p w:rsidR="00B4067B" w:rsidRPr="00C45990" w:rsidRDefault="00B4067B" w:rsidP="00FA0A00">
            <w:pPr>
              <w:spacing w:after="0" w:line="240" w:lineRule="auto"/>
              <w:ind w:right="-28"/>
              <w:jc w:val="center"/>
              <w:rPr>
                <w:rFonts w:ascii="Times New Roman" w:hAnsi="Times New Roman"/>
                <w:spacing w:val="-4"/>
                <w:lang w:eastAsia="ru-RU"/>
              </w:rPr>
            </w:pPr>
          </w:p>
        </w:tc>
        <w:tc>
          <w:tcPr>
            <w:tcW w:w="551" w:type="dxa"/>
          </w:tcPr>
          <w:p w:rsidR="00B4067B" w:rsidRPr="00C45990" w:rsidRDefault="00B4067B" w:rsidP="00FA0A00">
            <w:pPr>
              <w:spacing w:after="0" w:line="240" w:lineRule="auto"/>
              <w:ind w:right="-28"/>
              <w:jc w:val="center"/>
              <w:rPr>
                <w:rFonts w:ascii="Times New Roman" w:hAnsi="Times New Roman"/>
                <w:spacing w:val="-4"/>
                <w:lang w:eastAsia="ru-RU"/>
              </w:rPr>
            </w:pPr>
          </w:p>
        </w:tc>
        <w:tc>
          <w:tcPr>
            <w:tcW w:w="2259" w:type="dxa"/>
          </w:tcPr>
          <w:p w:rsidR="0089623A" w:rsidRPr="00C45990" w:rsidRDefault="0089623A" w:rsidP="0089623A">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стаття 65 ЗУ № 2019-VIII;</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підпункти 15, 16 пункту 2.2 </w:t>
            </w:r>
          </w:p>
          <w:p w:rsidR="00B4067B" w:rsidRPr="00C45990" w:rsidRDefault="00B4067B" w:rsidP="00B4067B">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652740" w:rsidRPr="00C45990" w:rsidRDefault="003D1217"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val="en-US" w:eastAsia="uk-UA"/>
              </w:rPr>
              <w:t>3</w:t>
            </w:r>
            <w:r w:rsidRPr="00C45990">
              <w:rPr>
                <w:rFonts w:ascii="Times New Roman" w:hAnsi="Times New Roman"/>
                <w:szCs w:val="20"/>
                <w:lang w:eastAsia="uk-UA"/>
              </w:rPr>
              <w:t>.9</w:t>
            </w:r>
          </w:p>
        </w:tc>
        <w:tc>
          <w:tcPr>
            <w:tcW w:w="3266" w:type="dxa"/>
          </w:tcPr>
          <w:p w:rsidR="00652740" w:rsidRPr="00C45990" w:rsidRDefault="00652740"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Одночасно з виконанням зобов'язань з купівлі електричної енергії за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тарифом ліцензіат надає оператору системи передачі послугу із забезпечення збільшення частки виробництва електричної енергії з альтернативних джерел енергії відповідно до типового договору про надання послуг із забезпечення збільшення частки виробництва електричної енергії з альтернативних джерел, форма якого затверджена НКРЕКП</w:t>
            </w:r>
          </w:p>
        </w:tc>
        <w:tc>
          <w:tcPr>
            <w:tcW w:w="1887"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2259" w:type="dxa"/>
          </w:tcPr>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17 пункту 2.2 </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3D1217">
            <w:pPr>
              <w:spacing w:after="0" w:line="240" w:lineRule="auto"/>
              <w:ind w:left="-57" w:right="-57"/>
              <w:jc w:val="center"/>
              <w:rPr>
                <w:rFonts w:ascii="Times New Roman" w:hAnsi="Times New Roman"/>
                <w:szCs w:val="20"/>
                <w:lang w:eastAsia="uk-UA"/>
              </w:rPr>
            </w:pPr>
            <w:r w:rsidRPr="00C45990">
              <w:rPr>
                <w:rFonts w:ascii="Times New Roman" w:hAnsi="Times New Roman"/>
                <w:szCs w:val="20"/>
                <w:lang w:val="en-US" w:eastAsia="uk-UA"/>
              </w:rPr>
              <w:t>3.</w:t>
            </w:r>
            <w:r w:rsidR="003D1217" w:rsidRPr="00C45990">
              <w:rPr>
                <w:rFonts w:ascii="Times New Roman" w:hAnsi="Times New Roman"/>
                <w:szCs w:val="20"/>
                <w:lang w:eastAsia="uk-UA"/>
              </w:rPr>
              <w:t>10</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є стороною, відповідальною за баланс балансуючої групи для виробників за «зеленим» тарифом, з якими ліцензіат уклав двосторонні договори, та не надає переваги окремим виробникам електричної енергії, яким встановлено «зелений» тариф, та/або не перешкоджає їм у здійсненні своєї діяльності в рамках функціонування балансуючої групи виробників за «зеленим» тарифом</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підпункти 13, 27 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tabs>
                <w:tab w:val="left" w:pos="273"/>
              </w:tabs>
              <w:spacing w:after="0" w:line="240" w:lineRule="auto"/>
              <w:ind w:left="-27" w:right="-28" w:hanging="120"/>
              <w:rPr>
                <w:rFonts w:ascii="Times New Roman" w:hAnsi="Times New Roman"/>
                <w:szCs w:val="20"/>
                <w:lang w:eastAsia="uk-UA"/>
              </w:rPr>
            </w:pPr>
            <w:r w:rsidRPr="00C45990">
              <w:rPr>
                <w:rFonts w:ascii="Times New Roman" w:hAnsi="Times New Roman"/>
                <w:szCs w:val="20"/>
                <w:lang w:val="en-US" w:eastAsia="uk-UA"/>
              </w:rPr>
              <w:t xml:space="preserve"> 3.1</w:t>
            </w:r>
            <w:r w:rsidR="003D1217" w:rsidRPr="00C45990">
              <w:rPr>
                <w:rFonts w:ascii="Times New Roman" w:hAnsi="Times New Roman"/>
                <w:szCs w:val="20"/>
                <w:lang w:eastAsia="uk-UA"/>
              </w:rPr>
              <w:t>1</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виконує свої обов'язки, які визначені в порядку купівлі електричної енергії за «зеленим» тарифом та інших нормативно-правових документах, що регулюють функціонування ринку електричної енергії</w:t>
            </w:r>
          </w:p>
        </w:tc>
        <w:tc>
          <w:tcPr>
            <w:tcW w:w="1887"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r w:rsidRPr="00C45990">
              <w:rPr>
                <w:rFonts w:ascii="Times New Roman" w:eastAsia="Times New Roman" w:hAnsi="Times New Roman"/>
                <w:spacing w:val="-4"/>
                <w:lang w:eastAsia="ru-RU"/>
              </w:rPr>
              <w:t>ПРЕЕ;</w:t>
            </w:r>
          </w:p>
          <w:p w:rsidR="00FA0A00" w:rsidRPr="00C45990" w:rsidRDefault="00FA0A00" w:rsidP="00FA0A00">
            <w:pPr>
              <w:spacing w:after="0" w:line="240" w:lineRule="auto"/>
              <w:ind w:right="-28"/>
              <w:jc w:val="center"/>
              <w:rPr>
                <w:rFonts w:ascii="Times New Roman" w:eastAsia="Times New Roman" w:hAnsi="Times New Roman"/>
                <w:spacing w:val="-4"/>
                <w:lang w:eastAsia="ru-RU"/>
              </w:rPr>
            </w:pPr>
            <w:r w:rsidRPr="00C45990">
              <w:rPr>
                <w:rFonts w:ascii="Times New Roman" w:eastAsia="Times New Roman" w:hAnsi="Times New Roman"/>
                <w:spacing w:val="-4"/>
                <w:lang w:eastAsia="ru-RU"/>
              </w:rPr>
              <w:t xml:space="preserve">Правила ринку «на добу наперед» та внутрішньодобового ринку, затверджені постановою Національної комісії, що здійснює державне регулювання у </w:t>
            </w:r>
            <w:r w:rsidRPr="00C45990">
              <w:rPr>
                <w:rFonts w:ascii="Times New Roman" w:eastAsia="Times New Roman" w:hAnsi="Times New Roman"/>
                <w:spacing w:val="-4"/>
                <w:lang w:eastAsia="ru-RU"/>
              </w:rPr>
              <w:lastRenderedPageBreak/>
              <w:t xml:space="preserve">сферах енергетики та комунальних послуг, від 14 березня </w:t>
            </w:r>
          </w:p>
          <w:p w:rsidR="00FA0A00" w:rsidRPr="00C45990" w:rsidRDefault="00FA0A00" w:rsidP="00FA0A00">
            <w:pPr>
              <w:spacing w:after="0" w:line="240" w:lineRule="auto"/>
              <w:ind w:right="-28"/>
              <w:jc w:val="center"/>
              <w:rPr>
                <w:rFonts w:ascii="Times New Roman" w:eastAsia="Times New Roman" w:hAnsi="Times New Roman"/>
                <w:spacing w:val="-4"/>
                <w:lang w:eastAsia="ru-RU"/>
              </w:rPr>
            </w:pPr>
            <w:r w:rsidRPr="00C45990">
              <w:rPr>
                <w:rFonts w:ascii="Times New Roman" w:eastAsia="Times New Roman" w:hAnsi="Times New Roman"/>
                <w:spacing w:val="-4"/>
                <w:lang w:eastAsia="ru-RU"/>
              </w:rPr>
              <w:t>2018 року № 308;</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29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left="-12" w:right="-28" w:hanging="135"/>
              <w:jc w:val="center"/>
              <w:rPr>
                <w:rFonts w:ascii="Times New Roman" w:hAnsi="Times New Roman"/>
                <w:szCs w:val="20"/>
                <w:lang w:eastAsia="uk-UA"/>
              </w:rPr>
            </w:pPr>
            <w:r w:rsidRPr="00C45990">
              <w:rPr>
                <w:rFonts w:ascii="Times New Roman" w:hAnsi="Times New Roman"/>
                <w:szCs w:val="20"/>
                <w:lang w:val="en-US" w:eastAsia="uk-UA"/>
              </w:rPr>
              <w:lastRenderedPageBreak/>
              <w:t xml:space="preserve"> 3.1</w:t>
            </w:r>
            <w:r w:rsidR="003D1217" w:rsidRPr="00C45990">
              <w:rPr>
                <w:rFonts w:ascii="Times New Roman" w:hAnsi="Times New Roman"/>
                <w:szCs w:val="20"/>
                <w:lang w:eastAsia="uk-UA"/>
              </w:rPr>
              <w:t>2</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провадить ліцензовану діяльність на засадах економічної ефективності та мінімізації витрат, пов'язаних із виконанням спеціальних обов'язків для забезпечення загальносуспільного інтересу</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30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hanging="147"/>
              <w:jc w:val="center"/>
              <w:rPr>
                <w:rFonts w:ascii="Times New Roman" w:hAnsi="Times New Roman"/>
                <w:szCs w:val="20"/>
                <w:lang w:eastAsia="uk-UA"/>
              </w:rPr>
            </w:pPr>
            <w:r w:rsidRPr="00C45990">
              <w:rPr>
                <w:rFonts w:ascii="Times New Roman" w:hAnsi="Times New Roman"/>
                <w:szCs w:val="20"/>
                <w:lang w:val="en-US" w:eastAsia="uk-UA"/>
              </w:rPr>
              <w:t xml:space="preserve"> 3.1</w:t>
            </w:r>
            <w:r w:rsidR="003D1217" w:rsidRPr="00C45990">
              <w:rPr>
                <w:rFonts w:ascii="Times New Roman" w:hAnsi="Times New Roman"/>
                <w:szCs w:val="20"/>
                <w:lang w:eastAsia="uk-UA"/>
              </w:rPr>
              <w:t>3</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забезпечує конфіденційність інформації, отриманої від учасників ринку електричної енергії,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стосовно своєї діяльності, розкриття якої може надавати комерційні переваги учасникам ринку</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підпункти 23, 24 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hanging="147"/>
              <w:jc w:val="center"/>
              <w:rPr>
                <w:rFonts w:ascii="Times New Roman" w:hAnsi="Times New Roman"/>
                <w:szCs w:val="20"/>
                <w:lang w:eastAsia="uk-UA"/>
              </w:rPr>
            </w:pPr>
            <w:r w:rsidRPr="00C45990">
              <w:rPr>
                <w:rFonts w:ascii="Times New Roman" w:hAnsi="Times New Roman"/>
                <w:szCs w:val="20"/>
                <w:lang w:val="en-US" w:eastAsia="uk-UA"/>
              </w:rPr>
              <w:t>3.1</w:t>
            </w:r>
            <w:r w:rsidR="003D1217" w:rsidRPr="00C45990">
              <w:rPr>
                <w:rFonts w:ascii="Times New Roman" w:hAnsi="Times New Roman"/>
                <w:szCs w:val="20"/>
                <w:lang w:eastAsia="uk-UA"/>
              </w:rPr>
              <w:t>4</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зберігає всі відомості про укладені двосторонні договори та договори купівлі-продажу електричної енергії на організованих сегментах ринку протягом п'яти років</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26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hanging="147"/>
              <w:jc w:val="center"/>
              <w:rPr>
                <w:rFonts w:ascii="Times New Roman" w:hAnsi="Times New Roman"/>
                <w:szCs w:val="20"/>
                <w:lang w:eastAsia="uk-UA"/>
              </w:rPr>
            </w:pPr>
            <w:r w:rsidRPr="00C45990">
              <w:rPr>
                <w:rFonts w:ascii="Times New Roman" w:hAnsi="Times New Roman"/>
                <w:szCs w:val="20"/>
                <w:lang w:val="en-US" w:eastAsia="uk-UA"/>
              </w:rPr>
              <w:t xml:space="preserve"> 3.1</w:t>
            </w:r>
            <w:r w:rsidR="003D1217" w:rsidRPr="00C45990">
              <w:rPr>
                <w:rFonts w:ascii="Times New Roman" w:hAnsi="Times New Roman"/>
                <w:szCs w:val="20"/>
                <w:lang w:eastAsia="uk-UA"/>
              </w:rPr>
              <w:t>5</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дотримується вимог щодо надання, захисту, розкриття та оприлюднення інформації на ринку електричної енергії відповідно до нормативно-правових актів, що регулюють функціонування ринку електричної енергії</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32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hanging="147"/>
              <w:jc w:val="center"/>
              <w:rPr>
                <w:rFonts w:ascii="Times New Roman" w:hAnsi="Times New Roman"/>
                <w:szCs w:val="20"/>
                <w:lang w:eastAsia="uk-UA"/>
              </w:rPr>
            </w:pPr>
            <w:r w:rsidRPr="00C45990">
              <w:rPr>
                <w:rFonts w:ascii="Times New Roman" w:hAnsi="Times New Roman"/>
                <w:szCs w:val="20"/>
                <w:lang w:val="en-US" w:eastAsia="uk-UA"/>
              </w:rPr>
              <w:t xml:space="preserve"> 3.1</w:t>
            </w:r>
            <w:r w:rsidR="003D1217" w:rsidRPr="00C45990">
              <w:rPr>
                <w:rFonts w:ascii="Times New Roman" w:hAnsi="Times New Roman"/>
                <w:szCs w:val="20"/>
                <w:lang w:eastAsia="uk-UA"/>
              </w:rPr>
              <w:t>6</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 xml:space="preserve">Ліцензіат здійснює закупівлю товарів та послуг за кошти, що отримані від здійснення ліцензованої діяльності, за цільовим призначенням та з дотриманням принципів </w:t>
            </w:r>
            <w:r w:rsidRPr="00C45990">
              <w:rPr>
                <w:rFonts w:ascii="Times New Roman" w:eastAsia="Times New Roman" w:hAnsi="Times New Roman"/>
                <w:lang w:eastAsia="ru-RU"/>
              </w:rPr>
              <w:lastRenderedPageBreak/>
              <w:t>здійснення закупівель відповідно до вимог Закону України «Про публічні закупівлі»</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33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hanging="147"/>
              <w:jc w:val="center"/>
              <w:rPr>
                <w:rFonts w:ascii="Times New Roman" w:hAnsi="Times New Roman"/>
                <w:szCs w:val="20"/>
                <w:lang w:eastAsia="uk-UA"/>
              </w:rPr>
            </w:pPr>
            <w:r w:rsidRPr="00C45990">
              <w:rPr>
                <w:rFonts w:ascii="Times New Roman" w:hAnsi="Times New Roman"/>
                <w:szCs w:val="20"/>
                <w:lang w:val="en-US" w:eastAsia="uk-UA"/>
              </w:rPr>
              <w:t xml:space="preserve"> 3.1</w:t>
            </w:r>
            <w:r w:rsidR="003D1217" w:rsidRPr="00C45990">
              <w:rPr>
                <w:rFonts w:ascii="Times New Roman" w:hAnsi="Times New Roman"/>
                <w:szCs w:val="20"/>
                <w:lang w:eastAsia="uk-UA"/>
              </w:rPr>
              <w:t>7</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урегульовує спори, що виникають між ним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 34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652740" w:rsidRPr="00C45990" w:rsidRDefault="003D1217" w:rsidP="00FA0A00">
            <w:pPr>
              <w:spacing w:after="0" w:line="240" w:lineRule="auto"/>
              <w:ind w:right="-28" w:hanging="147"/>
              <w:jc w:val="center"/>
              <w:rPr>
                <w:rFonts w:ascii="Times New Roman" w:hAnsi="Times New Roman"/>
                <w:szCs w:val="20"/>
                <w:lang w:eastAsia="uk-UA"/>
              </w:rPr>
            </w:pPr>
            <w:r w:rsidRPr="00C45990">
              <w:rPr>
                <w:rFonts w:ascii="Times New Roman" w:hAnsi="Times New Roman"/>
                <w:szCs w:val="20"/>
                <w:lang w:val="en-US" w:eastAsia="uk-UA"/>
              </w:rPr>
              <w:t>3</w:t>
            </w:r>
            <w:r w:rsidRPr="00C45990">
              <w:rPr>
                <w:rFonts w:ascii="Times New Roman" w:hAnsi="Times New Roman"/>
                <w:szCs w:val="20"/>
                <w:lang w:eastAsia="uk-UA"/>
              </w:rPr>
              <w:t>.18</w:t>
            </w:r>
          </w:p>
        </w:tc>
        <w:tc>
          <w:tcPr>
            <w:tcW w:w="3266" w:type="dxa"/>
          </w:tcPr>
          <w:p w:rsidR="00652740" w:rsidRPr="00C45990" w:rsidRDefault="00652740"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При провадженні господарської діяльності з агрегації на ринку електричної енергії ліцензіат дотримується Ліцензійних умов провадження господарської діяльності з агрегації на ринку електричної енергії, затверджених НКРЕКП</w:t>
            </w:r>
          </w:p>
        </w:tc>
        <w:tc>
          <w:tcPr>
            <w:tcW w:w="1887"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2259" w:type="dxa"/>
          </w:tcPr>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36</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652740" w:rsidRPr="00C45990" w:rsidRDefault="003D1217" w:rsidP="00FA0A00">
            <w:pPr>
              <w:spacing w:after="0" w:line="240" w:lineRule="auto"/>
              <w:ind w:right="-28" w:hanging="147"/>
              <w:jc w:val="center"/>
              <w:rPr>
                <w:rFonts w:ascii="Times New Roman" w:hAnsi="Times New Roman"/>
                <w:szCs w:val="20"/>
                <w:lang w:eastAsia="uk-UA"/>
              </w:rPr>
            </w:pPr>
            <w:r w:rsidRPr="00C45990">
              <w:rPr>
                <w:rFonts w:ascii="Times New Roman" w:hAnsi="Times New Roman"/>
                <w:szCs w:val="20"/>
                <w:lang w:val="en-US" w:eastAsia="uk-UA"/>
              </w:rPr>
              <w:t>3</w:t>
            </w:r>
            <w:r w:rsidRPr="00C45990">
              <w:rPr>
                <w:rFonts w:ascii="Times New Roman" w:hAnsi="Times New Roman"/>
                <w:szCs w:val="20"/>
                <w:lang w:eastAsia="uk-UA"/>
              </w:rPr>
              <w:t>.19</w:t>
            </w:r>
          </w:p>
        </w:tc>
        <w:tc>
          <w:tcPr>
            <w:tcW w:w="3266" w:type="dxa"/>
          </w:tcPr>
          <w:p w:rsidR="00652740" w:rsidRPr="00C45990" w:rsidRDefault="00652740"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Ліцензіат купує електричну енергію, вироблену генеруючими установками активних споживачів, у тому числі енергетичних кооперативів, встановлена потужність яких не перевищує 150 кВт, за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тарифом в обсязі, що перевищує місячне споживання електричної енергії такими активними споживачами</w:t>
            </w:r>
          </w:p>
        </w:tc>
        <w:tc>
          <w:tcPr>
            <w:tcW w:w="1887"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2259" w:type="dxa"/>
          </w:tcPr>
          <w:p w:rsidR="0089623A" w:rsidRPr="00C45990" w:rsidRDefault="0089623A" w:rsidP="0089623A">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стаття 65 ЗУ № 2019-VIII;</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37</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652740" w:rsidRPr="00C45990" w:rsidRDefault="003D1217" w:rsidP="00FA0A00">
            <w:pPr>
              <w:spacing w:after="0" w:line="240" w:lineRule="auto"/>
              <w:ind w:right="-28" w:hanging="147"/>
              <w:jc w:val="center"/>
              <w:rPr>
                <w:rFonts w:ascii="Times New Roman" w:hAnsi="Times New Roman"/>
                <w:szCs w:val="20"/>
                <w:lang w:val="ru-RU" w:eastAsia="uk-UA"/>
              </w:rPr>
            </w:pPr>
            <w:r w:rsidRPr="00C45990">
              <w:rPr>
                <w:rFonts w:ascii="Times New Roman" w:hAnsi="Times New Roman"/>
                <w:szCs w:val="20"/>
                <w:lang w:val="ru-RU" w:eastAsia="uk-UA"/>
              </w:rPr>
              <w:t>3.20</w:t>
            </w:r>
          </w:p>
        </w:tc>
        <w:tc>
          <w:tcPr>
            <w:tcW w:w="3266" w:type="dxa"/>
          </w:tcPr>
          <w:p w:rsidR="00652740" w:rsidRPr="00C45990" w:rsidRDefault="00652740"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Ліцензіат придбаває у суб'єктів господарювання, яким встановлено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зелений</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 (якщо об'єкт електроенергетики або черга будівництва (пусковий комплекс) такого виробника за його заявою виключені з балансуючої групи гарантованого покупця), та у суб'єктів господарювання, які за результатами аукціону набули право на підтримку, послугу за механізмом ринкової премії протягом </w:t>
            </w:r>
            <w:r w:rsidRPr="00C45990">
              <w:rPr>
                <w:rFonts w:ascii="Times New Roman" w:eastAsia="Times New Roman" w:hAnsi="Times New Roman"/>
                <w:lang w:eastAsia="ru-RU"/>
              </w:rPr>
              <w:lastRenderedPageBreak/>
              <w:t xml:space="preserve">всього строку застосування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зеленого</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тарифу суб'єктами господарювання, яким встановлено "зелений" тариф, або строку дії підтримки суб'єктів господарювання, які за результатами аукціону набули право на підтримку, за умови, що такі суб'єкти господарювання уклали з гарантованим покупцем договір про надання послуги за механізмом ринкової премії</w:t>
            </w:r>
          </w:p>
        </w:tc>
        <w:tc>
          <w:tcPr>
            <w:tcW w:w="1887"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2259" w:type="dxa"/>
          </w:tcPr>
          <w:p w:rsidR="0089623A" w:rsidRPr="00C45990" w:rsidRDefault="0089623A" w:rsidP="0089623A">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стаття 65 ЗУ № 2019-VIII;</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38</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652740" w:rsidRPr="00C45990" w:rsidRDefault="003D1217" w:rsidP="00FA0A00">
            <w:pPr>
              <w:spacing w:after="0" w:line="240" w:lineRule="auto"/>
              <w:ind w:right="-28" w:hanging="147"/>
              <w:jc w:val="center"/>
              <w:rPr>
                <w:rFonts w:ascii="Times New Roman" w:hAnsi="Times New Roman"/>
                <w:szCs w:val="20"/>
                <w:lang w:val="ru-RU" w:eastAsia="uk-UA"/>
              </w:rPr>
            </w:pPr>
            <w:r w:rsidRPr="00C45990">
              <w:rPr>
                <w:rFonts w:ascii="Times New Roman" w:hAnsi="Times New Roman"/>
                <w:szCs w:val="20"/>
                <w:lang w:val="ru-RU" w:eastAsia="uk-UA"/>
              </w:rPr>
              <w:t>3.21</w:t>
            </w:r>
          </w:p>
        </w:tc>
        <w:tc>
          <w:tcPr>
            <w:tcW w:w="3266" w:type="dxa"/>
          </w:tcPr>
          <w:p w:rsidR="00652740" w:rsidRPr="00C45990" w:rsidRDefault="00652740"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Ліцензіат спрямовує різницю між доходами та витратами, що виникла під час виконання ним спеціальних обов'язків, на забезпечення покриття власних витрат на виконання спеціальних обов'язків із купівлі електричної енергії за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тарифом у суб'єктів господарювання, об'єкти електроенергетики або черги будівництва (пускові комплекси) яких включені до балансуючої групи гарантованого покупця, та із придбання послуги за механізмом ринкової премії у суб'єктів господарювання, яким встановлено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зелений</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 або які за результатами аукціону набули право на підтримку, або інших спеціальних обов'язків</w:t>
            </w:r>
          </w:p>
        </w:tc>
        <w:tc>
          <w:tcPr>
            <w:tcW w:w="1887"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2259" w:type="dxa"/>
          </w:tcPr>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39</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652740" w:rsidRPr="00C45990" w:rsidRDefault="003D1217" w:rsidP="00FA0A00">
            <w:pPr>
              <w:spacing w:after="0" w:line="240" w:lineRule="auto"/>
              <w:ind w:right="-28" w:hanging="147"/>
              <w:jc w:val="center"/>
              <w:rPr>
                <w:rFonts w:ascii="Times New Roman" w:hAnsi="Times New Roman"/>
                <w:szCs w:val="20"/>
                <w:lang w:val="ru-RU" w:eastAsia="uk-UA"/>
              </w:rPr>
            </w:pPr>
            <w:r w:rsidRPr="00C45990">
              <w:rPr>
                <w:rFonts w:ascii="Times New Roman" w:hAnsi="Times New Roman"/>
                <w:szCs w:val="20"/>
                <w:lang w:val="ru-RU" w:eastAsia="uk-UA"/>
              </w:rPr>
              <w:t>3.22</w:t>
            </w:r>
          </w:p>
        </w:tc>
        <w:tc>
          <w:tcPr>
            <w:tcW w:w="3266" w:type="dxa"/>
          </w:tcPr>
          <w:p w:rsidR="00652740" w:rsidRPr="00C45990" w:rsidRDefault="00652740"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Ліцензіат здійснює своєчасно та в повному обсязі оплату затвердженої НКРЕКП послуги за механізмом ринкової премії, що надається виробниками, яким встановлено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зелений</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 або які за результатами аукціону набули право на підтримку</w:t>
            </w:r>
          </w:p>
        </w:tc>
        <w:tc>
          <w:tcPr>
            <w:tcW w:w="1887"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2259" w:type="dxa"/>
          </w:tcPr>
          <w:p w:rsidR="0089623A" w:rsidRPr="00C45990" w:rsidRDefault="0089623A" w:rsidP="0089623A">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стаття 65 ЗУ № 2019-VIII;</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40</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652740" w:rsidRPr="00C45990" w:rsidRDefault="00652740" w:rsidP="0065274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652740" w:rsidRPr="00C45990" w:rsidRDefault="003D1217" w:rsidP="00FA0A00">
            <w:pPr>
              <w:spacing w:after="0" w:line="240" w:lineRule="auto"/>
              <w:ind w:right="-28" w:hanging="147"/>
              <w:jc w:val="center"/>
              <w:rPr>
                <w:rFonts w:ascii="Times New Roman" w:hAnsi="Times New Roman"/>
                <w:szCs w:val="20"/>
                <w:lang w:val="ru-RU" w:eastAsia="uk-UA"/>
              </w:rPr>
            </w:pPr>
            <w:r w:rsidRPr="00C45990">
              <w:rPr>
                <w:rFonts w:ascii="Times New Roman" w:hAnsi="Times New Roman"/>
                <w:szCs w:val="20"/>
                <w:lang w:val="ru-RU" w:eastAsia="uk-UA"/>
              </w:rPr>
              <w:t>3.23</w:t>
            </w:r>
          </w:p>
        </w:tc>
        <w:tc>
          <w:tcPr>
            <w:tcW w:w="3266" w:type="dxa"/>
          </w:tcPr>
          <w:p w:rsidR="00652740" w:rsidRPr="00C45990" w:rsidRDefault="00652740"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Ліцензіат продає гарантії походження електричної енергії, виробленої з відновлюваних джерел енергії, </w:t>
            </w:r>
            <w:r w:rsidRPr="00C45990">
              <w:rPr>
                <w:rFonts w:ascii="Times New Roman" w:eastAsia="Times New Roman" w:hAnsi="Times New Roman"/>
                <w:lang w:eastAsia="ru-RU"/>
              </w:rPr>
              <w:lastRenderedPageBreak/>
              <w:t>які не були передані при продажу електричної енергії за двосторонніми договорами, за зовнішньоекономічними договорами (контрактами) та спрямовує дохід від продажу гарантій походження електричної енергії, виробленої з відновлюваних джерел енергії, на покриття витрат з виконання спеціальних обов'язків із забезпечення збільшення частки виробництва електричної енергії з альтернативних джерел енергії</w:t>
            </w:r>
            <w:r w:rsidR="003D1217" w:rsidRPr="00C45990">
              <w:rPr>
                <w:rFonts w:ascii="Times New Roman" w:eastAsia="Times New Roman" w:hAnsi="Times New Roman"/>
                <w:lang w:eastAsia="ru-RU"/>
              </w:rPr>
              <w:t xml:space="preserve">, а також реєструє у реєстрі гарантій походження електричної енергії, виробленої з відновлюваних джерел енергії, генеруючі установки активних споживачів, у тому числі енергетичних кооперативів, у яких він придбаває електричну енергію за </w:t>
            </w:r>
            <w:r w:rsidR="0056040E" w:rsidRPr="00C45990">
              <w:rPr>
                <w:rFonts w:ascii="Times New Roman" w:eastAsia="Times New Roman" w:hAnsi="Times New Roman"/>
                <w:lang w:eastAsia="ru-RU"/>
              </w:rPr>
              <w:t>«</w:t>
            </w:r>
            <w:r w:rsidR="003D1217"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003D1217" w:rsidRPr="00C45990">
              <w:rPr>
                <w:rFonts w:ascii="Times New Roman" w:eastAsia="Times New Roman" w:hAnsi="Times New Roman"/>
                <w:lang w:eastAsia="ru-RU"/>
              </w:rPr>
              <w:t xml:space="preserve"> тарифом</w:t>
            </w:r>
          </w:p>
        </w:tc>
        <w:tc>
          <w:tcPr>
            <w:tcW w:w="1887"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551" w:type="dxa"/>
          </w:tcPr>
          <w:p w:rsidR="00652740" w:rsidRPr="00C45990" w:rsidRDefault="00652740" w:rsidP="00FA0A00">
            <w:pPr>
              <w:spacing w:after="0" w:line="240" w:lineRule="auto"/>
              <w:ind w:right="-28"/>
              <w:jc w:val="center"/>
              <w:rPr>
                <w:rFonts w:ascii="Times New Roman" w:hAnsi="Times New Roman"/>
                <w:spacing w:val="-4"/>
                <w:lang w:eastAsia="ru-RU"/>
              </w:rPr>
            </w:pPr>
          </w:p>
        </w:tc>
        <w:tc>
          <w:tcPr>
            <w:tcW w:w="2259" w:type="dxa"/>
          </w:tcPr>
          <w:p w:rsidR="0089623A" w:rsidRPr="00C45990" w:rsidRDefault="0089623A" w:rsidP="0089623A">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стаття 65 ЗУ № 2019-VIII;</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підпункти 41, 42, 43</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652740"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lastRenderedPageBreak/>
              <w:t>ЛУ № 1471</w:t>
            </w:r>
          </w:p>
        </w:tc>
      </w:tr>
      <w:tr w:rsidR="00C45990" w:rsidRPr="00C45990" w:rsidTr="00EC5118">
        <w:trPr>
          <w:trHeight w:val="20"/>
          <w:jc w:val="center"/>
        </w:trPr>
        <w:tc>
          <w:tcPr>
            <w:tcW w:w="563" w:type="dxa"/>
          </w:tcPr>
          <w:p w:rsidR="003D1217" w:rsidRPr="00C45990" w:rsidRDefault="003D1217" w:rsidP="00FA0A00">
            <w:pPr>
              <w:spacing w:after="0" w:line="240" w:lineRule="auto"/>
              <w:ind w:right="-28" w:hanging="147"/>
              <w:jc w:val="center"/>
              <w:rPr>
                <w:rFonts w:ascii="Times New Roman" w:hAnsi="Times New Roman"/>
                <w:szCs w:val="20"/>
                <w:lang w:val="ru-RU" w:eastAsia="uk-UA"/>
              </w:rPr>
            </w:pPr>
            <w:r w:rsidRPr="00C45990">
              <w:rPr>
                <w:rFonts w:ascii="Times New Roman" w:hAnsi="Times New Roman"/>
                <w:szCs w:val="20"/>
                <w:lang w:val="ru-RU" w:eastAsia="uk-UA"/>
              </w:rPr>
              <w:lastRenderedPageBreak/>
              <w:t>3.24</w:t>
            </w:r>
          </w:p>
        </w:tc>
        <w:tc>
          <w:tcPr>
            <w:tcW w:w="3266" w:type="dxa"/>
          </w:tcPr>
          <w:p w:rsidR="003D1217" w:rsidRPr="00C45990" w:rsidRDefault="003D1217"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 xml:space="preserve">Ліцензіат надає оператору системи передачі інформацію, необхідну для здійснення перевірки розрахунків вартості послуги із забезпечення збільшення частки виробництва електричної енергії з альтернативних джерел, та інформацію щодо укладених додаткових угод про призупинення/поновлення дії договорів купівлі-продажу електричної енергії за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зеленим</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xml:space="preserve"> тарифом у порядку, визначеному Законом України </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Про ринок електричної енергії</w:t>
            </w:r>
            <w:r w:rsidR="0056040E" w:rsidRPr="00C45990">
              <w:rPr>
                <w:rFonts w:ascii="Times New Roman" w:eastAsia="Times New Roman" w:hAnsi="Times New Roman"/>
                <w:lang w:eastAsia="ru-RU"/>
              </w:rPr>
              <w:t>»</w:t>
            </w:r>
            <w:r w:rsidRPr="00C45990">
              <w:rPr>
                <w:rFonts w:ascii="Times New Roman" w:eastAsia="Times New Roman" w:hAnsi="Times New Roman"/>
                <w:lang w:eastAsia="ru-RU"/>
              </w:rPr>
              <w:t>, правилами ринку та порядком купівлі гарантованим покупцем електричної енергії, виробленої з альтернативних джерел енергії</w:t>
            </w:r>
          </w:p>
        </w:tc>
        <w:tc>
          <w:tcPr>
            <w:tcW w:w="1887"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2259" w:type="dxa"/>
          </w:tcPr>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ПРЕЕ;</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44</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3D1217" w:rsidRPr="00C45990" w:rsidRDefault="003D1217" w:rsidP="00FA0A00">
            <w:pPr>
              <w:spacing w:after="0" w:line="240" w:lineRule="auto"/>
              <w:ind w:right="-28" w:hanging="147"/>
              <w:jc w:val="center"/>
              <w:rPr>
                <w:rFonts w:ascii="Times New Roman" w:hAnsi="Times New Roman"/>
                <w:szCs w:val="20"/>
                <w:lang w:val="ru-RU" w:eastAsia="uk-UA"/>
              </w:rPr>
            </w:pPr>
            <w:r w:rsidRPr="00C45990">
              <w:rPr>
                <w:rFonts w:ascii="Times New Roman" w:hAnsi="Times New Roman"/>
                <w:szCs w:val="20"/>
                <w:lang w:val="ru-RU" w:eastAsia="uk-UA"/>
              </w:rPr>
              <w:lastRenderedPageBreak/>
              <w:t>3.25</w:t>
            </w:r>
          </w:p>
        </w:tc>
        <w:tc>
          <w:tcPr>
            <w:tcW w:w="3266" w:type="dxa"/>
          </w:tcPr>
          <w:p w:rsidR="003D1217" w:rsidRPr="00C45990" w:rsidRDefault="003D1217" w:rsidP="00FA0A00">
            <w:pPr>
              <w:spacing w:after="0"/>
              <w:jc w:val="center"/>
              <w:rPr>
                <w:rFonts w:ascii="Times New Roman" w:eastAsia="Times New Roman" w:hAnsi="Times New Roman"/>
                <w:lang w:eastAsia="ru-RU"/>
              </w:rPr>
            </w:pPr>
            <w:r w:rsidRPr="00C45990">
              <w:rPr>
                <w:rFonts w:ascii="Times New Roman" w:eastAsia="Times New Roman" w:hAnsi="Times New Roman"/>
                <w:lang w:eastAsia="ru-RU"/>
              </w:rPr>
              <w:t>При здійсненні експорту електричної енергії ліцензіат дотримується порядку, визначеного Кабінетом Міністрів України</w:t>
            </w:r>
          </w:p>
        </w:tc>
        <w:tc>
          <w:tcPr>
            <w:tcW w:w="1887"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2259" w:type="dxa"/>
          </w:tcPr>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45</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3D1217" w:rsidRPr="00C45990" w:rsidRDefault="003D1217" w:rsidP="00FA0A00">
            <w:pPr>
              <w:spacing w:after="0" w:line="240" w:lineRule="auto"/>
              <w:ind w:right="-28" w:hanging="147"/>
              <w:jc w:val="center"/>
              <w:rPr>
                <w:rFonts w:ascii="Times New Roman" w:hAnsi="Times New Roman"/>
                <w:szCs w:val="20"/>
                <w:lang w:val="ru-RU" w:eastAsia="uk-UA"/>
              </w:rPr>
            </w:pPr>
            <w:r w:rsidRPr="00C45990">
              <w:rPr>
                <w:rFonts w:ascii="Times New Roman" w:hAnsi="Times New Roman"/>
                <w:szCs w:val="20"/>
                <w:lang w:val="ru-RU" w:eastAsia="uk-UA"/>
              </w:rPr>
              <w:t>3.26</w:t>
            </w:r>
          </w:p>
        </w:tc>
        <w:tc>
          <w:tcPr>
            <w:tcW w:w="3266" w:type="dxa"/>
          </w:tcPr>
          <w:p w:rsidR="003D1217" w:rsidRPr="00C45990" w:rsidRDefault="003D1217" w:rsidP="003D1217">
            <w:pPr>
              <w:spacing w:after="0"/>
              <w:jc w:val="center"/>
              <w:rPr>
                <w:rFonts w:ascii="Times New Roman" w:eastAsia="Times New Roman" w:hAnsi="Times New Roman"/>
                <w:lang w:eastAsia="ru-RU"/>
              </w:rPr>
            </w:pPr>
            <w:r w:rsidRPr="00C45990">
              <w:rPr>
                <w:rFonts w:ascii="Times New Roman" w:eastAsia="Times New Roman" w:hAnsi="Times New Roman"/>
                <w:lang w:eastAsia="ru-RU"/>
              </w:rPr>
              <w:t>При здійсненні діяльності на оптовому енергетичному ринку ліцензіат:</w:t>
            </w:r>
          </w:p>
          <w:p w:rsidR="003D1217" w:rsidRPr="00C45990" w:rsidRDefault="003D1217" w:rsidP="003D1217">
            <w:pPr>
              <w:spacing w:after="0"/>
              <w:jc w:val="center"/>
              <w:rPr>
                <w:rFonts w:ascii="Times New Roman" w:eastAsia="Times New Roman" w:hAnsi="Times New Roman"/>
                <w:lang w:eastAsia="ru-RU"/>
              </w:rPr>
            </w:pPr>
            <w:bookmarkStart w:id="1" w:name="283"/>
            <w:r w:rsidRPr="00C45990">
              <w:rPr>
                <w:rFonts w:ascii="Times New Roman" w:eastAsia="Times New Roman" w:hAnsi="Times New Roman"/>
                <w:lang w:eastAsia="ru-RU"/>
              </w:rPr>
              <w:t>здійснює операції з оптовими енергетичними продуктами після реєстрації як учасника оптового енергетичного ринку;</w:t>
            </w:r>
          </w:p>
          <w:p w:rsidR="003D1217" w:rsidRPr="00C45990" w:rsidRDefault="003D1217" w:rsidP="003D1217">
            <w:pPr>
              <w:spacing w:after="0"/>
              <w:jc w:val="center"/>
              <w:rPr>
                <w:rFonts w:ascii="Times New Roman" w:eastAsia="Times New Roman" w:hAnsi="Times New Roman"/>
                <w:lang w:eastAsia="ru-RU"/>
              </w:rPr>
            </w:pPr>
            <w:bookmarkStart w:id="2" w:name="284"/>
            <w:bookmarkEnd w:id="1"/>
            <w:r w:rsidRPr="00C45990">
              <w:rPr>
                <w:rFonts w:ascii="Times New Roman" w:eastAsia="Times New Roman" w:hAnsi="Times New Roman"/>
                <w:lang w:eastAsia="ru-RU"/>
              </w:rPr>
              <w:t>впроваджує та підтримує ефективні механізми, заходи та процедури для дотримання доброчесності та прозорості на оптовому енергетичному ринку;</w:t>
            </w:r>
          </w:p>
          <w:bookmarkEnd w:id="2"/>
          <w:p w:rsidR="003D1217" w:rsidRPr="00C45990" w:rsidRDefault="003D1217" w:rsidP="003D1217">
            <w:pPr>
              <w:spacing w:after="0"/>
              <w:jc w:val="center"/>
              <w:rPr>
                <w:rFonts w:ascii="Times New Roman" w:eastAsia="Times New Roman" w:hAnsi="Times New Roman"/>
                <w:lang w:eastAsia="ru-RU"/>
              </w:rPr>
            </w:pPr>
            <w:r w:rsidRPr="00C45990">
              <w:rPr>
                <w:rFonts w:ascii="Times New Roman" w:eastAsia="Times New Roman" w:hAnsi="Times New Roman"/>
                <w:lang w:eastAsia="ru-RU"/>
              </w:rPr>
              <w:t>надає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tc>
        <w:tc>
          <w:tcPr>
            <w:tcW w:w="1887"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551" w:type="dxa"/>
          </w:tcPr>
          <w:p w:rsidR="003D1217" w:rsidRPr="00C45990" w:rsidRDefault="003D1217" w:rsidP="00FA0A00">
            <w:pPr>
              <w:spacing w:after="0" w:line="240" w:lineRule="auto"/>
              <w:ind w:right="-28"/>
              <w:jc w:val="center"/>
              <w:rPr>
                <w:rFonts w:ascii="Times New Roman" w:hAnsi="Times New Roman"/>
                <w:spacing w:val="-4"/>
                <w:lang w:eastAsia="ru-RU"/>
              </w:rPr>
            </w:pPr>
          </w:p>
        </w:tc>
        <w:tc>
          <w:tcPr>
            <w:tcW w:w="2259" w:type="dxa"/>
          </w:tcPr>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46</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2.2 </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9628" w:type="dxa"/>
            <w:gridSpan w:val="7"/>
            <w:vAlign w:val="center"/>
          </w:tcPr>
          <w:p w:rsidR="00FA0A00" w:rsidRPr="00C45990" w:rsidRDefault="00FA0A00" w:rsidP="00FA0A00">
            <w:pPr>
              <w:keepNext/>
              <w:spacing w:after="0" w:line="240" w:lineRule="auto"/>
              <w:ind w:right="-85"/>
              <w:jc w:val="center"/>
              <w:rPr>
                <w:rFonts w:ascii="Times New Roman" w:hAnsi="Times New Roman"/>
                <w:spacing w:val="-4"/>
                <w:szCs w:val="20"/>
                <w:lang w:eastAsia="ru-RU"/>
              </w:rPr>
            </w:pPr>
            <w:r w:rsidRPr="00C45990">
              <w:rPr>
                <w:rFonts w:ascii="Times New Roman" w:hAnsi="Times New Roman"/>
                <w:spacing w:val="-4"/>
                <w:szCs w:val="20"/>
                <w:lang w:eastAsia="ru-RU"/>
              </w:rPr>
              <w:t>4. Технологічні вимоги</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4.1</w:t>
            </w:r>
          </w:p>
        </w:tc>
        <w:tc>
          <w:tcPr>
            <w:tcW w:w="3266" w:type="dxa"/>
          </w:tcPr>
          <w:p w:rsidR="00FA0A00" w:rsidRPr="00C45990" w:rsidRDefault="00FA0A00" w:rsidP="00FA0A00">
            <w:pPr>
              <w:spacing w:after="0"/>
              <w:ind w:left="-83" w:right="-85"/>
              <w:jc w:val="center"/>
              <w:rPr>
                <w:rFonts w:ascii="Times New Roman" w:hAnsi="Times New Roman"/>
                <w:bCs/>
                <w:lang w:eastAsia="uk-UA"/>
              </w:rPr>
            </w:pPr>
            <w:r w:rsidRPr="00C45990">
              <w:rPr>
                <w:rFonts w:ascii="Times New Roman" w:eastAsia="Times New Roman" w:hAnsi="Times New Roman"/>
                <w:lang w:eastAsia="ru-RU"/>
              </w:rPr>
              <w:t>Ліцензіат має програмно-апаратне забезпечення, операційні можливості якого дозволяють виконувати належним чином функції гарантованого покупця</w:t>
            </w:r>
            <w:r w:rsidR="003D1217" w:rsidRPr="00C45990">
              <w:rPr>
                <w:rFonts w:ascii="Times New Roman" w:eastAsia="Times New Roman" w:hAnsi="Times New Roman"/>
                <w:lang w:eastAsia="ru-RU"/>
              </w:rPr>
              <w:t xml:space="preserve">, у тому числі сторони, відповідальної за баланс балансуючої групи виробників за </w:t>
            </w:r>
            <w:r w:rsidR="00C45990" w:rsidRPr="00C45990">
              <w:rPr>
                <w:rFonts w:ascii="Times New Roman" w:eastAsia="Times New Roman" w:hAnsi="Times New Roman"/>
                <w:lang w:eastAsia="ru-RU"/>
              </w:rPr>
              <w:t>«</w:t>
            </w:r>
            <w:r w:rsidR="003D1217" w:rsidRPr="00C45990">
              <w:rPr>
                <w:rFonts w:ascii="Times New Roman" w:eastAsia="Times New Roman" w:hAnsi="Times New Roman"/>
                <w:lang w:eastAsia="ru-RU"/>
              </w:rPr>
              <w:t>зеленим</w:t>
            </w:r>
            <w:r w:rsidR="00C45990" w:rsidRPr="00C45990">
              <w:rPr>
                <w:rFonts w:ascii="Times New Roman" w:eastAsia="Times New Roman" w:hAnsi="Times New Roman"/>
                <w:lang w:eastAsia="ru-RU"/>
              </w:rPr>
              <w:t>»</w:t>
            </w:r>
            <w:r w:rsidR="003D1217" w:rsidRPr="00C45990">
              <w:rPr>
                <w:rFonts w:ascii="Times New Roman" w:eastAsia="Times New Roman" w:hAnsi="Times New Roman"/>
                <w:lang w:eastAsia="ru-RU"/>
              </w:rPr>
              <w:t xml:space="preserve"> тарифом,</w:t>
            </w:r>
            <w:r w:rsidRPr="00C45990">
              <w:rPr>
                <w:rFonts w:ascii="Times New Roman" w:eastAsia="Times New Roman" w:hAnsi="Times New Roman"/>
                <w:lang w:eastAsia="ru-RU"/>
              </w:rPr>
              <w:t xml:space="preserve"> та яке відповідає вимогам правил ринку </w:t>
            </w:r>
            <w:r w:rsidR="003D1217" w:rsidRPr="00C45990">
              <w:rPr>
                <w:rFonts w:ascii="Times New Roman" w:eastAsia="Times New Roman" w:hAnsi="Times New Roman"/>
                <w:lang w:eastAsia="ru-RU"/>
              </w:rPr>
              <w:t xml:space="preserve"> </w:t>
            </w:r>
            <w:r w:rsidRPr="00C45990">
              <w:rPr>
                <w:rFonts w:ascii="Times New Roman" w:eastAsia="Times New Roman" w:hAnsi="Times New Roman"/>
                <w:lang w:eastAsia="ru-RU"/>
              </w:rPr>
              <w:t xml:space="preserve">електричної енергії, правил функціонування балансуючої групи виробників за «зеленим» тарифом, </w:t>
            </w:r>
            <w:r w:rsidR="003D1217" w:rsidRPr="00C45990">
              <w:rPr>
                <w:rFonts w:ascii="Times New Roman" w:eastAsia="Times New Roman" w:hAnsi="Times New Roman"/>
                <w:lang w:eastAsia="ru-RU"/>
              </w:rPr>
              <w:t xml:space="preserve">зокрема щодо надійності, захисту та обміну </w:t>
            </w:r>
            <w:r w:rsidR="003D1217" w:rsidRPr="00C45990">
              <w:rPr>
                <w:rFonts w:ascii="Times New Roman" w:eastAsia="Times New Roman" w:hAnsi="Times New Roman"/>
                <w:lang w:eastAsia="ru-RU"/>
              </w:rPr>
              <w:lastRenderedPageBreak/>
              <w:t xml:space="preserve">інформацією тощо </w:t>
            </w:r>
            <w:r w:rsidRPr="00C45990">
              <w:rPr>
                <w:rFonts w:ascii="Times New Roman" w:eastAsia="Times New Roman" w:hAnsi="Times New Roman"/>
                <w:lang w:eastAsia="ru-RU"/>
              </w:rPr>
              <w:t>та забезпечує надійне та безперебійне функціонування програмного та апаратно-технічного забезпечення для виконання функцій гарантованого покупця</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підпункти 1, 2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пункту 2.3 </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rPr>
                <w:rFonts w:ascii="Times New Roman" w:hAnsi="Times New Roman"/>
                <w:szCs w:val="20"/>
                <w:lang w:val="en-US" w:eastAsia="uk-UA"/>
              </w:rPr>
            </w:pPr>
            <w:r w:rsidRPr="00C45990">
              <w:rPr>
                <w:rFonts w:ascii="Times New Roman" w:hAnsi="Times New Roman"/>
                <w:szCs w:val="20"/>
                <w:lang w:val="en-US" w:eastAsia="uk-UA"/>
              </w:rPr>
              <w:t>4.2</w:t>
            </w:r>
          </w:p>
        </w:tc>
        <w:tc>
          <w:tcPr>
            <w:tcW w:w="3266" w:type="dxa"/>
          </w:tcPr>
          <w:p w:rsidR="00FA0A00" w:rsidRPr="00C45990" w:rsidRDefault="00FA0A00" w:rsidP="00FA0A00">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ru-RU"/>
              </w:rPr>
              <w:t>Ліцензіат забезпечує та здійснює постійне дотримання інформаційної безпеки та кібербезпеки засобів провадження ліцензованої діяльності (інформаційно-телекомунікаційних систем, автоматизованих систем управління тощо) з урахуванням визначених законодавством вимог, а також інформації, яка використовується ліцензіатом під час провадження ліцензованої діяльності</w:t>
            </w:r>
          </w:p>
        </w:tc>
        <w:tc>
          <w:tcPr>
            <w:tcW w:w="1887" w:type="dxa"/>
          </w:tcPr>
          <w:p w:rsidR="00FA0A00" w:rsidRPr="00C45990" w:rsidRDefault="00FA0A00" w:rsidP="00FA0A00">
            <w:pPr>
              <w:spacing w:after="0" w:line="240" w:lineRule="auto"/>
              <w:ind w:right="-84"/>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84"/>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84"/>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84"/>
              <w:jc w:val="center"/>
              <w:rPr>
                <w:rFonts w:ascii="Times New Roman" w:hAnsi="Times New Roman"/>
                <w:spacing w:val="-4"/>
                <w:lang w:eastAsia="ru-RU"/>
              </w:rPr>
            </w:pPr>
          </w:p>
        </w:tc>
        <w:tc>
          <w:tcPr>
            <w:tcW w:w="2259" w:type="dxa"/>
          </w:tcPr>
          <w:p w:rsidR="00FA0A00" w:rsidRPr="00C45990" w:rsidRDefault="00FA0A00" w:rsidP="00FA0A00">
            <w:pPr>
              <w:spacing w:after="0" w:line="240" w:lineRule="auto"/>
              <w:ind w:right="-84" w:firstLine="153"/>
              <w:jc w:val="center"/>
              <w:rPr>
                <w:rFonts w:ascii="Times New Roman" w:hAnsi="Times New Roman"/>
                <w:spacing w:val="-4"/>
                <w:lang w:eastAsia="ru-RU"/>
              </w:rPr>
            </w:pPr>
            <w:r w:rsidRPr="00C45990">
              <w:rPr>
                <w:rFonts w:ascii="Times New Roman" w:hAnsi="Times New Roman"/>
                <w:spacing w:val="-4"/>
                <w:lang w:eastAsia="ru-RU"/>
              </w:rPr>
              <w:t>Закон України «Про основні засади забезпечення кібербезпеки України»;</w:t>
            </w:r>
          </w:p>
          <w:p w:rsidR="00FA0A00" w:rsidRPr="00C45990" w:rsidRDefault="00FA0A00" w:rsidP="00FA0A00">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підпункт 3 пункту 2.3 ЛУ № 1471</w:t>
            </w:r>
          </w:p>
        </w:tc>
      </w:tr>
      <w:tr w:rsidR="00C45990" w:rsidRPr="00C45990" w:rsidTr="00EC5118">
        <w:trPr>
          <w:trHeight w:val="20"/>
          <w:jc w:val="center"/>
        </w:trPr>
        <w:tc>
          <w:tcPr>
            <w:tcW w:w="9628" w:type="dxa"/>
            <w:gridSpan w:val="7"/>
            <w:vAlign w:val="center"/>
          </w:tcPr>
          <w:p w:rsidR="00FA0A00" w:rsidRPr="00C45990" w:rsidRDefault="00FA0A00" w:rsidP="00FA0A00">
            <w:pPr>
              <w:pStyle w:val="1"/>
              <w:keepNext/>
              <w:spacing w:after="0" w:line="240" w:lineRule="auto"/>
              <w:ind w:left="360" w:right="-85"/>
              <w:jc w:val="center"/>
              <w:rPr>
                <w:rFonts w:ascii="Times New Roman" w:hAnsi="Times New Roman"/>
                <w:spacing w:val="-4"/>
                <w:lang w:eastAsia="uk-UA"/>
              </w:rPr>
            </w:pPr>
            <w:r w:rsidRPr="00C45990">
              <w:rPr>
                <w:rFonts w:ascii="Times New Roman" w:hAnsi="Times New Roman"/>
                <w:spacing w:val="-4"/>
                <w:lang w:eastAsia="uk-UA"/>
              </w:rPr>
              <w:t>5. Спеціальні вимоги</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5.1</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Організаційно-правовою формою ліцензіата є державне підприємство, визначене Кабінетом Міністрів України</w:t>
            </w:r>
          </w:p>
        </w:tc>
        <w:tc>
          <w:tcPr>
            <w:tcW w:w="1887"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2259" w:type="dxa"/>
          </w:tcPr>
          <w:p w:rsidR="00FA0A00" w:rsidRPr="00C45990" w:rsidRDefault="00FA0A00" w:rsidP="00FA0A00">
            <w:pPr>
              <w:keepNext/>
              <w:spacing w:after="0" w:line="240" w:lineRule="auto"/>
              <w:ind w:left="-28" w:right="-28"/>
              <w:jc w:val="center"/>
              <w:rPr>
                <w:rFonts w:ascii="Times New Roman" w:hAnsi="Times New Roman"/>
                <w:spacing w:val="-4"/>
                <w:lang w:eastAsia="uk-UA"/>
              </w:rPr>
            </w:pPr>
            <w:r w:rsidRPr="00C45990">
              <w:rPr>
                <w:rFonts w:ascii="Times New Roman" w:hAnsi="Times New Roman"/>
                <w:spacing w:val="-4"/>
                <w:lang w:eastAsia="ru-RU"/>
              </w:rPr>
              <w:t>підпункт 1 пункту 2.4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5.2</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повідомляє НКРЕКП про зміни в управлінні, а також про будь-які зміни у структурі/складі органів управління та/або організаційній структурі ліцензіата не пізніше п'яти робочих днів з дати такої зміни</w:t>
            </w:r>
          </w:p>
        </w:tc>
        <w:tc>
          <w:tcPr>
            <w:tcW w:w="1887"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2259"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r w:rsidRPr="00C45990">
              <w:rPr>
                <w:rFonts w:ascii="Times New Roman" w:hAnsi="Times New Roman"/>
                <w:spacing w:val="-4"/>
                <w:lang w:eastAsia="ru-RU"/>
              </w:rPr>
              <w:t xml:space="preserve">підпункти 2, 3 </w:t>
            </w:r>
          </w:p>
          <w:p w:rsidR="00FA0A00" w:rsidRPr="00C45990" w:rsidRDefault="00FA0A00" w:rsidP="00FA0A00">
            <w:pPr>
              <w:keepNext/>
              <w:spacing w:after="0" w:line="240" w:lineRule="auto"/>
              <w:ind w:left="-28" w:right="-28"/>
              <w:jc w:val="center"/>
              <w:rPr>
                <w:rFonts w:ascii="Times New Roman" w:hAnsi="Times New Roman"/>
                <w:spacing w:val="-4"/>
                <w:lang w:eastAsia="uk-UA"/>
              </w:rPr>
            </w:pPr>
            <w:r w:rsidRPr="00C45990">
              <w:rPr>
                <w:rFonts w:ascii="Times New Roman" w:hAnsi="Times New Roman"/>
                <w:spacing w:val="-4"/>
                <w:lang w:eastAsia="ru-RU"/>
              </w:rPr>
              <w:t>пункту 2.4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5.3</w:t>
            </w:r>
          </w:p>
        </w:tc>
        <w:tc>
          <w:tcPr>
            <w:tcW w:w="3266" w:type="dxa"/>
          </w:tcPr>
          <w:p w:rsidR="00FA0A00" w:rsidRPr="00C45990" w:rsidRDefault="00FA0A00" w:rsidP="00FA0A00">
            <w:pPr>
              <w:spacing w:after="0"/>
              <w:jc w:val="center"/>
              <w:rPr>
                <w:rFonts w:ascii="Times New Roman" w:eastAsia="Times New Roman" w:hAnsi="Times New Roman"/>
                <w:lang w:eastAsia="uk-UA"/>
              </w:rPr>
            </w:pPr>
            <w:r w:rsidRPr="00C45990">
              <w:rPr>
                <w:rFonts w:ascii="Times New Roman" w:eastAsia="Times New Roman" w:hAnsi="Times New Roman"/>
                <w:lang w:eastAsia="ru-RU"/>
              </w:rPr>
              <w:t>Ліцензіат не здійснює діяльність з виробництва, передачі, розподілу електричної енергії, постачання електричної енергії споживачу, виконання функцій оператора ринку</w:t>
            </w:r>
          </w:p>
        </w:tc>
        <w:tc>
          <w:tcPr>
            <w:tcW w:w="1887"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551" w:type="dxa"/>
          </w:tcPr>
          <w:p w:rsidR="00FA0A00" w:rsidRPr="00C45990" w:rsidRDefault="00FA0A00" w:rsidP="00FA0A00">
            <w:pPr>
              <w:keepNext/>
              <w:spacing w:after="0" w:line="240" w:lineRule="auto"/>
              <w:ind w:left="-28" w:right="-28"/>
              <w:jc w:val="center"/>
              <w:rPr>
                <w:rFonts w:ascii="Times New Roman" w:hAnsi="Times New Roman"/>
                <w:spacing w:val="-4"/>
                <w:lang w:eastAsia="ru-RU"/>
              </w:rPr>
            </w:pPr>
          </w:p>
        </w:tc>
        <w:tc>
          <w:tcPr>
            <w:tcW w:w="2259" w:type="dxa"/>
          </w:tcPr>
          <w:p w:rsidR="00FA0A00" w:rsidRPr="00C45990" w:rsidRDefault="00FA0A00" w:rsidP="00FA0A00">
            <w:pPr>
              <w:keepNext/>
              <w:spacing w:after="0" w:line="240" w:lineRule="auto"/>
              <w:ind w:left="-28" w:right="-28"/>
              <w:jc w:val="center"/>
              <w:rPr>
                <w:rFonts w:ascii="Times New Roman" w:hAnsi="Times New Roman"/>
                <w:spacing w:val="-4"/>
                <w:lang w:eastAsia="uk-UA"/>
              </w:rPr>
            </w:pPr>
            <w:r w:rsidRPr="00C45990">
              <w:rPr>
                <w:rFonts w:ascii="Times New Roman" w:hAnsi="Times New Roman"/>
                <w:spacing w:val="-4"/>
                <w:lang w:eastAsia="ru-RU"/>
              </w:rPr>
              <w:t>підпункт 4 пункту 2.4 ЛУ № 1471</w:t>
            </w:r>
          </w:p>
        </w:tc>
      </w:tr>
      <w:tr w:rsidR="00C4599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val="en-US" w:eastAsia="uk-UA"/>
              </w:rPr>
            </w:pPr>
            <w:r w:rsidRPr="00C45990">
              <w:rPr>
                <w:rFonts w:ascii="Times New Roman" w:hAnsi="Times New Roman"/>
                <w:szCs w:val="20"/>
                <w:lang w:val="en-US" w:eastAsia="uk-UA"/>
              </w:rPr>
              <w:t>5.4</w:t>
            </w:r>
          </w:p>
        </w:tc>
        <w:tc>
          <w:tcPr>
            <w:tcW w:w="3266" w:type="dxa"/>
          </w:tcPr>
          <w:p w:rsidR="00FA0A00" w:rsidRPr="00C45990" w:rsidRDefault="00FA0A00" w:rsidP="00FA0A00">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ru-RU"/>
              </w:rPr>
              <w:t>Ліцензіат веде бухгалтерський облік і готує фінансові звіти з ліцензованої діяльності окремо від обліку та звітів з інших видів діяльності</w:t>
            </w:r>
            <w:r w:rsidR="003D1217" w:rsidRPr="00C45990">
              <w:rPr>
                <w:rFonts w:ascii="Times New Roman" w:eastAsia="Times New Roman" w:hAnsi="Times New Roman"/>
                <w:lang w:eastAsia="uk-UA"/>
              </w:rPr>
              <w:t xml:space="preserve"> та </w:t>
            </w:r>
            <w:r w:rsidR="003D1217" w:rsidRPr="00C45990">
              <w:rPr>
                <w:rFonts w:ascii="Times New Roman" w:eastAsia="Times New Roman" w:hAnsi="Times New Roman"/>
                <w:lang w:eastAsia="ru-RU"/>
              </w:rPr>
              <w:t>не здійснює перехресного субсидіювання</w:t>
            </w:r>
          </w:p>
        </w:tc>
        <w:tc>
          <w:tcPr>
            <w:tcW w:w="1887"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hAnsi="Times New Roman"/>
                <w:spacing w:val="-4"/>
                <w:lang w:eastAsia="ru-RU"/>
              </w:rPr>
            </w:pPr>
          </w:p>
        </w:tc>
        <w:tc>
          <w:tcPr>
            <w:tcW w:w="2259" w:type="dxa"/>
          </w:tcPr>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частина третя </w:t>
            </w:r>
          </w:p>
          <w:p w:rsidR="003D1217" w:rsidRPr="00C45990" w:rsidRDefault="003D1217" w:rsidP="003D1217">
            <w:pPr>
              <w:spacing w:after="0" w:line="240" w:lineRule="auto"/>
              <w:ind w:right="-28"/>
              <w:jc w:val="center"/>
              <w:rPr>
                <w:rFonts w:ascii="Times New Roman" w:hAnsi="Times New Roman"/>
                <w:spacing w:val="-4"/>
                <w:lang w:eastAsia="ru-RU"/>
              </w:rPr>
            </w:pPr>
            <w:r w:rsidRPr="00C45990">
              <w:rPr>
                <w:rFonts w:ascii="Times New Roman" w:hAnsi="Times New Roman"/>
                <w:spacing w:val="-4"/>
                <w:lang w:eastAsia="ru-RU"/>
              </w:rPr>
              <w:t xml:space="preserve">статті 26, </w:t>
            </w:r>
          </w:p>
          <w:p w:rsidR="00FA0A00" w:rsidRPr="00C45990" w:rsidRDefault="00FA0A00" w:rsidP="00FA0A00">
            <w:pPr>
              <w:spacing w:after="0" w:line="240" w:lineRule="auto"/>
              <w:ind w:right="-28"/>
              <w:jc w:val="center"/>
              <w:rPr>
                <w:rFonts w:ascii="Times New Roman" w:hAnsi="Times New Roman"/>
                <w:bCs/>
                <w:spacing w:val="-4"/>
                <w:lang w:eastAsia="uk-UA"/>
              </w:rPr>
            </w:pPr>
            <w:r w:rsidRPr="00C45990">
              <w:rPr>
                <w:rFonts w:ascii="Times New Roman" w:hAnsi="Times New Roman"/>
                <w:spacing w:val="-4"/>
                <w:lang w:eastAsia="ru-RU"/>
              </w:rPr>
              <w:t>підпункт</w:t>
            </w:r>
            <w:r w:rsidR="003D1217" w:rsidRPr="00C45990">
              <w:rPr>
                <w:rFonts w:ascii="Times New Roman" w:hAnsi="Times New Roman"/>
                <w:spacing w:val="-4"/>
                <w:lang w:eastAsia="ru-RU"/>
              </w:rPr>
              <w:t>и</w:t>
            </w:r>
            <w:r w:rsidRPr="00C45990">
              <w:rPr>
                <w:rFonts w:ascii="Times New Roman" w:hAnsi="Times New Roman"/>
                <w:spacing w:val="-4"/>
                <w:lang w:eastAsia="ru-RU"/>
              </w:rPr>
              <w:t xml:space="preserve"> 5</w:t>
            </w:r>
            <w:r w:rsidR="003D1217" w:rsidRPr="00C45990">
              <w:rPr>
                <w:rFonts w:ascii="Times New Roman" w:hAnsi="Times New Roman"/>
                <w:spacing w:val="-4"/>
                <w:lang w:eastAsia="ru-RU"/>
              </w:rPr>
              <w:t>, 6</w:t>
            </w:r>
            <w:r w:rsidRPr="00C45990">
              <w:rPr>
                <w:rFonts w:ascii="Times New Roman" w:hAnsi="Times New Roman"/>
                <w:spacing w:val="-4"/>
                <w:lang w:eastAsia="ru-RU"/>
              </w:rPr>
              <w:t xml:space="preserve"> пункту 2.4 ЛУ № 1471</w:t>
            </w:r>
          </w:p>
        </w:tc>
      </w:tr>
      <w:tr w:rsidR="00FA0A00" w:rsidRPr="00C45990" w:rsidTr="00EC5118">
        <w:trPr>
          <w:trHeight w:val="20"/>
          <w:jc w:val="center"/>
        </w:trPr>
        <w:tc>
          <w:tcPr>
            <w:tcW w:w="563" w:type="dxa"/>
          </w:tcPr>
          <w:p w:rsidR="00FA0A00" w:rsidRPr="00C45990" w:rsidRDefault="00FA0A00" w:rsidP="00FA0A00">
            <w:pPr>
              <w:spacing w:after="0" w:line="240" w:lineRule="auto"/>
              <w:ind w:right="-28"/>
              <w:jc w:val="center"/>
              <w:rPr>
                <w:rFonts w:ascii="Times New Roman" w:hAnsi="Times New Roman"/>
                <w:szCs w:val="20"/>
                <w:lang w:eastAsia="uk-UA"/>
              </w:rPr>
            </w:pPr>
            <w:r w:rsidRPr="00C45990">
              <w:rPr>
                <w:rFonts w:ascii="Times New Roman" w:hAnsi="Times New Roman"/>
                <w:szCs w:val="20"/>
                <w:lang w:val="en-US" w:eastAsia="uk-UA"/>
              </w:rPr>
              <w:t>5.</w:t>
            </w:r>
            <w:r w:rsidR="003D1217" w:rsidRPr="00C45990">
              <w:rPr>
                <w:rFonts w:ascii="Times New Roman" w:hAnsi="Times New Roman"/>
                <w:szCs w:val="20"/>
                <w:lang w:eastAsia="uk-UA"/>
              </w:rPr>
              <w:t>5</w:t>
            </w:r>
          </w:p>
        </w:tc>
        <w:tc>
          <w:tcPr>
            <w:tcW w:w="3266" w:type="dxa"/>
          </w:tcPr>
          <w:p w:rsidR="00FA0A00" w:rsidRPr="00C45990" w:rsidRDefault="00FA0A00" w:rsidP="00FA0A00">
            <w:pPr>
              <w:spacing w:after="0"/>
              <w:ind w:left="-83" w:right="-85"/>
              <w:jc w:val="center"/>
              <w:rPr>
                <w:rFonts w:ascii="Times New Roman" w:eastAsia="Times New Roman" w:hAnsi="Times New Roman"/>
                <w:lang w:eastAsia="uk-UA"/>
              </w:rPr>
            </w:pPr>
            <w:r w:rsidRPr="00C45990">
              <w:rPr>
                <w:rFonts w:ascii="Times New Roman" w:eastAsia="Times New Roman" w:hAnsi="Times New Roman"/>
                <w:lang w:eastAsia="ru-RU"/>
              </w:rPr>
              <w:t xml:space="preserve">Ліцензіат не допускає здійснення над собою контролю у значенні, наведеному у статті 1 Закону </w:t>
            </w:r>
            <w:r w:rsidRPr="00C45990">
              <w:rPr>
                <w:rFonts w:ascii="Times New Roman" w:eastAsia="Times New Roman" w:hAnsi="Times New Roman"/>
                <w:lang w:eastAsia="ru-RU"/>
              </w:rPr>
              <w:lastRenderedPageBreak/>
              <w:t>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1887"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551" w:type="dxa"/>
          </w:tcPr>
          <w:p w:rsidR="00FA0A00" w:rsidRPr="00C45990" w:rsidRDefault="00FA0A00" w:rsidP="00FA0A00">
            <w:pPr>
              <w:spacing w:after="0" w:line="240" w:lineRule="auto"/>
              <w:ind w:right="-28"/>
              <w:jc w:val="center"/>
              <w:rPr>
                <w:rFonts w:ascii="Times New Roman" w:eastAsia="Times New Roman" w:hAnsi="Times New Roman"/>
                <w:spacing w:val="-4"/>
                <w:lang w:eastAsia="ru-RU"/>
              </w:rPr>
            </w:pPr>
          </w:p>
        </w:tc>
        <w:tc>
          <w:tcPr>
            <w:tcW w:w="2259" w:type="dxa"/>
          </w:tcPr>
          <w:p w:rsidR="00FA0A00" w:rsidRPr="00C45990" w:rsidRDefault="00FA0A00" w:rsidP="00FA0A00">
            <w:pPr>
              <w:spacing w:after="0" w:line="240" w:lineRule="auto"/>
              <w:ind w:right="-28"/>
              <w:jc w:val="center"/>
              <w:rPr>
                <w:rFonts w:ascii="Times New Roman" w:hAnsi="Times New Roman"/>
                <w:bCs/>
                <w:spacing w:val="-4"/>
                <w:lang w:eastAsia="uk-UA"/>
              </w:rPr>
            </w:pPr>
            <w:r w:rsidRPr="00C45990">
              <w:rPr>
                <w:rFonts w:ascii="Times New Roman" w:hAnsi="Times New Roman"/>
                <w:spacing w:val="-4"/>
                <w:lang w:eastAsia="ru-RU"/>
              </w:rPr>
              <w:t>підпункт 7 пункту 2.4 ЛУ № 1471</w:t>
            </w:r>
          </w:p>
        </w:tc>
      </w:tr>
    </w:tbl>
    <w:p w:rsidR="00C318B3" w:rsidRPr="00C45990" w:rsidRDefault="00C318B3" w:rsidP="001159FE">
      <w:pPr>
        <w:spacing w:after="0"/>
        <w:rPr>
          <w:rFonts w:ascii="Times New Roman" w:hAnsi="Times New Roman"/>
          <w:sz w:val="24"/>
          <w:szCs w:val="24"/>
        </w:rPr>
      </w:pPr>
    </w:p>
    <w:p w:rsidR="00C318B3" w:rsidRPr="00C45990" w:rsidRDefault="00C318B3" w:rsidP="00F4774A">
      <w:pPr>
        <w:spacing w:after="0"/>
        <w:ind w:firstLine="567"/>
        <w:jc w:val="both"/>
        <w:rPr>
          <w:rFonts w:ascii="Times New Roman" w:hAnsi="Times New Roman"/>
          <w:sz w:val="20"/>
          <w:szCs w:val="20"/>
        </w:rPr>
      </w:pPr>
      <w:r w:rsidRPr="00C45990">
        <w:rPr>
          <w:rFonts w:ascii="Times New Roman" w:hAnsi="Times New Roman"/>
          <w:sz w:val="20"/>
          <w:szCs w:val="20"/>
        </w:rPr>
        <w:t>*</w:t>
      </w:r>
      <w:r w:rsidR="00FA671F" w:rsidRPr="00C45990">
        <w:rPr>
          <w:rFonts w:ascii="Times New Roman" w:hAnsi="Times New Roman"/>
          <w:sz w:val="20"/>
          <w:szCs w:val="20"/>
        </w:rPr>
        <w:t xml:space="preserve"> </w:t>
      </w:r>
      <w:r w:rsidRPr="00C45990">
        <w:rPr>
          <w:rFonts w:ascii="Times New Roman" w:hAnsi="Times New Roman"/>
          <w:sz w:val="20"/>
          <w:szCs w:val="20"/>
        </w:rPr>
        <w:t>заповнюється</w:t>
      </w:r>
      <w:r w:rsidR="00FA671F" w:rsidRPr="00C45990">
        <w:rPr>
          <w:rFonts w:ascii="Times New Roman" w:hAnsi="Times New Roman"/>
          <w:sz w:val="20"/>
          <w:szCs w:val="20"/>
        </w:rPr>
        <w:t xml:space="preserve"> </w:t>
      </w:r>
      <w:r w:rsidRPr="00C45990">
        <w:rPr>
          <w:rFonts w:ascii="Times New Roman" w:hAnsi="Times New Roman"/>
          <w:sz w:val="20"/>
          <w:szCs w:val="20"/>
        </w:rPr>
        <w:t>керівником</w:t>
      </w:r>
      <w:r w:rsidR="00FA671F" w:rsidRPr="00C45990">
        <w:rPr>
          <w:rFonts w:ascii="Times New Roman" w:hAnsi="Times New Roman"/>
          <w:sz w:val="20"/>
          <w:szCs w:val="20"/>
        </w:rPr>
        <w:t xml:space="preserve"> </w:t>
      </w:r>
      <w:r w:rsidRPr="00C45990">
        <w:rPr>
          <w:rFonts w:ascii="Times New Roman" w:hAnsi="Times New Roman"/>
          <w:sz w:val="20"/>
          <w:szCs w:val="20"/>
        </w:rPr>
        <w:t>суб’єкта</w:t>
      </w:r>
      <w:r w:rsidR="00FA671F" w:rsidRPr="00C45990">
        <w:rPr>
          <w:rFonts w:ascii="Times New Roman" w:hAnsi="Times New Roman"/>
          <w:sz w:val="20"/>
          <w:szCs w:val="20"/>
        </w:rPr>
        <w:t xml:space="preserve"> </w:t>
      </w:r>
      <w:r w:rsidRPr="00C45990">
        <w:rPr>
          <w:rFonts w:ascii="Times New Roman" w:hAnsi="Times New Roman"/>
          <w:sz w:val="20"/>
          <w:szCs w:val="20"/>
        </w:rPr>
        <w:t>господарювання</w:t>
      </w:r>
      <w:r w:rsidR="00FA671F" w:rsidRPr="00C45990">
        <w:rPr>
          <w:rFonts w:ascii="Times New Roman" w:hAnsi="Times New Roman"/>
          <w:sz w:val="20"/>
          <w:szCs w:val="20"/>
        </w:rPr>
        <w:t xml:space="preserve"> </w:t>
      </w:r>
      <w:r w:rsidRPr="00C45990">
        <w:rPr>
          <w:rFonts w:ascii="Times New Roman" w:hAnsi="Times New Roman"/>
          <w:sz w:val="20"/>
          <w:szCs w:val="20"/>
        </w:rPr>
        <w:t>або</w:t>
      </w:r>
      <w:r w:rsidR="00FA671F" w:rsidRPr="00C45990">
        <w:rPr>
          <w:rFonts w:ascii="Times New Roman" w:hAnsi="Times New Roman"/>
          <w:sz w:val="20"/>
          <w:szCs w:val="20"/>
        </w:rPr>
        <w:t xml:space="preserve"> </w:t>
      </w:r>
      <w:r w:rsidRPr="00C45990">
        <w:rPr>
          <w:rFonts w:ascii="Times New Roman" w:hAnsi="Times New Roman"/>
          <w:sz w:val="20"/>
          <w:szCs w:val="20"/>
        </w:rPr>
        <w:t>уповноваженою</w:t>
      </w:r>
      <w:r w:rsidR="00FA671F" w:rsidRPr="00C45990">
        <w:rPr>
          <w:rFonts w:ascii="Times New Roman" w:hAnsi="Times New Roman"/>
          <w:sz w:val="20"/>
          <w:szCs w:val="20"/>
        </w:rPr>
        <w:t xml:space="preserve"> </w:t>
      </w:r>
      <w:r w:rsidRPr="00C45990">
        <w:rPr>
          <w:rFonts w:ascii="Times New Roman" w:hAnsi="Times New Roman"/>
          <w:sz w:val="20"/>
          <w:szCs w:val="20"/>
        </w:rPr>
        <w:t>ним</w:t>
      </w:r>
      <w:r w:rsidR="00FA671F" w:rsidRPr="00C45990">
        <w:rPr>
          <w:rFonts w:ascii="Times New Roman" w:hAnsi="Times New Roman"/>
          <w:sz w:val="20"/>
          <w:szCs w:val="20"/>
        </w:rPr>
        <w:t xml:space="preserve"> </w:t>
      </w:r>
      <w:r w:rsidRPr="00C45990">
        <w:rPr>
          <w:rFonts w:ascii="Times New Roman" w:hAnsi="Times New Roman"/>
          <w:sz w:val="20"/>
          <w:szCs w:val="20"/>
        </w:rPr>
        <w:t>особою</w:t>
      </w:r>
      <w:r w:rsidR="00FA671F" w:rsidRPr="00C45990">
        <w:rPr>
          <w:rFonts w:ascii="Times New Roman" w:hAnsi="Times New Roman"/>
          <w:sz w:val="20"/>
          <w:szCs w:val="20"/>
        </w:rPr>
        <w:t xml:space="preserve"> </w:t>
      </w:r>
      <w:r w:rsidR="00B408AA" w:rsidRPr="00C45990">
        <w:rPr>
          <w:rFonts w:ascii="Times New Roman" w:hAnsi="Times New Roman"/>
          <w:sz w:val="20"/>
          <w:szCs w:val="20"/>
        </w:rPr>
        <w:t xml:space="preserve">в </w:t>
      </w:r>
      <w:r w:rsidRPr="00C45990">
        <w:rPr>
          <w:rFonts w:ascii="Times New Roman" w:hAnsi="Times New Roman"/>
          <w:sz w:val="20"/>
          <w:szCs w:val="20"/>
        </w:rPr>
        <w:t>добровільному</w:t>
      </w:r>
      <w:r w:rsidR="00FA671F" w:rsidRPr="00C45990">
        <w:rPr>
          <w:rFonts w:ascii="Times New Roman" w:hAnsi="Times New Roman"/>
          <w:sz w:val="20"/>
          <w:szCs w:val="20"/>
        </w:rPr>
        <w:t xml:space="preserve"> </w:t>
      </w:r>
      <w:r w:rsidRPr="00C45990">
        <w:rPr>
          <w:rFonts w:ascii="Times New Roman" w:hAnsi="Times New Roman"/>
          <w:sz w:val="20"/>
          <w:szCs w:val="20"/>
        </w:rPr>
        <w:t>порядку</w:t>
      </w:r>
      <w:r w:rsidR="00FA671F" w:rsidRPr="00C45990">
        <w:rPr>
          <w:rFonts w:ascii="Times New Roman" w:hAnsi="Times New Roman"/>
          <w:sz w:val="20"/>
          <w:szCs w:val="20"/>
        </w:rPr>
        <w:t xml:space="preserve"> </w:t>
      </w:r>
      <w:r w:rsidRPr="00C45990">
        <w:rPr>
          <w:rFonts w:ascii="Times New Roman" w:hAnsi="Times New Roman"/>
          <w:sz w:val="20"/>
          <w:szCs w:val="20"/>
        </w:rPr>
        <w:t>шляхом</w:t>
      </w:r>
      <w:r w:rsidR="00FA671F" w:rsidRPr="00C45990">
        <w:rPr>
          <w:rFonts w:ascii="Times New Roman" w:hAnsi="Times New Roman"/>
          <w:sz w:val="20"/>
          <w:szCs w:val="20"/>
        </w:rPr>
        <w:t xml:space="preserve"> </w:t>
      </w:r>
      <w:r w:rsidRPr="00C45990">
        <w:rPr>
          <w:rFonts w:ascii="Times New Roman" w:hAnsi="Times New Roman"/>
          <w:sz w:val="20"/>
          <w:szCs w:val="20"/>
        </w:rPr>
        <w:t>присвоєння</w:t>
      </w:r>
      <w:r w:rsidR="00FA671F" w:rsidRPr="00C45990">
        <w:rPr>
          <w:rFonts w:ascii="Times New Roman" w:hAnsi="Times New Roman"/>
          <w:sz w:val="20"/>
          <w:szCs w:val="20"/>
        </w:rPr>
        <w:t xml:space="preserve"> </w:t>
      </w:r>
      <w:r w:rsidRPr="00C45990">
        <w:rPr>
          <w:rFonts w:ascii="Times New Roman" w:hAnsi="Times New Roman"/>
          <w:sz w:val="20"/>
          <w:szCs w:val="20"/>
        </w:rPr>
        <w:t>кожному</w:t>
      </w:r>
      <w:r w:rsidR="00FA671F" w:rsidRPr="00C45990">
        <w:rPr>
          <w:rFonts w:ascii="Times New Roman" w:hAnsi="Times New Roman"/>
          <w:sz w:val="20"/>
          <w:szCs w:val="20"/>
        </w:rPr>
        <w:t xml:space="preserve"> </w:t>
      </w:r>
      <w:r w:rsidRPr="00C45990">
        <w:rPr>
          <w:rFonts w:ascii="Times New Roman" w:hAnsi="Times New Roman"/>
          <w:sz w:val="20"/>
          <w:szCs w:val="20"/>
        </w:rPr>
        <w:t>з</w:t>
      </w:r>
      <w:r w:rsidR="00FA671F" w:rsidRPr="00C45990">
        <w:rPr>
          <w:rFonts w:ascii="Times New Roman" w:hAnsi="Times New Roman"/>
          <w:sz w:val="20"/>
          <w:szCs w:val="20"/>
        </w:rPr>
        <w:t xml:space="preserve"> </w:t>
      </w:r>
      <w:r w:rsidRPr="00C45990">
        <w:rPr>
          <w:rFonts w:ascii="Times New Roman" w:hAnsi="Times New Roman"/>
          <w:sz w:val="20"/>
          <w:szCs w:val="20"/>
        </w:rPr>
        <w:t>питань</w:t>
      </w:r>
      <w:r w:rsidR="00FA671F" w:rsidRPr="00C45990">
        <w:rPr>
          <w:rFonts w:ascii="Times New Roman" w:hAnsi="Times New Roman"/>
          <w:sz w:val="20"/>
          <w:szCs w:val="20"/>
        </w:rPr>
        <w:t xml:space="preserve"> </w:t>
      </w:r>
      <w:r w:rsidRPr="00C45990">
        <w:rPr>
          <w:rFonts w:ascii="Times New Roman" w:hAnsi="Times New Roman"/>
          <w:sz w:val="20"/>
          <w:szCs w:val="20"/>
        </w:rPr>
        <w:t>від</w:t>
      </w:r>
      <w:r w:rsidR="00FA671F" w:rsidRPr="00C45990">
        <w:rPr>
          <w:rFonts w:ascii="Times New Roman" w:hAnsi="Times New Roman"/>
          <w:sz w:val="20"/>
          <w:szCs w:val="20"/>
        </w:rPr>
        <w:t xml:space="preserve"> </w:t>
      </w:r>
      <w:r w:rsidRPr="00C45990">
        <w:rPr>
          <w:rFonts w:ascii="Times New Roman" w:hAnsi="Times New Roman"/>
          <w:sz w:val="20"/>
          <w:szCs w:val="20"/>
        </w:rPr>
        <w:t>1</w:t>
      </w:r>
      <w:r w:rsidR="00FA671F" w:rsidRPr="00C45990">
        <w:rPr>
          <w:rFonts w:ascii="Times New Roman" w:hAnsi="Times New Roman"/>
          <w:sz w:val="20"/>
          <w:szCs w:val="20"/>
        </w:rPr>
        <w:t xml:space="preserve"> </w:t>
      </w:r>
      <w:r w:rsidRPr="00C45990">
        <w:rPr>
          <w:rFonts w:ascii="Times New Roman" w:hAnsi="Times New Roman"/>
          <w:sz w:val="20"/>
          <w:szCs w:val="20"/>
        </w:rPr>
        <w:t>до</w:t>
      </w:r>
      <w:r w:rsidR="00FA671F" w:rsidRPr="00C45990">
        <w:rPr>
          <w:rFonts w:ascii="Times New Roman" w:hAnsi="Times New Roman"/>
          <w:sz w:val="20"/>
          <w:szCs w:val="20"/>
        </w:rPr>
        <w:t xml:space="preserve"> </w:t>
      </w:r>
      <w:r w:rsidRPr="00C45990">
        <w:rPr>
          <w:rFonts w:ascii="Times New Roman" w:hAnsi="Times New Roman"/>
          <w:sz w:val="20"/>
          <w:szCs w:val="20"/>
        </w:rPr>
        <w:t>4</w:t>
      </w:r>
      <w:r w:rsidR="00FA671F" w:rsidRPr="00C45990">
        <w:rPr>
          <w:rFonts w:ascii="Times New Roman" w:hAnsi="Times New Roman"/>
          <w:sz w:val="20"/>
          <w:szCs w:val="20"/>
        </w:rPr>
        <w:t xml:space="preserve"> </w:t>
      </w:r>
      <w:r w:rsidRPr="00C45990">
        <w:rPr>
          <w:rFonts w:ascii="Times New Roman" w:hAnsi="Times New Roman"/>
          <w:sz w:val="20"/>
          <w:szCs w:val="20"/>
        </w:rPr>
        <w:t>балів,</w:t>
      </w:r>
      <w:r w:rsidR="00FA671F" w:rsidRPr="00C45990">
        <w:rPr>
          <w:rFonts w:ascii="Times New Roman" w:hAnsi="Times New Roman"/>
          <w:sz w:val="20"/>
          <w:szCs w:val="20"/>
        </w:rPr>
        <w:t xml:space="preserve"> </w:t>
      </w:r>
      <w:r w:rsidRPr="00C45990">
        <w:rPr>
          <w:rFonts w:ascii="Times New Roman" w:hAnsi="Times New Roman"/>
          <w:sz w:val="20"/>
          <w:szCs w:val="20"/>
        </w:rPr>
        <w:t>де</w:t>
      </w:r>
      <w:r w:rsidR="00FA671F" w:rsidRPr="00C45990">
        <w:rPr>
          <w:rFonts w:ascii="Times New Roman" w:hAnsi="Times New Roman"/>
          <w:sz w:val="20"/>
          <w:szCs w:val="20"/>
        </w:rPr>
        <w:t xml:space="preserve"> </w:t>
      </w:r>
      <w:r w:rsidRPr="00C45990">
        <w:rPr>
          <w:rFonts w:ascii="Times New Roman" w:hAnsi="Times New Roman"/>
          <w:sz w:val="20"/>
          <w:szCs w:val="20"/>
        </w:rPr>
        <w:t>4</w:t>
      </w:r>
      <w:r w:rsidR="00FA671F" w:rsidRPr="00C45990">
        <w:rPr>
          <w:rFonts w:ascii="Times New Roman" w:hAnsi="Times New Roman"/>
          <w:sz w:val="20"/>
          <w:szCs w:val="20"/>
        </w:rPr>
        <w:t xml:space="preserve"> </w:t>
      </w:r>
      <w:r w:rsidRPr="00C45990">
        <w:rPr>
          <w:rFonts w:ascii="Times New Roman" w:hAnsi="Times New Roman"/>
          <w:sz w:val="20"/>
          <w:szCs w:val="20"/>
        </w:rPr>
        <w:t>позначає</w:t>
      </w:r>
      <w:r w:rsidR="00FA671F" w:rsidRPr="00C45990">
        <w:rPr>
          <w:rFonts w:ascii="Times New Roman" w:hAnsi="Times New Roman"/>
          <w:sz w:val="20"/>
          <w:szCs w:val="20"/>
        </w:rPr>
        <w:t xml:space="preserve"> </w:t>
      </w:r>
      <w:r w:rsidRPr="00C45990">
        <w:rPr>
          <w:rFonts w:ascii="Times New Roman" w:hAnsi="Times New Roman"/>
          <w:sz w:val="20"/>
          <w:szCs w:val="20"/>
        </w:rPr>
        <w:t>питання</w:t>
      </w:r>
      <w:r w:rsidR="00FA671F" w:rsidRPr="00C45990">
        <w:rPr>
          <w:rFonts w:ascii="Times New Roman" w:hAnsi="Times New Roman"/>
          <w:sz w:val="20"/>
          <w:szCs w:val="20"/>
        </w:rPr>
        <w:t xml:space="preserve"> </w:t>
      </w:r>
      <w:r w:rsidRPr="00C45990">
        <w:rPr>
          <w:rFonts w:ascii="Times New Roman" w:hAnsi="Times New Roman"/>
          <w:sz w:val="20"/>
          <w:szCs w:val="20"/>
        </w:rPr>
        <w:t>щодо</w:t>
      </w:r>
      <w:r w:rsidR="00FA671F" w:rsidRPr="00C45990">
        <w:rPr>
          <w:rFonts w:ascii="Times New Roman" w:hAnsi="Times New Roman"/>
          <w:sz w:val="20"/>
          <w:szCs w:val="20"/>
        </w:rPr>
        <w:t xml:space="preserve"> </w:t>
      </w:r>
      <w:r w:rsidRPr="00C45990">
        <w:rPr>
          <w:rFonts w:ascii="Times New Roman" w:hAnsi="Times New Roman"/>
          <w:sz w:val="20"/>
          <w:szCs w:val="20"/>
        </w:rPr>
        <w:t>вимоги</w:t>
      </w:r>
      <w:r w:rsidR="00FA671F" w:rsidRPr="00C45990">
        <w:rPr>
          <w:rFonts w:ascii="Times New Roman" w:hAnsi="Times New Roman"/>
          <w:sz w:val="20"/>
          <w:szCs w:val="20"/>
        </w:rPr>
        <w:t xml:space="preserve"> </w:t>
      </w:r>
      <w:r w:rsidRPr="00C45990">
        <w:rPr>
          <w:rFonts w:ascii="Times New Roman" w:hAnsi="Times New Roman"/>
          <w:sz w:val="20"/>
          <w:szCs w:val="20"/>
        </w:rPr>
        <w:t>законодавства,</w:t>
      </w:r>
      <w:r w:rsidR="00FA671F" w:rsidRPr="00C45990">
        <w:rPr>
          <w:rFonts w:ascii="Times New Roman" w:hAnsi="Times New Roman"/>
          <w:sz w:val="20"/>
          <w:szCs w:val="20"/>
        </w:rPr>
        <w:t xml:space="preserve"> </w:t>
      </w:r>
      <w:r w:rsidRPr="00C45990">
        <w:rPr>
          <w:rFonts w:ascii="Times New Roman" w:hAnsi="Times New Roman"/>
          <w:sz w:val="20"/>
          <w:szCs w:val="20"/>
        </w:rPr>
        <w:t>дотримання</w:t>
      </w:r>
      <w:r w:rsidR="00FA671F" w:rsidRPr="00C45990">
        <w:rPr>
          <w:rFonts w:ascii="Times New Roman" w:hAnsi="Times New Roman"/>
          <w:sz w:val="20"/>
          <w:szCs w:val="20"/>
        </w:rPr>
        <w:t xml:space="preserve"> </w:t>
      </w:r>
      <w:r w:rsidRPr="00C45990">
        <w:rPr>
          <w:rFonts w:ascii="Times New Roman" w:hAnsi="Times New Roman"/>
          <w:sz w:val="20"/>
          <w:szCs w:val="20"/>
        </w:rPr>
        <w:t>якої</w:t>
      </w:r>
      <w:r w:rsidR="00FA671F" w:rsidRPr="00C45990">
        <w:rPr>
          <w:rFonts w:ascii="Times New Roman" w:hAnsi="Times New Roman"/>
          <w:sz w:val="20"/>
          <w:szCs w:val="20"/>
        </w:rPr>
        <w:t xml:space="preserve"> </w:t>
      </w:r>
      <w:r w:rsidRPr="00C45990">
        <w:rPr>
          <w:rFonts w:ascii="Times New Roman" w:hAnsi="Times New Roman"/>
          <w:sz w:val="20"/>
          <w:szCs w:val="20"/>
        </w:rPr>
        <w:t>має</w:t>
      </w:r>
      <w:r w:rsidR="00FA671F" w:rsidRPr="00C45990">
        <w:rPr>
          <w:rFonts w:ascii="Times New Roman" w:hAnsi="Times New Roman"/>
          <w:sz w:val="20"/>
          <w:szCs w:val="20"/>
        </w:rPr>
        <w:t xml:space="preserve"> </w:t>
      </w:r>
      <w:r w:rsidRPr="00C45990">
        <w:rPr>
          <w:rFonts w:ascii="Times New Roman" w:hAnsi="Times New Roman"/>
          <w:sz w:val="20"/>
          <w:szCs w:val="20"/>
        </w:rPr>
        <w:t>найбільше</w:t>
      </w:r>
      <w:r w:rsidR="00FA671F" w:rsidRPr="00C45990">
        <w:rPr>
          <w:rFonts w:ascii="Times New Roman" w:hAnsi="Times New Roman"/>
          <w:sz w:val="20"/>
          <w:szCs w:val="20"/>
        </w:rPr>
        <w:t xml:space="preserve"> </w:t>
      </w:r>
      <w:r w:rsidRPr="00C45990">
        <w:rPr>
          <w:rFonts w:ascii="Times New Roman" w:hAnsi="Times New Roman"/>
          <w:sz w:val="20"/>
          <w:szCs w:val="20"/>
        </w:rPr>
        <w:t>адміністративне,</w:t>
      </w:r>
      <w:r w:rsidR="00FA671F" w:rsidRPr="00C45990">
        <w:rPr>
          <w:rFonts w:ascii="Times New Roman" w:hAnsi="Times New Roman"/>
          <w:sz w:val="20"/>
          <w:szCs w:val="20"/>
        </w:rPr>
        <w:t xml:space="preserve"> </w:t>
      </w:r>
      <w:r w:rsidRPr="00C45990">
        <w:rPr>
          <w:rFonts w:ascii="Times New Roman" w:hAnsi="Times New Roman"/>
          <w:sz w:val="20"/>
          <w:szCs w:val="20"/>
        </w:rPr>
        <w:t>фінансове</w:t>
      </w:r>
      <w:r w:rsidR="00FA671F" w:rsidRPr="00C45990">
        <w:rPr>
          <w:rFonts w:ascii="Times New Roman" w:hAnsi="Times New Roman"/>
          <w:sz w:val="20"/>
          <w:szCs w:val="20"/>
        </w:rPr>
        <w:t xml:space="preserve"> </w:t>
      </w:r>
      <w:r w:rsidRPr="00C45990">
        <w:rPr>
          <w:rFonts w:ascii="Times New Roman" w:hAnsi="Times New Roman"/>
          <w:sz w:val="20"/>
          <w:szCs w:val="20"/>
        </w:rPr>
        <w:t>або</w:t>
      </w:r>
      <w:r w:rsidR="00FA671F" w:rsidRPr="00C45990">
        <w:rPr>
          <w:rFonts w:ascii="Times New Roman" w:hAnsi="Times New Roman"/>
          <w:sz w:val="20"/>
          <w:szCs w:val="20"/>
        </w:rPr>
        <w:t xml:space="preserve"> </w:t>
      </w:r>
      <w:r w:rsidRPr="00C45990">
        <w:rPr>
          <w:rFonts w:ascii="Times New Roman" w:hAnsi="Times New Roman"/>
          <w:sz w:val="20"/>
          <w:szCs w:val="20"/>
        </w:rPr>
        <w:t>будь-яке</w:t>
      </w:r>
      <w:r w:rsidR="00FA671F" w:rsidRPr="00C45990">
        <w:rPr>
          <w:rFonts w:ascii="Times New Roman" w:hAnsi="Times New Roman"/>
          <w:sz w:val="20"/>
          <w:szCs w:val="20"/>
        </w:rPr>
        <w:t xml:space="preserve"> </w:t>
      </w:r>
      <w:r w:rsidRPr="00C45990">
        <w:rPr>
          <w:rFonts w:ascii="Times New Roman" w:hAnsi="Times New Roman"/>
          <w:sz w:val="20"/>
          <w:szCs w:val="20"/>
        </w:rPr>
        <w:t>інше</w:t>
      </w:r>
      <w:r w:rsidR="00FA671F" w:rsidRPr="00C45990">
        <w:rPr>
          <w:rFonts w:ascii="Times New Roman" w:hAnsi="Times New Roman"/>
          <w:sz w:val="20"/>
          <w:szCs w:val="20"/>
        </w:rPr>
        <w:t xml:space="preserve"> </w:t>
      </w:r>
      <w:r w:rsidRPr="00C45990">
        <w:rPr>
          <w:rFonts w:ascii="Times New Roman" w:hAnsi="Times New Roman"/>
          <w:sz w:val="20"/>
          <w:szCs w:val="20"/>
        </w:rPr>
        <w:t>навантаження</w:t>
      </w:r>
      <w:r w:rsidR="00FA671F" w:rsidRPr="00C45990">
        <w:rPr>
          <w:rFonts w:ascii="Times New Roman" w:hAnsi="Times New Roman"/>
          <w:sz w:val="20"/>
          <w:szCs w:val="20"/>
        </w:rPr>
        <w:t xml:space="preserve"> </w:t>
      </w:r>
      <w:r w:rsidRPr="00C45990">
        <w:rPr>
          <w:rFonts w:ascii="Times New Roman" w:hAnsi="Times New Roman"/>
          <w:sz w:val="20"/>
          <w:szCs w:val="20"/>
        </w:rPr>
        <w:t>на</w:t>
      </w:r>
      <w:r w:rsidR="00FA671F" w:rsidRPr="00C45990">
        <w:rPr>
          <w:rFonts w:ascii="Times New Roman" w:hAnsi="Times New Roman"/>
          <w:sz w:val="20"/>
          <w:szCs w:val="20"/>
        </w:rPr>
        <w:t xml:space="preserve"> </w:t>
      </w:r>
      <w:r w:rsidRPr="00C45990">
        <w:rPr>
          <w:rFonts w:ascii="Times New Roman" w:hAnsi="Times New Roman"/>
          <w:sz w:val="20"/>
          <w:szCs w:val="20"/>
        </w:rPr>
        <w:t>суб’єкта</w:t>
      </w:r>
      <w:r w:rsidR="00FA671F" w:rsidRPr="00C45990">
        <w:rPr>
          <w:rFonts w:ascii="Times New Roman" w:hAnsi="Times New Roman"/>
          <w:sz w:val="20"/>
          <w:szCs w:val="20"/>
        </w:rPr>
        <w:t xml:space="preserve"> </w:t>
      </w:r>
      <w:r w:rsidRPr="00C45990">
        <w:rPr>
          <w:rFonts w:ascii="Times New Roman" w:hAnsi="Times New Roman"/>
          <w:sz w:val="20"/>
          <w:szCs w:val="20"/>
        </w:rPr>
        <w:t>господарювання,</w:t>
      </w:r>
      <w:r w:rsidR="00FA671F" w:rsidRPr="00C45990">
        <w:rPr>
          <w:rFonts w:ascii="Times New Roman" w:hAnsi="Times New Roman"/>
          <w:sz w:val="20"/>
          <w:szCs w:val="20"/>
        </w:rPr>
        <w:t xml:space="preserve"> </w:t>
      </w:r>
      <w:r w:rsidRPr="00C45990">
        <w:rPr>
          <w:rFonts w:ascii="Times New Roman" w:hAnsi="Times New Roman"/>
          <w:sz w:val="20"/>
          <w:szCs w:val="20"/>
        </w:rPr>
        <w:t>а</w:t>
      </w:r>
      <w:r w:rsidR="00FA671F" w:rsidRPr="00C45990">
        <w:rPr>
          <w:rFonts w:ascii="Times New Roman" w:hAnsi="Times New Roman"/>
          <w:sz w:val="20"/>
          <w:szCs w:val="20"/>
        </w:rPr>
        <w:t xml:space="preserve"> </w:t>
      </w:r>
      <w:r w:rsidRPr="00C45990">
        <w:rPr>
          <w:rFonts w:ascii="Times New Roman" w:hAnsi="Times New Roman"/>
          <w:sz w:val="20"/>
          <w:szCs w:val="20"/>
        </w:rPr>
        <w:t>1</w:t>
      </w:r>
      <w:r w:rsidR="00FA671F" w:rsidRPr="00C45990">
        <w:rPr>
          <w:rFonts w:ascii="Times New Roman" w:hAnsi="Times New Roman"/>
          <w:sz w:val="20"/>
          <w:szCs w:val="20"/>
        </w:rPr>
        <w:t xml:space="preserve"> </w:t>
      </w:r>
      <w:r w:rsidR="00B408AA" w:rsidRPr="00C45990">
        <w:rPr>
          <w:rFonts w:ascii="Times New Roman" w:hAnsi="Times New Roman"/>
          <w:sz w:val="20"/>
          <w:szCs w:val="20"/>
        </w:rPr>
        <w:t xml:space="preserve">– </w:t>
      </w:r>
      <w:r w:rsidRPr="00C45990">
        <w:rPr>
          <w:rFonts w:ascii="Times New Roman" w:hAnsi="Times New Roman"/>
          <w:sz w:val="20"/>
          <w:szCs w:val="20"/>
        </w:rPr>
        <w:t>питання</w:t>
      </w:r>
      <w:r w:rsidR="00FA671F" w:rsidRPr="00C45990">
        <w:rPr>
          <w:rFonts w:ascii="Times New Roman" w:hAnsi="Times New Roman"/>
          <w:sz w:val="20"/>
          <w:szCs w:val="20"/>
        </w:rPr>
        <w:t xml:space="preserve"> </w:t>
      </w:r>
      <w:r w:rsidRPr="00C45990">
        <w:rPr>
          <w:rFonts w:ascii="Times New Roman" w:hAnsi="Times New Roman"/>
          <w:sz w:val="20"/>
          <w:szCs w:val="20"/>
        </w:rPr>
        <w:t>щодо</w:t>
      </w:r>
      <w:r w:rsidR="00FA671F" w:rsidRPr="00C45990">
        <w:rPr>
          <w:rFonts w:ascii="Times New Roman" w:hAnsi="Times New Roman"/>
          <w:sz w:val="20"/>
          <w:szCs w:val="20"/>
        </w:rPr>
        <w:t xml:space="preserve"> </w:t>
      </w:r>
      <w:r w:rsidRPr="00C45990">
        <w:rPr>
          <w:rFonts w:ascii="Times New Roman" w:hAnsi="Times New Roman"/>
          <w:sz w:val="20"/>
          <w:szCs w:val="20"/>
        </w:rPr>
        <w:t>вимоги</w:t>
      </w:r>
      <w:r w:rsidR="00FA671F" w:rsidRPr="00C45990">
        <w:rPr>
          <w:rFonts w:ascii="Times New Roman" w:hAnsi="Times New Roman"/>
          <w:sz w:val="20"/>
          <w:szCs w:val="20"/>
        </w:rPr>
        <w:t xml:space="preserve"> </w:t>
      </w:r>
      <w:r w:rsidRPr="00C45990">
        <w:rPr>
          <w:rFonts w:ascii="Times New Roman" w:hAnsi="Times New Roman"/>
          <w:sz w:val="20"/>
          <w:szCs w:val="20"/>
        </w:rPr>
        <w:t>законодавства,</w:t>
      </w:r>
      <w:r w:rsidR="00FA671F" w:rsidRPr="00C45990">
        <w:rPr>
          <w:rFonts w:ascii="Times New Roman" w:hAnsi="Times New Roman"/>
          <w:sz w:val="20"/>
          <w:szCs w:val="20"/>
        </w:rPr>
        <w:t xml:space="preserve"> </w:t>
      </w:r>
      <w:r w:rsidRPr="00C45990">
        <w:rPr>
          <w:rFonts w:ascii="Times New Roman" w:hAnsi="Times New Roman"/>
          <w:sz w:val="20"/>
          <w:szCs w:val="20"/>
        </w:rPr>
        <w:t>дотримання</w:t>
      </w:r>
      <w:r w:rsidR="00FA671F" w:rsidRPr="00C45990">
        <w:rPr>
          <w:rFonts w:ascii="Times New Roman" w:hAnsi="Times New Roman"/>
          <w:sz w:val="20"/>
          <w:szCs w:val="20"/>
        </w:rPr>
        <w:t xml:space="preserve"> </w:t>
      </w:r>
      <w:r w:rsidRPr="00C45990">
        <w:rPr>
          <w:rFonts w:ascii="Times New Roman" w:hAnsi="Times New Roman"/>
          <w:sz w:val="20"/>
          <w:szCs w:val="20"/>
        </w:rPr>
        <w:t>якої</w:t>
      </w:r>
      <w:r w:rsidR="00FA671F" w:rsidRPr="00C45990">
        <w:rPr>
          <w:rFonts w:ascii="Times New Roman" w:hAnsi="Times New Roman"/>
          <w:sz w:val="20"/>
          <w:szCs w:val="20"/>
        </w:rPr>
        <w:t xml:space="preserve"> </w:t>
      </w:r>
      <w:r w:rsidRPr="00C45990">
        <w:rPr>
          <w:rFonts w:ascii="Times New Roman" w:hAnsi="Times New Roman"/>
          <w:sz w:val="20"/>
          <w:szCs w:val="20"/>
        </w:rPr>
        <w:t>не</w:t>
      </w:r>
      <w:r w:rsidR="00FA671F" w:rsidRPr="00C45990">
        <w:rPr>
          <w:rFonts w:ascii="Times New Roman" w:hAnsi="Times New Roman"/>
          <w:sz w:val="20"/>
          <w:szCs w:val="20"/>
        </w:rPr>
        <w:t xml:space="preserve"> </w:t>
      </w:r>
      <w:r w:rsidRPr="00C45990">
        <w:rPr>
          <w:rFonts w:ascii="Times New Roman" w:hAnsi="Times New Roman"/>
          <w:sz w:val="20"/>
          <w:szCs w:val="20"/>
        </w:rPr>
        <w:t>передбачає</w:t>
      </w:r>
      <w:r w:rsidR="00FA671F" w:rsidRPr="00C45990">
        <w:rPr>
          <w:rFonts w:ascii="Times New Roman" w:hAnsi="Times New Roman"/>
          <w:sz w:val="20"/>
          <w:szCs w:val="20"/>
        </w:rPr>
        <w:t xml:space="preserve"> </w:t>
      </w:r>
      <w:r w:rsidRPr="00C45990">
        <w:rPr>
          <w:rFonts w:ascii="Times New Roman" w:hAnsi="Times New Roman"/>
          <w:sz w:val="20"/>
          <w:szCs w:val="20"/>
        </w:rPr>
        <w:t>такого</w:t>
      </w:r>
      <w:r w:rsidR="00FA671F" w:rsidRPr="00C45990">
        <w:rPr>
          <w:rFonts w:ascii="Times New Roman" w:hAnsi="Times New Roman"/>
          <w:sz w:val="20"/>
          <w:szCs w:val="20"/>
        </w:rPr>
        <w:t xml:space="preserve"> </w:t>
      </w:r>
      <w:r w:rsidRPr="00C45990">
        <w:rPr>
          <w:rFonts w:ascii="Times New Roman" w:hAnsi="Times New Roman"/>
          <w:sz w:val="20"/>
          <w:szCs w:val="20"/>
        </w:rPr>
        <w:t>навантаження</w:t>
      </w:r>
      <w:r w:rsidR="00FA671F" w:rsidRPr="00C45990">
        <w:rPr>
          <w:rFonts w:ascii="Times New Roman" w:hAnsi="Times New Roman"/>
          <w:sz w:val="20"/>
          <w:szCs w:val="20"/>
        </w:rPr>
        <w:t xml:space="preserve"> </w:t>
      </w:r>
      <w:r w:rsidRPr="00C45990">
        <w:rPr>
          <w:rFonts w:ascii="Times New Roman" w:hAnsi="Times New Roman"/>
          <w:sz w:val="20"/>
          <w:szCs w:val="20"/>
        </w:rPr>
        <w:t>на</w:t>
      </w:r>
      <w:r w:rsidR="00FA671F" w:rsidRPr="00C45990">
        <w:rPr>
          <w:rFonts w:ascii="Times New Roman" w:hAnsi="Times New Roman"/>
          <w:sz w:val="20"/>
          <w:szCs w:val="20"/>
        </w:rPr>
        <w:t xml:space="preserve"> </w:t>
      </w:r>
      <w:r w:rsidRPr="00C45990">
        <w:rPr>
          <w:rFonts w:ascii="Times New Roman" w:hAnsi="Times New Roman"/>
          <w:sz w:val="20"/>
          <w:szCs w:val="20"/>
        </w:rPr>
        <w:t>суб’єкта</w:t>
      </w:r>
      <w:r w:rsidR="00FA671F" w:rsidRPr="00C45990">
        <w:rPr>
          <w:rFonts w:ascii="Times New Roman" w:hAnsi="Times New Roman"/>
          <w:sz w:val="20"/>
          <w:szCs w:val="20"/>
        </w:rPr>
        <w:t xml:space="preserve"> </w:t>
      </w:r>
      <w:r w:rsidRPr="00C45990">
        <w:rPr>
          <w:rFonts w:ascii="Times New Roman" w:hAnsi="Times New Roman"/>
          <w:sz w:val="20"/>
          <w:szCs w:val="20"/>
        </w:rPr>
        <w:t>господарювання.</w:t>
      </w:r>
    </w:p>
    <w:p w:rsidR="00380504" w:rsidRPr="00C45990" w:rsidRDefault="00380504" w:rsidP="00F4774A">
      <w:pPr>
        <w:spacing w:after="0"/>
        <w:ind w:firstLine="567"/>
        <w:jc w:val="both"/>
        <w:rPr>
          <w:rFonts w:ascii="Times New Roman" w:hAnsi="Times New Roman"/>
          <w:sz w:val="20"/>
          <w:szCs w:val="20"/>
        </w:rPr>
      </w:pPr>
    </w:p>
    <w:sectPr w:rsidR="00380504" w:rsidRPr="00C45990" w:rsidSect="002A0581">
      <w:headerReference w:type="default" r:id="rId8"/>
      <w:pgSz w:w="11906" w:h="16838"/>
      <w:pgMar w:top="1134" w:right="991" w:bottom="1134" w:left="108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E67" w:rsidRDefault="00353E67" w:rsidP="00FE0CEF">
      <w:pPr>
        <w:spacing w:after="0" w:line="240" w:lineRule="auto"/>
      </w:pPr>
      <w:r>
        <w:separator/>
      </w:r>
    </w:p>
  </w:endnote>
  <w:endnote w:type="continuationSeparator" w:id="0">
    <w:p w:rsidR="00353E67" w:rsidRDefault="00353E67" w:rsidP="00FE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E67" w:rsidRDefault="00353E67" w:rsidP="00FE0CEF">
      <w:pPr>
        <w:spacing w:after="0" w:line="240" w:lineRule="auto"/>
      </w:pPr>
      <w:r>
        <w:separator/>
      </w:r>
    </w:p>
  </w:footnote>
  <w:footnote w:type="continuationSeparator" w:id="0">
    <w:p w:rsidR="00353E67" w:rsidRDefault="00353E67" w:rsidP="00FE0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581" w:rsidRPr="002A0581" w:rsidRDefault="002A0581">
    <w:pPr>
      <w:pStyle w:val="a6"/>
      <w:jc w:val="center"/>
      <w:rPr>
        <w:rFonts w:ascii="Times New Roman" w:hAnsi="Times New Roman"/>
        <w:sz w:val="24"/>
      </w:rPr>
    </w:pPr>
    <w:r w:rsidRPr="002A0581">
      <w:rPr>
        <w:rFonts w:ascii="Times New Roman" w:hAnsi="Times New Roman"/>
        <w:sz w:val="24"/>
      </w:rPr>
      <w:fldChar w:fldCharType="begin"/>
    </w:r>
    <w:r w:rsidRPr="002A0581">
      <w:rPr>
        <w:rFonts w:ascii="Times New Roman" w:hAnsi="Times New Roman"/>
        <w:sz w:val="24"/>
      </w:rPr>
      <w:instrText>PAGE   \* MERGEFORMAT</w:instrText>
    </w:r>
    <w:r w:rsidRPr="002A0581">
      <w:rPr>
        <w:rFonts w:ascii="Times New Roman" w:hAnsi="Times New Roman"/>
        <w:sz w:val="24"/>
      </w:rPr>
      <w:fldChar w:fldCharType="separate"/>
    </w:r>
    <w:r w:rsidR="0081466D">
      <w:rPr>
        <w:rFonts w:ascii="Times New Roman" w:hAnsi="Times New Roman"/>
        <w:noProof/>
        <w:sz w:val="24"/>
      </w:rPr>
      <w:t>4</w:t>
    </w:r>
    <w:r w:rsidRPr="002A0581">
      <w:rPr>
        <w:rFonts w:ascii="Times New Roman" w:hAnsi="Times New Roman"/>
        <w:sz w:val="24"/>
      </w:rPr>
      <w:fldChar w:fldCharType="end"/>
    </w:r>
  </w:p>
  <w:p w:rsidR="002A0581" w:rsidRDefault="002A0581" w:rsidP="002A0581">
    <w:pPr>
      <w:pStyle w:val="a6"/>
      <w:jc w:val="right"/>
      <w:rPr>
        <w:rFonts w:ascii="Times New Roman" w:hAnsi="Times New Roman"/>
        <w:sz w:val="24"/>
      </w:rPr>
    </w:pPr>
    <w:r w:rsidRPr="002A0581">
      <w:rPr>
        <w:rFonts w:ascii="Times New Roman" w:hAnsi="Times New Roman"/>
        <w:sz w:val="24"/>
      </w:rPr>
      <w:t>Продовження додатк</w:t>
    </w:r>
    <w:r w:rsidR="00766ED8">
      <w:rPr>
        <w:rFonts w:ascii="Times New Roman" w:hAnsi="Times New Roman"/>
        <w:sz w:val="24"/>
      </w:rPr>
      <w:t>а</w:t>
    </w:r>
    <w:r w:rsidRPr="002A0581">
      <w:rPr>
        <w:rFonts w:ascii="Times New Roman" w:hAnsi="Times New Roman"/>
        <w:sz w:val="24"/>
      </w:rPr>
      <w:t xml:space="preserve"> 4</w:t>
    </w:r>
  </w:p>
  <w:p w:rsidR="002A0581" w:rsidRPr="002A0581" w:rsidRDefault="002A0581" w:rsidP="002A0581">
    <w:pPr>
      <w:pStyle w:val="a6"/>
      <w:jc w:val="right"/>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113EC"/>
    <w:multiLevelType w:val="multilevel"/>
    <w:tmpl w:val="AFEC6E6A"/>
    <w:lvl w:ilvl="0">
      <w:start w:val="1"/>
      <w:numFmt w:val="decimal"/>
      <w:suff w:val="space"/>
      <w:lvlText w:val="%1."/>
      <w:lvlJc w:val="left"/>
      <w:pPr>
        <w:ind w:left="360" w:hanging="360"/>
      </w:pPr>
      <w:rPr>
        <w:rFonts w:cs="Times New Roman" w:hint="default"/>
      </w:rPr>
    </w:lvl>
    <w:lvl w:ilvl="1">
      <w:start w:val="1"/>
      <w:numFmt w:val="decimal"/>
      <w:lvlText w:val="1.%2"/>
      <w:lvlJc w:val="left"/>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385B3EDD"/>
    <w:multiLevelType w:val="multilevel"/>
    <w:tmpl w:val="3050EB42"/>
    <w:lvl w:ilvl="0">
      <w:start w:val="4"/>
      <w:numFmt w:val="decimal"/>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15:restartNumberingAfterBreak="0">
    <w:nsid w:val="399F430D"/>
    <w:multiLevelType w:val="multilevel"/>
    <w:tmpl w:val="DB468CF0"/>
    <w:lvl w:ilvl="0">
      <w:start w:val="5"/>
      <w:numFmt w:val="decimal"/>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4CC3297A"/>
    <w:multiLevelType w:val="hybridMultilevel"/>
    <w:tmpl w:val="B59231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5C1444B8"/>
    <w:multiLevelType w:val="hybridMultilevel"/>
    <w:tmpl w:val="0F9AED8A"/>
    <w:lvl w:ilvl="0" w:tplc="BCA23DDE">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48A4FDF"/>
    <w:multiLevelType w:val="multilevel"/>
    <w:tmpl w:val="7BDAD422"/>
    <w:lvl w:ilvl="0">
      <w:start w:val="3"/>
      <w:numFmt w:val="decimal"/>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7AC7728C"/>
    <w:multiLevelType w:val="multilevel"/>
    <w:tmpl w:val="EEE46680"/>
    <w:lvl w:ilvl="0">
      <w:start w:val="2"/>
      <w:numFmt w:val="decimal"/>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6"/>
  </w:num>
  <w:num w:numId="3">
    <w:abstractNumId w:val="4"/>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314"/>
    <w:rsid w:val="00002AF9"/>
    <w:rsid w:val="00003E9D"/>
    <w:rsid w:val="000212E7"/>
    <w:rsid w:val="0004238B"/>
    <w:rsid w:val="00053172"/>
    <w:rsid w:val="000538DB"/>
    <w:rsid w:val="000643F6"/>
    <w:rsid w:val="00094084"/>
    <w:rsid w:val="000B232C"/>
    <w:rsid w:val="000B5B81"/>
    <w:rsid w:val="000E5F2E"/>
    <w:rsid w:val="00102D8A"/>
    <w:rsid w:val="001159FE"/>
    <w:rsid w:val="00124403"/>
    <w:rsid w:val="001249AE"/>
    <w:rsid w:val="00132DEF"/>
    <w:rsid w:val="001424B8"/>
    <w:rsid w:val="00151B0B"/>
    <w:rsid w:val="00182523"/>
    <w:rsid w:val="00192D9D"/>
    <w:rsid w:val="001B35A8"/>
    <w:rsid w:val="001E285A"/>
    <w:rsid w:val="001F13D0"/>
    <w:rsid w:val="00241DB7"/>
    <w:rsid w:val="00243714"/>
    <w:rsid w:val="0024413F"/>
    <w:rsid w:val="00246F5D"/>
    <w:rsid w:val="002475F8"/>
    <w:rsid w:val="00252212"/>
    <w:rsid w:val="00274067"/>
    <w:rsid w:val="00294899"/>
    <w:rsid w:val="002A0581"/>
    <w:rsid w:val="002B3798"/>
    <w:rsid w:val="002B425D"/>
    <w:rsid w:val="002B5A6F"/>
    <w:rsid w:val="002D103D"/>
    <w:rsid w:val="00300464"/>
    <w:rsid w:val="0030053A"/>
    <w:rsid w:val="003021B5"/>
    <w:rsid w:val="00307E6E"/>
    <w:rsid w:val="003254CE"/>
    <w:rsid w:val="003257A8"/>
    <w:rsid w:val="003433C2"/>
    <w:rsid w:val="00353E67"/>
    <w:rsid w:val="00356026"/>
    <w:rsid w:val="00362194"/>
    <w:rsid w:val="00377835"/>
    <w:rsid w:val="00380504"/>
    <w:rsid w:val="00397B6C"/>
    <w:rsid w:val="003A3F2D"/>
    <w:rsid w:val="003C0D97"/>
    <w:rsid w:val="003C141F"/>
    <w:rsid w:val="003C1B4D"/>
    <w:rsid w:val="003C342E"/>
    <w:rsid w:val="003C42F5"/>
    <w:rsid w:val="003C75D4"/>
    <w:rsid w:val="003D0450"/>
    <w:rsid w:val="003D1217"/>
    <w:rsid w:val="003D540F"/>
    <w:rsid w:val="003F13DE"/>
    <w:rsid w:val="003F2643"/>
    <w:rsid w:val="004130F3"/>
    <w:rsid w:val="00422DE3"/>
    <w:rsid w:val="0042717B"/>
    <w:rsid w:val="00442768"/>
    <w:rsid w:val="00454074"/>
    <w:rsid w:val="00455EC5"/>
    <w:rsid w:val="0046079E"/>
    <w:rsid w:val="00462682"/>
    <w:rsid w:val="00483794"/>
    <w:rsid w:val="004A0EA6"/>
    <w:rsid w:val="004A4A7A"/>
    <w:rsid w:val="004C52C3"/>
    <w:rsid w:val="004C6197"/>
    <w:rsid w:val="004E1750"/>
    <w:rsid w:val="004E607A"/>
    <w:rsid w:val="004F0950"/>
    <w:rsid w:val="004F3820"/>
    <w:rsid w:val="004F65AB"/>
    <w:rsid w:val="005109B1"/>
    <w:rsid w:val="005152B7"/>
    <w:rsid w:val="00522353"/>
    <w:rsid w:val="00527C99"/>
    <w:rsid w:val="00551A23"/>
    <w:rsid w:val="0056040E"/>
    <w:rsid w:val="00561DC6"/>
    <w:rsid w:val="00562B37"/>
    <w:rsid w:val="005941A0"/>
    <w:rsid w:val="005A4E24"/>
    <w:rsid w:val="005D28F9"/>
    <w:rsid w:val="005D7B9B"/>
    <w:rsid w:val="005F04F7"/>
    <w:rsid w:val="005F4BE7"/>
    <w:rsid w:val="005F6EDD"/>
    <w:rsid w:val="006026CE"/>
    <w:rsid w:val="00605184"/>
    <w:rsid w:val="00626EE1"/>
    <w:rsid w:val="0064323F"/>
    <w:rsid w:val="00650730"/>
    <w:rsid w:val="00652740"/>
    <w:rsid w:val="006550E7"/>
    <w:rsid w:val="00671DD4"/>
    <w:rsid w:val="00683AB0"/>
    <w:rsid w:val="00690EED"/>
    <w:rsid w:val="00694C1D"/>
    <w:rsid w:val="006A0F62"/>
    <w:rsid w:val="006A5314"/>
    <w:rsid w:val="006B51C5"/>
    <w:rsid w:val="006B7F6F"/>
    <w:rsid w:val="006E05B7"/>
    <w:rsid w:val="006F14B6"/>
    <w:rsid w:val="007251E1"/>
    <w:rsid w:val="00735432"/>
    <w:rsid w:val="0075684E"/>
    <w:rsid w:val="00757AC6"/>
    <w:rsid w:val="00766ED8"/>
    <w:rsid w:val="0077060D"/>
    <w:rsid w:val="00783BDE"/>
    <w:rsid w:val="007A4ADA"/>
    <w:rsid w:val="007C25A9"/>
    <w:rsid w:val="007D5009"/>
    <w:rsid w:val="007E130F"/>
    <w:rsid w:val="007F5B97"/>
    <w:rsid w:val="00806B9E"/>
    <w:rsid w:val="0080740A"/>
    <w:rsid w:val="0081188B"/>
    <w:rsid w:val="0081466D"/>
    <w:rsid w:val="00817124"/>
    <w:rsid w:val="00823B37"/>
    <w:rsid w:val="00840B5E"/>
    <w:rsid w:val="00842AF2"/>
    <w:rsid w:val="00857D2C"/>
    <w:rsid w:val="008608D8"/>
    <w:rsid w:val="008651BE"/>
    <w:rsid w:val="00872309"/>
    <w:rsid w:val="00881716"/>
    <w:rsid w:val="0089623A"/>
    <w:rsid w:val="008B69BF"/>
    <w:rsid w:val="008C02EE"/>
    <w:rsid w:val="008D2D9E"/>
    <w:rsid w:val="008D4022"/>
    <w:rsid w:val="008E379E"/>
    <w:rsid w:val="008E7A4C"/>
    <w:rsid w:val="0090186E"/>
    <w:rsid w:val="00911352"/>
    <w:rsid w:val="00914ED5"/>
    <w:rsid w:val="009158EE"/>
    <w:rsid w:val="009242DB"/>
    <w:rsid w:val="00946FDC"/>
    <w:rsid w:val="00952289"/>
    <w:rsid w:val="009645C3"/>
    <w:rsid w:val="0098225E"/>
    <w:rsid w:val="009A2CFA"/>
    <w:rsid w:val="009B53A6"/>
    <w:rsid w:val="009D37BE"/>
    <w:rsid w:val="009D5160"/>
    <w:rsid w:val="009E7FEC"/>
    <w:rsid w:val="009F37E2"/>
    <w:rsid w:val="00A030DC"/>
    <w:rsid w:val="00A376AF"/>
    <w:rsid w:val="00A5273A"/>
    <w:rsid w:val="00A57B07"/>
    <w:rsid w:val="00A62EED"/>
    <w:rsid w:val="00A8459A"/>
    <w:rsid w:val="00A93C4E"/>
    <w:rsid w:val="00A94039"/>
    <w:rsid w:val="00A94F1F"/>
    <w:rsid w:val="00A951DB"/>
    <w:rsid w:val="00A96D90"/>
    <w:rsid w:val="00AA10DE"/>
    <w:rsid w:val="00AB22F7"/>
    <w:rsid w:val="00AB3D87"/>
    <w:rsid w:val="00AB5DFF"/>
    <w:rsid w:val="00AC7492"/>
    <w:rsid w:val="00AC7DC9"/>
    <w:rsid w:val="00AD2CB7"/>
    <w:rsid w:val="00AE3840"/>
    <w:rsid w:val="00B151C1"/>
    <w:rsid w:val="00B21DE9"/>
    <w:rsid w:val="00B242A0"/>
    <w:rsid w:val="00B4067B"/>
    <w:rsid w:val="00B408AA"/>
    <w:rsid w:val="00B432B0"/>
    <w:rsid w:val="00B57A5F"/>
    <w:rsid w:val="00B655C7"/>
    <w:rsid w:val="00B71FBD"/>
    <w:rsid w:val="00B8043E"/>
    <w:rsid w:val="00B913EE"/>
    <w:rsid w:val="00BA384C"/>
    <w:rsid w:val="00C05453"/>
    <w:rsid w:val="00C159DD"/>
    <w:rsid w:val="00C20B2B"/>
    <w:rsid w:val="00C25272"/>
    <w:rsid w:val="00C318B3"/>
    <w:rsid w:val="00C45990"/>
    <w:rsid w:val="00C53D51"/>
    <w:rsid w:val="00C57560"/>
    <w:rsid w:val="00C737E2"/>
    <w:rsid w:val="00C774A3"/>
    <w:rsid w:val="00C87CC2"/>
    <w:rsid w:val="00CB7EB8"/>
    <w:rsid w:val="00CC6178"/>
    <w:rsid w:val="00CC698C"/>
    <w:rsid w:val="00CE0469"/>
    <w:rsid w:val="00CE04BE"/>
    <w:rsid w:val="00CF00EA"/>
    <w:rsid w:val="00CF2669"/>
    <w:rsid w:val="00CF5103"/>
    <w:rsid w:val="00D016D9"/>
    <w:rsid w:val="00D33EB5"/>
    <w:rsid w:val="00D6059F"/>
    <w:rsid w:val="00D71354"/>
    <w:rsid w:val="00D8549D"/>
    <w:rsid w:val="00D905BA"/>
    <w:rsid w:val="00DA4768"/>
    <w:rsid w:val="00DD2A79"/>
    <w:rsid w:val="00DD4B37"/>
    <w:rsid w:val="00DE1A77"/>
    <w:rsid w:val="00DF3F55"/>
    <w:rsid w:val="00E0076D"/>
    <w:rsid w:val="00E04215"/>
    <w:rsid w:val="00E04981"/>
    <w:rsid w:val="00E05DB6"/>
    <w:rsid w:val="00E2036D"/>
    <w:rsid w:val="00E31DEB"/>
    <w:rsid w:val="00E40CFA"/>
    <w:rsid w:val="00E43324"/>
    <w:rsid w:val="00E81046"/>
    <w:rsid w:val="00E84935"/>
    <w:rsid w:val="00E85179"/>
    <w:rsid w:val="00E958CD"/>
    <w:rsid w:val="00EA2C03"/>
    <w:rsid w:val="00EA63EF"/>
    <w:rsid w:val="00EC5118"/>
    <w:rsid w:val="00ED2299"/>
    <w:rsid w:val="00EE3E5D"/>
    <w:rsid w:val="00EF2AD6"/>
    <w:rsid w:val="00F11551"/>
    <w:rsid w:val="00F11786"/>
    <w:rsid w:val="00F2457A"/>
    <w:rsid w:val="00F4774A"/>
    <w:rsid w:val="00F53ADE"/>
    <w:rsid w:val="00F84242"/>
    <w:rsid w:val="00F94638"/>
    <w:rsid w:val="00FA0A00"/>
    <w:rsid w:val="00FA671F"/>
    <w:rsid w:val="00FA69BB"/>
    <w:rsid w:val="00FA7565"/>
    <w:rsid w:val="00FB312A"/>
    <w:rsid w:val="00FB5B9A"/>
    <w:rsid w:val="00FE0CEF"/>
    <w:rsid w:val="00FE0FE4"/>
    <w:rsid w:val="00FE3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6D22BC"/>
  <w15:docId w15:val="{E33DB598-80A7-49E4-96FB-579DD712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9623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rsid w:val="006A5314"/>
    <w:rPr>
      <w:rFonts w:ascii="Times New Roman" w:hAnsi="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table" w:styleId="a3">
    <w:name w:val="Table Grid"/>
    <w:basedOn w:val="a1"/>
    <w:rsid w:val="006A531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CC698C"/>
    <w:pPr>
      <w:spacing w:after="0" w:line="240" w:lineRule="auto"/>
    </w:pPr>
    <w:rPr>
      <w:rFonts w:ascii="Segoe UI" w:hAnsi="Segoe UI" w:cs="Segoe UI"/>
      <w:sz w:val="18"/>
      <w:szCs w:val="18"/>
    </w:rPr>
  </w:style>
  <w:style w:type="character" w:customStyle="1" w:styleId="a5">
    <w:name w:val="Текст у виносці Знак"/>
    <w:link w:val="a4"/>
    <w:semiHidden/>
    <w:locked/>
    <w:rsid w:val="00CC698C"/>
    <w:rPr>
      <w:rFonts w:ascii="Segoe UI" w:hAnsi="Segoe UI" w:cs="Segoe UI"/>
      <w:sz w:val="18"/>
      <w:szCs w:val="18"/>
    </w:rPr>
  </w:style>
  <w:style w:type="paragraph" w:styleId="a6">
    <w:name w:val="header"/>
    <w:basedOn w:val="a"/>
    <w:link w:val="a7"/>
    <w:uiPriority w:val="99"/>
    <w:rsid w:val="00FE0CEF"/>
    <w:pPr>
      <w:tabs>
        <w:tab w:val="center" w:pos="4819"/>
        <w:tab w:val="right" w:pos="9639"/>
      </w:tabs>
      <w:spacing w:after="0" w:line="240" w:lineRule="auto"/>
    </w:pPr>
  </w:style>
  <w:style w:type="character" w:customStyle="1" w:styleId="a7">
    <w:name w:val="Верхній колонтитул Знак"/>
    <w:link w:val="a6"/>
    <w:uiPriority w:val="99"/>
    <w:locked/>
    <w:rsid w:val="00FE0CEF"/>
    <w:rPr>
      <w:rFonts w:eastAsia="Times New Roman" w:cs="Times New Roman"/>
    </w:rPr>
  </w:style>
  <w:style w:type="paragraph" w:styleId="a8">
    <w:name w:val="footer"/>
    <w:basedOn w:val="a"/>
    <w:link w:val="a9"/>
    <w:rsid w:val="00FE0CEF"/>
    <w:pPr>
      <w:tabs>
        <w:tab w:val="center" w:pos="4819"/>
        <w:tab w:val="right" w:pos="9639"/>
      </w:tabs>
      <w:spacing w:after="0" w:line="240" w:lineRule="auto"/>
    </w:pPr>
  </w:style>
  <w:style w:type="character" w:customStyle="1" w:styleId="a9">
    <w:name w:val="Нижній колонтитул Знак"/>
    <w:link w:val="a8"/>
    <w:locked/>
    <w:rsid w:val="00FE0CEF"/>
    <w:rPr>
      <w:rFonts w:eastAsia="Times New Roman" w:cs="Times New Roman"/>
    </w:rPr>
  </w:style>
  <w:style w:type="paragraph" w:customStyle="1" w:styleId="1">
    <w:name w:val="Абзац списку1"/>
    <w:basedOn w:val="a"/>
    <w:rsid w:val="00527C99"/>
    <w:pPr>
      <w:ind w:left="720"/>
      <w:contextualSpacing/>
    </w:pPr>
  </w:style>
  <w:style w:type="character" w:customStyle="1" w:styleId="st131">
    <w:name w:val="st131"/>
    <w:uiPriority w:val="99"/>
    <w:rsid w:val="00B655C7"/>
    <w:rPr>
      <w:i/>
      <w:iCs/>
      <w:color w:val="0000FF"/>
    </w:rPr>
  </w:style>
  <w:style w:type="character" w:customStyle="1" w:styleId="st46">
    <w:name w:val="st46"/>
    <w:uiPriority w:val="99"/>
    <w:rsid w:val="00B655C7"/>
    <w:rPr>
      <w:i/>
      <w:iCs/>
      <w:color w:val="000000"/>
    </w:rPr>
  </w:style>
  <w:style w:type="character" w:customStyle="1" w:styleId="st121">
    <w:name w:val="st121"/>
    <w:uiPriority w:val="99"/>
    <w:rsid w:val="0080740A"/>
    <w:rPr>
      <w:i/>
      <w:iCs/>
      <w:color w:val="000000"/>
    </w:rPr>
  </w:style>
  <w:style w:type="character" w:customStyle="1" w:styleId="st42">
    <w:name w:val="st42"/>
    <w:uiPriority w:val="99"/>
    <w:rsid w:val="0081466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81C7C-83DF-48DB-8A25-FEEE01A94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12516</Words>
  <Characters>7135</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Григорій Туленко</dc:creator>
  <cp:lastModifiedBy>Григорій Туленко</cp:lastModifiedBy>
  <cp:revision>2</cp:revision>
  <cp:lastPrinted>2019-11-11T07:48:00Z</cp:lastPrinted>
  <dcterms:created xsi:type="dcterms:W3CDTF">2026-01-27T15:38:00Z</dcterms:created>
  <dcterms:modified xsi:type="dcterms:W3CDTF">2026-01-27T15:38:00Z</dcterms:modified>
</cp:coreProperties>
</file>