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53C6" w:rsidRPr="00F71C5B" w:rsidRDefault="00C453C6" w:rsidP="00C453C6">
      <w:pPr>
        <w:spacing w:after="0"/>
        <w:jc w:val="center"/>
        <w:rPr>
          <w:rFonts w:ascii="Times New Roman" w:hAnsi="Times New Roman" w:cs="Times New Roman"/>
          <w:b/>
          <w:bCs/>
          <w:sz w:val="24"/>
          <w:szCs w:val="24"/>
        </w:rPr>
      </w:pPr>
      <w:r w:rsidRPr="00F71C5B">
        <w:rPr>
          <w:rFonts w:ascii="Times New Roman" w:hAnsi="Times New Roman" w:cs="Times New Roman"/>
          <w:b/>
          <w:bCs/>
          <w:sz w:val="24"/>
          <w:szCs w:val="24"/>
        </w:rPr>
        <w:t>ПОРІВНЯЛЬНА ТАБЛИЦЯ</w:t>
      </w:r>
    </w:p>
    <w:p w:rsidR="00C453C6" w:rsidRPr="00F71C5B" w:rsidRDefault="00C453C6" w:rsidP="00C453C6">
      <w:pPr>
        <w:jc w:val="center"/>
        <w:rPr>
          <w:rFonts w:ascii="Times New Roman" w:hAnsi="Times New Roman" w:cs="Times New Roman"/>
          <w:b/>
          <w:bCs/>
          <w:sz w:val="24"/>
          <w:szCs w:val="24"/>
        </w:rPr>
      </w:pPr>
      <w:r w:rsidRPr="00F71C5B">
        <w:rPr>
          <w:rFonts w:ascii="Times New Roman" w:hAnsi="Times New Roman" w:cs="Times New Roman"/>
          <w:b/>
          <w:bCs/>
          <w:sz w:val="24"/>
          <w:szCs w:val="24"/>
        </w:rPr>
        <w:t xml:space="preserve">проєкту рішення НКРЕКП, що має ознаки регуляторного акта, – </w:t>
      </w:r>
      <w:r w:rsidRPr="00F71C5B">
        <w:rPr>
          <w:rFonts w:ascii="Times New Roman" w:eastAsia="Times New Roman" w:hAnsi="Times New Roman" w:cs="Times New Roman"/>
          <w:b/>
          <w:bCs/>
          <w:color w:val="000000"/>
          <w:sz w:val="24"/>
          <w:szCs w:val="24"/>
          <w:lang w:eastAsia="uk-UA"/>
        </w:rPr>
        <w:t xml:space="preserve">постанови НКРЕКП  «Про затвердження Змін до </w:t>
      </w:r>
      <w:r>
        <w:rPr>
          <w:rFonts w:ascii="Times New Roman" w:eastAsia="Times New Roman" w:hAnsi="Times New Roman" w:cs="Times New Roman"/>
          <w:b/>
          <w:bCs/>
          <w:color w:val="000000"/>
          <w:sz w:val="24"/>
          <w:szCs w:val="24"/>
          <w:lang w:eastAsia="uk-UA"/>
        </w:rPr>
        <w:t>Правил ринку»</w:t>
      </w:r>
    </w:p>
    <w:tbl>
      <w:tblPr>
        <w:tblStyle w:val="a3"/>
        <w:tblW w:w="0" w:type="auto"/>
        <w:tblLook w:val="04A0" w:firstRow="1" w:lastRow="0" w:firstColumn="1" w:lastColumn="0" w:noHBand="0" w:noVBand="1"/>
      </w:tblPr>
      <w:tblGrid>
        <w:gridCol w:w="7564"/>
        <w:gridCol w:w="7564"/>
      </w:tblGrid>
      <w:tr w:rsidR="00C453C6" w:rsidRPr="00BA1118" w:rsidTr="004F246D">
        <w:tc>
          <w:tcPr>
            <w:tcW w:w="7564" w:type="dxa"/>
          </w:tcPr>
          <w:p w:rsidR="00C453C6" w:rsidRPr="00BA1118" w:rsidRDefault="00C453C6" w:rsidP="004F246D">
            <w:pPr>
              <w:jc w:val="center"/>
              <w:rPr>
                <w:rFonts w:ascii="Times New Roman" w:hAnsi="Times New Roman" w:cs="Times New Roman"/>
                <w:b/>
                <w:sz w:val="24"/>
                <w:szCs w:val="24"/>
              </w:rPr>
            </w:pPr>
            <w:r w:rsidRPr="00F71C5B">
              <w:rPr>
                <w:rFonts w:ascii="Times New Roman" w:hAnsi="Times New Roman" w:cs="Times New Roman"/>
                <w:b/>
                <w:bCs/>
                <w:sz w:val="24"/>
                <w:szCs w:val="24"/>
              </w:rPr>
              <w:t>Чинна редакція</w:t>
            </w:r>
          </w:p>
        </w:tc>
        <w:tc>
          <w:tcPr>
            <w:tcW w:w="7564" w:type="dxa"/>
          </w:tcPr>
          <w:p w:rsidR="00C453C6" w:rsidRPr="00BA1118" w:rsidRDefault="00C453C6" w:rsidP="004F246D">
            <w:pPr>
              <w:jc w:val="center"/>
              <w:rPr>
                <w:rFonts w:ascii="Times New Roman" w:hAnsi="Times New Roman" w:cs="Times New Roman"/>
                <w:b/>
                <w:sz w:val="24"/>
                <w:szCs w:val="24"/>
              </w:rPr>
            </w:pPr>
            <w:r w:rsidRPr="007A38DE">
              <w:rPr>
                <w:rFonts w:ascii="Times New Roman" w:hAnsi="Times New Roman" w:cs="Times New Roman"/>
                <w:b/>
                <w:bCs/>
                <w:sz w:val="24"/>
                <w:szCs w:val="24"/>
              </w:rPr>
              <w:t>Редакція проєкту рішення НКРЕКП</w:t>
            </w:r>
          </w:p>
        </w:tc>
      </w:tr>
      <w:tr w:rsidR="00C453C6" w:rsidRPr="00BA1118" w:rsidTr="00C453C6">
        <w:trPr>
          <w:trHeight w:val="511"/>
        </w:trPr>
        <w:tc>
          <w:tcPr>
            <w:tcW w:w="15128" w:type="dxa"/>
            <w:gridSpan w:val="2"/>
          </w:tcPr>
          <w:p w:rsidR="00C453C6" w:rsidRPr="00BA1118" w:rsidRDefault="00C453C6" w:rsidP="00C453C6">
            <w:pPr>
              <w:jc w:val="center"/>
              <w:rPr>
                <w:rFonts w:ascii="Times New Roman" w:hAnsi="Times New Roman" w:cs="Times New Roman"/>
                <w:b/>
                <w:sz w:val="24"/>
                <w:szCs w:val="24"/>
              </w:rPr>
            </w:pPr>
            <w:r w:rsidRPr="00C453C6">
              <w:rPr>
                <w:rFonts w:ascii="Times New Roman" w:hAnsi="Times New Roman" w:cs="Times New Roman"/>
                <w:i/>
                <w:sz w:val="24"/>
                <w:szCs w:val="24"/>
              </w:rPr>
              <w:t>Правила ринку, затверджені постановою НКРЕКП від 14.03.2018 № 307</w:t>
            </w:r>
          </w:p>
        </w:tc>
      </w:tr>
      <w:tr w:rsidR="001F42D2" w:rsidRPr="00B26839" w:rsidTr="00B26839">
        <w:tc>
          <w:tcPr>
            <w:tcW w:w="7564" w:type="dxa"/>
            <w:shd w:val="clear" w:color="auto" w:fill="auto"/>
          </w:tcPr>
          <w:p w:rsidR="001F42D2" w:rsidRPr="00B26839" w:rsidRDefault="001F42D2" w:rsidP="001F42D2">
            <w:pPr>
              <w:ind w:firstLine="449"/>
              <w:jc w:val="both"/>
              <w:rPr>
                <w:rFonts w:ascii="Times New Roman" w:hAnsi="Times New Roman" w:cs="Times New Roman"/>
                <w:sz w:val="24"/>
                <w:szCs w:val="24"/>
              </w:rPr>
            </w:pPr>
            <w:r w:rsidRPr="00B26839">
              <w:rPr>
                <w:rFonts w:ascii="Times New Roman" w:hAnsi="Times New Roman" w:cs="Times New Roman"/>
                <w:sz w:val="24"/>
                <w:szCs w:val="24"/>
              </w:rPr>
              <w:t>1.1.4. Скорочення, що застосовуються в цих Правилах, мають такі значення:</w:t>
            </w:r>
          </w:p>
          <w:p w:rsidR="00011725" w:rsidRPr="00B26839" w:rsidRDefault="001F42D2" w:rsidP="001F42D2">
            <w:pPr>
              <w:ind w:firstLine="449"/>
              <w:jc w:val="both"/>
              <w:rPr>
                <w:rFonts w:ascii="Times New Roman" w:hAnsi="Times New Roman" w:cs="Times New Roman"/>
                <w:sz w:val="24"/>
                <w:szCs w:val="24"/>
              </w:rPr>
            </w:pPr>
            <w:r w:rsidRPr="00B26839">
              <w:rPr>
                <w:rFonts w:ascii="Times New Roman" w:hAnsi="Times New Roman" w:cs="Times New Roman"/>
                <w:sz w:val="24"/>
                <w:szCs w:val="24"/>
              </w:rPr>
              <w:t>…</w:t>
            </w:r>
          </w:p>
          <w:p w:rsidR="001F42D2" w:rsidRPr="00B26839" w:rsidRDefault="00011725" w:rsidP="001F42D2">
            <w:pPr>
              <w:ind w:firstLine="449"/>
              <w:jc w:val="both"/>
              <w:rPr>
                <w:rFonts w:ascii="Times New Roman" w:hAnsi="Times New Roman" w:cs="Times New Roman"/>
                <w:sz w:val="24"/>
                <w:szCs w:val="24"/>
              </w:rPr>
            </w:pPr>
            <w:r w:rsidRPr="00B26839">
              <w:rPr>
                <w:rFonts w:ascii="Times New Roman" w:hAnsi="Times New Roman" w:cs="Times New Roman"/>
                <w:i/>
                <w:sz w:val="24"/>
                <w:szCs w:val="24"/>
              </w:rPr>
              <w:t>Положення відсутні</w:t>
            </w:r>
            <w:r w:rsidR="001F42D2" w:rsidRPr="00B26839">
              <w:rPr>
                <w:rFonts w:ascii="Times New Roman" w:hAnsi="Times New Roman" w:cs="Times New Roman"/>
                <w:sz w:val="24"/>
                <w:szCs w:val="24"/>
              </w:rPr>
              <w:t xml:space="preserve"> </w:t>
            </w:r>
          </w:p>
        </w:tc>
        <w:tc>
          <w:tcPr>
            <w:tcW w:w="7564" w:type="dxa"/>
            <w:shd w:val="clear" w:color="auto" w:fill="auto"/>
          </w:tcPr>
          <w:p w:rsidR="001F42D2" w:rsidRPr="00B26839" w:rsidRDefault="001F42D2" w:rsidP="001F42D2">
            <w:pPr>
              <w:ind w:firstLine="449"/>
              <w:jc w:val="both"/>
              <w:rPr>
                <w:rFonts w:ascii="Times New Roman" w:hAnsi="Times New Roman" w:cs="Times New Roman"/>
                <w:sz w:val="24"/>
                <w:szCs w:val="24"/>
              </w:rPr>
            </w:pPr>
            <w:r w:rsidRPr="00B26839">
              <w:rPr>
                <w:rFonts w:ascii="Times New Roman" w:hAnsi="Times New Roman" w:cs="Times New Roman"/>
                <w:sz w:val="24"/>
                <w:szCs w:val="24"/>
              </w:rPr>
              <w:t>1.1.4. Скорочення, що застосовуються в цих Правилах, мають такі значення:</w:t>
            </w:r>
          </w:p>
          <w:p w:rsidR="001F42D2" w:rsidRPr="00B26839" w:rsidRDefault="001F42D2" w:rsidP="001F42D2">
            <w:pPr>
              <w:ind w:firstLine="449"/>
              <w:jc w:val="both"/>
              <w:rPr>
                <w:rFonts w:ascii="Times New Roman" w:hAnsi="Times New Roman" w:cs="Times New Roman"/>
                <w:sz w:val="24"/>
                <w:szCs w:val="24"/>
              </w:rPr>
            </w:pPr>
            <w:r w:rsidRPr="00B26839">
              <w:rPr>
                <w:rFonts w:ascii="Times New Roman" w:hAnsi="Times New Roman" w:cs="Times New Roman"/>
                <w:sz w:val="24"/>
                <w:szCs w:val="24"/>
              </w:rPr>
              <w:t>…</w:t>
            </w:r>
          </w:p>
          <w:p w:rsidR="001F42D2" w:rsidRPr="00B26839" w:rsidRDefault="001F42D2" w:rsidP="001F42D2">
            <w:pPr>
              <w:ind w:firstLine="449"/>
              <w:jc w:val="both"/>
              <w:rPr>
                <w:rFonts w:ascii="Times New Roman" w:hAnsi="Times New Roman" w:cs="Times New Roman"/>
                <w:b/>
                <w:sz w:val="24"/>
                <w:szCs w:val="24"/>
              </w:rPr>
            </w:pPr>
            <w:r w:rsidRPr="00B26839">
              <w:rPr>
                <w:rFonts w:ascii="Times New Roman" w:hAnsi="Times New Roman" w:cs="Times New Roman"/>
                <w:b/>
                <w:sz w:val="24"/>
                <w:szCs w:val="24"/>
              </w:rPr>
              <w:t xml:space="preserve">ГАЕС – </w:t>
            </w:r>
            <w:proofErr w:type="spellStart"/>
            <w:r w:rsidRPr="00B26839">
              <w:rPr>
                <w:rFonts w:ascii="Times New Roman" w:hAnsi="Times New Roman" w:cs="Times New Roman"/>
                <w:b/>
                <w:sz w:val="24"/>
                <w:szCs w:val="24"/>
              </w:rPr>
              <w:t>гідроакумулююча</w:t>
            </w:r>
            <w:proofErr w:type="spellEnd"/>
            <w:r w:rsidRPr="00B26839">
              <w:rPr>
                <w:rFonts w:ascii="Times New Roman" w:hAnsi="Times New Roman" w:cs="Times New Roman"/>
                <w:b/>
                <w:sz w:val="24"/>
                <w:szCs w:val="24"/>
              </w:rPr>
              <w:t xml:space="preserve"> електростанція;</w:t>
            </w:r>
          </w:p>
          <w:p w:rsidR="001F42D2" w:rsidRPr="00B26839" w:rsidRDefault="001F42D2" w:rsidP="001F42D2">
            <w:pPr>
              <w:ind w:firstLine="449"/>
              <w:jc w:val="both"/>
              <w:rPr>
                <w:rFonts w:ascii="Times New Roman" w:hAnsi="Times New Roman" w:cs="Times New Roman"/>
                <w:b/>
                <w:sz w:val="24"/>
                <w:szCs w:val="24"/>
              </w:rPr>
            </w:pPr>
            <w:r w:rsidRPr="00B26839">
              <w:rPr>
                <w:rFonts w:ascii="Times New Roman" w:hAnsi="Times New Roman" w:cs="Times New Roman"/>
                <w:b/>
                <w:sz w:val="24"/>
                <w:szCs w:val="24"/>
              </w:rPr>
              <w:t>ГЕС – гідроелектростанція;</w:t>
            </w:r>
          </w:p>
          <w:p w:rsidR="001F42D2" w:rsidRPr="00B26839" w:rsidRDefault="00461812" w:rsidP="001F42D2">
            <w:pPr>
              <w:ind w:firstLine="449"/>
              <w:jc w:val="both"/>
              <w:rPr>
                <w:rFonts w:ascii="Times New Roman" w:hAnsi="Times New Roman" w:cs="Times New Roman"/>
                <w:sz w:val="24"/>
                <w:szCs w:val="24"/>
              </w:rPr>
            </w:pPr>
            <w:r w:rsidRPr="00B26839">
              <w:rPr>
                <w:rFonts w:ascii="Times New Roman" w:hAnsi="Times New Roman" w:cs="Times New Roman"/>
                <w:sz w:val="24"/>
                <w:szCs w:val="24"/>
              </w:rPr>
              <w:t>…</w:t>
            </w:r>
          </w:p>
        </w:tc>
      </w:tr>
      <w:tr w:rsidR="00C453C6" w:rsidRPr="00B26839" w:rsidTr="004F246D">
        <w:tc>
          <w:tcPr>
            <w:tcW w:w="7564" w:type="dxa"/>
          </w:tcPr>
          <w:p w:rsidR="00C453C6" w:rsidRPr="00B26839" w:rsidRDefault="00C453C6" w:rsidP="004F246D">
            <w:pPr>
              <w:ind w:firstLine="449"/>
              <w:jc w:val="both"/>
              <w:rPr>
                <w:rFonts w:ascii="Times New Roman" w:hAnsi="Times New Roman" w:cs="Times New Roman"/>
                <w:sz w:val="24"/>
                <w:szCs w:val="24"/>
              </w:rPr>
            </w:pPr>
            <w:r w:rsidRPr="00B26839">
              <w:rPr>
                <w:rFonts w:ascii="Times New Roman" w:hAnsi="Times New Roman" w:cs="Times New Roman"/>
                <w:sz w:val="24"/>
                <w:szCs w:val="24"/>
              </w:rPr>
              <w:t>1.5.1. Усі учасники ринку, крім споживачів, які купують електричну енергію за договорами про постачання електричної енергії споживачу, несуть відповідальність за свої небаланси електричної енергії, для чого кожен учасник ринку зобов'язаний стати СВБ або передати свою фінансову відповідальність за небаланси іншій СВБ шляхом входження до її балансуючої групи на підставі укладення/приєднання до відповідного договору.</w:t>
            </w:r>
          </w:p>
          <w:p w:rsidR="00C453C6" w:rsidRPr="00B26839" w:rsidRDefault="00C453C6" w:rsidP="004F246D">
            <w:pPr>
              <w:ind w:firstLine="449"/>
              <w:jc w:val="both"/>
              <w:rPr>
                <w:rFonts w:ascii="Times New Roman" w:hAnsi="Times New Roman" w:cs="Times New Roman"/>
                <w:sz w:val="24"/>
                <w:szCs w:val="24"/>
              </w:rPr>
            </w:pPr>
            <w:r w:rsidRPr="00B26839">
              <w:rPr>
                <w:rFonts w:ascii="Times New Roman" w:hAnsi="Times New Roman" w:cs="Times New Roman"/>
                <w:sz w:val="24"/>
                <w:szCs w:val="24"/>
              </w:rPr>
              <w:t>…</w:t>
            </w:r>
          </w:p>
          <w:p w:rsidR="00C453C6" w:rsidRPr="00B26839" w:rsidRDefault="00C453C6" w:rsidP="004F246D">
            <w:pPr>
              <w:ind w:firstLine="449"/>
              <w:jc w:val="both"/>
              <w:rPr>
                <w:rFonts w:ascii="Times New Roman" w:hAnsi="Times New Roman" w:cs="Times New Roman"/>
                <w:i/>
                <w:sz w:val="24"/>
                <w:szCs w:val="24"/>
              </w:rPr>
            </w:pPr>
            <w:r w:rsidRPr="00B26839">
              <w:rPr>
                <w:rFonts w:ascii="Times New Roman" w:hAnsi="Times New Roman" w:cs="Times New Roman"/>
                <w:i/>
                <w:sz w:val="24"/>
                <w:szCs w:val="24"/>
              </w:rPr>
              <w:t>Положення відсутнє</w:t>
            </w:r>
          </w:p>
        </w:tc>
        <w:tc>
          <w:tcPr>
            <w:tcW w:w="7564" w:type="dxa"/>
          </w:tcPr>
          <w:p w:rsidR="00C453C6" w:rsidRPr="00B26839" w:rsidRDefault="00C453C6" w:rsidP="004F246D">
            <w:pPr>
              <w:ind w:firstLine="449"/>
              <w:jc w:val="both"/>
              <w:rPr>
                <w:rFonts w:ascii="Times New Roman" w:hAnsi="Times New Roman" w:cs="Times New Roman"/>
                <w:sz w:val="24"/>
                <w:szCs w:val="24"/>
              </w:rPr>
            </w:pPr>
            <w:r w:rsidRPr="00B26839">
              <w:rPr>
                <w:rFonts w:ascii="Times New Roman" w:hAnsi="Times New Roman" w:cs="Times New Roman"/>
                <w:sz w:val="24"/>
                <w:szCs w:val="24"/>
              </w:rPr>
              <w:t>1.5.1. Усі учасники ринку, крім споживачів, які купують електричну енергію за договорами про постачання електричної енергії споживачу, несуть відповідальність за свої небаланси електричної енергії, для чого кожен учасник ринку зобов'язаний стати СВБ або передати свою фінансову відповідальність за небаланси іншій СВБ шляхом входження до її балансуючої групи на підставі укладення/приєднання до відповідного договору.</w:t>
            </w:r>
          </w:p>
          <w:p w:rsidR="00C453C6" w:rsidRPr="00B26839" w:rsidRDefault="00C453C6" w:rsidP="004F246D">
            <w:pPr>
              <w:ind w:firstLine="449"/>
              <w:jc w:val="both"/>
              <w:rPr>
                <w:rFonts w:ascii="Times New Roman" w:hAnsi="Times New Roman" w:cs="Times New Roman"/>
                <w:sz w:val="24"/>
                <w:szCs w:val="24"/>
              </w:rPr>
            </w:pPr>
            <w:r w:rsidRPr="00B26839">
              <w:rPr>
                <w:rFonts w:ascii="Times New Roman" w:hAnsi="Times New Roman" w:cs="Times New Roman"/>
                <w:sz w:val="24"/>
                <w:szCs w:val="24"/>
              </w:rPr>
              <w:t>…</w:t>
            </w:r>
          </w:p>
          <w:p w:rsidR="00C453C6" w:rsidRPr="00B26839" w:rsidRDefault="00C453C6" w:rsidP="004F246D">
            <w:pPr>
              <w:ind w:firstLine="449"/>
              <w:jc w:val="both"/>
              <w:rPr>
                <w:rFonts w:ascii="Times New Roman" w:hAnsi="Times New Roman" w:cs="Times New Roman"/>
                <w:b/>
                <w:sz w:val="24"/>
                <w:szCs w:val="24"/>
              </w:rPr>
            </w:pPr>
            <w:r w:rsidRPr="00B26839">
              <w:rPr>
                <w:rFonts w:ascii="Times New Roman" w:hAnsi="Times New Roman" w:cs="Times New Roman"/>
                <w:b/>
                <w:sz w:val="24"/>
                <w:szCs w:val="24"/>
              </w:rPr>
              <w:t xml:space="preserve">Агрегатор здійснює купівлю-продаж всієї електричної енергії, що відпускається та відбирається всіма електроустановками, що входять до складу його </w:t>
            </w:r>
            <w:r w:rsidR="0068752C" w:rsidRPr="00B26839">
              <w:rPr>
                <w:rFonts w:ascii="Times New Roman" w:hAnsi="Times New Roman" w:cs="Times New Roman"/>
                <w:b/>
                <w:sz w:val="24"/>
                <w:szCs w:val="24"/>
              </w:rPr>
              <w:t>агрегованої групи</w:t>
            </w:r>
            <w:r w:rsidRPr="00B26839">
              <w:rPr>
                <w:rFonts w:ascii="Times New Roman" w:hAnsi="Times New Roman" w:cs="Times New Roman"/>
                <w:b/>
                <w:sz w:val="24"/>
                <w:szCs w:val="24"/>
              </w:rPr>
              <w:t>, за виключенням призначених для споживання електроустановок споживачів, які купують електроенергію в іншого учасника ринку, що здійснює діяльність з постачання електроенергії споживачу.</w:t>
            </w:r>
          </w:p>
        </w:tc>
      </w:tr>
      <w:tr w:rsidR="00C453C6" w:rsidRPr="00B26839" w:rsidTr="004F246D">
        <w:tc>
          <w:tcPr>
            <w:tcW w:w="7564" w:type="dxa"/>
          </w:tcPr>
          <w:p w:rsidR="00C453C6" w:rsidRPr="00B26839" w:rsidRDefault="00C453C6" w:rsidP="004F246D">
            <w:pPr>
              <w:pStyle w:val="rvps2"/>
              <w:shd w:val="clear" w:color="auto" w:fill="FFFFFF"/>
              <w:spacing w:before="0" w:beforeAutospacing="0" w:after="150" w:afterAutospacing="0"/>
              <w:ind w:firstLine="450"/>
              <w:jc w:val="both"/>
            </w:pPr>
            <w:r w:rsidRPr="00B26839">
              <w:t>1.5.10. Для виключення/включення електроустановки з/до складу одиниці агрегації агрегованої групи або зміни належності електроустановки до іншої одиниці агрегації в межах однієї агрегованої групи агрегатор зобов’язаний надати АР відповідну заяву, що має містити:</w:t>
            </w:r>
          </w:p>
          <w:p w:rsidR="00C453C6" w:rsidRPr="00B26839" w:rsidRDefault="00C453C6" w:rsidP="004F246D">
            <w:pPr>
              <w:pStyle w:val="rvps2"/>
              <w:shd w:val="clear" w:color="auto" w:fill="FFFFFF"/>
              <w:spacing w:before="0" w:beforeAutospacing="0" w:after="150" w:afterAutospacing="0"/>
              <w:ind w:firstLine="450"/>
              <w:jc w:val="both"/>
            </w:pPr>
            <w:r w:rsidRPr="00B26839">
              <w:t>1) ЕІС-код агрегатора;</w:t>
            </w:r>
          </w:p>
          <w:p w:rsidR="00C453C6" w:rsidRPr="00B26839" w:rsidRDefault="00C453C6" w:rsidP="004F246D">
            <w:pPr>
              <w:pStyle w:val="rvps2"/>
              <w:shd w:val="clear" w:color="auto" w:fill="FFFFFF"/>
              <w:spacing w:before="0" w:beforeAutospacing="0" w:after="150" w:afterAutospacing="0"/>
              <w:ind w:firstLine="450"/>
              <w:jc w:val="both"/>
              <w:rPr>
                <w:b/>
              </w:rPr>
            </w:pPr>
            <w:r w:rsidRPr="00B26839">
              <w:rPr>
                <w:b/>
              </w:rPr>
              <w:lastRenderedPageBreak/>
              <w:t>2) ЕІС-код електроустановки, яку агрегатор має намір виключити/включити з/до складу одиниці агрегації;</w:t>
            </w:r>
          </w:p>
          <w:p w:rsidR="00C453C6" w:rsidRPr="00B26839" w:rsidRDefault="00C453C6" w:rsidP="004F246D">
            <w:pPr>
              <w:pStyle w:val="rvps2"/>
              <w:shd w:val="clear" w:color="auto" w:fill="FFFFFF"/>
              <w:spacing w:before="0" w:beforeAutospacing="0" w:after="150" w:afterAutospacing="0"/>
              <w:ind w:firstLine="450"/>
              <w:jc w:val="both"/>
            </w:pPr>
            <w:r w:rsidRPr="00B26839">
              <w:t>3) заплановану дату виключення/включення електроустановки з/до складу одиниці агрегації агрегованої групи;</w:t>
            </w:r>
          </w:p>
          <w:p w:rsidR="00C453C6" w:rsidRPr="00B26839" w:rsidRDefault="00C453C6" w:rsidP="004F246D">
            <w:pPr>
              <w:pStyle w:val="rvps2"/>
              <w:shd w:val="clear" w:color="auto" w:fill="FFFFFF"/>
              <w:spacing w:before="0" w:beforeAutospacing="0" w:after="150" w:afterAutospacing="0"/>
              <w:ind w:firstLine="450"/>
              <w:jc w:val="both"/>
            </w:pPr>
            <w:r w:rsidRPr="00B26839">
              <w:t>4) одиницю агрегації агрегованої групи, з/до складу якої агрегатор має намір виключити/включити відповідну електроустановку.</w:t>
            </w:r>
          </w:p>
          <w:p w:rsidR="00C453C6" w:rsidRPr="00B26839" w:rsidRDefault="00C453C6" w:rsidP="004F246D">
            <w:pPr>
              <w:pStyle w:val="rvps2"/>
              <w:shd w:val="clear" w:color="auto" w:fill="FFFFFF"/>
              <w:spacing w:before="0" w:beforeAutospacing="0" w:after="150" w:afterAutospacing="0"/>
              <w:ind w:firstLine="450"/>
              <w:jc w:val="both"/>
            </w:pPr>
            <w:r w:rsidRPr="00B26839">
              <w:t>Заява щодо виключення/включення електроустановки з/до складу одиниці агрегації агрегованої групи або зміни належності електроустановки до іншої одиниці агрегації в межах однієї агрегованої групи подається не пізніше ніж за сім робочих днів до дати, з якої мають вступити в силу відповідні зміни.</w:t>
            </w:r>
          </w:p>
          <w:p w:rsidR="00C453C6" w:rsidRPr="00B26839" w:rsidRDefault="00C453C6" w:rsidP="004F246D">
            <w:pPr>
              <w:jc w:val="center"/>
              <w:rPr>
                <w:rFonts w:ascii="Times New Roman" w:hAnsi="Times New Roman" w:cs="Times New Roman"/>
                <w:b/>
                <w:sz w:val="24"/>
                <w:szCs w:val="24"/>
              </w:rPr>
            </w:pPr>
          </w:p>
          <w:p w:rsidR="00461812" w:rsidRPr="00B26839" w:rsidRDefault="00461812" w:rsidP="004F246D">
            <w:pPr>
              <w:jc w:val="center"/>
              <w:rPr>
                <w:rFonts w:ascii="Times New Roman" w:hAnsi="Times New Roman" w:cs="Times New Roman"/>
                <w:b/>
                <w:sz w:val="24"/>
                <w:szCs w:val="24"/>
              </w:rPr>
            </w:pPr>
          </w:p>
          <w:p w:rsidR="00461812" w:rsidRPr="00B26839" w:rsidRDefault="00461812" w:rsidP="00461812">
            <w:pPr>
              <w:ind w:firstLine="452"/>
              <w:rPr>
                <w:rFonts w:ascii="Times New Roman" w:hAnsi="Times New Roman" w:cs="Times New Roman"/>
                <w:b/>
                <w:sz w:val="24"/>
                <w:szCs w:val="24"/>
                <w:lang w:val="en-US"/>
              </w:rPr>
            </w:pPr>
            <w:r w:rsidRPr="00B26839">
              <w:rPr>
                <w:rFonts w:ascii="Times New Roman" w:hAnsi="Times New Roman" w:cs="Times New Roman"/>
                <w:i/>
                <w:sz w:val="24"/>
                <w:szCs w:val="24"/>
              </w:rPr>
              <w:t>Положення відсутнє</w:t>
            </w:r>
          </w:p>
        </w:tc>
        <w:tc>
          <w:tcPr>
            <w:tcW w:w="7564" w:type="dxa"/>
          </w:tcPr>
          <w:p w:rsidR="00C453C6" w:rsidRPr="00B26839" w:rsidRDefault="00C453C6" w:rsidP="004F246D">
            <w:pPr>
              <w:pStyle w:val="rvps2"/>
              <w:shd w:val="clear" w:color="auto" w:fill="FFFFFF"/>
              <w:spacing w:before="0" w:beforeAutospacing="0" w:after="150" w:afterAutospacing="0"/>
              <w:ind w:firstLine="450"/>
              <w:jc w:val="both"/>
            </w:pPr>
            <w:r w:rsidRPr="00B26839">
              <w:lastRenderedPageBreak/>
              <w:t>1.5.10. Для виключення/включення електроустановки з/до складу одиниці агрегації агрегованої групи або зміни належності електроустановки до іншої одиниці агрегації в межах однієї агрегованої групи агрегатор зобов’язаний надати АР відповідну заяву, що має містити:</w:t>
            </w:r>
          </w:p>
          <w:p w:rsidR="00C453C6" w:rsidRPr="00B26839" w:rsidRDefault="00C453C6" w:rsidP="004F246D">
            <w:pPr>
              <w:pStyle w:val="rvps2"/>
              <w:shd w:val="clear" w:color="auto" w:fill="FFFFFF"/>
              <w:spacing w:before="0" w:beforeAutospacing="0" w:after="150" w:afterAutospacing="0"/>
              <w:ind w:firstLine="450"/>
              <w:jc w:val="both"/>
            </w:pPr>
            <w:r w:rsidRPr="00B26839">
              <w:t>1) ЕІС-код агрегатора;</w:t>
            </w:r>
          </w:p>
          <w:p w:rsidR="00C453C6" w:rsidRPr="00B26839" w:rsidRDefault="009937C0" w:rsidP="004F246D">
            <w:pPr>
              <w:pStyle w:val="rvps2"/>
              <w:shd w:val="clear" w:color="auto" w:fill="FFFFFF"/>
              <w:spacing w:before="0" w:beforeAutospacing="0" w:after="150" w:afterAutospacing="0"/>
              <w:ind w:firstLine="450"/>
              <w:jc w:val="both"/>
              <w:rPr>
                <w:b/>
              </w:rPr>
            </w:pPr>
            <w:r w:rsidRPr="00B26839">
              <w:rPr>
                <w:b/>
                <w:lang w:val="ru-RU"/>
              </w:rPr>
              <w:lastRenderedPageBreak/>
              <w:t>2</w:t>
            </w:r>
            <w:r w:rsidR="00C453C6" w:rsidRPr="00B26839">
              <w:rPr>
                <w:b/>
              </w:rPr>
              <w:t>) ЕIC-код площадки комерційного обліку та ЕІС-код ТКО (за наявності) електроустановки, яку агрегатор має намір виключити/включити з/до складу одиниці агрегації;</w:t>
            </w:r>
          </w:p>
          <w:p w:rsidR="00C453C6" w:rsidRPr="00B26839" w:rsidRDefault="009937C0" w:rsidP="004F246D">
            <w:pPr>
              <w:pStyle w:val="rvps2"/>
              <w:shd w:val="clear" w:color="auto" w:fill="FFFFFF"/>
              <w:spacing w:before="0" w:beforeAutospacing="0" w:after="150" w:afterAutospacing="0"/>
              <w:ind w:firstLine="450"/>
              <w:jc w:val="both"/>
            </w:pPr>
            <w:r w:rsidRPr="00B26839">
              <w:rPr>
                <w:lang w:val="ru-RU"/>
              </w:rPr>
              <w:t>3</w:t>
            </w:r>
            <w:r w:rsidR="00C453C6" w:rsidRPr="00B26839">
              <w:t>) заплановану дату виключення/включення електроустановки з/до складу одиниці агрегації агрегованої групи;</w:t>
            </w:r>
          </w:p>
          <w:p w:rsidR="00C453C6" w:rsidRPr="00B26839" w:rsidRDefault="009937C0" w:rsidP="004F246D">
            <w:pPr>
              <w:pStyle w:val="rvps2"/>
              <w:shd w:val="clear" w:color="auto" w:fill="FFFFFF"/>
              <w:spacing w:before="0" w:beforeAutospacing="0" w:after="150" w:afterAutospacing="0"/>
              <w:ind w:firstLine="450"/>
              <w:jc w:val="both"/>
            </w:pPr>
            <w:r w:rsidRPr="00B26839">
              <w:rPr>
                <w:lang w:val="ru-RU"/>
              </w:rPr>
              <w:t>4</w:t>
            </w:r>
            <w:r w:rsidR="00C453C6" w:rsidRPr="00B26839">
              <w:t>) одиницю агрегації агрегованої групи, з/до складу якої агрегатор має намір виключити/включити відповідну електроустановку.</w:t>
            </w:r>
          </w:p>
          <w:p w:rsidR="00C453C6" w:rsidRPr="00B26839" w:rsidRDefault="00C453C6" w:rsidP="004F246D">
            <w:pPr>
              <w:pStyle w:val="rvps2"/>
              <w:shd w:val="clear" w:color="auto" w:fill="FFFFFF"/>
              <w:spacing w:before="0" w:beforeAutospacing="0" w:after="150" w:afterAutospacing="0"/>
              <w:ind w:firstLine="450"/>
              <w:jc w:val="both"/>
            </w:pPr>
            <w:r w:rsidRPr="00B26839">
              <w:t>Заява щодо виключення/включення електроустановки з/до складу одиниці агрегації агрегованої групи або зміни належності електроустановки до іншої одиниці агрегації в межах однієї агрегованої групи подається не пізніше ніж за сім робочих днів до дати, з якої мають вступити в силу відповідні зміни.</w:t>
            </w:r>
          </w:p>
          <w:p w:rsidR="00B47897" w:rsidRPr="00B26839" w:rsidRDefault="00D64429" w:rsidP="00D64429">
            <w:pPr>
              <w:ind w:firstLine="404"/>
              <w:jc w:val="both"/>
              <w:rPr>
                <w:rFonts w:ascii="Times New Roman" w:hAnsi="Times New Roman" w:cs="Times New Roman"/>
                <w:b/>
                <w:sz w:val="24"/>
                <w:szCs w:val="24"/>
              </w:rPr>
            </w:pPr>
            <w:r w:rsidRPr="00B26839">
              <w:rPr>
                <w:rFonts w:ascii="Times New Roman" w:hAnsi="Times New Roman" w:cs="Times New Roman"/>
                <w:b/>
                <w:sz w:val="24"/>
                <w:szCs w:val="24"/>
              </w:rPr>
              <w:t>Електроустановк</w:t>
            </w:r>
            <w:r w:rsidR="00B47897" w:rsidRPr="00B26839">
              <w:rPr>
                <w:rFonts w:ascii="Times New Roman" w:hAnsi="Times New Roman" w:cs="Times New Roman"/>
                <w:b/>
                <w:sz w:val="24"/>
                <w:szCs w:val="24"/>
              </w:rPr>
              <w:t>и, що розташовані в межах однієї</w:t>
            </w:r>
            <w:r w:rsidRPr="00B26839">
              <w:rPr>
                <w:rFonts w:ascii="Times New Roman" w:hAnsi="Times New Roman" w:cs="Times New Roman"/>
                <w:b/>
                <w:sz w:val="24"/>
                <w:szCs w:val="24"/>
              </w:rPr>
              <w:t xml:space="preserve"> </w:t>
            </w:r>
            <w:r w:rsidR="00B47897" w:rsidRPr="00B26839">
              <w:rPr>
                <w:rFonts w:ascii="Times New Roman" w:hAnsi="Times New Roman" w:cs="Times New Roman"/>
                <w:b/>
                <w:sz w:val="24"/>
                <w:szCs w:val="24"/>
              </w:rPr>
              <w:t>площадки комерційного обліку (площадки вимірювання), можуть входити до складу лише однієї агрегованої групи.</w:t>
            </w:r>
          </w:p>
          <w:p w:rsidR="000A3945" w:rsidRPr="00B26839" w:rsidRDefault="000A3945" w:rsidP="00B47897">
            <w:pPr>
              <w:ind w:firstLine="404"/>
              <w:jc w:val="both"/>
              <w:rPr>
                <w:rFonts w:ascii="Times New Roman" w:hAnsi="Times New Roman" w:cs="Times New Roman"/>
                <w:b/>
                <w:sz w:val="24"/>
                <w:szCs w:val="24"/>
              </w:rPr>
            </w:pPr>
          </w:p>
        </w:tc>
      </w:tr>
      <w:tr w:rsidR="000D4AA2" w:rsidRPr="00B26839" w:rsidTr="004F246D">
        <w:tc>
          <w:tcPr>
            <w:tcW w:w="7564" w:type="dxa"/>
          </w:tcPr>
          <w:p w:rsidR="000D4AA2" w:rsidRPr="00B26839" w:rsidRDefault="000D4AA2" w:rsidP="000D4AA2">
            <w:pPr>
              <w:pStyle w:val="rvps2"/>
              <w:shd w:val="clear" w:color="auto" w:fill="FFFFFF"/>
              <w:spacing w:before="0" w:beforeAutospacing="0" w:after="150" w:afterAutospacing="0"/>
              <w:ind w:firstLine="450"/>
              <w:jc w:val="both"/>
            </w:pPr>
            <w:r w:rsidRPr="00B26839">
              <w:lastRenderedPageBreak/>
              <w:t>3.1.3. На аукціонах на ДП можуть брати участь:</w:t>
            </w:r>
          </w:p>
          <w:p w:rsidR="000D4AA2" w:rsidRPr="00B26839" w:rsidRDefault="000D4AA2" w:rsidP="000D4AA2">
            <w:pPr>
              <w:pStyle w:val="rvps2"/>
              <w:shd w:val="clear" w:color="auto" w:fill="FFFFFF"/>
              <w:spacing w:before="0" w:beforeAutospacing="0" w:after="150" w:afterAutospacing="0"/>
              <w:ind w:firstLine="450"/>
              <w:jc w:val="both"/>
            </w:pPr>
            <w:bookmarkStart w:id="0" w:name="n5143"/>
            <w:bookmarkEnd w:id="0"/>
            <w:r w:rsidRPr="00B26839">
              <w:t>1) ПДП, які використовують одиниці надання ДП, що внесені до Реєстру ПДП, загальна регулююча потужність яких становить не менше 1 МВт, або мають намір використовувати потенційні одиниці надання ДП;</w:t>
            </w:r>
          </w:p>
          <w:p w:rsidR="000D4AA2" w:rsidRPr="00B26839" w:rsidRDefault="000D4AA2" w:rsidP="000D4AA2">
            <w:pPr>
              <w:pStyle w:val="rvps2"/>
              <w:shd w:val="clear" w:color="auto" w:fill="FFFFFF"/>
              <w:spacing w:before="0" w:beforeAutospacing="0" w:after="150" w:afterAutospacing="0"/>
              <w:ind w:firstLine="450"/>
              <w:jc w:val="both"/>
            </w:pPr>
            <w:bookmarkStart w:id="1" w:name="n5144"/>
            <w:bookmarkEnd w:id="1"/>
            <w:r w:rsidRPr="00B26839">
              <w:t>2) ППДП, які мають намір використовувати потенційні одиниці надання ДП.</w:t>
            </w:r>
          </w:p>
          <w:p w:rsidR="000D4AA2" w:rsidRPr="00B26839" w:rsidRDefault="000D4AA2" w:rsidP="000D4AA2">
            <w:pPr>
              <w:pStyle w:val="rvps2"/>
              <w:shd w:val="clear" w:color="auto" w:fill="FFFFFF"/>
              <w:spacing w:before="0" w:beforeAutospacing="0" w:after="150" w:afterAutospacing="0"/>
              <w:ind w:firstLine="450"/>
              <w:jc w:val="both"/>
            </w:pPr>
            <w:bookmarkStart w:id="2" w:name="n5145"/>
            <w:bookmarkEnd w:id="2"/>
            <w:r w:rsidRPr="00B26839">
              <w:t>3) одиниці зберігання енергії, що пройшли перевірку, провели випробування електроустановки відповідно до Кодексу системи передачі, внесені до Реєстру ПДП, та загальна регулююча потужність яких у точці приєднання становить не менше 1 МВт.</w:t>
            </w:r>
          </w:p>
          <w:p w:rsidR="000D4AA2" w:rsidRPr="00B26839" w:rsidRDefault="000D4AA2" w:rsidP="000D4AA2">
            <w:pPr>
              <w:pStyle w:val="rvps2"/>
              <w:shd w:val="clear" w:color="auto" w:fill="FFFFFF"/>
              <w:spacing w:before="0" w:beforeAutospacing="0" w:after="150" w:afterAutospacing="0"/>
              <w:ind w:firstLine="450"/>
              <w:jc w:val="both"/>
            </w:pPr>
            <w:bookmarkStart w:id="3" w:name="n5713"/>
            <w:bookmarkEnd w:id="3"/>
            <w:r w:rsidRPr="00B26839">
              <w:t xml:space="preserve">4) одиниці агрегації, що пройшли перевірку, провели випробування електроустановок відповідно до Кодексу системи передачі, внесені до </w:t>
            </w:r>
            <w:r w:rsidRPr="00B26839">
              <w:lastRenderedPageBreak/>
              <w:t>Реєстру ПДП, та загальна регулююча потужність яких становить не менше 1 МВт.</w:t>
            </w:r>
            <w:bookmarkStart w:id="4" w:name="n5714"/>
            <w:bookmarkEnd w:id="4"/>
          </w:p>
          <w:p w:rsidR="00011725" w:rsidRPr="00B26839" w:rsidRDefault="00011725" w:rsidP="000D4AA2">
            <w:pPr>
              <w:pStyle w:val="rvps2"/>
              <w:shd w:val="clear" w:color="auto" w:fill="FFFFFF"/>
              <w:spacing w:before="0" w:beforeAutospacing="0" w:after="150" w:afterAutospacing="0"/>
              <w:ind w:firstLine="450"/>
              <w:jc w:val="both"/>
            </w:pPr>
            <w:r w:rsidRPr="00B26839">
              <w:rPr>
                <w:i/>
              </w:rPr>
              <w:t>Положення відсутнє</w:t>
            </w:r>
          </w:p>
        </w:tc>
        <w:tc>
          <w:tcPr>
            <w:tcW w:w="7564" w:type="dxa"/>
          </w:tcPr>
          <w:p w:rsidR="000D4AA2" w:rsidRPr="00B26839" w:rsidRDefault="000D4AA2" w:rsidP="000D4AA2">
            <w:pPr>
              <w:pStyle w:val="rvps2"/>
              <w:shd w:val="clear" w:color="auto" w:fill="FFFFFF"/>
              <w:spacing w:before="0" w:beforeAutospacing="0" w:after="150" w:afterAutospacing="0"/>
              <w:ind w:firstLine="450"/>
              <w:jc w:val="both"/>
            </w:pPr>
            <w:r w:rsidRPr="00B26839">
              <w:lastRenderedPageBreak/>
              <w:t>3.1.3. На аукціонах на ДП можуть брати участь:</w:t>
            </w:r>
          </w:p>
          <w:p w:rsidR="000D4AA2" w:rsidRPr="00B26839" w:rsidRDefault="000D4AA2" w:rsidP="000D4AA2">
            <w:pPr>
              <w:pStyle w:val="rvps2"/>
              <w:shd w:val="clear" w:color="auto" w:fill="FFFFFF"/>
              <w:spacing w:before="0" w:beforeAutospacing="0" w:after="150" w:afterAutospacing="0"/>
              <w:ind w:firstLine="450"/>
              <w:jc w:val="both"/>
            </w:pPr>
            <w:r w:rsidRPr="00B26839">
              <w:t>1) ПДП, які використовують одиниці надання ДП, що внесені до Реєстру ПДП, загальна регулююча потужність яких становить не менше 1 МВт, або мають намір використовувати потенційні одиниці надання ДП;</w:t>
            </w:r>
          </w:p>
          <w:p w:rsidR="000D4AA2" w:rsidRPr="00B26839" w:rsidRDefault="000D4AA2" w:rsidP="000D4AA2">
            <w:pPr>
              <w:pStyle w:val="rvps2"/>
              <w:shd w:val="clear" w:color="auto" w:fill="FFFFFF"/>
              <w:spacing w:before="0" w:beforeAutospacing="0" w:after="150" w:afterAutospacing="0"/>
              <w:ind w:firstLine="450"/>
              <w:jc w:val="both"/>
            </w:pPr>
            <w:r w:rsidRPr="00B26839">
              <w:t>2) ППДП, які мають намір використовувати потенційні одиниці надання ДП.</w:t>
            </w:r>
          </w:p>
          <w:p w:rsidR="000D4AA2" w:rsidRPr="00B26839" w:rsidRDefault="000D4AA2" w:rsidP="000D4AA2">
            <w:pPr>
              <w:pStyle w:val="rvps2"/>
              <w:shd w:val="clear" w:color="auto" w:fill="FFFFFF"/>
              <w:spacing w:before="0" w:beforeAutospacing="0" w:after="150" w:afterAutospacing="0"/>
              <w:ind w:firstLine="450"/>
              <w:jc w:val="both"/>
            </w:pPr>
            <w:r w:rsidRPr="00B26839">
              <w:t>3) одиниці зберігання енергії, що пройшли перевірку, провели випробування електроустановки відповідно до Кодексу системи передачі, внесені до Реєстру ПДП, та загальна регулююча потужність яких у точці приєднання становить не менше 1 МВт.</w:t>
            </w:r>
          </w:p>
          <w:p w:rsidR="000D4AA2" w:rsidRPr="00B26839" w:rsidRDefault="000D4AA2" w:rsidP="000D4AA2">
            <w:pPr>
              <w:pStyle w:val="rvps2"/>
              <w:shd w:val="clear" w:color="auto" w:fill="FFFFFF"/>
              <w:spacing w:before="0" w:beforeAutospacing="0" w:after="150" w:afterAutospacing="0"/>
              <w:ind w:firstLine="450"/>
              <w:jc w:val="both"/>
            </w:pPr>
            <w:r w:rsidRPr="00B26839">
              <w:t xml:space="preserve">4) одиниці агрегації, що пройшли перевірку, провели випробування електроустановок відповідно до Кодексу системи передачі, внесені до </w:t>
            </w:r>
            <w:r w:rsidRPr="00B26839">
              <w:lastRenderedPageBreak/>
              <w:t>Реєстру ПДП, та загальна регулююча потужність яких становить не менше 1 МВт.</w:t>
            </w:r>
          </w:p>
          <w:p w:rsidR="000D4AA2" w:rsidRPr="00B26839" w:rsidRDefault="000D4AA2" w:rsidP="000D4AA2">
            <w:pPr>
              <w:pStyle w:val="rvps2"/>
              <w:shd w:val="clear" w:color="auto" w:fill="FFFFFF"/>
              <w:spacing w:before="0" w:beforeAutospacing="0" w:after="150" w:afterAutospacing="0"/>
              <w:ind w:firstLine="450"/>
              <w:jc w:val="both"/>
            </w:pPr>
            <w:r w:rsidRPr="00B26839">
              <w:rPr>
                <w:b/>
              </w:rPr>
              <w:t>Надання ДП електроустановками, включеними до складу агрегованої групи агрегатора, здійснюється виключно таким агрегатором.</w:t>
            </w:r>
          </w:p>
        </w:tc>
      </w:tr>
      <w:tr w:rsidR="000D4AA2" w:rsidRPr="00B26839" w:rsidTr="004F246D">
        <w:tc>
          <w:tcPr>
            <w:tcW w:w="7564" w:type="dxa"/>
          </w:tcPr>
          <w:p w:rsidR="000D4AA2" w:rsidRPr="00B26839" w:rsidRDefault="000D4AA2" w:rsidP="000D4AA2">
            <w:pPr>
              <w:pStyle w:val="rvps2"/>
              <w:shd w:val="clear" w:color="auto" w:fill="FFFFFF"/>
              <w:spacing w:before="0" w:beforeAutospacing="0" w:after="150" w:afterAutospacing="0"/>
              <w:ind w:firstLine="450"/>
              <w:jc w:val="both"/>
            </w:pPr>
            <w:r w:rsidRPr="00B26839">
              <w:lastRenderedPageBreak/>
              <w:t>3.1.6. Генеруючі одиниці типу C та D (категорії яких визначені Кодексом системи передачі), що збудовані після набрання чинності Кодексом системи передачі, а також генеруючі одиниці типу C та D, що пройшли модернізацію та/або реконструкцію, зобов'язані бути технічно спроможні надавати ДП з РПЧ, РВЧ та РЗ.</w:t>
            </w:r>
          </w:p>
          <w:p w:rsidR="000D4AA2" w:rsidRPr="00B26839" w:rsidRDefault="000D4AA2" w:rsidP="000D4AA2">
            <w:pPr>
              <w:pStyle w:val="rvps2"/>
              <w:shd w:val="clear" w:color="auto" w:fill="FFFFFF"/>
              <w:spacing w:before="0" w:beforeAutospacing="0" w:after="150" w:afterAutospacing="0"/>
              <w:ind w:firstLine="450"/>
              <w:jc w:val="both"/>
              <w:rPr>
                <w:b/>
              </w:rPr>
            </w:pPr>
            <w:proofErr w:type="spellStart"/>
            <w:r w:rsidRPr="00B26839">
              <w:rPr>
                <w:b/>
              </w:rPr>
              <w:t>Агрегатори</w:t>
            </w:r>
            <w:proofErr w:type="spellEnd"/>
            <w:r w:rsidRPr="00B26839">
              <w:rPr>
                <w:b/>
              </w:rPr>
              <w:t>, що здійснюють управління одиницями агрегації, до складу яких включені одиниці відпуску, сумарна встановлена потужність яких складає 20 МВт і більше, зобов'язані набути статусу ПДП та пропонувати на відповідних аукціонах на ДП з РПЧ, РВЧ та РЗ потужність обладнання, щодо якого отримано свідоцтво про відповідність вимогам до ДП та не подавалась декларація про неготовність.</w:t>
            </w:r>
          </w:p>
        </w:tc>
        <w:tc>
          <w:tcPr>
            <w:tcW w:w="7564" w:type="dxa"/>
          </w:tcPr>
          <w:p w:rsidR="000D4AA2" w:rsidRPr="00B26839" w:rsidRDefault="000D4AA2" w:rsidP="000D4AA2">
            <w:pPr>
              <w:pStyle w:val="rvps2"/>
              <w:shd w:val="clear" w:color="auto" w:fill="FFFFFF"/>
              <w:spacing w:before="0" w:beforeAutospacing="0" w:after="150" w:afterAutospacing="0"/>
              <w:ind w:firstLine="450"/>
              <w:jc w:val="both"/>
            </w:pPr>
            <w:r w:rsidRPr="00B26839">
              <w:t>3.1.6. Генеруючі одиниці типу C та D (категорії яких визначені Кодексом системи передачі), що збудовані після набрання чинності Кодексом системи передачі, а також генеруючі одиниці типу C та D, що пройшли модернізацію та/або реконструкцію, зобов'язані бути технічно спроможні надавати ДП з РПЧ, РВЧ та РЗ.</w:t>
            </w:r>
          </w:p>
          <w:p w:rsidR="000D4AA2" w:rsidRPr="00B26839" w:rsidRDefault="000D4AA2" w:rsidP="000D4AA2">
            <w:pPr>
              <w:pStyle w:val="rvps2"/>
              <w:shd w:val="clear" w:color="auto" w:fill="FFFFFF"/>
              <w:spacing w:before="0" w:beforeAutospacing="0" w:after="150" w:afterAutospacing="0"/>
              <w:ind w:firstLine="450"/>
              <w:jc w:val="both"/>
              <w:rPr>
                <w:b/>
              </w:rPr>
            </w:pPr>
            <w:proofErr w:type="spellStart"/>
            <w:r w:rsidRPr="00B26839">
              <w:rPr>
                <w:b/>
                <w:strike/>
              </w:rPr>
              <w:t>Агрегатори</w:t>
            </w:r>
            <w:proofErr w:type="spellEnd"/>
            <w:r w:rsidRPr="00B26839">
              <w:rPr>
                <w:b/>
                <w:strike/>
              </w:rPr>
              <w:t>, що здійснюють управління одиницями агрегації, до складу яких включені генеруючі одиниці, зазначені у абзаці першому цього пункту, зобов'язані набути статусу ПДП та пропонувати на відповідних аукціонах на ДП з РПЧ, РВЧ та РЗ потужність обладнання, щодо якого отримано свідоцтво про відповідність вимогам до ДП та не подавалась декларація про неготовність.</w:t>
            </w:r>
          </w:p>
        </w:tc>
      </w:tr>
      <w:tr w:rsidR="000D4AA2" w:rsidRPr="00B26839" w:rsidTr="00B26839">
        <w:tc>
          <w:tcPr>
            <w:tcW w:w="7564" w:type="dxa"/>
            <w:shd w:val="clear" w:color="auto" w:fill="auto"/>
          </w:tcPr>
          <w:p w:rsidR="000D4AA2" w:rsidRPr="00B26839" w:rsidRDefault="000D4AA2" w:rsidP="000D4AA2">
            <w:pPr>
              <w:ind w:firstLine="457"/>
              <w:jc w:val="both"/>
              <w:rPr>
                <w:rFonts w:ascii="Times New Roman" w:hAnsi="Times New Roman" w:cs="Times New Roman"/>
                <w:sz w:val="24"/>
                <w:szCs w:val="24"/>
              </w:rPr>
            </w:pPr>
            <w:r w:rsidRPr="00B26839">
              <w:rPr>
                <w:rFonts w:ascii="Times New Roman" w:hAnsi="Times New Roman" w:cs="Times New Roman"/>
                <w:sz w:val="24"/>
                <w:szCs w:val="24"/>
              </w:rPr>
              <w:t>3.5.2. Усі ПДП мають право подавати ОСП пропозиції щодо надання ДП в обсязі, що не перевищує обсяг, зазначений в Свідоцтві про відповідність вимогам до надання допоміжних послуг, та</w:t>
            </w:r>
            <w:r w:rsidRPr="00B26839">
              <w:rPr>
                <w:rFonts w:ascii="Times New Roman" w:hAnsi="Times New Roman" w:cs="Times New Roman"/>
                <w:b/>
                <w:sz w:val="24"/>
                <w:szCs w:val="24"/>
              </w:rPr>
              <w:t xml:space="preserve"> </w:t>
            </w:r>
            <w:bookmarkStart w:id="5" w:name="_Hlk214285073"/>
            <w:r w:rsidRPr="00B26839">
              <w:rPr>
                <w:rFonts w:ascii="Times New Roman" w:hAnsi="Times New Roman" w:cs="Times New Roman"/>
                <w:b/>
                <w:sz w:val="24"/>
                <w:szCs w:val="24"/>
              </w:rPr>
              <w:t>який відповідає вимогам Кодексу системи передачі</w:t>
            </w:r>
            <w:bookmarkEnd w:id="5"/>
            <w:r w:rsidRPr="00B26839">
              <w:rPr>
                <w:rFonts w:ascii="Times New Roman" w:hAnsi="Times New Roman" w:cs="Times New Roman"/>
                <w:sz w:val="24"/>
                <w:szCs w:val="24"/>
              </w:rPr>
              <w:t>.</w:t>
            </w:r>
          </w:p>
        </w:tc>
        <w:tc>
          <w:tcPr>
            <w:tcW w:w="7564" w:type="dxa"/>
            <w:shd w:val="clear" w:color="auto" w:fill="auto"/>
          </w:tcPr>
          <w:p w:rsidR="000D4AA2" w:rsidRPr="00B26839" w:rsidRDefault="000D4AA2" w:rsidP="000D4AA2">
            <w:pPr>
              <w:ind w:firstLine="457"/>
              <w:jc w:val="both"/>
              <w:rPr>
                <w:rFonts w:ascii="Times New Roman" w:hAnsi="Times New Roman" w:cs="Times New Roman"/>
                <w:sz w:val="24"/>
                <w:szCs w:val="24"/>
              </w:rPr>
            </w:pPr>
            <w:r w:rsidRPr="00B26839">
              <w:rPr>
                <w:rFonts w:ascii="Times New Roman" w:hAnsi="Times New Roman" w:cs="Times New Roman"/>
                <w:sz w:val="24"/>
                <w:szCs w:val="24"/>
              </w:rPr>
              <w:t>3.5.2. Усі ПДП мають право подавати ОСП пропозиції щодо надання ДП в обсязі, що не перевищує обсяг, зазначений в Свідоцтві про відповідність вимогам до надання допоміжних послуг, та</w:t>
            </w:r>
            <w:r w:rsidRPr="00B26839">
              <w:rPr>
                <w:rFonts w:ascii="Times New Roman" w:hAnsi="Times New Roman" w:cs="Times New Roman"/>
                <w:b/>
                <w:sz w:val="24"/>
                <w:szCs w:val="24"/>
              </w:rPr>
              <w:t xml:space="preserve"> </w:t>
            </w:r>
            <w:bookmarkStart w:id="6" w:name="_Hlk214285102"/>
            <w:r w:rsidRPr="00B26839">
              <w:rPr>
                <w:rFonts w:ascii="Times New Roman" w:hAnsi="Times New Roman" w:cs="Times New Roman"/>
                <w:b/>
                <w:sz w:val="24"/>
                <w:szCs w:val="24"/>
              </w:rPr>
              <w:t>не перевищує обсяг вільної регулюючої потужності з урахуванням наявних зобов’язань ПДП щодо надання ДП</w:t>
            </w:r>
            <w:bookmarkEnd w:id="6"/>
            <w:r w:rsidRPr="00B26839">
              <w:rPr>
                <w:rFonts w:ascii="Times New Roman" w:hAnsi="Times New Roman" w:cs="Times New Roman"/>
                <w:b/>
                <w:sz w:val="24"/>
                <w:szCs w:val="24"/>
              </w:rPr>
              <w:t>.</w:t>
            </w:r>
          </w:p>
        </w:tc>
      </w:tr>
      <w:tr w:rsidR="000D4AA2" w:rsidRPr="00B26839" w:rsidTr="00B26839">
        <w:tc>
          <w:tcPr>
            <w:tcW w:w="7564" w:type="dxa"/>
            <w:shd w:val="clear" w:color="auto" w:fill="auto"/>
          </w:tcPr>
          <w:p w:rsidR="000D4AA2" w:rsidRPr="00B26839" w:rsidRDefault="000D4AA2" w:rsidP="000D4AA2">
            <w:pPr>
              <w:ind w:firstLine="457"/>
              <w:jc w:val="both"/>
              <w:rPr>
                <w:rFonts w:ascii="Times New Roman" w:hAnsi="Times New Roman" w:cs="Times New Roman"/>
                <w:sz w:val="24"/>
                <w:szCs w:val="24"/>
              </w:rPr>
            </w:pPr>
            <w:r w:rsidRPr="00B26839">
              <w:rPr>
                <w:rFonts w:ascii="Times New Roman" w:hAnsi="Times New Roman" w:cs="Times New Roman"/>
                <w:sz w:val="24"/>
                <w:szCs w:val="24"/>
              </w:rPr>
              <w:t>3.13.1. Пропозиції на ДП подаються у формі, визначеній Інструкцією користувача за типом ДП (продуктом). Пропозиції на ДП, подані в іншій формі, автоматично відхиляються аукціонною платформою з направленням ПДП або ППДП обґрунтування та не розглядаються під час визначення результатів аукціону на ДП.</w:t>
            </w:r>
          </w:p>
          <w:p w:rsidR="000D4AA2" w:rsidRPr="00B26839" w:rsidRDefault="000D4AA2" w:rsidP="000D4AA2">
            <w:pPr>
              <w:ind w:firstLine="457"/>
              <w:jc w:val="both"/>
              <w:rPr>
                <w:rFonts w:ascii="Times New Roman" w:hAnsi="Times New Roman" w:cs="Times New Roman"/>
                <w:b/>
                <w:sz w:val="24"/>
                <w:szCs w:val="24"/>
              </w:rPr>
            </w:pPr>
            <w:bookmarkStart w:id="7" w:name="n6118"/>
            <w:bookmarkStart w:id="8" w:name="n3746"/>
            <w:bookmarkEnd w:id="7"/>
            <w:bookmarkEnd w:id="8"/>
            <w:r w:rsidRPr="00B26839">
              <w:rPr>
                <w:rFonts w:ascii="Times New Roman" w:hAnsi="Times New Roman" w:cs="Times New Roman"/>
                <w:b/>
                <w:sz w:val="24"/>
                <w:szCs w:val="24"/>
              </w:rPr>
              <w:t>ОСП перевіряє пропозиції ПДП на відповідність обсягам, що були перевірені відповідно до Кодексу систем передачі, з метою підтвердження їх відповідності вимогам ОСП.</w:t>
            </w:r>
          </w:p>
          <w:p w:rsidR="000D4AA2" w:rsidRPr="00B26839" w:rsidRDefault="000D4AA2" w:rsidP="000D4AA2">
            <w:pPr>
              <w:ind w:firstLine="457"/>
              <w:jc w:val="both"/>
              <w:rPr>
                <w:rFonts w:ascii="Times New Roman" w:hAnsi="Times New Roman" w:cs="Times New Roman"/>
                <w:sz w:val="24"/>
                <w:szCs w:val="24"/>
              </w:rPr>
            </w:pPr>
          </w:p>
        </w:tc>
        <w:tc>
          <w:tcPr>
            <w:tcW w:w="7564" w:type="dxa"/>
            <w:shd w:val="clear" w:color="auto" w:fill="auto"/>
          </w:tcPr>
          <w:p w:rsidR="000D4AA2" w:rsidRPr="00B26839" w:rsidRDefault="000D4AA2" w:rsidP="000D4AA2">
            <w:pPr>
              <w:ind w:firstLine="457"/>
              <w:jc w:val="both"/>
              <w:rPr>
                <w:rFonts w:ascii="Times New Roman" w:hAnsi="Times New Roman" w:cs="Times New Roman"/>
                <w:sz w:val="24"/>
                <w:szCs w:val="24"/>
              </w:rPr>
            </w:pPr>
            <w:r w:rsidRPr="00B26839">
              <w:rPr>
                <w:rFonts w:ascii="Times New Roman" w:hAnsi="Times New Roman" w:cs="Times New Roman"/>
                <w:sz w:val="24"/>
                <w:szCs w:val="24"/>
              </w:rPr>
              <w:t>3.13.1. Пропозиції на ДП подаються у формі, визначеній Інструкцією користувача за типом ДП (продуктом). Пропозиції на ДП, подані в іншій формі, автоматично відхиляються аукціонною платформою з направленням ПДП або ППДП обґрунтування та не розглядаються під час визначення результатів аукціону на ДП.</w:t>
            </w:r>
          </w:p>
          <w:p w:rsidR="000D4AA2" w:rsidRPr="00B26839" w:rsidRDefault="000D4AA2" w:rsidP="000D4AA2">
            <w:pPr>
              <w:ind w:firstLine="457"/>
              <w:jc w:val="both"/>
              <w:rPr>
                <w:rFonts w:ascii="Times New Roman" w:hAnsi="Times New Roman" w:cs="Times New Roman"/>
                <w:b/>
                <w:sz w:val="24"/>
                <w:szCs w:val="24"/>
              </w:rPr>
            </w:pPr>
            <w:bookmarkStart w:id="9" w:name="_Hlk214285241"/>
            <w:r w:rsidRPr="00B26839">
              <w:rPr>
                <w:rFonts w:ascii="Times New Roman" w:hAnsi="Times New Roman" w:cs="Times New Roman"/>
                <w:b/>
                <w:sz w:val="24"/>
                <w:szCs w:val="24"/>
              </w:rPr>
              <w:t xml:space="preserve">ОСП з метою підтвердження відповідності пропозицій на ДП здійснює перевірку відповідності обсягу пропозиції Свідоцтву про відповідність вимогам до надання допоміжних послуг та фактичної можливості надання ДП із </w:t>
            </w:r>
            <w:r w:rsidR="000925F3" w:rsidRPr="00B26839">
              <w:rPr>
                <w:rFonts w:ascii="Times New Roman" w:hAnsi="Times New Roman" w:cs="Times New Roman"/>
                <w:b/>
                <w:sz w:val="24"/>
                <w:szCs w:val="24"/>
              </w:rPr>
              <w:t>у</w:t>
            </w:r>
            <w:r w:rsidRPr="00B26839">
              <w:rPr>
                <w:rFonts w:ascii="Times New Roman" w:hAnsi="Times New Roman" w:cs="Times New Roman"/>
                <w:b/>
                <w:sz w:val="24"/>
                <w:szCs w:val="24"/>
              </w:rPr>
              <w:t xml:space="preserve">рахуванням вже наявних зобов’язань </w:t>
            </w:r>
            <w:r w:rsidRPr="00B26839">
              <w:rPr>
                <w:rFonts w:ascii="Times New Roman" w:hAnsi="Times New Roman" w:cs="Times New Roman"/>
                <w:b/>
                <w:sz w:val="24"/>
                <w:szCs w:val="24"/>
              </w:rPr>
              <w:lastRenderedPageBreak/>
              <w:t>ПДП</w:t>
            </w:r>
            <w:r w:rsidRPr="00B26839">
              <w:rPr>
                <w:rFonts w:ascii="Times New Roman" w:hAnsi="Times New Roman" w:cs="Times New Roman"/>
                <w:sz w:val="24"/>
                <w:szCs w:val="24"/>
              </w:rPr>
              <w:t xml:space="preserve"> </w:t>
            </w:r>
            <w:r w:rsidRPr="00B26839">
              <w:rPr>
                <w:rFonts w:ascii="Times New Roman" w:hAnsi="Times New Roman" w:cs="Times New Roman"/>
                <w:b/>
                <w:sz w:val="24"/>
                <w:szCs w:val="24"/>
              </w:rPr>
              <w:t>щодо надання ДП, набутих за результатами інших аукціонів на ДП та/або внаслідок здійснення передачі ДП.</w:t>
            </w:r>
          </w:p>
          <w:p w:rsidR="000D4AA2" w:rsidRPr="00B26839" w:rsidRDefault="000D4AA2" w:rsidP="000D4AA2">
            <w:pPr>
              <w:ind w:firstLine="457"/>
              <w:jc w:val="both"/>
              <w:rPr>
                <w:rFonts w:ascii="Times New Roman" w:hAnsi="Times New Roman" w:cs="Times New Roman"/>
                <w:sz w:val="24"/>
                <w:szCs w:val="24"/>
              </w:rPr>
            </w:pPr>
            <w:r w:rsidRPr="00B26839">
              <w:rPr>
                <w:rFonts w:ascii="Times New Roman" w:hAnsi="Times New Roman" w:cs="Times New Roman"/>
                <w:b/>
                <w:sz w:val="24"/>
                <w:szCs w:val="24"/>
              </w:rPr>
              <w:t>Пропозиції на ДП, обсяги яких не відповідають положенням абзацу другого цього пункту, відхиляються ОСП.</w:t>
            </w:r>
            <w:bookmarkEnd w:id="9"/>
          </w:p>
        </w:tc>
      </w:tr>
      <w:tr w:rsidR="000D4AA2" w:rsidRPr="00B26839" w:rsidTr="004F246D">
        <w:tc>
          <w:tcPr>
            <w:tcW w:w="7564" w:type="dxa"/>
          </w:tcPr>
          <w:p w:rsidR="000D4AA2" w:rsidRPr="00B26839" w:rsidRDefault="000D4AA2" w:rsidP="000D4AA2">
            <w:pPr>
              <w:pStyle w:val="rvps2"/>
              <w:shd w:val="clear" w:color="auto" w:fill="FFFFFF"/>
              <w:spacing w:before="0" w:beforeAutospacing="0" w:after="150" w:afterAutospacing="0"/>
              <w:ind w:firstLine="450"/>
              <w:jc w:val="both"/>
            </w:pPr>
            <w:r w:rsidRPr="00B26839">
              <w:lastRenderedPageBreak/>
              <w:t>4.2.4. Учасники ринку, які володіють генеруючими одиницями типу B, C або D, крім ППВДЕ, зобов’язані бути ППБ та надавати послуги з балансування.</w:t>
            </w:r>
          </w:p>
          <w:p w:rsidR="000D4AA2" w:rsidRPr="00B26839" w:rsidRDefault="000D4AA2" w:rsidP="000D4AA2">
            <w:pPr>
              <w:pStyle w:val="rvps2"/>
              <w:shd w:val="clear" w:color="auto" w:fill="FFFFFF"/>
              <w:spacing w:before="0" w:beforeAutospacing="0" w:after="150" w:afterAutospacing="0"/>
              <w:ind w:firstLine="450"/>
              <w:jc w:val="both"/>
            </w:pPr>
            <w:r w:rsidRPr="00B26839">
              <w:t>ВДЕ з підтримкою, що мають намір включити генеруючі одиниці до складу балансуючої групи гарантованого покупця, зобов'язані укласти з ОСП договір про надання послуги із зменшення навантаження та надавати послуги із зменшення навантаження ВДЕ з підтримкою щодо генеруючих одиниць типу B, C або D, встановлена потужність яких становить 1 МВт та більше (крім генеруючих одиниць, що використовують для виробництва електричної енергії енергію біогазу та/або біомаси).</w:t>
            </w:r>
          </w:p>
          <w:p w:rsidR="000D4AA2" w:rsidRPr="00B26839" w:rsidRDefault="000D4AA2" w:rsidP="000D4AA2">
            <w:pPr>
              <w:pStyle w:val="rvps2"/>
              <w:shd w:val="clear" w:color="auto" w:fill="FFFFFF"/>
              <w:spacing w:before="0" w:beforeAutospacing="0" w:after="150" w:afterAutospacing="0"/>
              <w:ind w:firstLine="450"/>
              <w:jc w:val="both"/>
            </w:pPr>
            <w:r w:rsidRPr="00B26839">
              <w:t>ВДЕ з підтримкою зобов’язані бути ППБ та надавати послуги з балансування одиницями відпуску типу B, C або D, що не включені до балансуючої групи гарантованого покупця, за виключенням одиниць відпуску, що використовують для виробництва електричної енергії енергію біогазу та/або біомаси.</w:t>
            </w:r>
          </w:p>
          <w:p w:rsidR="000D4AA2" w:rsidRPr="00B26839" w:rsidRDefault="000D4AA2" w:rsidP="000D4AA2">
            <w:pPr>
              <w:pStyle w:val="rvps2"/>
              <w:shd w:val="clear" w:color="auto" w:fill="FFFFFF"/>
              <w:spacing w:before="0" w:beforeAutospacing="0" w:after="150" w:afterAutospacing="0"/>
              <w:ind w:firstLine="450"/>
              <w:jc w:val="both"/>
            </w:pPr>
            <w:r w:rsidRPr="00B26839">
              <w:t xml:space="preserve">Участь агрегатора у балансуючому ринку є обов’язковою у випадку здійснення ним управління одиницею агрегації, до складу якої включені одна або декілька </w:t>
            </w:r>
            <w:bookmarkStart w:id="10" w:name="_Hlk214285500"/>
            <w:r w:rsidRPr="00B26839">
              <w:rPr>
                <w:b/>
              </w:rPr>
              <w:t>одиниць відпуску, загальна встановлена потужність яких становить 1 МВт і більше</w:t>
            </w:r>
            <w:bookmarkEnd w:id="10"/>
            <w:r w:rsidRPr="00B26839">
              <w:t>.</w:t>
            </w:r>
          </w:p>
        </w:tc>
        <w:tc>
          <w:tcPr>
            <w:tcW w:w="7564" w:type="dxa"/>
          </w:tcPr>
          <w:p w:rsidR="000D4AA2" w:rsidRPr="00B26839" w:rsidRDefault="000D4AA2" w:rsidP="000D4AA2">
            <w:pPr>
              <w:pStyle w:val="rvps2"/>
              <w:shd w:val="clear" w:color="auto" w:fill="FFFFFF"/>
              <w:spacing w:before="0" w:beforeAutospacing="0" w:after="150" w:afterAutospacing="0"/>
              <w:ind w:firstLine="450"/>
              <w:jc w:val="both"/>
            </w:pPr>
            <w:r w:rsidRPr="00B26839">
              <w:t>4.2.4. Учасники ринку, які володіють генеруючими одиницями типу B, C або D, крім ППВДЕ, зобов’язані бути ППБ та надавати послуги з балансування.</w:t>
            </w:r>
          </w:p>
          <w:p w:rsidR="000D4AA2" w:rsidRPr="00B26839" w:rsidRDefault="000D4AA2" w:rsidP="000D4AA2">
            <w:pPr>
              <w:pStyle w:val="rvps2"/>
              <w:shd w:val="clear" w:color="auto" w:fill="FFFFFF"/>
              <w:spacing w:before="0" w:beforeAutospacing="0" w:after="150" w:afterAutospacing="0"/>
              <w:ind w:firstLine="450"/>
              <w:jc w:val="both"/>
            </w:pPr>
            <w:r w:rsidRPr="00B26839">
              <w:t>ВДЕ з підтримкою, що мають намір включити генеруючі одиниці до складу балансуючої групи гарантованого покупця, зобов'язані укласти з ОСП договір про надання послуги із зменшення навантаження та надавати послуги із зменшення навантаження ВДЕ з підтримкою щодо генеруючих одиниць типу B, C або D, встановлена потужність яких становить 1 МВт та більше (крім генеруючих одиниць, що використовують для виробництва електричної енергії енергію біогазу та/або біомаси).</w:t>
            </w:r>
          </w:p>
          <w:p w:rsidR="000D4AA2" w:rsidRPr="00B26839" w:rsidRDefault="000D4AA2" w:rsidP="000D4AA2">
            <w:pPr>
              <w:pStyle w:val="rvps2"/>
              <w:shd w:val="clear" w:color="auto" w:fill="FFFFFF"/>
              <w:spacing w:before="0" w:beforeAutospacing="0" w:after="150" w:afterAutospacing="0"/>
              <w:ind w:firstLine="450"/>
              <w:jc w:val="both"/>
            </w:pPr>
            <w:r w:rsidRPr="00B26839">
              <w:t>ВДЕ з підтримкою зобов’язані бути ППБ та надавати послуги з балансування одиницями відпуску типу B, C або D, що не включені до балансуючої групи гарантованого покупця, за виключенням одиниць відпуску, що використовують для виробництва електричної енергії енергію біогазу та/або біомаси.</w:t>
            </w:r>
          </w:p>
          <w:p w:rsidR="000D4AA2" w:rsidRPr="00B26839" w:rsidRDefault="000D4AA2" w:rsidP="000D4AA2">
            <w:pPr>
              <w:pStyle w:val="rvps2"/>
              <w:shd w:val="clear" w:color="auto" w:fill="FFFFFF"/>
              <w:spacing w:before="0" w:beforeAutospacing="0" w:after="150" w:afterAutospacing="0"/>
              <w:ind w:firstLine="450"/>
              <w:jc w:val="both"/>
              <w:rPr>
                <w:b/>
              </w:rPr>
            </w:pPr>
            <w:bookmarkStart w:id="11" w:name="_Hlk214286295"/>
            <w:r w:rsidRPr="00B26839">
              <w:t xml:space="preserve">Участь агрегатора у балансуючому ринку є обов’язковою у випадку здійснення ним управління одиницею агрегації, до складу якої включені одна або декілька </w:t>
            </w:r>
            <w:bookmarkStart w:id="12" w:name="_Hlk214285604"/>
            <w:r w:rsidRPr="00B26839">
              <w:rPr>
                <w:b/>
              </w:rPr>
              <w:t>генеруючих одиниць типу B, C або D. Надання послуг з балансування електроустановками, включеними до складу агрегованої групи агрегатора, здійснюється виключно таким агрегатором</w:t>
            </w:r>
            <w:bookmarkEnd w:id="11"/>
            <w:bookmarkEnd w:id="12"/>
            <w:r w:rsidRPr="00B26839">
              <w:rPr>
                <w:b/>
              </w:rPr>
              <w:t xml:space="preserve">. </w:t>
            </w:r>
          </w:p>
        </w:tc>
      </w:tr>
      <w:tr w:rsidR="000D4AA2" w:rsidRPr="00B26839" w:rsidTr="00B26839">
        <w:tc>
          <w:tcPr>
            <w:tcW w:w="7564" w:type="dxa"/>
            <w:shd w:val="clear" w:color="auto" w:fill="auto"/>
          </w:tcPr>
          <w:p w:rsidR="000D4AA2" w:rsidRPr="00B26839" w:rsidRDefault="000D4AA2" w:rsidP="000D4AA2">
            <w:pPr>
              <w:ind w:firstLine="457"/>
              <w:jc w:val="both"/>
              <w:rPr>
                <w:rFonts w:ascii="Times New Roman" w:hAnsi="Times New Roman" w:cs="Times New Roman"/>
                <w:sz w:val="24"/>
              </w:rPr>
            </w:pPr>
            <w:r w:rsidRPr="00B26839">
              <w:rPr>
                <w:rFonts w:ascii="Times New Roman" w:hAnsi="Times New Roman" w:cs="Times New Roman"/>
                <w:sz w:val="24"/>
              </w:rPr>
              <w:t xml:space="preserve">4.10.3. Усі ППБ, крім ППБ та одиниць надання послуг балансування, зазначених у пункті 4.10.4 цієї глави, зобов'язані подавати пропозиції на балансуючу електричну енергію на розвантаження по кожній одиниці надання послуг балансування </w:t>
            </w:r>
            <w:bookmarkStart w:id="13" w:name="_Hlk214286559"/>
            <w:r w:rsidRPr="00B26839">
              <w:rPr>
                <w:rFonts w:ascii="Times New Roman" w:hAnsi="Times New Roman" w:cs="Times New Roman"/>
                <w:b/>
                <w:sz w:val="24"/>
              </w:rPr>
              <w:t>(крім одиниць відпуску ВДЕ)</w:t>
            </w:r>
            <w:bookmarkEnd w:id="13"/>
            <w:r w:rsidRPr="00B26839">
              <w:rPr>
                <w:rFonts w:ascii="Times New Roman" w:hAnsi="Times New Roman" w:cs="Times New Roman"/>
                <w:sz w:val="24"/>
              </w:rPr>
              <w:t xml:space="preserve"> для кожного розрахункового періоду </w:t>
            </w:r>
            <w:r w:rsidRPr="00B26839">
              <w:rPr>
                <w:rFonts w:ascii="Times New Roman" w:hAnsi="Times New Roman" w:cs="Times New Roman"/>
                <w:sz w:val="24"/>
              </w:rPr>
              <w:lastRenderedPageBreak/>
              <w:t xml:space="preserve">торгового дня на весь обсяг балансуючої електричної енергії на розвантаження, що дорівнює різниці між його графіком відпуску/відбору та технічним мінімумом виробництва з урахуванням зобов'язань з надання РПЧ і </w:t>
            </w:r>
            <w:proofErr w:type="spellStart"/>
            <w:r w:rsidRPr="00B26839">
              <w:rPr>
                <w:rFonts w:ascii="Times New Roman" w:hAnsi="Times New Roman" w:cs="Times New Roman"/>
                <w:sz w:val="24"/>
              </w:rPr>
              <w:t>аРВЧ</w:t>
            </w:r>
            <w:proofErr w:type="spellEnd"/>
            <w:r w:rsidRPr="00B26839">
              <w:rPr>
                <w:rFonts w:ascii="Times New Roman" w:hAnsi="Times New Roman" w:cs="Times New Roman"/>
                <w:sz w:val="24"/>
              </w:rPr>
              <w:t xml:space="preserve">, незалежно від того, чи має ППБ зобов'язання щодо забезпечення резерву </w:t>
            </w:r>
            <w:proofErr w:type="spellStart"/>
            <w:r w:rsidRPr="00B26839">
              <w:rPr>
                <w:rFonts w:ascii="Times New Roman" w:hAnsi="Times New Roman" w:cs="Times New Roman"/>
                <w:sz w:val="24"/>
              </w:rPr>
              <w:t>рРВЧ</w:t>
            </w:r>
            <w:proofErr w:type="spellEnd"/>
            <w:r w:rsidRPr="00B26839">
              <w:rPr>
                <w:rFonts w:ascii="Times New Roman" w:hAnsi="Times New Roman" w:cs="Times New Roman"/>
                <w:sz w:val="24"/>
              </w:rPr>
              <w:t xml:space="preserve"> та РЗ як ПДП.</w:t>
            </w:r>
          </w:p>
          <w:p w:rsidR="000D4AA2" w:rsidRPr="00B26839" w:rsidRDefault="000D4AA2" w:rsidP="000D4AA2">
            <w:pPr>
              <w:ind w:firstLine="457"/>
              <w:jc w:val="both"/>
              <w:rPr>
                <w:rFonts w:ascii="Times New Roman" w:hAnsi="Times New Roman" w:cs="Times New Roman"/>
                <w:sz w:val="24"/>
              </w:rPr>
            </w:pPr>
            <w:bookmarkStart w:id="14" w:name="n5597"/>
            <w:bookmarkEnd w:id="14"/>
            <w:r w:rsidRPr="00B26839">
              <w:rPr>
                <w:rFonts w:ascii="Times New Roman" w:hAnsi="Times New Roman" w:cs="Times New Roman"/>
                <w:sz w:val="24"/>
              </w:rPr>
              <w:t xml:space="preserve">ВДЕ з підтримкою, що є ППБ, зобов’язані подавати пропозиції на балансуючу електричну енергію на розвантаження по одиницях надання послуг з балансування, що не включені до балансуючої групи гарантованого покупця, на весь обсяг балансуючої електричної енергії на розвантаження, що дорівнює різниці між його графіком відпуску та технічним мінімумом виробництва з урахуванням зобов’язань з надання РПЧ і </w:t>
            </w:r>
            <w:proofErr w:type="spellStart"/>
            <w:r w:rsidRPr="00B26839">
              <w:rPr>
                <w:rFonts w:ascii="Times New Roman" w:hAnsi="Times New Roman" w:cs="Times New Roman"/>
                <w:sz w:val="24"/>
              </w:rPr>
              <w:t>аРВЧ</w:t>
            </w:r>
            <w:proofErr w:type="spellEnd"/>
            <w:r w:rsidRPr="00B26839">
              <w:rPr>
                <w:rFonts w:ascii="Times New Roman" w:hAnsi="Times New Roman" w:cs="Times New Roman"/>
                <w:sz w:val="24"/>
              </w:rPr>
              <w:t xml:space="preserve">, незалежно від того, чи має ППБ зобов’язання щодо забезпечення резерву </w:t>
            </w:r>
            <w:proofErr w:type="spellStart"/>
            <w:r w:rsidRPr="00B26839">
              <w:rPr>
                <w:rFonts w:ascii="Times New Roman" w:hAnsi="Times New Roman" w:cs="Times New Roman"/>
                <w:sz w:val="24"/>
              </w:rPr>
              <w:t>рРВЧ</w:t>
            </w:r>
            <w:proofErr w:type="spellEnd"/>
            <w:r w:rsidRPr="00B26839">
              <w:rPr>
                <w:rFonts w:ascii="Times New Roman" w:hAnsi="Times New Roman" w:cs="Times New Roman"/>
                <w:sz w:val="24"/>
              </w:rPr>
              <w:t xml:space="preserve"> та РЗ як ПДП.</w:t>
            </w:r>
          </w:p>
          <w:p w:rsidR="000D4AA2" w:rsidRPr="00B26839" w:rsidRDefault="000D4AA2" w:rsidP="000D4AA2">
            <w:pPr>
              <w:ind w:firstLine="457"/>
              <w:jc w:val="both"/>
              <w:rPr>
                <w:rFonts w:ascii="Times New Roman" w:hAnsi="Times New Roman" w:cs="Times New Roman"/>
                <w:sz w:val="24"/>
              </w:rPr>
            </w:pPr>
          </w:p>
        </w:tc>
        <w:tc>
          <w:tcPr>
            <w:tcW w:w="7564" w:type="dxa"/>
            <w:shd w:val="clear" w:color="auto" w:fill="auto"/>
          </w:tcPr>
          <w:p w:rsidR="000D4AA2" w:rsidRPr="00B26839" w:rsidRDefault="000D4AA2" w:rsidP="000D4AA2">
            <w:pPr>
              <w:ind w:firstLine="457"/>
              <w:jc w:val="both"/>
              <w:rPr>
                <w:rFonts w:ascii="Times New Roman" w:hAnsi="Times New Roman" w:cs="Times New Roman"/>
                <w:sz w:val="24"/>
              </w:rPr>
            </w:pPr>
            <w:r w:rsidRPr="00B26839">
              <w:rPr>
                <w:rFonts w:ascii="Times New Roman" w:hAnsi="Times New Roman" w:cs="Times New Roman"/>
                <w:sz w:val="24"/>
              </w:rPr>
              <w:lastRenderedPageBreak/>
              <w:t xml:space="preserve">4.10.3. Усі ППБ, крім ППБ та одиниць надання послуг балансування, зазначених у пункті 4.10.4 цієї глави, зобов'язані подавати пропозиції на балансуючу електричну енергію на розвантаження по кожній одиниці надання послуг балансування </w:t>
            </w:r>
            <w:r w:rsidRPr="00B26839">
              <w:rPr>
                <w:rFonts w:ascii="Times New Roman" w:hAnsi="Times New Roman" w:cs="Times New Roman"/>
                <w:b/>
                <w:strike/>
                <w:sz w:val="24"/>
              </w:rPr>
              <w:t>(крім одиниць відпуску ВДЕ)</w:t>
            </w:r>
            <w:r w:rsidRPr="00B26839">
              <w:rPr>
                <w:rFonts w:ascii="Times New Roman" w:hAnsi="Times New Roman" w:cs="Times New Roman"/>
                <w:sz w:val="24"/>
              </w:rPr>
              <w:t xml:space="preserve"> для кожного розрахункового періоду </w:t>
            </w:r>
            <w:r w:rsidRPr="00B26839">
              <w:rPr>
                <w:rFonts w:ascii="Times New Roman" w:hAnsi="Times New Roman" w:cs="Times New Roman"/>
                <w:sz w:val="24"/>
              </w:rPr>
              <w:lastRenderedPageBreak/>
              <w:t xml:space="preserve">торгового дня на весь обсяг балансуючої електричної енергії на розвантаження, що дорівнює різниці між його графіком відпуску/відбору та технічним мінімумом виробництва з урахуванням зобов'язань з надання РПЧ і </w:t>
            </w:r>
            <w:proofErr w:type="spellStart"/>
            <w:r w:rsidRPr="00B26839">
              <w:rPr>
                <w:rFonts w:ascii="Times New Roman" w:hAnsi="Times New Roman" w:cs="Times New Roman"/>
                <w:sz w:val="24"/>
              </w:rPr>
              <w:t>аРВЧ</w:t>
            </w:r>
            <w:proofErr w:type="spellEnd"/>
            <w:r w:rsidRPr="00B26839">
              <w:rPr>
                <w:rFonts w:ascii="Times New Roman" w:hAnsi="Times New Roman" w:cs="Times New Roman"/>
                <w:sz w:val="24"/>
              </w:rPr>
              <w:t xml:space="preserve">, незалежно від того, чи має ППБ зобов'язання щодо забезпечення резерву </w:t>
            </w:r>
            <w:proofErr w:type="spellStart"/>
            <w:r w:rsidRPr="00B26839">
              <w:rPr>
                <w:rFonts w:ascii="Times New Roman" w:hAnsi="Times New Roman" w:cs="Times New Roman"/>
                <w:sz w:val="24"/>
              </w:rPr>
              <w:t>рРВЧ</w:t>
            </w:r>
            <w:proofErr w:type="spellEnd"/>
            <w:r w:rsidRPr="00B26839">
              <w:rPr>
                <w:rFonts w:ascii="Times New Roman" w:hAnsi="Times New Roman" w:cs="Times New Roman"/>
                <w:sz w:val="24"/>
              </w:rPr>
              <w:t xml:space="preserve"> та РЗ як ПДП.</w:t>
            </w:r>
          </w:p>
          <w:p w:rsidR="000D4AA2" w:rsidRPr="00B26839" w:rsidRDefault="000D4AA2" w:rsidP="000D4AA2">
            <w:pPr>
              <w:ind w:firstLine="457"/>
              <w:jc w:val="both"/>
              <w:rPr>
                <w:rFonts w:ascii="Times New Roman" w:hAnsi="Times New Roman" w:cs="Times New Roman"/>
                <w:sz w:val="24"/>
              </w:rPr>
            </w:pPr>
            <w:r w:rsidRPr="00B26839">
              <w:rPr>
                <w:rFonts w:ascii="Times New Roman" w:hAnsi="Times New Roman" w:cs="Times New Roman"/>
                <w:sz w:val="24"/>
              </w:rPr>
              <w:t xml:space="preserve">ВДЕ з підтримкою, що є ППБ, зобов’язані подавати пропозиції </w:t>
            </w:r>
            <w:bookmarkStart w:id="15" w:name="_Hlk213758357"/>
            <w:r w:rsidRPr="00B26839">
              <w:rPr>
                <w:rFonts w:ascii="Times New Roman" w:hAnsi="Times New Roman" w:cs="Times New Roman"/>
                <w:sz w:val="24"/>
              </w:rPr>
              <w:t>на балансуючу електричну енергію</w:t>
            </w:r>
            <w:bookmarkEnd w:id="15"/>
            <w:r w:rsidRPr="00B26839">
              <w:rPr>
                <w:rFonts w:ascii="Times New Roman" w:hAnsi="Times New Roman" w:cs="Times New Roman"/>
                <w:sz w:val="24"/>
              </w:rPr>
              <w:t xml:space="preserve"> на розвантаження по одиницях надання послуг з балансування, що не включені до балансуючої групи гарантованого покупця, на весь обсяг балансуючої електричної енергії на розвантаження, що дорівнює різниці між його графіком відпуску та технічним мінімумом виробництва з урахуванням зобов’язань з надання РПЧ і </w:t>
            </w:r>
            <w:proofErr w:type="spellStart"/>
            <w:r w:rsidRPr="00B26839">
              <w:rPr>
                <w:rFonts w:ascii="Times New Roman" w:hAnsi="Times New Roman" w:cs="Times New Roman"/>
                <w:sz w:val="24"/>
              </w:rPr>
              <w:t>аРВЧ</w:t>
            </w:r>
            <w:proofErr w:type="spellEnd"/>
            <w:r w:rsidRPr="00B26839">
              <w:rPr>
                <w:rFonts w:ascii="Times New Roman" w:hAnsi="Times New Roman" w:cs="Times New Roman"/>
                <w:sz w:val="24"/>
              </w:rPr>
              <w:t xml:space="preserve">, незалежно від того, чи має ППБ зобов’язання щодо забезпечення резерву </w:t>
            </w:r>
            <w:proofErr w:type="spellStart"/>
            <w:r w:rsidRPr="00B26839">
              <w:rPr>
                <w:rFonts w:ascii="Times New Roman" w:hAnsi="Times New Roman" w:cs="Times New Roman"/>
                <w:sz w:val="24"/>
              </w:rPr>
              <w:t>рРВЧ</w:t>
            </w:r>
            <w:proofErr w:type="spellEnd"/>
            <w:r w:rsidRPr="00B26839">
              <w:rPr>
                <w:rFonts w:ascii="Times New Roman" w:hAnsi="Times New Roman" w:cs="Times New Roman"/>
                <w:sz w:val="24"/>
              </w:rPr>
              <w:t xml:space="preserve"> та РЗ як ПДП.</w:t>
            </w:r>
          </w:p>
          <w:p w:rsidR="000D4AA2" w:rsidRPr="00B26839" w:rsidRDefault="000D4AA2" w:rsidP="000D4AA2">
            <w:pPr>
              <w:ind w:firstLine="457"/>
              <w:jc w:val="both"/>
              <w:rPr>
                <w:rFonts w:ascii="Times New Roman" w:hAnsi="Times New Roman" w:cs="Times New Roman"/>
                <w:sz w:val="24"/>
              </w:rPr>
            </w:pPr>
          </w:p>
        </w:tc>
      </w:tr>
      <w:tr w:rsidR="000D4AA2" w:rsidRPr="00B26839" w:rsidTr="00B26839">
        <w:tc>
          <w:tcPr>
            <w:tcW w:w="7564" w:type="dxa"/>
            <w:shd w:val="clear" w:color="auto" w:fill="auto"/>
          </w:tcPr>
          <w:p w:rsidR="000D4AA2" w:rsidRPr="00B26839" w:rsidRDefault="000D4AA2" w:rsidP="000D4AA2">
            <w:pPr>
              <w:ind w:firstLine="457"/>
              <w:jc w:val="both"/>
              <w:rPr>
                <w:rFonts w:ascii="Times New Roman" w:hAnsi="Times New Roman" w:cs="Times New Roman"/>
                <w:sz w:val="24"/>
                <w:szCs w:val="24"/>
              </w:rPr>
            </w:pPr>
            <w:r w:rsidRPr="00B26839">
              <w:rPr>
                <w:rFonts w:ascii="Times New Roman" w:hAnsi="Times New Roman" w:cs="Times New Roman"/>
                <w:sz w:val="24"/>
                <w:szCs w:val="24"/>
              </w:rPr>
              <w:lastRenderedPageBreak/>
              <w:t>4.10.4. Подавати пропозиції на балансуючу електричну енергію на завантаження та на розвантаження по кожній одиниці надання послуг з балансування мають право:</w:t>
            </w:r>
          </w:p>
          <w:p w:rsidR="000D4AA2" w:rsidRPr="00B26839" w:rsidRDefault="000D4AA2" w:rsidP="000D4AA2">
            <w:pPr>
              <w:ind w:firstLine="457"/>
              <w:jc w:val="both"/>
              <w:rPr>
                <w:rFonts w:ascii="Times New Roman" w:hAnsi="Times New Roman" w:cs="Times New Roman"/>
                <w:sz w:val="24"/>
                <w:szCs w:val="24"/>
              </w:rPr>
            </w:pPr>
            <w:bookmarkStart w:id="16" w:name="n3930"/>
            <w:bookmarkEnd w:id="16"/>
            <w:r w:rsidRPr="00B26839">
              <w:rPr>
                <w:rFonts w:ascii="Times New Roman" w:hAnsi="Times New Roman" w:cs="Times New Roman"/>
                <w:sz w:val="24"/>
                <w:szCs w:val="24"/>
              </w:rPr>
              <w:t>1) ВДЕ щодо</w:t>
            </w:r>
            <w:r w:rsidRPr="00B26839">
              <w:rPr>
                <w:rFonts w:ascii="Times New Roman" w:hAnsi="Times New Roman" w:cs="Times New Roman"/>
                <w:b/>
                <w:sz w:val="24"/>
                <w:szCs w:val="24"/>
              </w:rPr>
              <w:t xml:space="preserve"> генеруючих одиниць за «зеленим» тарифом або за аукціонною ціною (щодо пропозицій на завантаження)</w:t>
            </w:r>
            <w:r w:rsidRPr="00B26839">
              <w:rPr>
                <w:rFonts w:ascii="Times New Roman" w:hAnsi="Times New Roman" w:cs="Times New Roman"/>
                <w:sz w:val="24"/>
                <w:szCs w:val="24"/>
              </w:rPr>
              <w:t>;</w:t>
            </w:r>
          </w:p>
          <w:p w:rsidR="000D4AA2" w:rsidRPr="00B26839" w:rsidRDefault="000D4AA2" w:rsidP="000D4AA2">
            <w:pPr>
              <w:ind w:firstLine="457"/>
              <w:jc w:val="both"/>
              <w:rPr>
                <w:rFonts w:ascii="Times New Roman" w:hAnsi="Times New Roman" w:cs="Times New Roman"/>
                <w:sz w:val="24"/>
                <w:szCs w:val="24"/>
              </w:rPr>
            </w:pPr>
            <w:bookmarkStart w:id="17" w:name="n3931"/>
            <w:bookmarkStart w:id="18" w:name="n3932"/>
            <w:bookmarkEnd w:id="17"/>
            <w:bookmarkEnd w:id="18"/>
            <w:r w:rsidRPr="00B26839">
              <w:rPr>
                <w:rFonts w:ascii="Times New Roman" w:hAnsi="Times New Roman" w:cs="Times New Roman"/>
                <w:sz w:val="24"/>
                <w:szCs w:val="24"/>
              </w:rPr>
              <w:t>2) виробники у період з 01 жовтня по 01 травня щодо генеруючих одиниць, що здійснюють комбіноване виробництво електричної та теплової енергії на кваліфікованих когенераційних установках;</w:t>
            </w:r>
          </w:p>
          <w:p w:rsidR="000D4AA2" w:rsidRPr="00B26839" w:rsidRDefault="000D4AA2" w:rsidP="000D4AA2">
            <w:pPr>
              <w:ind w:firstLine="457"/>
              <w:jc w:val="both"/>
              <w:rPr>
                <w:rFonts w:ascii="Times New Roman" w:hAnsi="Times New Roman" w:cs="Times New Roman"/>
                <w:sz w:val="24"/>
                <w:szCs w:val="24"/>
              </w:rPr>
            </w:pPr>
            <w:bookmarkStart w:id="19" w:name="n3933"/>
            <w:bookmarkEnd w:id="19"/>
            <w:r w:rsidRPr="00B26839">
              <w:rPr>
                <w:rFonts w:ascii="Times New Roman" w:hAnsi="Times New Roman" w:cs="Times New Roman"/>
                <w:sz w:val="24"/>
                <w:szCs w:val="24"/>
              </w:rPr>
              <w:t>3) виробники електричної енергії щодо генеруючих одиниць з використанням ядерного палива;</w:t>
            </w:r>
          </w:p>
          <w:p w:rsidR="000D4AA2" w:rsidRPr="00B26839" w:rsidRDefault="000D4AA2" w:rsidP="000D4AA2">
            <w:pPr>
              <w:ind w:firstLine="457"/>
              <w:jc w:val="both"/>
              <w:rPr>
                <w:rFonts w:ascii="Times New Roman" w:hAnsi="Times New Roman" w:cs="Times New Roman"/>
                <w:sz w:val="24"/>
                <w:szCs w:val="24"/>
              </w:rPr>
            </w:pPr>
            <w:bookmarkStart w:id="20" w:name="n5202"/>
            <w:bookmarkEnd w:id="20"/>
            <w:r w:rsidRPr="00B26839">
              <w:rPr>
                <w:rFonts w:ascii="Times New Roman" w:hAnsi="Times New Roman" w:cs="Times New Roman"/>
                <w:sz w:val="24"/>
                <w:szCs w:val="24"/>
              </w:rPr>
              <w:t>4) споживачі;</w:t>
            </w:r>
          </w:p>
          <w:p w:rsidR="000D4AA2" w:rsidRPr="00B26839" w:rsidRDefault="000D4AA2" w:rsidP="000D4AA2">
            <w:pPr>
              <w:ind w:firstLine="457"/>
              <w:jc w:val="both"/>
              <w:rPr>
                <w:rFonts w:ascii="Times New Roman" w:hAnsi="Times New Roman" w:cs="Times New Roman"/>
                <w:sz w:val="24"/>
                <w:szCs w:val="24"/>
              </w:rPr>
            </w:pPr>
            <w:bookmarkStart w:id="21" w:name="n5205"/>
            <w:bookmarkStart w:id="22" w:name="n5203"/>
            <w:bookmarkEnd w:id="21"/>
            <w:bookmarkEnd w:id="22"/>
            <w:r w:rsidRPr="00B26839">
              <w:rPr>
                <w:rFonts w:ascii="Times New Roman" w:hAnsi="Times New Roman" w:cs="Times New Roman"/>
                <w:sz w:val="24"/>
                <w:szCs w:val="24"/>
              </w:rPr>
              <w:t>5) ОУЗЕ;</w:t>
            </w:r>
          </w:p>
          <w:p w:rsidR="000D4AA2" w:rsidRPr="00B26839" w:rsidRDefault="000D4AA2" w:rsidP="000D4AA2">
            <w:pPr>
              <w:ind w:firstLine="457"/>
              <w:jc w:val="both"/>
              <w:rPr>
                <w:rFonts w:ascii="Times New Roman" w:hAnsi="Times New Roman" w:cs="Times New Roman"/>
                <w:sz w:val="24"/>
                <w:szCs w:val="24"/>
              </w:rPr>
            </w:pPr>
            <w:bookmarkStart w:id="23" w:name="n5206"/>
            <w:bookmarkStart w:id="24" w:name="n5731"/>
            <w:bookmarkEnd w:id="23"/>
            <w:bookmarkEnd w:id="24"/>
            <w:r w:rsidRPr="00B26839">
              <w:rPr>
                <w:rFonts w:ascii="Times New Roman" w:hAnsi="Times New Roman" w:cs="Times New Roman"/>
                <w:sz w:val="24"/>
                <w:szCs w:val="24"/>
              </w:rPr>
              <w:t xml:space="preserve">6) </w:t>
            </w:r>
            <w:proofErr w:type="spellStart"/>
            <w:r w:rsidRPr="00B26839">
              <w:rPr>
                <w:rFonts w:ascii="Times New Roman" w:hAnsi="Times New Roman" w:cs="Times New Roman"/>
                <w:sz w:val="24"/>
                <w:szCs w:val="24"/>
              </w:rPr>
              <w:t>агрегатори</w:t>
            </w:r>
            <w:proofErr w:type="spellEnd"/>
            <w:r w:rsidRPr="00B26839">
              <w:rPr>
                <w:rFonts w:ascii="Times New Roman" w:hAnsi="Times New Roman" w:cs="Times New Roman"/>
                <w:sz w:val="24"/>
                <w:szCs w:val="24"/>
              </w:rPr>
              <w:t>, за виключенням випадку, визначеного пунктом 4.2.4 глави 4.2 цього розділу;</w:t>
            </w:r>
          </w:p>
          <w:p w:rsidR="000D4AA2" w:rsidRPr="00B26839" w:rsidRDefault="000D4AA2" w:rsidP="000D4AA2">
            <w:pPr>
              <w:ind w:firstLine="457"/>
              <w:jc w:val="both"/>
              <w:rPr>
                <w:rFonts w:ascii="Times New Roman" w:hAnsi="Times New Roman" w:cs="Times New Roman"/>
                <w:sz w:val="24"/>
                <w:szCs w:val="24"/>
              </w:rPr>
            </w:pPr>
            <w:bookmarkStart w:id="25" w:name="n5732"/>
            <w:bookmarkStart w:id="26" w:name="n7013"/>
            <w:bookmarkEnd w:id="25"/>
            <w:bookmarkEnd w:id="26"/>
            <w:r w:rsidRPr="00B26839">
              <w:rPr>
                <w:rFonts w:ascii="Times New Roman" w:hAnsi="Times New Roman" w:cs="Times New Roman"/>
                <w:sz w:val="24"/>
                <w:szCs w:val="24"/>
              </w:rPr>
              <w:t>7) ВДЕ щодо генеруючих одиниць, що використовують для виробництва електричної енергії енергію біогазу та/або біомаси.</w:t>
            </w:r>
          </w:p>
          <w:p w:rsidR="000D4AA2" w:rsidRPr="00B26839" w:rsidRDefault="000D4AA2" w:rsidP="000D4AA2">
            <w:pPr>
              <w:ind w:firstLine="457"/>
              <w:jc w:val="both"/>
              <w:rPr>
                <w:rFonts w:ascii="Times New Roman" w:hAnsi="Times New Roman" w:cs="Times New Roman"/>
                <w:sz w:val="24"/>
                <w:szCs w:val="24"/>
              </w:rPr>
            </w:pPr>
          </w:p>
        </w:tc>
        <w:tc>
          <w:tcPr>
            <w:tcW w:w="7564" w:type="dxa"/>
            <w:shd w:val="clear" w:color="auto" w:fill="auto"/>
          </w:tcPr>
          <w:p w:rsidR="000D4AA2" w:rsidRPr="00B26839" w:rsidRDefault="000D4AA2" w:rsidP="000D4AA2">
            <w:pPr>
              <w:ind w:firstLine="457"/>
              <w:jc w:val="both"/>
              <w:rPr>
                <w:rFonts w:ascii="Times New Roman" w:hAnsi="Times New Roman" w:cs="Times New Roman"/>
                <w:sz w:val="24"/>
                <w:szCs w:val="24"/>
              </w:rPr>
            </w:pPr>
            <w:r w:rsidRPr="00B26839">
              <w:rPr>
                <w:rFonts w:ascii="Times New Roman" w:hAnsi="Times New Roman" w:cs="Times New Roman"/>
                <w:sz w:val="24"/>
                <w:szCs w:val="24"/>
              </w:rPr>
              <w:t>4.10.4. Подавати пропозиції на балансуючу електричну енергію на завантаження та на розвантаження по кожній одиниці надання послуг з балансування мають право:</w:t>
            </w:r>
          </w:p>
          <w:p w:rsidR="000D4AA2" w:rsidRPr="00B26839" w:rsidRDefault="000D4AA2" w:rsidP="000D4AA2">
            <w:pPr>
              <w:ind w:firstLine="457"/>
              <w:jc w:val="both"/>
              <w:rPr>
                <w:rFonts w:ascii="Times New Roman" w:hAnsi="Times New Roman" w:cs="Times New Roman"/>
                <w:sz w:val="24"/>
                <w:szCs w:val="24"/>
              </w:rPr>
            </w:pPr>
            <w:bookmarkStart w:id="27" w:name="_Hlk214286736"/>
            <w:r w:rsidRPr="00B26839">
              <w:rPr>
                <w:rFonts w:ascii="Times New Roman" w:hAnsi="Times New Roman" w:cs="Times New Roman"/>
                <w:sz w:val="24"/>
                <w:szCs w:val="24"/>
              </w:rPr>
              <w:t xml:space="preserve">1) ВДЕ щодо </w:t>
            </w:r>
            <w:r w:rsidRPr="00B26839">
              <w:rPr>
                <w:rFonts w:ascii="Times New Roman" w:hAnsi="Times New Roman" w:cs="Times New Roman"/>
                <w:b/>
                <w:sz w:val="24"/>
                <w:szCs w:val="24"/>
              </w:rPr>
              <w:t>пропозицій на завантаження</w:t>
            </w:r>
            <w:r w:rsidR="00681276" w:rsidRPr="00B26839">
              <w:rPr>
                <w:rFonts w:ascii="Times New Roman" w:hAnsi="Times New Roman" w:cs="Times New Roman"/>
                <w:sz w:val="24"/>
                <w:szCs w:val="24"/>
              </w:rPr>
              <w:t xml:space="preserve"> </w:t>
            </w:r>
            <w:r w:rsidR="00681276" w:rsidRPr="00B26839">
              <w:rPr>
                <w:rFonts w:ascii="Times New Roman" w:hAnsi="Times New Roman" w:cs="Times New Roman"/>
                <w:b/>
                <w:sz w:val="24"/>
                <w:szCs w:val="24"/>
              </w:rPr>
              <w:t>за виключенням ГЕС та ГАЕС</w:t>
            </w:r>
            <w:r w:rsidR="00EE7D42" w:rsidRPr="00B26839">
              <w:rPr>
                <w:rFonts w:ascii="Times New Roman" w:hAnsi="Times New Roman" w:cs="Times New Roman"/>
                <w:b/>
                <w:sz w:val="24"/>
                <w:szCs w:val="24"/>
              </w:rPr>
              <w:t xml:space="preserve">, </w:t>
            </w:r>
            <w:r w:rsidR="00681276" w:rsidRPr="00B26839">
              <w:rPr>
                <w:rFonts w:ascii="Times New Roman" w:hAnsi="Times New Roman" w:cs="Times New Roman"/>
                <w:b/>
                <w:sz w:val="24"/>
                <w:szCs w:val="24"/>
              </w:rPr>
              <w:t>які є генеруючими одиницями типу B, C або D</w:t>
            </w:r>
            <w:r w:rsidRPr="00B26839">
              <w:rPr>
                <w:rFonts w:ascii="Times New Roman" w:hAnsi="Times New Roman" w:cs="Times New Roman"/>
                <w:sz w:val="24"/>
                <w:szCs w:val="24"/>
              </w:rPr>
              <w:t>;</w:t>
            </w:r>
            <w:bookmarkEnd w:id="27"/>
          </w:p>
          <w:p w:rsidR="000D4AA2" w:rsidRPr="00B26839" w:rsidRDefault="000D4AA2" w:rsidP="000D4AA2">
            <w:pPr>
              <w:ind w:firstLine="457"/>
              <w:jc w:val="both"/>
              <w:rPr>
                <w:rFonts w:ascii="Times New Roman" w:hAnsi="Times New Roman" w:cs="Times New Roman"/>
                <w:sz w:val="24"/>
                <w:szCs w:val="24"/>
              </w:rPr>
            </w:pPr>
            <w:r w:rsidRPr="00B26839">
              <w:rPr>
                <w:rFonts w:ascii="Times New Roman" w:hAnsi="Times New Roman" w:cs="Times New Roman"/>
                <w:sz w:val="24"/>
                <w:szCs w:val="24"/>
              </w:rPr>
              <w:t>2) виробники у період з 01 жовтня по 01 травня щодо генеруючих одиниць, що здійснюють комбіноване виробництво електричної та теплової енергії на кваліфікованих когенераційних установках;</w:t>
            </w:r>
          </w:p>
          <w:p w:rsidR="000D4AA2" w:rsidRPr="00B26839" w:rsidRDefault="000D4AA2" w:rsidP="000D4AA2">
            <w:pPr>
              <w:ind w:firstLine="457"/>
              <w:jc w:val="both"/>
              <w:rPr>
                <w:rFonts w:ascii="Times New Roman" w:hAnsi="Times New Roman" w:cs="Times New Roman"/>
                <w:sz w:val="24"/>
                <w:szCs w:val="24"/>
              </w:rPr>
            </w:pPr>
            <w:r w:rsidRPr="00B26839">
              <w:rPr>
                <w:rFonts w:ascii="Times New Roman" w:hAnsi="Times New Roman" w:cs="Times New Roman"/>
                <w:sz w:val="24"/>
                <w:szCs w:val="24"/>
              </w:rPr>
              <w:t>3) виробники електричної енергії щодо генеруючих одиниць з використанням ядерного палива;</w:t>
            </w:r>
          </w:p>
          <w:p w:rsidR="000D4AA2" w:rsidRPr="00B26839" w:rsidRDefault="000D4AA2" w:rsidP="000D4AA2">
            <w:pPr>
              <w:ind w:firstLine="457"/>
              <w:jc w:val="both"/>
              <w:rPr>
                <w:rFonts w:ascii="Times New Roman" w:hAnsi="Times New Roman" w:cs="Times New Roman"/>
                <w:sz w:val="24"/>
                <w:szCs w:val="24"/>
              </w:rPr>
            </w:pPr>
            <w:r w:rsidRPr="00B26839">
              <w:rPr>
                <w:rFonts w:ascii="Times New Roman" w:hAnsi="Times New Roman" w:cs="Times New Roman"/>
                <w:sz w:val="24"/>
                <w:szCs w:val="24"/>
              </w:rPr>
              <w:t>4) споживачі;</w:t>
            </w:r>
          </w:p>
          <w:p w:rsidR="000D4AA2" w:rsidRPr="00B26839" w:rsidRDefault="000D4AA2" w:rsidP="000D4AA2">
            <w:pPr>
              <w:ind w:firstLine="457"/>
              <w:jc w:val="both"/>
              <w:rPr>
                <w:rFonts w:ascii="Times New Roman" w:hAnsi="Times New Roman" w:cs="Times New Roman"/>
                <w:sz w:val="24"/>
                <w:szCs w:val="24"/>
              </w:rPr>
            </w:pPr>
            <w:r w:rsidRPr="00B26839">
              <w:rPr>
                <w:rFonts w:ascii="Times New Roman" w:hAnsi="Times New Roman" w:cs="Times New Roman"/>
                <w:sz w:val="24"/>
                <w:szCs w:val="24"/>
              </w:rPr>
              <w:t>5) ОУЗЕ;</w:t>
            </w:r>
          </w:p>
          <w:p w:rsidR="000D4AA2" w:rsidRPr="00B26839" w:rsidRDefault="000D4AA2" w:rsidP="000D4AA2">
            <w:pPr>
              <w:ind w:firstLine="457"/>
              <w:jc w:val="both"/>
              <w:rPr>
                <w:rFonts w:ascii="Times New Roman" w:hAnsi="Times New Roman" w:cs="Times New Roman"/>
                <w:sz w:val="24"/>
                <w:szCs w:val="24"/>
              </w:rPr>
            </w:pPr>
            <w:r w:rsidRPr="00B26839">
              <w:rPr>
                <w:rFonts w:ascii="Times New Roman" w:hAnsi="Times New Roman" w:cs="Times New Roman"/>
                <w:sz w:val="24"/>
                <w:szCs w:val="24"/>
              </w:rPr>
              <w:t xml:space="preserve">6) </w:t>
            </w:r>
            <w:proofErr w:type="spellStart"/>
            <w:r w:rsidRPr="00B26839">
              <w:rPr>
                <w:rFonts w:ascii="Times New Roman" w:hAnsi="Times New Roman" w:cs="Times New Roman"/>
                <w:sz w:val="24"/>
                <w:szCs w:val="24"/>
              </w:rPr>
              <w:t>агрегатори</w:t>
            </w:r>
            <w:proofErr w:type="spellEnd"/>
            <w:r w:rsidRPr="00B26839">
              <w:rPr>
                <w:rFonts w:ascii="Times New Roman" w:hAnsi="Times New Roman" w:cs="Times New Roman"/>
                <w:sz w:val="24"/>
                <w:szCs w:val="24"/>
              </w:rPr>
              <w:t>, за виключенням випадку, визначеного пунктом 4.2.4 глави 4.2 цього розділу;</w:t>
            </w:r>
          </w:p>
          <w:p w:rsidR="000D4AA2" w:rsidRPr="00B26839" w:rsidRDefault="000D4AA2" w:rsidP="00681276">
            <w:pPr>
              <w:ind w:firstLine="457"/>
              <w:jc w:val="both"/>
              <w:rPr>
                <w:rFonts w:ascii="Times New Roman" w:hAnsi="Times New Roman" w:cs="Times New Roman"/>
                <w:b/>
                <w:sz w:val="24"/>
                <w:szCs w:val="24"/>
              </w:rPr>
            </w:pPr>
            <w:r w:rsidRPr="00B26839">
              <w:rPr>
                <w:rFonts w:ascii="Times New Roman" w:hAnsi="Times New Roman" w:cs="Times New Roman"/>
                <w:sz w:val="24"/>
                <w:szCs w:val="24"/>
              </w:rPr>
              <w:t>7) ВДЕ щодо генеруючих одиниць, що використовують для виробництва електричної енергії енергію біогазу та/або біомаси.</w:t>
            </w:r>
          </w:p>
        </w:tc>
      </w:tr>
      <w:tr w:rsidR="000D4AA2" w:rsidRPr="00B26839" w:rsidTr="00B26839">
        <w:tc>
          <w:tcPr>
            <w:tcW w:w="7564" w:type="dxa"/>
            <w:shd w:val="clear" w:color="auto" w:fill="auto"/>
          </w:tcPr>
          <w:p w:rsidR="006E732C" w:rsidRPr="00B26839" w:rsidRDefault="006E732C" w:rsidP="006E732C">
            <w:pPr>
              <w:shd w:val="clear" w:color="auto" w:fill="FFFFFF"/>
              <w:spacing w:after="150"/>
              <w:ind w:firstLine="450"/>
              <w:jc w:val="both"/>
              <w:rPr>
                <w:rFonts w:ascii="Times New Roman" w:eastAsia="Times New Roman" w:hAnsi="Times New Roman" w:cs="Times New Roman"/>
                <w:sz w:val="24"/>
                <w:szCs w:val="24"/>
              </w:rPr>
            </w:pPr>
            <w:bookmarkStart w:id="28" w:name="6333"/>
            <w:r w:rsidRPr="00B26839">
              <w:rPr>
                <w:rFonts w:ascii="Times New Roman" w:eastAsia="Times New Roman" w:hAnsi="Times New Roman" w:cs="Times New Roman"/>
                <w:sz w:val="24"/>
                <w:szCs w:val="24"/>
              </w:rPr>
              <w:lastRenderedPageBreak/>
              <w:t>5.20.2. Вартість послуги із зменшення навантаження розраховується відповідно до цих Правил за кожний розрахунковий період розрахункового місяця m.</w:t>
            </w:r>
          </w:p>
          <w:p w:rsidR="006E732C" w:rsidRPr="00B26839" w:rsidRDefault="006E732C" w:rsidP="006E732C">
            <w:pPr>
              <w:shd w:val="clear" w:color="auto" w:fill="FFFFFF"/>
              <w:spacing w:after="150"/>
              <w:ind w:firstLine="450"/>
              <w:jc w:val="both"/>
              <w:rPr>
                <w:rFonts w:ascii="Times New Roman" w:eastAsia="Times New Roman" w:hAnsi="Times New Roman" w:cs="Times New Roman"/>
                <w:sz w:val="24"/>
                <w:szCs w:val="24"/>
              </w:rPr>
            </w:pPr>
            <w:r w:rsidRPr="00B26839">
              <w:rPr>
                <w:rFonts w:ascii="Times New Roman" w:eastAsia="Times New Roman" w:hAnsi="Times New Roman" w:cs="Times New Roman"/>
                <w:sz w:val="24"/>
                <w:szCs w:val="24"/>
              </w:rPr>
              <w:t>Щомісячне сукупне зарахування за надану послугу із зменшення навантаження в результаті виконання команд диспетчера протягом розрахункового місяця обчислюється за формулою</w:t>
            </w:r>
          </w:p>
          <w:p w:rsidR="00F97199" w:rsidRPr="00B26839" w:rsidRDefault="00F97199" w:rsidP="000D4AA2">
            <w:pPr>
              <w:ind w:firstLine="457"/>
              <w:jc w:val="both"/>
              <w:rPr>
                <w:rFonts w:ascii="Times New Roman" w:hAnsi="Times New Roman" w:cs="Times New Roman"/>
                <w:sz w:val="24"/>
              </w:rPr>
            </w:pPr>
          </w:p>
          <w:tbl>
            <w:tblPr>
              <w:tblW w:w="0" w:type="auto"/>
              <w:tblCellSpacing w:w="0" w:type="auto"/>
              <w:tblLook w:val="04A0" w:firstRow="1" w:lastRow="0" w:firstColumn="1" w:lastColumn="0" w:noHBand="0" w:noVBand="1"/>
            </w:tblPr>
            <w:tblGrid>
              <w:gridCol w:w="5672"/>
              <w:gridCol w:w="1676"/>
            </w:tblGrid>
            <w:tr w:rsidR="00B26839" w:rsidRPr="00B26839" w:rsidTr="004F246D">
              <w:trPr>
                <w:trHeight w:val="30"/>
                <w:tblCellSpacing w:w="0" w:type="auto"/>
              </w:trPr>
              <w:tc>
                <w:tcPr>
                  <w:tcW w:w="7074" w:type="dxa"/>
                  <w:vAlign w:val="center"/>
                </w:tcPr>
                <w:p w:rsidR="000D4AA2" w:rsidRPr="00B26839" w:rsidRDefault="000D4AA2" w:rsidP="000D4AA2">
                  <w:pPr>
                    <w:spacing w:after="0"/>
                    <w:ind w:firstLine="457"/>
                    <w:jc w:val="both"/>
                    <w:rPr>
                      <w:rFonts w:ascii="Times New Roman" w:hAnsi="Times New Roman" w:cs="Times New Roman"/>
                      <w:sz w:val="24"/>
                    </w:rPr>
                  </w:pPr>
                  <w:bookmarkStart w:id="29" w:name="6334"/>
                  <w:bookmarkEnd w:id="28"/>
                  <w:r w:rsidRPr="00B26839">
                    <w:rPr>
                      <w:rFonts w:ascii="Times New Roman" w:hAnsi="Times New Roman" w:cs="Times New Roman"/>
                      <w:noProof/>
                      <w:sz w:val="24"/>
                    </w:rPr>
                    <w:drawing>
                      <wp:inline distT="0" distB="0" distL="0" distR="0" wp14:anchorId="7C27233D" wp14:editId="047FE6C1">
                        <wp:extent cx="2283362" cy="179407"/>
                        <wp:effectExtent l="0" t="0" r="0" b="0"/>
                        <wp:docPr id="1012684330" name="Рисунок 1012684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518444" cy="197878"/>
                                </a:xfrm>
                                <a:prstGeom prst="rect">
                                  <a:avLst/>
                                </a:prstGeom>
                              </pic:spPr>
                            </pic:pic>
                          </a:graphicData>
                        </a:graphic>
                      </wp:inline>
                    </w:drawing>
                  </w:r>
                </w:p>
              </w:tc>
              <w:tc>
                <w:tcPr>
                  <w:tcW w:w="2616" w:type="dxa"/>
                  <w:vAlign w:val="center"/>
                </w:tcPr>
                <w:p w:rsidR="000D4AA2" w:rsidRPr="00B26839" w:rsidRDefault="000D4AA2" w:rsidP="000D4AA2">
                  <w:pPr>
                    <w:spacing w:after="0"/>
                    <w:ind w:firstLine="457"/>
                    <w:jc w:val="both"/>
                    <w:rPr>
                      <w:rFonts w:ascii="Times New Roman" w:hAnsi="Times New Roman" w:cs="Times New Roman"/>
                      <w:sz w:val="24"/>
                    </w:rPr>
                  </w:pPr>
                  <w:bookmarkStart w:id="30" w:name="6335"/>
                  <w:bookmarkEnd w:id="29"/>
                  <w:r w:rsidRPr="00B26839">
                    <w:rPr>
                      <w:rFonts w:ascii="Times New Roman" w:hAnsi="Times New Roman" w:cs="Times New Roman"/>
                      <w:sz w:val="24"/>
                    </w:rPr>
                    <w:t>,</w:t>
                  </w:r>
                </w:p>
              </w:tc>
              <w:bookmarkEnd w:id="30"/>
            </w:tr>
          </w:tbl>
          <w:p w:rsidR="000D4AA2" w:rsidRPr="00B26839" w:rsidRDefault="000D4AA2" w:rsidP="000D4AA2">
            <w:pPr>
              <w:ind w:firstLine="457"/>
              <w:jc w:val="both"/>
              <w:rPr>
                <w:rFonts w:ascii="Times New Roman" w:hAnsi="Times New Roman" w:cs="Times New Roman"/>
                <w:sz w:val="24"/>
              </w:rPr>
            </w:pPr>
            <w:r w:rsidRPr="00B26839">
              <w:rPr>
                <w:rFonts w:ascii="Times New Roman" w:hAnsi="Times New Roman" w:cs="Times New Roman"/>
                <w:sz w:val="24"/>
              </w:rPr>
              <w:br/>
            </w:r>
            <w:bookmarkStart w:id="31" w:name="6336"/>
            <w:r w:rsidRPr="00B26839">
              <w:rPr>
                <w:rFonts w:ascii="Times New Roman" w:hAnsi="Times New Roman" w:cs="Times New Roman"/>
                <w:sz w:val="24"/>
              </w:rPr>
              <w:t xml:space="preserve">де </w:t>
            </w:r>
            <w:proofErr w:type="spellStart"/>
            <w:r w:rsidRPr="00B26839">
              <w:rPr>
                <w:rFonts w:ascii="Times New Roman" w:hAnsi="Times New Roman" w:cs="Times New Roman"/>
                <w:i/>
                <w:sz w:val="24"/>
              </w:rPr>
              <w:t>CQLRES</w:t>
            </w:r>
            <w:r w:rsidRPr="00B26839">
              <w:rPr>
                <w:rFonts w:ascii="Times New Roman" w:hAnsi="Times New Roman" w:cs="Times New Roman"/>
                <w:i/>
                <w:sz w:val="24"/>
                <w:vertAlign w:val="subscript"/>
              </w:rPr>
              <w:t>e,j</w:t>
            </w:r>
            <w:proofErr w:type="spellEnd"/>
            <w:r w:rsidRPr="00B26839">
              <w:rPr>
                <w:rFonts w:ascii="Times New Roman" w:hAnsi="Times New Roman" w:cs="Times New Roman"/>
                <w:sz w:val="24"/>
              </w:rPr>
              <w:t xml:space="preserve"> - вартість послуги із зменшення навантаження одиниці відпуску ППВДЕ </w:t>
            </w:r>
            <w:r w:rsidRPr="00B26839">
              <w:rPr>
                <w:rFonts w:ascii="Times New Roman" w:hAnsi="Times New Roman" w:cs="Times New Roman"/>
                <w:i/>
                <w:sz w:val="24"/>
              </w:rPr>
              <w:t>e</w:t>
            </w:r>
            <w:r w:rsidRPr="00B26839">
              <w:rPr>
                <w:rFonts w:ascii="Times New Roman" w:hAnsi="Times New Roman" w:cs="Times New Roman"/>
                <w:sz w:val="24"/>
              </w:rPr>
              <w:t xml:space="preserve"> протягом періоду виконання команди </w:t>
            </w:r>
            <w:r w:rsidRPr="00B26839">
              <w:rPr>
                <w:rFonts w:ascii="Times New Roman" w:hAnsi="Times New Roman" w:cs="Times New Roman"/>
                <w:i/>
                <w:sz w:val="24"/>
              </w:rPr>
              <w:t>j</w:t>
            </w:r>
            <w:r w:rsidRPr="00B26839">
              <w:rPr>
                <w:rFonts w:ascii="Times New Roman" w:hAnsi="Times New Roman" w:cs="Times New Roman"/>
                <w:sz w:val="24"/>
              </w:rPr>
              <w:t>, що обчислюється за формулою</w:t>
            </w:r>
          </w:p>
          <w:p w:rsidR="00F97199" w:rsidRPr="00B26839" w:rsidRDefault="00F97199" w:rsidP="000D4AA2">
            <w:pPr>
              <w:ind w:firstLine="457"/>
              <w:jc w:val="both"/>
              <w:rPr>
                <w:rFonts w:ascii="Times New Roman" w:hAnsi="Times New Roman" w:cs="Times New Roman"/>
                <w:sz w:val="24"/>
              </w:rPr>
            </w:pPr>
          </w:p>
          <w:tbl>
            <w:tblPr>
              <w:tblW w:w="0" w:type="auto"/>
              <w:tblCellSpacing w:w="0" w:type="auto"/>
              <w:tblLook w:val="04A0" w:firstRow="1" w:lastRow="0" w:firstColumn="1" w:lastColumn="0" w:noHBand="0" w:noVBand="1"/>
            </w:tblPr>
            <w:tblGrid>
              <w:gridCol w:w="4991"/>
              <w:gridCol w:w="2357"/>
            </w:tblGrid>
            <w:tr w:rsidR="00B26839" w:rsidRPr="00B26839" w:rsidTr="004F246D">
              <w:trPr>
                <w:trHeight w:val="30"/>
                <w:tblCellSpacing w:w="0" w:type="auto"/>
              </w:trPr>
              <w:tc>
                <w:tcPr>
                  <w:tcW w:w="6202" w:type="dxa"/>
                  <w:vAlign w:val="center"/>
                </w:tcPr>
                <w:p w:rsidR="000D4AA2" w:rsidRPr="00B26839" w:rsidRDefault="000D4AA2" w:rsidP="000D4AA2">
                  <w:pPr>
                    <w:spacing w:after="0"/>
                    <w:ind w:firstLine="457"/>
                    <w:jc w:val="both"/>
                    <w:rPr>
                      <w:rFonts w:ascii="Times New Roman" w:hAnsi="Times New Roman" w:cs="Times New Roman"/>
                      <w:sz w:val="24"/>
                    </w:rPr>
                  </w:pPr>
                  <w:bookmarkStart w:id="32" w:name="6337"/>
                  <w:bookmarkEnd w:id="31"/>
                  <w:r w:rsidRPr="00B26839">
                    <w:rPr>
                      <w:rFonts w:ascii="Times New Roman" w:hAnsi="Times New Roman" w:cs="Times New Roman"/>
                      <w:noProof/>
                      <w:sz w:val="24"/>
                    </w:rPr>
                    <w:drawing>
                      <wp:inline distT="0" distB="0" distL="0" distR="0" wp14:anchorId="39C43CE0" wp14:editId="38603125">
                        <wp:extent cx="1637818" cy="191079"/>
                        <wp:effectExtent l="0" t="0" r="0" b="0"/>
                        <wp:docPr id="237603910" name="Рисунок 237603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67153" cy="194501"/>
                                </a:xfrm>
                                <a:prstGeom prst="rect">
                                  <a:avLst/>
                                </a:prstGeom>
                              </pic:spPr>
                            </pic:pic>
                          </a:graphicData>
                        </a:graphic>
                      </wp:inline>
                    </w:drawing>
                  </w:r>
                </w:p>
              </w:tc>
              <w:tc>
                <w:tcPr>
                  <w:tcW w:w="3488" w:type="dxa"/>
                  <w:vAlign w:val="center"/>
                </w:tcPr>
                <w:p w:rsidR="000D4AA2" w:rsidRPr="00B26839" w:rsidRDefault="000D4AA2" w:rsidP="000D4AA2">
                  <w:pPr>
                    <w:spacing w:after="0"/>
                    <w:ind w:firstLine="457"/>
                    <w:jc w:val="both"/>
                    <w:rPr>
                      <w:rFonts w:ascii="Times New Roman" w:hAnsi="Times New Roman" w:cs="Times New Roman"/>
                      <w:sz w:val="24"/>
                    </w:rPr>
                  </w:pPr>
                  <w:bookmarkStart w:id="33" w:name="6338"/>
                  <w:bookmarkEnd w:id="32"/>
                  <w:r w:rsidRPr="00B26839">
                    <w:rPr>
                      <w:rFonts w:ascii="Times New Roman" w:hAnsi="Times New Roman" w:cs="Times New Roman"/>
                      <w:sz w:val="24"/>
                    </w:rPr>
                    <w:t>,</w:t>
                  </w:r>
                </w:p>
              </w:tc>
              <w:bookmarkEnd w:id="33"/>
            </w:tr>
          </w:tbl>
          <w:p w:rsidR="000D4AA2" w:rsidRPr="00B26839" w:rsidRDefault="000D4AA2" w:rsidP="000D4AA2">
            <w:pPr>
              <w:ind w:firstLine="457"/>
              <w:jc w:val="both"/>
              <w:rPr>
                <w:rFonts w:ascii="Times New Roman" w:hAnsi="Times New Roman" w:cs="Times New Roman"/>
                <w:sz w:val="24"/>
              </w:rPr>
            </w:pPr>
            <w:r w:rsidRPr="00B26839">
              <w:rPr>
                <w:rFonts w:ascii="Times New Roman" w:hAnsi="Times New Roman" w:cs="Times New Roman"/>
                <w:sz w:val="24"/>
              </w:rPr>
              <w:br/>
            </w:r>
            <w:bookmarkStart w:id="34" w:name="6339"/>
            <w:r w:rsidRPr="00B26839">
              <w:rPr>
                <w:rFonts w:ascii="Times New Roman" w:hAnsi="Times New Roman" w:cs="Times New Roman"/>
                <w:sz w:val="24"/>
              </w:rPr>
              <w:t xml:space="preserve">де </w:t>
            </w:r>
            <w:proofErr w:type="spellStart"/>
            <w:r w:rsidRPr="00B26839">
              <w:rPr>
                <w:rFonts w:ascii="Times New Roman" w:hAnsi="Times New Roman" w:cs="Times New Roman"/>
                <w:sz w:val="24"/>
              </w:rPr>
              <w:t>DW</w:t>
            </w:r>
            <w:r w:rsidRPr="00B26839">
              <w:rPr>
                <w:rFonts w:ascii="Times New Roman" w:hAnsi="Times New Roman" w:cs="Times New Roman"/>
                <w:i/>
                <w:sz w:val="24"/>
              </w:rPr>
              <w:t>e,j</w:t>
            </w:r>
            <w:proofErr w:type="spellEnd"/>
            <w:r w:rsidRPr="00B26839">
              <w:rPr>
                <w:rFonts w:ascii="Times New Roman" w:hAnsi="Times New Roman" w:cs="Times New Roman"/>
                <w:sz w:val="24"/>
              </w:rPr>
              <w:t xml:space="preserve"> - обсяг електричної енергії, не відпущеної в результаті виконання команди </w:t>
            </w:r>
            <w:r w:rsidRPr="00B26839">
              <w:rPr>
                <w:rFonts w:ascii="Times New Roman" w:hAnsi="Times New Roman" w:cs="Times New Roman"/>
                <w:i/>
                <w:sz w:val="24"/>
              </w:rPr>
              <w:t>j</w:t>
            </w:r>
            <w:r w:rsidRPr="00B26839">
              <w:rPr>
                <w:rFonts w:ascii="Times New Roman" w:hAnsi="Times New Roman" w:cs="Times New Roman"/>
                <w:sz w:val="24"/>
              </w:rPr>
              <w:t xml:space="preserve"> ОСП на зменшення навантаження </w:t>
            </w:r>
            <w:r w:rsidRPr="00B26839">
              <w:rPr>
                <w:rFonts w:ascii="Times New Roman" w:hAnsi="Times New Roman" w:cs="Times New Roman"/>
                <w:i/>
                <w:sz w:val="24"/>
              </w:rPr>
              <w:t>e</w:t>
            </w:r>
            <w:r w:rsidRPr="00B26839">
              <w:rPr>
                <w:rFonts w:ascii="Times New Roman" w:hAnsi="Times New Roman" w:cs="Times New Roman"/>
                <w:sz w:val="24"/>
              </w:rPr>
              <w:t xml:space="preserve"> одиниці відпуску ППВДЕ, що визначається відповідно до Методики розрахунку обсягу не відпущеної електричної енергії виробником, який здійснює продаж електричної енергії за </w:t>
            </w:r>
            <w:r w:rsidR="00320CC5" w:rsidRPr="00B26839">
              <w:rPr>
                <w:rFonts w:ascii="Times New Roman" w:hAnsi="Times New Roman" w:cs="Times New Roman"/>
                <w:sz w:val="24"/>
              </w:rPr>
              <w:t>«</w:t>
            </w:r>
            <w:r w:rsidRPr="00B26839">
              <w:rPr>
                <w:rFonts w:ascii="Times New Roman" w:hAnsi="Times New Roman" w:cs="Times New Roman"/>
                <w:sz w:val="24"/>
              </w:rPr>
              <w:t>зеленим</w:t>
            </w:r>
            <w:r w:rsidR="00320CC5" w:rsidRPr="00B26839">
              <w:rPr>
                <w:rFonts w:ascii="Times New Roman" w:hAnsi="Times New Roman" w:cs="Times New Roman"/>
                <w:sz w:val="24"/>
              </w:rPr>
              <w:t>»</w:t>
            </w:r>
            <w:r w:rsidRPr="00B26839">
              <w:rPr>
                <w:rFonts w:ascii="Times New Roman" w:hAnsi="Times New Roman" w:cs="Times New Roman"/>
                <w:sz w:val="24"/>
              </w:rPr>
              <w:t xml:space="preserve"> тарифом </w:t>
            </w:r>
            <w:bookmarkStart w:id="35" w:name="_Hlk214287049"/>
            <w:r w:rsidRPr="00B26839">
              <w:rPr>
                <w:rFonts w:ascii="Times New Roman" w:hAnsi="Times New Roman" w:cs="Times New Roman"/>
                <w:b/>
                <w:sz w:val="24"/>
              </w:rPr>
              <w:t>або за аукціонною ціною, у результаті виконання команд ОСП</w:t>
            </w:r>
            <w:bookmarkEnd w:id="35"/>
            <w:r w:rsidRPr="00B26839">
              <w:rPr>
                <w:rFonts w:ascii="Times New Roman" w:hAnsi="Times New Roman" w:cs="Times New Roman"/>
                <w:sz w:val="24"/>
              </w:rPr>
              <w:t>, що є додатком 8 до цих Правил, МВт·год;</w:t>
            </w:r>
          </w:p>
          <w:p w:rsidR="000D4AA2" w:rsidRPr="00B26839" w:rsidRDefault="000D4AA2" w:rsidP="00B26839">
            <w:pPr>
              <w:ind w:firstLine="457"/>
              <w:jc w:val="both"/>
              <w:rPr>
                <w:rFonts w:ascii="Times New Roman" w:hAnsi="Times New Roman" w:cs="Times New Roman"/>
                <w:sz w:val="24"/>
                <w:szCs w:val="24"/>
              </w:rPr>
            </w:pPr>
            <w:bookmarkStart w:id="36" w:name="6340"/>
            <w:bookmarkEnd w:id="34"/>
            <w:proofErr w:type="spellStart"/>
            <w:r w:rsidRPr="00B26839">
              <w:rPr>
                <w:rFonts w:ascii="Times New Roman" w:hAnsi="Times New Roman" w:cs="Times New Roman"/>
                <w:i/>
                <w:sz w:val="24"/>
              </w:rPr>
              <w:t>T</w:t>
            </w:r>
            <w:r w:rsidRPr="00B26839">
              <w:rPr>
                <w:rFonts w:ascii="Times New Roman" w:hAnsi="Times New Roman" w:cs="Times New Roman"/>
                <w:i/>
                <w:sz w:val="24"/>
                <w:vertAlign w:val="subscript"/>
              </w:rPr>
              <w:t>e</w:t>
            </w:r>
            <w:proofErr w:type="spellEnd"/>
            <w:r w:rsidRPr="00B26839">
              <w:rPr>
                <w:rFonts w:ascii="Times New Roman" w:hAnsi="Times New Roman" w:cs="Times New Roman"/>
                <w:sz w:val="24"/>
              </w:rPr>
              <w:t xml:space="preserve"> </w:t>
            </w:r>
            <w:r w:rsidR="00320CC5" w:rsidRPr="00B26839">
              <w:rPr>
                <w:rFonts w:ascii="Times New Roman" w:hAnsi="Times New Roman" w:cs="Times New Roman"/>
                <w:sz w:val="24"/>
              </w:rPr>
              <w:t>–</w:t>
            </w:r>
            <w:r w:rsidRPr="00B26839">
              <w:rPr>
                <w:rFonts w:ascii="Times New Roman" w:hAnsi="Times New Roman" w:cs="Times New Roman"/>
                <w:sz w:val="24"/>
              </w:rPr>
              <w:t xml:space="preserve"> </w:t>
            </w:r>
            <w:r w:rsidR="00320CC5" w:rsidRPr="00B26839">
              <w:rPr>
                <w:rFonts w:ascii="Times New Roman" w:hAnsi="Times New Roman" w:cs="Times New Roman"/>
                <w:sz w:val="24"/>
              </w:rPr>
              <w:t>«</w:t>
            </w:r>
            <w:r w:rsidRPr="00B26839">
              <w:rPr>
                <w:rFonts w:ascii="Times New Roman" w:hAnsi="Times New Roman" w:cs="Times New Roman"/>
                <w:sz w:val="24"/>
              </w:rPr>
              <w:t>зелений</w:t>
            </w:r>
            <w:r w:rsidR="00320CC5" w:rsidRPr="00B26839">
              <w:rPr>
                <w:rFonts w:ascii="Times New Roman" w:hAnsi="Times New Roman" w:cs="Times New Roman"/>
                <w:sz w:val="24"/>
              </w:rPr>
              <w:t>»</w:t>
            </w:r>
            <w:r w:rsidRPr="00B26839">
              <w:rPr>
                <w:rFonts w:ascii="Times New Roman" w:hAnsi="Times New Roman" w:cs="Times New Roman"/>
                <w:sz w:val="24"/>
              </w:rPr>
              <w:t xml:space="preserve"> тариф, установлений одиниці відпуску ППВДЕ </w:t>
            </w:r>
            <w:r w:rsidRPr="00B26839">
              <w:rPr>
                <w:rFonts w:ascii="Times New Roman" w:hAnsi="Times New Roman" w:cs="Times New Roman"/>
                <w:i/>
                <w:sz w:val="24"/>
              </w:rPr>
              <w:t>e</w:t>
            </w:r>
            <w:r w:rsidRPr="00B26839">
              <w:rPr>
                <w:rFonts w:ascii="Times New Roman" w:hAnsi="Times New Roman" w:cs="Times New Roman"/>
                <w:sz w:val="24"/>
              </w:rPr>
              <w:t xml:space="preserve">, </w:t>
            </w:r>
            <w:bookmarkStart w:id="37" w:name="_Hlk214287119"/>
            <w:r w:rsidRPr="00B26839">
              <w:rPr>
                <w:rFonts w:ascii="Times New Roman" w:hAnsi="Times New Roman" w:cs="Times New Roman"/>
                <w:b/>
                <w:sz w:val="24"/>
              </w:rPr>
              <w:t xml:space="preserve">або аукціонна ціна, яку отримав ППВДЕ для одиниці відпуску </w:t>
            </w:r>
            <w:r w:rsidRPr="00B26839">
              <w:rPr>
                <w:rFonts w:ascii="Times New Roman" w:hAnsi="Times New Roman" w:cs="Times New Roman"/>
                <w:b/>
                <w:i/>
                <w:sz w:val="24"/>
              </w:rPr>
              <w:t>e</w:t>
            </w:r>
            <w:r w:rsidRPr="00B26839">
              <w:rPr>
                <w:rFonts w:ascii="Times New Roman" w:hAnsi="Times New Roman" w:cs="Times New Roman"/>
                <w:sz w:val="24"/>
              </w:rPr>
              <w:t>,</w:t>
            </w:r>
            <w:bookmarkEnd w:id="37"/>
            <w:r w:rsidRPr="00B26839">
              <w:rPr>
                <w:rFonts w:ascii="Times New Roman" w:hAnsi="Times New Roman" w:cs="Times New Roman"/>
                <w:sz w:val="24"/>
              </w:rPr>
              <w:t xml:space="preserve"> грн/</w:t>
            </w:r>
            <w:proofErr w:type="spellStart"/>
            <w:r w:rsidRPr="00B26839">
              <w:rPr>
                <w:rFonts w:ascii="Times New Roman" w:hAnsi="Times New Roman" w:cs="Times New Roman"/>
                <w:sz w:val="24"/>
              </w:rPr>
              <w:t>МВт·год</w:t>
            </w:r>
            <w:proofErr w:type="spellEnd"/>
            <w:r w:rsidRPr="00B26839">
              <w:rPr>
                <w:rFonts w:ascii="Times New Roman" w:hAnsi="Times New Roman" w:cs="Times New Roman"/>
                <w:sz w:val="24"/>
              </w:rPr>
              <w:t>;</w:t>
            </w:r>
            <w:bookmarkEnd w:id="36"/>
          </w:p>
        </w:tc>
        <w:tc>
          <w:tcPr>
            <w:tcW w:w="7564" w:type="dxa"/>
            <w:shd w:val="clear" w:color="auto" w:fill="auto"/>
          </w:tcPr>
          <w:p w:rsidR="006E732C" w:rsidRPr="00B26839" w:rsidRDefault="006E732C" w:rsidP="006E732C">
            <w:pPr>
              <w:shd w:val="clear" w:color="auto" w:fill="FFFFFF"/>
              <w:spacing w:after="150"/>
              <w:ind w:firstLine="450"/>
              <w:jc w:val="both"/>
              <w:rPr>
                <w:rFonts w:ascii="Times New Roman" w:eastAsia="Times New Roman" w:hAnsi="Times New Roman" w:cs="Times New Roman"/>
                <w:sz w:val="24"/>
                <w:szCs w:val="24"/>
              </w:rPr>
            </w:pPr>
            <w:r w:rsidRPr="00B26839">
              <w:rPr>
                <w:rFonts w:ascii="Times New Roman" w:eastAsia="Times New Roman" w:hAnsi="Times New Roman" w:cs="Times New Roman"/>
                <w:sz w:val="24"/>
                <w:szCs w:val="24"/>
              </w:rPr>
              <w:t>5.20.2. Вартість послуги із зменшення навантаження розраховується відповідно до цих Правил за кожний розрахунковий період розрахункового місяця m.</w:t>
            </w:r>
          </w:p>
          <w:p w:rsidR="006E732C" w:rsidRPr="00B26839" w:rsidRDefault="006E732C" w:rsidP="006E732C">
            <w:pPr>
              <w:shd w:val="clear" w:color="auto" w:fill="FFFFFF"/>
              <w:spacing w:after="150"/>
              <w:ind w:firstLine="450"/>
              <w:jc w:val="both"/>
              <w:rPr>
                <w:rFonts w:ascii="Times New Roman" w:eastAsia="Times New Roman" w:hAnsi="Times New Roman" w:cs="Times New Roman"/>
                <w:sz w:val="24"/>
                <w:szCs w:val="24"/>
              </w:rPr>
            </w:pPr>
            <w:bookmarkStart w:id="38" w:name="n4377"/>
            <w:bookmarkEnd w:id="38"/>
            <w:r w:rsidRPr="00B26839">
              <w:rPr>
                <w:rFonts w:ascii="Times New Roman" w:eastAsia="Times New Roman" w:hAnsi="Times New Roman" w:cs="Times New Roman"/>
                <w:sz w:val="24"/>
                <w:szCs w:val="24"/>
              </w:rPr>
              <w:t>Щомісячне сукупне зарахування за надану послугу із зменшення навантаження в результаті виконання команд диспетчера протягом розрахункового місяця обчислюється за формулою</w:t>
            </w:r>
          </w:p>
          <w:p w:rsidR="000D4AA2" w:rsidRPr="00B26839" w:rsidRDefault="000D4AA2" w:rsidP="000D4AA2">
            <w:pPr>
              <w:ind w:firstLine="457"/>
              <w:jc w:val="both"/>
              <w:rPr>
                <w:rFonts w:ascii="Times New Roman" w:hAnsi="Times New Roman" w:cs="Times New Roman"/>
                <w:sz w:val="24"/>
              </w:rPr>
            </w:pPr>
          </w:p>
          <w:tbl>
            <w:tblPr>
              <w:tblW w:w="0" w:type="auto"/>
              <w:tblCellSpacing w:w="0" w:type="auto"/>
              <w:tblLook w:val="04A0" w:firstRow="1" w:lastRow="0" w:firstColumn="1" w:lastColumn="0" w:noHBand="0" w:noVBand="1"/>
            </w:tblPr>
            <w:tblGrid>
              <w:gridCol w:w="5672"/>
              <w:gridCol w:w="1676"/>
            </w:tblGrid>
            <w:tr w:rsidR="00B26839" w:rsidRPr="00B26839" w:rsidTr="00B26839">
              <w:trPr>
                <w:trHeight w:val="30"/>
                <w:tblCellSpacing w:w="0" w:type="auto"/>
              </w:trPr>
              <w:tc>
                <w:tcPr>
                  <w:tcW w:w="5672" w:type="dxa"/>
                  <w:vAlign w:val="center"/>
                </w:tcPr>
                <w:p w:rsidR="000D4AA2" w:rsidRPr="00B26839" w:rsidRDefault="000D4AA2" w:rsidP="000D4AA2">
                  <w:pPr>
                    <w:spacing w:after="0"/>
                    <w:ind w:firstLine="457"/>
                    <w:jc w:val="both"/>
                    <w:rPr>
                      <w:rFonts w:ascii="Times New Roman" w:hAnsi="Times New Roman" w:cs="Times New Roman"/>
                      <w:sz w:val="24"/>
                    </w:rPr>
                  </w:pPr>
                  <w:r w:rsidRPr="00B26839">
                    <w:rPr>
                      <w:rFonts w:ascii="Times New Roman" w:hAnsi="Times New Roman" w:cs="Times New Roman"/>
                      <w:noProof/>
                      <w:sz w:val="24"/>
                    </w:rPr>
                    <w:drawing>
                      <wp:inline distT="0" distB="0" distL="0" distR="0" wp14:anchorId="5D4A3520" wp14:editId="02E500EB">
                        <wp:extent cx="2283362" cy="17940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518444" cy="197878"/>
                                </a:xfrm>
                                <a:prstGeom prst="rect">
                                  <a:avLst/>
                                </a:prstGeom>
                              </pic:spPr>
                            </pic:pic>
                          </a:graphicData>
                        </a:graphic>
                      </wp:inline>
                    </w:drawing>
                  </w:r>
                </w:p>
              </w:tc>
              <w:tc>
                <w:tcPr>
                  <w:tcW w:w="1676" w:type="dxa"/>
                  <w:vAlign w:val="center"/>
                </w:tcPr>
                <w:p w:rsidR="000D4AA2" w:rsidRPr="00B26839" w:rsidRDefault="000D4AA2" w:rsidP="000D4AA2">
                  <w:pPr>
                    <w:spacing w:after="0"/>
                    <w:ind w:firstLine="457"/>
                    <w:jc w:val="both"/>
                    <w:rPr>
                      <w:rFonts w:ascii="Times New Roman" w:hAnsi="Times New Roman" w:cs="Times New Roman"/>
                      <w:sz w:val="24"/>
                    </w:rPr>
                  </w:pPr>
                  <w:r w:rsidRPr="00B26839">
                    <w:rPr>
                      <w:rFonts w:ascii="Times New Roman" w:hAnsi="Times New Roman" w:cs="Times New Roman"/>
                      <w:sz w:val="24"/>
                    </w:rPr>
                    <w:t>,</w:t>
                  </w:r>
                </w:p>
              </w:tc>
            </w:tr>
          </w:tbl>
          <w:p w:rsidR="000D4AA2" w:rsidRPr="00B26839" w:rsidRDefault="000D4AA2" w:rsidP="000D4AA2">
            <w:pPr>
              <w:ind w:firstLine="457"/>
              <w:jc w:val="both"/>
              <w:rPr>
                <w:rFonts w:ascii="Times New Roman" w:hAnsi="Times New Roman" w:cs="Times New Roman"/>
                <w:sz w:val="24"/>
              </w:rPr>
            </w:pPr>
            <w:r w:rsidRPr="00B26839">
              <w:rPr>
                <w:rFonts w:ascii="Times New Roman" w:hAnsi="Times New Roman" w:cs="Times New Roman"/>
                <w:sz w:val="24"/>
              </w:rPr>
              <w:br/>
              <w:t xml:space="preserve">де </w:t>
            </w:r>
            <w:proofErr w:type="spellStart"/>
            <w:r w:rsidRPr="00B26839">
              <w:rPr>
                <w:rFonts w:ascii="Times New Roman" w:hAnsi="Times New Roman" w:cs="Times New Roman"/>
                <w:i/>
                <w:sz w:val="24"/>
              </w:rPr>
              <w:t>CQLRES</w:t>
            </w:r>
            <w:r w:rsidRPr="00B26839">
              <w:rPr>
                <w:rFonts w:ascii="Times New Roman" w:hAnsi="Times New Roman" w:cs="Times New Roman"/>
                <w:i/>
                <w:sz w:val="24"/>
                <w:vertAlign w:val="subscript"/>
              </w:rPr>
              <w:t>e,j</w:t>
            </w:r>
            <w:proofErr w:type="spellEnd"/>
            <w:r w:rsidRPr="00B26839">
              <w:rPr>
                <w:rFonts w:ascii="Times New Roman" w:hAnsi="Times New Roman" w:cs="Times New Roman"/>
                <w:sz w:val="24"/>
              </w:rPr>
              <w:t xml:space="preserve"> - вартість послуги із зменшення навантаження одиниці відпуску ППВДЕ </w:t>
            </w:r>
            <w:r w:rsidRPr="00B26839">
              <w:rPr>
                <w:rFonts w:ascii="Times New Roman" w:hAnsi="Times New Roman" w:cs="Times New Roman"/>
                <w:i/>
                <w:sz w:val="24"/>
              </w:rPr>
              <w:t>e</w:t>
            </w:r>
            <w:r w:rsidRPr="00B26839">
              <w:rPr>
                <w:rFonts w:ascii="Times New Roman" w:hAnsi="Times New Roman" w:cs="Times New Roman"/>
                <w:sz w:val="24"/>
              </w:rPr>
              <w:t xml:space="preserve"> протягом періоду виконання команди </w:t>
            </w:r>
            <w:r w:rsidRPr="00B26839">
              <w:rPr>
                <w:rFonts w:ascii="Times New Roman" w:hAnsi="Times New Roman" w:cs="Times New Roman"/>
                <w:i/>
                <w:sz w:val="24"/>
              </w:rPr>
              <w:t>j</w:t>
            </w:r>
            <w:r w:rsidRPr="00B26839">
              <w:rPr>
                <w:rFonts w:ascii="Times New Roman" w:hAnsi="Times New Roman" w:cs="Times New Roman"/>
                <w:sz w:val="24"/>
              </w:rPr>
              <w:t>, що обчислюється за формулою</w:t>
            </w:r>
          </w:p>
          <w:p w:rsidR="00F97199" w:rsidRPr="00B26839" w:rsidRDefault="00F97199" w:rsidP="000D4AA2">
            <w:pPr>
              <w:ind w:firstLine="457"/>
              <w:jc w:val="both"/>
              <w:rPr>
                <w:rFonts w:ascii="Times New Roman" w:hAnsi="Times New Roman" w:cs="Times New Roman"/>
                <w:sz w:val="24"/>
              </w:rPr>
            </w:pPr>
          </w:p>
          <w:tbl>
            <w:tblPr>
              <w:tblW w:w="0" w:type="auto"/>
              <w:tblCellSpacing w:w="0" w:type="auto"/>
              <w:tblLook w:val="04A0" w:firstRow="1" w:lastRow="0" w:firstColumn="1" w:lastColumn="0" w:noHBand="0" w:noVBand="1"/>
            </w:tblPr>
            <w:tblGrid>
              <w:gridCol w:w="4991"/>
              <w:gridCol w:w="2357"/>
            </w:tblGrid>
            <w:tr w:rsidR="00B26839" w:rsidRPr="00B26839" w:rsidTr="004F246D">
              <w:trPr>
                <w:trHeight w:val="30"/>
                <w:tblCellSpacing w:w="0" w:type="auto"/>
              </w:trPr>
              <w:tc>
                <w:tcPr>
                  <w:tcW w:w="6202" w:type="dxa"/>
                  <w:vAlign w:val="center"/>
                </w:tcPr>
                <w:p w:rsidR="000D4AA2" w:rsidRPr="00B26839" w:rsidRDefault="000D4AA2" w:rsidP="000D4AA2">
                  <w:pPr>
                    <w:spacing w:after="0"/>
                    <w:ind w:firstLine="457"/>
                    <w:jc w:val="both"/>
                    <w:rPr>
                      <w:rFonts w:ascii="Times New Roman" w:hAnsi="Times New Roman" w:cs="Times New Roman"/>
                      <w:sz w:val="24"/>
                    </w:rPr>
                  </w:pPr>
                  <w:r w:rsidRPr="00B26839">
                    <w:rPr>
                      <w:rFonts w:ascii="Times New Roman" w:hAnsi="Times New Roman" w:cs="Times New Roman"/>
                      <w:noProof/>
                      <w:sz w:val="24"/>
                    </w:rPr>
                    <w:drawing>
                      <wp:inline distT="0" distB="0" distL="0" distR="0" wp14:anchorId="2660E741" wp14:editId="6E945EB6">
                        <wp:extent cx="1637818" cy="191079"/>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67153" cy="194501"/>
                                </a:xfrm>
                                <a:prstGeom prst="rect">
                                  <a:avLst/>
                                </a:prstGeom>
                              </pic:spPr>
                            </pic:pic>
                          </a:graphicData>
                        </a:graphic>
                      </wp:inline>
                    </w:drawing>
                  </w:r>
                </w:p>
              </w:tc>
              <w:tc>
                <w:tcPr>
                  <w:tcW w:w="3488" w:type="dxa"/>
                  <w:vAlign w:val="center"/>
                </w:tcPr>
                <w:p w:rsidR="000D4AA2" w:rsidRPr="00B26839" w:rsidRDefault="000D4AA2" w:rsidP="000D4AA2">
                  <w:pPr>
                    <w:spacing w:after="0"/>
                    <w:ind w:firstLine="457"/>
                    <w:jc w:val="both"/>
                    <w:rPr>
                      <w:rFonts w:ascii="Times New Roman" w:hAnsi="Times New Roman" w:cs="Times New Roman"/>
                      <w:sz w:val="24"/>
                    </w:rPr>
                  </w:pPr>
                  <w:r w:rsidRPr="00B26839">
                    <w:rPr>
                      <w:rFonts w:ascii="Times New Roman" w:hAnsi="Times New Roman" w:cs="Times New Roman"/>
                      <w:sz w:val="24"/>
                    </w:rPr>
                    <w:t>,</w:t>
                  </w:r>
                </w:p>
              </w:tc>
            </w:tr>
          </w:tbl>
          <w:p w:rsidR="000D4AA2" w:rsidRPr="00B26839" w:rsidRDefault="000D4AA2" w:rsidP="000D4AA2">
            <w:pPr>
              <w:ind w:firstLine="457"/>
              <w:jc w:val="both"/>
              <w:rPr>
                <w:rFonts w:ascii="Times New Roman" w:hAnsi="Times New Roman" w:cs="Times New Roman"/>
                <w:sz w:val="24"/>
              </w:rPr>
            </w:pPr>
            <w:r w:rsidRPr="00B26839">
              <w:rPr>
                <w:rFonts w:ascii="Times New Roman" w:hAnsi="Times New Roman" w:cs="Times New Roman"/>
                <w:sz w:val="24"/>
              </w:rPr>
              <w:br/>
              <w:t xml:space="preserve">де </w:t>
            </w:r>
            <w:proofErr w:type="spellStart"/>
            <w:r w:rsidRPr="00B26839">
              <w:rPr>
                <w:rFonts w:ascii="Times New Roman" w:hAnsi="Times New Roman" w:cs="Times New Roman"/>
                <w:sz w:val="24"/>
              </w:rPr>
              <w:t>DW</w:t>
            </w:r>
            <w:r w:rsidRPr="00B26839">
              <w:rPr>
                <w:rFonts w:ascii="Times New Roman" w:hAnsi="Times New Roman" w:cs="Times New Roman"/>
                <w:i/>
                <w:sz w:val="24"/>
              </w:rPr>
              <w:t>e,j</w:t>
            </w:r>
            <w:proofErr w:type="spellEnd"/>
            <w:r w:rsidRPr="00B26839">
              <w:rPr>
                <w:rFonts w:ascii="Times New Roman" w:hAnsi="Times New Roman" w:cs="Times New Roman"/>
                <w:sz w:val="24"/>
              </w:rPr>
              <w:t xml:space="preserve"> - обсяг електричної енергії, не відпущеної в результаті виконання команди </w:t>
            </w:r>
            <w:r w:rsidRPr="00B26839">
              <w:rPr>
                <w:rFonts w:ascii="Times New Roman" w:hAnsi="Times New Roman" w:cs="Times New Roman"/>
                <w:i/>
                <w:sz w:val="24"/>
              </w:rPr>
              <w:t>j</w:t>
            </w:r>
            <w:r w:rsidRPr="00B26839">
              <w:rPr>
                <w:rFonts w:ascii="Times New Roman" w:hAnsi="Times New Roman" w:cs="Times New Roman"/>
                <w:sz w:val="24"/>
              </w:rPr>
              <w:t xml:space="preserve"> ОСП на зменшення навантаження </w:t>
            </w:r>
            <w:r w:rsidRPr="00B26839">
              <w:rPr>
                <w:rFonts w:ascii="Times New Roman" w:hAnsi="Times New Roman" w:cs="Times New Roman"/>
                <w:i/>
                <w:sz w:val="24"/>
              </w:rPr>
              <w:t>e</w:t>
            </w:r>
            <w:r w:rsidRPr="00B26839">
              <w:rPr>
                <w:rFonts w:ascii="Times New Roman" w:hAnsi="Times New Roman" w:cs="Times New Roman"/>
                <w:sz w:val="24"/>
              </w:rPr>
              <w:t xml:space="preserve"> одиниці відпуску ППВДЕ, що визначається відповідно до Методики розрахунку обсягу не відпущеної електричної енергії виробником, який здійснює продаж електричної енергії за </w:t>
            </w:r>
            <w:r w:rsidR="002F0BB3" w:rsidRPr="00B26839">
              <w:rPr>
                <w:rFonts w:ascii="Times New Roman" w:hAnsi="Times New Roman" w:cs="Times New Roman"/>
                <w:sz w:val="24"/>
              </w:rPr>
              <w:t>«</w:t>
            </w:r>
            <w:r w:rsidRPr="00B26839">
              <w:rPr>
                <w:rFonts w:ascii="Times New Roman" w:hAnsi="Times New Roman" w:cs="Times New Roman"/>
                <w:sz w:val="24"/>
              </w:rPr>
              <w:t>зеленим</w:t>
            </w:r>
            <w:r w:rsidR="002F0BB3" w:rsidRPr="00B26839">
              <w:rPr>
                <w:rFonts w:ascii="Times New Roman" w:hAnsi="Times New Roman" w:cs="Times New Roman"/>
                <w:sz w:val="24"/>
              </w:rPr>
              <w:t>»</w:t>
            </w:r>
            <w:r w:rsidRPr="00B26839">
              <w:rPr>
                <w:rFonts w:ascii="Times New Roman" w:hAnsi="Times New Roman" w:cs="Times New Roman"/>
                <w:sz w:val="24"/>
              </w:rPr>
              <w:t xml:space="preserve"> тарифом </w:t>
            </w:r>
            <w:r w:rsidRPr="00B26839">
              <w:rPr>
                <w:rFonts w:ascii="Times New Roman" w:hAnsi="Times New Roman" w:cs="Times New Roman"/>
                <w:b/>
                <w:strike/>
                <w:sz w:val="24"/>
              </w:rPr>
              <w:t>або за аукціонною ціною, у результаті виконання команд ОСП</w:t>
            </w:r>
            <w:r w:rsidRPr="00B26839">
              <w:rPr>
                <w:rFonts w:ascii="Times New Roman" w:hAnsi="Times New Roman" w:cs="Times New Roman"/>
                <w:sz w:val="24"/>
              </w:rPr>
              <w:t>, що є додатком 8 до цих Правил, МВт·год;</w:t>
            </w:r>
          </w:p>
          <w:p w:rsidR="000D4AA2" w:rsidRPr="00B26839" w:rsidRDefault="000D4AA2" w:rsidP="00B26839">
            <w:pPr>
              <w:ind w:firstLine="457"/>
              <w:jc w:val="both"/>
              <w:rPr>
                <w:rFonts w:ascii="Times New Roman" w:hAnsi="Times New Roman" w:cs="Times New Roman"/>
                <w:sz w:val="24"/>
                <w:szCs w:val="24"/>
              </w:rPr>
            </w:pPr>
            <w:proofErr w:type="spellStart"/>
            <w:r w:rsidRPr="00B26839">
              <w:rPr>
                <w:rFonts w:ascii="Times New Roman" w:hAnsi="Times New Roman" w:cs="Times New Roman"/>
                <w:i/>
                <w:sz w:val="24"/>
              </w:rPr>
              <w:t>T</w:t>
            </w:r>
            <w:r w:rsidRPr="00B26839">
              <w:rPr>
                <w:rFonts w:ascii="Times New Roman" w:hAnsi="Times New Roman" w:cs="Times New Roman"/>
                <w:i/>
                <w:sz w:val="24"/>
                <w:vertAlign w:val="subscript"/>
              </w:rPr>
              <w:t>e</w:t>
            </w:r>
            <w:proofErr w:type="spellEnd"/>
            <w:r w:rsidRPr="00B26839">
              <w:rPr>
                <w:rFonts w:ascii="Times New Roman" w:hAnsi="Times New Roman" w:cs="Times New Roman"/>
                <w:sz w:val="24"/>
              </w:rPr>
              <w:t xml:space="preserve"> </w:t>
            </w:r>
            <w:r w:rsidR="00320CC5" w:rsidRPr="00B26839">
              <w:rPr>
                <w:rFonts w:ascii="Times New Roman" w:hAnsi="Times New Roman" w:cs="Times New Roman"/>
                <w:sz w:val="24"/>
              </w:rPr>
              <w:t>–</w:t>
            </w:r>
            <w:r w:rsidRPr="00B26839">
              <w:rPr>
                <w:rFonts w:ascii="Times New Roman" w:hAnsi="Times New Roman" w:cs="Times New Roman"/>
                <w:sz w:val="24"/>
              </w:rPr>
              <w:t xml:space="preserve"> </w:t>
            </w:r>
            <w:r w:rsidR="00320CC5" w:rsidRPr="00B26839">
              <w:rPr>
                <w:rFonts w:ascii="Times New Roman" w:hAnsi="Times New Roman" w:cs="Times New Roman"/>
                <w:sz w:val="24"/>
              </w:rPr>
              <w:t>«</w:t>
            </w:r>
            <w:r w:rsidRPr="00B26839">
              <w:rPr>
                <w:rFonts w:ascii="Times New Roman" w:hAnsi="Times New Roman" w:cs="Times New Roman"/>
                <w:sz w:val="24"/>
              </w:rPr>
              <w:t>зелений</w:t>
            </w:r>
            <w:r w:rsidR="00320CC5" w:rsidRPr="00B26839">
              <w:rPr>
                <w:rFonts w:ascii="Times New Roman" w:hAnsi="Times New Roman" w:cs="Times New Roman"/>
                <w:sz w:val="24"/>
              </w:rPr>
              <w:t>»</w:t>
            </w:r>
            <w:r w:rsidRPr="00B26839">
              <w:rPr>
                <w:rFonts w:ascii="Times New Roman" w:hAnsi="Times New Roman" w:cs="Times New Roman"/>
                <w:sz w:val="24"/>
              </w:rPr>
              <w:t xml:space="preserve"> тариф, установлений одиниці відпуску ППВДЕ </w:t>
            </w:r>
            <w:r w:rsidRPr="00B26839">
              <w:rPr>
                <w:rFonts w:ascii="Times New Roman" w:hAnsi="Times New Roman" w:cs="Times New Roman"/>
                <w:i/>
                <w:sz w:val="24"/>
              </w:rPr>
              <w:t>e</w:t>
            </w:r>
            <w:r w:rsidRPr="00B26839">
              <w:rPr>
                <w:rFonts w:ascii="Times New Roman" w:hAnsi="Times New Roman" w:cs="Times New Roman"/>
                <w:sz w:val="24"/>
              </w:rPr>
              <w:t xml:space="preserve">, </w:t>
            </w:r>
            <w:r w:rsidRPr="00B26839">
              <w:rPr>
                <w:rFonts w:ascii="Times New Roman" w:hAnsi="Times New Roman" w:cs="Times New Roman"/>
                <w:b/>
                <w:strike/>
                <w:sz w:val="24"/>
              </w:rPr>
              <w:t>або аукціонна ціна, яку отримав ППВДЕ для одиниці відпуску e,</w:t>
            </w:r>
            <w:r w:rsidRPr="00B26839">
              <w:rPr>
                <w:rFonts w:ascii="Times New Roman" w:hAnsi="Times New Roman" w:cs="Times New Roman"/>
                <w:sz w:val="24"/>
              </w:rPr>
              <w:t xml:space="preserve"> грн/</w:t>
            </w:r>
            <w:proofErr w:type="spellStart"/>
            <w:r w:rsidRPr="00B26839">
              <w:rPr>
                <w:rFonts w:ascii="Times New Roman" w:hAnsi="Times New Roman" w:cs="Times New Roman"/>
                <w:sz w:val="24"/>
              </w:rPr>
              <w:t>МВт·год</w:t>
            </w:r>
            <w:proofErr w:type="spellEnd"/>
            <w:r w:rsidRPr="00B26839">
              <w:rPr>
                <w:rFonts w:ascii="Times New Roman" w:hAnsi="Times New Roman" w:cs="Times New Roman"/>
                <w:sz w:val="24"/>
              </w:rPr>
              <w:t>;</w:t>
            </w:r>
          </w:p>
        </w:tc>
      </w:tr>
      <w:tr w:rsidR="000D4AA2" w:rsidRPr="00B26839" w:rsidTr="00B26839">
        <w:tc>
          <w:tcPr>
            <w:tcW w:w="7564" w:type="dxa"/>
            <w:shd w:val="clear" w:color="auto" w:fill="auto"/>
          </w:tcPr>
          <w:p w:rsidR="000D4AA2" w:rsidRPr="00B26839" w:rsidRDefault="000D4AA2" w:rsidP="000D4AA2">
            <w:pPr>
              <w:ind w:firstLine="457"/>
              <w:jc w:val="both"/>
              <w:rPr>
                <w:rFonts w:ascii="Times New Roman" w:hAnsi="Times New Roman" w:cs="Times New Roman"/>
                <w:sz w:val="24"/>
              </w:rPr>
            </w:pPr>
            <w:r w:rsidRPr="00B26839">
              <w:rPr>
                <w:rFonts w:ascii="Times New Roman" w:hAnsi="Times New Roman" w:cs="Times New Roman"/>
                <w:sz w:val="24"/>
              </w:rPr>
              <w:t xml:space="preserve">7.4.2. Платіжні документи мають містити окремо інформацію щодо розрахованого обсягу не відпущеної електричної енергії та </w:t>
            </w:r>
            <w:r w:rsidR="00F97199" w:rsidRPr="00B26839">
              <w:rPr>
                <w:rFonts w:ascii="Times New Roman" w:hAnsi="Times New Roman" w:cs="Times New Roman"/>
                <w:sz w:val="24"/>
              </w:rPr>
              <w:t>«</w:t>
            </w:r>
            <w:r w:rsidRPr="00B26839">
              <w:rPr>
                <w:rFonts w:ascii="Times New Roman" w:hAnsi="Times New Roman" w:cs="Times New Roman"/>
                <w:sz w:val="24"/>
              </w:rPr>
              <w:t>зеленого</w:t>
            </w:r>
            <w:r w:rsidR="00F97199" w:rsidRPr="00B26839">
              <w:rPr>
                <w:rFonts w:ascii="Times New Roman" w:hAnsi="Times New Roman" w:cs="Times New Roman"/>
                <w:sz w:val="24"/>
              </w:rPr>
              <w:t>»</w:t>
            </w:r>
            <w:r w:rsidRPr="00B26839">
              <w:rPr>
                <w:rFonts w:ascii="Times New Roman" w:hAnsi="Times New Roman" w:cs="Times New Roman"/>
                <w:sz w:val="24"/>
              </w:rPr>
              <w:t xml:space="preserve"> тарифу </w:t>
            </w:r>
            <w:r w:rsidRPr="00B26839">
              <w:rPr>
                <w:rFonts w:ascii="Times New Roman" w:hAnsi="Times New Roman" w:cs="Times New Roman"/>
                <w:b/>
                <w:sz w:val="24"/>
              </w:rPr>
              <w:t>або аукціонної ціни</w:t>
            </w:r>
            <w:r w:rsidRPr="00B26839">
              <w:rPr>
                <w:rFonts w:ascii="Times New Roman" w:hAnsi="Times New Roman" w:cs="Times New Roman"/>
                <w:sz w:val="24"/>
              </w:rPr>
              <w:t xml:space="preserve"> відповідної одиниці відпуску ППВДЕ.</w:t>
            </w:r>
          </w:p>
          <w:p w:rsidR="000D4AA2" w:rsidRPr="00B26839" w:rsidRDefault="000D4AA2" w:rsidP="00B26839">
            <w:pPr>
              <w:ind w:firstLine="457"/>
              <w:jc w:val="both"/>
              <w:rPr>
                <w:rFonts w:ascii="Times New Roman" w:hAnsi="Times New Roman" w:cs="Times New Roman"/>
                <w:sz w:val="24"/>
              </w:rPr>
            </w:pPr>
            <w:bookmarkStart w:id="39" w:name="n4576"/>
            <w:bookmarkEnd w:id="39"/>
            <w:r w:rsidRPr="00B26839">
              <w:rPr>
                <w:rFonts w:ascii="Times New Roman" w:hAnsi="Times New Roman" w:cs="Times New Roman"/>
                <w:sz w:val="24"/>
              </w:rPr>
              <w:t xml:space="preserve">Платіжні документи мають містити окремо інформацію щодо обсягу відхилення у разі невідповідності виконання команди диспетчера та </w:t>
            </w:r>
            <w:r w:rsidR="00F97199" w:rsidRPr="00B26839">
              <w:rPr>
                <w:rFonts w:ascii="Times New Roman" w:hAnsi="Times New Roman" w:cs="Times New Roman"/>
                <w:sz w:val="24"/>
              </w:rPr>
              <w:t>«</w:t>
            </w:r>
            <w:r w:rsidRPr="00B26839">
              <w:rPr>
                <w:rFonts w:ascii="Times New Roman" w:hAnsi="Times New Roman" w:cs="Times New Roman"/>
                <w:sz w:val="24"/>
              </w:rPr>
              <w:t>зеленого</w:t>
            </w:r>
            <w:r w:rsidR="00F97199" w:rsidRPr="00B26839">
              <w:rPr>
                <w:rFonts w:ascii="Times New Roman" w:hAnsi="Times New Roman" w:cs="Times New Roman"/>
                <w:sz w:val="24"/>
              </w:rPr>
              <w:t>»</w:t>
            </w:r>
            <w:r w:rsidRPr="00B26839">
              <w:rPr>
                <w:rFonts w:ascii="Times New Roman" w:hAnsi="Times New Roman" w:cs="Times New Roman"/>
                <w:sz w:val="24"/>
              </w:rPr>
              <w:t xml:space="preserve"> тарифу </w:t>
            </w:r>
            <w:bookmarkStart w:id="40" w:name="_Hlk214287358"/>
            <w:r w:rsidRPr="00B26839">
              <w:rPr>
                <w:rFonts w:ascii="Times New Roman" w:hAnsi="Times New Roman" w:cs="Times New Roman"/>
                <w:b/>
                <w:sz w:val="24"/>
              </w:rPr>
              <w:t>або аукціонної ціни</w:t>
            </w:r>
            <w:r w:rsidRPr="00B26839">
              <w:rPr>
                <w:rFonts w:ascii="Times New Roman" w:hAnsi="Times New Roman" w:cs="Times New Roman"/>
                <w:sz w:val="24"/>
              </w:rPr>
              <w:t xml:space="preserve"> </w:t>
            </w:r>
            <w:bookmarkEnd w:id="40"/>
            <w:r w:rsidRPr="00B26839">
              <w:rPr>
                <w:rFonts w:ascii="Times New Roman" w:hAnsi="Times New Roman" w:cs="Times New Roman"/>
                <w:sz w:val="24"/>
              </w:rPr>
              <w:t>відповідної одиниці відпуску ППВДЕ.</w:t>
            </w:r>
          </w:p>
        </w:tc>
        <w:tc>
          <w:tcPr>
            <w:tcW w:w="7564" w:type="dxa"/>
            <w:shd w:val="clear" w:color="auto" w:fill="auto"/>
          </w:tcPr>
          <w:p w:rsidR="000D4AA2" w:rsidRPr="00B26839" w:rsidRDefault="000D4AA2" w:rsidP="000D4AA2">
            <w:pPr>
              <w:ind w:firstLine="457"/>
              <w:jc w:val="both"/>
              <w:rPr>
                <w:rFonts w:ascii="Times New Roman" w:hAnsi="Times New Roman" w:cs="Times New Roman"/>
                <w:sz w:val="24"/>
              </w:rPr>
            </w:pPr>
            <w:r w:rsidRPr="00B26839">
              <w:rPr>
                <w:rFonts w:ascii="Times New Roman" w:hAnsi="Times New Roman" w:cs="Times New Roman"/>
                <w:sz w:val="24"/>
              </w:rPr>
              <w:t xml:space="preserve">7.4.2. Платіжні документи мають містити окремо інформацію щодо розрахованого обсягу не відпущеної електричної енергії та </w:t>
            </w:r>
            <w:r w:rsidR="00F97199" w:rsidRPr="00B26839">
              <w:rPr>
                <w:rFonts w:ascii="Times New Roman" w:hAnsi="Times New Roman" w:cs="Times New Roman"/>
                <w:sz w:val="24"/>
              </w:rPr>
              <w:t>«</w:t>
            </w:r>
            <w:r w:rsidRPr="00B26839">
              <w:rPr>
                <w:rFonts w:ascii="Times New Roman" w:hAnsi="Times New Roman" w:cs="Times New Roman"/>
                <w:sz w:val="24"/>
              </w:rPr>
              <w:t>зеленого</w:t>
            </w:r>
            <w:r w:rsidR="00F97199" w:rsidRPr="00B26839">
              <w:rPr>
                <w:rFonts w:ascii="Times New Roman" w:hAnsi="Times New Roman" w:cs="Times New Roman"/>
                <w:sz w:val="24"/>
              </w:rPr>
              <w:t>»</w:t>
            </w:r>
            <w:r w:rsidRPr="00B26839">
              <w:rPr>
                <w:rFonts w:ascii="Times New Roman" w:hAnsi="Times New Roman" w:cs="Times New Roman"/>
                <w:sz w:val="24"/>
              </w:rPr>
              <w:t xml:space="preserve"> тарифу </w:t>
            </w:r>
            <w:r w:rsidRPr="00B26839">
              <w:rPr>
                <w:rFonts w:ascii="Times New Roman" w:hAnsi="Times New Roman" w:cs="Times New Roman"/>
                <w:b/>
                <w:strike/>
                <w:sz w:val="24"/>
              </w:rPr>
              <w:t>або аукціонної ціни</w:t>
            </w:r>
            <w:r w:rsidRPr="00B26839">
              <w:rPr>
                <w:rFonts w:ascii="Times New Roman" w:hAnsi="Times New Roman" w:cs="Times New Roman"/>
                <w:color w:val="FF0000"/>
                <w:sz w:val="24"/>
              </w:rPr>
              <w:t xml:space="preserve"> </w:t>
            </w:r>
            <w:r w:rsidRPr="00B26839">
              <w:rPr>
                <w:rFonts w:ascii="Times New Roman" w:hAnsi="Times New Roman" w:cs="Times New Roman"/>
                <w:sz w:val="24"/>
              </w:rPr>
              <w:t>відповідної одиниці відпуску ППВДЕ.</w:t>
            </w:r>
          </w:p>
          <w:p w:rsidR="000D4AA2" w:rsidRPr="00B26839" w:rsidRDefault="000D4AA2" w:rsidP="00B26839">
            <w:pPr>
              <w:ind w:firstLine="457"/>
              <w:jc w:val="both"/>
              <w:rPr>
                <w:rFonts w:ascii="Times New Roman" w:hAnsi="Times New Roman" w:cs="Times New Roman"/>
                <w:sz w:val="24"/>
              </w:rPr>
            </w:pPr>
            <w:r w:rsidRPr="00B26839">
              <w:rPr>
                <w:rFonts w:ascii="Times New Roman" w:hAnsi="Times New Roman" w:cs="Times New Roman"/>
                <w:sz w:val="24"/>
              </w:rPr>
              <w:t xml:space="preserve">Платіжні документи мають містити окремо інформацію щодо обсягу відхилення у разі невідповідності виконання команди диспетчера та </w:t>
            </w:r>
            <w:r w:rsidR="00F97199" w:rsidRPr="00B26839">
              <w:rPr>
                <w:rFonts w:ascii="Times New Roman" w:hAnsi="Times New Roman" w:cs="Times New Roman"/>
                <w:sz w:val="24"/>
              </w:rPr>
              <w:t>«</w:t>
            </w:r>
            <w:r w:rsidRPr="00B26839">
              <w:rPr>
                <w:rFonts w:ascii="Times New Roman" w:hAnsi="Times New Roman" w:cs="Times New Roman"/>
                <w:sz w:val="24"/>
              </w:rPr>
              <w:t>зеленого</w:t>
            </w:r>
            <w:r w:rsidR="00F97199" w:rsidRPr="00B26839">
              <w:rPr>
                <w:rFonts w:ascii="Times New Roman" w:hAnsi="Times New Roman" w:cs="Times New Roman"/>
                <w:sz w:val="24"/>
              </w:rPr>
              <w:t>»</w:t>
            </w:r>
            <w:r w:rsidRPr="00B26839">
              <w:rPr>
                <w:rFonts w:ascii="Times New Roman" w:hAnsi="Times New Roman" w:cs="Times New Roman"/>
                <w:sz w:val="24"/>
              </w:rPr>
              <w:t xml:space="preserve"> тарифу </w:t>
            </w:r>
            <w:r w:rsidRPr="00B26839">
              <w:rPr>
                <w:rFonts w:ascii="Times New Roman" w:hAnsi="Times New Roman" w:cs="Times New Roman"/>
                <w:b/>
                <w:strike/>
                <w:sz w:val="24"/>
              </w:rPr>
              <w:t>або аукціонної ціни</w:t>
            </w:r>
            <w:r w:rsidRPr="00B26839">
              <w:rPr>
                <w:rFonts w:ascii="Times New Roman" w:hAnsi="Times New Roman" w:cs="Times New Roman"/>
                <w:color w:val="FF0000"/>
                <w:sz w:val="24"/>
              </w:rPr>
              <w:t xml:space="preserve"> </w:t>
            </w:r>
            <w:r w:rsidRPr="00B26839">
              <w:rPr>
                <w:rFonts w:ascii="Times New Roman" w:hAnsi="Times New Roman" w:cs="Times New Roman"/>
                <w:sz w:val="24"/>
              </w:rPr>
              <w:t>відповідної одиниці відпуску ППВДЕ.</w:t>
            </w:r>
          </w:p>
        </w:tc>
      </w:tr>
      <w:tr w:rsidR="003A3CF3" w:rsidRPr="00B26839" w:rsidTr="00B26839">
        <w:tc>
          <w:tcPr>
            <w:tcW w:w="15128" w:type="dxa"/>
            <w:gridSpan w:val="2"/>
            <w:shd w:val="clear" w:color="auto" w:fill="auto"/>
          </w:tcPr>
          <w:p w:rsidR="003A3CF3" w:rsidRPr="00B26839" w:rsidRDefault="003A3CF3" w:rsidP="003A3CF3">
            <w:pPr>
              <w:ind w:firstLine="457"/>
              <w:jc w:val="center"/>
              <w:rPr>
                <w:rFonts w:ascii="Times New Roman" w:hAnsi="Times New Roman" w:cs="Times New Roman"/>
                <w:i/>
                <w:sz w:val="24"/>
                <w:szCs w:val="24"/>
              </w:rPr>
            </w:pPr>
            <w:r w:rsidRPr="00B26839">
              <w:rPr>
                <w:rFonts w:ascii="Times New Roman" w:hAnsi="Times New Roman" w:cs="Times New Roman"/>
                <w:i/>
                <w:sz w:val="24"/>
                <w:szCs w:val="24"/>
              </w:rPr>
              <w:lastRenderedPageBreak/>
              <w:t>Додаток 8 до Правил ринку</w:t>
            </w:r>
          </w:p>
          <w:p w:rsidR="003A3CF3" w:rsidRPr="00B26839" w:rsidRDefault="003A3CF3" w:rsidP="003A3CF3">
            <w:pPr>
              <w:ind w:firstLine="457"/>
              <w:jc w:val="center"/>
              <w:rPr>
                <w:rFonts w:ascii="Times New Roman" w:hAnsi="Times New Roman" w:cs="Times New Roman"/>
                <w:sz w:val="24"/>
              </w:rPr>
            </w:pPr>
            <w:r w:rsidRPr="00B26839">
              <w:rPr>
                <w:rFonts w:ascii="Times New Roman" w:hAnsi="Times New Roman" w:cs="Times New Roman"/>
                <w:i/>
                <w:sz w:val="24"/>
                <w:szCs w:val="24"/>
              </w:rPr>
              <w:t>Методика розрахунку обсягу не відпущеної електричної енергії виробником, який здійснює продаж електричної енергії за «зеленим» тарифом</w:t>
            </w:r>
          </w:p>
        </w:tc>
      </w:tr>
      <w:tr w:rsidR="003A3CF3" w:rsidRPr="00B26839" w:rsidTr="00B26839">
        <w:tc>
          <w:tcPr>
            <w:tcW w:w="7564" w:type="dxa"/>
            <w:shd w:val="clear" w:color="auto" w:fill="auto"/>
          </w:tcPr>
          <w:p w:rsidR="00B2498D" w:rsidRPr="00B26839" w:rsidRDefault="00B2498D" w:rsidP="00B2498D">
            <w:pPr>
              <w:ind w:firstLine="457"/>
              <w:jc w:val="both"/>
              <w:rPr>
                <w:rFonts w:ascii="Times New Roman" w:hAnsi="Times New Roman" w:cs="Times New Roman"/>
                <w:sz w:val="24"/>
                <w:szCs w:val="24"/>
              </w:rPr>
            </w:pPr>
            <w:r w:rsidRPr="00B26839">
              <w:rPr>
                <w:rFonts w:ascii="Times New Roman" w:hAnsi="Times New Roman" w:cs="Times New Roman"/>
                <w:sz w:val="24"/>
                <w:szCs w:val="24"/>
              </w:rPr>
              <w:t>1.2. У цій Методиці терміни вживаються в таких значеннях:</w:t>
            </w:r>
          </w:p>
          <w:p w:rsidR="00B2498D" w:rsidRPr="00B26839" w:rsidRDefault="00B2498D" w:rsidP="00B2498D">
            <w:pPr>
              <w:ind w:firstLine="457"/>
              <w:jc w:val="both"/>
              <w:rPr>
                <w:rFonts w:ascii="Times New Roman" w:hAnsi="Times New Roman" w:cs="Times New Roman"/>
                <w:sz w:val="24"/>
                <w:szCs w:val="24"/>
              </w:rPr>
            </w:pPr>
            <w:r w:rsidRPr="00B26839">
              <w:rPr>
                <w:rFonts w:ascii="Times New Roman" w:hAnsi="Times New Roman" w:cs="Times New Roman"/>
                <w:sz w:val="24"/>
                <w:szCs w:val="24"/>
              </w:rPr>
              <w:t>…</w:t>
            </w:r>
          </w:p>
          <w:p w:rsidR="003A3CF3" w:rsidRPr="00B26839" w:rsidRDefault="00B2498D" w:rsidP="00B2498D">
            <w:pPr>
              <w:ind w:firstLine="457"/>
              <w:jc w:val="both"/>
              <w:rPr>
                <w:rFonts w:ascii="Times New Roman" w:hAnsi="Times New Roman" w:cs="Times New Roman"/>
                <w:sz w:val="24"/>
                <w:szCs w:val="24"/>
              </w:rPr>
            </w:pPr>
            <w:r w:rsidRPr="00B26839">
              <w:rPr>
                <w:rFonts w:ascii="Times New Roman" w:hAnsi="Times New Roman" w:cs="Times New Roman"/>
                <w:sz w:val="24"/>
                <w:szCs w:val="24"/>
              </w:rPr>
              <w:t>одиниця відпуску ВДЕ з підтримкою - одиниця відпуску (генерації) виробника, який здійснює продаж електричної енергії за «зеленим» тарифом</w:t>
            </w:r>
            <w:r w:rsidRPr="00B26839">
              <w:rPr>
                <w:rFonts w:ascii="Times New Roman" w:hAnsi="Times New Roman" w:cs="Times New Roman"/>
                <w:b/>
                <w:sz w:val="24"/>
                <w:szCs w:val="24"/>
              </w:rPr>
              <w:t>,</w:t>
            </w:r>
            <w:r w:rsidRPr="00B26839">
              <w:rPr>
                <w:rFonts w:ascii="Times New Roman" w:hAnsi="Times New Roman" w:cs="Times New Roman"/>
                <w:sz w:val="24"/>
                <w:szCs w:val="24"/>
              </w:rPr>
              <w:t xml:space="preserve"> </w:t>
            </w:r>
            <w:r w:rsidRPr="00B26839">
              <w:rPr>
                <w:rFonts w:ascii="Times New Roman" w:hAnsi="Times New Roman" w:cs="Times New Roman"/>
                <w:b/>
                <w:sz w:val="24"/>
                <w:szCs w:val="24"/>
              </w:rPr>
              <w:t>або одиниця відпуску (генерації) виробника, який за результатами аукціону набув право на підтримку</w:t>
            </w:r>
            <w:r w:rsidRPr="00B26839">
              <w:rPr>
                <w:rFonts w:ascii="Times New Roman" w:hAnsi="Times New Roman" w:cs="Times New Roman"/>
                <w:sz w:val="24"/>
                <w:szCs w:val="24"/>
              </w:rPr>
              <w:t>;</w:t>
            </w:r>
          </w:p>
        </w:tc>
        <w:tc>
          <w:tcPr>
            <w:tcW w:w="7564" w:type="dxa"/>
            <w:shd w:val="clear" w:color="auto" w:fill="auto"/>
          </w:tcPr>
          <w:p w:rsidR="00B2498D" w:rsidRPr="00B26839" w:rsidRDefault="00B2498D" w:rsidP="00B2498D">
            <w:pPr>
              <w:ind w:firstLine="457"/>
              <w:jc w:val="both"/>
              <w:rPr>
                <w:rFonts w:ascii="Times New Roman" w:hAnsi="Times New Roman" w:cs="Times New Roman"/>
                <w:sz w:val="24"/>
                <w:szCs w:val="24"/>
              </w:rPr>
            </w:pPr>
            <w:r w:rsidRPr="00B26839">
              <w:rPr>
                <w:rFonts w:ascii="Times New Roman" w:hAnsi="Times New Roman" w:cs="Times New Roman"/>
                <w:sz w:val="24"/>
                <w:szCs w:val="24"/>
              </w:rPr>
              <w:t>1.2. У цій Методиці терміни вживаються в таких значеннях:</w:t>
            </w:r>
          </w:p>
          <w:p w:rsidR="00B2498D" w:rsidRPr="00B26839" w:rsidRDefault="00B2498D" w:rsidP="00B2498D">
            <w:pPr>
              <w:ind w:firstLine="457"/>
              <w:jc w:val="both"/>
              <w:rPr>
                <w:rFonts w:ascii="Times New Roman" w:hAnsi="Times New Roman" w:cs="Times New Roman"/>
                <w:sz w:val="24"/>
                <w:szCs w:val="24"/>
              </w:rPr>
            </w:pPr>
            <w:r w:rsidRPr="00B26839">
              <w:rPr>
                <w:rFonts w:ascii="Times New Roman" w:hAnsi="Times New Roman" w:cs="Times New Roman"/>
                <w:sz w:val="24"/>
                <w:szCs w:val="24"/>
              </w:rPr>
              <w:t>…</w:t>
            </w:r>
          </w:p>
          <w:p w:rsidR="003A3CF3" w:rsidRPr="00B26839" w:rsidRDefault="00B2498D" w:rsidP="00B2498D">
            <w:pPr>
              <w:ind w:firstLine="457"/>
              <w:jc w:val="both"/>
              <w:rPr>
                <w:rFonts w:ascii="Times New Roman" w:hAnsi="Times New Roman" w:cs="Times New Roman"/>
                <w:sz w:val="24"/>
              </w:rPr>
            </w:pPr>
            <w:r w:rsidRPr="00B26839">
              <w:rPr>
                <w:rFonts w:ascii="Times New Roman" w:hAnsi="Times New Roman" w:cs="Times New Roman"/>
                <w:sz w:val="24"/>
                <w:szCs w:val="24"/>
              </w:rPr>
              <w:t>одиниця відпуску ВДЕ з підтримкою - одиниця відпуску (генерації) виробника, який здійснює продаж електричної енергії за «зеленим» тарифом</w:t>
            </w:r>
            <w:r w:rsidRPr="00B26839">
              <w:rPr>
                <w:rFonts w:ascii="Times New Roman" w:hAnsi="Times New Roman" w:cs="Times New Roman"/>
                <w:b/>
                <w:strike/>
                <w:sz w:val="24"/>
                <w:szCs w:val="24"/>
              </w:rPr>
              <w:t>, або одиниця відпуску (генерації) виробника, який за результатами аукціону набув право на підтримку</w:t>
            </w:r>
            <w:r w:rsidRPr="00B26839">
              <w:rPr>
                <w:rFonts w:ascii="Times New Roman" w:hAnsi="Times New Roman" w:cs="Times New Roman"/>
                <w:sz w:val="24"/>
                <w:szCs w:val="24"/>
              </w:rPr>
              <w:t>;</w:t>
            </w:r>
          </w:p>
        </w:tc>
      </w:tr>
      <w:tr w:rsidR="000D4AA2" w:rsidRPr="00B26839" w:rsidTr="00B26839">
        <w:tc>
          <w:tcPr>
            <w:tcW w:w="15128" w:type="dxa"/>
            <w:gridSpan w:val="2"/>
            <w:shd w:val="clear" w:color="auto" w:fill="auto"/>
          </w:tcPr>
          <w:p w:rsidR="000D4AA2" w:rsidRPr="00B26839" w:rsidRDefault="000D4AA2" w:rsidP="000D4AA2">
            <w:pPr>
              <w:jc w:val="center"/>
              <w:rPr>
                <w:rFonts w:ascii="Times New Roman" w:hAnsi="Times New Roman" w:cs="Times New Roman"/>
                <w:i/>
                <w:sz w:val="24"/>
                <w:szCs w:val="24"/>
              </w:rPr>
            </w:pPr>
            <w:r w:rsidRPr="00B26839">
              <w:rPr>
                <w:rFonts w:ascii="Times New Roman" w:hAnsi="Times New Roman" w:cs="Times New Roman"/>
                <w:i/>
                <w:sz w:val="24"/>
                <w:szCs w:val="24"/>
              </w:rPr>
              <w:t>Додаток 11 до Правил ринку</w:t>
            </w:r>
          </w:p>
          <w:p w:rsidR="000D4AA2" w:rsidRPr="00B26839" w:rsidRDefault="000D4AA2" w:rsidP="00B26839">
            <w:pPr>
              <w:jc w:val="center"/>
              <w:rPr>
                <w:rFonts w:ascii="Times New Roman" w:hAnsi="Times New Roman" w:cs="Times New Roman"/>
                <w:sz w:val="24"/>
              </w:rPr>
            </w:pPr>
            <w:r w:rsidRPr="00B26839">
              <w:rPr>
                <w:rFonts w:ascii="Times New Roman" w:hAnsi="Times New Roman" w:cs="Times New Roman"/>
                <w:i/>
                <w:sz w:val="24"/>
                <w:szCs w:val="24"/>
              </w:rPr>
              <w:t>ТИПОВИЙ ДОГОВІР</w:t>
            </w:r>
            <w:r w:rsidR="00B26839" w:rsidRPr="00B26839">
              <w:rPr>
                <w:rFonts w:ascii="Times New Roman" w:hAnsi="Times New Roman" w:cs="Times New Roman"/>
                <w:i/>
                <w:sz w:val="24"/>
                <w:szCs w:val="24"/>
              </w:rPr>
              <w:t xml:space="preserve"> </w:t>
            </w:r>
            <w:r w:rsidRPr="00B26839">
              <w:rPr>
                <w:rFonts w:ascii="Times New Roman" w:hAnsi="Times New Roman" w:cs="Times New Roman"/>
                <w:i/>
                <w:sz w:val="24"/>
                <w:szCs w:val="24"/>
              </w:rPr>
              <w:t>про надання послуги із зменшення навантаження</w:t>
            </w:r>
          </w:p>
        </w:tc>
      </w:tr>
      <w:tr w:rsidR="000D4AA2" w:rsidRPr="00B26839" w:rsidTr="00B26839">
        <w:tc>
          <w:tcPr>
            <w:tcW w:w="7564" w:type="dxa"/>
            <w:shd w:val="clear" w:color="auto" w:fill="auto"/>
          </w:tcPr>
          <w:p w:rsidR="000D4AA2" w:rsidRPr="00B26839" w:rsidRDefault="000D4AA2" w:rsidP="000D4AA2">
            <w:pPr>
              <w:ind w:firstLine="457"/>
              <w:jc w:val="both"/>
              <w:rPr>
                <w:rFonts w:ascii="Times New Roman" w:hAnsi="Times New Roman" w:cs="Times New Roman"/>
                <w:sz w:val="24"/>
                <w:szCs w:val="24"/>
              </w:rPr>
            </w:pPr>
            <w:r w:rsidRPr="00B26839">
              <w:rPr>
                <w:rFonts w:ascii="Times New Roman" w:hAnsi="Times New Roman" w:cs="Times New Roman"/>
                <w:sz w:val="24"/>
                <w:szCs w:val="24"/>
              </w:rPr>
              <w:t xml:space="preserve">2.2. Вартість наданих послуг за цим Договором визначається як добуток обсягу не відпущеної електричної енергії в результаті виконання команди ОСП на зменшення навантаження за цим Договором та встановленого для одиниці відпуску ППВДЕ </w:t>
            </w:r>
            <w:r w:rsidR="00F97199" w:rsidRPr="00B26839">
              <w:rPr>
                <w:rFonts w:ascii="Times New Roman" w:hAnsi="Times New Roman" w:cs="Times New Roman"/>
                <w:sz w:val="24"/>
                <w:szCs w:val="24"/>
              </w:rPr>
              <w:t>«</w:t>
            </w:r>
            <w:r w:rsidRPr="00B26839">
              <w:rPr>
                <w:rFonts w:ascii="Times New Roman" w:hAnsi="Times New Roman" w:cs="Times New Roman"/>
                <w:sz w:val="24"/>
                <w:szCs w:val="24"/>
              </w:rPr>
              <w:t>зеленого</w:t>
            </w:r>
            <w:r w:rsidR="00F97199" w:rsidRPr="00B26839">
              <w:rPr>
                <w:rFonts w:ascii="Times New Roman" w:hAnsi="Times New Roman" w:cs="Times New Roman"/>
                <w:sz w:val="24"/>
                <w:szCs w:val="24"/>
              </w:rPr>
              <w:t>»</w:t>
            </w:r>
            <w:r w:rsidRPr="00B26839">
              <w:rPr>
                <w:rFonts w:ascii="Times New Roman" w:hAnsi="Times New Roman" w:cs="Times New Roman"/>
                <w:sz w:val="24"/>
                <w:szCs w:val="24"/>
              </w:rPr>
              <w:t xml:space="preserve"> тарифу </w:t>
            </w:r>
            <w:r w:rsidRPr="00B26839">
              <w:rPr>
                <w:rFonts w:ascii="Times New Roman" w:hAnsi="Times New Roman" w:cs="Times New Roman"/>
                <w:b/>
                <w:sz w:val="24"/>
                <w:szCs w:val="24"/>
              </w:rPr>
              <w:t>або аукціонної ціни</w:t>
            </w:r>
            <w:r w:rsidRPr="00B26839">
              <w:rPr>
                <w:rFonts w:ascii="Times New Roman" w:hAnsi="Times New Roman" w:cs="Times New Roman"/>
                <w:sz w:val="24"/>
                <w:szCs w:val="24"/>
              </w:rPr>
              <w:t>.</w:t>
            </w:r>
          </w:p>
        </w:tc>
        <w:tc>
          <w:tcPr>
            <w:tcW w:w="7564" w:type="dxa"/>
            <w:shd w:val="clear" w:color="auto" w:fill="auto"/>
          </w:tcPr>
          <w:p w:rsidR="000D4AA2" w:rsidRPr="00B26839" w:rsidRDefault="000D4AA2" w:rsidP="000D4AA2">
            <w:pPr>
              <w:ind w:firstLine="457"/>
              <w:jc w:val="both"/>
              <w:rPr>
                <w:rFonts w:ascii="Times New Roman" w:hAnsi="Times New Roman" w:cs="Times New Roman"/>
                <w:sz w:val="24"/>
                <w:szCs w:val="24"/>
              </w:rPr>
            </w:pPr>
            <w:r w:rsidRPr="00B26839">
              <w:rPr>
                <w:rFonts w:ascii="Times New Roman" w:hAnsi="Times New Roman" w:cs="Times New Roman"/>
                <w:sz w:val="24"/>
                <w:szCs w:val="24"/>
              </w:rPr>
              <w:t xml:space="preserve">2.2. Вартість наданих послуг за цим Договором визначається як добуток обсягу не відпущеної електричної енергії в результаті виконання команди ОСП на зменшення навантаження за цим Договором та встановленого для одиниці відпуску ППВДЕ </w:t>
            </w:r>
            <w:r w:rsidR="00F97199" w:rsidRPr="00B26839">
              <w:rPr>
                <w:rFonts w:ascii="Times New Roman" w:hAnsi="Times New Roman" w:cs="Times New Roman"/>
                <w:sz w:val="24"/>
                <w:szCs w:val="24"/>
              </w:rPr>
              <w:t>«</w:t>
            </w:r>
            <w:r w:rsidRPr="00B26839">
              <w:rPr>
                <w:rFonts w:ascii="Times New Roman" w:hAnsi="Times New Roman" w:cs="Times New Roman"/>
                <w:sz w:val="24"/>
                <w:szCs w:val="24"/>
              </w:rPr>
              <w:t>зеленого</w:t>
            </w:r>
            <w:r w:rsidR="00F97199" w:rsidRPr="00B26839">
              <w:rPr>
                <w:rFonts w:ascii="Times New Roman" w:hAnsi="Times New Roman" w:cs="Times New Roman"/>
                <w:sz w:val="24"/>
                <w:szCs w:val="24"/>
              </w:rPr>
              <w:t>»</w:t>
            </w:r>
            <w:r w:rsidRPr="00B26839">
              <w:rPr>
                <w:rFonts w:ascii="Times New Roman" w:hAnsi="Times New Roman" w:cs="Times New Roman"/>
                <w:sz w:val="24"/>
                <w:szCs w:val="24"/>
              </w:rPr>
              <w:t xml:space="preserve"> тарифу </w:t>
            </w:r>
            <w:r w:rsidRPr="00B26839">
              <w:rPr>
                <w:rFonts w:ascii="Times New Roman" w:hAnsi="Times New Roman" w:cs="Times New Roman"/>
                <w:b/>
                <w:strike/>
                <w:sz w:val="24"/>
              </w:rPr>
              <w:t>або аукціонної ціни</w:t>
            </w:r>
            <w:r w:rsidRPr="00B26839">
              <w:rPr>
                <w:rFonts w:ascii="Times New Roman" w:hAnsi="Times New Roman" w:cs="Times New Roman"/>
                <w:sz w:val="24"/>
                <w:szCs w:val="24"/>
              </w:rPr>
              <w:t>.</w:t>
            </w:r>
          </w:p>
        </w:tc>
      </w:tr>
      <w:tr w:rsidR="000D4AA2" w:rsidRPr="00B26839" w:rsidTr="00B26839">
        <w:tc>
          <w:tcPr>
            <w:tcW w:w="7564" w:type="dxa"/>
            <w:shd w:val="clear" w:color="auto" w:fill="auto"/>
          </w:tcPr>
          <w:p w:rsidR="000D4AA2" w:rsidRPr="00B26839" w:rsidRDefault="000D4AA2" w:rsidP="000D4AA2">
            <w:pPr>
              <w:ind w:firstLine="457"/>
              <w:jc w:val="both"/>
              <w:rPr>
                <w:rFonts w:ascii="Times New Roman" w:hAnsi="Times New Roman" w:cs="Times New Roman"/>
                <w:sz w:val="24"/>
                <w:szCs w:val="24"/>
              </w:rPr>
            </w:pPr>
            <w:r w:rsidRPr="00B26839">
              <w:rPr>
                <w:rFonts w:ascii="Times New Roman" w:hAnsi="Times New Roman" w:cs="Times New Roman"/>
                <w:sz w:val="24"/>
                <w:szCs w:val="24"/>
              </w:rPr>
              <w:t xml:space="preserve">2.3. Обсяг наданої послуги за цим Договором визначається відповідно до Методики розрахунку обсягу не відпущеної електричної енергії виробником, який здійснює продаж електричної енергії за </w:t>
            </w:r>
            <w:r w:rsidR="00F97199" w:rsidRPr="00B26839">
              <w:rPr>
                <w:rFonts w:ascii="Times New Roman" w:hAnsi="Times New Roman" w:cs="Times New Roman"/>
                <w:sz w:val="24"/>
                <w:szCs w:val="24"/>
              </w:rPr>
              <w:t>«</w:t>
            </w:r>
            <w:r w:rsidRPr="00B26839">
              <w:rPr>
                <w:rFonts w:ascii="Times New Roman" w:hAnsi="Times New Roman" w:cs="Times New Roman"/>
                <w:sz w:val="24"/>
                <w:szCs w:val="24"/>
              </w:rPr>
              <w:t>зеленим</w:t>
            </w:r>
            <w:r w:rsidR="00F97199" w:rsidRPr="00B26839">
              <w:rPr>
                <w:rFonts w:ascii="Times New Roman" w:hAnsi="Times New Roman" w:cs="Times New Roman"/>
                <w:sz w:val="24"/>
                <w:szCs w:val="24"/>
              </w:rPr>
              <w:t>»</w:t>
            </w:r>
            <w:r w:rsidRPr="00B26839">
              <w:rPr>
                <w:rFonts w:ascii="Times New Roman" w:hAnsi="Times New Roman" w:cs="Times New Roman"/>
                <w:sz w:val="24"/>
                <w:szCs w:val="24"/>
              </w:rPr>
              <w:t xml:space="preserve"> тарифом </w:t>
            </w:r>
            <w:r w:rsidRPr="00B26839">
              <w:rPr>
                <w:rFonts w:ascii="Times New Roman" w:hAnsi="Times New Roman" w:cs="Times New Roman"/>
                <w:b/>
                <w:sz w:val="24"/>
                <w:szCs w:val="24"/>
              </w:rPr>
              <w:t>або за аукціонною ціною, у результаті виконання команд оператора системи передачі</w:t>
            </w:r>
            <w:r w:rsidRPr="00B26839">
              <w:rPr>
                <w:rFonts w:ascii="Times New Roman" w:hAnsi="Times New Roman" w:cs="Times New Roman"/>
                <w:sz w:val="24"/>
                <w:szCs w:val="24"/>
              </w:rPr>
              <w:t>, що є додатком 8 до Правил ринку.</w:t>
            </w:r>
          </w:p>
        </w:tc>
        <w:tc>
          <w:tcPr>
            <w:tcW w:w="7564" w:type="dxa"/>
            <w:shd w:val="clear" w:color="auto" w:fill="auto"/>
          </w:tcPr>
          <w:p w:rsidR="000D4AA2" w:rsidRPr="00B26839" w:rsidRDefault="000D4AA2" w:rsidP="000D4AA2">
            <w:pPr>
              <w:ind w:firstLine="457"/>
              <w:jc w:val="both"/>
              <w:rPr>
                <w:rFonts w:ascii="Times New Roman" w:hAnsi="Times New Roman" w:cs="Times New Roman"/>
                <w:sz w:val="24"/>
                <w:szCs w:val="24"/>
              </w:rPr>
            </w:pPr>
            <w:r w:rsidRPr="00B26839">
              <w:rPr>
                <w:rFonts w:ascii="Times New Roman" w:hAnsi="Times New Roman" w:cs="Times New Roman"/>
                <w:sz w:val="24"/>
                <w:szCs w:val="24"/>
              </w:rPr>
              <w:t xml:space="preserve">2.3. Обсяг наданої послуги за цим Договором визначається відповідно до Методики розрахунку обсягу не відпущеної електричної енергії виробником, який здійснює продаж електричної енергії за </w:t>
            </w:r>
            <w:r w:rsidR="00F97199" w:rsidRPr="00B26839">
              <w:rPr>
                <w:rFonts w:ascii="Times New Roman" w:hAnsi="Times New Roman" w:cs="Times New Roman"/>
                <w:sz w:val="24"/>
                <w:szCs w:val="24"/>
              </w:rPr>
              <w:t>«</w:t>
            </w:r>
            <w:r w:rsidRPr="00B26839">
              <w:rPr>
                <w:rFonts w:ascii="Times New Roman" w:hAnsi="Times New Roman" w:cs="Times New Roman"/>
                <w:sz w:val="24"/>
                <w:szCs w:val="24"/>
              </w:rPr>
              <w:t>зеленим</w:t>
            </w:r>
            <w:r w:rsidR="00F97199" w:rsidRPr="00B26839">
              <w:rPr>
                <w:rFonts w:ascii="Times New Roman" w:hAnsi="Times New Roman" w:cs="Times New Roman"/>
                <w:sz w:val="24"/>
                <w:szCs w:val="24"/>
              </w:rPr>
              <w:t>»</w:t>
            </w:r>
            <w:r w:rsidRPr="00B26839">
              <w:rPr>
                <w:rFonts w:ascii="Times New Roman" w:hAnsi="Times New Roman" w:cs="Times New Roman"/>
                <w:sz w:val="24"/>
                <w:szCs w:val="24"/>
              </w:rPr>
              <w:t xml:space="preserve"> тарифом </w:t>
            </w:r>
            <w:r w:rsidRPr="00B26839">
              <w:rPr>
                <w:rFonts w:ascii="Times New Roman" w:hAnsi="Times New Roman" w:cs="Times New Roman"/>
                <w:b/>
                <w:strike/>
                <w:sz w:val="24"/>
              </w:rPr>
              <w:t>або за аукціонною ціною, у результаті виконання команд оператора системи передачі</w:t>
            </w:r>
            <w:r w:rsidRPr="00B26839">
              <w:rPr>
                <w:rFonts w:ascii="Times New Roman" w:hAnsi="Times New Roman" w:cs="Times New Roman"/>
                <w:sz w:val="24"/>
                <w:szCs w:val="24"/>
              </w:rPr>
              <w:t>, що є додатком 8 до Правил ринку.</w:t>
            </w:r>
          </w:p>
        </w:tc>
      </w:tr>
      <w:tr w:rsidR="000D4AA2" w:rsidRPr="00B26839" w:rsidTr="00B26839">
        <w:tc>
          <w:tcPr>
            <w:tcW w:w="7564" w:type="dxa"/>
            <w:shd w:val="clear" w:color="auto" w:fill="auto"/>
          </w:tcPr>
          <w:p w:rsidR="000D4AA2" w:rsidRPr="00B26839" w:rsidRDefault="000D4AA2" w:rsidP="000D4AA2">
            <w:pPr>
              <w:ind w:firstLine="457"/>
              <w:jc w:val="both"/>
              <w:rPr>
                <w:rFonts w:ascii="Times New Roman" w:hAnsi="Times New Roman" w:cs="Times New Roman"/>
                <w:sz w:val="24"/>
                <w:szCs w:val="24"/>
              </w:rPr>
            </w:pPr>
            <w:r w:rsidRPr="00B26839">
              <w:rPr>
                <w:rFonts w:ascii="Times New Roman" w:hAnsi="Times New Roman" w:cs="Times New Roman"/>
                <w:sz w:val="24"/>
                <w:szCs w:val="24"/>
              </w:rPr>
              <w:t xml:space="preserve">3.2. Під час ведення розрахунків за цим Договором Сторони керуються Правилами ринку та Порядком надання послуги із зменшення навантаження </w:t>
            </w:r>
            <w:r w:rsidRPr="00B26839">
              <w:rPr>
                <w:rFonts w:ascii="Times New Roman" w:hAnsi="Times New Roman" w:cs="Times New Roman"/>
                <w:b/>
                <w:sz w:val="24"/>
                <w:szCs w:val="24"/>
              </w:rPr>
              <w:t xml:space="preserve">виробником, який здійснює продаж електричної енергії за </w:t>
            </w:r>
            <w:r w:rsidR="00F97199" w:rsidRPr="00B26839">
              <w:rPr>
                <w:rFonts w:ascii="Times New Roman" w:hAnsi="Times New Roman" w:cs="Times New Roman"/>
                <w:b/>
                <w:sz w:val="24"/>
                <w:szCs w:val="24"/>
              </w:rPr>
              <w:t>«</w:t>
            </w:r>
            <w:r w:rsidRPr="00B26839">
              <w:rPr>
                <w:rFonts w:ascii="Times New Roman" w:hAnsi="Times New Roman" w:cs="Times New Roman"/>
                <w:b/>
                <w:sz w:val="24"/>
                <w:szCs w:val="24"/>
              </w:rPr>
              <w:t>зеленим</w:t>
            </w:r>
            <w:r w:rsidR="00F97199" w:rsidRPr="00B26839">
              <w:rPr>
                <w:rFonts w:ascii="Times New Roman" w:hAnsi="Times New Roman" w:cs="Times New Roman"/>
                <w:b/>
                <w:sz w:val="24"/>
                <w:szCs w:val="24"/>
              </w:rPr>
              <w:t>»</w:t>
            </w:r>
            <w:r w:rsidRPr="00B26839">
              <w:rPr>
                <w:rFonts w:ascii="Times New Roman" w:hAnsi="Times New Roman" w:cs="Times New Roman"/>
                <w:b/>
                <w:sz w:val="24"/>
                <w:szCs w:val="24"/>
              </w:rPr>
              <w:t xml:space="preserve"> тарифом або за аукціонною ціною</w:t>
            </w:r>
            <w:r w:rsidRPr="00B26839">
              <w:rPr>
                <w:rFonts w:ascii="Times New Roman" w:hAnsi="Times New Roman" w:cs="Times New Roman"/>
                <w:sz w:val="24"/>
                <w:szCs w:val="24"/>
              </w:rPr>
              <w:t>, що є додатком 9 до Правил ринку.</w:t>
            </w:r>
          </w:p>
        </w:tc>
        <w:tc>
          <w:tcPr>
            <w:tcW w:w="7564" w:type="dxa"/>
            <w:shd w:val="clear" w:color="auto" w:fill="auto"/>
          </w:tcPr>
          <w:p w:rsidR="000D4AA2" w:rsidRPr="00B26839" w:rsidRDefault="000D4AA2" w:rsidP="000D4AA2">
            <w:pPr>
              <w:ind w:firstLine="457"/>
              <w:jc w:val="both"/>
              <w:rPr>
                <w:rFonts w:ascii="Times New Roman" w:hAnsi="Times New Roman" w:cs="Times New Roman"/>
                <w:sz w:val="24"/>
                <w:szCs w:val="24"/>
              </w:rPr>
            </w:pPr>
            <w:r w:rsidRPr="00B26839">
              <w:rPr>
                <w:rFonts w:ascii="Times New Roman" w:hAnsi="Times New Roman" w:cs="Times New Roman"/>
                <w:sz w:val="24"/>
                <w:szCs w:val="24"/>
              </w:rPr>
              <w:t xml:space="preserve">3.2. Під час ведення розрахунків за цим Договором Сторони керуються Правилами ринку та Порядком </w:t>
            </w:r>
            <w:r w:rsidR="004A611D" w:rsidRPr="00B26839">
              <w:rPr>
                <w:rFonts w:ascii="Times New Roman" w:hAnsi="Times New Roman" w:cs="Times New Roman"/>
                <w:sz w:val="24"/>
              </w:rPr>
              <w:t>надання послуги із зменшення навантаження</w:t>
            </w:r>
            <w:r w:rsidR="004A611D" w:rsidRPr="00B26839">
              <w:rPr>
                <w:rFonts w:ascii="Times New Roman" w:hAnsi="Times New Roman" w:cs="Times New Roman"/>
                <w:b/>
                <w:sz w:val="24"/>
              </w:rPr>
              <w:t xml:space="preserve"> ВДЕ з підтримкою</w:t>
            </w:r>
            <w:r w:rsidRPr="00B26839">
              <w:rPr>
                <w:rFonts w:ascii="Times New Roman" w:hAnsi="Times New Roman" w:cs="Times New Roman"/>
                <w:sz w:val="24"/>
                <w:szCs w:val="24"/>
              </w:rPr>
              <w:t>, що є додатком 9 до Правил ринку.</w:t>
            </w:r>
          </w:p>
        </w:tc>
      </w:tr>
      <w:tr w:rsidR="000D4AA2" w:rsidRPr="00B26839" w:rsidTr="00B26839">
        <w:tc>
          <w:tcPr>
            <w:tcW w:w="15128" w:type="dxa"/>
            <w:gridSpan w:val="2"/>
            <w:shd w:val="clear" w:color="auto" w:fill="auto"/>
          </w:tcPr>
          <w:p w:rsidR="000D4AA2" w:rsidRPr="00B26839" w:rsidRDefault="000D4AA2" w:rsidP="000D4AA2">
            <w:pPr>
              <w:ind w:firstLine="457"/>
              <w:jc w:val="center"/>
              <w:rPr>
                <w:rFonts w:ascii="Times New Roman" w:hAnsi="Times New Roman" w:cs="Times New Roman"/>
                <w:i/>
                <w:sz w:val="24"/>
                <w:szCs w:val="24"/>
              </w:rPr>
            </w:pPr>
            <w:r w:rsidRPr="00B26839">
              <w:rPr>
                <w:rFonts w:ascii="Times New Roman" w:hAnsi="Times New Roman" w:cs="Times New Roman"/>
                <w:i/>
                <w:sz w:val="24"/>
                <w:szCs w:val="24"/>
              </w:rPr>
              <w:t>Додаток 1</w:t>
            </w:r>
          </w:p>
          <w:p w:rsidR="000D4AA2" w:rsidRPr="00B26839" w:rsidRDefault="000D4AA2" w:rsidP="000D4AA2">
            <w:pPr>
              <w:ind w:firstLine="457"/>
              <w:jc w:val="center"/>
              <w:rPr>
                <w:rFonts w:ascii="Times New Roman" w:hAnsi="Times New Roman" w:cs="Times New Roman"/>
                <w:i/>
                <w:sz w:val="24"/>
                <w:szCs w:val="24"/>
              </w:rPr>
            </w:pPr>
            <w:r w:rsidRPr="00B26839">
              <w:rPr>
                <w:rFonts w:ascii="Times New Roman" w:hAnsi="Times New Roman" w:cs="Times New Roman"/>
                <w:i/>
                <w:sz w:val="24"/>
                <w:szCs w:val="24"/>
              </w:rPr>
              <w:t>до Договору про надання послуги із зменшення навантаження</w:t>
            </w:r>
          </w:p>
          <w:p w:rsidR="000D4AA2" w:rsidRPr="00B26839" w:rsidRDefault="000D4AA2" w:rsidP="00B26839">
            <w:pPr>
              <w:ind w:firstLine="457"/>
              <w:jc w:val="center"/>
              <w:rPr>
                <w:rFonts w:ascii="Times New Roman" w:hAnsi="Times New Roman" w:cs="Times New Roman"/>
                <w:sz w:val="24"/>
                <w:szCs w:val="24"/>
              </w:rPr>
            </w:pPr>
            <w:r w:rsidRPr="00B26839">
              <w:rPr>
                <w:rFonts w:ascii="Times New Roman" w:hAnsi="Times New Roman" w:cs="Times New Roman"/>
                <w:i/>
                <w:sz w:val="24"/>
                <w:szCs w:val="24"/>
              </w:rPr>
              <w:t>ЗАЯВА-ПРИЄДНАННЯ</w:t>
            </w:r>
            <w:r w:rsidR="00B26839">
              <w:rPr>
                <w:rFonts w:ascii="Times New Roman" w:hAnsi="Times New Roman" w:cs="Times New Roman"/>
                <w:i/>
                <w:sz w:val="24"/>
                <w:szCs w:val="24"/>
              </w:rPr>
              <w:t xml:space="preserve"> </w:t>
            </w:r>
            <w:r w:rsidRPr="00B26839">
              <w:rPr>
                <w:rFonts w:ascii="Times New Roman" w:hAnsi="Times New Roman" w:cs="Times New Roman"/>
                <w:sz w:val="24"/>
                <w:szCs w:val="24"/>
              </w:rPr>
              <w:t>до Договору про надання послуги із зменшення навантаження</w:t>
            </w:r>
          </w:p>
        </w:tc>
      </w:tr>
      <w:tr w:rsidR="000D4AA2" w:rsidRPr="00B26839" w:rsidTr="00B26839">
        <w:tc>
          <w:tcPr>
            <w:tcW w:w="7564" w:type="dxa"/>
            <w:shd w:val="clear" w:color="auto" w:fill="auto"/>
          </w:tcPr>
          <w:tbl>
            <w:tblPr>
              <w:tblStyle w:val="a3"/>
              <w:tblW w:w="0" w:type="auto"/>
              <w:tblLook w:val="04A0" w:firstRow="1" w:lastRow="0" w:firstColumn="1" w:lastColumn="0" w:noHBand="0" w:noVBand="1"/>
            </w:tblPr>
            <w:tblGrid>
              <w:gridCol w:w="482"/>
              <w:gridCol w:w="1781"/>
              <w:gridCol w:w="1284"/>
              <w:gridCol w:w="1268"/>
              <w:gridCol w:w="1437"/>
            </w:tblGrid>
            <w:tr w:rsidR="000D4AA2" w:rsidRPr="00B26839" w:rsidTr="004F246D">
              <w:tc>
                <w:tcPr>
                  <w:tcW w:w="482" w:type="dxa"/>
                </w:tcPr>
                <w:p w:rsidR="000D4AA2" w:rsidRPr="00B26839" w:rsidRDefault="004451CA" w:rsidP="000D4AA2">
                  <w:pPr>
                    <w:rPr>
                      <w:rFonts w:ascii="Times New Roman" w:hAnsi="Times New Roman" w:cs="Times New Roman"/>
                      <w:sz w:val="24"/>
                      <w:szCs w:val="24"/>
                    </w:rPr>
                  </w:pPr>
                  <w:hyperlink r:id="rId9" w:tgtFrame="_blank" w:history="1">
                    <w:r w:rsidR="000D4AA2" w:rsidRPr="00B26839">
                      <w:rPr>
                        <w:rStyle w:val="a4"/>
                        <w:rFonts w:ascii="Times New Roman" w:hAnsi="Times New Roman" w:cs="Times New Roman"/>
                        <w:color w:val="auto"/>
                        <w:sz w:val="20"/>
                        <w:szCs w:val="20"/>
                        <w:u w:val="none"/>
                      </w:rPr>
                      <w:t>N</w:t>
                    </w:r>
                    <w:r w:rsidR="000D4AA2" w:rsidRPr="00B26839">
                      <w:rPr>
                        <w:rFonts w:ascii="Times New Roman" w:hAnsi="Times New Roman" w:cs="Times New Roman"/>
                        <w:sz w:val="20"/>
                        <w:szCs w:val="20"/>
                      </w:rPr>
                      <w:br/>
                    </w:r>
                    <w:r w:rsidR="000D4AA2" w:rsidRPr="00B26839">
                      <w:rPr>
                        <w:rStyle w:val="a4"/>
                        <w:rFonts w:ascii="Times New Roman" w:hAnsi="Times New Roman" w:cs="Times New Roman"/>
                        <w:color w:val="auto"/>
                        <w:sz w:val="20"/>
                        <w:szCs w:val="20"/>
                        <w:u w:val="none"/>
                      </w:rPr>
                      <w:t>з/п</w:t>
                    </w:r>
                  </w:hyperlink>
                </w:p>
              </w:tc>
              <w:tc>
                <w:tcPr>
                  <w:tcW w:w="1781" w:type="dxa"/>
                </w:tcPr>
                <w:p w:rsidR="000D4AA2" w:rsidRPr="00B26839" w:rsidRDefault="004451CA" w:rsidP="000D4AA2">
                  <w:pPr>
                    <w:jc w:val="center"/>
                    <w:rPr>
                      <w:rFonts w:ascii="Times New Roman" w:hAnsi="Times New Roman" w:cs="Times New Roman"/>
                      <w:sz w:val="24"/>
                      <w:szCs w:val="24"/>
                    </w:rPr>
                  </w:pPr>
                  <w:hyperlink r:id="rId10" w:tgtFrame="_blank" w:history="1">
                    <w:r w:rsidR="000D4AA2" w:rsidRPr="00B26839">
                      <w:rPr>
                        <w:rStyle w:val="a4"/>
                        <w:rFonts w:ascii="Times New Roman" w:hAnsi="Times New Roman" w:cs="Times New Roman"/>
                        <w:color w:val="auto"/>
                        <w:sz w:val="20"/>
                        <w:szCs w:val="20"/>
                        <w:u w:val="none"/>
                      </w:rPr>
                      <w:t xml:space="preserve">Перелік EIC-кодів типу W одиниць відпуску, які </w:t>
                    </w:r>
                    <w:r w:rsidR="000D4AA2" w:rsidRPr="00B26839">
                      <w:rPr>
                        <w:rStyle w:val="a4"/>
                        <w:rFonts w:ascii="Times New Roman" w:hAnsi="Times New Roman" w:cs="Times New Roman"/>
                        <w:color w:val="auto"/>
                        <w:sz w:val="20"/>
                        <w:szCs w:val="20"/>
                        <w:u w:val="none"/>
                      </w:rPr>
                      <w:lastRenderedPageBreak/>
                      <w:t>мають право брати участь у наданні послуг із зменшення навантаження</w:t>
                    </w:r>
                  </w:hyperlink>
                </w:p>
              </w:tc>
              <w:tc>
                <w:tcPr>
                  <w:tcW w:w="1284" w:type="dxa"/>
                </w:tcPr>
                <w:p w:rsidR="000D4AA2" w:rsidRPr="00B26839" w:rsidRDefault="004451CA" w:rsidP="000D4AA2">
                  <w:pPr>
                    <w:jc w:val="right"/>
                    <w:rPr>
                      <w:rFonts w:ascii="Times New Roman" w:hAnsi="Times New Roman" w:cs="Times New Roman"/>
                      <w:sz w:val="24"/>
                      <w:szCs w:val="24"/>
                    </w:rPr>
                  </w:pPr>
                  <w:hyperlink r:id="rId11" w:tgtFrame="_blank" w:history="1">
                    <w:r w:rsidR="000D4AA2" w:rsidRPr="00B26839">
                      <w:rPr>
                        <w:rStyle w:val="a4"/>
                        <w:rFonts w:ascii="Times New Roman" w:hAnsi="Times New Roman" w:cs="Times New Roman"/>
                        <w:color w:val="auto"/>
                        <w:sz w:val="20"/>
                        <w:szCs w:val="20"/>
                        <w:u w:val="none"/>
                      </w:rPr>
                      <w:t xml:space="preserve">Ліцензована потужність одиниці </w:t>
                    </w:r>
                    <w:r w:rsidR="000D4AA2" w:rsidRPr="00B26839">
                      <w:rPr>
                        <w:rStyle w:val="a4"/>
                        <w:rFonts w:ascii="Times New Roman" w:hAnsi="Times New Roman" w:cs="Times New Roman"/>
                        <w:color w:val="auto"/>
                        <w:sz w:val="20"/>
                        <w:szCs w:val="20"/>
                        <w:u w:val="none"/>
                      </w:rPr>
                      <w:lastRenderedPageBreak/>
                      <w:t>відпуску</w:t>
                    </w:r>
                    <w:r w:rsidR="000D4AA2" w:rsidRPr="00B26839">
                      <w:rPr>
                        <w:rFonts w:ascii="Times New Roman" w:hAnsi="Times New Roman" w:cs="Times New Roman"/>
                        <w:sz w:val="20"/>
                        <w:szCs w:val="20"/>
                      </w:rPr>
                      <w:br/>
                    </w:r>
                    <w:r w:rsidR="000D4AA2" w:rsidRPr="00B26839">
                      <w:rPr>
                        <w:rStyle w:val="a4"/>
                        <w:rFonts w:ascii="Times New Roman" w:hAnsi="Times New Roman" w:cs="Times New Roman"/>
                        <w:color w:val="auto"/>
                        <w:sz w:val="20"/>
                        <w:szCs w:val="20"/>
                        <w:u w:val="none"/>
                      </w:rPr>
                      <w:t>(кВт)</w:t>
                    </w:r>
                  </w:hyperlink>
                </w:p>
              </w:tc>
              <w:tc>
                <w:tcPr>
                  <w:tcW w:w="1268" w:type="dxa"/>
                </w:tcPr>
                <w:p w:rsidR="000D4AA2" w:rsidRPr="00B26839" w:rsidRDefault="000D4AA2" w:rsidP="000D4AA2">
                  <w:pPr>
                    <w:jc w:val="center"/>
                    <w:rPr>
                      <w:rFonts w:ascii="Times New Roman" w:hAnsi="Times New Roman" w:cs="Times New Roman"/>
                      <w:sz w:val="24"/>
                      <w:szCs w:val="24"/>
                    </w:rPr>
                  </w:pPr>
                  <w:r w:rsidRPr="00B26839">
                    <w:rPr>
                      <w:rFonts w:ascii="Times New Roman" w:hAnsi="Times New Roman" w:cs="Times New Roman"/>
                      <w:sz w:val="20"/>
                      <w:szCs w:val="20"/>
                    </w:rPr>
                    <w:lastRenderedPageBreak/>
                    <w:t>Ціна (</w:t>
                  </w:r>
                  <w:r w:rsidR="00F97199" w:rsidRPr="00B26839">
                    <w:rPr>
                      <w:rFonts w:ascii="Times New Roman" w:hAnsi="Times New Roman" w:cs="Times New Roman"/>
                      <w:sz w:val="20"/>
                      <w:szCs w:val="20"/>
                    </w:rPr>
                    <w:t>«</w:t>
                  </w:r>
                  <w:r w:rsidRPr="00B26839">
                    <w:rPr>
                      <w:rFonts w:ascii="Times New Roman" w:hAnsi="Times New Roman" w:cs="Times New Roman"/>
                      <w:sz w:val="20"/>
                      <w:szCs w:val="20"/>
                    </w:rPr>
                    <w:t>зелений</w:t>
                  </w:r>
                  <w:r w:rsidR="00F97199" w:rsidRPr="00B26839">
                    <w:rPr>
                      <w:rFonts w:ascii="Times New Roman" w:hAnsi="Times New Roman" w:cs="Times New Roman"/>
                      <w:sz w:val="20"/>
                      <w:szCs w:val="20"/>
                    </w:rPr>
                    <w:t>»</w:t>
                  </w:r>
                  <w:r w:rsidRPr="00B26839">
                    <w:rPr>
                      <w:rFonts w:ascii="Times New Roman" w:hAnsi="Times New Roman" w:cs="Times New Roman"/>
                      <w:sz w:val="20"/>
                      <w:szCs w:val="20"/>
                    </w:rPr>
                    <w:t xml:space="preserve"> тариф </w:t>
                  </w:r>
                  <w:r w:rsidRPr="00B26839">
                    <w:rPr>
                      <w:rFonts w:ascii="Times New Roman" w:hAnsi="Times New Roman" w:cs="Times New Roman"/>
                      <w:b/>
                      <w:sz w:val="20"/>
                      <w:szCs w:val="20"/>
                    </w:rPr>
                    <w:lastRenderedPageBreak/>
                    <w:t>та/або аукціонна ціна</w:t>
                  </w:r>
                  <w:r w:rsidRPr="00B26839">
                    <w:rPr>
                      <w:rFonts w:ascii="Times New Roman" w:hAnsi="Times New Roman" w:cs="Times New Roman"/>
                      <w:sz w:val="20"/>
                      <w:szCs w:val="20"/>
                    </w:rPr>
                    <w:t>),</w:t>
                  </w:r>
                  <w:r w:rsidRPr="00B26839">
                    <w:rPr>
                      <w:rFonts w:ascii="Times New Roman" w:hAnsi="Times New Roman" w:cs="Times New Roman"/>
                      <w:sz w:val="20"/>
                      <w:szCs w:val="20"/>
                    </w:rPr>
                    <w:br/>
                  </w:r>
                  <w:proofErr w:type="spellStart"/>
                  <w:r w:rsidRPr="00B26839">
                    <w:rPr>
                      <w:rFonts w:ascii="Times New Roman" w:hAnsi="Times New Roman" w:cs="Times New Roman"/>
                      <w:sz w:val="20"/>
                      <w:szCs w:val="20"/>
                    </w:rPr>
                    <w:t>коп</w:t>
                  </w:r>
                  <w:proofErr w:type="spellEnd"/>
                  <w:r w:rsidRPr="00B26839">
                    <w:rPr>
                      <w:rFonts w:ascii="Times New Roman" w:hAnsi="Times New Roman" w:cs="Times New Roman"/>
                      <w:sz w:val="20"/>
                      <w:szCs w:val="20"/>
                    </w:rPr>
                    <w:t>/</w:t>
                  </w:r>
                  <w:proofErr w:type="spellStart"/>
                  <w:r w:rsidRPr="00B26839">
                    <w:rPr>
                      <w:rFonts w:ascii="Times New Roman" w:hAnsi="Times New Roman" w:cs="Times New Roman"/>
                      <w:sz w:val="20"/>
                      <w:szCs w:val="20"/>
                    </w:rPr>
                    <w:t>кВт·год</w:t>
                  </w:r>
                  <w:proofErr w:type="spellEnd"/>
                </w:p>
              </w:tc>
              <w:tc>
                <w:tcPr>
                  <w:tcW w:w="1437" w:type="dxa"/>
                </w:tcPr>
                <w:p w:rsidR="000D4AA2" w:rsidRPr="00B26839" w:rsidRDefault="004451CA" w:rsidP="000D4AA2">
                  <w:pPr>
                    <w:jc w:val="center"/>
                    <w:rPr>
                      <w:rFonts w:ascii="Times New Roman" w:hAnsi="Times New Roman" w:cs="Times New Roman"/>
                      <w:sz w:val="24"/>
                      <w:szCs w:val="24"/>
                    </w:rPr>
                  </w:pPr>
                  <w:hyperlink r:id="rId12" w:tgtFrame="_blank" w:history="1">
                    <w:r w:rsidR="000D4AA2" w:rsidRPr="00B26839">
                      <w:rPr>
                        <w:rStyle w:val="a4"/>
                        <w:rFonts w:ascii="Times New Roman" w:hAnsi="Times New Roman" w:cs="Times New Roman"/>
                        <w:color w:val="auto"/>
                        <w:sz w:val="20"/>
                        <w:szCs w:val="20"/>
                        <w:u w:val="none"/>
                      </w:rPr>
                      <w:t xml:space="preserve">Швидкість зміни навантаження </w:t>
                    </w:r>
                    <w:r w:rsidR="000D4AA2" w:rsidRPr="00B26839">
                      <w:rPr>
                        <w:rStyle w:val="a4"/>
                        <w:rFonts w:ascii="Times New Roman" w:hAnsi="Times New Roman" w:cs="Times New Roman"/>
                        <w:color w:val="auto"/>
                        <w:sz w:val="20"/>
                        <w:szCs w:val="20"/>
                        <w:u w:val="none"/>
                      </w:rPr>
                      <w:lastRenderedPageBreak/>
                      <w:t>одиницею відпуску,</w:t>
                    </w:r>
                    <w:r w:rsidR="000D4AA2" w:rsidRPr="00B26839">
                      <w:rPr>
                        <w:rFonts w:ascii="Times New Roman" w:hAnsi="Times New Roman" w:cs="Times New Roman"/>
                        <w:sz w:val="20"/>
                        <w:szCs w:val="20"/>
                      </w:rPr>
                      <w:br/>
                    </w:r>
                    <w:r w:rsidR="000D4AA2" w:rsidRPr="00B26839">
                      <w:rPr>
                        <w:rStyle w:val="a4"/>
                        <w:rFonts w:ascii="Times New Roman" w:hAnsi="Times New Roman" w:cs="Times New Roman"/>
                        <w:color w:val="auto"/>
                        <w:sz w:val="20"/>
                        <w:szCs w:val="20"/>
                        <w:u w:val="none"/>
                      </w:rPr>
                      <w:t>кВт/хв</w:t>
                    </w:r>
                  </w:hyperlink>
                </w:p>
              </w:tc>
            </w:tr>
            <w:tr w:rsidR="000D4AA2" w:rsidRPr="00B26839" w:rsidTr="004F246D">
              <w:tc>
                <w:tcPr>
                  <w:tcW w:w="482" w:type="dxa"/>
                </w:tcPr>
                <w:p w:rsidR="000D4AA2" w:rsidRPr="00B26839" w:rsidRDefault="000D4AA2" w:rsidP="000D4AA2">
                  <w:pPr>
                    <w:rPr>
                      <w:rFonts w:ascii="Times New Roman" w:hAnsi="Times New Roman" w:cs="Times New Roman"/>
                      <w:sz w:val="24"/>
                      <w:szCs w:val="24"/>
                    </w:rPr>
                  </w:pPr>
                </w:p>
              </w:tc>
              <w:tc>
                <w:tcPr>
                  <w:tcW w:w="1781" w:type="dxa"/>
                </w:tcPr>
                <w:p w:rsidR="000D4AA2" w:rsidRPr="00B26839" w:rsidRDefault="000D4AA2" w:rsidP="000D4AA2">
                  <w:pPr>
                    <w:rPr>
                      <w:rFonts w:ascii="Times New Roman" w:hAnsi="Times New Roman" w:cs="Times New Roman"/>
                      <w:sz w:val="24"/>
                      <w:szCs w:val="24"/>
                    </w:rPr>
                  </w:pPr>
                </w:p>
              </w:tc>
              <w:tc>
                <w:tcPr>
                  <w:tcW w:w="1284" w:type="dxa"/>
                </w:tcPr>
                <w:p w:rsidR="000D4AA2" w:rsidRPr="00B26839" w:rsidRDefault="000D4AA2" w:rsidP="000D4AA2">
                  <w:pPr>
                    <w:rPr>
                      <w:rFonts w:ascii="Times New Roman" w:hAnsi="Times New Roman" w:cs="Times New Roman"/>
                      <w:sz w:val="24"/>
                      <w:szCs w:val="24"/>
                    </w:rPr>
                  </w:pPr>
                </w:p>
              </w:tc>
              <w:tc>
                <w:tcPr>
                  <w:tcW w:w="1268" w:type="dxa"/>
                </w:tcPr>
                <w:p w:rsidR="000D4AA2" w:rsidRPr="00B26839" w:rsidRDefault="000D4AA2" w:rsidP="000D4AA2">
                  <w:pPr>
                    <w:rPr>
                      <w:rFonts w:ascii="Times New Roman" w:hAnsi="Times New Roman" w:cs="Times New Roman"/>
                      <w:sz w:val="24"/>
                      <w:szCs w:val="24"/>
                    </w:rPr>
                  </w:pPr>
                </w:p>
              </w:tc>
              <w:tc>
                <w:tcPr>
                  <w:tcW w:w="1437" w:type="dxa"/>
                </w:tcPr>
                <w:p w:rsidR="000D4AA2" w:rsidRPr="00B26839" w:rsidRDefault="000D4AA2" w:rsidP="000D4AA2">
                  <w:pPr>
                    <w:rPr>
                      <w:rFonts w:ascii="Times New Roman" w:hAnsi="Times New Roman" w:cs="Times New Roman"/>
                      <w:sz w:val="24"/>
                      <w:szCs w:val="24"/>
                    </w:rPr>
                  </w:pPr>
                </w:p>
              </w:tc>
            </w:tr>
          </w:tbl>
          <w:p w:rsidR="000D4AA2" w:rsidRPr="00B26839" w:rsidRDefault="000D4AA2" w:rsidP="000D4AA2">
            <w:pPr>
              <w:ind w:firstLine="457"/>
              <w:jc w:val="center"/>
              <w:rPr>
                <w:rFonts w:ascii="Times New Roman" w:hAnsi="Times New Roman" w:cs="Times New Roman"/>
                <w:sz w:val="24"/>
              </w:rPr>
            </w:pPr>
          </w:p>
        </w:tc>
        <w:tc>
          <w:tcPr>
            <w:tcW w:w="7564" w:type="dxa"/>
            <w:shd w:val="clear" w:color="auto" w:fill="auto"/>
          </w:tcPr>
          <w:tbl>
            <w:tblPr>
              <w:tblStyle w:val="a3"/>
              <w:tblW w:w="0" w:type="auto"/>
              <w:tblLook w:val="04A0" w:firstRow="1" w:lastRow="0" w:firstColumn="1" w:lastColumn="0" w:noHBand="0" w:noVBand="1"/>
            </w:tblPr>
            <w:tblGrid>
              <w:gridCol w:w="482"/>
              <w:gridCol w:w="1781"/>
              <w:gridCol w:w="1284"/>
              <w:gridCol w:w="1268"/>
              <w:gridCol w:w="1437"/>
            </w:tblGrid>
            <w:tr w:rsidR="000D4AA2" w:rsidRPr="00B26839" w:rsidTr="004F246D">
              <w:tc>
                <w:tcPr>
                  <w:tcW w:w="482" w:type="dxa"/>
                </w:tcPr>
                <w:p w:rsidR="000D4AA2" w:rsidRPr="00B26839" w:rsidRDefault="004451CA" w:rsidP="000D4AA2">
                  <w:pPr>
                    <w:rPr>
                      <w:rFonts w:ascii="Times New Roman" w:hAnsi="Times New Roman" w:cs="Times New Roman"/>
                      <w:sz w:val="24"/>
                      <w:szCs w:val="24"/>
                    </w:rPr>
                  </w:pPr>
                  <w:hyperlink r:id="rId13" w:tgtFrame="_blank" w:history="1">
                    <w:r w:rsidR="000D4AA2" w:rsidRPr="00B26839">
                      <w:rPr>
                        <w:rStyle w:val="a4"/>
                        <w:rFonts w:ascii="Times New Roman" w:hAnsi="Times New Roman" w:cs="Times New Roman"/>
                        <w:color w:val="auto"/>
                        <w:sz w:val="20"/>
                        <w:szCs w:val="20"/>
                        <w:u w:val="none"/>
                      </w:rPr>
                      <w:t>N</w:t>
                    </w:r>
                    <w:r w:rsidR="000D4AA2" w:rsidRPr="00B26839">
                      <w:rPr>
                        <w:rFonts w:ascii="Times New Roman" w:hAnsi="Times New Roman" w:cs="Times New Roman"/>
                        <w:sz w:val="20"/>
                        <w:szCs w:val="20"/>
                      </w:rPr>
                      <w:br/>
                    </w:r>
                    <w:r w:rsidR="000D4AA2" w:rsidRPr="00B26839">
                      <w:rPr>
                        <w:rStyle w:val="a4"/>
                        <w:rFonts w:ascii="Times New Roman" w:hAnsi="Times New Roman" w:cs="Times New Roman"/>
                        <w:color w:val="auto"/>
                        <w:sz w:val="20"/>
                        <w:szCs w:val="20"/>
                        <w:u w:val="none"/>
                      </w:rPr>
                      <w:t>з/п</w:t>
                    </w:r>
                  </w:hyperlink>
                </w:p>
              </w:tc>
              <w:tc>
                <w:tcPr>
                  <w:tcW w:w="1781" w:type="dxa"/>
                </w:tcPr>
                <w:p w:rsidR="000D4AA2" w:rsidRPr="00B26839" w:rsidRDefault="004451CA" w:rsidP="000D4AA2">
                  <w:pPr>
                    <w:jc w:val="center"/>
                    <w:rPr>
                      <w:rFonts w:ascii="Times New Roman" w:hAnsi="Times New Roman" w:cs="Times New Roman"/>
                      <w:sz w:val="24"/>
                      <w:szCs w:val="24"/>
                    </w:rPr>
                  </w:pPr>
                  <w:hyperlink r:id="rId14" w:tgtFrame="_blank" w:history="1">
                    <w:r w:rsidR="000D4AA2" w:rsidRPr="00B26839">
                      <w:rPr>
                        <w:rStyle w:val="a4"/>
                        <w:rFonts w:ascii="Times New Roman" w:hAnsi="Times New Roman" w:cs="Times New Roman"/>
                        <w:color w:val="auto"/>
                        <w:sz w:val="20"/>
                        <w:szCs w:val="20"/>
                        <w:u w:val="none"/>
                      </w:rPr>
                      <w:t xml:space="preserve">Перелік EIC-кодів типу W одиниць відпуску, які </w:t>
                    </w:r>
                    <w:r w:rsidR="000D4AA2" w:rsidRPr="00B26839">
                      <w:rPr>
                        <w:rStyle w:val="a4"/>
                        <w:rFonts w:ascii="Times New Roman" w:hAnsi="Times New Roman" w:cs="Times New Roman"/>
                        <w:color w:val="auto"/>
                        <w:sz w:val="20"/>
                        <w:szCs w:val="20"/>
                        <w:u w:val="none"/>
                      </w:rPr>
                      <w:lastRenderedPageBreak/>
                      <w:t>мають право брати участь у наданні послуг із зменшення навантаження</w:t>
                    </w:r>
                  </w:hyperlink>
                </w:p>
              </w:tc>
              <w:tc>
                <w:tcPr>
                  <w:tcW w:w="1284" w:type="dxa"/>
                </w:tcPr>
                <w:p w:rsidR="000D4AA2" w:rsidRPr="00B26839" w:rsidRDefault="004451CA" w:rsidP="000D4AA2">
                  <w:pPr>
                    <w:jc w:val="center"/>
                    <w:rPr>
                      <w:rFonts w:ascii="Times New Roman" w:hAnsi="Times New Roman" w:cs="Times New Roman"/>
                      <w:sz w:val="24"/>
                      <w:szCs w:val="24"/>
                    </w:rPr>
                  </w:pPr>
                  <w:hyperlink r:id="rId15" w:tgtFrame="_blank" w:history="1">
                    <w:r w:rsidR="000D4AA2" w:rsidRPr="00B26839">
                      <w:rPr>
                        <w:rStyle w:val="a4"/>
                        <w:rFonts w:ascii="Times New Roman" w:hAnsi="Times New Roman" w:cs="Times New Roman"/>
                        <w:color w:val="auto"/>
                        <w:sz w:val="20"/>
                        <w:szCs w:val="20"/>
                        <w:u w:val="none"/>
                      </w:rPr>
                      <w:t xml:space="preserve">Ліцензована потужність одиниці </w:t>
                    </w:r>
                    <w:r w:rsidR="000D4AA2" w:rsidRPr="00B26839">
                      <w:rPr>
                        <w:rStyle w:val="a4"/>
                        <w:rFonts w:ascii="Times New Roman" w:hAnsi="Times New Roman" w:cs="Times New Roman"/>
                        <w:color w:val="auto"/>
                        <w:sz w:val="20"/>
                        <w:szCs w:val="20"/>
                        <w:u w:val="none"/>
                      </w:rPr>
                      <w:lastRenderedPageBreak/>
                      <w:t>відпуску</w:t>
                    </w:r>
                    <w:r w:rsidR="000D4AA2" w:rsidRPr="00B26839">
                      <w:rPr>
                        <w:rFonts w:ascii="Times New Roman" w:hAnsi="Times New Roman" w:cs="Times New Roman"/>
                        <w:sz w:val="20"/>
                        <w:szCs w:val="20"/>
                      </w:rPr>
                      <w:br/>
                    </w:r>
                    <w:r w:rsidR="000D4AA2" w:rsidRPr="00B26839">
                      <w:rPr>
                        <w:rStyle w:val="a4"/>
                        <w:rFonts w:ascii="Times New Roman" w:hAnsi="Times New Roman" w:cs="Times New Roman"/>
                        <w:color w:val="auto"/>
                        <w:sz w:val="20"/>
                        <w:szCs w:val="20"/>
                        <w:u w:val="none"/>
                      </w:rPr>
                      <w:t>(кВт)</w:t>
                    </w:r>
                  </w:hyperlink>
                </w:p>
              </w:tc>
              <w:tc>
                <w:tcPr>
                  <w:tcW w:w="1268" w:type="dxa"/>
                </w:tcPr>
                <w:p w:rsidR="000D4AA2" w:rsidRPr="00B26839" w:rsidRDefault="004451CA" w:rsidP="000D4AA2">
                  <w:pPr>
                    <w:jc w:val="center"/>
                    <w:rPr>
                      <w:rFonts w:ascii="Times New Roman" w:hAnsi="Times New Roman" w:cs="Times New Roman"/>
                      <w:sz w:val="24"/>
                      <w:szCs w:val="24"/>
                    </w:rPr>
                  </w:pPr>
                  <w:hyperlink r:id="rId16" w:tgtFrame="_blank" w:history="1">
                    <w:r w:rsidR="000D4AA2" w:rsidRPr="00B26839">
                      <w:rPr>
                        <w:rStyle w:val="a4"/>
                        <w:rFonts w:ascii="Times New Roman" w:hAnsi="Times New Roman" w:cs="Times New Roman"/>
                        <w:color w:val="auto"/>
                        <w:sz w:val="20"/>
                        <w:szCs w:val="20"/>
                        <w:u w:val="none"/>
                      </w:rPr>
                      <w:t>Ціна (</w:t>
                    </w:r>
                    <w:r w:rsidR="00F97199" w:rsidRPr="00B26839">
                      <w:rPr>
                        <w:rStyle w:val="a4"/>
                        <w:rFonts w:ascii="Times New Roman" w:hAnsi="Times New Roman" w:cs="Times New Roman"/>
                        <w:color w:val="auto"/>
                        <w:sz w:val="20"/>
                        <w:szCs w:val="20"/>
                        <w:u w:val="none"/>
                      </w:rPr>
                      <w:t>«</w:t>
                    </w:r>
                    <w:r w:rsidR="000D4AA2" w:rsidRPr="00B26839">
                      <w:rPr>
                        <w:rStyle w:val="a4"/>
                        <w:rFonts w:ascii="Times New Roman" w:hAnsi="Times New Roman" w:cs="Times New Roman"/>
                        <w:color w:val="auto"/>
                        <w:sz w:val="20"/>
                        <w:szCs w:val="20"/>
                        <w:u w:val="none"/>
                      </w:rPr>
                      <w:t>зелений</w:t>
                    </w:r>
                    <w:r w:rsidR="00F97199" w:rsidRPr="00B26839">
                      <w:rPr>
                        <w:rStyle w:val="a4"/>
                        <w:rFonts w:ascii="Times New Roman" w:hAnsi="Times New Roman" w:cs="Times New Roman"/>
                        <w:color w:val="auto"/>
                        <w:sz w:val="20"/>
                        <w:szCs w:val="20"/>
                        <w:u w:val="none"/>
                      </w:rPr>
                      <w:t>»</w:t>
                    </w:r>
                    <w:r w:rsidR="000D4AA2" w:rsidRPr="00B26839">
                      <w:rPr>
                        <w:rStyle w:val="a4"/>
                        <w:rFonts w:ascii="Times New Roman" w:hAnsi="Times New Roman" w:cs="Times New Roman"/>
                        <w:color w:val="auto"/>
                        <w:sz w:val="20"/>
                        <w:szCs w:val="20"/>
                        <w:u w:val="none"/>
                      </w:rPr>
                      <w:t xml:space="preserve"> тариф </w:t>
                    </w:r>
                    <w:r w:rsidR="000D4AA2" w:rsidRPr="00B26839">
                      <w:rPr>
                        <w:rFonts w:ascii="Times New Roman" w:hAnsi="Times New Roman" w:cs="Times New Roman"/>
                        <w:b/>
                        <w:strike/>
                        <w:sz w:val="20"/>
                        <w:szCs w:val="20"/>
                      </w:rPr>
                      <w:lastRenderedPageBreak/>
                      <w:t>та/або аукціонна ціна</w:t>
                    </w:r>
                    <w:r w:rsidR="000D4AA2" w:rsidRPr="00B26839">
                      <w:rPr>
                        <w:rStyle w:val="a4"/>
                        <w:rFonts w:ascii="Times New Roman" w:hAnsi="Times New Roman" w:cs="Times New Roman"/>
                        <w:color w:val="auto"/>
                        <w:sz w:val="20"/>
                        <w:szCs w:val="20"/>
                        <w:u w:val="none"/>
                      </w:rPr>
                      <w:t>),</w:t>
                    </w:r>
                    <w:r w:rsidR="000D4AA2" w:rsidRPr="00B26839">
                      <w:rPr>
                        <w:rFonts w:ascii="Times New Roman" w:hAnsi="Times New Roman" w:cs="Times New Roman"/>
                        <w:sz w:val="20"/>
                        <w:szCs w:val="20"/>
                      </w:rPr>
                      <w:br/>
                    </w:r>
                    <w:proofErr w:type="spellStart"/>
                    <w:r w:rsidR="000D4AA2" w:rsidRPr="00B26839">
                      <w:rPr>
                        <w:rStyle w:val="a4"/>
                        <w:rFonts w:ascii="Times New Roman" w:hAnsi="Times New Roman" w:cs="Times New Roman"/>
                        <w:color w:val="auto"/>
                        <w:sz w:val="20"/>
                        <w:szCs w:val="20"/>
                        <w:u w:val="none"/>
                      </w:rPr>
                      <w:t>коп</w:t>
                    </w:r>
                    <w:proofErr w:type="spellEnd"/>
                    <w:r w:rsidR="000D4AA2" w:rsidRPr="00B26839">
                      <w:rPr>
                        <w:rStyle w:val="a4"/>
                        <w:rFonts w:ascii="Times New Roman" w:hAnsi="Times New Roman" w:cs="Times New Roman"/>
                        <w:color w:val="auto"/>
                        <w:sz w:val="20"/>
                        <w:szCs w:val="20"/>
                        <w:u w:val="none"/>
                      </w:rPr>
                      <w:t>/</w:t>
                    </w:r>
                    <w:proofErr w:type="spellStart"/>
                    <w:r w:rsidR="000D4AA2" w:rsidRPr="00B26839">
                      <w:rPr>
                        <w:rStyle w:val="a4"/>
                        <w:rFonts w:ascii="Times New Roman" w:hAnsi="Times New Roman" w:cs="Times New Roman"/>
                        <w:color w:val="auto"/>
                        <w:sz w:val="20"/>
                        <w:szCs w:val="20"/>
                        <w:u w:val="none"/>
                      </w:rPr>
                      <w:t>кВт·год</w:t>
                    </w:r>
                    <w:proofErr w:type="spellEnd"/>
                  </w:hyperlink>
                </w:p>
              </w:tc>
              <w:tc>
                <w:tcPr>
                  <w:tcW w:w="1437" w:type="dxa"/>
                </w:tcPr>
                <w:p w:rsidR="000D4AA2" w:rsidRPr="00B26839" w:rsidRDefault="004451CA" w:rsidP="000D4AA2">
                  <w:pPr>
                    <w:jc w:val="center"/>
                    <w:rPr>
                      <w:rFonts w:ascii="Times New Roman" w:hAnsi="Times New Roman" w:cs="Times New Roman"/>
                      <w:sz w:val="24"/>
                      <w:szCs w:val="24"/>
                    </w:rPr>
                  </w:pPr>
                  <w:hyperlink r:id="rId17" w:tgtFrame="_blank" w:history="1">
                    <w:r w:rsidR="000D4AA2" w:rsidRPr="00B26839">
                      <w:rPr>
                        <w:rStyle w:val="a4"/>
                        <w:rFonts w:ascii="Times New Roman" w:hAnsi="Times New Roman" w:cs="Times New Roman"/>
                        <w:color w:val="auto"/>
                        <w:sz w:val="20"/>
                        <w:szCs w:val="20"/>
                        <w:u w:val="none"/>
                      </w:rPr>
                      <w:t xml:space="preserve">Швидкість зміни навантаження </w:t>
                    </w:r>
                    <w:r w:rsidR="000D4AA2" w:rsidRPr="00B26839">
                      <w:rPr>
                        <w:rStyle w:val="a4"/>
                        <w:rFonts w:ascii="Times New Roman" w:hAnsi="Times New Roman" w:cs="Times New Roman"/>
                        <w:color w:val="auto"/>
                        <w:sz w:val="20"/>
                        <w:szCs w:val="20"/>
                        <w:u w:val="none"/>
                      </w:rPr>
                      <w:lastRenderedPageBreak/>
                      <w:t>одиницею відпуску,</w:t>
                    </w:r>
                    <w:r w:rsidR="000D4AA2" w:rsidRPr="00B26839">
                      <w:rPr>
                        <w:rFonts w:ascii="Times New Roman" w:hAnsi="Times New Roman" w:cs="Times New Roman"/>
                        <w:sz w:val="20"/>
                        <w:szCs w:val="20"/>
                      </w:rPr>
                      <w:br/>
                    </w:r>
                    <w:r w:rsidR="000D4AA2" w:rsidRPr="00B26839">
                      <w:rPr>
                        <w:rStyle w:val="a4"/>
                        <w:rFonts w:ascii="Times New Roman" w:hAnsi="Times New Roman" w:cs="Times New Roman"/>
                        <w:color w:val="auto"/>
                        <w:sz w:val="20"/>
                        <w:szCs w:val="20"/>
                        <w:u w:val="none"/>
                      </w:rPr>
                      <w:t>кВт/хв</w:t>
                    </w:r>
                  </w:hyperlink>
                </w:p>
              </w:tc>
            </w:tr>
            <w:tr w:rsidR="000D4AA2" w:rsidRPr="00B26839" w:rsidTr="004F246D">
              <w:tc>
                <w:tcPr>
                  <w:tcW w:w="482" w:type="dxa"/>
                </w:tcPr>
                <w:p w:rsidR="000D4AA2" w:rsidRPr="00B26839" w:rsidRDefault="000D4AA2" w:rsidP="000D4AA2">
                  <w:pPr>
                    <w:rPr>
                      <w:rFonts w:ascii="Times New Roman" w:hAnsi="Times New Roman" w:cs="Times New Roman"/>
                      <w:sz w:val="24"/>
                      <w:szCs w:val="24"/>
                    </w:rPr>
                  </w:pPr>
                </w:p>
              </w:tc>
              <w:tc>
                <w:tcPr>
                  <w:tcW w:w="1781" w:type="dxa"/>
                </w:tcPr>
                <w:p w:rsidR="000D4AA2" w:rsidRPr="00B26839" w:rsidRDefault="000D4AA2" w:rsidP="000D4AA2">
                  <w:pPr>
                    <w:rPr>
                      <w:rFonts w:ascii="Times New Roman" w:hAnsi="Times New Roman" w:cs="Times New Roman"/>
                      <w:sz w:val="24"/>
                      <w:szCs w:val="24"/>
                    </w:rPr>
                  </w:pPr>
                </w:p>
              </w:tc>
              <w:tc>
                <w:tcPr>
                  <w:tcW w:w="1284" w:type="dxa"/>
                </w:tcPr>
                <w:p w:rsidR="000D4AA2" w:rsidRPr="00B26839" w:rsidRDefault="000D4AA2" w:rsidP="000D4AA2">
                  <w:pPr>
                    <w:rPr>
                      <w:rFonts w:ascii="Times New Roman" w:hAnsi="Times New Roman" w:cs="Times New Roman"/>
                      <w:sz w:val="24"/>
                      <w:szCs w:val="24"/>
                    </w:rPr>
                  </w:pPr>
                </w:p>
              </w:tc>
              <w:tc>
                <w:tcPr>
                  <w:tcW w:w="1268" w:type="dxa"/>
                </w:tcPr>
                <w:p w:rsidR="000D4AA2" w:rsidRPr="00B26839" w:rsidRDefault="000D4AA2" w:rsidP="000D4AA2">
                  <w:pPr>
                    <w:rPr>
                      <w:rFonts w:ascii="Times New Roman" w:hAnsi="Times New Roman" w:cs="Times New Roman"/>
                      <w:sz w:val="24"/>
                      <w:szCs w:val="24"/>
                    </w:rPr>
                  </w:pPr>
                </w:p>
              </w:tc>
              <w:tc>
                <w:tcPr>
                  <w:tcW w:w="1437" w:type="dxa"/>
                </w:tcPr>
                <w:p w:rsidR="000D4AA2" w:rsidRPr="00B26839" w:rsidRDefault="000D4AA2" w:rsidP="000D4AA2">
                  <w:pPr>
                    <w:rPr>
                      <w:rFonts w:ascii="Times New Roman" w:hAnsi="Times New Roman" w:cs="Times New Roman"/>
                      <w:sz w:val="24"/>
                      <w:szCs w:val="24"/>
                    </w:rPr>
                  </w:pPr>
                </w:p>
              </w:tc>
            </w:tr>
          </w:tbl>
          <w:p w:rsidR="000D4AA2" w:rsidRPr="00B26839" w:rsidRDefault="000D4AA2" w:rsidP="000D4AA2">
            <w:pPr>
              <w:ind w:firstLine="457"/>
              <w:jc w:val="both"/>
              <w:rPr>
                <w:rFonts w:ascii="Times New Roman" w:hAnsi="Times New Roman" w:cs="Times New Roman"/>
                <w:sz w:val="24"/>
              </w:rPr>
            </w:pPr>
          </w:p>
        </w:tc>
      </w:tr>
      <w:tr w:rsidR="000D4AA2" w:rsidRPr="00B26839" w:rsidTr="00B26839">
        <w:tc>
          <w:tcPr>
            <w:tcW w:w="7564" w:type="dxa"/>
            <w:shd w:val="clear" w:color="auto" w:fill="auto"/>
          </w:tcPr>
          <w:p w:rsidR="000D4AA2" w:rsidRPr="00B26839" w:rsidRDefault="000D4AA2" w:rsidP="000D4AA2">
            <w:pPr>
              <w:ind w:firstLine="457"/>
              <w:jc w:val="center"/>
              <w:rPr>
                <w:rFonts w:ascii="Times New Roman" w:hAnsi="Times New Roman" w:cs="Times New Roman"/>
                <w:sz w:val="24"/>
                <w:szCs w:val="24"/>
              </w:rPr>
            </w:pPr>
            <w:r w:rsidRPr="00B26839">
              <w:rPr>
                <w:rFonts w:ascii="Times New Roman" w:hAnsi="Times New Roman" w:cs="Times New Roman"/>
                <w:sz w:val="24"/>
                <w:szCs w:val="24"/>
              </w:rPr>
              <w:lastRenderedPageBreak/>
              <w:t>3. Додатки:</w:t>
            </w:r>
          </w:p>
          <w:p w:rsidR="000D4AA2" w:rsidRPr="00B26839" w:rsidRDefault="000D4AA2" w:rsidP="000D4AA2">
            <w:pPr>
              <w:ind w:firstLine="457"/>
              <w:jc w:val="both"/>
              <w:rPr>
                <w:rFonts w:ascii="Times New Roman" w:hAnsi="Times New Roman" w:cs="Times New Roman"/>
                <w:sz w:val="24"/>
                <w:szCs w:val="24"/>
              </w:rPr>
            </w:pPr>
            <w:r w:rsidRPr="00B26839">
              <w:rPr>
                <w:rFonts w:ascii="Times New Roman" w:hAnsi="Times New Roman" w:cs="Times New Roman"/>
                <w:sz w:val="24"/>
                <w:szCs w:val="24"/>
              </w:rPr>
              <w:t>1) Документи, що підтверджують повноваження підписанта.</w:t>
            </w:r>
          </w:p>
          <w:p w:rsidR="000D4AA2" w:rsidRPr="00B26839" w:rsidRDefault="000D4AA2" w:rsidP="000D4AA2">
            <w:pPr>
              <w:ind w:firstLine="457"/>
              <w:jc w:val="both"/>
              <w:rPr>
                <w:rFonts w:ascii="Times New Roman" w:hAnsi="Times New Roman" w:cs="Times New Roman"/>
                <w:sz w:val="24"/>
                <w:szCs w:val="24"/>
              </w:rPr>
            </w:pPr>
            <w:r w:rsidRPr="00B26839">
              <w:rPr>
                <w:rFonts w:ascii="Times New Roman" w:hAnsi="Times New Roman" w:cs="Times New Roman"/>
                <w:sz w:val="24"/>
                <w:szCs w:val="24"/>
              </w:rPr>
              <w:t xml:space="preserve">2) Копії постанов НКРЕКП, якими підтверджуються розміри </w:t>
            </w:r>
            <w:r w:rsidR="00F97199" w:rsidRPr="00B26839">
              <w:rPr>
                <w:rFonts w:ascii="Times New Roman" w:hAnsi="Times New Roman" w:cs="Times New Roman"/>
                <w:sz w:val="24"/>
                <w:szCs w:val="24"/>
              </w:rPr>
              <w:t>«</w:t>
            </w:r>
            <w:r w:rsidRPr="00B26839">
              <w:rPr>
                <w:rFonts w:ascii="Times New Roman" w:hAnsi="Times New Roman" w:cs="Times New Roman"/>
                <w:sz w:val="24"/>
                <w:szCs w:val="24"/>
              </w:rPr>
              <w:t>зелених</w:t>
            </w:r>
            <w:r w:rsidR="00F97199" w:rsidRPr="00B26839">
              <w:rPr>
                <w:rFonts w:ascii="Times New Roman" w:hAnsi="Times New Roman" w:cs="Times New Roman"/>
                <w:sz w:val="24"/>
                <w:szCs w:val="24"/>
              </w:rPr>
              <w:t>»</w:t>
            </w:r>
            <w:r w:rsidRPr="00B26839">
              <w:rPr>
                <w:rFonts w:ascii="Times New Roman" w:hAnsi="Times New Roman" w:cs="Times New Roman"/>
                <w:sz w:val="24"/>
                <w:szCs w:val="24"/>
              </w:rPr>
              <w:t xml:space="preserve"> тарифів на електричну енергію для кожної одиниці відпуску учасника ринку</w:t>
            </w:r>
            <w:r w:rsidRPr="00B26839">
              <w:rPr>
                <w:rFonts w:ascii="Times New Roman" w:hAnsi="Times New Roman" w:cs="Times New Roman"/>
                <w:b/>
                <w:sz w:val="24"/>
                <w:szCs w:val="24"/>
              </w:rPr>
              <w:t>,</w:t>
            </w:r>
            <w:r w:rsidRPr="00B26839">
              <w:rPr>
                <w:rFonts w:ascii="Times New Roman" w:hAnsi="Times New Roman" w:cs="Times New Roman"/>
                <w:sz w:val="24"/>
                <w:szCs w:val="24"/>
              </w:rPr>
              <w:t xml:space="preserve"> </w:t>
            </w:r>
            <w:r w:rsidRPr="00B26839">
              <w:rPr>
                <w:rFonts w:ascii="Times New Roman" w:hAnsi="Times New Roman" w:cs="Times New Roman"/>
                <w:b/>
                <w:sz w:val="24"/>
                <w:szCs w:val="24"/>
              </w:rPr>
              <w:t>та/або копії документів, що засвідчують встановлення аукціонної ціни для кожної одиниці відпуску учасника ринку</w:t>
            </w:r>
            <w:r w:rsidRPr="00B26839">
              <w:rPr>
                <w:rFonts w:ascii="Times New Roman" w:hAnsi="Times New Roman" w:cs="Times New Roman"/>
                <w:sz w:val="24"/>
                <w:szCs w:val="24"/>
              </w:rPr>
              <w:t>.</w:t>
            </w:r>
          </w:p>
        </w:tc>
        <w:tc>
          <w:tcPr>
            <w:tcW w:w="7564" w:type="dxa"/>
            <w:shd w:val="clear" w:color="auto" w:fill="auto"/>
          </w:tcPr>
          <w:p w:rsidR="000D4AA2" w:rsidRPr="00B26839" w:rsidRDefault="000D4AA2" w:rsidP="000D4AA2">
            <w:pPr>
              <w:ind w:firstLine="457"/>
              <w:jc w:val="center"/>
              <w:rPr>
                <w:rFonts w:ascii="Times New Roman" w:hAnsi="Times New Roman" w:cs="Times New Roman"/>
                <w:sz w:val="24"/>
                <w:szCs w:val="24"/>
              </w:rPr>
            </w:pPr>
            <w:r w:rsidRPr="00B26839">
              <w:rPr>
                <w:rFonts w:ascii="Times New Roman" w:hAnsi="Times New Roman" w:cs="Times New Roman"/>
                <w:sz w:val="24"/>
                <w:szCs w:val="24"/>
              </w:rPr>
              <w:t>3. Додатки:</w:t>
            </w:r>
          </w:p>
          <w:p w:rsidR="000D4AA2" w:rsidRPr="00B26839" w:rsidRDefault="000D4AA2" w:rsidP="000D4AA2">
            <w:pPr>
              <w:ind w:firstLine="457"/>
              <w:jc w:val="both"/>
              <w:rPr>
                <w:rFonts w:ascii="Times New Roman" w:hAnsi="Times New Roman" w:cs="Times New Roman"/>
                <w:sz w:val="24"/>
                <w:szCs w:val="24"/>
              </w:rPr>
            </w:pPr>
            <w:r w:rsidRPr="00B26839">
              <w:rPr>
                <w:rFonts w:ascii="Times New Roman" w:hAnsi="Times New Roman" w:cs="Times New Roman"/>
                <w:sz w:val="24"/>
                <w:szCs w:val="24"/>
              </w:rPr>
              <w:t>1) Документи, що підтверджують повноваження підписанта.</w:t>
            </w:r>
          </w:p>
          <w:p w:rsidR="000D4AA2" w:rsidRPr="00B26839" w:rsidRDefault="000D4AA2" w:rsidP="000D4AA2">
            <w:pPr>
              <w:ind w:firstLine="457"/>
              <w:jc w:val="both"/>
              <w:rPr>
                <w:rFonts w:ascii="Times New Roman" w:hAnsi="Times New Roman" w:cs="Times New Roman"/>
                <w:sz w:val="24"/>
                <w:szCs w:val="24"/>
              </w:rPr>
            </w:pPr>
            <w:r w:rsidRPr="00B26839">
              <w:rPr>
                <w:rFonts w:ascii="Times New Roman" w:hAnsi="Times New Roman" w:cs="Times New Roman"/>
                <w:sz w:val="24"/>
                <w:szCs w:val="24"/>
              </w:rPr>
              <w:t xml:space="preserve">2) Копії постанов НКРЕКП, якими підтверджуються розміри </w:t>
            </w:r>
            <w:r w:rsidR="00F97199" w:rsidRPr="00B26839">
              <w:rPr>
                <w:rFonts w:ascii="Times New Roman" w:hAnsi="Times New Roman" w:cs="Times New Roman"/>
                <w:sz w:val="24"/>
                <w:szCs w:val="24"/>
              </w:rPr>
              <w:t>«</w:t>
            </w:r>
            <w:r w:rsidRPr="00B26839">
              <w:rPr>
                <w:rFonts w:ascii="Times New Roman" w:hAnsi="Times New Roman" w:cs="Times New Roman"/>
                <w:sz w:val="24"/>
                <w:szCs w:val="24"/>
              </w:rPr>
              <w:t>зелених</w:t>
            </w:r>
            <w:r w:rsidR="00F97199" w:rsidRPr="00B26839">
              <w:rPr>
                <w:rFonts w:ascii="Times New Roman" w:hAnsi="Times New Roman" w:cs="Times New Roman"/>
                <w:sz w:val="24"/>
                <w:szCs w:val="24"/>
              </w:rPr>
              <w:t>»</w:t>
            </w:r>
            <w:r w:rsidRPr="00B26839">
              <w:rPr>
                <w:rFonts w:ascii="Times New Roman" w:hAnsi="Times New Roman" w:cs="Times New Roman"/>
                <w:sz w:val="24"/>
                <w:szCs w:val="24"/>
              </w:rPr>
              <w:t xml:space="preserve"> тарифів на електричну енергію для кожної одиниці відпуску учасника ринку</w:t>
            </w:r>
            <w:r w:rsidRPr="00B26839">
              <w:rPr>
                <w:rFonts w:ascii="Times New Roman" w:hAnsi="Times New Roman" w:cs="Times New Roman"/>
                <w:b/>
                <w:strike/>
                <w:sz w:val="24"/>
              </w:rPr>
              <w:t>, та/або копії документів, що засвідчують встановлення аукціонної ціни для кожної одиниці відпуску учасника ринку</w:t>
            </w:r>
            <w:r w:rsidRPr="00B26839">
              <w:rPr>
                <w:rFonts w:ascii="Times New Roman" w:hAnsi="Times New Roman" w:cs="Times New Roman"/>
                <w:sz w:val="24"/>
                <w:szCs w:val="24"/>
              </w:rPr>
              <w:t>.</w:t>
            </w:r>
          </w:p>
        </w:tc>
      </w:tr>
      <w:tr w:rsidR="000D4AA2" w:rsidRPr="00B26839" w:rsidTr="00B26839">
        <w:tc>
          <w:tcPr>
            <w:tcW w:w="15128" w:type="dxa"/>
            <w:gridSpan w:val="2"/>
            <w:shd w:val="clear" w:color="auto" w:fill="auto"/>
          </w:tcPr>
          <w:p w:rsidR="000D4AA2" w:rsidRPr="00B26839" w:rsidRDefault="000D4AA2" w:rsidP="000D4AA2">
            <w:pPr>
              <w:ind w:firstLine="457"/>
              <w:jc w:val="center"/>
              <w:rPr>
                <w:rFonts w:ascii="Times New Roman" w:hAnsi="Times New Roman" w:cs="Times New Roman"/>
                <w:i/>
                <w:sz w:val="24"/>
                <w:szCs w:val="24"/>
              </w:rPr>
            </w:pPr>
            <w:r w:rsidRPr="00B26839">
              <w:rPr>
                <w:rFonts w:ascii="Times New Roman" w:hAnsi="Times New Roman" w:cs="Times New Roman"/>
                <w:i/>
                <w:sz w:val="24"/>
                <w:szCs w:val="24"/>
              </w:rPr>
              <w:t>Додаток 2 до додатка 11 до Правил ринку</w:t>
            </w:r>
          </w:p>
          <w:p w:rsidR="000D4AA2" w:rsidRPr="00B26839" w:rsidRDefault="000D4AA2" w:rsidP="000D4AA2">
            <w:pPr>
              <w:ind w:firstLine="457"/>
              <w:jc w:val="center"/>
              <w:rPr>
                <w:rFonts w:ascii="Times New Roman" w:hAnsi="Times New Roman" w:cs="Times New Roman"/>
                <w:sz w:val="24"/>
                <w:szCs w:val="24"/>
              </w:rPr>
            </w:pPr>
            <w:r w:rsidRPr="00B26839">
              <w:rPr>
                <w:rStyle w:val="a4"/>
                <w:rFonts w:ascii="Times New Roman" w:hAnsi="Times New Roman" w:cs="Times New Roman"/>
                <w:i/>
                <w:color w:val="auto"/>
                <w:sz w:val="24"/>
                <w:szCs w:val="24"/>
                <w:u w:val="none"/>
              </w:rPr>
              <w:t>Акт</w:t>
            </w:r>
            <w:r w:rsidRPr="00B26839">
              <w:rPr>
                <w:rFonts w:ascii="Times New Roman" w:hAnsi="Times New Roman" w:cs="Times New Roman"/>
                <w:i/>
                <w:sz w:val="24"/>
                <w:szCs w:val="24"/>
              </w:rPr>
              <w:t xml:space="preserve"> приймання-передачі наданих послуг із зменшення навантаження згідно з Договором від ___________ N __________</w:t>
            </w:r>
          </w:p>
        </w:tc>
      </w:tr>
      <w:tr w:rsidR="000D4AA2" w:rsidRPr="00B26839" w:rsidTr="00B26839">
        <w:tc>
          <w:tcPr>
            <w:tcW w:w="7564" w:type="dxa"/>
            <w:shd w:val="clear" w:color="auto" w:fill="auto"/>
          </w:tcPr>
          <w:tbl>
            <w:tblPr>
              <w:tblStyle w:val="a3"/>
              <w:tblW w:w="5752" w:type="dxa"/>
              <w:tblLook w:val="04A0" w:firstRow="1" w:lastRow="0" w:firstColumn="1" w:lastColumn="0" w:noHBand="0" w:noVBand="1"/>
            </w:tblPr>
            <w:tblGrid>
              <w:gridCol w:w="458"/>
              <w:gridCol w:w="1546"/>
              <w:gridCol w:w="685"/>
              <w:gridCol w:w="885"/>
              <w:gridCol w:w="1229"/>
              <w:gridCol w:w="949"/>
            </w:tblGrid>
            <w:tr w:rsidR="000D4AA2" w:rsidRPr="00B26839" w:rsidTr="004F246D">
              <w:tc>
                <w:tcPr>
                  <w:tcW w:w="277"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18" w:tgtFrame="_blank" w:history="1">
                    <w:r w:rsidR="000D4AA2" w:rsidRPr="00B26839">
                      <w:rPr>
                        <w:rStyle w:val="a4"/>
                        <w:rFonts w:ascii="Times New Roman" w:hAnsi="Times New Roman" w:cs="Times New Roman"/>
                        <w:color w:val="auto"/>
                        <w:sz w:val="20"/>
                        <w:szCs w:val="20"/>
                        <w:u w:val="none"/>
                      </w:rPr>
                      <w:t>N з/п</w:t>
                    </w:r>
                  </w:hyperlink>
                </w:p>
              </w:tc>
              <w:tc>
                <w:tcPr>
                  <w:tcW w:w="1476" w:type="pct"/>
                  <w:hideMark/>
                </w:tcPr>
                <w:p w:rsidR="000D4AA2" w:rsidRPr="00B26839" w:rsidRDefault="004451CA" w:rsidP="000D4AA2">
                  <w:pPr>
                    <w:pStyle w:val="tc"/>
                    <w:spacing w:before="0" w:beforeAutospacing="0" w:after="0" w:afterAutospacing="0"/>
                    <w:jc w:val="center"/>
                    <w:rPr>
                      <w:rStyle w:val="a4"/>
                      <w:rFonts w:eastAsiaTheme="minorHAnsi"/>
                      <w:color w:val="auto"/>
                      <w:sz w:val="20"/>
                      <w:szCs w:val="20"/>
                      <w:u w:val="none"/>
                      <w:lang w:val="uk-UA" w:eastAsia="en-US"/>
                    </w:rPr>
                  </w:pPr>
                  <w:hyperlink r:id="rId19" w:tgtFrame="_blank" w:history="1">
                    <w:r w:rsidR="000D4AA2" w:rsidRPr="00B26839">
                      <w:rPr>
                        <w:rStyle w:val="a4"/>
                        <w:rFonts w:eastAsiaTheme="minorHAnsi"/>
                        <w:color w:val="auto"/>
                        <w:sz w:val="20"/>
                        <w:szCs w:val="20"/>
                        <w:u w:val="none"/>
                        <w:lang w:val="uk-UA" w:eastAsia="en-US"/>
                      </w:rPr>
                      <w:t>Розрахунковий місяць</w:t>
                    </w:r>
                  </w:hyperlink>
                </w:p>
              </w:tc>
              <w:tc>
                <w:tcPr>
                  <w:tcW w:w="668" w:type="pct"/>
                  <w:hideMark/>
                </w:tcPr>
                <w:p w:rsidR="000D4AA2" w:rsidRPr="00B26839" w:rsidRDefault="004451CA" w:rsidP="000D4AA2">
                  <w:pPr>
                    <w:pStyle w:val="tc"/>
                    <w:spacing w:before="0" w:beforeAutospacing="0" w:after="0" w:afterAutospacing="0"/>
                    <w:jc w:val="center"/>
                    <w:rPr>
                      <w:rStyle w:val="a4"/>
                      <w:rFonts w:eastAsiaTheme="minorHAnsi"/>
                      <w:color w:val="auto"/>
                      <w:sz w:val="20"/>
                      <w:szCs w:val="20"/>
                      <w:u w:val="none"/>
                      <w:lang w:val="uk-UA" w:eastAsia="en-US"/>
                    </w:rPr>
                  </w:pPr>
                  <w:hyperlink r:id="rId20" w:tgtFrame="_blank" w:history="1">
                    <w:r w:rsidR="000D4AA2" w:rsidRPr="00B26839">
                      <w:rPr>
                        <w:rStyle w:val="a4"/>
                        <w:rFonts w:eastAsiaTheme="minorHAnsi"/>
                        <w:color w:val="auto"/>
                        <w:sz w:val="20"/>
                        <w:szCs w:val="20"/>
                        <w:u w:val="none"/>
                        <w:lang w:val="uk-UA" w:eastAsia="en-US"/>
                      </w:rPr>
                      <w:t>EIC-код типу W</w:t>
                    </w:r>
                  </w:hyperlink>
                </w:p>
              </w:tc>
              <w:tc>
                <w:tcPr>
                  <w:tcW w:w="575" w:type="pct"/>
                  <w:hideMark/>
                </w:tcPr>
                <w:p w:rsidR="000D4AA2" w:rsidRPr="00B26839" w:rsidRDefault="004451CA" w:rsidP="000D4AA2">
                  <w:pPr>
                    <w:pStyle w:val="tc"/>
                    <w:spacing w:before="0" w:beforeAutospacing="0" w:after="0" w:afterAutospacing="0"/>
                    <w:jc w:val="center"/>
                    <w:rPr>
                      <w:rStyle w:val="a4"/>
                      <w:rFonts w:eastAsiaTheme="minorHAnsi"/>
                      <w:color w:val="auto"/>
                      <w:sz w:val="20"/>
                      <w:szCs w:val="20"/>
                      <w:u w:val="none"/>
                      <w:lang w:val="uk-UA" w:eastAsia="en-US"/>
                    </w:rPr>
                  </w:pPr>
                  <w:hyperlink r:id="rId21" w:tgtFrame="_blank" w:history="1">
                    <w:r w:rsidR="000D4AA2" w:rsidRPr="00B26839">
                      <w:rPr>
                        <w:rStyle w:val="a4"/>
                        <w:rFonts w:eastAsiaTheme="minorHAnsi"/>
                        <w:color w:val="auto"/>
                        <w:sz w:val="20"/>
                        <w:szCs w:val="20"/>
                        <w:u w:val="none"/>
                        <w:lang w:val="uk-UA" w:eastAsia="en-US"/>
                      </w:rPr>
                      <w:t>Обсяг,</w:t>
                    </w:r>
                    <w:r w:rsidR="000D4AA2" w:rsidRPr="00B26839">
                      <w:rPr>
                        <w:rStyle w:val="a4"/>
                        <w:rFonts w:eastAsiaTheme="minorHAnsi"/>
                        <w:color w:val="auto"/>
                        <w:sz w:val="20"/>
                        <w:szCs w:val="20"/>
                        <w:u w:val="none"/>
                        <w:lang w:val="uk-UA" w:eastAsia="en-US"/>
                      </w:rPr>
                      <w:br/>
                    </w:r>
                    <w:proofErr w:type="spellStart"/>
                    <w:r w:rsidR="000D4AA2" w:rsidRPr="00B26839">
                      <w:rPr>
                        <w:rStyle w:val="a4"/>
                        <w:rFonts w:eastAsiaTheme="minorHAnsi"/>
                        <w:color w:val="auto"/>
                        <w:sz w:val="20"/>
                        <w:szCs w:val="20"/>
                        <w:u w:val="none"/>
                        <w:lang w:val="uk-UA" w:eastAsia="en-US"/>
                      </w:rPr>
                      <w:t>кВт·год</w:t>
                    </w:r>
                    <w:proofErr w:type="spellEnd"/>
                  </w:hyperlink>
                </w:p>
              </w:tc>
              <w:tc>
                <w:tcPr>
                  <w:tcW w:w="1008" w:type="pct"/>
                  <w:hideMark/>
                </w:tcPr>
                <w:p w:rsidR="000D4AA2" w:rsidRPr="00B26839" w:rsidRDefault="004451CA" w:rsidP="000D4AA2">
                  <w:pPr>
                    <w:pStyle w:val="tc"/>
                    <w:spacing w:before="0" w:beforeAutospacing="0" w:after="0" w:afterAutospacing="0"/>
                    <w:jc w:val="center"/>
                    <w:rPr>
                      <w:rStyle w:val="a4"/>
                      <w:rFonts w:eastAsiaTheme="minorHAnsi"/>
                      <w:color w:val="auto"/>
                      <w:sz w:val="20"/>
                      <w:szCs w:val="20"/>
                      <w:u w:val="none"/>
                      <w:lang w:val="uk-UA" w:eastAsia="en-US"/>
                    </w:rPr>
                  </w:pPr>
                  <w:hyperlink r:id="rId22" w:tgtFrame="_blank" w:history="1">
                    <w:r w:rsidR="000D4AA2" w:rsidRPr="00B26839">
                      <w:rPr>
                        <w:rStyle w:val="a4"/>
                        <w:rFonts w:eastAsiaTheme="minorHAnsi"/>
                        <w:color w:val="auto"/>
                        <w:sz w:val="20"/>
                        <w:szCs w:val="20"/>
                        <w:u w:val="none"/>
                        <w:lang w:val="uk-UA" w:eastAsia="en-US"/>
                      </w:rPr>
                      <w:t>Ціна (</w:t>
                    </w:r>
                    <w:r w:rsidR="00F97199" w:rsidRPr="00B26839">
                      <w:rPr>
                        <w:rStyle w:val="a4"/>
                        <w:rFonts w:eastAsiaTheme="minorHAnsi"/>
                        <w:color w:val="auto"/>
                        <w:sz w:val="20"/>
                        <w:szCs w:val="20"/>
                        <w:u w:val="none"/>
                        <w:lang w:val="uk-UA" w:eastAsia="en-US"/>
                      </w:rPr>
                      <w:t>«</w:t>
                    </w:r>
                    <w:r w:rsidR="000D4AA2" w:rsidRPr="00B26839">
                      <w:rPr>
                        <w:rStyle w:val="a4"/>
                        <w:rFonts w:eastAsiaTheme="minorHAnsi"/>
                        <w:color w:val="auto"/>
                        <w:sz w:val="20"/>
                        <w:szCs w:val="20"/>
                        <w:u w:val="none"/>
                        <w:lang w:val="uk-UA" w:eastAsia="en-US"/>
                      </w:rPr>
                      <w:t>зелений</w:t>
                    </w:r>
                    <w:r w:rsidR="00F97199" w:rsidRPr="00B26839">
                      <w:rPr>
                        <w:rStyle w:val="a4"/>
                        <w:rFonts w:eastAsiaTheme="minorHAnsi"/>
                        <w:color w:val="auto"/>
                        <w:sz w:val="20"/>
                        <w:szCs w:val="20"/>
                        <w:u w:val="none"/>
                        <w:lang w:val="uk-UA" w:eastAsia="en-US"/>
                      </w:rPr>
                      <w:t>»</w:t>
                    </w:r>
                    <w:r w:rsidR="000D4AA2" w:rsidRPr="00B26839">
                      <w:rPr>
                        <w:rStyle w:val="a4"/>
                        <w:rFonts w:eastAsiaTheme="minorHAnsi"/>
                        <w:color w:val="auto"/>
                        <w:sz w:val="20"/>
                        <w:szCs w:val="20"/>
                        <w:u w:val="none"/>
                        <w:lang w:val="uk-UA" w:eastAsia="en-US"/>
                      </w:rPr>
                      <w:t xml:space="preserve"> тариф </w:t>
                    </w:r>
                    <w:r w:rsidR="000D4AA2" w:rsidRPr="00B26839">
                      <w:rPr>
                        <w:rStyle w:val="a4"/>
                        <w:rFonts w:eastAsiaTheme="minorHAnsi"/>
                        <w:b/>
                        <w:color w:val="auto"/>
                        <w:sz w:val="20"/>
                        <w:szCs w:val="20"/>
                        <w:u w:val="none"/>
                        <w:lang w:val="uk-UA" w:eastAsia="en-US"/>
                      </w:rPr>
                      <w:t>або аукціонна ціна</w:t>
                    </w:r>
                    <w:r w:rsidR="000D4AA2" w:rsidRPr="00B26839">
                      <w:rPr>
                        <w:rStyle w:val="a4"/>
                        <w:rFonts w:eastAsiaTheme="minorHAnsi"/>
                        <w:color w:val="auto"/>
                        <w:sz w:val="20"/>
                        <w:szCs w:val="20"/>
                        <w:u w:val="none"/>
                        <w:lang w:val="uk-UA" w:eastAsia="en-US"/>
                      </w:rPr>
                      <w:t>),</w:t>
                    </w:r>
                    <w:r w:rsidR="000D4AA2" w:rsidRPr="00B26839">
                      <w:rPr>
                        <w:rStyle w:val="a4"/>
                        <w:rFonts w:eastAsiaTheme="minorHAnsi"/>
                        <w:color w:val="auto"/>
                        <w:sz w:val="20"/>
                        <w:szCs w:val="20"/>
                        <w:u w:val="none"/>
                        <w:lang w:val="uk-UA" w:eastAsia="en-US"/>
                      </w:rPr>
                      <w:br/>
                      <w:t>грн/</w:t>
                    </w:r>
                    <w:proofErr w:type="spellStart"/>
                    <w:r w:rsidR="000D4AA2" w:rsidRPr="00B26839">
                      <w:rPr>
                        <w:rStyle w:val="a4"/>
                        <w:rFonts w:eastAsiaTheme="minorHAnsi"/>
                        <w:color w:val="auto"/>
                        <w:sz w:val="20"/>
                        <w:szCs w:val="20"/>
                        <w:u w:val="none"/>
                        <w:lang w:val="uk-UA" w:eastAsia="en-US"/>
                      </w:rPr>
                      <w:t>кВт·год</w:t>
                    </w:r>
                    <w:proofErr w:type="spellEnd"/>
                    <w:r w:rsidR="000D4AA2" w:rsidRPr="00B26839">
                      <w:rPr>
                        <w:rStyle w:val="a4"/>
                        <w:rFonts w:eastAsiaTheme="minorHAnsi"/>
                        <w:color w:val="auto"/>
                        <w:sz w:val="20"/>
                        <w:szCs w:val="20"/>
                        <w:u w:val="none"/>
                        <w:lang w:val="uk-UA" w:eastAsia="en-US"/>
                      </w:rPr>
                      <w:t xml:space="preserve"> (без ПДВ)</w:t>
                    </w:r>
                  </w:hyperlink>
                </w:p>
              </w:tc>
              <w:tc>
                <w:tcPr>
                  <w:tcW w:w="728" w:type="pct"/>
                  <w:hideMark/>
                </w:tcPr>
                <w:p w:rsidR="000D4AA2" w:rsidRPr="00B26839" w:rsidRDefault="004451CA" w:rsidP="000D4AA2">
                  <w:pPr>
                    <w:pStyle w:val="tc"/>
                    <w:spacing w:before="0" w:beforeAutospacing="0" w:after="0" w:afterAutospacing="0"/>
                    <w:jc w:val="center"/>
                    <w:rPr>
                      <w:rStyle w:val="a4"/>
                      <w:rFonts w:eastAsiaTheme="minorHAnsi"/>
                      <w:color w:val="auto"/>
                      <w:sz w:val="20"/>
                      <w:szCs w:val="20"/>
                      <w:u w:val="none"/>
                      <w:lang w:val="uk-UA" w:eastAsia="en-US"/>
                    </w:rPr>
                  </w:pPr>
                  <w:hyperlink r:id="rId23" w:tgtFrame="_blank" w:history="1">
                    <w:r w:rsidR="000D4AA2" w:rsidRPr="00B26839">
                      <w:rPr>
                        <w:rStyle w:val="a4"/>
                        <w:rFonts w:eastAsiaTheme="minorHAnsi"/>
                        <w:color w:val="auto"/>
                        <w:sz w:val="20"/>
                        <w:szCs w:val="20"/>
                        <w:u w:val="none"/>
                        <w:lang w:val="uk-UA" w:eastAsia="en-US"/>
                      </w:rPr>
                      <w:t>Вартість</w:t>
                    </w:r>
                    <w:r w:rsidR="000D4AA2" w:rsidRPr="00B26839">
                      <w:rPr>
                        <w:rStyle w:val="a4"/>
                        <w:rFonts w:eastAsiaTheme="minorHAnsi"/>
                        <w:color w:val="auto"/>
                        <w:sz w:val="20"/>
                        <w:szCs w:val="20"/>
                        <w:u w:val="none"/>
                        <w:lang w:val="uk-UA" w:eastAsia="en-US"/>
                      </w:rPr>
                      <w:br/>
                      <w:t>(грн без ПДВ)</w:t>
                    </w:r>
                  </w:hyperlink>
                </w:p>
              </w:tc>
            </w:tr>
            <w:tr w:rsidR="000D4AA2" w:rsidRPr="00B26839" w:rsidTr="004F246D">
              <w:tc>
                <w:tcPr>
                  <w:tcW w:w="277"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24" w:tgtFrame="_blank" w:history="1">
                    <w:r w:rsidR="000D4AA2" w:rsidRPr="00B26839">
                      <w:rPr>
                        <w:rStyle w:val="a4"/>
                        <w:rFonts w:ascii="Times New Roman" w:hAnsi="Times New Roman" w:cs="Times New Roman"/>
                        <w:color w:val="auto"/>
                        <w:sz w:val="20"/>
                        <w:szCs w:val="20"/>
                        <w:u w:val="none"/>
                      </w:rPr>
                      <w:t>1</w:t>
                    </w:r>
                  </w:hyperlink>
                </w:p>
              </w:tc>
              <w:tc>
                <w:tcPr>
                  <w:tcW w:w="1476"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25" w:tgtFrame="_blank" w:history="1">
                    <w:r w:rsidR="000D4AA2" w:rsidRPr="00B26839">
                      <w:rPr>
                        <w:rStyle w:val="a4"/>
                        <w:rFonts w:ascii="Times New Roman" w:hAnsi="Times New Roman" w:cs="Times New Roman"/>
                        <w:color w:val="auto"/>
                        <w:sz w:val="20"/>
                        <w:szCs w:val="20"/>
                        <w:u w:val="none"/>
                      </w:rPr>
                      <w:t>2</w:t>
                    </w:r>
                  </w:hyperlink>
                </w:p>
              </w:tc>
              <w:tc>
                <w:tcPr>
                  <w:tcW w:w="66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26" w:tgtFrame="_blank" w:history="1">
                    <w:r w:rsidR="000D4AA2" w:rsidRPr="00B26839">
                      <w:rPr>
                        <w:rStyle w:val="a4"/>
                        <w:rFonts w:ascii="Times New Roman" w:hAnsi="Times New Roman" w:cs="Times New Roman"/>
                        <w:color w:val="auto"/>
                        <w:sz w:val="20"/>
                        <w:szCs w:val="20"/>
                        <w:u w:val="none"/>
                      </w:rPr>
                      <w:t>3</w:t>
                    </w:r>
                  </w:hyperlink>
                </w:p>
              </w:tc>
              <w:tc>
                <w:tcPr>
                  <w:tcW w:w="575"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27" w:tgtFrame="_blank" w:history="1">
                    <w:r w:rsidR="000D4AA2" w:rsidRPr="00B26839">
                      <w:rPr>
                        <w:rStyle w:val="a4"/>
                        <w:rFonts w:ascii="Times New Roman" w:hAnsi="Times New Roman" w:cs="Times New Roman"/>
                        <w:color w:val="auto"/>
                        <w:sz w:val="20"/>
                        <w:szCs w:val="20"/>
                        <w:u w:val="none"/>
                      </w:rPr>
                      <w:t>4</w:t>
                    </w:r>
                  </w:hyperlink>
                </w:p>
              </w:tc>
              <w:tc>
                <w:tcPr>
                  <w:tcW w:w="100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28" w:tgtFrame="_blank" w:history="1">
                    <w:r w:rsidR="000D4AA2" w:rsidRPr="00B26839">
                      <w:rPr>
                        <w:rStyle w:val="a4"/>
                        <w:rFonts w:ascii="Times New Roman" w:hAnsi="Times New Roman" w:cs="Times New Roman"/>
                        <w:color w:val="auto"/>
                        <w:sz w:val="20"/>
                        <w:szCs w:val="20"/>
                        <w:u w:val="none"/>
                      </w:rPr>
                      <w:t>5</w:t>
                    </w:r>
                  </w:hyperlink>
                </w:p>
              </w:tc>
              <w:tc>
                <w:tcPr>
                  <w:tcW w:w="72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29" w:tgtFrame="_blank" w:history="1">
                    <w:r w:rsidR="000D4AA2" w:rsidRPr="00B26839">
                      <w:rPr>
                        <w:rStyle w:val="a4"/>
                        <w:rFonts w:ascii="Times New Roman" w:hAnsi="Times New Roman" w:cs="Times New Roman"/>
                        <w:color w:val="auto"/>
                        <w:sz w:val="20"/>
                        <w:szCs w:val="20"/>
                        <w:u w:val="none"/>
                      </w:rPr>
                      <w:t>6</w:t>
                    </w:r>
                  </w:hyperlink>
                </w:p>
              </w:tc>
            </w:tr>
            <w:tr w:rsidR="000D4AA2" w:rsidRPr="00B26839" w:rsidTr="004F246D">
              <w:tc>
                <w:tcPr>
                  <w:tcW w:w="277"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30" w:tgtFrame="_blank" w:history="1">
                    <w:r w:rsidR="000D4AA2" w:rsidRPr="00B26839">
                      <w:rPr>
                        <w:rStyle w:val="a4"/>
                        <w:rFonts w:ascii="Times New Roman" w:hAnsi="Times New Roman" w:cs="Times New Roman"/>
                        <w:color w:val="auto"/>
                        <w:sz w:val="20"/>
                        <w:szCs w:val="20"/>
                        <w:u w:val="none"/>
                      </w:rPr>
                      <w:t> </w:t>
                    </w:r>
                  </w:hyperlink>
                </w:p>
              </w:tc>
              <w:tc>
                <w:tcPr>
                  <w:tcW w:w="1476"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31" w:tgtFrame="_blank" w:history="1">
                    <w:r w:rsidR="000D4AA2" w:rsidRPr="00B26839">
                      <w:rPr>
                        <w:rStyle w:val="a4"/>
                        <w:rFonts w:ascii="Times New Roman" w:hAnsi="Times New Roman" w:cs="Times New Roman"/>
                        <w:color w:val="auto"/>
                        <w:sz w:val="20"/>
                        <w:szCs w:val="20"/>
                        <w:u w:val="none"/>
                      </w:rPr>
                      <w:t> </w:t>
                    </w:r>
                  </w:hyperlink>
                </w:p>
              </w:tc>
              <w:tc>
                <w:tcPr>
                  <w:tcW w:w="66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32" w:tgtFrame="_blank" w:history="1">
                    <w:r w:rsidR="000D4AA2" w:rsidRPr="00B26839">
                      <w:rPr>
                        <w:rStyle w:val="a4"/>
                        <w:rFonts w:ascii="Times New Roman" w:hAnsi="Times New Roman" w:cs="Times New Roman"/>
                        <w:color w:val="auto"/>
                        <w:sz w:val="20"/>
                        <w:szCs w:val="20"/>
                        <w:u w:val="none"/>
                      </w:rPr>
                      <w:t> </w:t>
                    </w:r>
                  </w:hyperlink>
                </w:p>
              </w:tc>
              <w:tc>
                <w:tcPr>
                  <w:tcW w:w="575"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33" w:tgtFrame="_blank" w:history="1">
                    <w:r w:rsidR="000D4AA2" w:rsidRPr="00B26839">
                      <w:rPr>
                        <w:rStyle w:val="a4"/>
                        <w:rFonts w:ascii="Times New Roman" w:hAnsi="Times New Roman" w:cs="Times New Roman"/>
                        <w:color w:val="auto"/>
                        <w:sz w:val="20"/>
                        <w:szCs w:val="20"/>
                        <w:u w:val="none"/>
                      </w:rPr>
                      <w:t> </w:t>
                    </w:r>
                  </w:hyperlink>
                </w:p>
              </w:tc>
              <w:tc>
                <w:tcPr>
                  <w:tcW w:w="100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34" w:tgtFrame="_blank" w:history="1">
                    <w:r w:rsidR="000D4AA2" w:rsidRPr="00B26839">
                      <w:rPr>
                        <w:rStyle w:val="a4"/>
                        <w:rFonts w:ascii="Times New Roman" w:hAnsi="Times New Roman" w:cs="Times New Roman"/>
                        <w:color w:val="auto"/>
                        <w:sz w:val="20"/>
                        <w:szCs w:val="20"/>
                        <w:u w:val="none"/>
                      </w:rPr>
                      <w:t> </w:t>
                    </w:r>
                  </w:hyperlink>
                </w:p>
              </w:tc>
              <w:tc>
                <w:tcPr>
                  <w:tcW w:w="72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35" w:tgtFrame="_blank" w:history="1">
                    <w:r w:rsidR="000D4AA2" w:rsidRPr="00B26839">
                      <w:rPr>
                        <w:rStyle w:val="a4"/>
                        <w:rFonts w:ascii="Times New Roman" w:hAnsi="Times New Roman" w:cs="Times New Roman"/>
                        <w:color w:val="auto"/>
                        <w:sz w:val="20"/>
                        <w:szCs w:val="20"/>
                        <w:u w:val="none"/>
                      </w:rPr>
                      <w:t> </w:t>
                    </w:r>
                  </w:hyperlink>
                </w:p>
              </w:tc>
            </w:tr>
            <w:tr w:rsidR="000D4AA2" w:rsidRPr="00B26839" w:rsidTr="004F246D">
              <w:tc>
                <w:tcPr>
                  <w:tcW w:w="277"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36" w:tgtFrame="_blank" w:history="1">
                    <w:r w:rsidR="000D4AA2" w:rsidRPr="00B26839">
                      <w:rPr>
                        <w:rStyle w:val="a4"/>
                        <w:rFonts w:ascii="Times New Roman" w:hAnsi="Times New Roman" w:cs="Times New Roman"/>
                        <w:color w:val="auto"/>
                        <w:sz w:val="20"/>
                        <w:szCs w:val="20"/>
                        <w:u w:val="none"/>
                      </w:rPr>
                      <w:t> </w:t>
                    </w:r>
                  </w:hyperlink>
                </w:p>
              </w:tc>
              <w:tc>
                <w:tcPr>
                  <w:tcW w:w="1476"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37" w:tgtFrame="_blank" w:history="1">
                    <w:r w:rsidR="000D4AA2" w:rsidRPr="00B26839">
                      <w:rPr>
                        <w:rStyle w:val="a4"/>
                        <w:rFonts w:ascii="Times New Roman" w:hAnsi="Times New Roman" w:cs="Times New Roman"/>
                        <w:color w:val="auto"/>
                        <w:sz w:val="20"/>
                        <w:szCs w:val="20"/>
                        <w:u w:val="none"/>
                      </w:rPr>
                      <w:t> </w:t>
                    </w:r>
                  </w:hyperlink>
                </w:p>
              </w:tc>
              <w:tc>
                <w:tcPr>
                  <w:tcW w:w="66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38" w:tgtFrame="_blank" w:history="1">
                    <w:r w:rsidR="000D4AA2" w:rsidRPr="00B26839">
                      <w:rPr>
                        <w:rStyle w:val="a4"/>
                        <w:rFonts w:ascii="Times New Roman" w:hAnsi="Times New Roman" w:cs="Times New Roman"/>
                        <w:color w:val="auto"/>
                        <w:sz w:val="20"/>
                        <w:szCs w:val="20"/>
                        <w:u w:val="none"/>
                      </w:rPr>
                      <w:t> </w:t>
                    </w:r>
                  </w:hyperlink>
                </w:p>
              </w:tc>
              <w:tc>
                <w:tcPr>
                  <w:tcW w:w="575"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39" w:tgtFrame="_blank" w:history="1">
                    <w:r w:rsidR="000D4AA2" w:rsidRPr="00B26839">
                      <w:rPr>
                        <w:rStyle w:val="a4"/>
                        <w:rFonts w:ascii="Times New Roman" w:hAnsi="Times New Roman" w:cs="Times New Roman"/>
                        <w:color w:val="auto"/>
                        <w:sz w:val="20"/>
                        <w:szCs w:val="20"/>
                        <w:u w:val="none"/>
                      </w:rPr>
                      <w:t> </w:t>
                    </w:r>
                  </w:hyperlink>
                </w:p>
              </w:tc>
              <w:tc>
                <w:tcPr>
                  <w:tcW w:w="100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40" w:tgtFrame="_blank" w:history="1">
                    <w:r w:rsidR="000D4AA2" w:rsidRPr="00B26839">
                      <w:rPr>
                        <w:rStyle w:val="a4"/>
                        <w:rFonts w:ascii="Times New Roman" w:hAnsi="Times New Roman" w:cs="Times New Roman"/>
                        <w:color w:val="auto"/>
                        <w:sz w:val="20"/>
                        <w:szCs w:val="20"/>
                        <w:u w:val="none"/>
                      </w:rPr>
                      <w:t> </w:t>
                    </w:r>
                  </w:hyperlink>
                </w:p>
              </w:tc>
              <w:tc>
                <w:tcPr>
                  <w:tcW w:w="72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41" w:tgtFrame="_blank" w:history="1">
                    <w:r w:rsidR="000D4AA2" w:rsidRPr="00B26839">
                      <w:rPr>
                        <w:rStyle w:val="a4"/>
                        <w:rFonts w:ascii="Times New Roman" w:hAnsi="Times New Roman" w:cs="Times New Roman"/>
                        <w:color w:val="auto"/>
                        <w:sz w:val="20"/>
                        <w:szCs w:val="20"/>
                        <w:u w:val="none"/>
                      </w:rPr>
                      <w:t> </w:t>
                    </w:r>
                  </w:hyperlink>
                </w:p>
              </w:tc>
            </w:tr>
            <w:tr w:rsidR="000D4AA2" w:rsidRPr="00B26839" w:rsidTr="004F246D">
              <w:tc>
                <w:tcPr>
                  <w:tcW w:w="2497" w:type="pct"/>
                  <w:gridSpan w:val="3"/>
                  <w:hideMark/>
                </w:tcPr>
                <w:p w:rsidR="000D4AA2" w:rsidRPr="00B26839" w:rsidRDefault="004451CA" w:rsidP="000D4AA2">
                  <w:pPr>
                    <w:jc w:val="right"/>
                    <w:rPr>
                      <w:rStyle w:val="a4"/>
                      <w:rFonts w:ascii="Times New Roman" w:hAnsi="Times New Roman" w:cs="Times New Roman"/>
                      <w:color w:val="auto"/>
                      <w:sz w:val="20"/>
                      <w:szCs w:val="20"/>
                      <w:u w:val="none"/>
                    </w:rPr>
                  </w:pPr>
                  <w:hyperlink r:id="rId42" w:tgtFrame="_blank" w:history="1">
                    <w:r w:rsidR="000D4AA2" w:rsidRPr="00B26839">
                      <w:rPr>
                        <w:rStyle w:val="a4"/>
                        <w:rFonts w:ascii="Times New Roman" w:hAnsi="Times New Roman" w:cs="Times New Roman"/>
                        <w:color w:val="auto"/>
                        <w:sz w:val="20"/>
                        <w:szCs w:val="20"/>
                        <w:u w:val="none"/>
                      </w:rPr>
                      <w:t xml:space="preserve">Сумарний обсяг наданої послуги, </w:t>
                    </w:r>
                    <w:proofErr w:type="spellStart"/>
                    <w:r w:rsidR="000D4AA2" w:rsidRPr="00B26839">
                      <w:rPr>
                        <w:rStyle w:val="a4"/>
                        <w:rFonts w:ascii="Times New Roman" w:hAnsi="Times New Roman" w:cs="Times New Roman"/>
                        <w:color w:val="auto"/>
                        <w:sz w:val="20"/>
                        <w:szCs w:val="20"/>
                        <w:u w:val="none"/>
                      </w:rPr>
                      <w:t>кВт·год</w:t>
                    </w:r>
                    <w:proofErr w:type="spellEnd"/>
                  </w:hyperlink>
                </w:p>
              </w:tc>
              <w:tc>
                <w:tcPr>
                  <w:tcW w:w="575" w:type="pct"/>
                  <w:hideMark/>
                </w:tcPr>
                <w:p w:rsidR="000D4AA2" w:rsidRPr="00B26839" w:rsidRDefault="004451CA" w:rsidP="000D4AA2">
                  <w:pPr>
                    <w:rPr>
                      <w:rStyle w:val="a4"/>
                      <w:rFonts w:ascii="Times New Roman" w:hAnsi="Times New Roman" w:cs="Times New Roman"/>
                      <w:color w:val="auto"/>
                      <w:sz w:val="20"/>
                      <w:szCs w:val="20"/>
                      <w:u w:val="none"/>
                    </w:rPr>
                  </w:pPr>
                  <w:hyperlink r:id="rId43" w:tgtFrame="_blank" w:history="1">
                    <w:r w:rsidR="000D4AA2" w:rsidRPr="00B26839">
                      <w:rPr>
                        <w:rStyle w:val="a4"/>
                        <w:rFonts w:ascii="Times New Roman" w:hAnsi="Times New Roman" w:cs="Times New Roman"/>
                        <w:color w:val="auto"/>
                        <w:sz w:val="20"/>
                        <w:szCs w:val="20"/>
                        <w:u w:val="none"/>
                      </w:rPr>
                      <w:t> </w:t>
                    </w:r>
                  </w:hyperlink>
                </w:p>
              </w:tc>
              <w:tc>
                <w:tcPr>
                  <w:tcW w:w="100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44" w:tgtFrame="_blank" w:history="1">
                    <w:r w:rsidR="000D4AA2" w:rsidRPr="00B26839">
                      <w:rPr>
                        <w:rStyle w:val="a4"/>
                        <w:rFonts w:ascii="Times New Roman" w:hAnsi="Times New Roman" w:cs="Times New Roman"/>
                        <w:color w:val="auto"/>
                        <w:sz w:val="20"/>
                        <w:szCs w:val="20"/>
                        <w:u w:val="none"/>
                      </w:rPr>
                      <w:t>X</w:t>
                    </w:r>
                  </w:hyperlink>
                </w:p>
              </w:tc>
              <w:tc>
                <w:tcPr>
                  <w:tcW w:w="72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45" w:tgtFrame="_blank" w:history="1">
                    <w:r w:rsidR="000D4AA2" w:rsidRPr="00B26839">
                      <w:rPr>
                        <w:rStyle w:val="a4"/>
                        <w:rFonts w:ascii="Times New Roman" w:hAnsi="Times New Roman" w:cs="Times New Roman"/>
                        <w:color w:val="auto"/>
                        <w:sz w:val="20"/>
                        <w:szCs w:val="20"/>
                        <w:u w:val="none"/>
                      </w:rPr>
                      <w:t>X</w:t>
                    </w:r>
                  </w:hyperlink>
                </w:p>
              </w:tc>
            </w:tr>
            <w:tr w:rsidR="000D4AA2" w:rsidRPr="00B26839" w:rsidTr="004F246D">
              <w:tc>
                <w:tcPr>
                  <w:tcW w:w="4156" w:type="pct"/>
                  <w:gridSpan w:val="5"/>
                  <w:hideMark/>
                </w:tcPr>
                <w:p w:rsidR="000D4AA2" w:rsidRPr="00B26839" w:rsidRDefault="004451CA" w:rsidP="000D4AA2">
                  <w:pPr>
                    <w:jc w:val="right"/>
                    <w:rPr>
                      <w:rStyle w:val="a4"/>
                      <w:rFonts w:ascii="Times New Roman" w:hAnsi="Times New Roman" w:cs="Times New Roman"/>
                      <w:color w:val="auto"/>
                      <w:sz w:val="20"/>
                      <w:szCs w:val="20"/>
                      <w:u w:val="none"/>
                    </w:rPr>
                  </w:pPr>
                  <w:hyperlink r:id="rId46" w:tgtFrame="_blank" w:history="1">
                    <w:r w:rsidR="000D4AA2" w:rsidRPr="00B26839">
                      <w:rPr>
                        <w:rStyle w:val="a4"/>
                        <w:rFonts w:ascii="Times New Roman" w:hAnsi="Times New Roman" w:cs="Times New Roman"/>
                        <w:color w:val="auto"/>
                        <w:sz w:val="20"/>
                        <w:szCs w:val="20"/>
                        <w:u w:val="none"/>
                      </w:rPr>
                      <w:t>Сумарна вартість, грн без ПДВ</w:t>
                    </w:r>
                  </w:hyperlink>
                </w:p>
              </w:tc>
              <w:tc>
                <w:tcPr>
                  <w:tcW w:w="72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47" w:tgtFrame="_blank" w:history="1">
                    <w:r w:rsidR="000D4AA2" w:rsidRPr="00B26839">
                      <w:rPr>
                        <w:rStyle w:val="a4"/>
                        <w:rFonts w:ascii="Times New Roman" w:hAnsi="Times New Roman" w:cs="Times New Roman"/>
                        <w:color w:val="auto"/>
                        <w:sz w:val="20"/>
                        <w:szCs w:val="20"/>
                        <w:u w:val="none"/>
                      </w:rPr>
                      <w:t> </w:t>
                    </w:r>
                  </w:hyperlink>
                </w:p>
              </w:tc>
            </w:tr>
            <w:tr w:rsidR="000D4AA2" w:rsidRPr="00B26839" w:rsidTr="004F246D">
              <w:tc>
                <w:tcPr>
                  <w:tcW w:w="4156" w:type="pct"/>
                  <w:gridSpan w:val="5"/>
                  <w:hideMark/>
                </w:tcPr>
                <w:p w:rsidR="000D4AA2" w:rsidRPr="00B26839" w:rsidRDefault="004451CA" w:rsidP="000D4AA2">
                  <w:pPr>
                    <w:jc w:val="right"/>
                    <w:rPr>
                      <w:rStyle w:val="a4"/>
                      <w:rFonts w:ascii="Times New Roman" w:hAnsi="Times New Roman" w:cs="Times New Roman"/>
                      <w:color w:val="auto"/>
                      <w:sz w:val="20"/>
                      <w:szCs w:val="20"/>
                      <w:u w:val="none"/>
                    </w:rPr>
                  </w:pPr>
                  <w:hyperlink r:id="rId48" w:tgtFrame="_blank" w:history="1">
                    <w:r w:rsidR="000D4AA2" w:rsidRPr="00B26839">
                      <w:rPr>
                        <w:rStyle w:val="a4"/>
                        <w:rFonts w:ascii="Times New Roman" w:hAnsi="Times New Roman" w:cs="Times New Roman"/>
                        <w:color w:val="auto"/>
                        <w:sz w:val="20"/>
                        <w:szCs w:val="20"/>
                        <w:u w:val="none"/>
                      </w:rPr>
                      <w:t>ПДВ, грн</w:t>
                    </w:r>
                  </w:hyperlink>
                </w:p>
              </w:tc>
              <w:tc>
                <w:tcPr>
                  <w:tcW w:w="72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49" w:tgtFrame="_blank" w:history="1">
                    <w:r w:rsidR="000D4AA2" w:rsidRPr="00B26839">
                      <w:rPr>
                        <w:rStyle w:val="a4"/>
                        <w:rFonts w:ascii="Times New Roman" w:hAnsi="Times New Roman" w:cs="Times New Roman"/>
                        <w:color w:val="auto"/>
                        <w:sz w:val="20"/>
                        <w:szCs w:val="20"/>
                        <w:u w:val="none"/>
                      </w:rPr>
                      <w:t> </w:t>
                    </w:r>
                  </w:hyperlink>
                </w:p>
              </w:tc>
            </w:tr>
            <w:tr w:rsidR="000D4AA2" w:rsidRPr="00B26839" w:rsidTr="004F246D">
              <w:tc>
                <w:tcPr>
                  <w:tcW w:w="4156" w:type="pct"/>
                  <w:gridSpan w:val="5"/>
                  <w:hideMark/>
                </w:tcPr>
                <w:p w:rsidR="000D4AA2" w:rsidRPr="00B26839" w:rsidRDefault="004451CA" w:rsidP="000D4AA2">
                  <w:pPr>
                    <w:jc w:val="right"/>
                    <w:rPr>
                      <w:rStyle w:val="a4"/>
                      <w:rFonts w:ascii="Times New Roman" w:hAnsi="Times New Roman" w:cs="Times New Roman"/>
                      <w:color w:val="auto"/>
                      <w:sz w:val="20"/>
                      <w:szCs w:val="20"/>
                      <w:u w:val="none"/>
                    </w:rPr>
                  </w:pPr>
                  <w:hyperlink r:id="rId50" w:tgtFrame="_blank" w:history="1">
                    <w:r w:rsidR="000D4AA2" w:rsidRPr="00B26839">
                      <w:rPr>
                        <w:rStyle w:val="a4"/>
                        <w:rFonts w:ascii="Times New Roman" w:hAnsi="Times New Roman" w:cs="Times New Roman"/>
                        <w:color w:val="auto"/>
                        <w:sz w:val="20"/>
                        <w:szCs w:val="20"/>
                        <w:u w:val="none"/>
                      </w:rPr>
                      <w:t>Загальна вартість послуг, грн з ПДВ</w:t>
                    </w:r>
                  </w:hyperlink>
                </w:p>
              </w:tc>
              <w:tc>
                <w:tcPr>
                  <w:tcW w:w="72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51" w:tgtFrame="_blank" w:history="1">
                    <w:r w:rsidR="000D4AA2" w:rsidRPr="00B26839">
                      <w:rPr>
                        <w:rStyle w:val="a4"/>
                        <w:rFonts w:ascii="Times New Roman" w:hAnsi="Times New Roman" w:cs="Times New Roman"/>
                        <w:color w:val="auto"/>
                        <w:sz w:val="20"/>
                        <w:szCs w:val="20"/>
                        <w:u w:val="none"/>
                      </w:rPr>
                      <w:t> </w:t>
                    </w:r>
                  </w:hyperlink>
                </w:p>
              </w:tc>
            </w:tr>
          </w:tbl>
          <w:p w:rsidR="000D4AA2" w:rsidRPr="00B26839" w:rsidRDefault="000D4AA2" w:rsidP="000D4AA2">
            <w:pPr>
              <w:ind w:firstLine="457"/>
              <w:jc w:val="center"/>
              <w:rPr>
                <w:rFonts w:ascii="Times New Roman" w:hAnsi="Times New Roman" w:cs="Times New Roman"/>
                <w:sz w:val="24"/>
              </w:rPr>
            </w:pPr>
          </w:p>
        </w:tc>
        <w:tc>
          <w:tcPr>
            <w:tcW w:w="7564" w:type="dxa"/>
            <w:shd w:val="clear" w:color="auto" w:fill="auto"/>
          </w:tcPr>
          <w:tbl>
            <w:tblPr>
              <w:tblStyle w:val="a3"/>
              <w:tblW w:w="5752" w:type="dxa"/>
              <w:tblLook w:val="04A0" w:firstRow="1" w:lastRow="0" w:firstColumn="1" w:lastColumn="0" w:noHBand="0" w:noVBand="1"/>
            </w:tblPr>
            <w:tblGrid>
              <w:gridCol w:w="458"/>
              <w:gridCol w:w="1546"/>
              <w:gridCol w:w="685"/>
              <w:gridCol w:w="885"/>
              <w:gridCol w:w="1229"/>
              <w:gridCol w:w="949"/>
            </w:tblGrid>
            <w:tr w:rsidR="000D4AA2" w:rsidRPr="00B26839" w:rsidTr="002F0BB3">
              <w:tc>
                <w:tcPr>
                  <w:tcW w:w="277"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52" w:tgtFrame="_blank" w:history="1">
                    <w:r w:rsidR="000D4AA2" w:rsidRPr="00B26839">
                      <w:rPr>
                        <w:rStyle w:val="a4"/>
                        <w:rFonts w:ascii="Times New Roman" w:hAnsi="Times New Roman" w:cs="Times New Roman"/>
                        <w:color w:val="auto"/>
                        <w:sz w:val="20"/>
                        <w:szCs w:val="20"/>
                        <w:u w:val="none"/>
                      </w:rPr>
                      <w:t>N з/п</w:t>
                    </w:r>
                  </w:hyperlink>
                </w:p>
              </w:tc>
              <w:tc>
                <w:tcPr>
                  <w:tcW w:w="1476" w:type="pct"/>
                  <w:hideMark/>
                </w:tcPr>
                <w:p w:rsidR="000D4AA2" w:rsidRPr="00B26839" w:rsidRDefault="004451CA" w:rsidP="000D4AA2">
                  <w:pPr>
                    <w:pStyle w:val="tc"/>
                    <w:spacing w:before="0" w:beforeAutospacing="0" w:after="0" w:afterAutospacing="0"/>
                    <w:jc w:val="center"/>
                    <w:rPr>
                      <w:rStyle w:val="a4"/>
                      <w:rFonts w:eastAsiaTheme="minorHAnsi"/>
                      <w:color w:val="auto"/>
                      <w:sz w:val="20"/>
                      <w:szCs w:val="20"/>
                      <w:u w:val="none"/>
                      <w:lang w:val="uk-UA" w:eastAsia="en-US"/>
                    </w:rPr>
                  </w:pPr>
                  <w:hyperlink r:id="rId53" w:tgtFrame="_blank" w:history="1">
                    <w:r w:rsidR="000D4AA2" w:rsidRPr="00B26839">
                      <w:rPr>
                        <w:rStyle w:val="a4"/>
                        <w:rFonts w:eastAsiaTheme="minorHAnsi"/>
                        <w:color w:val="auto"/>
                        <w:sz w:val="20"/>
                        <w:szCs w:val="20"/>
                        <w:u w:val="none"/>
                        <w:lang w:val="uk-UA" w:eastAsia="en-US"/>
                      </w:rPr>
                      <w:t>Розрахунковий місяць</w:t>
                    </w:r>
                  </w:hyperlink>
                </w:p>
              </w:tc>
              <w:tc>
                <w:tcPr>
                  <w:tcW w:w="668" w:type="pct"/>
                  <w:hideMark/>
                </w:tcPr>
                <w:p w:rsidR="000D4AA2" w:rsidRPr="00B26839" w:rsidRDefault="004451CA" w:rsidP="000D4AA2">
                  <w:pPr>
                    <w:pStyle w:val="tc"/>
                    <w:spacing w:before="0" w:beforeAutospacing="0" w:after="0" w:afterAutospacing="0"/>
                    <w:jc w:val="center"/>
                    <w:rPr>
                      <w:rStyle w:val="a4"/>
                      <w:rFonts w:eastAsiaTheme="minorHAnsi"/>
                      <w:color w:val="auto"/>
                      <w:sz w:val="20"/>
                      <w:szCs w:val="20"/>
                      <w:u w:val="none"/>
                      <w:lang w:val="uk-UA" w:eastAsia="en-US"/>
                    </w:rPr>
                  </w:pPr>
                  <w:hyperlink r:id="rId54" w:tgtFrame="_blank" w:history="1">
                    <w:r w:rsidR="000D4AA2" w:rsidRPr="00B26839">
                      <w:rPr>
                        <w:rStyle w:val="a4"/>
                        <w:rFonts w:eastAsiaTheme="minorHAnsi"/>
                        <w:color w:val="auto"/>
                        <w:sz w:val="20"/>
                        <w:szCs w:val="20"/>
                        <w:u w:val="none"/>
                        <w:lang w:val="uk-UA" w:eastAsia="en-US"/>
                      </w:rPr>
                      <w:t>EIC-код типу W</w:t>
                    </w:r>
                  </w:hyperlink>
                </w:p>
              </w:tc>
              <w:tc>
                <w:tcPr>
                  <w:tcW w:w="575" w:type="pct"/>
                  <w:hideMark/>
                </w:tcPr>
                <w:p w:rsidR="000D4AA2" w:rsidRPr="00B26839" w:rsidRDefault="004451CA" w:rsidP="000D4AA2">
                  <w:pPr>
                    <w:pStyle w:val="tc"/>
                    <w:spacing w:before="0" w:beforeAutospacing="0" w:after="0" w:afterAutospacing="0"/>
                    <w:jc w:val="center"/>
                    <w:rPr>
                      <w:rStyle w:val="a4"/>
                      <w:rFonts w:eastAsiaTheme="minorHAnsi"/>
                      <w:color w:val="auto"/>
                      <w:sz w:val="20"/>
                      <w:szCs w:val="20"/>
                      <w:u w:val="none"/>
                      <w:lang w:val="uk-UA" w:eastAsia="en-US"/>
                    </w:rPr>
                  </w:pPr>
                  <w:hyperlink r:id="rId55" w:tgtFrame="_blank" w:history="1">
                    <w:r w:rsidR="000D4AA2" w:rsidRPr="00B26839">
                      <w:rPr>
                        <w:rStyle w:val="a4"/>
                        <w:rFonts w:eastAsiaTheme="minorHAnsi"/>
                        <w:color w:val="auto"/>
                        <w:sz w:val="20"/>
                        <w:szCs w:val="20"/>
                        <w:u w:val="none"/>
                        <w:lang w:val="uk-UA" w:eastAsia="en-US"/>
                      </w:rPr>
                      <w:t>Обсяг,</w:t>
                    </w:r>
                    <w:r w:rsidR="000D4AA2" w:rsidRPr="00B26839">
                      <w:rPr>
                        <w:rStyle w:val="a4"/>
                        <w:rFonts w:eastAsiaTheme="minorHAnsi"/>
                        <w:color w:val="auto"/>
                        <w:sz w:val="20"/>
                        <w:szCs w:val="20"/>
                        <w:u w:val="none"/>
                        <w:lang w:val="uk-UA" w:eastAsia="en-US"/>
                      </w:rPr>
                      <w:br/>
                    </w:r>
                    <w:proofErr w:type="spellStart"/>
                    <w:r w:rsidR="000D4AA2" w:rsidRPr="00B26839">
                      <w:rPr>
                        <w:rStyle w:val="a4"/>
                        <w:rFonts w:eastAsiaTheme="minorHAnsi"/>
                        <w:color w:val="auto"/>
                        <w:sz w:val="20"/>
                        <w:szCs w:val="20"/>
                        <w:u w:val="none"/>
                        <w:lang w:val="uk-UA" w:eastAsia="en-US"/>
                      </w:rPr>
                      <w:t>кВт·год</w:t>
                    </w:r>
                    <w:proofErr w:type="spellEnd"/>
                  </w:hyperlink>
                </w:p>
              </w:tc>
              <w:tc>
                <w:tcPr>
                  <w:tcW w:w="1008" w:type="pct"/>
                  <w:hideMark/>
                </w:tcPr>
                <w:p w:rsidR="000D4AA2" w:rsidRPr="00B26839" w:rsidRDefault="004451CA" w:rsidP="000D4AA2">
                  <w:pPr>
                    <w:pStyle w:val="tc"/>
                    <w:spacing w:before="0" w:beforeAutospacing="0" w:after="0" w:afterAutospacing="0"/>
                    <w:jc w:val="center"/>
                    <w:rPr>
                      <w:rStyle w:val="a4"/>
                      <w:rFonts w:eastAsiaTheme="minorHAnsi"/>
                      <w:color w:val="auto"/>
                      <w:sz w:val="20"/>
                      <w:szCs w:val="20"/>
                      <w:u w:val="none"/>
                      <w:lang w:val="uk-UA" w:eastAsia="en-US"/>
                    </w:rPr>
                  </w:pPr>
                  <w:hyperlink r:id="rId56" w:tgtFrame="_blank" w:history="1">
                    <w:r w:rsidR="000D4AA2" w:rsidRPr="00B26839">
                      <w:rPr>
                        <w:rStyle w:val="a4"/>
                        <w:rFonts w:eastAsiaTheme="minorHAnsi"/>
                        <w:color w:val="auto"/>
                        <w:sz w:val="20"/>
                        <w:szCs w:val="20"/>
                        <w:u w:val="none"/>
                        <w:lang w:val="uk-UA" w:eastAsia="en-US"/>
                      </w:rPr>
                      <w:t>Ціна (</w:t>
                    </w:r>
                    <w:r w:rsidR="00F97199" w:rsidRPr="00B26839">
                      <w:rPr>
                        <w:rStyle w:val="a4"/>
                        <w:rFonts w:eastAsiaTheme="minorHAnsi"/>
                        <w:color w:val="auto"/>
                        <w:sz w:val="20"/>
                        <w:szCs w:val="20"/>
                        <w:u w:val="none"/>
                        <w:lang w:val="uk-UA" w:eastAsia="en-US"/>
                      </w:rPr>
                      <w:t>«</w:t>
                    </w:r>
                    <w:r w:rsidR="000D4AA2" w:rsidRPr="00B26839">
                      <w:rPr>
                        <w:rStyle w:val="a4"/>
                        <w:rFonts w:eastAsiaTheme="minorHAnsi"/>
                        <w:color w:val="auto"/>
                        <w:sz w:val="20"/>
                        <w:szCs w:val="20"/>
                        <w:u w:val="none"/>
                        <w:lang w:val="uk-UA" w:eastAsia="en-US"/>
                      </w:rPr>
                      <w:t>зелений</w:t>
                    </w:r>
                    <w:r w:rsidR="00F97199" w:rsidRPr="00B26839">
                      <w:rPr>
                        <w:rStyle w:val="a4"/>
                        <w:rFonts w:eastAsiaTheme="minorHAnsi"/>
                        <w:color w:val="auto"/>
                        <w:sz w:val="20"/>
                        <w:szCs w:val="20"/>
                        <w:u w:val="none"/>
                        <w:lang w:val="uk-UA" w:eastAsia="en-US"/>
                      </w:rPr>
                      <w:t>»</w:t>
                    </w:r>
                    <w:r w:rsidR="000D4AA2" w:rsidRPr="00B26839">
                      <w:rPr>
                        <w:rStyle w:val="a4"/>
                        <w:rFonts w:eastAsiaTheme="minorHAnsi"/>
                        <w:color w:val="auto"/>
                        <w:sz w:val="20"/>
                        <w:szCs w:val="20"/>
                        <w:u w:val="none"/>
                        <w:lang w:val="uk-UA" w:eastAsia="en-US"/>
                      </w:rPr>
                      <w:t xml:space="preserve"> тариф </w:t>
                    </w:r>
                    <w:r w:rsidR="000D4AA2" w:rsidRPr="00B26839">
                      <w:rPr>
                        <w:rStyle w:val="a4"/>
                        <w:rFonts w:eastAsiaTheme="minorHAnsi"/>
                        <w:b/>
                        <w:strike/>
                        <w:color w:val="auto"/>
                        <w:sz w:val="20"/>
                        <w:szCs w:val="20"/>
                        <w:u w:val="none"/>
                        <w:lang w:val="uk-UA" w:eastAsia="en-US"/>
                      </w:rPr>
                      <w:t>або аукціонна ціна</w:t>
                    </w:r>
                    <w:r w:rsidR="000D4AA2" w:rsidRPr="00B26839">
                      <w:rPr>
                        <w:rStyle w:val="a4"/>
                        <w:rFonts w:eastAsiaTheme="minorHAnsi"/>
                        <w:color w:val="auto"/>
                        <w:sz w:val="20"/>
                        <w:szCs w:val="20"/>
                        <w:u w:val="none"/>
                        <w:lang w:val="uk-UA" w:eastAsia="en-US"/>
                      </w:rPr>
                      <w:t>),</w:t>
                    </w:r>
                    <w:r w:rsidR="000D4AA2" w:rsidRPr="00B26839">
                      <w:rPr>
                        <w:rStyle w:val="a4"/>
                        <w:rFonts w:eastAsiaTheme="minorHAnsi"/>
                        <w:color w:val="auto"/>
                        <w:sz w:val="20"/>
                        <w:szCs w:val="20"/>
                        <w:u w:val="none"/>
                        <w:lang w:val="uk-UA" w:eastAsia="en-US"/>
                      </w:rPr>
                      <w:br/>
                      <w:t>грн/</w:t>
                    </w:r>
                    <w:proofErr w:type="spellStart"/>
                    <w:r w:rsidR="000D4AA2" w:rsidRPr="00B26839">
                      <w:rPr>
                        <w:rStyle w:val="a4"/>
                        <w:rFonts w:eastAsiaTheme="minorHAnsi"/>
                        <w:color w:val="auto"/>
                        <w:sz w:val="20"/>
                        <w:szCs w:val="20"/>
                        <w:u w:val="none"/>
                        <w:lang w:val="uk-UA" w:eastAsia="en-US"/>
                      </w:rPr>
                      <w:t>кВт·год</w:t>
                    </w:r>
                    <w:proofErr w:type="spellEnd"/>
                    <w:r w:rsidR="000D4AA2" w:rsidRPr="00B26839">
                      <w:rPr>
                        <w:rStyle w:val="a4"/>
                        <w:rFonts w:eastAsiaTheme="minorHAnsi"/>
                        <w:color w:val="auto"/>
                        <w:sz w:val="20"/>
                        <w:szCs w:val="20"/>
                        <w:u w:val="none"/>
                        <w:lang w:val="uk-UA" w:eastAsia="en-US"/>
                      </w:rPr>
                      <w:t xml:space="preserve"> (без ПДВ)</w:t>
                    </w:r>
                  </w:hyperlink>
                </w:p>
              </w:tc>
              <w:tc>
                <w:tcPr>
                  <w:tcW w:w="728" w:type="pct"/>
                  <w:hideMark/>
                </w:tcPr>
                <w:p w:rsidR="000D4AA2" w:rsidRPr="00B26839" w:rsidRDefault="004451CA" w:rsidP="000D4AA2">
                  <w:pPr>
                    <w:pStyle w:val="tc"/>
                    <w:spacing w:before="0" w:beforeAutospacing="0" w:after="0" w:afterAutospacing="0"/>
                    <w:jc w:val="center"/>
                    <w:rPr>
                      <w:rStyle w:val="a4"/>
                      <w:rFonts w:eastAsiaTheme="minorHAnsi"/>
                      <w:color w:val="auto"/>
                      <w:sz w:val="20"/>
                      <w:szCs w:val="20"/>
                      <w:u w:val="none"/>
                      <w:lang w:val="uk-UA" w:eastAsia="en-US"/>
                    </w:rPr>
                  </w:pPr>
                  <w:hyperlink r:id="rId57" w:tgtFrame="_blank" w:history="1">
                    <w:r w:rsidR="000D4AA2" w:rsidRPr="00B26839">
                      <w:rPr>
                        <w:rStyle w:val="a4"/>
                        <w:rFonts w:eastAsiaTheme="minorHAnsi"/>
                        <w:color w:val="auto"/>
                        <w:sz w:val="20"/>
                        <w:szCs w:val="20"/>
                        <w:u w:val="none"/>
                        <w:lang w:val="uk-UA" w:eastAsia="en-US"/>
                      </w:rPr>
                      <w:t>Вартість</w:t>
                    </w:r>
                    <w:r w:rsidR="000D4AA2" w:rsidRPr="00B26839">
                      <w:rPr>
                        <w:rStyle w:val="a4"/>
                        <w:rFonts w:eastAsiaTheme="minorHAnsi"/>
                        <w:color w:val="auto"/>
                        <w:sz w:val="20"/>
                        <w:szCs w:val="20"/>
                        <w:u w:val="none"/>
                        <w:lang w:val="uk-UA" w:eastAsia="en-US"/>
                      </w:rPr>
                      <w:br/>
                      <w:t>(грн без ПДВ)</w:t>
                    </w:r>
                  </w:hyperlink>
                </w:p>
              </w:tc>
            </w:tr>
            <w:tr w:rsidR="000D4AA2" w:rsidRPr="00B26839" w:rsidTr="002F0BB3">
              <w:tc>
                <w:tcPr>
                  <w:tcW w:w="277"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58" w:tgtFrame="_blank" w:history="1">
                    <w:r w:rsidR="000D4AA2" w:rsidRPr="00B26839">
                      <w:rPr>
                        <w:rStyle w:val="a4"/>
                        <w:rFonts w:ascii="Times New Roman" w:hAnsi="Times New Roman" w:cs="Times New Roman"/>
                        <w:color w:val="auto"/>
                        <w:sz w:val="20"/>
                        <w:szCs w:val="20"/>
                        <w:u w:val="none"/>
                      </w:rPr>
                      <w:t>1</w:t>
                    </w:r>
                  </w:hyperlink>
                </w:p>
              </w:tc>
              <w:tc>
                <w:tcPr>
                  <w:tcW w:w="1476"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59" w:tgtFrame="_blank" w:history="1">
                    <w:r w:rsidR="000D4AA2" w:rsidRPr="00B26839">
                      <w:rPr>
                        <w:rStyle w:val="a4"/>
                        <w:rFonts w:ascii="Times New Roman" w:hAnsi="Times New Roman" w:cs="Times New Roman"/>
                        <w:color w:val="auto"/>
                        <w:sz w:val="20"/>
                        <w:szCs w:val="20"/>
                        <w:u w:val="none"/>
                      </w:rPr>
                      <w:t>2</w:t>
                    </w:r>
                  </w:hyperlink>
                </w:p>
              </w:tc>
              <w:tc>
                <w:tcPr>
                  <w:tcW w:w="66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60" w:tgtFrame="_blank" w:history="1">
                    <w:r w:rsidR="000D4AA2" w:rsidRPr="00B26839">
                      <w:rPr>
                        <w:rStyle w:val="a4"/>
                        <w:rFonts w:ascii="Times New Roman" w:hAnsi="Times New Roman" w:cs="Times New Roman"/>
                        <w:color w:val="auto"/>
                        <w:sz w:val="20"/>
                        <w:szCs w:val="20"/>
                        <w:u w:val="none"/>
                      </w:rPr>
                      <w:t>3</w:t>
                    </w:r>
                  </w:hyperlink>
                </w:p>
              </w:tc>
              <w:tc>
                <w:tcPr>
                  <w:tcW w:w="575"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61" w:tgtFrame="_blank" w:history="1">
                    <w:r w:rsidR="000D4AA2" w:rsidRPr="00B26839">
                      <w:rPr>
                        <w:rStyle w:val="a4"/>
                        <w:rFonts w:ascii="Times New Roman" w:hAnsi="Times New Roman" w:cs="Times New Roman"/>
                        <w:color w:val="auto"/>
                        <w:sz w:val="20"/>
                        <w:szCs w:val="20"/>
                        <w:u w:val="none"/>
                      </w:rPr>
                      <w:t>4</w:t>
                    </w:r>
                  </w:hyperlink>
                </w:p>
              </w:tc>
              <w:tc>
                <w:tcPr>
                  <w:tcW w:w="100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62" w:tgtFrame="_blank" w:history="1">
                    <w:r w:rsidR="000D4AA2" w:rsidRPr="00B26839">
                      <w:rPr>
                        <w:rStyle w:val="a4"/>
                        <w:rFonts w:ascii="Times New Roman" w:hAnsi="Times New Roman" w:cs="Times New Roman"/>
                        <w:color w:val="auto"/>
                        <w:sz w:val="20"/>
                        <w:szCs w:val="20"/>
                        <w:u w:val="none"/>
                      </w:rPr>
                      <w:t>5</w:t>
                    </w:r>
                  </w:hyperlink>
                </w:p>
              </w:tc>
              <w:tc>
                <w:tcPr>
                  <w:tcW w:w="72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63" w:tgtFrame="_blank" w:history="1">
                    <w:r w:rsidR="000D4AA2" w:rsidRPr="00B26839">
                      <w:rPr>
                        <w:rStyle w:val="a4"/>
                        <w:rFonts w:ascii="Times New Roman" w:hAnsi="Times New Roman" w:cs="Times New Roman"/>
                        <w:color w:val="auto"/>
                        <w:sz w:val="20"/>
                        <w:szCs w:val="20"/>
                        <w:u w:val="none"/>
                      </w:rPr>
                      <w:t>6</w:t>
                    </w:r>
                  </w:hyperlink>
                </w:p>
              </w:tc>
            </w:tr>
            <w:tr w:rsidR="000D4AA2" w:rsidRPr="00B26839" w:rsidTr="002F0BB3">
              <w:tc>
                <w:tcPr>
                  <w:tcW w:w="277"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64" w:tgtFrame="_blank" w:history="1">
                    <w:r w:rsidR="000D4AA2" w:rsidRPr="00B26839">
                      <w:rPr>
                        <w:rStyle w:val="a4"/>
                        <w:rFonts w:ascii="Times New Roman" w:hAnsi="Times New Roman" w:cs="Times New Roman"/>
                        <w:color w:val="auto"/>
                        <w:sz w:val="20"/>
                        <w:szCs w:val="20"/>
                        <w:u w:val="none"/>
                      </w:rPr>
                      <w:t> </w:t>
                    </w:r>
                  </w:hyperlink>
                </w:p>
              </w:tc>
              <w:tc>
                <w:tcPr>
                  <w:tcW w:w="1476"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65" w:tgtFrame="_blank" w:history="1">
                    <w:r w:rsidR="000D4AA2" w:rsidRPr="00B26839">
                      <w:rPr>
                        <w:rStyle w:val="a4"/>
                        <w:rFonts w:ascii="Times New Roman" w:hAnsi="Times New Roman" w:cs="Times New Roman"/>
                        <w:color w:val="auto"/>
                        <w:sz w:val="20"/>
                        <w:szCs w:val="20"/>
                        <w:u w:val="none"/>
                      </w:rPr>
                      <w:t> </w:t>
                    </w:r>
                  </w:hyperlink>
                </w:p>
              </w:tc>
              <w:tc>
                <w:tcPr>
                  <w:tcW w:w="66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66" w:tgtFrame="_blank" w:history="1">
                    <w:r w:rsidR="000D4AA2" w:rsidRPr="00B26839">
                      <w:rPr>
                        <w:rStyle w:val="a4"/>
                        <w:rFonts w:ascii="Times New Roman" w:hAnsi="Times New Roman" w:cs="Times New Roman"/>
                        <w:color w:val="auto"/>
                        <w:sz w:val="20"/>
                        <w:szCs w:val="20"/>
                        <w:u w:val="none"/>
                      </w:rPr>
                      <w:t> </w:t>
                    </w:r>
                  </w:hyperlink>
                </w:p>
              </w:tc>
              <w:tc>
                <w:tcPr>
                  <w:tcW w:w="575"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67" w:tgtFrame="_blank" w:history="1">
                    <w:r w:rsidR="000D4AA2" w:rsidRPr="00B26839">
                      <w:rPr>
                        <w:rStyle w:val="a4"/>
                        <w:rFonts w:ascii="Times New Roman" w:hAnsi="Times New Roman" w:cs="Times New Roman"/>
                        <w:color w:val="auto"/>
                        <w:sz w:val="20"/>
                        <w:szCs w:val="20"/>
                        <w:u w:val="none"/>
                      </w:rPr>
                      <w:t> </w:t>
                    </w:r>
                  </w:hyperlink>
                </w:p>
              </w:tc>
              <w:tc>
                <w:tcPr>
                  <w:tcW w:w="100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68" w:tgtFrame="_blank" w:history="1">
                    <w:r w:rsidR="000D4AA2" w:rsidRPr="00B26839">
                      <w:rPr>
                        <w:rStyle w:val="a4"/>
                        <w:rFonts w:ascii="Times New Roman" w:hAnsi="Times New Roman" w:cs="Times New Roman"/>
                        <w:color w:val="auto"/>
                        <w:sz w:val="20"/>
                        <w:szCs w:val="20"/>
                        <w:u w:val="none"/>
                      </w:rPr>
                      <w:t> </w:t>
                    </w:r>
                  </w:hyperlink>
                </w:p>
              </w:tc>
              <w:tc>
                <w:tcPr>
                  <w:tcW w:w="72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69" w:tgtFrame="_blank" w:history="1">
                    <w:r w:rsidR="000D4AA2" w:rsidRPr="00B26839">
                      <w:rPr>
                        <w:rStyle w:val="a4"/>
                        <w:rFonts w:ascii="Times New Roman" w:hAnsi="Times New Roman" w:cs="Times New Roman"/>
                        <w:color w:val="auto"/>
                        <w:sz w:val="20"/>
                        <w:szCs w:val="20"/>
                        <w:u w:val="none"/>
                      </w:rPr>
                      <w:t> </w:t>
                    </w:r>
                  </w:hyperlink>
                </w:p>
              </w:tc>
            </w:tr>
            <w:tr w:rsidR="000D4AA2" w:rsidRPr="00B26839" w:rsidTr="002F0BB3">
              <w:tc>
                <w:tcPr>
                  <w:tcW w:w="277"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70" w:tgtFrame="_blank" w:history="1">
                    <w:r w:rsidR="000D4AA2" w:rsidRPr="00B26839">
                      <w:rPr>
                        <w:rStyle w:val="a4"/>
                        <w:rFonts w:ascii="Times New Roman" w:hAnsi="Times New Roman" w:cs="Times New Roman"/>
                        <w:color w:val="auto"/>
                        <w:sz w:val="20"/>
                        <w:szCs w:val="20"/>
                        <w:u w:val="none"/>
                      </w:rPr>
                      <w:t> </w:t>
                    </w:r>
                  </w:hyperlink>
                </w:p>
              </w:tc>
              <w:tc>
                <w:tcPr>
                  <w:tcW w:w="1476"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71" w:tgtFrame="_blank" w:history="1">
                    <w:r w:rsidR="000D4AA2" w:rsidRPr="00B26839">
                      <w:rPr>
                        <w:rStyle w:val="a4"/>
                        <w:rFonts w:ascii="Times New Roman" w:hAnsi="Times New Roman" w:cs="Times New Roman"/>
                        <w:color w:val="auto"/>
                        <w:sz w:val="20"/>
                        <w:szCs w:val="20"/>
                        <w:u w:val="none"/>
                      </w:rPr>
                      <w:t> </w:t>
                    </w:r>
                  </w:hyperlink>
                </w:p>
              </w:tc>
              <w:tc>
                <w:tcPr>
                  <w:tcW w:w="66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72" w:tgtFrame="_blank" w:history="1">
                    <w:r w:rsidR="000D4AA2" w:rsidRPr="00B26839">
                      <w:rPr>
                        <w:rStyle w:val="a4"/>
                        <w:rFonts w:ascii="Times New Roman" w:hAnsi="Times New Roman" w:cs="Times New Roman"/>
                        <w:color w:val="auto"/>
                        <w:sz w:val="20"/>
                        <w:szCs w:val="20"/>
                        <w:u w:val="none"/>
                      </w:rPr>
                      <w:t> </w:t>
                    </w:r>
                  </w:hyperlink>
                </w:p>
              </w:tc>
              <w:tc>
                <w:tcPr>
                  <w:tcW w:w="575"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73" w:tgtFrame="_blank" w:history="1">
                    <w:r w:rsidR="000D4AA2" w:rsidRPr="00B26839">
                      <w:rPr>
                        <w:rStyle w:val="a4"/>
                        <w:rFonts w:ascii="Times New Roman" w:hAnsi="Times New Roman" w:cs="Times New Roman"/>
                        <w:color w:val="auto"/>
                        <w:sz w:val="20"/>
                        <w:szCs w:val="20"/>
                        <w:u w:val="none"/>
                      </w:rPr>
                      <w:t> </w:t>
                    </w:r>
                  </w:hyperlink>
                </w:p>
              </w:tc>
              <w:tc>
                <w:tcPr>
                  <w:tcW w:w="100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74" w:tgtFrame="_blank" w:history="1">
                    <w:r w:rsidR="000D4AA2" w:rsidRPr="00B26839">
                      <w:rPr>
                        <w:rStyle w:val="a4"/>
                        <w:rFonts w:ascii="Times New Roman" w:hAnsi="Times New Roman" w:cs="Times New Roman"/>
                        <w:color w:val="auto"/>
                        <w:sz w:val="20"/>
                        <w:szCs w:val="20"/>
                        <w:u w:val="none"/>
                      </w:rPr>
                      <w:t> </w:t>
                    </w:r>
                  </w:hyperlink>
                </w:p>
              </w:tc>
              <w:tc>
                <w:tcPr>
                  <w:tcW w:w="72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75" w:tgtFrame="_blank" w:history="1">
                    <w:r w:rsidR="000D4AA2" w:rsidRPr="00B26839">
                      <w:rPr>
                        <w:rStyle w:val="a4"/>
                        <w:rFonts w:ascii="Times New Roman" w:hAnsi="Times New Roman" w:cs="Times New Roman"/>
                        <w:color w:val="auto"/>
                        <w:sz w:val="20"/>
                        <w:szCs w:val="20"/>
                        <w:u w:val="none"/>
                      </w:rPr>
                      <w:t> </w:t>
                    </w:r>
                  </w:hyperlink>
                </w:p>
              </w:tc>
            </w:tr>
            <w:tr w:rsidR="000D4AA2" w:rsidRPr="00B26839" w:rsidTr="002F0BB3">
              <w:tc>
                <w:tcPr>
                  <w:tcW w:w="2497" w:type="pct"/>
                  <w:gridSpan w:val="3"/>
                  <w:hideMark/>
                </w:tcPr>
                <w:p w:rsidR="000D4AA2" w:rsidRPr="00B26839" w:rsidRDefault="004451CA" w:rsidP="000D4AA2">
                  <w:pPr>
                    <w:jc w:val="right"/>
                    <w:rPr>
                      <w:rStyle w:val="a4"/>
                      <w:rFonts w:ascii="Times New Roman" w:hAnsi="Times New Roman" w:cs="Times New Roman"/>
                      <w:color w:val="auto"/>
                      <w:sz w:val="20"/>
                      <w:szCs w:val="20"/>
                      <w:u w:val="none"/>
                    </w:rPr>
                  </w:pPr>
                  <w:hyperlink r:id="rId76" w:tgtFrame="_blank" w:history="1">
                    <w:r w:rsidR="000D4AA2" w:rsidRPr="00B26839">
                      <w:rPr>
                        <w:rStyle w:val="a4"/>
                        <w:rFonts w:ascii="Times New Roman" w:hAnsi="Times New Roman" w:cs="Times New Roman"/>
                        <w:color w:val="auto"/>
                        <w:sz w:val="20"/>
                        <w:szCs w:val="20"/>
                        <w:u w:val="none"/>
                      </w:rPr>
                      <w:t xml:space="preserve">Сумарний обсяг наданої послуги, </w:t>
                    </w:r>
                    <w:proofErr w:type="spellStart"/>
                    <w:r w:rsidR="000D4AA2" w:rsidRPr="00B26839">
                      <w:rPr>
                        <w:rStyle w:val="a4"/>
                        <w:rFonts w:ascii="Times New Roman" w:hAnsi="Times New Roman" w:cs="Times New Roman"/>
                        <w:color w:val="auto"/>
                        <w:sz w:val="20"/>
                        <w:szCs w:val="20"/>
                        <w:u w:val="none"/>
                      </w:rPr>
                      <w:t>кВт·год</w:t>
                    </w:r>
                    <w:proofErr w:type="spellEnd"/>
                  </w:hyperlink>
                </w:p>
              </w:tc>
              <w:tc>
                <w:tcPr>
                  <w:tcW w:w="575" w:type="pct"/>
                  <w:hideMark/>
                </w:tcPr>
                <w:p w:rsidR="000D4AA2" w:rsidRPr="00B26839" w:rsidRDefault="004451CA" w:rsidP="000D4AA2">
                  <w:pPr>
                    <w:rPr>
                      <w:rStyle w:val="a4"/>
                      <w:rFonts w:ascii="Times New Roman" w:hAnsi="Times New Roman" w:cs="Times New Roman"/>
                      <w:color w:val="auto"/>
                      <w:sz w:val="20"/>
                      <w:szCs w:val="20"/>
                      <w:u w:val="none"/>
                    </w:rPr>
                  </w:pPr>
                  <w:hyperlink r:id="rId77" w:tgtFrame="_blank" w:history="1">
                    <w:r w:rsidR="000D4AA2" w:rsidRPr="00B26839">
                      <w:rPr>
                        <w:rStyle w:val="a4"/>
                        <w:rFonts w:ascii="Times New Roman" w:hAnsi="Times New Roman" w:cs="Times New Roman"/>
                        <w:color w:val="auto"/>
                        <w:sz w:val="20"/>
                        <w:szCs w:val="20"/>
                        <w:u w:val="none"/>
                      </w:rPr>
                      <w:t> </w:t>
                    </w:r>
                  </w:hyperlink>
                </w:p>
              </w:tc>
              <w:tc>
                <w:tcPr>
                  <w:tcW w:w="100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78" w:tgtFrame="_blank" w:history="1">
                    <w:r w:rsidR="000D4AA2" w:rsidRPr="00B26839">
                      <w:rPr>
                        <w:rStyle w:val="a4"/>
                        <w:rFonts w:ascii="Times New Roman" w:hAnsi="Times New Roman" w:cs="Times New Roman"/>
                        <w:color w:val="auto"/>
                        <w:sz w:val="20"/>
                        <w:szCs w:val="20"/>
                        <w:u w:val="none"/>
                      </w:rPr>
                      <w:t>X</w:t>
                    </w:r>
                  </w:hyperlink>
                </w:p>
              </w:tc>
              <w:tc>
                <w:tcPr>
                  <w:tcW w:w="72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79" w:tgtFrame="_blank" w:history="1">
                    <w:r w:rsidR="000D4AA2" w:rsidRPr="00B26839">
                      <w:rPr>
                        <w:rStyle w:val="a4"/>
                        <w:rFonts w:ascii="Times New Roman" w:hAnsi="Times New Roman" w:cs="Times New Roman"/>
                        <w:color w:val="auto"/>
                        <w:sz w:val="20"/>
                        <w:szCs w:val="20"/>
                        <w:u w:val="none"/>
                      </w:rPr>
                      <w:t>X</w:t>
                    </w:r>
                  </w:hyperlink>
                </w:p>
              </w:tc>
            </w:tr>
            <w:tr w:rsidR="000D4AA2" w:rsidRPr="00B26839" w:rsidTr="002F0BB3">
              <w:tc>
                <w:tcPr>
                  <w:tcW w:w="4156" w:type="pct"/>
                  <w:gridSpan w:val="5"/>
                  <w:hideMark/>
                </w:tcPr>
                <w:p w:rsidR="000D4AA2" w:rsidRPr="00B26839" w:rsidRDefault="004451CA" w:rsidP="000D4AA2">
                  <w:pPr>
                    <w:jc w:val="right"/>
                    <w:rPr>
                      <w:rStyle w:val="a4"/>
                      <w:rFonts w:ascii="Times New Roman" w:hAnsi="Times New Roman" w:cs="Times New Roman"/>
                      <w:color w:val="auto"/>
                      <w:sz w:val="20"/>
                      <w:szCs w:val="20"/>
                      <w:u w:val="none"/>
                    </w:rPr>
                  </w:pPr>
                  <w:hyperlink r:id="rId80" w:tgtFrame="_blank" w:history="1">
                    <w:r w:rsidR="000D4AA2" w:rsidRPr="00B26839">
                      <w:rPr>
                        <w:rStyle w:val="a4"/>
                        <w:rFonts w:ascii="Times New Roman" w:hAnsi="Times New Roman" w:cs="Times New Roman"/>
                        <w:color w:val="auto"/>
                        <w:sz w:val="20"/>
                        <w:szCs w:val="20"/>
                        <w:u w:val="none"/>
                      </w:rPr>
                      <w:t>Сумарна вартість, грн без ПДВ</w:t>
                    </w:r>
                  </w:hyperlink>
                </w:p>
              </w:tc>
              <w:tc>
                <w:tcPr>
                  <w:tcW w:w="72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81" w:tgtFrame="_blank" w:history="1">
                    <w:r w:rsidR="000D4AA2" w:rsidRPr="00B26839">
                      <w:rPr>
                        <w:rStyle w:val="a4"/>
                        <w:rFonts w:ascii="Times New Roman" w:hAnsi="Times New Roman" w:cs="Times New Roman"/>
                        <w:color w:val="auto"/>
                        <w:sz w:val="20"/>
                        <w:szCs w:val="20"/>
                        <w:u w:val="none"/>
                      </w:rPr>
                      <w:t> </w:t>
                    </w:r>
                  </w:hyperlink>
                </w:p>
              </w:tc>
            </w:tr>
            <w:tr w:rsidR="000D4AA2" w:rsidRPr="00B26839" w:rsidTr="002F0BB3">
              <w:tc>
                <w:tcPr>
                  <w:tcW w:w="4156" w:type="pct"/>
                  <w:gridSpan w:val="5"/>
                  <w:hideMark/>
                </w:tcPr>
                <w:p w:rsidR="000D4AA2" w:rsidRPr="00B26839" w:rsidRDefault="004451CA" w:rsidP="000D4AA2">
                  <w:pPr>
                    <w:jc w:val="right"/>
                    <w:rPr>
                      <w:rStyle w:val="a4"/>
                      <w:rFonts w:ascii="Times New Roman" w:hAnsi="Times New Roman" w:cs="Times New Roman"/>
                      <w:color w:val="auto"/>
                      <w:sz w:val="20"/>
                      <w:szCs w:val="20"/>
                      <w:u w:val="none"/>
                    </w:rPr>
                  </w:pPr>
                  <w:hyperlink r:id="rId82" w:tgtFrame="_blank" w:history="1">
                    <w:r w:rsidR="000D4AA2" w:rsidRPr="00B26839">
                      <w:rPr>
                        <w:rStyle w:val="a4"/>
                        <w:rFonts w:ascii="Times New Roman" w:hAnsi="Times New Roman" w:cs="Times New Roman"/>
                        <w:color w:val="auto"/>
                        <w:sz w:val="20"/>
                        <w:szCs w:val="20"/>
                        <w:u w:val="none"/>
                      </w:rPr>
                      <w:t>ПДВ, грн</w:t>
                    </w:r>
                  </w:hyperlink>
                </w:p>
              </w:tc>
              <w:tc>
                <w:tcPr>
                  <w:tcW w:w="72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83" w:tgtFrame="_blank" w:history="1">
                    <w:r w:rsidR="000D4AA2" w:rsidRPr="00B26839">
                      <w:rPr>
                        <w:rStyle w:val="a4"/>
                        <w:rFonts w:ascii="Times New Roman" w:hAnsi="Times New Roman" w:cs="Times New Roman"/>
                        <w:color w:val="auto"/>
                        <w:sz w:val="20"/>
                        <w:szCs w:val="20"/>
                        <w:u w:val="none"/>
                      </w:rPr>
                      <w:t> </w:t>
                    </w:r>
                  </w:hyperlink>
                </w:p>
              </w:tc>
            </w:tr>
            <w:tr w:rsidR="000D4AA2" w:rsidRPr="00B26839" w:rsidTr="002F0BB3">
              <w:tc>
                <w:tcPr>
                  <w:tcW w:w="4156" w:type="pct"/>
                  <w:gridSpan w:val="5"/>
                  <w:hideMark/>
                </w:tcPr>
                <w:p w:rsidR="000D4AA2" w:rsidRPr="00B26839" w:rsidRDefault="004451CA" w:rsidP="000D4AA2">
                  <w:pPr>
                    <w:jc w:val="right"/>
                    <w:rPr>
                      <w:rStyle w:val="a4"/>
                      <w:rFonts w:ascii="Times New Roman" w:hAnsi="Times New Roman" w:cs="Times New Roman"/>
                      <w:color w:val="auto"/>
                      <w:sz w:val="20"/>
                      <w:szCs w:val="20"/>
                      <w:u w:val="none"/>
                    </w:rPr>
                  </w:pPr>
                  <w:hyperlink r:id="rId84" w:tgtFrame="_blank" w:history="1">
                    <w:r w:rsidR="000D4AA2" w:rsidRPr="00B26839">
                      <w:rPr>
                        <w:rStyle w:val="a4"/>
                        <w:rFonts w:ascii="Times New Roman" w:hAnsi="Times New Roman" w:cs="Times New Roman"/>
                        <w:color w:val="auto"/>
                        <w:sz w:val="20"/>
                        <w:szCs w:val="20"/>
                        <w:u w:val="none"/>
                      </w:rPr>
                      <w:t>Загальна вартість послуг, грн з ПДВ</w:t>
                    </w:r>
                  </w:hyperlink>
                </w:p>
              </w:tc>
              <w:tc>
                <w:tcPr>
                  <w:tcW w:w="728" w:type="pct"/>
                  <w:hideMark/>
                </w:tcPr>
                <w:p w:rsidR="000D4AA2" w:rsidRPr="00B26839" w:rsidRDefault="004451CA" w:rsidP="000D4AA2">
                  <w:pPr>
                    <w:jc w:val="center"/>
                    <w:rPr>
                      <w:rStyle w:val="a4"/>
                      <w:rFonts w:ascii="Times New Roman" w:hAnsi="Times New Roman" w:cs="Times New Roman"/>
                      <w:color w:val="auto"/>
                      <w:sz w:val="20"/>
                      <w:szCs w:val="20"/>
                      <w:u w:val="none"/>
                    </w:rPr>
                  </w:pPr>
                  <w:hyperlink r:id="rId85" w:tgtFrame="_blank" w:history="1">
                    <w:r w:rsidR="000D4AA2" w:rsidRPr="00B26839">
                      <w:rPr>
                        <w:rStyle w:val="a4"/>
                        <w:rFonts w:ascii="Times New Roman" w:hAnsi="Times New Roman" w:cs="Times New Roman"/>
                        <w:color w:val="auto"/>
                        <w:sz w:val="20"/>
                        <w:szCs w:val="20"/>
                        <w:u w:val="none"/>
                      </w:rPr>
                      <w:t> </w:t>
                    </w:r>
                  </w:hyperlink>
                </w:p>
              </w:tc>
            </w:tr>
          </w:tbl>
          <w:p w:rsidR="000D4AA2" w:rsidRPr="00B26839" w:rsidRDefault="000D4AA2" w:rsidP="000D4AA2">
            <w:pPr>
              <w:ind w:firstLine="457"/>
              <w:jc w:val="both"/>
              <w:rPr>
                <w:rFonts w:ascii="Times New Roman" w:hAnsi="Times New Roman" w:cs="Times New Roman"/>
                <w:sz w:val="24"/>
              </w:rPr>
            </w:pPr>
          </w:p>
        </w:tc>
      </w:tr>
      <w:tr w:rsidR="000D4AA2" w:rsidRPr="00B26839" w:rsidTr="00B26839">
        <w:tc>
          <w:tcPr>
            <w:tcW w:w="7564" w:type="dxa"/>
            <w:shd w:val="clear" w:color="auto" w:fill="auto"/>
          </w:tcPr>
          <w:p w:rsidR="000D4AA2" w:rsidRPr="00B26839" w:rsidRDefault="000D4AA2" w:rsidP="000D4AA2">
            <w:pPr>
              <w:jc w:val="both"/>
              <w:rPr>
                <w:rStyle w:val="a4"/>
                <w:rFonts w:ascii="Times New Roman" w:hAnsi="Times New Roman" w:cs="Times New Roman"/>
                <w:color w:val="auto"/>
                <w:sz w:val="24"/>
                <w:szCs w:val="24"/>
                <w:u w:val="none"/>
              </w:rPr>
            </w:pPr>
            <w:r w:rsidRPr="00B26839">
              <w:rPr>
                <w:rStyle w:val="a4"/>
                <w:rFonts w:ascii="Times New Roman" w:hAnsi="Times New Roman" w:cs="Times New Roman"/>
                <w:color w:val="auto"/>
                <w:sz w:val="24"/>
                <w:szCs w:val="24"/>
                <w:u w:val="none"/>
              </w:rPr>
              <w:t xml:space="preserve">4. До цього Акта додається розрахунок обсягу не відпущеної електричної енергії ППВДЕ, розрахований відповідно до Методики розрахунку обсягу не відпущеної електричної енергії виробником, який здійснює продаж електричної енергії за </w:t>
            </w:r>
            <w:r w:rsidR="00F97199" w:rsidRPr="00B26839">
              <w:rPr>
                <w:rStyle w:val="a4"/>
                <w:rFonts w:ascii="Times New Roman" w:hAnsi="Times New Roman" w:cs="Times New Roman"/>
                <w:color w:val="auto"/>
                <w:sz w:val="24"/>
                <w:szCs w:val="24"/>
                <w:u w:val="none"/>
              </w:rPr>
              <w:t>«</w:t>
            </w:r>
            <w:r w:rsidRPr="00B26839">
              <w:rPr>
                <w:rStyle w:val="a4"/>
                <w:rFonts w:ascii="Times New Roman" w:hAnsi="Times New Roman" w:cs="Times New Roman"/>
                <w:color w:val="auto"/>
                <w:sz w:val="24"/>
                <w:szCs w:val="24"/>
                <w:u w:val="none"/>
              </w:rPr>
              <w:t>зеленим</w:t>
            </w:r>
            <w:r w:rsidR="00F97199" w:rsidRPr="00B26839">
              <w:rPr>
                <w:rStyle w:val="a4"/>
                <w:rFonts w:ascii="Times New Roman" w:hAnsi="Times New Roman" w:cs="Times New Roman"/>
                <w:color w:val="auto"/>
                <w:sz w:val="24"/>
                <w:szCs w:val="24"/>
                <w:u w:val="none"/>
              </w:rPr>
              <w:t>»</w:t>
            </w:r>
            <w:r w:rsidRPr="00B26839">
              <w:rPr>
                <w:rStyle w:val="a4"/>
                <w:rFonts w:ascii="Times New Roman" w:hAnsi="Times New Roman" w:cs="Times New Roman"/>
                <w:color w:val="auto"/>
                <w:sz w:val="24"/>
                <w:szCs w:val="24"/>
                <w:u w:val="none"/>
              </w:rPr>
              <w:t xml:space="preserve"> тарифом </w:t>
            </w:r>
            <w:r w:rsidRPr="00B26839">
              <w:rPr>
                <w:rStyle w:val="a4"/>
                <w:rFonts w:ascii="Times New Roman" w:hAnsi="Times New Roman" w:cs="Times New Roman"/>
                <w:b/>
                <w:color w:val="auto"/>
                <w:sz w:val="24"/>
                <w:szCs w:val="24"/>
                <w:u w:val="none"/>
              </w:rPr>
              <w:t>або за аукціонною ціною, у результаті виконання команд оператора системи передачі</w:t>
            </w:r>
            <w:r w:rsidRPr="00B26839">
              <w:rPr>
                <w:rStyle w:val="a4"/>
                <w:rFonts w:ascii="Times New Roman" w:hAnsi="Times New Roman" w:cs="Times New Roman"/>
                <w:color w:val="auto"/>
                <w:sz w:val="24"/>
                <w:szCs w:val="24"/>
                <w:u w:val="none"/>
              </w:rPr>
              <w:t>, що є додатком 8 до Правил ринку.</w:t>
            </w:r>
          </w:p>
        </w:tc>
        <w:tc>
          <w:tcPr>
            <w:tcW w:w="7564" w:type="dxa"/>
            <w:shd w:val="clear" w:color="auto" w:fill="auto"/>
          </w:tcPr>
          <w:p w:rsidR="000D4AA2" w:rsidRPr="00B26839" w:rsidRDefault="000D4AA2" w:rsidP="000D4AA2">
            <w:pPr>
              <w:ind w:firstLine="457"/>
              <w:jc w:val="both"/>
              <w:rPr>
                <w:rFonts w:ascii="Times New Roman" w:hAnsi="Times New Roman" w:cs="Times New Roman"/>
                <w:sz w:val="24"/>
                <w:szCs w:val="24"/>
              </w:rPr>
            </w:pPr>
            <w:r w:rsidRPr="00B26839">
              <w:rPr>
                <w:rStyle w:val="a4"/>
                <w:rFonts w:ascii="Times New Roman" w:hAnsi="Times New Roman" w:cs="Times New Roman"/>
                <w:color w:val="auto"/>
                <w:sz w:val="24"/>
                <w:szCs w:val="24"/>
                <w:u w:val="none"/>
              </w:rPr>
              <w:t xml:space="preserve">4. До цього Акта додається розрахунок обсягу не відпущеної електричної енергії ППВДЕ, розрахований відповідно до Методики розрахунку обсягу не відпущеної електричної енергії виробником, який здійснює продаж електричної енергії за </w:t>
            </w:r>
            <w:r w:rsidR="00F97199" w:rsidRPr="00B26839">
              <w:rPr>
                <w:rStyle w:val="a4"/>
                <w:rFonts w:ascii="Times New Roman" w:hAnsi="Times New Roman" w:cs="Times New Roman"/>
                <w:color w:val="auto"/>
                <w:sz w:val="24"/>
                <w:szCs w:val="24"/>
                <w:u w:val="none"/>
              </w:rPr>
              <w:t>«</w:t>
            </w:r>
            <w:r w:rsidRPr="00B26839">
              <w:rPr>
                <w:rStyle w:val="a4"/>
                <w:rFonts w:ascii="Times New Roman" w:hAnsi="Times New Roman" w:cs="Times New Roman"/>
                <w:color w:val="auto"/>
                <w:sz w:val="24"/>
                <w:szCs w:val="24"/>
                <w:u w:val="none"/>
              </w:rPr>
              <w:t>зеленим</w:t>
            </w:r>
            <w:r w:rsidR="00F97199" w:rsidRPr="00B26839">
              <w:rPr>
                <w:rStyle w:val="a4"/>
                <w:rFonts w:ascii="Times New Roman" w:hAnsi="Times New Roman" w:cs="Times New Roman"/>
                <w:color w:val="auto"/>
                <w:sz w:val="24"/>
                <w:szCs w:val="24"/>
                <w:u w:val="none"/>
              </w:rPr>
              <w:t>»</w:t>
            </w:r>
            <w:r w:rsidRPr="00B26839">
              <w:rPr>
                <w:rStyle w:val="a4"/>
                <w:rFonts w:ascii="Times New Roman" w:hAnsi="Times New Roman" w:cs="Times New Roman"/>
                <w:color w:val="auto"/>
                <w:sz w:val="24"/>
                <w:szCs w:val="24"/>
                <w:u w:val="none"/>
              </w:rPr>
              <w:t xml:space="preserve"> тарифом </w:t>
            </w:r>
            <w:r w:rsidRPr="00B26839">
              <w:rPr>
                <w:rFonts w:ascii="Times New Roman" w:hAnsi="Times New Roman" w:cs="Times New Roman"/>
                <w:b/>
                <w:strike/>
                <w:sz w:val="24"/>
                <w:szCs w:val="24"/>
              </w:rPr>
              <w:t>або за аукціонною ціною, у результаті виконання команд оператора системи передачі</w:t>
            </w:r>
            <w:r w:rsidRPr="00B26839">
              <w:rPr>
                <w:rStyle w:val="a4"/>
                <w:rFonts w:ascii="Times New Roman" w:hAnsi="Times New Roman" w:cs="Times New Roman"/>
                <w:color w:val="auto"/>
                <w:sz w:val="24"/>
                <w:szCs w:val="24"/>
                <w:u w:val="none"/>
              </w:rPr>
              <w:t>, що є додатком 8 до Правил ринку.</w:t>
            </w:r>
          </w:p>
        </w:tc>
      </w:tr>
      <w:tr w:rsidR="000D4AA2" w:rsidRPr="00B26839" w:rsidTr="00B26839">
        <w:tc>
          <w:tcPr>
            <w:tcW w:w="15128" w:type="dxa"/>
            <w:gridSpan w:val="2"/>
            <w:shd w:val="clear" w:color="auto" w:fill="auto"/>
          </w:tcPr>
          <w:p w:rsidR="000D4AA2" w:rsidRPr="00B26839" w:rsidRDefault="000D4AA2" w:rsidP="000D4AA2">
            <w:pPr>
              <w:jc w:val="center"/>
              <w:rPr>
                <w:rStyle w:val="a4"/>
                <w:rFonts w:ascii="Times New Roman" w:hAnsi="Times New Roman" w:cs="Times New Roman"/>
                <w:i/>
                <w:color w:val="auto"/>
                <w:sz w:val="24"/>
                <w:szCs w:val="24"/>
                <w:u w:val="none"/>
              </w:rPr>
            </w:pPr>
            <w:r w:rsidRPr="00B26839">
              <w:rPr>
                <w:rStyle w:val="a4"/>
                <w:rFonts w:ascii="Times New Roman" w:hAnsi="Times New Roman" w:cs="Times New Roman"/>
                <w:i/>
                <w:color w:val="auto"/>
                <w:sz w:val="24"/>
                <w:szCs w:val="24"/>
                <w:u w:val="none"/>
              </w:rPr>
              <w:lastRenderedPageBreak/>
              <w:t>Додаток 3 до додатка 11 до Правил ринку</w:t>
            </w:r>
          </w:p>
          <w:p w:rsidR="000D4AA2" w:rsidRPr="00B26839" w:rsidRDefault="000D4AA2" w:rsidP="000D4AA2">
            <w:pPr>
              <w:jc w:val="center"/>
              <w:rPr>
                <w:rFonts w:ascii="Times New Roman" w:hAnsi="Times New Roman" w:cs="Times New Roman"/>
                <w:sz w:val="24"/>
                <w:szCs w:val="24"/>
              </w:rPr>
            </w:pPr>
            <w:r w:rsidRPr="00B26839">
              <w:rPr>
                <w:rStyle w:val="a4"/>
                <w:rFonts w:ascii="Times New Roman" w:hAnsi="Times New Roman" w:cs="Times New Roman"/>
                <w:i/>
                <w:color w:val="auto"/>
                <w:sz w:val="24"/>
                <w:szCs w:val="24"/>
                <w:u w:val="none"/>
              </w:rPr>
              <w:t>Акт плати за невідповідність виконання команди диспетчера із зменшення навантаження згідно з Договором</w:t>
            </w:r>
          </w:p>
        </w:tc>
      </w:tr>
      <w:tr w:rsidR="000D4AA2" w:rsidRPr="00BA1118" w:rsidTr="00B26839">
        <w:tc>
          <w:tcPr>
            <w:tcW w:w="7564" w:type="dxa"/>
            <w:shd w:val="clear" w:color="auto" w:fill="auto"/>
          </w:tcPr>
          <w:tbl>
            <w:tblPr>
              <w:tblStyle w:val="a3"/>
              <w:tblW w:w="6941" w:type="dxa"/>
              <w:tblLook w:val="04A0" w:firstRow="1" w:lastRow="0" w:firstColumn="1" w:lastColumn="0" w:noHBand="0" w:noVBand="1"/>
            </w:tblPr>
            <w:tblGrid>
              <w:gridCol w:w="460"/>
              <w:gridCol w:w="1508"/>
              <w:gridCol w:w="841"/>
              <w:gridCol w:w="885"/>
              <w:gridCol w:w="1644"/>
              <w:gridCol w:w="1603"/>
            </w:tblGrid>
            <w:tr w:rsidR="000D4AA2" w:rsidRPr="00B26839" w:rsidTr="004F246D">
              <w:tc>
                <w:tcPr>
                  <w:tcW w:w="398" w:type="pct"/>
                  <w:vAlign w:val="center"/>
                  <w:hideMark/>
                </w:tcPr>
                <w:p w:rsidR="000D4AA2" w:rsidRPr="00B26839" w:rsidRDefault="000D4AA2" w:rsidP="000D4AA2">
                  <w:pPr>
                    <w:pStyle w:val="tc"/>
                    <w:spacing w:before="0" w:beforeAutospacing="0" w:after="0" w:afterAutospacing="0"/>
                    <w:jc w:val="center"/>
                    <w:rPr>
                      <w:sz w:val="20"/>
                      <w:lang w:val="uk-UA"/>
                    </w:rPr>
                  </w:pPr>
                  <w:r w:rsidRPr="00062176">
                    <w:rPr>
                      <w:sz w:val="20"/>
                      <w:lang w:val="uk-UA"/>
                    </w:rPr>
                    <w:t>N з/п</w:t>
                  </w:r>
                </w:p>
              </w:tc>
              <w:tc>
                <w:tcPr>
                  <w:tcW w:w="1114" w:type="pct"/>
                  <w:vAlign w:val="center"/>
                  <w:hideMark/>
                </w:tcPr>
                <w:p w:rsidR="000D4AA2" w:rsidRPr="00B26839" w:rsidRDefault="000D4AA2" w:rsidP="000D4AA2">
                  <w:pPr>
                    <w:pStyle w:val="tc"/>
                    <w:spacing w:before="0" w:beforeAutospacing="0" w:after="0" w:afterAutospacing="0"/>
                    <w:jc w:val="center"/>
                    <w:rPr>
                      <w:sz w:val="20"/>
                      <w:lang w:val="uk-UA"/>
                    </w:rPr>
                  </w:pPr>
                  <w:r w:rsidRPr="00062176">
                    <w:rPr>
                      <w:sz w:val="20"/>
                      <w:lang w:val="uk-UA"/>
                    </w:rPr>
                    <w:t>Розрахунковий місяць</w:t>
                  </w:r>
                </w:p>
              </w:tc>
              <w:tc>
                <w:tcPr>
                  <w:tcW w:w="712" w:type="pct"/>
                  <w:vAlign w:val="center"/>
                  <w:hideMark/>
                </w:tcPr>
                <w:p w:rsidR="000D4AA2" w:rsidRPr="00B26839" w:rsidRDefault="000D4AA2" w:rsidP="000D4AA2">
                  <w:pPr>
                    <w:pStyle w:val="tc"/>
                    <w:spacing w:before="0" w:beforeAutospacing="0" w:after="0" w:afterAutospacing="0"/>
                    <w:jc w:val="center"/>
                    <w:rPr>
                      <w:sz w:val="20"/>
                      <w:lang w:val="uk-UA"/>
                    </w:rPr>
                  </w:pPr>
                  <w:r w:rsidRPr="00062176">
                    <w:rPr>
                      <w:sz w:val="20"/>
                      <w:lang w:val="uk-UA"/>
                    </w:rPr>
                    <w:t>EIC-код типу W</w:t>
                  </w:r>
                </w:p>
              </w:tc>
              <w:tc>
                <w:tcPr>
                  <w:tcW w:w="638" w:type="pct"/>
                  <w:vAlign w:val="center"/>
                  <w:hideMark/>
                </w:tcPr>
                <w:p w:rsidR="000D4AA2" w:rsidRPr="00B26839" w:rsidRDefault="000D4AA2" w:rsidP="000D4AA2">
                  <w:pPr>
                    <w:pStyle w:val="tc"/>
                    <w:spacing w:before="0" w:beforeAutospacing="0" w:after="0" w:afterAutospacing="0"/>
                    <w:jc w:val="center"/>
                    <w:rPr>
                      <w:sz w:val="20"/>
                      <w:lang w:val="uk-UA"/>
                    </w:rPr>
                  </w:pPr>
                  <w:r w:rsidRPr="00062176">
                    <w:rPr>
                      <w:sz w:val="20"/>
                      <w:lang w:val="uk-UA"/>
                    </w:rPr>
                    <w:t xml:space="preserve">Обсяг, </w:t>
                  </w:r>
                  <w:proofErr w:type="spellStart"/>
                  <w:r w:rsidRPr="00062176">
                    <w:rPr>
                      <w:sz w:val="20"/>
                      <w:lang w:val="uk-UA"/>
                    </w:rPr>
                    <w:t>кВт·год</w:t>
                  </w:r>
                  <w:proofErr w:type="spellEnd"/>
                </w:p>
              </w:tc>
              <w:tc>
                <w:tcPr>
                  <w:tcW w:w="1316" w:type="pct"/>
                  <w:vAlign w:val="center"/>
                  <w:hideMark/>
                </w:tcPr>
                <w:p w:rsidR="000D4AA2" w:rsidRPr="00B26839" w:rsidRDefault="000D4AA2" w:rsidP="000D4AA2">
                  <w:pPr>
                    <w:pStyle w:val="tc"/>
                    <w:spacing w:before="0" w:beforeAutospacing="0" w:after="0" w:afterAutospacing="0"/>
                    <w:jc w:val="center"/>
                    <w:rPr>
                      <w:sz w:val="20"/>
                      <w:lang w:val="uk-UA"/>
                    </w:rPr>
                  </w:pPr>
                  <w:r w:rsidRPr="00062176">
                    <w:rPr>
                      <w:sz w:val="20"/>
                      <w:lang w:val="uk-UA"/>
                    </w:rPr>
                    <w:t>Ціна (</w:t>
                  </w:r>
                  <w:r w:rsidR="00F97199" w:rsidRPr="00062176">
                    <w:rPr>
                      <w:sz w:val="20"/>
                      <w:lang w:val="uk-UA"/>
                    </w:rPr>
                    <w:t>«</w:t>
                  </w:r>
                  <w:r w:rsidRPr="00062176">
                    <w:rPr>
                      <w:sz w:val="20"/>
                      <w:lang w:val="uk-UA"/>
                    </w:rPr>
                    <w:t>зелений</w:t>
                  </w:r>
                  <w:r w:rsidR="00F97199" w:rsidRPr="00062176">
                    <w:rPr>
                      <w:sz w:val="20"/>
                      <w:lang w:val="uk-UA"/>
                    </w:rPr>
                    <w:t>»</w:t>
                  </w:r>
                  <w:r w:rsidRPr="00062176">
                    <w:rPr>
                      <w:sz w:val="20"/>
                      <w:lang w:val="uk-UA"/>
                    </w:rPr>
                    <w:t xml:space="preserve"> тариф </w:t>
                  </w:r>
                  <w:r w:rsidRPr="00062176">
                    <w:rPr>
                      <w:b/>
                      <w:sz w:val="20"/>
                      <w:lang w:val="uk-UA"/>
                    </w:rPr>
                    <w:t>або аукціонна ціна</w:t>
                  </w:r>
                  <w:r w:rsidRPr="00062176">
                    <w:rPr>
                      <w:sz w:val="20"/>
                      <w:lang w:val="uk-UA"/>
                    </w:rPr>
                    <w:t>), грн/</w:t>
                  </w:r>
                  <w:proofErr w:type="spellStart"/>
                  <w:r w:rsidRPr="00062176">
                    <w:rPr>
                      <w:sz w:val="20"/>
                      <w:lang w:val="uk-UA"/>
                    </w:rPr>
                    <w:t>кВт·год</w:t>
                  </w:r>
                  <w:proofErr w:type="spellEnd"/>
                  <w:r w:rsidRPr="00062176">
                    <w:rPr>
                      <w:sz w:val="20"/>
                      <w:lang w:val="uk-UA"/>
                    </w:rPr>
                    <w:t xml:space="preserve"> (без ПДВ)</w:t>
                  </w:r>
                </w:p>
              </w:tc>
              <w:tc>
                <w:tcPr>
                  <w:tcW w:w="822" w:type="pct"/>
                  <w:vAlign w:val="center"/>
                  <w:hideMark/>
                </w:tcPr>
                <w:p w:rsidR="000D4AA2" w:rsidRPr="00B26839" w:rsidRDefault="000D4AA2" w:rsidP="000D4AA2">
                  <w:pPr>
                    <w:pStyle w:val="tc"/>
                    <w:spacing w:before="0" w:beforeAutospacing="0" w:after="0" w:afterAutospacing="0"/>
                    <w:jc w:val="center"/>
                    <w:rPr>
                      <w:sz w:val="20"/>
                      <w:lang w:val="uk-UA"/>
                    </w:rPr>
                  </w:pPr>
                  <w:r w:rsidRPr="00062176">
                    <w:rPr>
                      <w:sz w:val="20"/>
                      <w:lang w:val="uk-UA"/>
                    </w:rPr>
                    <w:t>Розмір плати за невідповідність, грн (без ПДВ)</w:t>
                  </w:r>
                </w:p>
              </w:tc>
            </w:tr>
            <w:tr w:rsidR="000D4AA2" w:rsidRPr="00B26839" w:rsidTr="004F246D">
              <w:tc>
                <w:tcPr>
                  <w:tcW w:w="398" w:type="pct"/>
                  <w:vAlign w:val="center"/>
                  <w:hideMark/>
                </w:tcPr>
                <w:p w:rsidR="000D4AA2" w:rsidRPr="00B26839" w:rsidRDefault="004451CA" w:rsidP="000D4AA2">
                  <w:pPr>
                    <w:pStyle w:val="tc"/>
                    <w:spacing w:before="0" w:beforeAutospacing="0" w:after="0" w:afterAutospacing="0"/>
                    <w:rPr>
                      <w:sz w:val="20"/>
                      <w:lang w:val="uk-UA"/>
                    </w:rPr>
                  </w:pPr>
                  <w:hyperlink r:id="rId86" w:tgtFrame="_blank" w:history="1">
                    <w:r w:rsidR="000D4AA2" w:rsidRPr="00B26839">
                      <w:rPr>
                        <w:rStyle w:val="a4"/>
                        <w:color w:val="auto"/>
                        <w:sz w:val="20"/>
                        <w:lang w:val="uk-UA"/>
                      </w:rPr>
                      <w:t>1</w:t>
                    </w:r>
                  </w:hyperlink>
                </w:p>
              </w:tc>
              <w:tc>
                <w:tcPr>
                  <w:tcW w:w="1114" w:type="pct"/>
                  <w:vAlign w:val="center"/>
                  <w:hideMark/>
                </w:tcPr>
                <w:p w:rsidR="000D4AA2" w:rsidRPr="00B26839" w:rsidRDefault="004451CA" w:rsidP="000D4AA2">
                  <w:pPr>
                    <w:pStyle w:val="tc"/>
                    <w:spacing w:before="0" w:beforeAutospacing="0" w:after="0" w:afterAutospacing="0"/>
                    <w:rPr>
                      <w:sz w:val="20"/>
                      <w:lang w:val="uk-UA"/>
                    </w:rPr>
                  </w:pPr>
                  <w:hyperlink r:id="rId87" w:tgtFrame="_blank" w:history="1">
                    <w:r w:rsidR="000D4AA2" w:rsidRPr="00B26839">
                      <w:rPr>
                        <w:rStyle w:val="a4"/>
                        <w:color w:val="auto"/>
                        <w:sz w:val="20"/>
                        <w:lang w:val="uk-UA"/>
                      </w:rPr>
                      <w:t>2</w:t>
                    </w:r>
                  </w:hyperlink>
                </w:p>
              </w:tc>
              <w:tc>
                <w:tcPr>
                  <w:tcW w:w="712" w:type="pct"/>
                  <w:vAlign w:val="center"/>
                  <w:hideMark/>
                </w:tcPr>
                <w:p w:rsidR="000D4AA2" w:rsidRPr="00B26839" w:rsidRDefault="004451CA" w:rsidP="000D4AA2">
                  <w:pPr>
                    <w:pStyle w:val="tc"/>
                    <w:spacing w:before="0" w:beforeAutospacing="0" w:after="0" w:afterAutospacing="0"/>
                    <w:rPr>
                      <w:sz w:val="20"/>
                      <w:lang w:val="uk-UA"/>
                    </w:rPr>
                  </w:pPr>
                  <w:hyperlink r:id="rId88" w:tgtFrame="_blank" w:history="1">
                    <w:r w:rsidR="000D4AA2" w:rsidRPr="00B26839">
                      <w:rPr>
                        <w:rStyle w:val="a4"/>
                        <w:color w:val="auto"/>
                        <w:sz w:val="20"/>
                        <w:lang w:val="uk-UA"/>
                      </w:rPr>
                      <w:t>3</w:t>
                    </w:r>
                  </w:hyperlink>
                </w:p>
              </w:tc>
              <w:tc>
                <w:tcPr>
                  <w:tcW w:w="638" w:type="pct"/>
                  <w:vAlign w:val="center"/>
                  <w:hideMark/>
                </w:tcPr>
                <w:p w:rsidR="000D4AA2" w:rsidRPr="00B26839" w:rsidRDefault="004451CA" w:rsidP="000D4AA2">
                  <w:pPr>
                    <w:pStyle w:val="tc"/>
                    <w:spacing w:before="0" w:beforeAutospacing="0" w:after="0" w:afterAutospacing="0"/>
                    <w:rPr>
                      <w:sz w:val="20"/>
                      <w:lang w:val="uk-UA"/>
                    </w:rPr>
                  </w:pPr>
                  <w:hyperlink r:id="rId89" w:tgtFrame="_blank" w:history="1">
                    <w:r w:rsidR="000D4AA2" w:rsidRPr="00B26839">
                      <w:rPr>
                        <w:rStyle w:val="a4"/>
                        <w:color w:val="auto"/>
                        <w:sz w:val="20"/>
                        <w:lang w:val="uk-UA"/>
                      </w:rPr>
                      <w:t>4</w:t>
                    </w:r>
                  </w:hyperlink>
                </w:p>
              </w:tc>
              <w:tc>
                <w:tcPr>
                  <w:tcW w:w="1316" w:type="pct"/>
                  <w:vAlign w:val="center"/>
                  <w:hideMark/>
                </w:tcPr>
                <w:p w:rsidR="000D4AA2" w:rsidRPr="00B26839" w:rsidRDefault="004451CA" w:rsidP="000D4AA2">
                  <w:pPr>
                    <w:pStyle w:val="tc"/>
                    <w:spacing w:before="0" w:beforeAutospacing="0" w:after="0" w:afterAutospacing="0"/>
                    <w:rPr>
                      <w:sz w:val="20"/>
                      <w:lang w:val="uk-UA"/>
                    </w:rPr>
                  </w:pPr>
                  <w:hyperlink r:id="rId90" w:tgtFrame="_blank" w:history="1">
                    <w:r w:rsidR="000D4AA2" w:rsidRPr="00B26839">
                      <w:rPr>
                        <w:rStyle w:val="a4"/>
                        <w:color w:val="auto"/>
                        <w:sz w:val="20"/>
                        <w:lang w:val="uk-UA"/>
                      </w:rPr>
                      <w:t>5</w:t>
                    </w:r>
                  </w:hyperlink>
                </w:p>
              </w:tc>
              <w:tc>
                <w:tcPr>
                  <w:tcW w:w="822" w:type="pct"/>
                  <w:vAlign w:val="center"/>
                  <w:hideMark/>
                </w:tcPr>
                <w:p w:rsidR="000D4AA2" w:rsidRPr="00B26839" w:rsidRDefault="004451CA" w:rsidP="000D4AA2">
                  <w:pPr>
                    <w:pStyle w:val="tc"/>
                    <w:spacing w:before="0" w:beforeAutospacing="0" w:after="0" w:afterAutospacing="0"/>
                    <w:rPr>
                      <w:sz w:val="20"/>
                      <w:lang w:val="uk-UA"/>
                    </w:rPr>
                  </w:pPr>
                  <w:hyperlink r:id="rId91" w:tgtFrame="_blank" w:history="1">
                    <w:r w:rsidR="000D4AA2" w:rsidRPr="00B26839">
                      <w:rPr>
                        <w:rStyle w:val="a4"/>
                        <w:color w:val="auto"/>
                        <w:sz w:val="20"/>
                        <w:lang w:val="uk-UA"/>
                      </w:rPr>
                      <w:t>6</w:t>
                    </w:r>
                  </w:hyperlink>
                </w:p>
              </w:tc>
            </w:tr>
            <w:tr w:rsidR="000D4AA2" w:rsidRPr="00B26839" w:rsidTr="004F246D">
              <w:tc>
                <w:tcPr>
                  <w:tcW w:w="398" w:type="pct"/>
                  <w:vAlign w:val="center"/>
                  <w:hideMark/>
                </w:tcPr>
                <w:p w:rsidR="000D4AA2" w:rsidRPr="00B26839" w:rsidRDefault="004451CA" w:rsidP="000D4AA2">
                  <w:pPr>
                    <w:pStyle w:val="tc"/>
                    <w:spacing w:before="0" w:beforeAutospacing="0" w:after="0" w:afterAutospacing="0"/>
                    <w:rPr>
                      <w:sz w:val="20"/>
                      <w:lang w:val="uk-UA"/>
                    </w:rPr>
                  </w:pPr>
                  <w:hyperlink r:id="rId92" w:tgtFrame="_blank" w:history="1">
                    <w:r w:rsidR="000D4AA2" w:rsidRPr="00B26839">
                      <w:rPr>
                        <w:rStyle w:val="a4"/>
                        <w:color w:val="auto"/>
                        <w:sz w:val="20"/>
                        <w:lang w:val="uk-UA"/>
                      </w:rPr>
                      <w:t> </w:t>
                    </w:r>
                  </w:hyperlink>
                </w:p>
              </w:tc>
              <w:tc>
                <w:tcPr>
                  <w:tcW w:w="1114" w:type="pct"/>
                  <w:vAlign w:val="center"/>
                  <w:hideMark/>
                </w:tcPr>
                <w:p w:rsidR="000D4AA2" w:rsidRPr="00B26839" w:rsidRDefault="004451CA" w:rsidP="000D4AA2">
                  <w:pPr>
                    <w:pStyle w:val="tc"/>
                    <w:spacing w:before="0" w:beforeAutospacing="0" w:after="0" w:afterAutospacing="0"/>
                    <w:rPr>
                      <w:sz w:val="20"/>
                      <w:lang w:val="uk-UA"/>
                    </w:rPr>
                  </w:pPr>
                  <w:hyperlink r:id="rId93" w:tgtFrame="_blank" w:history="1">
                    <w:r w:rsidR="000D4AA2" w:rsidRPr="00B26839">
                      <w:rPr>
                        <w:rStyle w:val="a4"/>
                        <w:color w:val="auto"/>
                        <w:sz w:val="20"/>
                        <w:lang w:val="uk-UA"/>
                      </w:rPr>
                      <w:t> </w:t>
                    </w:r>
                  </w:hyperlink>
                </w:p>
              </w:tc>
              <w:tc>
                <w:tcPr>
                  <w:tcW w:w="712" w:type="pct"/>
                  <w:vAlign w:val="center"/>
                  <w:hideMark/>
                </w:tcPr>
                <w:p w:rsidR="000D4AA2" w:rsidRPr="00B26839" w:rsidRDefault="004451CA" w:rsidP="000D4AA2">
                  <w:pPr>
                    <w:pStyle w:val="tc"/>
                    <w:spacing w:before="0" w:beforeAutospacing="0" w:after="0" w:afterAutospacing="0"/>
                    <w:rPr>
                      <w:sz w:val="20"/>
                      <w:lang w:val="uk-UA"/>
                    </w:rPr>
                  </w:pPr>
                  <w:hyperlink r:id="rId94" w:tgtFrame="_blank" w:history="1">
                    <w:r w:rsidR="000D4AA2" w:rsidRPr="00B26839">
                      <w:rPr>
                        <w:rStyle w:val="a4"/>
                        <w:color w:val="auto"/>
                        <w:sz w:val="20"/>
                        <w:lang w:val="uk-UA"/>
                      </w:rPr>
                      <w:t> </w:t>
                    </w:r>
                  </w:hyperlink>
                </w:p>
              </w:tc>
              <w:tc>
                <w:tcPr>
                  <w:tcW w:w="638" w:type="pct"/>
                  <w:vAlign w:val="center"/>
                  <w:hideMark/>
                </w:tcPr>
                <w:p w:rsidR="000D4AA2" w:rsidRPr="00B26839" w:rsidRDefault="004451CA" w:rsidP="000D4AA2">
                  <w:pPr>
                    <w:pStyle w:val="tc"/>
                    <w:spacing w:before="0" w:beforeAutospacing="0" w:after="0" w:afterAutospacing="0"/>
                    <w:rPr>
                      <w:sz w:val="20"/>
                      <w:lang w:val="uk-UA"/>
                    </w:rPr>
                  </w:pPr>
                  <w:hyperlink r:id="rId95" w:tgtFrame="_blank" w:history="1">
                    <w:r w:rsidR="000D4AA2" w:rsidRPr="00B26839">
                      <w:rPr>
                        <w:rStyle w:val="a4"/>
                        <w:color w:val="auto"/>
                        <w:sz w:val="20"/>
                        <w:lang w:val="uk-UA"/>
                      </w:rPr>
                      <w:t> </w:t>
                    </w:r>
                  </w:hyperlink>
                </w:p>
              </w:tc>
              <w:tc>
                <w:tcPr>
                  <w:tcW w:w="1316" w:type="pct"/>
                  <w:vAlign w:val="center"/>
                  <w:hideMark/>
                </w:tcPr>
                <w:p w:rsidR="000D4AA2" w:rsidRPr="00B26839" w:rsidRDefault="004451CA" w:rsidP="000D4AA2">
                  <w:pPr>
                    <w:pStyle w:val="tc"/>
                    <w:spacing w:before="0" w:beforeAutospacing="0" w:after="0" w:afterAutospacing="0"/>
                    <w:rPr>
                      <w:sz w:val="20"/>
                      <w:lang w:val="uk-UA"/>
                    </w:rPr>
                  </w:pPr>
                  <w:hyperlink r:id="rId96" w:tgtFrame="_blank" w:history="1">
                    <w:r w:rsidR="000D4AA2" w:rsidRPr="00B26839">
                      <w:rPr>
                        <w:rStyle w:val="a4"/>
                        <w:color w:val="auto"/>
                        <w:sz w:val="20"/>
                        <w:lang w:val="uk-UA"/>
                      </w:rPr>
                      <w:t> </w:t>
                    </w:r>
                  </w:hyperlink>
                </w:p>
              </w:tc>
              <w:tc>
                <w:tcPr>
                  <w:tcW w:w="822" w:type="pct"/>
                  <w:vAlign w:val="center"/>
                  <w:hideMark/>
                </w:tcPr>
                <w:p w:rsidR="000D4AA2" w:rsidRPr="00B26839" w:rsidRDefault="004451CA" w:rsidP="000D4AA2">
                  <w:pPr>
                    <w:pStyle w:val="tc"/>
                    <w:spacing w:before="0" w:beforeAutospacing="0" w:after="0" w:afterAutospacing="0"/>
                    <w:rPr>
                      <w:sz w:val="20"/>
                      <w:lang w:val="uk-UA"/>
                    </w:rPr>
                  </w:pPr>
                  <w:hyperlink r:id="rId97" w:tgtFrame="_blank" w:history="1">
                    <w:r w:rsidR="000D4AA2" w:rsidRPr="00B26839">
                      <w:rPr>
                        <w:rStyle w:val="a4"/>
                        <w:color w:val="auto"/>
                        <w:sz w:val="20"/>
                        <w:lang w:val="uk-UA"/>
                      </w:rPr>
                      <w:t> </w:t>
                    </w:r>
                  </w:hyperlink>
                </w:p>
              </w:tc>
            </w:tr>
            <w:tr w:rsidR="000D4AA2" w:rsidRPr="00B26839" w:rsidTr="004F246D">
              <w:tc>
                <w:tcPr>
                  <w:tcW w:w="398" w:type="pct"/>
                  <w:vAlign w:val="center"/>
                  <w:hideMark/>
                </w:tcPr>
                <w:p w:rsidR="000D4AA2" w:rsidRPr="00B26839" w:rsidRDefault="004451CA" w:rsidP="000D4AA2">
                  <w:pPr>
                    <w:pStyle w:val="tc"/>
                    <w:spacing w:before="0" w:beforeAutospacing="0" w:after="0" w:afterAutospacing="0"/>
                    <w:rPr>
                      <w:sz w:val="20"/>
                      <w:lang w:val="uk-UA"/>
                    </w:rPr>
                  </w:pPr>
                  <w:hyperlink r:id="rId98" w:tgtFrame="_blank" w:history="1">
                    <w:r w:rsidR="000D4AA2" w:rsidRPr="00B26839">
                      <w:rPr>
                        <w:rStyle w:val="a4"/>
                        <w:color w:val="auto"/>
                        <w:sz w:val="20"/>
                        <w:lang w:val="uk-UA"/>
                      </w:rPr>
                      <w:t> </w:t>
                    </w:r>
                  </w:hyperlink>
                </w:p>
              </w:tc>
              <w:tc>
                <w:tcPr>
                  <w:tcW w:w="1114" w:type="pct"/>
                  <w:vAlign w:val="center"/>
                  <w:hideMark/>
                </w:tcPr>
                <w:p w:rsidR="000D4AA2" w:rsidRPr="00B26839" w:rsidRDefault="004451CA" w:rsidP="000D4AA2">
                  <w:pPr>
                    <w:pStyle w:val="tc"/>
                    <w:spacing w:before="0" w:beforeAutospacing="0" w:after="0" w:afterAutospacing="0"/>
                    <w:rPr>
                      <w:sz w:val="20"/>
                      <w:lang w:val="uk-UA"/>
                    </w:rPr>
                  </w:pPr>
                  <w:hyperlink r:id="rId99" w:tgtFrame="_blank" w:history="1">
                    <w:r w:rsidR="000D4AA2" w:rsidRPr="00B26839">
                      <w:rPr>
                        <w:rStyle w:val="a4"/>
                        <w:color w:val="auto"/>
                        <w:sz w:val="20"/>
                        <w:lang w:val="uk-UA"/>
                      </w:rPr>
                      <w:t> </w:t>
                    </w:r>
                  </w:hyperlink>
                </w:p>
              </w:tc>
              <w:tc>
                <w:tcPr>
                  <w:tcW w:w="712" w:type="pct"/>
                  <w:vAlign w:val="center"/>
                  <w:hideMark/>
                </w:tcPr>
                <w:p w:rsidR="000D4AA2" w:rsidRPr="00B26839" w:rsidRDefault="004451CA" w:rsidP="000D4AA2">
                  <w:pPr>
                    <w:pStyle w:val="tc"/>
                    <w:spacing w:before="0" w:beforeAutospacing="0" w:after="0" w:afterAutospacing="0"/>
                    <w:rPr>
                      <w:sz w:val="20"/>
                      <w:lang w:val="uk-UA"/>
                    </w:rPr>
                  </w:pPr>
                  <w:hyperlink r:id="rId100" w:tgtFrame="_blank" w:history="1">
                    <w:r w:rsidR="000D4AA2" w:rsidRPr="00B26839">
                      <w:rPr>
                        <w:rStyle w:val="a4"/>
                        <w:color w:val="auto"/>
                        <w:sz w:val="20"/>
                        <w:lang w:val="uk-UA"/>
                      </w:rPr>
                      <w:t> </w:t>
                    </w:r>
                  </w:hyperlink>
                </w:p>
              </w:tc>
              <w:tc>
                <w:tcPr>
                  <w:tcW w:w="638" w:type="pct"/>
                  <w:vAlign w:val="center"/>
                  <w:hideMark/>
                </w:tcPr>
                <w:p w:rsidR="000D4AA2" w:rsidRPr="00B26839" w:rsidRDefault="004451CA" w:rsidP="000D4AA2">
                  <w:pPr>
                    <w:pStyle w:val="tc"/>
                    <w:spacing w:before="0" w:beforeAutospacing="0" w:after="0" w:afterAutospacing="0"/>
                    <w:rPr>
                      <w:sz w:val="20"/>
                      <w:lang w:val="uk-UA"/>
                    </w:rPr>
                  </w:pPr>
                  <w:hyperlink r:id="rId101" w:tgtFrame="_blank" w:history="1">
                    <w:r w:rsidR="000D4AA2" w:rsidRPr="00B26839">
                      <w:rPr>
                        <w:rStyle w:val="a4"/>
                        <w:color w:val="auto"/>
                        <w:sz w:val="20"/>
                        <w:lang w:val="uk-UA"/>
                      </w:rPr>
                      <w:t> </w:t>
                    </w:r>
                  </w:hyperlink>
                </w:p>
              </w:tc>
              <w:tc>
                <w:tcPr>
                  <w:tcW w:w="1316" w:type="pct"/>
                  <w:vAlign w:val="center"/>
                  <w:hideMark/>
                </w:tcPr>
                <w:p w:rsidR="000D4AA2" w:rsidRPr="00B26839" w:rsidRDefault="004451CA" w:rsidP="000D4AA2">
                  <w:pPr>
                    <w:pStyle w:val="tc"/>
                    <w:spacing w:before="0" w:beforeAutospacing="0" w:after="0" w:afterAutospacing="0"/>
                    <w:rPr>
                      <w:sz w:val="20"/>
                      <w:lang w:val="uk-UA"/>
                    </w:rPr>
                  </w:pPr>
                  <w:hyperlink r:id="rId102" w:tgtFrame="_blank" w:history="1">
                    <w:r w:rsidR="000D4AA2" w:rsidRPr="00B26839">
                      <w:rPr>
                        <w:rStyle w:val="a4"/>
                        <w:color w:val="auto"/>
                        <w:sz w:val="20"/>
                        <w:lang w:val="uk-UA"/>
                      </w:rPr>
                      <w:t> </w:t>
                    </w:r>
                  </w:hyperlink>
                </w:p>
              </w:tc>
              <w:tc>
                <w:tcPr>
                  <w:tcW w:w="822" w:type="pct"/>
                  <w:vAlign w:val="center"/>
                  <w:hideMark/>
                </w:tcPr>
                <w:p w:rsidR="000D4AA2" w:rsidRPr="00B26839" w:rsidRDefault="004451CA" w:rsidP="000D4AA2">
                  <w:pPr>
                    <w:pStyle w:val="tc"/>
                    <w:spacing w:before="0" w:beforeAutospacing="0" w:after="0" w:afterAutospacing="0"/>
                    <w:rPr>
                      <w:sz w:val="20"/>
                      <w:lang w:val="uk-UA"/>
                    </w:rPr>
                  </w:pPr>
                  <w:hyperlink r:id="rId103" w:tgtFrame="_blank" w:history="1">
                    <w:r w:rsidR="000D4AA2" w:rsidRPr="00B26839">
                      <w:rPr>
                        <w:rStyle w:val="a4"/>
                        <w:color w:val="auto"/>
                        <w:sz w:val="20"/>
                        <w:lang w:val="uk-UA"/>
                      </w:rPr>
                      <w:t> </w:t>
                    </w:r>
                  </w:hyperlink>
                </w:p>
              </w:tc>
            </w:tr>
            <w:tr w:rsidR="000D4AA2" w:rsidRPr="00B26839" w:rsidTr="004F246D">
              <w:tc>
                <w:tcPr>
                  <w:tcW w:w="2224" w:type="pct"/>
                  <w:gridSpan w:val="3"/>
                  <w:vAlign w:val="center"/>
                  <w:hideMark/>
                </w:tcPr>
                <w:p w:rsidR="000D4AA2" w:rsidRPr="00062176" w:rsidRDefault="004451CA" w:rsidP="000D4AA2">
                  <w:pPr>
                    <w:pStyle w:val="tr"/>
                    <w:spacing w:before="0" w:beforeAutospacing="0" w:after="0" w:afterAutospacing="0"/>
                    <w:jc w:val="right"/>
                    <w:rPr>
                      <w:sz w:val="20"/>
                      <w:lang w:val="uk-UA"/>
                    </w:rPr>
                  </w:pPr>
                  <w:hyperlink r:id="rId104" w:tgtFrame="_blank" w:history="1">
                    <w:r w:rsidR="000D4AA2" w:rsidRPr="00062176">
                      <w:rPr>
                        <w:rStyle w:val="a4"/>
                        <w:bCs/>
                        <w:color w:val="auto"/>
                        <w:sz w:val="20"/>
                        <w:u w:val="none"/>
                        <w:lang w:val="uk-UA"/>
                      </w:rPr>
                      <w:t xml:space="preserve">Усього, </w:t>
                    </w:r>
                    <w:proofErr w:type="spellStart"/>
                    <w:r w:rsidR="000D4AA2" w:rsidRPr="00062176">
                      <w:rPr>
                        <w:rStyle w:val="a4"/>
                        <w:bCs/>
                        <w:color w:val="auto"/>
                        <w:sz w:val="20"/>
                        <w:u w:val="none"/>
                        <w:lang w:val="uk-UA"/>
                      </w:rPr>
                      <w:t>кВт·год</w:t>
                    </w:r>
                    <w:proofErr w:type="spellEnd"/>
                  </w:hyperlink>
                </w:p>
              </w:tc>
              <w:tc>
                <w:tcPr>
                  <w:tcW w:w="638" w:type="pct"/>
                  <w:vAlign w:val="center"/>
                  <w:hideMark/>
                </w:tcPr>
                <w:p w:rsidR="000D4AA2" w:rsidRPr="00062176" w:rsidRDefault="004451CA" w:rsidP="000D4AA2">
                  <w:pPr>
                    <w:pStyle w:val="tc"/>
                    <w:spacing w:before="0" w:beforeAutospacing="0" w:after="0" w:afterAutospacing="0"/>
                    <w:rPr>
                      <w:sz w:val="20"/>
                      <w:lang w:val="uk-UA"/>
                    </w:rPr>
                  </w:pPr>
                  <w:hyperlink r:id="rId105" w:tgtFrame="_blank" w:history="1">
                    <w:r w:rsidR="000D4AA2" w:rsidRPr="00062176">
                      <w:rPr>
                        <w:rStyle w:val="a4"/>
                        <w:color w:val="auto"/>
                        <w:sz w:val="20"/>
                        <w:u w:val="none"/>
                        <w:lang w:val="uk-UA"/>
                      </w:rPr>
                      <w:t> </w:t>
                    </w:r>
                  </w:hyperlink>
                </w:p>
              </w:tc>
              <w:tc>
                <w:tcPr>
                  <w:tcW w:w="1316" w:type="pct"/>
                  <w:vAlign w:val="center"/>
                  <w:hideMark/>
                </w:tcPr>
                <w:p w:rsidR="000D4AA2" w:rsidRPr="00062176" w:rsidRDefault="004451CA" w:rsidP="000D4AA2">
                  <w:pPr>
                    <w:pStyle w:val="tc"/>
                    <w:spacing w:before="0" w:beforeAutospacing="0" w:after="0" w:afterAutospacing="0"/>
                    <w:rPr>
                      <w:sz w:val="20"/>
                      <w:lang w:val="uk-UA"/>
                    </w:rPr>
                  </w:pPr>
                  <w:hyperlink r:id="rId106" w:tgtFrame="_blank" w:history="1">
                    <w:r w:rsidR="000D4AA2" w:rsidRPr="00062176">
                      <w:rPr>
                        <w:rStyle w:val="a4"/>
                        <w:bCs/>
                        <w:color w:val="auto"/>
                        <w:sz w:val="20"/>
                        <w:u w:val="none"/>
                        <w:lang w:val="uk-UA"/>
                      </w:rPr>
                      <w:t>X</w:t>
                    </w:r>
                  </w:hyperlink>
                </w:p>
              </w:tc>
              <w:tc>
                <w:tcPr>
                  <w:tcW w:w="822" w:type="pct"/>
                  <w:vAlign w:val="center"/>
                  <w:hideMark/>
                </w:tcPr>
                <w:p w:rsidR="000D4AA2" w:rsidRPr="00B26839" w:rsidRDefault="004451CA" w:rsidP="000D4AA2">
                  <w:pPr>
                    <w:pStyle w:val="tc"/>
                    <w:spacing w:before="0" w:beforeAutospacing="0" w:after="0" w:afterAutospacing="0"/>
                    <w:rPr>
                      <w:sz w:val="20"/>
                      <w:lang w:val="uk-UA"/>
                    </w:rPr>
                  </w:pPr>
                  <w:hyperlink r:id="rId107" w:tgtFrame="_blank" w:history="1">
                    <w:r w:rsidR="000D4AA2" w:rsidRPr="00B26839">
                      <w:rPr>
                        <w:rStyle w:val="a4"/>
                        <w:color w:val="auto"/>
                        <w:sz w:val="20"/>
                        <w:lang w:val="uk-UA"/>
                      </w:rPr>
                      <w:t> </w:t>
                    </w:r>
                  </w:hyperlink>
                </w:p>
              </w:tc>
            </w:tr>
            <w:tr w:rsidR="000D4AA2" w:rsidRPr="00B26839" w:rsidTr="004F246D">
              <w:tc>
                <w:tcPr>
                  <w:tcW w:w="4178" w:type="pct"/>
                  <w:gridSpan w:val="5"/>
                  <w:vAlign w:val="center"/>
                  <w:hideMark/>
                </w:tcPr>
                <w:p w:rsidR="000D4AA2" w:rsidRPr="00062176" w:rsidRDefault="004451CA" w:rsidP="000D4AA2">
                  <w:pPr>
                    <w:pStyle w:val="tr"/>
                    <w:spacing w:before="0" w:beforeAutospacing="0" w:after="0" w:afterAutospacing="0"/>
                    <w:jc w:val="right"/>
                    <w:rPr>
                      <w:sz w:val="20"/>
                      <w:lang w:val="uk-UA"/>
                    </w:rPr>
                  </w:pPr>
                  <w:hyperlink r:id="rId108" w:tgtFrame="_blank" w:history="1">
                    <w:r w:rsidR="000D4AA2" w:rsidRPr="00062176">
                      <w:rPr>
                        <w:rStyle w:val="a4"/>
                        <w:bCs/>
                        <w:color w:val="auto"/>
                        <w:sz w:val="20"/>
                        <w:u w:val="none"/>
                        <w:lang w:val="uk-UA"/>
                      </w:rPr>
                      <w:t>Загальна вартість, грн</w:t>
                    </w:r>
                  </w:hyperlink>
                </w:p>
              </w:tc>
              <w:tc>
                <w:tcPr>
                  <w:tcW w:w="822" w:type="pct"/>
                  <w:vAlign w:val="center"/>
                  <w:hideMark/>
                </w:tcPr>
                <w:p w:rsidR="000D4AA2" w:rsidRPr="00B26839" w:rsidRDefault="004451CA" w:rsidP="000D4AA2">
                  <w:pPr>
                    <w:pStyle w:val="tc"/>
                    <w:spacing w:before="0" w:beforeAutospacing="0" w:after="0" w:afterAutospacing="0"/>
                    <w:rPr>
                      <w:sz w:val="20"/>
                      <w:lang w:val="uk-UA"/>
                    </w:rPr>
                  </w:pPr>
                  <w:hyperlink r:id="rId109" w:tgtFrame="_blank" w:history="1">
                    <w:r w:rsidR="000D4AA2" w:rsidRPr="00B26839">
                      <w:rPr>
                        <w:rStyle w:val="a4"/>
                        <w:color w:val="auto"/>
                        <w:sz w:val="20"/>
                        <w:lang w:val="uk-UA"/>
                      </w:rPr>
                      <w:t> </w:t>
                    </w:r>
                  </w:hyperlink>
                </w:p>
              </w:tc>
            </w:tr>
          </w:tbl>
          <w:p w:rsidR="000D4AA2" w:rsidRPr="00B26839" w:rsidRDefault="000D4AA2" w:rsidP="000D4AA2">
            <w:pPr>
              <w:jc w:val="both"/>
              <w:rPr>
                <w:rStyle w:val="a4"/>
                <w:rFonts w:ascii="Times New Roman" w:hAnsi="Times New Roman" w:cs="Times New Roman"/>
                <w:color w:val="auto"/>
                <w:sz w:val="20"/>
                <w:szCs w:val="20"/>
                <w:u w:val="none"/>
              </w:rPr>
            </w:pPr>
          </w:p>
        </w:tc>
        <w:tc>
          <w:tcPr>
            <w:tcW w:w="7564" w:type="dxa"/>
            <w:shd w:val="clear" w:color="auto" w:fill="auto"/>
          </w:tcPr>
          <w:tbl>
            <w:tblPr>
              <w:tblStyle w:val="a3"/>
              <w:tblW w:w="6941" w:type="dxa"/>
              <w:tblLook w:val="04A0" w:firstRow="1" w:lastRow="0" w:firstColumn="1" w:lastColumn="0" w:noHBand="0" w:noVBand="1"/>
            </w:tblPr>
            <w:tblGrid>
              <w:gridCol w:w="460"/>
              <w:gridCol w:w="1508"/>
              <w:gridCol w:w="841"/>
              <w:gridCol w:w="885"/>
              <w:gridCol w:w="1644"/>
              <w:gridCol w:w="1603"/>
            </w:tblGrid>
            <w:tr w:rsidR="000D4AA2" w:rsidRPr="00B26839" w:rsidTr="002F0BB3">
              <w:tc>
                <w:tcPr>
                  <w:tcW w:w="398" w:type="pct"/>
                  <w:vAlign w:val="center"/>
                  <w:hideMark/>
                </w:tcPr>
                <w:p w:rsidR="000D4AA2" w:rsidRPr="00B26839" w:rsidRDefault="000D4AA2" w:rsidP="000D4AA2">
                  <w:pPr>
                    <w:pStyle w:val="tc"/>
                    <w:spacing w:before="0" w:beforeAutospacing="0" w:after="0" w:afterAutospacing="0"/>
                    <w:jc w:val="center"/>
                    <w:rPr>
                      <w:sz w:val="20"/>
                      <w:lang w:val="uk-UA"/>
                    </w:rPr>
                  </w:pPr>
                  <w:r w:rsidRPr="00062176">
                    <w:rPr>
                      <w:sz w:val="20"/>
                      <w:lang w:val="uk-UA"/>
                    </w:rPr>
                    <w:t>N з/п</w:t>
                  </w:r>
                </w:p>
              </w:tc>
              <w:tc>
                <w:tcPr>
                  <w:tcW w:w="1114" w:type="pct"/>
                  <w:vAlign w:val="center"/>
                  <w:hideMark/>
                </w:tcPr>
                <w:p w:rsidR="000D4AA2" w:rsidRPr="00B26839" w:rsidRDefault="000D4AA2" w:rsidP="000D4AA2">
                  <w:pPr>
                    <w:pStyle w:val="tc"/>
                    <w:spacing w:before="0" w:beforeAutospacing="0" w:after="0" w:afterAutospacing="0"/>
                    <w:jc w:val="center"/>
                    <w:rPr>
                      <w:sz w:val="20"/>
                      <w:lang w:val="uk-UA"/>
                    </w:rPr>
                  </w:pPr>
                  <w:r w:rsidRPr="00062176">
                    <w:rPr>
                      <w:sz w:val="20"/>
                      <w:lang w:val="uk-UA"/>
                    </w:rPr>
                    <w:t>Розрахунковий місяць</w:t>
                  </w:r>
                </w:p>
              </w:tc>
              <w:tc>
                <w:tcPr>
                  <w:tcW w:w="712" w:type="pct"/>
                  <w:vAlign w:val="center"/>
                  <w:hideMark/>
                </w:tcPr>
                <w:p w:rsidR="000D4AA2" w:rsidRPr="00B26839" w:rsidRDefault="000D4AA2" w:rsidP="000D4AA2">
                  <w:pPr>
                    <w:pStyle w:val="tc"/>
                    <w:spacing w:before="0" w:beforeAutospacing="0" w:after="0" w:afterAutospacing="0"/>
                    <w:jc w:val="center"/>
                    <w:rPr>
                      <w:sz w:val="20"/>
                      <w:lang w:val="uk-UA"/>
                    </w:rPr>
                  </w:pPr>
                  <w:r w:rsidRPr="00062176">
                    <w:rPr>
                      <w:sz w:val="20"/>
                      <w:lang w:val="uk-UA"/>
                    </w:rPr>
                    <w:t>EIC-код типу W</w:t>
                  </w:r>
                </w:p>
              </w:tc>
              <w:tc>
                <w:tcPr>
                  <w:tcW w:w="638" w:type="pct"/>
                  <w:vAlign w:val="center"/>
                  <w:hideMark/>
                </w:tcPr>
                <w:p w:rsidR="000D4AA2" w:rsidRPr="00B26839" w:rsidRDefault="000D4AA2" w:rsidP="000D4AA2">
                  <w:pPr>
                    <w:pStyle w:val="tc"/>
                    <w:spacing w:before="0" w:beforeAutospacing="0" w:after="0" w:afterAutospacing="0"/>
                    <w:jc w:val="center"/>
                    <w:rPr>
                      <w:sz w:val="20"/>
                      <w:lang w:val="uk-UA"/>
                    </w:rPr>
                  </w:pPr>
                  <w:r w:rsidRPr="00062176">
                    <w:rPr>
                      <w:sz w:val="20"/>
                      <w:lang w:val="uk-UA"/>
                    </w:rPr>
                    <w:t xml:space="preserve">Обсяг, </w:t>
                  </w:r>
                  <w:proofErr w:type="spellStart"/>
                  <w:r w:rsidRPr="00062176">
                    <w:rPr>
                      <w:sz w:val="20"/>
                      <w:lang w:val="uk-UA"/>
                    </w:rPr>
                    <w:t>кВт·год</w:t>
                  </w:r>
                  <w:proofErr w:type="spellEnd"/>
                </w:p>
              </w:tc>
              <w:tc>
                <w:tcPr>
                  <w:tcW w:w="1316" w:type="pct"/>
                  <w:vAlign w:val="center"/>
                  <w:hideMark/>
                </w:tcPr>
                <w:p w:rsidR="000D4AA2" w:rsidRPr="00B26839" w:rsidRDefault="000D4AA2" w:rsidP="000D4AA2">
                  <w:pPr>
                    <w:pStyle w:val="tc"/>
                    <w:spacing w:before="0" w:beforeAutospacing="0" w:after="0" w:afterAutospacing="0"/>
                    <w:jc w:val="center"/>
                    <w:rPr>
                      <w:sz w:val="20"/>
                      <w:lang w:val="uk-UA"/>
                    </w:rPr>
                  </w:pPr>
                  <w:r w:rsidRPr="00062176">
                    <w:rPr>
                      <w:sz w:val="20"/>
                      <w:lang w:val="uk-UA"/>
                    </w:rPr>
                    <w:t>Ціна (</w:t>
                  </w:r>
                  <w:r w:rsidR="00F97199" w:rsidRPr="00062176">
                    <w:rPr>
                      <w:sz w:val="20"/>
                      <w:lang w:val="uk-UA"/>
                    </w:rPr>
                    <w:t>«</w:t>
                  </w:r>
                  <w:r w:rsidRPr="00062176">
                    <w:rPr>
                      <w:sz w:val="20"/>
                      <w:lang w:val="uk-UA"/>
                    </w:rPr>
                    <w:t>зелений</w:t>
                  </w:r>
                  <w:r w:rsidR="00F97199" w:rsidRPr="00062176">
                    <w:rPr>
                      <w:sz w:val="20"/>
                      <w:lang w:val="uk-UA"/>
                    </w:rPr>
                    <w:t>»</w:t>
                  </w:r>
                  <w:r w:rsidRPr="00062176">
                    <w:rPr>
                      <w:sz w:val="20"/>
                      <w:lang w:val="uk-UA"/>
                    </w:rPr>
                    <w:t xml:space="preserve"> тариф </w:t>
                  </w:r>
                  <w:r w:rsidRPr="00062176">
                    <w:rPr>
                      <w:b/>
                      <w:strike/>
                      <w:sz w:val="20"/>
                      <w:lang w:val="uk-UA"/>
                    </w:rPr>
                    <w:t>або аукціонна ціна</w:t>
                  </w:r>
                  <w:r w:rsidRPr="00062176">
                    <w:rPr>
                      <w:sz w:val="20"/>
                      <w:lang w:val="uk-UA"/>
                    </w:rPr>
                    <w:t>), грн/</w:t>
                  </w:r>
                  <w:proofErr w:type="spellStart"/>
                  <w:r w:rsidRPr="00062176">
                    <w:rPr>
                      <w:sz w:val="20"/>
                      <w:lang w:val="uk-UA"/>
                    </w:rPr>
                    <w:t>кВт·год</w:t>
                  </w:r>
                  <w:proofErr w:type="spellEnd"/>
                  <w:r w:rsidRPr="00062176">
                    <w:rPr>
                      <w:sz w:val="20"/>
                      <w:lang w:val="uk-UA"/>
                    </w:rPr>
                    <w:t xml:space="preserve"> (без ПДВ)</w:t>
                  </w:r>
                </w:p>
              </w:tc>
              <w:tc>
                <w:tcPr>
                  <w:tcW w:w="822" w:type="pct"/>
                  <w:vAlign w:val="center"/>
                  <w:hideMark/>
                </w:tcPr>
                <w:p w:rsidR="000D4AA2" w:rsidRPr="00B26839" w:rsidRDefault="000D4AA2" w:rsidP="000D4AA2">
                  <w:pPr>
                    <w:pStyle w:val="tc"/>
                    <w:spacing w:before="0" w:beforeAutospacing="0" w:after="0" w:afterAutospacing="0"/>
                    <w:jc w:val="center"/>
                    <w:rPr>
                      <w:sz w:val="20"/>
                      <w:lang w:val="uk-UA"/>
                    </w:rPr>
                  </w:pPr>
                  <w:r w:rsidRPr="00062176">
                    <w:rPr>
                      <w:sz w:val="20"/>
                      <w:lang w:val="uk-UA"/>
                    </w:rPr>
                    <w:t>Розмір плати за невід</w:t>
                  </w:r>
                  <w:bookmarkStart w:id="41" w:name="_GoBack"/>
                  <w:bookmarkEnd w:id="41"/>
                  <w:r w:rsidRPr="00062176">
                    <w:rPr>
                      <w:sz w:val="20"/>
                      <w:lang w:val="uk-UA"/>
                    </w:rPr>
                    <w:t>повідність, грн (без ПДВ)</w:t>
                  </w:r>
                </w:p>
              </w:tc>
            </w:tr>
            <w:tr w:rsidR="000D4AA2" w:rsidRPr="00B26839" w:rsidTr="002F0BB3">
              <w:tc>
                <w:tcPr>
                  <w:tcW w:w="398" w:type="pct"/>
                  <w:vAlign w:val="center"/>
                  <w:hideMark/>
                </w:tcPr>
                <w:p w:rsidR="000D4AA2" w:rsidRPr="00B26839" w:rsidRDefault="004451CA" w:rsidP="000D4AA2">
                  <w:pPr>
                    <w:pStyle w:val="tc"/>
                    <w:spacing w:before="0" w:beforeAutospacing="0" w:after="0" w:afterAutospacing="0"/>
                    <w:rPr>
                      <w:sz w:val="20"/>
                      <w:lang w:val="uk-UA"/>
                    </w:rPr>
                  </w:pPr>
                  <w:hyperlink r:id="rId110" w:tgtFrame="_blank" w:history="1">
                    <w:r w:rsidR="000D4AA2" w:rsidRPr="00B26839">
                      <w:rPr>
                        <w:rStyle w:val="a4"/>
                        <w:color w:val="auto"/>
                        <w:sz w:val="20"/>
                        <w:lang w:val="uk-UA"/>
                      </w:rPr>
                      <w:t>1</w:t>
                    </w:r>
                  </w:hyperlink>
                </w:p>
              </w:tc>
              <w:tc>
                <w:tcPr>
                  <w:tcW w:w="1114" w:type="pct"/>
                  <w:vAlign w:val="center"/>
                  <w:hideMark/>
                </w:tcPr>
                <w:p w:rsidR="000D4AA2" w:rsidRPr="00B26839" w:rsidRDefault="004451CA" w:rsidP="000D4AA2">
                  <w:pPr>
                    <w:pStyle w:val="tc"/>
                    <w:spacing w:before="0" w:beforeAutospacing="0" w:after="0" w:afterAutospacing="0"/>
                    <w:rPr>
                      <w:sz w:val="20"/>
                      <w:lang w:val="uk-UA"/>
                    </w:rPr>
                  </w:pPr>
                  <w:hyperlink r:id="rId111" w:tgtFrame="_blank" w:history="1">
                    <w:r w:rsidR="000D4AA2" w:rsidRPr="00B26839">
                      <w:rPr>
                        <w:rStyle w:val="a4"/>
                        <w:color w:val="auto"/>
                        <w:sz w:val="20"/>
                        <w:lang w:val="uk-UA"/>
                      </w:rPr>
                      <w:t>2</w:t>
                    </w:r>
                  </w:hyperlink>
                </w:p>
              </w:tc>
              <w:tc>
                <w:tcPr>
                  <w:tcW w:w="712" w:type="pct"/>
                  <w:vAlign w:val="center"/>
                  <w:hideMark/>
                </w:tcPr>
                <w:p w:rsidR="000D4AA2" w:rsidRPr="00B26839" w:rsidRDefault="004451CA" w:rsidP="000D4AA2">
                  <w:pPr>
                    <w:pStyle w:val="tc"/>
                    <w:spacing w:before="0" w:beforeAutospacing="0" w:after="0" w:afterAutospacing="0"/>
                    <w:rPr>
                      <w:sz w:val="20"/>
                      <w:lang w:val="uk-UA"/>
                    </w:rPr>
                  </w:pPr>
                  <w:hyperlink r:id="rId112" w:tgtFrame="_blank" w:history="1">
                    <w:r w:rsidR="000D4AA2" w:rsidRPr="00B26839">
                      <w:rPr>
                        <w:rStyle w:val="a4"/>
                        <w:color w:val="auto"/>
                        <w:sz w:val="20"/>
                        <w:lang w:val="uk-UA"/>
                      </w:rPr>
                      <w:t>3</w:t>
                    </w:r>
                  </w:hyperlink>
                </w:p>
              </w:tc>
              <w:tc>
                <w:tcPr>
                  <w:tcW w:w="638" w:type="pct"/>
                  <w:vAlign w:val="center"/>
                  <w:hideMark/>
                </w:tcPr>
                <w:p w:rsidR="000D4AA2" w:rsidRPr="00B26839" w:rsidRDefault="004451CA" w:rsidP="000D4AA2">
                  <w:pPr>
                    <w:pStyle w:val="tc"/>
                    <w:spacing w:before="0" w:beforeAutospacing="0" w:after="0" w:afterAutospacing="0"/>
                    <w:rPr>
                      <w:sz w:val="20"/>
                      <w:lang w:val="uk-UA"/>
                    </w:rPr>
                  </w:pPr>
                  <w:hyperlink r:id="rId113" w:tgtFrame="_blank" w:history="1">
                    <w:r w:rsidR="000D4AA2" w:rsidRPr="00B26839">
                      <w:rPr>
                        <w:rStyle w:val="a4"/>
                        <w:color w:val="auto"/>
                        <w:sz w:val="20"/>
                        <w:lang w:val="uk-UA"/>
                      </w:rPr>
                      <w:t>4</w:t>
                    </w:r>
                  </w:hyperlink>
                </w:p>
              </w:tc>
              <w:tc>
                <w:tcPr>
                  <w:tcW w:w="1316" w:type="pct"/>
                  <w:vAlign w:val="center"/>
                  <w:hideMark/>
                </w:tcPr>
                <w:p w:rsidR="000D4AA2" w:rsidRPr="00B26839" w:rsidRDefault="004451CA" w:rsidP="000D4AA2">
                  <w:pPr>
                    <w:pStyle w:val="tc"/>
                    <w:spacing w:before="0" w:beforeAutospacing="0" w:after="0" w:afterAutospacing="0"/>
                    <w:rPr>
                      <w:sz w:val="20"/>
                      <w:lang w:val="uk-UA"/>
                    </w:rPr>
                  </w:pPr>
                  <w:hyperlink r:id="rId114" w:tgtFrame="_blank" w:history="1">
                    <w:r w:rsidR="000D4AA2" w:rsidRPr="00B26839">
                      <w:rPr>
                        <w:rStyle w:val="a4"/>
                        <w:color w:val="auto"/>
                        <w:sz w:val="20"/>
                        <w:lang w:val="uk-UA"/>
                      </w:rPr>
                      <w:t>5</w:t>
                    </w:r>
                  </w:hyperlink>
                </w:p>
              </w:tc>
              <w:tc>
                <w:tcPr>
                  <w:tcW w:w="822" w:type="pct"/>
                  <w:vAlign w:val="center"/>
                  <w:hideMark/>
                </w:tcPr>
                <w:p w:rsidR="000D4AA2" w:rsidRPr="00B26839" w:rsidRDefault="004451CA" w:rsidP="000D4AA2">
                  <w:pPr>
                    <w:pStyle w:val="tc"/>
                    <w:spacing w:before="0" w:beforeAutospacing="0" w:after="0" w:afterAutospacing="0"/>
                    <w:rPr>
                      <w:sz w:val="20"/>
                      <w:lang w:val="uk-UA"/>
                    </w:rPr>
                  </w:pPr>
                  <w:hyperlink r:id="rId115" w:tgtFrame="_blank" w:history="1">
                    <w:r w:rsidR="000D4AA2" w:rsidRPr="00B26839">
                      <w:rPr>
                        <w:rStyle w:val="a4"/>
                        <w:color w:val="auto"/>
                        <w:sz w:val="20"/>
                        <w:lang w:val="uk-UA"/>
                      </w:rPr>
                      <w:t>6</w:t>
                    </w:r>
                  </w:hyperlink>
                </w:p>
              </w:tc>
            </w:tr>
            <w:tr w:rsidR="000D4AA2" w:rsidRPr="00B26839" w:rsidTr="002F0BB3">
              <w:tc>
                <w:tcPr>
                  <w:tcW w:w="398" w:type="pct"/>
                  <w:vAlign w:val="center"/>
                  <w:hideMark/>
                </w:tcPr>
                <w:p w:rsidR="000D4AA2" w:rsidRPr="00B26839" w:rsidRDefault="004451CA" w:rsidP="000D4AA2">
                  <w:pPr>
                    <w:pStyle w:val="tc"/>
                    <w:spacing w:before="0" w:beforeAutospacing="0" w:after="0" w:afterAutospacing="0"/>
                    <w:rPr>
                      <w:sz w:val="20"/>
                      <w:lang w:val="uk-UA"/>
                    </w:rPr>
                  </w:pPr>
                  <w:hyperlink r:id="rId116" w:tgtFrame="_blank" w:history="1">
                    <w:r w:rsidR="000D4AA2" w:rsidRPr="00B26839">
                      <w:rPr>
                        <w:rStyle w:val="a4"/>
                        <w:color w:val="auto"/>
                        <w:sz w:val="20"/>
                        <w:lang w:val="uk-UA"/>
                      </w:rPr>
                      <w:t> </w:t>
                    </w:r>
                  </w:hyperlink>
                </w:p>
              </w:tc>
              <w:tc>
                <w:tcPr>
                  <w:tcW w:w="1114" w:type="pct"/>
                  <w:vAlign w:val="center"/>
                  <w:hideMark/>
                </w:tcPr>
                <w:p w:rsidR="000D4AA2" w:rsidRPr="00B26839" w:rsidRDefault="004451CA" w:rsidP="000D4AA2">
                  <w:pPr>
                    <w:pStyle w:val="tc"/>
                    <w:spacing w:before="0" w:beforeAutospacing="0" w:after="0" w:afterAutospacing="0"/>
                    <w:rPr>
                      <w:sz w:val="20"/>
                      <w:lang w:val="uk-UA"/>
                    </w:rPr>
                  </w:pPr>
                  <w:hyperlink r:id="rId117" w:tgtFrame="_blank" w:history="1">
                    <w:r w:rsidR="000D4AA2" w:rsidRPr="00B26839">
                      <w:rPr>
                        <w:rStyle w:val="a4"/>
                        <w:color w:val="auto"/>
                        <w:sz w:val="20"/>
                        <w:lang w:val="uk-UA"/>
                      </w:rPr>
                      <w:t> </w:t>
                    </w:r>
                  </w:hyperlink>
                </w:p>
              </w:tc>
              <w:tc>
                <w:tcPr>
                  <w:tcW w:w="712" w:type="pct"/>
                  <w:vAlign w:val="center"/>
                  <w:hideMark/>
                </w:tcPr>
                <w:p w:rsidR="000D4AA2" w:rsidRPr="00B26839" w:rsidRDefault="004451CA" w:rsidP="000D4AA2">
                  <w:pPr>
                    <w:pStyle w:val="tc"/>
                    <w:spacing w:before="0" w:beforeAutospacing="0" w:after="0" w:afterAutospacing="0"/>
                    <w:rPr>
                      <w:sz w:val="20"/>
                      <w:lang w:val="uk-UA"/>
                    </w:rPr>
                  </w:pPr>
                  <w:hyperlink r:id="rId118" w:tgtFrame="_blank" w:history="1">
                    <w:r w:rsidR="000D4AA2" w:rsidRPr="00B26839">
                      <w:rPr>
                        <w:rStyle w:val="a4"/>
                        <w:color w:val="auto"/>
                        <w:sz w:val="20"/>
                        <w:lang w:val="uk-UA"/>
                      </w:rPr>
                      <w:t> </w:t>
                    </w:r>
                  </w:hyperlink>
                </w:p>
              </w:tc>
              <w:tc>
                <w:tcPr>
                  <w:tcW w:w="638" w:type="pct"/>
                  <w:vAlign w:val="center"/>
                  <w:hideMark/>
                </w:tcPr>
                <w:p w:rsidR="000D4AA2" w:rsidRPr="00B26839" w:rsidRDefault="004451CA" w:rsidP="000D4AA2">
                  <w:pPr>
                    <w:pStyle w:val="tc"/>
                    <w:spacing w:before="0" w:beforeAutospacing="0" w:after="0" w:afterAutospacing="0"/>
                    <w:rPr>
                      <w:sz w:val="20"/>
                      <w:lang w:val="uk-UA"/>
                    </w:rPr>
                  </w:pPr>
                  <w:hyperlink r:id="rId119" w:tgtFrame="_blank" w:history="1">
                    <w:r w:rsidR="000D4AA2" w:rsidRPr="00B26839">
                      <w:rPr>
                        <w:rStyle w:val="a4"/>
                        <w:color w:val="auto"/>
                        <w:sz w:val="20"/>
                        <w:lang w:val="uk-UA"/>
                      </w:rPr>
                      <w:t> </w:t>
                    </w:r>
                  </w:hyperlink>
                </w:p>
              </w:tc>
              <w:tc>
                <w:tcPr>
                  <w:tcW w:w="1316" w:type="pct"/>
                  <w:vAlign w:val="center"/>
                  <w:hideMark/>
                </w:tcPr>
                <w:p w:rsidR="000D4AA2" w:rsidRPr="00B26839" w:rsidRDefault="004451CA" w:rsidP="000D4AA2">
                  <w:pPr>
                    <w:pStyle w:val="tc"/>
                    <w:spacing w:before="0" w:beforeAutospacing="0" w:after="0" w:afterAutospacing="0"/>
                    <w:rPr>
                      <w:sz w:val="20"/>
                      <w:lang w:val="uk-UA"/>
                    </w:rPr>
                  </w:pPr>
                  <w:hyperlink r:id="rId120" w:tgtFrame="_blank" w:history="1">
                    <w:r w:rsidR="000D4AA2" w:rsidRPr="00B26839">
                      <w:rPr>
                        <w:rStyle w:val="a4"/>
                        <w:color w:val="auto"/>
                        <w:sz w:val="20"/>
                        <w:lang w:val="uk-UA"/>
                      </w:rPr>
                      <w:t> </w:t>
                    </w:r>
                  </w:hyperlink>
                </w:p>
              </w:tc>
              <w:tc>
                <w:tcPr>
                  <w:tcW w:w="822" w:type="pct"/>
                  <w:vAlign w:val="center"/>
                  <w:hideMark/>
                </w:tcPr>
                <w:p w:rsidR="000D4AA2" w:rsidRPr="00B26839" w:rsidRDefault="004451CA" w:rsidP="000D4AA2">
                  <w:pPr>
                    <w:pStyle w:val="tc"/>
                    <w:spacing w:before="0" w:beforeAutospacing="0" w:after="0" w:afterAutospacing="0"/>
                    <w:rPr>
                      <w:sz w:val="20"/>
                      <w:lang w:val="uk-UA"/>
                    </w:rPr>
                  </w:pPr>
                  <w:hyperlink r:id="rId121" w:tgtFrame="_blank" w:history="1">
                    <w:r w:rsidR="000D4AA2" w:rsidRPr="00B26839">
                      <w:rPr>
                        <w:rStyle w:val="a4"/>
                        <w:color w:val="auto"/>
                        <w:sz w:val="20"/>
                        <w:lang w:val="uk-UA"/>
                      </w:rPr>
                      <w:t> </w:t>
                    </w:r>
                  </w:hyperlink>
                </w:p>
              </w:tc>
            </w:tr>
            <w:tr w:rsidR="000D4AA2" w:rsidRPr="00B26839" w:rsidTr="002F0BB3">
              <w:tc>
                <w:tcPr>
                  <w:tcW w:w="398" w:type="pct"/>
                  <w:vAlign w:val="center"/>
                  <w:hideMark/>
                </w:tcPr>
                <w:p w:rsidR="000D4AA2" w:rsidRPr="00B26839" w:rsidRDefault="004451CA" w:rsidP="000D4AA2">
                  <w:pPr>
                    <w:pStyle w:val="tc"/>
                    <w:spacing w:before="0" w:beforeAutospacing="0" w:after="0" w:afterAutospacing="0"/>
                    <w:rPr>
                      <w:sz w:val="20"/>
                      <w:lang w:val="uk-UA"/>
                    </w:rPr>
                  </w:pPr>
                  <w:hyperlink r:id="rId122" w:tgtFrame="_blank" w:history="1">
                    <w:r w:rsidR="000D4AA2" w:rsidRPr="00B26839">
                      <w:rPr>
                        <w:rStyle w:val="a4"/>
                        <w:color w:val="auto"/>
                        <w:sz w:val="20"/>
                        <w:lang w:val="uk-UA"/>
                      </w:rPr>
                      <w:t> </w:t>
                    </w:r>
                  </w:hyperlink>
                </w:p>
              </w:tc>
              <w:tc>
                <w:tcPr>
                  <w:tcW w:w="1114" w:type="pct"/>
                  <w:vAlign w:val="center"/>
                  <w:hideMark/>
                </w:tcPr>
                <w:p w:rsidR="000D4AA2" w:rsidRPr="00B26839" w:rsidRDefault="004451CA" w:rsidP="000D4AA2">
                  <w:pPr>
                    <w:pStyle w:val="tc"/>
                    <w:spacing w:before="0" w:beforeAutospacing="0" w:after="0" w:afterAutospacing="0"/>
                    <w:rPr>
                      <w:sz w:val="20"/>
                      <w:lang w:val="uk-UA"/>
                    </w:rPr>
                  </w:pPr>
                  <w:hyperlink r:id="rId123" w:tgtFrame="_blank" w:history="1">
                    <w:r w:rsidR="000D4AA2" w:rsidRPr="00B26839">
                      <w:rPr>
                        <w:rStyle w:val="a4"/>
                        <w:color w:val="auto"/>
                        <w:sz w:val="20"/>
                        <w:lang w:val="uk-UA"/>
                      </w:rPr>
                      <w:t> </w:t>
                    </w:r>
                  </w:hyperlink>
                </w:p>
              </w:tc>
              <w:tc>
                <w:tcPr>
                  <w:tcW w:w="712" w:type="pct"/>
                  <w:vAlign w:val="center"/>
                  <w:hideMark/>
                </w:tcPr>
                <w:p w:rsidR="000D4AA2" w:rsidRPr="00B26839" w:rsidRDefault="004451CA" w:rsidP="000D4AA2">
                  <w:pPr>
                    <w:pStyle w:val="tc"/>
                    <w:spacing w:before="0" w:beforeAutospacing="0" w:after="0" w:afterAutospacing="0"/>
                    <w:rPr>
                      <w:sz w:val="20"/>
                      <w:lang w:val="uk-UA"/>
                    </w:rPr>
                  </w:pPr>
                  <w:hyperlink r:id="rId124" w:tgtFrame="_blank" w:history="1">
                    <w:r w:rsidR="000D4AA2" w:rsidRPr="00B26839">
                      <w:rPr>
                        <w:rStyle w:val="a4"/>
                        <w:color w:val="auto"/>
                        <w:sz w:val="20"/>
                        <w:lang w:val="uk-UA"/>
                      </w:rPr>
                      <w:t> </w:t>
                    </w:r>
                  </w:hyperlink>
                </w:p>
              </w:tc>
              <w:tc>
                <w:tcPr>
                  <w:tcW w:w="638" w:type="pct"/>
                  <w:vAlign w:val="center"/>
                  <w:hideMark/>
                </w:tcPr>
                <w:p w:rsidR="000D4AA2" w:rsidRPr="00B26839" w:rsidRDefault="004451CA" w:rsidP="000D4AA2">
                  <w:pPr>
                    <w:pStyle w:val="tc"/>
                    <w:spacing w:before="0" w:beforeAutospacing="0" w:after="0" w:afterAutospacing="0"/>
                    <w:rPr>
                      <w:sz w:val="20"/>
                      <w:lang w:val="uk-UA"/>
                    </w:rPr>
                  </w:pPr>
                  <w:hyperlink r:id="rId125" w:tgtFrame="_blank" w:history="1">
                    <w:r w:rsidR="000D4AA2" w:rsidRPr="00B26839">
                      <w:rPr>
                        <w:rStyle w:val="a4"/>
                        <w:color w:val="auto"/>
                        <w:sz w:val="20"/>
                        <w:lang w:val="uk-UA"/>
                      </w:rPr>
                      <w:t> </w:t>
                    </w:r>
                  </w:hyperlink>
                </w:p>
              </w:tc>
              <w:tc>
                <w:tcPr>
                  <w:tcW w:w="1316" w:type="pct"/>
                  <w:vAlign w:val="center"/>
                  <w:hideMark/>
                </w:tcPr>
                <w:p w:rsidR="000D4AA2" w:rsidRPr="00B26839" w:rsidRDefault="004451CA" w:rsidP="000D4AA2">
                  <w:pPr>
                    <w:pStyle w:val="tc"/>
                    <w:spacing w:before="0" w:beforeAutospacing="0" w:after="0" w:afterAutospacing="0"/>
                    <w:rPr>
                      <w:sz w:val="20"/>
                      <w:lang w:val="uk-UA"/>
                    </w:rPr>
                  </w:pPr>
                  <w:hyperlink r:id="rId126" w:tgtFrame="_blank" w:history="1">
                    <w:r w:rsidR="000D4AA2" w:rsidRPr="00B26839">
                      <w:rPr>
                        <w:rStyle w:val="a4"/>
                        <w:color w:val="auto"/>
                        <w:sz w:val="20"/>
                        <w:lang w:val="uk-UA"/>
                      </w:rPr>
                      <w:t> </w:t>
                    </w:r>
                  </w:hyperlink>
                </w:p>
              </w:tc>
              <w:tc>
                <w:tcPr>
                  <w:tcW w:w="822" w:type="pct"/>
                  <w:vAlign w:val="center"/>
                  <w:hideMark/>
                </w:tcPr>
                <w:p w:rsidR="000D4AA2" w:rsidRPr="00B26839" w:rsidRDefault="004451CA" w:rsidP="000D4AA2">
                  <w:pPr>
                    <w:pStyle w:val="tc"/>
                    <w:spacing w:before="0" w:beforeAutospacing="0" w:after="0" w:afterAutospacing="0"/>
                    <w:rPr>
                      <w:sz w:val="20"/>
                      <w:lang w:val="uk-UA"/>
                    </w:rPr>
                  </w:pPr>
                  <w:hyperlink r:id="rId127" w:tgtFrame="_blank" w:history="1">
                    <w:r w:rsidR="000D4AA2" w:rsidRPr="00B26839">
                      <w:rPr>
                        <w:rStyle w:val="a4"/>
                        <w:color w:val="auto"/>
                        <w:sz w:val="20"/>
                        <w:lang w:val="uk-UA"/>
                      </w:rPr>
                      <w:t> </w:t>
                    </w:r>
                  </w:hyperlink>
                </w:p>
              </w:tc>
            </w:tr>
            <w:tr w:rsidR="000D4AA2" w:rsidRPr="00B26839" w:rsidTr="002F0BB3">
              <w:tc>
                <w:tcPr>
                  <w:tcW w:w="2224" w:type="pct"/>
                  <w:gridSpan w:val="3"/>
                  <w:vAlign w:val="center"/>
                  <w:hideMark/>
                </w:tcPr>
                <w:p w:rsidR="000D4AA2" w:rsidRPr="00062176" w:rsidRDefault="004451CA" w:rsidP="000D4AA2">
                  <w:pPr>
                    <w:pStyle w:val="tr"/>
                    <w:spacing w:before="0" w:beforeAutospacing="0" w:after="0" w:afterAutospacing="0"/>
                    <w:jc w:val="right"/>
                    <w:rPr>
                      <w:sz w:val="20"/>
                      <w:lang w:val="uk-UA"/>
                    </w:rPr>
                  </w:pPr>
                  <w:hyperlink r:id="rId128" w:tgtFrame="_blank" w:history="1">
                    <w:r w:rsidR="000D4AA2" w:rsidRPr="00062176">
                      <w:rPr>
                        <w:rStyle w:val="a4"/>
                        <w:bCs/>
                        <w:color w:val="auto"/>
                        <w:sz w:val="20"/>
                        <w:u w:val="none"/>
                        <w:lang w:val="uk-UA"/>
                      </w:rPr>
                      <w:t xml:space="preserve">Усього, </w:t>
                    </w:r>
                    <w:proofErr w:type="spellStart"/>
                    <w:r w:rsidR="000D4AA2" w:rsidRPr="00062176">
                      <w:rPr>
                        <w:rStyle w:val="a4"/>
                        <w:bCs/>
                        <w:color w:val="auto"/>
                        <w:sz w:val="20"/>
                        <w:u w:val="none"/>
                        <w:lang w:val="uk-UA"/>
                      </w:rPr>
                      <w:t>кВт·год</w:t>
                    </w:r>
                    <w:proofErr w:type="spellEnd"/>
                  </w:hyperlink>
                </w:p>
              </w:tc>
              <w:tc>
                <w:tcPr>
                  <w:tcW w:w="638" w:type="pct"/>
                  <w:vAlign w:val="center"/>
                  <w:hideMark/>
                </w:tcPr>
                <w:p w:rsidR="000D4AA2" w:rsidRPr="00062176" w:rsidRDefault="004451CA" w:rsidP="000D4AA2">
                  <w:pPr>
                    <w:pStyle w:val="tc"/>
                    <w:spacing w:before="0" w:beforeAutospacing="0" w:after="0" w:afterAutospacing="0"/>
                    <w:rPr>
                      <w:sz w:val="20"/>
                      <w:lang w:val="uk-UA"/>
                    </w:rPr>
                  </w:pPr>
                  <w:hyperlink r:id="rId129" w:tgtFrame="_blank" w:history="1">
                    <w:r w:rsidR="000D4AA2" w:rsidRPr="00062176">
                      <w:rPr>
                        <w:rStyle w:val="a4"/>
                        <w:color w:val="auto"/>
                        <w:sz w:val="20"/>
                        <w:u w:val="none"/>
                        <w:lang w:val="uk-UA"/>
                      </w:rPr>
                      <w:t> </w:t>
                    </w:r>
                  </w:hyperlink>
                </w:p>
              </w:tc>
              <w:tc>
                <w:tcPr>
                  <w:tcW w:w="1316" w:type="pct"/>
                  <w:vAlign w:val="center"/>
                  <w:hideMark/>
                </w:tcPr>
                <w:p w:rsidR="000D4AA2" w:rsidRPr="00062176" w:rsidRDefault="004451CA" w:rsidP="000D4AA2">
                  <w:pPr>
                    <w:pStyle w:val="tc"/>
                    <w:spacing w:before="0" w:beforeAutospacing="0" w:after="0" w:afterAutospacing="0"/>
                    <w:rPr>
                      <w:sz w:val="20"/>
                      <w:lang w:val="uk-UA"/>
                    </w:rPr>
                  </w:pPr>
                  <w:hyperlink r:id="rId130" w:tgtFrame="_blank" w:history="1">
                    <w:r w:rsidR="000D4AA2" w:rsidRPr="00062176">
                      <w:rPr>
                        <w:rStyle w:val="a4"/>
                        <w:bCs/>
                        <w:color w:val="auto"/>
                        <w:sz w:val="20"/>
                        <w:u w:val="none"/>
                        <w:lang w:val="uk-UA"/>
                      </w:rPr>
                      <w:t>X</w:t>
                    </w:r>
                  </w:hyperlink>
                </w:p>
              </w:tc>
              <w:tc>
                <w:tcPr>
                  <w:tcW w:w="822" w:type="pct"/>
                  <w:vAlign w:val="center"/>
                  <w:hideMark/>
                </w:tcPr>
                <w:p w:rsidR="000D4AA2" w:rsidRPr="00B26839" w:rsidRDefault="004451CA" w:rsidP="000D4AA2">
                  <w:pPr>
                    <w:pStyle w:val="tc"/>
                    <w:spacing w:before="0" w:beforeAutospacing="0" w:after="0" w:afterAutospacing="0"/>
                    <w:rPr>
                      <w:sz w:val="20"/>
                      <w:lang w:val="uk-UA"/>
                    </w:rPr>
                  </w:pPr>
                  <w:hyperlink r:id="rId131" w:tgtFrame="_blank" w:history="1">
                    <w:r w:rsidR="000D4AA2" w:rsidRPr="00B26839">
                      <w:rPr>
                        <w:rStyle w:val="a4"/>
                        <w:color w:val="auto"/>
                        <w:sz w:val="20"/>
                        <w:lang w:val="uk-UA"/>
                      </w:rPr>
                      <w:t> </w:t>
                    </w:r>
                  </w:hyperlink>
                </w:p>
              </w:tc>
            </w:tr>
            <w:tr w:rsidR="000D4AA2" w:rsidRPr="004F246D" w:rsidTr="00B26839">
              <w:tc>
                <w:tcPr>
                  <w:tcW w:w="4178" w:type="pct"/>
                  <w:gridSpan w:val="5"/>
                  <w:vAlign w:val="center"/>
                  <w:hideMark/>
                </w:tcPr>
                <w:p w:rsidR="000D4AA2" w:rsidRPr="00062176" w:rsidRDefault="004451CA" w:rsidP="000D4AA2">
                  <w:pPr>
                    <w:pStyle w:val="tr"/>
                    <w:spacing w:before="0" w:beforeAutospacing="0" w:after="0" w:afterAutospacing="0"/>
                    <w:jc w:val="right"/>
                    <w:rPr>
                      <w:sz w:val="20"/>
                      <w:lang w:val="uk-UA"/>
                    </w:rPr>
                  </w:pPr>
                  <w:hyperlink r:id="rId132" w:tgtFrame="_blank" w:history="1">
                    <w:r w:rsidR="000D4AA2" w:rsidRPr="00062176">
                      <w:rPr>
                        <w:rStyle w:val="a4"/>
                        <w:bCs/>
                        <w:color w:val="auto"/>
                        <w:sz w:val="20"/>
                        <w:u w:val="none"/>
                        <w:lang w:val="uk-UA"/>
                      </w:rPr>
                      <w:t>Загальна вартість, грн</w:t>
                    </w:r>
                  </w:hyperlink>
                </w:p>
              </w:tc>
              <w:tc>
                <w:tcPr>
                  <w:tcW w:w="822" w:type="pct"/>
                  <w:shd w:val="clear" w:color="auto" w:fill="auto"/>
                  <w:vAlign w:val="center"/>
                  <w:hideMark/>
                </w:tcPr>
                <w:p w:rsidR="000D4AA2" w:rsidRPr="00B26839" w:rsidRDefault="004451CA" w:rsidP="000D4AA2">
                  <w:pPr>
                    <w:pStyle w:val="tc"/>
                    <w:spacing w:before="0" w:beforeAutospacing="0" w:after="0" w:afterAutospacing="0"/>
                    <w:rPr>
                      <w:sz w:val="20"/>
                      <w:lang w:val="uk-UA"/>
                    </w:rPr>
                  </w:pPr>
                  <w:hyperlink r:id="rId133" w:tgtFrame="_blank" w:history="1">
                    <w:r w:rsidR="000D4AA2" w:rsidRPr="00B26839">
                      <w:rPr>
                        <w:rStyle w:val="a4"/>
                        <w:color w:val="auto"/>
                        <w:sz w:val="20"/>
                        <w:lang w:val="uk-UA"/>
                      </w:rPr>
                      <w:t> </w:t>
                    </w:r>
                  </w:hyperlink>
                </w:p>
              </w:tc>
            </w:tr>
          </w:tbl>
          <w:p w:rsidR="000D4AA2" w:rsidRPr="0013164E" w:rsidRDefault="000D4AA2" w:rsidP="000D4AA2">
            <w:pPr>
              <w:ind w:firstLine="457"/>
              <w:jc w:val="both"/>
              <w:rPr>
                <w:rFonts w:ascii="Times New Roman" w:hAnsi="Times New Roman" w:cs="Times New Roman"/>
                <w:sz w:val="24"/>
              </w:rPr>
            </w:pPr>
          </w:p>
        </w:tc>
      </w:tr>
      <w:tr w:rsidR="000D4AA2" w:rsidRPr="00BA1118" w:rsidTr="00B26839">
        <w:tc>
          <w:tcPr>
            <w:tcW w:w="7564" w:type="dxa"/>
            <w:shd w:val="clear" w:color="auto" w:fill="auto"/>
          </w:tcPr>
          <w:p w:rsidR="000D4AA2" w:rsidRPr="004F246D" w:rsidRDefault="000D4AA2" w:rsidP="000D4AA2">
            <w:pPr>
              <w:jc w:val="both"/>
              <w:rPr>
                <w:rStyle w:val="a4"/>
                <w:rFonts w:ascii="Times New Roman" w:hAnsi="Times New Roman" w:cs="Times New Roman"/>
                <w:color w:val="auto"/>
                <w:sz w:val="20"/>
                <w:szCs w:val="20"/>
                <w:u w:val="none"/>
              </w:rPr>
            </w:pPr>
          </w:p>
        </w:tc>
        <w:tc>
          <w:tcPr>
            <w:tcW w:w="7564" w:type="dxa"/>
            <w:shd w:val="clear" w:color="auto" w:fill="auto"/>
          </w:tcPr>
          <w:p w:rsidR="000D4AA2" w:rsidRPr="0013164E" w:rsidRDefault="000D4AA2" w:rsidP="000D4AA2">
            <w:pPr>
              <w:ind w:firstLine="457"/>
              <w:jc w:val="both"/>
              <w:rPr>
                <w:rFonts w:ascii="Times New Roman" w:hAnsi="Times New Roman" w:cs="Times New Roman"/>
                <w:sz w:val="24"/>
              </w:rPr>
            </w:pPr>
          </w:p>
        </w:tc>
      </w:tr>
    </w:tbl>
    <w:p w:rsidR="00093209" w:rsidRDefault="00093209">
      <w:pPr>
        <w:rPr>
          <w:rFonts w:ascii="Times New Roman" w:hAnsi="Times New Roman" w:cs="Times New Roman"/>
          <w:sz w:val="24"/>
          <w:szCs w:val="24"/>
        </w:rPr>
      </w:pPr>
    </w:p>
    <w:p w:rsidR="00093209" w:rsidRDefault="00093209">
      <w:pPr>
        <w:rPr>
          <w:rFonts w:ascii="Times New Roman" w:hAnsi="Times New Roman" w:cs="Times New Roman"/>
          <w:sz w:val="24"/>
          <w:szCs w:val="24"/>
        </w:rPr>
      </w:pPr>
    </w:p>
    <w:sectPr w:rsidR="00093209" w:rsidSect="001C32B6">
      <w:footerReference w:type="default" r:id="rId134"/>
      <w:pgSz w:w="16838" w:h="11906" w:orient="landscape"/>
      <w:pgMar w:top="1417" w:right="850" w:bottom="850" w:left="8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51CA" w:rsidRDefault="004451CA" w:rsidP="00C453C6">
      <w:pPr>
        <w:spacing w:after="0" w:line="240" w:lineRule="auto"/>
      </w:pPr>
      <w:r>
        <w:separator/>
      </w:r>
    </w:p>
  </w:endnote>
  <w:endnote w:type="continuationSeparator" w:id="0">
    <w:p w:rsidR="004451CA" w:rsidRDefault="004451CA" w:rsidP="00C45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AFF" w:usb1="C000E47F" w:usb2="00000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1246633"/>
      <w:docPartObj>
        <w:docPartGallery w:val="Page Numbers (Bottom of Page)"/>
        <w:docPartUnique/>
      </w:docPartObj>
    </w:sdtPr>
    <w:sdtEndPr/>
    <w:sdtContent>
      <w:p w:rsidR="002F0BB3" w:rsidRDefault="002F0BB3">
        <w:pPr>
          <w:pStyle w:val="af"/>
          <w:jc w:val="center"/>
        </w:pPr>
        <w:r>
          <w:fldChar w:fldCharType="begin"/>
        </w:r>
        <w:r>
          <w:instrText>PAGE   \* MERGEFORMAT</w:instrText>
        </w:r>
        <w:r>
          <w:fldChar w:fldCharType="separate"/>
        </w:r>
        <w:r>
          <w:t>2</w:t>
        </w:r>
        <w:r>
          <w:fldChar w:fldCharType="end"/>
        </w:r>
      </w:p>
    </w:sdtContent>
  </w:sdt>
  <w:p w:rsidR="002F0BB3" w:rsidRDefault="002F0BB3">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51CA" w:rsidRDefault="004451CA" w:rsidP="00C453C6">
      <w:pPr>
        <w:spacing w:after="0" w:line="240" w:lineRule="auto"/>
      </w:pPr>
      <w:r>
        <w:separator/>
      </w:r>
    </w:p>
  </w:footnote>
  <w:footnote w:type="continuationSeparator" w:id="0">
    <w:p w:rsidR="004451CA" w:rsidRDefault="004451CA" w:rsidP="00C453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4F2"/>
    <w:rsid w:val="00011725"/>
    <w:rsid w:val="000311EA"/>
    <w:rsid w:val="00047958"/>
    <w:rsid w:val="0005024A"/>
    <w:rsid w:val="00057056"/>
    <w:rsid w:val="00062176"/>
    <w:rsid w:val="0006415C"/>
    <w:rsid w:val="0006675D"/>
    <w:rsid w:val="00080A53"/>
    <w:rsid w:val="000861F0"/>
    <w:rsid w:val="000925F3"/>
    <w:rsid w:val="00093209"/>
    <w:rsid w:val="000978C0"/>
    <w:rsid w:val="000A3945"/>
    <w:rsid w:val="000B1C52"/>
    <w:rsid w:val="000D4AA2"/>
    <w:rsid w:val="000E505D"/>
    <w:rsid w:val="00120FC0"/>
    <w:rsid w:val="0013164E"/>
    <w:rsid w:val="00135C87"/>
    <w:rsid w:val="0014246D"/>
    <w:rsid w:val="001474E7"/>
    <w:rsid w:val="00181CA3"/>
    <w:rsid w:val="001A18F4"/>
    <w:rsid w:val="001C32B6"/>
    <w:rsid w:val="001D11AF"/>
    <w:rsid w:val="001E74CF"/>
    <w:rsid w:val="001F42D2"/>
    <w:rsid w:val="002276A2"/>
    <w:rsid w:val="00264CEC"/>
    <w:rsid w:val="0029553C"/>
    <w:rsid w:val="002A55CB"/>
    <w:rsid w:val="002B3FAA"/>
    <w:rsid w:val="002C37A3"/>
    <w:rsid w:val="002C389E"/>
    <w:rsid w:val="002E5616"/>
    <w:rsid w:val="002F0BB3"/>
    <w:rsid w:val="002F3366"/>
    <w:rsid w:val="00310C52"/>
    <w:rsid w:val="00320CC5"/>
    <w:rsid w:val="00391BEB"/>
    <w:rsid w:val="003934C5"/>
    <w:rsid w:val="003A3CF3"/>
    <w:rsid w:val="003B06CE"/>
    <w:rsid w:val="00400744"/>
    <w:rsid w:val="004451CA"/>
    <w:rsid w:val="00461812"/>
    <w:rsid w:val="004A611D"/>
    <w:rsid w:val="004C6699"/>
    <w:rsid w:val="004D43F3"/>
    <w:rsid w:val="004F246D"/>
    <w:rsid w:val="00513D61"/>
    <w:rsid w:val="005306B2"/>
    <w:rsid w:val="005347B0"/>
    <w:rsid w:val="00536E9C"/>
    <w:rsid w:val="0054059E"/>
    <w:rsid w:val="00541369"/>
    <w:rsid w:val="00583DED"/>
    <w:rsid w:val="005B24F2"/>
    <w:rsid w:val="005D19A6"/>
    <w:rsid w:val="006071FF"/>
    <w:rsid w:val="00681276"/>
    <w:rsid w:val="0068752C"/>
    <w:rsid w:val="006E1CE4"/>
    <w:rsid w:val="006E732C"/>
    <w:rsid w:val="0070457D"/>
    <w:rsid w:val="00707C7D"/>
    <w:rsid w:val="00712CAF"/>
    <w:rsid w:val="0072489B"/>
    <w:rsid w:val="007A617C"/>
    <w:rsid w:val="007F7DA6"/>
    <w:rsid w:val="00815AC9"/>
    <w:rsid w:val="00882B1B"/>
    <w:rsid w:val="00883D8B"/>
    <w:rsid w:val="008F71F7"/>
    <w:rsid w:val="00964FC5"/>
    <w:rsid w:val="009733C9"/>
    <w:rsid w:val="00983F42"/>
    <w:rsid w:val="00986030"/>
    <w:rsid w:val="009937C0"/>
    <w:rsid w:val="009A06FE"/>
    <w:rsid w:val="009A5346"/>
    <w:rsid w:val="009C5855"/>
    <w:rsid w:val="009F0277"/>
    <w:rsid w:val="00A058EC"/>
    <w:rsid w:val="00A11FEF"/>
    <w:rsid w:val="00A24A60"/>
    <w:rsid w:val="00A30657"/>
    <w:rsid w:val="00A31E29"/>
    <w:rsid w:val="00A358F1"/>
    <w:rsid w:val="00A4029E"/>
    <w:rsid w:val="00A42A1D"/>
    <w:rsid w:val="00A716F5"/>
    <w:rsid w:val="00A76FB8"/>
    <w:rsid w:val="00AA02D0"/>
    <w:rsid w:val="00AB4342"/>
    <w:rsid w:val="00AF2C1C"/>
    <w:rsid w:val="00B2498D"/>
    <w:rsid w:val="00B26839"/>
    <w:rsid w:val="00B47897"/>
    <w:rsid w:val="00B710EB"/>
    <w:rsid w:val="00BA1118"/>
    <w:rsid w:val="00BC2D85"/>
    <w:rsid w:val="00BC3831"/>
    <w:rsid w:val="00BE1395"/>
    <w:rsid w:val="00BF2257"/>
    <w:rsid w:val="00C02E9E"/>
    <w:rsid w:val="00C26612"/>
    <w:rsid w:val="00C3115B"/>
    <w:rsid w:val="00C31193"/>
    <w:rsid w:val="00C406D6"/>
    <w:rsid w:val="00C4372A"/>
    <w:rsid w:val="00C453C6"/>
    <w:rsid w:val="00C5404C"/>
    <w:rsid w:val="00C66131"/>
    <w:rsid w:val="00CA40A4"/>
    <w:rsid w:val="00CB5770"/>
    <w:rsid w:val="00CB588E"/>
    <w:rsid w:val="00CC57E9"/>
    <w:rsid w:val="00CD1ADE"/>
    <w:rsid w:val="00CF0D19"/>
    <w:rsid w:val="00CF1402"/>
    <w:rsid w:val="00D64429"/>
    <w:rsid w:val="00D6568A"/>
    <w:rsid w:val="00D811B6"/>
    <w:rsid w:val="00D8376F"/>
    <w:rsid w:val="00DB786E"/>
    <w:rsid w:val="00E15DAD"/>
    <w:rsid w:val="00E50753"/>
    <w:rsid w:val="00EE7D42"/>
    <w:rsid w:val="00EF3472"/>
    <w:rsid w:val="00F04A88"/>
    <w:rsid w:val="00F352AE"/>
    <w:rsid w:val="00F35B7C"/>
    <w:rsid w:val="00F97199"/>
    <w:rsid w:val="00FA1E1E"/>
    <w:rsid w:val="00FD0A76"/>
    <w:rsid w:val="00FD1E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203C5"/>
  <w15:chartTrackingRefBased/>
  <w15:docId w15:val="{3DBB82C1-0198-4535-ADF3-6510FD76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A06F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91B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391BE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391BEB"/>
  </w:style>
  <w:style w:type="character" w:customStyle="1" w:styleId="rvts11">
    <w:name w:val="rvts11"/>
    <w:basedOn w:val="a0"/>
    <w:rsid w:val="00391BEB"/>
  </w:style>
  <w:style w:type="character" w:styleId="a4">
    <w:name w:val="Hyperlink"/>
    <w:basedOn w:val="a0"/>
    <w:uiPriority w:val="99"/>
    <w:unhideWhenUsed/>
    <w:rsid w:val="00391BEB"/>
    <w:rPr>
      <w:color w:val="0000FF"/>
      <w:u w:val="single"/>
    </w:rPr>
  </w:style>
  <w:style w:type="character" w:customStyle="1" w:styleId="rvts37">
    <w:name w:val="rvts37"/>
    <w:basedOn w:val="a0"/>
    <w:rsid w:val="00F04A88"/>
  </w:style>
  <w:style w:type="character" w:customStyle="1" w:styleId="rvts40">
    <w:name w:val="rvts40"/>
    <w:basedOn w:val="a0"/>
    <w:rsid w:val="00F04A88"/>
  </w:style>
  <w:style w:type="paragraph" w:customStyle="1" w:styleId="st2">
    <w:name w:val="st2"/>
    <w:uiPriority w:val="99"/>
    <w:rsid w:val="00AB4342"/>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x-none" w:eastAsia="ru-RU"/>
    </w:rPr>
  </w:style>
  <w:style w:type="character" w:customStyle="1" w:styleId="st42">
    <w:name w:val="st42"/>
    <w:uiPriority w:val="99"/>
    <w:rsid w:val="00AB4342"/>
    <w:rPr>
      <w:color w:val="000000"/>
    </w:rPr>
  </w:style>
  <w:style w:type="paragraph" w:styleId="a5">
    <w:name w:val="List Paragraph"/>
    <w:basedOn w:val="a"/>
    <w:uiPriority w:val="34"/>
    <w:qFormat/>
    <w:rsid w:val="00BE1395"/>
    <w:pPr>
      <w:spacing w:after="200" w:line="276" w:lineRule="auto"/>
      <w:ind w:left="720"/>
      <w:contextualSpacing/>
    </w:pPr>
    <w:rPr>
      <w14:ligatures w14:val="standardContextual"/>
    </w:rPr>
  </w:style>
  <w:style w:type="paragraph" w:customStyle="1" w:styleId="rvps7">
    <w:name w:val="rvps7"/>
    <w:basedOn w:val="a"/>
    <w:rsid w:val="00882B1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882B1B"/>
  </w:style>
  <w:style w:type="paragraph" w:styleId="a6">
    <w:name w:val="Balloon Text"/>
    <w:basedOn w:val="a"/>
    <w:link w:val="a7"/>
    <w:uiPriority w:val="99"/>
    <w:semiHidden/>
    <w:unhideWhenUsed/>
    <w:rsid w:val="007F7DA6"/>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7F7DA6"/>
    <w:rPr>
      <w:rFonts w:ascii="Segoe UI" w:hAnsi="Segoe UI" w:cs="Segoe UI"/>
      <w:sz w:val="18"/>
      <w:szCs w:val="18"/>
    </w:rPr>
  </w:style>
  <w:style w:type="character" w:styleId="a8">
    <w:name w:val="annotation reference"/>
    <w:basedOn w:val="a0"/>
    <w:uiPriority w:val="99"/>
    <w:semiHidden/>
    <w:unhideWhenUsed/>
    <w:rsid w:val="007F7DA6"/>
    <w:rPr>
      <w:sz w:val="16"/>
      <w:szCs w:val="16"/>
    </w:rPr>
  </w:style>
  <w:style w:type="paragraph" w:styleId="a9">
    <w:name w:val="annotation text"/>
    <w:basedOn w:val="a"/>
    <w:link w:val="aa"/>
    <w:uiPriority w:val="99"/>
    <w:unhideWhenUsed/>
    <w:rsid w:val="007F7DA6"/>
    <w:pPr>
      <w:spacing w:line="240" w:lineRule="auto"/>
    </w:pPr>
    <w:rPr>
      <w:sz w:val="20"/>
      <w:szCs w:val="20"/>
    </w:rPr>
  </w:style>
  <w:style w:type="character" w:customStyle="1" w:styleId="aa">
    <w:name w:val="Текст примітки Знак"/>
    <w:basedOn w:val="a0"/>
    <w:link w:val="a9"/>
    <w:uiPriority w:val="99"/>
    <w:rsid w:val="007F7DA6"/>
    <w:rPr>
      <w:sz w:val="20"/>
      <w:szCs w:val="20"/>
    </w:rPr>
  </w:style>
  <w:style w:type="paragraph" w:styleId="ab">
    <w:name w:val="annotation subject"/>
    <w:basedOn w:val="a9"/>
    <w:next w:val="a9"/>
    <w:link w:val="ac"/>
    <w:uiPriority w:val="99"/>
    <w:semiHidden/>
    <w:unhideWhenUsed/>
    <w:rsid w:val="007F7DA6"/>
    <w:rPr>
      <w:b/>
      <w:bCs/>
    </w:rPr>
  </w:style>
  <w:style w:type="character" w:customStyle="1" w:styleId="ac">
    <w:name w:val="Тема примітки Знак"/>
    <w:basedOn w:val="aa"/>
    <w:link w:val="ab"/>
    <w:uiPriority w:val="99"/>
    <w:semiHidden/>
    <w:rsid w:val="007F7DA6"/>
    <w:rPr>
      <w:b/>
      <w:bCs/>
      <w:sz w:val="20"/>
      <w:szCs w:val="20"/>
    </w:rPr>
  </w:style>
  <w:style w:type="paragraph" w:styleId="ad">
    <w:name w:val="header"/>
    <w:basedOn w:val="a"/>
    <w:link w:val="ae"/>
    <w:uiPriority w:val="99"/>
    <w:unhideWhenUsed/>
    <w:rsid w:val="00C453C6"/>
    <w:pPr>
      <w:tabs>
        <w:tab w:val="center" w:pos="4677"/>
        <w:tab w:val="right" w:pos="9355"/>
      </w:tabs>
      <w:spacing w:after="0" w:line="240" w:lineRule="auto"/>
    </w:pPr>
  </w:style>
  <w:style w:type="character" w:customStyle="1" w:styleId="ae">
    <w:name w:val="Верхній колонтитул Знак"/>
    <w:basedOn w:val="a0"/>
    <w:link w:val="ad"/>
    <w:uiPriority w:val="99"/>
    <w:rsid w:val="00C453C6"/>
  </w:style>
  <w:style w:type="paragraph" w:styleId="af">
    <w:name w:val="footer"/>
    <w:basedOn w:val="a"/>
    <w:link w:val="af0"/>
    <w:uiPriority w:val="99"/>
    <w:unhideWhenUsed/>
    <w:rsid w:val="00C453C6"/>
    <w:pPr>
      <w:tabs>
        <w:tab w:val="center" w:pos="4677"/>
        <w:tab w:val="right" w:pos="9355"/>
      </w:tabs>
      <w:spacing w:after="0" w:line="240" w:lineRule="auto"/>
    </w:pPr>
  </w:style>
  <w:style w:type="character" w:customStyle="1" w:styleId="af0">
    <w:name w:val="Нижній колонтитул Знак"/>
    <w:basedOn w:val="a0"/>
    <w:link w:val="af"/>
    <w:uiPriority w:val="99"/>
    <w:rsid w:val="00C453C6"/>
  </w:style>
  <w:style w:type="paragraph" w:customStyle="1" w:styleId="tj">
    <w:name w:val="tj"/>
    <w:basedOn w:val="a"/>
    <w:rsid w:val="00CB577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c">
    <w:name w:val="tc"/>
    <w:basedOn w:val="a"/>
    <w:rsid w:val="00CB577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r">
    <w:name w:val="tr"/>
    <w:basedOn w:val="a"/>
    <w:rsid w:val="0009320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1">
    <w:name w:val="Normal (Web)"/>
    <w:basedOn w:val="a"/>
    <w:rsid w:val="00B2498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2418">
      <w:bodyDiv w:val="1"/>
      <w:marLeft w:val="0"/>
      <w:marRight w:val="0"/>
      <w:marTop w:val="0"/>
      <w:marBottom w:val="0"/>
      <w:divBdr>
        <w:top w:val="none" w:sz="0" w:space="0" w:color="auto"/>
        <w:left w:val="none" w:sz="0" w:space="0" w:color="auto"/>
        <w:bottom w:val="none" w:sz="0" w:space="0" w:color="auto"/>
        <w:right w:val="none" w:sz="0" w:space="0" w:color="auto"/>
      </w:divBdr>
    </w:div>
    <w:div w:id="108865206">
      <w:bodyDiv w:val="1"/>
      <w:marLeft w:val="0"/>
      <w:marRight w:val="0"/>
      <w:marTop w:val="0"/>
      <w:marBottom w:val="0"/>
      <w:divBdr>
        <w:top w:val="none" w:sz="0" w:space="0" w:color="auto"/>
        <w:left w:val="none" w:sz="0" w:space="0" w:color="auto"/>
        <w:bottom w:val="none" w:sz="0" w:space="0" w:color="auto"/>
        <w:right w:val="none" w:sz="0" w:space="0" w:color="auto"/>
      </w:divBdr>
    </w:div>
    <w:div w:id="189225241">
      <w:bodyDiv w:val="1"/>
      <w:marLeft w:val="0"/>
      <w:marRight w:val="0"/>
      <w:marTop w:val="0"/>
      <w:marBottom w:val="0"/>
      <w:divBdr>
        <w:top w:val="none" w:sz="0" w:space="0" w:color="auto"/>
        <w:left w:val="none" w:sz="0" w:space="0" w:color="auto"/>
        <w:bottom w:val="none" w:sz="0" w:space="0" w:color="auto"/>
        <w:right w:val="none" w:sz="0" w:space="0" w:color="auto"/>
      </w:divBdr>
      <w:divsChild>
        <w:div w:id="269289699">
          <w:marLeft w:val="0"/>
          <w:marRight w:val="0"/>
          <w:marTop w:val="0"/>
          <w:marBottom w:val="0"/>
          <w:divBdr>
            <w:top w:val="none" w:sz="0" w:space="0" w:color="auto"/>
            <w:left w:val="none" w:sz="0" w:space="0" w:color="auto"/>
            <w:bottom w:val="none" w:sz="0" w:space="0" w:color="auto"/>
            <w:right w:val="none" w:sz="0" w:space="0" w:color="auto"/>
          </w:divBdr>
        </w:div>
        <w:div w:id="1737698974">
          <w:marLeft w:val="0"/>
          <w:marRight w:val="0"/>
          <w:marTop w:val="0"/>
          <w:marBottom w:val="0"/>
          <w:divBdr>
            <w:top w:val="none" w:sz="0" w:space="0" w:color="auto"/>
            <w:left w:val="none" w:sz="0" w:space="0" w:color="auto"/>
            <w:bottom w:val="none" w:sz="0" w:space="0" w:color="auto"/>
            <w:right w:val="none" w:sz="0" w:space="0" w:color="auto"/>
          </w:divBdr>
        </w:div>
      </w:divsChild>
    </w:div>
    <w:div w:id="192156274">
      <w:bodyDiv w:val="1"/>
      <w:marLeft w:val="0"/>
      <w:marRight w:val="0"/>
      <w:marTop w:val="0"/>
      <w:marBottom w:val="0"/>
      <w:divBdr>
        <w:top w:val="none" w:sz="0" w:space="0" w:color="auto"/>
        <w:left w:val="none" w:sz="0" w:space="0" w:color="auto"/>
        <w:bottom w:val="none" w:sz="0" w:space="0" w:color="auto"/>
        <w:right w:val="none" w:sz="0" w:space="0" w:color="auto"/>
      </w:divBdr>
      <w:divsChild>
        <w:div w:id="1054892146">
          <w:marLeft w:val="0"/>
          <w:marRight w:val="0"/>
          <w:marTop w:val="0"/>
          <w:marBottom w:val="0"/>
          <w:divBdr>
            <w:top w:val="none" w:sz="0" w:space="0" w:color="auto"/>
            <w:left w:val="none" w:sz="0" w:space="0" w:color="auto"/>
            <w:bottom w:val="none" w:sz="0" w:space="0" w:color="auto"/>
            <w:right w:val="none" w:sz="0" w:space="0" w:color="auto"/>
          </w:divBdr>
        </w:div>
        <w:div w:id="392240230">
          <w:marLeft w:val="0"/>
          <w:marRight w:val="0"/>
          <w:marTop w:val="0"/>
          <w:marBottom w:val="0"/>
          <w:divBdr>
            <w:top w:val="none" w:sz="0" w:space="0" w:color="auto"/>
            <w:left w:val="none" w:sz="0" w:space="0" w:color="auto"/>
            <w:bottom w:val="none" w:sz="0" w:space="0" w:color="auto"/>
            <w:right w:val="none" w:sz="0" w:space="0" w:color="auto"/>
          </w:divBdr>
        </w:div>
      </w:divsChild>
    </w:div>
    <w:div w:id="247739800">
      <w:bodyDiv w:val="1"/>
      <w:marLeft w:val="0"/>
      <w:marRight w:val="0"/>
      <w:marTop w:val="0"/>
      <w:marBottom w:val="0"/>
      <w:divBdr>
        <w:top w:val="none" w:sz="0" w:space="0" w:color="auto"/>
        <w:left w:val="none" w:sz="0" w:space="0" w:color="auto"/>
        <w:bottom w:val="none" w:sz="0" w:space="0" w:color="auto"/>
        <w:right w:val="none" w:sz="0" w:space="0" w:color="auto"/>
      </w:divBdr>
    </w:div>
    <w:div w:id="368797293">
      <w:bodyDiv w:val="1"/>
      <w:marLeft w:val="0"/>
      <w:marRight w:val="0"/>
      <w:marTop w:val="0"/>
      <w:marBottom w:val="0"/>
      <w:divBdr>
        <w:top w:val="none" w:sz="0" w:space="0" w:color="auto"/>
        <w:left w:val="none" w:sz="0" w:space="0" w:color="auto"/>
        <w:bottom w:val="none" w:sz="0" w:space="0" w:color="auto"/>
        <w:right w:val="none" w:sz="0" w:space="0" w:color="auto"/>
      </w:divBdr>
    </w:div>
    <w:div w:id="734620159">
      <w:bodyDiv w:val="1"/>
      <w:marLeft w:val="0"/>
      <w:marRight w:val="0"/>
      <w:marTop w:val="0"/>
      <w:marBottom w:val="0"/>
      <w:divBdr>
        <w:top w:val="none" w:sz="0" w:space="0" w:color="auto"/>
        <w:left w:val="none" w:sz="0" w:space="0" w:color="auto"/>
        <w:bottom w:val="none" w:sz="0" w:space="0" w:color="auto"/>
        <w:right w:val="none" w:sz="0" w:space="0" w:color="auto"/>
      </w:divBdr>
    </w:div>
    <w:div w:id="853887631">
      <w:bodyDiv w:val="1"/>
      <w:marLeft w:val="0"/>
      <w:marRight w:val="0"/>
      <w:marTop w:val="0"/>
      <w:marBottom w:val="0"/>
      <w:divBdr>
        <w:top w:val="none" w:sz="0" w:space="0" w:color="auto"/>
        <w:left w:val="none" w:sz="0" w:space="0" w:color="auto"/>
        <w:bottom w:val="none" w:sz="0" w:space="0" w:color="auto"/>
        <w:right w:val="none" w:sz="0" w:space="0" w:color="auto"/>
      </w:divBdr>
    </w:div>
    <w:div w:id="892547886">
      <w:bodyDiv w:val="1"/>
      <w:marLeft w:val="0"/>
      <w:marRight w:val="0"/>
      <w:marTop w:val="0"/>
      <w:marBottom w:val="0"/>
      <w:divBdr>
        <w:top w:val="none" w:sz="0" w:space="0" w:color="auto"/>
        <w:left w:val="none" w:sz="0" w:space="0" w:color="auto"/>
        <w:bottom w:val="none" w:sz="0" w:space="0" w:color="auto"/>
        <w:right w:val="none" w:sz="0" w:space="0" w:color="auto"/>
      </w:divBdr>
    </w:div>
    <w:div w:id="898710763">
      <w:bodyDiv w:val="1"/>
      <w:marLeft w:val="0"/>
      <w:marRight w:val="0"/>
      <w:marTop w:val="0"/>
      <w:marBottom w:val="0"/>
      <w:divBdr>
        <w:top w:val="none" w:sz="0" w:space="0" w:color="auto"/>
        <w:left w:val="none" w:sz="0" w:space="0" w:color="auto"/>
        <w:bottom w:val="none" w:sz="0" w:space="0" w:color="auto"/>
        <w:right w:val="none" w:sz="0" w:space="0" w:color="auto"/>
      </w:divBdr>
    </w:div>
    <w:div w:id="939875255">
      <w:bodyDiv w:val="1"/>
      <w:marLeft w:val="0"/>
      <w:marRight w:val="0"/>
      <w:marTop w:val="0"/>
      <w:marBottom w:val="0"/>
      <w:divBdr>
        <w:top w:val="none" w:sz="0" w:space="0" w:color="auto"/>
        <w:left w:val="none" w:sz="0" w:space="0" w:color="auto"/>
        <w:bottom w:val="none" w:sz="0" w:space="0" w:color="auto"/>
        <w:right w:val="none" w:sz="0" w:space="0" w:color="auto"/>
      </w:divBdr>
    </w:div>
    <w:div w:id="943070234">
      <w:bodyDiv w:val="1"/>
      <w:marLeft w:val="0"/>
      <w:marRight w:val="0"/>
      <w:marTop w:val="0"/>
      <w:marBottom w:val="0"/>
      <w:divBdr>
        <w:top w:val="none" w:sz="0" w:space="0" w:color="auto"/>
        <w:left w:val="none" w:sz="0" w:space="0" w:color="auto"/>
        <w:bottom w:val="none" w:sz="0" w:space="0" w:color="auto"/>
        <w:right w:val="none" w:sz="0" w:space="0" w:color="auto"/>
      </w:divBdr>
    </w:div>
    <w:div w:id="1015300433">
      <w:bodyDiv w:val="1"/>
      <w:marLeft w:val="0"/>
      <w:marRight w:val="0"/>
      <w:marTop w:val="0"/>
      <w:marBottom w:val="0"/>
      <w:divBdr>
        <w:top w:val="none" w:sz="0" w:space="0" w:color="auto"/>
        <w:left w:val="none" w:sz="0" w:space="0" w:color="auto"/>
        <w:bottom w:val="none" w:sz="0" w:space="0" w:color="auto"/>
        <w:right w:val="none" w:sz="0" w:space="0" w:color="auto"/>
      </w:divBdr>
    </w:div>
    <w:div w:id="1246453999">
      <w:bodyDiv w:val="1"/>
      <w:marLeft w:val="0"/>
      <w:marRight w:val="0"/>
      <w:marTop w:val="0"/>
      <w:marBottom w:val="0"/>
      <w:divBdr>
        <w:top w:val="none" w:sz="0" w:space="0" w:color="auto"/>
        <w:left w:val="none" w:sz="0" w:space="0" w:color="auto"/>
        <w:bottom w:val="none" w:sz="0" w:space="0" w:color="auto"/>
        <w:right w:val="none" w:sz="0" w:space="0" w:color="auto"/>
      </w:divBdr>
    </w:div>
    <w:div w:id="1292132958">
      <w:bodyDiv w:val="1"/>
      <w:marLeft w:val="0"/>
      <w:marRight w:val="0"/>
      <w:marTop w:val="0"/>
      <w:marBottom w:val="0"/>
      <w:divBdr>
        <w:top w:val="none" w:sz="0" w:space="0" w:color="auto"/>
        <w:left w:val="none" w:sz="0" w:space="0" w:color="auto"/>
        <w:bottom w:val="none" w:sz="0" w:space="0" w:color="auto"/>
        <w:right w:val="none" w:sz="0" w:space="0" w:color="auto"/>
      </w:divBdr>
    </w:div>
    <w:div w:id="1363554766">
      <w:bodyDiv w:val="1"/>
      <w:marLeft w:val="0"/>
      <w:marRight w:val="0"/>
      <w:marTop w:val="0"/>
      <w:marBottom w:val="0"/>
      <w:divBdr>
        <w:top w:val="none" w:sz="0" w:space="0" w:color="auto"/>
        <w:left w:val="none" w:sz="0" w:space="0" w:color="auto"/>
        <w:bottom w:val="none" w:sz="0" w:space="0" w:color="auto"/>
        <w:right w:val="none" w:sz="0" w:space="0" w:color="auto"/>
      </w:divBdr>
      <w:divsChild>
        <w:div w:id="1684287154">
          <w:marLeft w:val="0"/>
          <w:marRight w:val="0"/>
          <w:marTop w:val="0"/>
          <w:marBottom w:val="0"/>
          <w:divBdr>
            <w:top w:val="none" w:sz="0" w:space="0" w:color="auto"/>
            <w:left w:val="none" w:sz="0" w:space="0" w:color="auto"/>
            <w:bottom w:val="none" w:sz="0" w:space="0" w:color="auto"/>
            <w:right w:val="none" w:sz="0" w:space="0" w:color="auto"/>
          </w:divBdr>
        </w:div>
        <w:div w:id="1651708454">
          <w:marLeft w:val="0"/>
          <w:marRight w:val="0"/>
          <w:marTop w:val="0"/>
          <w:marBottom w:val="0"/>
          <w:divBdr>
            <w:top w:val="none" w:sz="0" w:space="0" w:color="auto"/>
            <w:left w:val="none" w:sz="0" w:space="0" w:color="auto"/>
            <w:bottom w:val="none" w:sz="0" w:space="0" w:color="auto"/>
            <w:right w:val="none" w:sz="0" w:space="0" w:color="auto"/>
          </w:divBdr>
          <w:divsChild>
            <w:div w:id="1459951306">
              <w:marLeft w:val="0"/>
              <w:marRight w:val="0"/>
              <w:marTop w:val="0"/>
              <w:marBottom w:val="150"/>
              <w:divBdr>
                <w:top w:val="none" w:sz="0" w:space="0" w:color="auto"/>
                <w:left w:val="none" w:sz="0" w:space="0" w:color="auto"/>
                <w:bottom w:val="none" w:sz="0" w:space="0" w:color="auto"/>
                <w:right w:val="none" w:sz="0" w:space="0" w:color="auto"/>
              </w:divBdr>
            </w:div>
          </w:divsChild>
        </w:div>
        <w:div w:id="1483237682">
          <w:marLeft w:val="0"/>
          <w:marRight w:val="0"/>
          <w:marTop w:val="0"/>
          <w:marBottom w:val="0"/>
          <w:divBdr>
            <w:top w:val="none" w:sz="0" w:space="0" w:color="auto"/>
            <w:left w:val="none" w:sz="0" w:space="0" w:color="auto"/>
            <w:bottom w:val="none" w:sz="0" w:space="0" w:color="auto"/>
            <w:right w:val="none" w:sz="0" w:space="0" w:color="auto"/>
          </w:divBdr>
        </w:div>
      </w:divsChild>
    </w:div>
    <w:div w:id="1452474913">
      <w:bodyDiv w:val="1"/>
      <w:marLeft w:val="0"/>
      <w:marRight w:val="0"/>
      <w:marTop w:val="0"/>
      <w:marBottom w:val="0"/>
      <w:divBdr>
        <w:top w:val="none" w:sz="0" w:space="0" w:color="auto"/>
        <w:left w:val="none" w:sz="0" w:space="0" w:color="auto"/>
        <w:bottom w:val="none" w:sz="0" w:space="0" w:color="auto"/>
        <w:right w:val="none" w:sz="0" w:space="0" w:color="auto"/>
      </w:divBdr>
    </w:div>
    <w:div w:id="1617447268">
      <w:bodyDiv w:val="1"/>
      <w:marLeft w:val="0"/>
      <w:marRight w:val="0"/>
      <w:marTop w:val="0"/>
      <w:marBottom w:val="0"/>
      <w:divBdr>
        <w:top w:val="none" w:sz="0" w:space="0" w:color="auto"/>
        <w:left w:val="none" w:sz="0" w:space="0" w:color="auto"/>
        <w:bottom w:val="none" w:sz="0" w:space="0" w:color="auto"/>
        <w:right w:val="none" w:sz="0" w:space="0" w:color="auto"/>
      </w:divBdr>
      <w:divsChild>
        <w:div w:id="756749196">
          <w:marLeft w:val="0"/>
          <w:marRight w:val="0"/>
          <w:marTop w:val="0"/>
          <w:marBottom w:val="0"/>
          <w:divBdr>
            <w:top w:val="none" w:sz="0" w:space="0" w:color="auto"/>
            <w:left w:val="none" w:sz="0" w:space="0" w:color="auto"/>
            <w:bottom w:val="none" w:sz="0" w:space="0" w:color="auto"/>
            <w:right w:val="none" w:sz="0" w:space="0" w:color="auto"/>
          </w:divBdr>
        </w:div>
        <w:div w:id="1660160350">
          <w:marLeft w:val="0"/>
          <w:marRight w:val="0"/>
          <w:marTop w:val="0"/>
          <w:marBottom w:val="0"/>
          <w:divBdr>
            <w:top w:val="none" w:sz="0" w:space="0" w:color="auto"/>
            <w:left w:val="none" w:sz="0" w:space="0" w:color="auto"/>
            <w:bottom w:val="none" w:sz="0" w:space="0" w:color="auto"/>
            <w:right w:val="none" w:sz="0" w:space="0" w:color="auto"/>
          </w:divBdr>
        </w:div>
      </w:divsChild>
    </w:div>
    <w:div w:id="1786384364">
      <w:bodyDiv w:val="1"/>
      <w:marLeft w:val="0"/>
      <w:marRight w:val="0"/>
      <w:marTop w:val="0"/>
      <w:marBottom w:val="0"/>
      <w:divBdr>
        <w:top w:val="none" w:sz="0" w:space="0" w:color="auto"/>
        <w:left w:val="none" w:sz="0" w:space="0" w:color="auto"/>
        <w:bottom w:val="none" w:sz="0" w:space="0" w:color="auto"/>
        <w:right w:val="none" w:sz="0" w:space="0" w:color="auto"/>
      </w:divBdr>
    </w:div>
    <w:div w:id="1862670643">
      <w:bodyDiv w:val="1"/>
      <w:marLeft w:val="0"/>
      <w:marRight w:val="0"/>
      <w:marTop w:val="0"/>
      <w:marBottom w:val="0"/>
      <w:divBdr>
        <w:top w:val="none" w:sz="0" w:space="0" w:color="auto"/>
        <w:left w:val="none" w:sz="0" w:space="0" w:color="auto"/>
        <w:bottom w:val="none" w:sz="0" w:space="0" w:color="auto"/>
        <w:right w:val="none" w:sz="0" w:space="0" w:color="auto"/>
      </w:divBdr>
    </w:div>
    <w:div w:id="1890603214">
      <w:bodyDiv w:val="1"/>
      <w:marLeft w:val="0"/>
      <w:marRight w:val="0"/>
      <w:marTop w:val="0"/>
      <w:marBottom w:val="0"/>
      <w:divBdr>
        <w:top w:val="none" w:sz="0" w:space="0" w:color="auto"/>
        <w:left w:val="none" w:sz="0" w:space="0" w:color="auto"/>
        <w:bottom w:val="none" w:sz="0" w:space="0" w:color="auto"/>
        <w:right w:val="none" w:sz="0" w:space="0" w:color="auto"/>
      </w:divBdr>
    </w:div>
    <w:div w:id="1964651227">
      <w:bodyDiv w:val="1"/>
      <w:marLeft w:val="0"/>
      <w:marRight w:val="0"/>
      <w:marTop w:val="0"/>
      <w:marBottom w:val="0"/>
      <w:divBdr>
        <w:top w:val="none" w:sz="0" w:space="0" w:color="auto"/>
        <w:left w:val="none" w:sz="0" w:space="0" w:color="auto"/>
        <w:bottom w:val="none" w:sz="0" w:space="0" w:color="auto"/>
        <w:right w:val="none" w:sz="0" w:space="0" w:color="auto"/>
      </w:divBdr>
    </w:div>
    <w:div w:id="1993605954">
      <w:bodyDiv w:val="1"/>
      <w:marLeft w:val="0"/>
      <w:marRight w:val="0"/>
      <w:marTop w:val="0"/>
      <w:marBottom w:val="0"/>
      <w:divBdr>
        <w:top w:val="none" w:sz="0" w:space="0" w:color="auto"/>
        <w:left w:val="none" w:sz="0" w:space="0" w:color="auto"/>
        <w:bottom w:val="none" w:sz="0" w:space="0" w:color="auto"/>
        <w:right w:val="none" w:sz="0" w:space="0" w:color="auto"/>
      </w:divBdr>
    </w:div>
    <w:div w:id="2026402356">
      <w:bodyDiv w:val="1"/>
      <w:marLeft w:val="0"/>
      <w:marRight w:val="0"/>
      <w:marTop w:val="0"/>
      <w:marBottom w:val="0"/>
      <w:divBdr>
        <w:top w:val="none" w:sz="0" w:space="0" w:color="auto"/>
        <w:left w:val="none" w:sz="0" w:space="0" w:color="auto"/>
        <w:bottom w:val="none" w:sz="0" w:space="0" w:color="auto"/>
        <w:right w:val="none" w:sz="0" w:space="0" w:color="auto"/>
      </w:divBdr>
      <w:divsChild>
        <w:div w:id="969894040">
          <w:marLeft w:val="0"/>
          <w:marRight w:val="0"/>
          <w:marTop w:val="0"/>
          <w:marBottom w:val="0"/>
          <w:divBdr>
            <w:top w:val="none" w:sz="0" w:space="0" w:color="auto"/>
            <w:left w:val="none" w:sz="0" w:space="0" w:color="auto"/>
            <w:bottom w:val="none" w:sz="0" w:space="0" w:color="auto"/>
            <w:right w:val="none" w:sz="0" w:space="0" w:color="auto"/>
          </w:divBdr>
        </w:div>
        <w:div w:id="1345396594">
          <w:marLeft w:val="0"/>
          <w:marRight w:val="0"/>
          <w:marTop w:val="0"/>
          <w:marBottom w:val="0"/>
          <w:divBdr>
            <w:top w:val="none" w:sz="0" w:space="0" w:color="auto"/>
            <w:left w:val="none" w:sz="0" w:space="0" w:color="auto"/>
            <w:bottom w:val="none" w:sz="0" w:space="0" w:color="auto"/>
            <w:right w:val="none" w:sz="0" w:space="0" w:color="auto"/>
          </w:divBdr>
        </w:div>
      </w:divsChild>
    </w:div>
    <w:div w:id="2035500445">
      <w:bodyDiv w:val="1"/>
      <w:marLeft w:val="0"/>
      <w:marRight w:val="0"/>
      <w:marTop w:val="0"/>
      <w:marBottom w:val="0"/>
      <w:divBdr>
        <w:top w:val="none" w:sz="0" w:space="0" w:color="auto"/>
        <w:left w:val="none" w:sz="0" w:space="0" w:color="auto"/>
        <w:bottom w:val="none" w:sz="0" w:space="0" w:color="auto"/>
        <w:right w:val="none" w:sz="0" w:space="0" w:color="auto"/>
      </w:divBdr>
    </w:div>
    <w:div w:id="2041660255">
      <w:bodyDiv w:val="1"/>
      <w:marLeft w:val="0"/>
      <w:marRight w:val="0"/>
      <w:marTop w:val="0"/>
      <w:marBottom w:val="0"/>
      <w:divBdr>
        <w:top w:val="none" w:sz="0" w:space="0" w:color="auto"/>
        <w:left w:val="none" w:sz="0" w:space="0" w:color="auto"/>
        <w:bottom w:val="none" w:sz="0" w:space="0" w:color="auto"/>
        <w:right w:val="none" w:sz="0" w:space="0" w:color="auto"/>
      </w:divBdr>
    </w:div>
    <w:div w:id="2045520950">
      <w:bodyDiv w:val="1"/>
      <w:marLeft w:val="0"/>
      <w:marRight w:val="0"/>
      <w:marTop w:val="0"/>
      <w:marBottom w:val="0"/>
      <w:divBdr>
        <w:top w:val="none" w:sz="0" w:space="0" w:color="auto"/>
        <w:left w:val="none" w:sz="0" w:space="0" w:color="auto"/>
        <w:bottom w:val="none" w:sz="0" w:space="0" w:color="auto"/>
        <w:right w:val="none" w:sz="0" w:space="0" w:color="auto"/>
      </w:divBdr>
    </w:div>
    <w:div w:id="2086296569">
      <w:bodyDiv w:val="1"/>
      <w:marLeft w:val="0"/>
      <w:marRight w:val="0"/>
      <w:marTop w:val="0"/>
      <w:marBottom w:val="0"/>
      <w:divBdr>
        <w:top w:val="none" w:sz="0" w:space="0" w:color="auto"/>
        <w:left w:val="none" w:sz="0" w:space="0" w:color="auto"/>
        <w:bottom w:val="none" w:sz="0" w:space="0" w:color="auto"/>
        <w:right w:val="none" w:sz="0" w:space="0" w:color="auto"/>
      </w:divBdr>
      <w:divsChild>
        <w:div w:id="1432509306">
          <w:marLeft w:val="0"/>
          <w:marRight w:val="0"/>
          <w:marTop w:val="0"/>
          <w:marBottom w:val="0"/>
          <w:divBdr>
            <w:top w:val="none" w:sz="0" w:space="0" w:color="auto"/>
            <w:left w:val="none" w:sz="0" w:space="0" w:color="auto"/>
            <w:bottom w:val="none" w:sz="0" w:space="0" w:color="auto"/>
            <w:right w:val="none" w:sz="0" w:space="0" w:color="auto"/>
          </w:divBdr>
        </w:div>
        <w:div w:id="1681542589">
          <w:marLeft w:val="0"/>
          <w:marRight w:val="0"/>
          <w:marTop w:val="0"/>
          <w:marBottom w:val="0"/>
          <w:divBdr>
            <w:top w:val="none" w:sz="0" w:space="0" w:color="auto"/>
            <w:left w:val="none" w:sz="0" w:space="0" w:color="auto"/>
            <w:bottom w:val="none" w:sz="0" w:space="0" w:color="auto"/>
            <w:right w:val="none" w:sz="0" w:space="0" w:color="auto"/>
          </w:divBdr>
        </w:div>
      </w:divsChild>
    </w:div>
    <w:div w:id="209061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pro.ligazakon.net/document/GK55850?ed=2024_01_24&amp;an=3326" TargetMode="External"/><Relationship Id="rId21" Type="http://schemas.openxmlformats.org/officeDocument/2006/relationships/hyperlink" Target="https://zakon-pro.ligazakon.net/document/GK55850?ed=2024_01_24&amp;an=3090" TargetMode="External"/><Relationship Id="rId42" Type="http://schemas.openxmlformats.org/officeDocument/2006/relationships/hyperlink" Target="https://zakon-pro.ligazakon.net/document/GK55850?ed=2024_01_24&amp;an=3111" TargetMode="External"/><Relationship Id="rId63" Type="http://schemas.openxmlformats.org/officeDocument/2006/relationships/hyperlink" Target="https://zakon-pro.ligazakon.net/document/GK55850?ed=2024_01_24&amp;an=3098" TargetMode="External"/><Relationship Id="rId84" Type="http://schemas.openxmlformats.org/officeDocument/2006/relationships/hyperlink" Target="https://zakon-pro.ligazakon.net/document/GK55850?ed=2024_01_24&amp;an=3119" TargetMode="External"/><Relationship Id="rId16" Type="http://schemas.openxmlformats.org/officeDocument/2006/relationships/hyperlink" Target="https://zakon-pro.ligazakon.net/document/GK47827?ed=2020_12_30&amp;an=325" TargetMode="External"/><Relationship Id="rId107" Type="http://schemas.openxmlformats.org/officeDocument/2006/relationships/hyperlink" Target="https://zakon-pro.ligazakon.net/document/GK55850?ed=2024_01_24&amp;an=3340" TargetMode="External"/><Relationship Id="rId11" Type="http://schemas.openxmlformats.org/officeDocument/2006/relationships/hyperlink" Target="https://zakon-pro.ligazakon.net/document/GK47827?ed=2020_12_30&amp;an=324" TargetMode="External"/><Relationship Id="rId32" Type="http://schemas.openxmlformats.org/officeDocument/2006/relationships/hyperlink" Target="https://zakon-pro.ligazakon.net/document/GK55850?ed=2024_01_24&amp;an=3101" TargetMode="External"/><Relationship Id="rId37" Type="http://schemas.openxmlformats.org/officeDocument/2006/relationships/hyperlink" Target="https://zakon-pro.ligazakon.net/document/GK55850?ed=2024_01_24&amp;an=3106" TargetMode="External"/><Relationship Id="rId53" Type="http://schemas.openxmlformats.org/officeDocument/2006/relationships/hyperlink" Target="https://zakon-pro.ligazakon.net/document/GK55850?ed=2024_01_24&amp;an=3088" TargetMode="External"/><Relationship Id="rId58" Type="http://schemas.openxmlformats.org/officeDocument/2006/relationships/hyperlink" Target="https://zakon-pro.ligazakon.net/document/GK55850?ed=2024_01_24&amp;an=3093" TargetMode="External"/><Relationship Id="rId74" Type="http://schemas.openxmlformats.org/officeDocument/2006/relationships/hyperlink" Target="https://zakon-pro.ligazakon.net/document/GK55850?ed=2024_01_24&amp;an=3109" TargetMode="External"/><Relationship Id="rId79" Type="http://schemas.openxmlformats.org/officeDocument/2006/relationships/hyperlink" Target="https://zakon-pro.ligazakon.net/document/GK55850?ed=2024_01_24&amp;an=3114" TargetMode="External"/><Relationship Id="rId102" Type="http://schemas.openxmlformats.org/officeDocument/2006/relationships/hyperlink" Target="https://zakon-pro.ligazakon.net/document/GK55850?ed=2024_01_24&amp;an=3335" TargetMode="External"/><Relationship Id="rId123" Type="http://schemas.openxmlformats.org/officeDocument/2006/relationships/hyperlink" Target="https://zakon-pro.ligazakon.net/document/GK55850?ed=2024_01_24&amp;an=3332" TargetMode="External"/><Relationship Id="rId128" Type="http://schemas.openxmlformats.org/officeDocument/2006/relationships/hyperlink" Target="https://zakon-pro.ligazakon.net/document/GK55850?ed=2024_01_24&amp;an=3337" TargetMode="External"/><Relationship Id="rId5" Type="http://schemas.openxmlformats.org/officeDocument/2006/relationships/footnotes" Target="footnotes.xml"/><Relationship Id="rId90" Type="http://schemas.openxmlformats.org/officeDocument/2006/relationships/hyperlink" Target="https://zakon-pro.ligazakon.net/document/GK55850?ed=2024_01_24&amp;an=3323" TargetMode="External"/><Relationship Id="rId95" Type="http://schemas.openxmlformats.org/officeDocument/2006/relationships/hyperlink" Target="https://zakon-pro.ligazakon.net/document/GK55850?ed=2024_01_24&amp;an=3328" TargetMode="External"/><Relationship Id="rId22" Type="http://schemas.openxmlformats.org/officeDocument/2006/relationships/hyperlink" Target="https://zakon-pro.ligazakon.net/document/GK55850?ed=2024_01_24&amp;an=3091" TargetMode="External"/><Relationship Id="rId27" Type="http://schemas.openxmlformats.org/officeDocument/2006/relationships/hyperlink" Target="https://zakon-pro.ligazakon.net/document/GK55850?ed=2024_01_24&amp;an=3096" TargetMode="External"/><Relationship Id="rId43" Type="http://schemas.openxmlformats.org/officeDocument/2006/relationships/hyperlink" Target="https://zakon-pro.ligazakon.net/document/GK55850?ed=2024_01_24&amp;an=3112" TargetMode="External"/><Relationship Id="rId48" Type="http://schemas.openxmlformats.org/officeDocument/2006/relationships/hyperlink" Target="https://zakon-pro.ligazakon.net/document/GK55850?ed=2024_01_24&amp;an=3117" TargetMode="External"/><Relationship Id="rId64" Type="http://schemas.openxmlformats.org/officeDocument/2006/relationships/hyperlink" Target="https://zakon-pro.ligazakon.net/document/GK55850?ed=2024_01_24&amp;an=3099" TargetMode="External"/><Relationship Id="rId69" Type="http://schemas.openxmlformats.org/officeDocument/2006/relationships/hyperlink" Target="https://zakon-pro.ligazakon.net/document/GK55850?ed=2024_01_24&amp;an=3104" TargetMode="External"/><Relationship Id="rId113" Type="http://schemas.openxmlformats.org/officeDocument/2006/relationships/hyperlink" Target="https://zakon-pro.ligazakon.net/document/GK55850?ed=2024_01_24&amp;an=3322" TargetMode="External"/><Relationship Id="rId118" Type="http://schemas.openxmlformats.org/officeDocument/2006/relationships/hyperlink" Target="https://zakon-pro.ligazakon.net/document/GK55850?ed=2024_01_24&amp;an=3327" TargetMode="External"/><Relationship Id="rId134" Type="http://schemas.openxmlformats.org/officeDocument/2006/relationships/footer" Target="footer1.xml"/><Relationship Id="rId80" Type="http://schemas.openxmlformats.org/officeDocument/2006/relationships/hyperlink" Target="https://zakon-pro.ligazakon.net/document/GK55850?ed=2024_01_24&amp;an=3115" TargetMode="External"/><Relationship Id="rId85" Type="http://schemas.openxmlformats.org/officeDocument/2006/relationships/hyperlink" Target="https://zakon-pro.ligazakon.net/document/GK55850?ed=2024_01_24&amp;an=3120" TargetMode="External"/><Relationship Id="rId12" Type="http://schemas.openxmlformats.org/officeDocument/2006/relationships/hyperlink" Target="https://zakon-pro.ligazakon.net/document/GK47827?ed=2020_12_30&amp;an=326" TargetMode="External"/><Relationship Id="rId17" Type="http://schemas.openxmlformats.org/officeDocument/2006/relationships/hyperlink" Target="https://zakon-pro.ligazakon.net/document/GK47827?ed=2020_12_30&amp;an=326" TargetMode="External"/><Relationship Id="rId33" Type="http://schemas.openxmlformats.org/officeDocument/2006/relationships/hyperlink" Target="https://zakon-pro.ligazakon.net/document/GK55850?ed=2024_01_24&amp;an=3102" TargetMode="External"/><Relationship Id="rId38" Type="http://schemas.openxmlformats.org/officeDocument/2006/relationships/hyperlink" Target="https://zakon-pro.ligazakon.net/document/GK55850?ed=2024_01_24&amp;an=3107" TargetMode="External"/><Relationship Id="rId59" Type="http://schemas.openxmlformats.org/officeDocument/2006/relationships/hyperlink" Target="https://zakon-pro.ligazakon.net/document/GK55850?ed=2024_01_24&amp;an=3094" TargetMode="External"/><Relationship Id="rId103" Type="http://schemas.openxmlformats.org/officeDocument/2006/relationships/hyperlink" Target="https://zakon-pro.ligazakon.net/document/GK55850?ed=2024_01_24&amp;an=3336" TargetMode="External"/><Relationship Id="rId108" Type="http://schemas.openxmlformats.org/officeDocument/2006/relationships/hyperlink" Target="https://zakon-pro.ligazakon.net/document/GK55850?ed=2024_01_24&amp;an=3341" TargetMode="External"/><Relationship Id="rId124" Type="http://schemas.openxmlformats.org/officeDocument/2006/relationships/hyperlink" Target="https://zakon-pro.ligazakon.net/document/GK55850?ed=2024_01_24&amp;an=3333" TargetMode="External"/><Relationship Id="rId129" Type="http://schemas.openxmlformats.org/officeDocument/2006/relationships/hyperlink" Target="https://zakon-pro.ligazakon.net/document/GK55850?ed=2024_01_24&amp;an=3338" TargetMode="External"/><Relationship Id="rId54" Type="http://schemas.openxmlformats.org/officeDocument/2006/relationships/hyperlink" Target="https://zakon-pro.ligazakon.net/document/GK55850?ed=2024_01_24&amp;an=3089" TargetMode="External"/><Relationship Id="rId70" Type="http://schemas.openxmlformats.org/officeDocument/2006/relationships/hyperlink" Target="https://zakon-pro.ligazakon.net/document/GK55850?ed=2024_01_24&amp;an=3105" TargetMode="External"/><Relationship Id="rId75" Type="http://schemas.openxmlformats.org/officeDocument/2006/relationships/hyperlink" Target="https://zakon-pro.ligazakon.net/document/GK55850?ed=2024_01_24&amp;an=3110" TargetMode="External"/><Relationship Id="rId91" Type="http://schemas.openxmlformats.org/officeDocument/2006/relationships/hyperlink" Target="https://zakon-pro.ligazakon.net/document/GK55850?ed=2024_01_24&amp;an=3324" TargetMode="External"/><Relationship Id="rId96" Type="http://schemas.openxmlformats.org/officeDocument/2006/relationships/hyperlink" Target="https://zakon-pro.ligazakon.net/document/GK55850?ed=2024_01_24&amp;an=3329" TargetMode="External"/><Relationship Id="rId1" Type="http://schemas.openxmlformats.org/officeDocument/2006/relationships/customXml" Target="../customXml/item1.xml"/><Relationship Id="rId6" Type="http://schemas.openxmlformats.org/officeDocument/2006/relationships/endnotes" Target="endnotes.xml"/><Relationship Id="rId23" Type="http://schemas.openxmlformats.org/officeDocument/2006/relationships/hyperlink" Target="https://zakon-pro.ligazakon.net/document/GK55850?ed=2024_01_24&amp;an=3092" TargetMode="External"/><Relationship Id="rId28" Type="http://schemas.openxmlformats.org/officeDocument/2006/relationships/hyperlink" Target="https://zakon-pro.ligazakon.net/document/GK55850?ed=2024_01_24&amp;an=3097" TargetMode="External"/><Relationship Id="rId49" Type="http://schemas.openxmlformats.org/officeDocument/2006/relationships/hyperlink" Target="https://zakon-pro.ligazakon.net/document/GK55850?ed=2024_01_24&amp;an=3118" TargetMode="External"/><Relationship Id="rId114" Type="http://schemas.openxmlformats.org/officeDocument/2006/relationships/hyperlink" Target="https://zakon-pro.ligazakon.net/document/GK55850?ed=2024_01_24&amp;an=3323" TargetMode="External"/><Relationship Id="rId119" Type="http://schemas.openxmlformats.org/officeDocument/2006/relationships/hyperlink" Target="https://zakon-pro.ligazakon.net/document/GK55850?ed=2024_01_24&amp;an=3328" TargetMode="External"/><Relationship Id="rId44" Type="http://schemas.openxmlformats.org/officeDocument/2006/relationships/hyperlink" Target="https://zakon-pro.ligazakon.net/document/GK55850?ed=2024_01_24&amp;an=3113" TargetMode="External"/><Relationship Id="rId60" Type="http://schemas.openxmlformats.org/officeDocument/2006/relationships/hyperlink" Target="https://zakon-pro.ligazakon.net/document/GK55850?ed=2024_01_24&amp;an=3095" TargetMode="External"/><Relationship Id="rId65" Type="http://schemas.openxmlformats.org/officeDocument/2006/relationships/hyperlink" Target="https://zakon-pro.ligazakon.net/document/GK55850?ed=2024_01_24&amp;an=3100" TargetMode="External"/><Relationship Id="rId81" Type="http://schemas.openxmlformats.org/officeDocument/2006/relationships/hyperlink" Target="https://zakon-pro.ligazakon.net/document/GK55850?ed=2024_01_24&amp;an=3116" TargetMode="External"/><Relationship Id="rId86" Type="http://schemas.openxmlformats.org/officeDocument/2006/relationships/hyperlink" Target="https://zakon-pro.ligazakon.net/document/GK55850?ed=2024_01_24&amp;an=3319" TargetMode="External"/><Relationship Id="rId130" Type="http://schemas.openxmlformats.org/officeDocument/2006/relationships/hyperlink" Target="https://zakon-pro.ligazakon.net/document/GK55850?ed=2024_01_24&amp;an=3339" TargetMode="External"/><Relationship Id="rId135" Type="http://schemas.openxmlformats.org/officeDocument/2006/relationships/fontTable" Target="fontTable.xml"/><Relationship Id="rId13" Type="http://schemas.openxmlformats.org/officeDocument/2006/relationships/hyperlink" Target="https://zakon-pro.ligazakon.net/document/GK47827?ed=2020_12_30&amp;an=322" TargetMode="External"/><Relationship Id="rId18" Type="http://schemas.openxmlformats.org/officeDocument/2006/relationships/hyperlink" Target="https://zakon-pro.ligazakon.net/document/GK55850?ed=2024_01_24&amp;an=3087" TargetMode="External"/><Relationship Id="rId39" Type="http://schemas.openxmlformats.org/officeDocument/2006/relationships/hyperlink" Target="https://zakon-pro.ligazakon.net/document/GK55850?ed=2024_01_24&amp;an=3108" TargetMode="External"/><Relationship Id="rId109" Type="http://schemas.openxmlformats.org/officeDocument/2006/relationships/hyperlink" Target="https://zakon-pro.ligazakon.net/document/GK55850?ed=2024_01_24&amp;an=3342" TargetMode="External"/><Relationship Id="rId34" Type="http://schemas.openxmlformats.org/officeDocument/2006/relationships/hyperlink" Target="https://zakon-pro.ligazakon.net/document/GK55850?ed=2024_01_24&amp;an=3103" TargetMode="External"/><Relationship Id="rId50" Type="http://schemas.openxmlformats.org/officeDocument/2006/relationships/hyperlink" Target="https://zakon-pro.ligazakon.net/document/GK55850?ed=2024_01_24&amp;an=3119" TargetMode="External"/><Relationship Id="rId55" Type="http://schemas.openxmlformats.org/officeDocument/2006/relationships/hyperlink" Target="https://zakon-pro.ligazakon.net/document/GK55850?ed=2024_01_24&amp;an=3090" TargetMode="External"/><Relationship Id="rId76" Type="http://schemas.openxmlformats.org/officeDocument/2006/relationships/hyperlink" Target="https://zakon-pro.ligazakon.net/document/GK55850?ed=2024_01_24&amp;an=3111" TargetMode="External"/><Relationship Id="rId97" Type="http://schemas.openxmlformats.org/officeDocument/2006/relationships/hyperlink" Target="https://zakon-pro.ligazakon.net/document/GK55850?ed=2024_01_24&amp;an=3330" TargetMode="External"/><Relationship Id="rId104" Type="http://schemas.openxmlformats.org/officeDocument/2006/relationships/hyperlink" Target="https://zakon-pro.ligazakon.net/document/GK55850?ed=2024_01_24&amp;an=3337" TargetMode="External"/><Relationship Id="rId120" Type="http://schemas.openxmlformats.org/officeDocument/2006/relationships/hyperlink" Target="https://zakon-pro.ligazakon.net/document/GK55850?ed=2024_01_24&amp;an=3329" TargetMode="External"/><Relationship Id="rId125" Type="http://schemas.openxmlformats.org/officeDocument/2006/relationships/hyperlink" Target="https://zakon-pro.ligazakon.net/document/GK55850?ed=2024_01_24&amp;an=3334" TargetMode="External"/><Relationship Id="rId7" Type="http://schemas.openxmlformats.org/officeDocument/2006/relationships/image" Target="media/image1.gif"/><Relationship Id="rId71" Type="http://schemas.openxmlformats.org/officeDocument/2006/relationships/hyperlink" Target="https://zakon-pro.ligazakon.net/document/GK55850?ed=2024_01_24&amp;an=3106" TargetMode="External"/><Relationship Id="rId92" Type="http://schemas.openxmlformats.org/officeDocument/2006/relationships/hyperlink" Target="https://zakon-pro.ligazakon.net/document/GK55850?ed=2024_01_24&amp;an=3325" TargetMode="External"/><Relationship Id="rId2" Type="http://schemas.openxmlformats.org/officeDocument/2006/relationships/styles" Target="styles.xml"/><Relationship Id="rId29" Type="http://schemas.openxmlformats.org/officeDocument/2006/relationships/hyperlink" Target="https://zakon-pro.ligazakon.net/document/GK55850?ed=2024_01_24&amp;an=3098" TargetMode="External"/><Relationship Id="rId24" Type="http://schemas.openxmlformats.org/officeDocument/2006/relationships/hyperlink" Target="https://zakon-pro.ligazakon.net/document/GK55850?ed=2024_01_24&amp;an=3093" TargetMode="External"/><Relationship Id="rId40" Type="http://schemas.openxmlformats.org/officeDocument/2006/relationships/hyperlink" Target="https://zakon-pro.ligazakon.net/document/GK55850?ed=2024_01_24&amp;an=3109" TargetMode="External"/><Relationship Id="rId45" Type="http://schemas.openxmlformats.org/officeDocument/2006/relationships/hyperlink" Target="https://zakon-pro.ligazakon.net/document/GK55850?ed=2024_01_24&amp;an=3114" TargetMode="External"/><Relationship Id="rId66" Type="http://schemas.openxmlformats.org/officeDocument/2006/relationships/hyperlink" Target="https://zakon-pro.ligazakon.net/document/GK55850?ed=2024_01_24&amp;an=3101" TargetMode="External"/><Relationship Id="rId87" Type="http://schemas.openxmlformats.org/officeDocument/2006/relationships/hyperlink" Target="https://zakon-pro.ligazakon.net/document/GK55850?ed=2024_01_24&amp;an=3320" TargetMode="External"/><Relationship Id="rId110" Type="http://schemas.openxmlformats.org/officeDocument/2006/relationships/hyperlink" Target="https://zakon-pro.ligazakon.net/document/GK55850?ed=2024_01_24&amp;an=3319" TargetMode="External"/><Relationship Id="rId115" Type="http://schemas.openxmlformats.org/officeDocument/2006/relationships/hyperlink" Target="https://zakon-pro.ligazakon.net/document/GK55850?ed=2024_01_24&amp;an=3324" TargetMode="External"/><Relationship Id="rId131" Type="http://schemas.openxmlformats.org/officeDocument/2006/relationships/hyperlink" Target="https://zakon-pro.ligazakon.net/document/GK55850?ed=2024_01_24&amp;an=3340" TargetMode="External"/><Relationship Id="rId136" Type="http://schemas.openxmlformats.org/officeDocument/2006/relationships/theme" Target="theme/theme1.xml"/><Relationship Id="rId61" Type="http://schemas.openxmlformats.org/officeDocument/2006/relationships/hyperlink" Target="https://zakon-pro.ligazakon.net/document/GK55850?ed=2024_01_24&amp;an=3096" TargetMode="External"/><Relationship Id="rId82" Type="http://schemas.openxmlformats.org/officeDocument/2006/relationships/hyperlink" Target="https://zakon-pro.ligazakon.net/document/GK55850?ed=2024_01_24&amp;an=3117" TargetMode="External"/><Relationship Id="rId19" Type="http://schemas.openxmlformats.org/officeDocument/2006/relationships/hyperlink" Target="https://zakon-pro.ligazakon.net/document/GK55850?ed=2024_01_24&amp;an=3088" TargetMode="External"/><Relationship Id="rId14" Type="http://schemas.openxmlformats.org/officeDocument/2006/relationships/hyperlink" Target="https://zakon-pro.ligazakon.net/document/GK47827?ed=2020_12_30&amp;an=323" TargetMode="External"/><Relationship Id="rId30" Type="http://schemas.openxmlformats.org/officeDocument/2006/relationships/hyperlink" Target="https://zakon-pro.ligazakon.net/document/GK55850?ed=2024_01_24&amp;an=3099" TargetMode="External"/><Relationship Id="rId35" Type="http://schemas.openxmlformats.org/officeDocument/2006/relationships/hyperlink" Target="https://zakon-pro.ligazakon.net/document/GK55850?ed=2024_01_24&amp;an=3104" TargetMode="External"/><Relationship Id="rId56" Type="http://schemas.openxmlformats.org/officeDocument/2006/relationships/hyperlink" Target="https://zakon-pro.ligazakon.net/document/GK55850?ed=2024_01_24&amp;an=3091" TargetMode="External"/><Relationship Id="rId77" Type="http://schemas.openxmlformats.org/officeDocument/2006/relationships/hyperlink" Target="https://zakon-pro.ligazakon.net/document/GK55850?ed=2024_01_24&amp;an=3112" TargetMode="External"/><Relationship Id="rId100" Type="http://schemas.openxmlformats.org/officeDocument/2006/relationships/hyperlink" Target="https://zakon-pro.ligazakon.net/document/GK55850?ed=2024_01_24&amp;an=3333" TargetMode="External"/><Relationship Id="rId105" Type="http://schemas.openxmlformats.org/officeDocument/2006/relationships/hyperlink" Target="https://zakon-pro.ligazakon.net/document/GK55850?ed=2024_01_24&amp;an=3338" TargetMode="External"/><Relationship Id="rId126" Type="http://schemas.openxmlformats.org/officeDocument/2006/relationships/hyperlink" Target="https://zakon-pro.ligazakon.net/document/GK55850?ed=2024_01_24&amp;an=3335" TargetMode="External"/><Relationship Id="rId8" Type="http://schemas.openxmlformats.org/officeDocument/2006/relationships/image" Target="media/image2.gif"/><Relationship Id="rId51" Type="http://schemas.openxmlformats.org/officeDocument/2006/relationships/hyperlink" Target="https://zakon-pro.ligazakon.net/document/GK55850?ed=2024_01_24&amp;an=3120" TargetMode="External"/><Relationship Id="rId72" Type="http://schemas.openxmlformats.org/officeDocument/2006/relationships/hyperlink" Target="https://zakon-pro.ligazakon.net/document/GK55850?ed=2024_01_24&amp;an=3107" TargetMode="External"/><Relationship Id="rId93" Type="http://schemas.openxmlformats.org/officeDocument/2006/relationships/hyperlink" Target="https://zakon-pro.ligazakon.net/document/GK55850?ed=2024_01_24&amp;an=3326" TargetMode="External"/><Relationship Id="rId98" Type="http://schemas.openxmlformats.org/officeDocument/2006/relationships/hyperlink" Target="https://zakon-pro.ligazakon.net/document/GK55850?ed=2024_01_24&amp;an=3331" TargetMode="External"/><Relationship Id="rId121" Type="http://schemas.openxmlformats.org/officeDocument/2006/relationships/hyperlink" Target="https://zakon-pro.ligazakon.net/document/GK55850?ed=2024_01_24&amp;an=3330" TargetMode="External"/><Relationship Id="rId3" Type="http://schemas.openxmlformats.org/officeDocument/2006/relationships/settings" Target="settings.xml"/><Relationship Id="rId25" Type="http://schemas.openxmlformats.org/officeDocument/2006/relationships/hyperlink" Target="https://zakon-pro.ligazakon.net/document/GK55850?ed=2024_01_24&amp;an=3094" TargetMode="External"/><Relationship Id="rId46" Type="http://schemas.openxmlformats.org/officeDocument/2006/relationships/hyperlink" Target="https://zakon-pro.ligazakon.net/document/GK55850?ed=2024_01_24&amp;an=3115" TargetMode="External"/><Relationship Id="rId67" Type="http://schemas.openxmlformats.org/officeDocument/2006/relationships/hyperlink" Target="https://zakon-pro.ligazakon.net/document/GK55850?ed=2024_01_24&amp;an=3102" TargetMode="External"/><Relationship Id="rId116" Type="http://schemas.openxmlformats.org/officeDocument/2006/relationships/hyperlink" Target="https://zakon-pro.ligazakon.net/document/GK55850?ed=2024_01_24&amp;an=3325" TargetMode="External"/><Relationship Id="rId20" Type="http://schemas.openxmlformats.org/officeDocument/2006/relationships/hyperlink" Target="https://zakon-pro.ligazakon.net/document/GK55850?ed=2024_01_24&amp;an=3089" TargetMode="External"/><Relationship Id="rId41" Type="http://schemas.openxmlformats.org/officeDocument/2006/relationships/hyperlink" Target="https://zakon-pro.ligazakon.net/document/GK55850?ed=2024_01_24&amp;an=3110" TargetMode="External"/><Relationship Id="rId62" Type="http://schemas.openxmlformats.org/officeDocument/2006/relationships/hyperlink" Target="https://zakon-pro.ligazakon.net/document/GK55850?ed=2024_01_24&amp;an=3097" TargetMode="External"/><Relationship Id="rId83" Type="http://schemas.openxmlformats.org/officeDocument/2006/relationships/hyperlink" Target="https://zakon-pro.ligazakon.net/document/GK55850?ed=2024_01_24&amp;an=3118" TargetMode="External"/><Relationship Id="rId88" Type="http://schemas.openxmlformats.org/officeDocument/2006/relationships/hyperlink" Target="https://zakon-pro.ligazakon.net/document/GK55850?ed=2024_01_24&amp;an=3321" TargetMode="External"/><Relationship Id="rId111" Type="http://schemas.openxmlformats.org/officeDocument/2006/relationships/hyperlink" Target="https://zakon-pro.ligazakon.net/document/GK55850?ed=2024_01_24&amp;an=3320" TargetMode="External"/><Relationship Id="rId132" Type="http://schemas.openxmlformats.org/officeDocument/2006/relationships/hyperlink" Target="https://zakon-pro.ligazakon.net/document/GK55850?ed=2024_01_24&amp;an=3341" TargetMode="External"/><Relationship Id="rId15" Type="http://schemas.openxmlformats.org/officeDocument/2006/relationships/hyperlink" Target="https://zakon-pro.ligazakon.net/document/GK47827?ed=2020_12_30&amp;an=324" TargetMode="External"/><Relationship Id="rId36" Type="http://schemas.openxmlformats.org/officeDocument/2006/relationships/hyperlink" Target="https://zakon-pro.ligazakon.net/document/GK55850?ed=2024_01_24&amp;an=3105" TargetMode="External"/><Relationship Id="rId57" Type="http://schemas.openxmlformats.org/officeDocument/2006/relationships/hyperlink" Target="https://zakon-pro.ligazakon.net/document/GK55850?ed=2024_01_24&amp;an=3092" TargetMode="External"/><Relationship Id="rId106" Type="http://schemas.openxmlformats.org/officeDocument/2006/relationships/hyperlink" Target="https://zakon-pro.ligazakon.net/document/GK55850?ed=2024_01_24&amp;an=3339" TargetMode="External"/><Relationship Id="rId127" Type="http://schemas.openxmlformats.org/officeDocument/2006/relationships/hyperlink" Target="https://zakon-pro.ligazakon.net/document/GK55850?ed=2024_01_24&amp;an=3336" TargetMode="External"/><Relationship Id="rId10" Type="http://schemas.openxmlformats.org/officeDocument/2006/relationships/hyperlink" Target="https://zakon-pro.ligazakon.net/document/GK47827?ed=2020_12_30&amp;an=323" TargetMode="External"/><Relationship Id="rId31" Type="http://schemas.openxmlformats.org/officeDocument/2006/relationships/hyperlink" Target="https://zakon-pro.ligazakon.net/document/GK55850?ed=2024_01_24&amp;an=3100" TargetMode="External"/><Relationship Id="rId52" Type="http://schemas.openxmlformats.org/officeDocument/2006/relationships/hyperlink" Target="https://zakon-pro.ligazakon.net/document/GK55850?ed=2024_01_24&amp;an=3087" TargetMode="External"/><Relationship Id="rId73" Type="http://schemas.openxmlformats.org/officeDocument/2006/relationships/hyperlink" Target="https://zakon-pro.ligazakon.net/document/GK55850?ed=2024_01_24&amp;an=3108" TargetMode="External"/><Relationship Id="rId78" Type="http://schemas.openxmlformats.org/officeDocument/2006/relationships/hyperlink" Target="https://zakon-pro.ligazakon.net/document/GK55850?ed=2024_01_24&amp;an=3113" TargetMode="External"/><Relationship Id="rId94" Type="http://schemas.openxmlformats.org/officeDocument/2006/relationships/hyperlink" Target="https://zakon-pro.ligazakon.net/document/GK55850?ed=2024_01_24&amp;an=3327" TargetMode="External"/><Relationship Id="rId99" Type="http://schemas.openxmlformats.org/officeDocument/2006/relationships/hyperlink" Target="https://zakon-pro.ligazakon.net/document/GK55850?ed=2024_01_24&amp;an=3332" TargetMode="External"/><Relationship Id="rId101" Type="http://schemas.openxmlformats.org/officeDocument/2006/relationships/hyperlink" Target="https://zakon-pro.ligazakon.net/document/GK55850?ed=2024_01_24&amp;an=3334" TargetMode="External"/><Relationship Id="rId122" Type="http://schemas.openxmlformats.org/officeDocument/2006/relationships/hyperlink" Target="https://zakon-pro.ligazakon.net/document/GK55850?ed=2024_01_24&amp;an=3331" TargetMode="External"/><Relationship Id="rId4" Type="http://schemas.openxmlformats.org/officeDocument/2006/relationships/webSettings" Target="webSettings.xml"/><Relationship Id="rId9" Type="http://schemas.openxmlformats.org/officeDocument/2006/relationships/hyperlink" Target="https://zakon-pro.ligazakon.net/document/GK47827?ed=2020_12_30&amp;an=322" TargetMode="External"/><Relationship Id="rId26" Type="http://schemas.openxmlformats.org/officeDocument/2006/relationships/hyperlink" Target="https://zakon-pro.ligazakon.net/document/GK55850?ed=2024_01_24&amp;an=3095" TargetMode="External"/><Relationship Id="rId47" Type="http://schemas.openxmlformats.org/officeDocument/2006/relationships/hyperlink" Target="https://zakon-pro.ligazakon.net/document/GK55850?ed=2024_01_24&amp;an=3116" TargetMode="External"/><Relationship Id="rId68" Type="http://schemas.openxmlformats.org/officeDocument/2006/relationships/hyperlink" Target="https://zakon-pro.ligazakon.net/document/GK55850?ed=2024_01_24&amp;an=3103" TargetMode="External"/><Relationship Id="rId89" Type="http://schemas.openxmlformats.org/officeDocument/2006/relationships/hyperlink" Target="https://zakon-pro.ligazakon.net/document/GK55850?ed=2024_01_24&amp;an=3322" TargetMode="External"/><Relationship Id="rId112" Type="http://schemas.openxmlformats.org/officeDocument/2006/relationships/hyperlink" Target="https://zakon-pro.ligazakon.net/document/GK55850?ed=2024_01_24&amp;an=3321" TargetMode="External"/><Relationship Id="rId133" Type="http://schemas.openxmlformats.org/officeDocument/2006/relationships/hyperlink" Target="https://zakon-pro.ligazakon.net/document/GK55850?ed=2024_01_24&amp;an=334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CB1A4-DDA7-46CA-92AB-EBF1CB882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2470</TotalTime>
  <Pages>9</Pages>
  <Words>5362</Words>
  <Characters>30564</Characters>
  <Application>Microsoft Office Word</Application>
  <DocSecurity>0</DocSecurity>
  <Lines>254</Lines>
  <Paragraphs>71</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Дмитро Рохвадзе</dc:creator>
  <cp:keywords/>
  <dc:description/>
  <cp:lastModifiedBy>Оксана Литвин</cp:lastModifiedBy>
  <cp:revision>36</cp:revision>
  <dcterms:created xsi:type="dcterms:W3CDTF">2025-11-06T14:11:00Z</dcterms:created>
  <dcterms:modified xsi:type="dcterms:W3CDTF">2025-11-20T08:27:00Z</dcterms:modified>
</cp:coreProperties>
</file>